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8.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93F66" w14:textId="77777777" w:rsidR="00845B36" w:rsidRPr="00845B36" w:rsidRDefault="00845B36" w:rsidP="00845B36">
      <w:pPr>
        <w:autoSpaceDE w:val="0"/>
        <w:autoSpaceDN w:val="0"/>
        <w:adjustRightInd w:val="0"/>
        <w:spacing w:line="240" w:lineRule="auto"/>
        <w:jc w:val="left"/>
        <w:rPr>
          <w:rFonts w:eastAsia="Calibri" w:cs="Times New Roman"/>
          <w:szCs w:val="24"/>
        </w:rPr>
      </w:pPr>
      <w:r w:rsidRPr="00845B36">
        <w:rPr>
          <w:rFonts w:eastAsia="Calibri" w:cs="Times New Roman"/>
          <w:noProof/>
          <w:szCs w:val="24"/>
          <w:lang w:eastAsia="en-GB"/>
        </w:rPr>
        <w:drawing>
          <wp:anchor distT="0" distB="0" distL="114300" distR="114300" simplePos="0" relativeHeight="251707392" behindDoc="0" locked="0" layoutInCell="1" allowOverlap="1" wp14:anchorId="3682489D" wp14:editId="6A5CD546">
            <wp:simplePos x="0" y="0"/>
            <wp:positionH relativeFrom="column">
              <wp:posOffset>1501140</wp:posOffset>
            </wp:positionH>
            <wp:positionV relativeFrom="paragraph">
              <wp:posOffset>-205740</wp:posOffset>
            </wp:positionV>
            <wp:extent cx="3036570" cy="1104265"/>
            <wp:effectExtent l="0" t="0" r="0" b="0"/>
            <wp:wrapNone/>
            <wp:docPr id="1" name="Picture 1"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306209B7" w14:textId="77777777" w:rsidR="00845B36" w:rsidRPr="00845B36" w:rsidRDefault="00845B36" w:rsidP="00845B36">
      <w:pPr>
        <w:autoSpaceDE w:val="0"/>
        <w:autoSpaceDN w:val="0"/>
        <w:adjustRightInd w:val="0"/>
        <w:spacing w:line="240" w:lineRule="auto"/>
        <w:jc w:val="left"/>
        <w:rPr>
          <w:rFonts w:eastAsia="Calibri" w:cs="Times New Roman"/>
          <w:szCs w:val="24"/>
        </w:rPr>
      </w:pPr>
    </w:p>
    <w:p w14:paraId="3C1B8D45" w14:textId="77777777" w:rsidR="00845B36" w:rsidRPr="00845B36" w:rsidRDefault="00845B36" w:rsidP="00845B36">
      <w:pPr>
        <w:autoSpaceDE w:val="0"/>
        <w:autoSpaceDN w:val="0"/>
        <w:adjustRightInd w:val="0"/>
        <w:spacing w:line="240" w:lineRule="auto"/>
        <w:jc w:val="left"/>
        <w:rPr>
          <w:rFonts w:eastAsia="Calibri" w:cs="Times New Roman"/>
          <w:szCs w:val="24"/>
        </w:rPr>
      </w:pPr>
    </w:p>
    <w:p w14:paraId="4FDBE9BD" w14:textId="77777777" w:rsidR="00845B36" w:rsidRPr="00845B36" w:rsidRDefault="00845B36" w:rsidP="00845B36">
      <w:pPr>
        <w:autoSpaceDE w:val="0"/>
        <w:autoSpaceDN w:val="0"/>
        <w:adjustRightInd w:val="0"/>
        <w:spacing w:line="240" w:lineRule="auto"/>
        <w:jc w:val="center"/>
        <w:rPr>
          <w:rFonts w:eastAsia="Calibri" w:cs="Times New Roman"/>
          <w:szCs w:val="24"/>
        </w:rPr>
      </w:pPr>
    </w:p>
    <w:p w14:paraId="42A2D013" w14:textId="77777777" w:rsidR="00845B36" w:rsidRPr="00845B36" w:rsidRDefault="00845B36" w:rsidP="00845B36">
      <w:pPr>
        <w:autoSpaceDE w:val="0"/>
        <w:autoSpaceDN w:val="0"/>
        <w:adjustRightInd w:val="0"/>
        <w:spacing w:line="240" w:lineRule="auto"/>
        <w:jc w:val="center"/>
        <w:rPr>
          <w:rFonts w:eastAsia="Calibri" w:cs="Times New Roman"/>
          <w:b/>
          <w:bCs/>
          <w:color w:val="222222"/>
          <w:sz w:val="28"/>
          <w:szCs w:val="28"/>
          <w:shd w:val="clear" w:color="auto" w:fill="FFFFFF"/>
        </w:rPr>
      </w:pPr>
    </w:p>
    <w:p w14:paraId="6F612B96" w14:textId="77777777" w:rsidR="00845B36" w:rsidRPr="00B567B0" w:rsidRDefault="00845B36" w:rsidP="00845B36">
      <w:pPr>
        <w:widowControl w:val="0"/>
        <w:autoSpaceDE w:val="0"/>
        <w:autoSpaceDN w:val="0"/>
        <w:spacing w:line="240" w:lineRule="auto"/>
        <w:jc w:val="center"/>
        <w:rPr>
          <w:rFonts w:eastAsia="Times New Roman" w:cs="Times New Roman"/>
          <w:b/>
          <w:sz w:val="34"/>
          <w:lang w:eastAsia="it-IT" w:bidi="it-IT"/>
        </w:rPr>
      </w:pPr>
      <w:r w:rsidRPr="007D5D09">
        <w:rPr>
          <w:rFonts w:eastAsia="Times New Roman" w:cs="Times New Roman"/>
          <w:b/>
          <w:bCs/>
          <w:sz w:val="32"/>
          <w:szCs w:val="32"/>
          <w:lang w:eastAsia="it-IT" w:bidi="it-IT"/>
        </w:rPr>
        <w:t>Understanding the ‘Refugee Crisis’: An Actor-Centred Analysis of the Constitution of Asylum Governance in Italy</w:t>
      </w:r>
    </w:p>
    <w:p w14:paraId="7B154FA0" w14:textId="48EE0C78" w:rsidR="00845B36" w:rsidRPr="00845B36" w:rsidRDefault="00845B36" w:rsidP="00845B36">
      <w:pPr>
        <w:autoSpaceDE w:val="0"/>
        <w:autoSpaceDN w:val="0"/>
        <w:adjustRightInd w:val="0"/>
        <w:spacing w:line="240" w:lineRule="auto"/>
        <w:jc w:val="center"/>
        <w:rPr>
          <w:rFonts w:ascii="TUOS Blake" w:eastAsia="Calibri" w:hAnsi="TUOS Blake" w:cs="Times New Roman"/>
          <w:b/>
          <w:bCs/>
          <w:sz w:val="28"/>
          <w:szCs w:val="28"/>
        </w:rPr>
      </w:pPr>
      <w:r w:rsidRPr="00845B36">
        <w:rPr>
          <w:rFonts w:ascii="TUOS Blake" w:eastAsia="Calibri" w:hAnsi="TUOS Blake" w:cs="Times New Roman"/>
          <w:b/>
          <w:bCs/>
          <w:color w:val="222222"/>
          <w:sz w:val="28"/>
          <w:szCs w:val="28"/>
        </w:rPr>
        <w:br/>
      </w:r>
      <w:r w:rsidRPr="00845B36">
        <w:rPr>
          <w:rFonts w:ascii="TUOS Blake" w:eastAsia="Calibri" w:hAnsi="TUOS Blake" w:cs="Times New Roman"/>
          <w:b/>
          <w:bCs/>
          <w:color w:val="222222"/>
          <w:sz w:val="28"/>
          <w:szCs w:val="28"/>
        </w:rPr>
        <w:br/>
      </w:r>
    </w:p>
    <w:p w14:paraId="7B9CAE73" w14:textId="77777777" w:rsidR="00845B36" w:rsidRPr="00845B36" w:rsidRDefault="00845B36" w:rsidP="00845B36">
      <w:pPr>
        <w:autoSpaceDE w:val="0"/>
        <w:autoSpaceDN w:val="0"/>
        <w:adjustRightInd w:val="0"/>
        <w:spacing w:line="240" w:lineRule="auto"/>
        <w:jc w:val="center"/>
        <w:rPr>
          <w:rFonts w:ascii="TUOS Blake" w:eastAsia="Calibri" w:hAnsi="TUOS Blake" w:cs="Times New Roman"/>
          <w:szCs w:val="24"/>
        </w:rPr>
      </w:pPr>
    </w:p>
    <w:p w14:paraId="44DD5F66" w14:textId="77777777" w:rsidR="00845B36" w:rsidRPr="00845B36" w:rsidRDefault="00845B36" w:rsidP="00845B36">
      <w:pPr>
        <w:autoSpaceDE w:val="0"/>
        <w:autoSpaceDN w:val="0"/>
        <w:adjustRightInd w:val="0"/>
        <w:spacing w:line="240" w:lineRule="auto"/>
        <w:jc w:val="center"/>
        <w:rPr>
          <w:rFonts w:ascii="TUOS Blake" w:eastAsia="Calibri" w:hAnsi="TUOS Blake" w:cs="Times New Roman"/>
          <w:b/>
          <w:bCs/>
          <w:sz w:val="28"/>
          <w:szCs w:val="28"/>
        </w:rPr>
      </w:pPr>
    </w:p>
    <w:p w14:paraId="7BA19C00" w14:textId="5D629E27" w:rsidR="00845B36" w:rsidRPr="00845B36" w:rsidRDefault="00845B36" w:rsidP="00845B36">
      <w:pPr>
        <w:autoSpaceDE w:val="0"/>
        <w:autoSpaceDN w:val="0"/>
        <w:adjustRightInd w:val="0"/>
        <w:spacing w:line="240" w:lineRule="auto"/>
        <w:jc w:val="center"/>
        <w:rPr>
          <w:rFonts w:eastAsia="Calibri" w:cs="Times New Roman"/>
          <w:b/>
          <w:bCs/>
          <w:sz w:val="28"/>
          <w:szCs w:val="28"/>
        </w:rPr>
      </w:pPr>
      <w:r w:rsidRPr="00845B36">
        <w:rPr>
          <w:rFonts w:eastAsia="Calibri" w:cs="Times New Roman"/>
          <w:b/>
          <w:bCs/>
          <w:sz w:val="28"/>
          <w:szCs w:val="28"/>
        </w:rPr>
        <w:t xml:space="preserve">Andrea </w:t>
      </w:r>
      <w:proofErr w:type="spellStart"/>
      <w:r w:rsidRPr="00845B36">
        <w:rPr>
          <w:rFonts w:eastAsia="Calibri" w:cs="Times New Roman"/>
          <w:b/>
          <w:bCs/>
          <w:sz w:val="28"/>
          <w:szCs w:val="28"/>
        </w:rPr>
        <w:t>Pettrachin</w:t>
      </w:r>
      <w:proofErr w:type="spellEnd"/>
    </w:p>
    <w:p w14:paraId="01EAA4F0" w14:textId="77777777" w:rsidR="00845B36" w:rsidRPr="00845B36" w:rsidRDefault="00845B36" w:rsidP="00845B36">
      <w:pPr>
        <w:autoSpaceDE w:val="0"/>
        <w:autoSpaceDN w:val="0"/>
        <w:adjustRightInd w:val="0"/>
        <w:spacing w:line="240" w:lineRule="auto"/>
        <w:jc w:val="center"/>
        <w:rPr>
          <w:rFonts w:eastAsia="Calibri" w:cs="Times New Roman"/>
          <w:b/>
          <w:bCs/>
          <w:sz w:val="28"/>
          <w:szCs w:val="28"/>
        </w:rPr>
      </w:pPr>
    </w:p>
    <w:p w14:paraId="21C64542" w14:textId="77777777" w:rsidR="00845B36" w:rsidRPr="00845B36" w:rsidRDefault="00845B36" w:rsidP="00845B36">
      <w:pPr>
        <w:autoSpaceDE w:val="0"/>
        <w:autoSpaceDN w:val="0"/>
        <w:adjustRightInd w:val="0"/>
        <w:spacing w:line="240" w:lineRule="auto"/>
        <w:jc w:val="center"/>
        <w:rPr>
          <w:rFonts w:eastAsia="Calibri" w:cs="Times New Roman"/>
          <w:b/>
          <w:bCs/>
          <w:sz w:val="28"/>
          <w:szCs w:val="28"/>
        </w:rPr>
      </w:pPr>
    </w:p>
    <w:p w14:paraId="4E5BC60D" w14:textId="77777777" w:rsidR="00845B36" w:rsidRPr="00845B36" w:rsidRDefault="00845B36" w:rsidP="00845B36">
      <w:pPr>
        <w:autoSpaceDE w:val="0"/>
        <w:autoSpaceDN w:val="0"/>
        <w:adjustRightInd w:val="0"/>
        <w:spacing w:line="240" w:lineRule="auto"/>
        <w:jc w:val="left"/>
        <w:rPr>
          <w:rFonts w:eastAsia="Calibri" w:cs="Times New Roman"/>
          <w:sz w:val="28"/>
          <w:szCs w:val="28"/>
        </w:rPr>
      </w:pPr>
    </w:p>
    <w:p w14:paraId="31C9BFBC" w14:textId="77777777" w:rsidR="00845B36" w:rsidRPr="00845B36" w:rsidRDefault="00845B36" w:rsidP="00845B36">
      <w:pPr>
        <w:autoSpaceDE w:val="0"/>
        <w:autoSpaceDN w:val="0"/>
        <w:adjustRightInd w:val="0"/>
        <w:spacing w:line="240" w:lineRule="auto"/>
        <w:jc w:val="left"/>
        <w:rPr>
          <w:rFonts w:eastAsia="Calibri" w:cs="Times New Roman"/>
          <w:szCs w:val="24"/>
        </w:rPr>
      </w:pPr>
    </w:p>
    <w:p w14:paraId="165EE265" w14:textId="77777777" w:rsidR="00845B36" w:rsidRPr="00845B36" w:rsidRDefault="00845B36" w:rsidP="00845B36">
      <w:pPr>
        <w:autoSpaceDE w:val="0"/>
        <w:autoSpaceDN w:val="0"/>
        <w:adjustRightInd w:val="0"/>
        <w:spacing w:line="240" w:lineRule="auto"/>
        <w:jc w:val="left"/>
        <w:rPr>
          <w:rFonts w:eastAsia="Calibri" w:cs="Times New Roman"/>
          <w:szCs w:val="24"/>
        </w:rPr>
      </w:pPr>
    </w:p>
    <w:p w14:paraId="511FFE67" w14:textId="77777777" w:rsidR="00845B36" w:rsidRPr="00845B36" w:rsidRDefault="00845B36" w:rsidP="00845B36">
      <w:pPr>
        <w:autoSpaceDE w:val="0"/>
        <w:autoSpaceDN w:val="0"/>
        <w:adjustRightInd w:val="0"/>
        <w:spacing w:line="240" w:lineRule="auto"/>
        <w:jc w:val="center"/>
        <w:rPr>
          <w:rFonts w:eastAsia="Calibri" w:cs="Times New Roman"/>
          <w:szCs w:val="24"/>
        </w:rPr>
      </w:pPr>
      <w:r w:rsidRPr="00845B36">
        <w:rPr>
          <w:rFonts w:eastAsia="Calibri" w:cs="Times New Roman"/>
          <w:szCs w:val="24"/>
        </w:rPr>
        <w:t>A thesis submitted in partial fulfilment of the requirements for the degree of</w:t>
      </w:r>
    </w:p>
    <w:p w14:paraId="536F9AB8" w14:textId="77777777" w:rsidR="00845B36" w:rsidRPr="00845B36" w:rsidRDefault="00845B36" w:rsidP="00845B36">
      <w:pPr>
        <w:spacing w:after="200" w:line="276" w:lineRule="auto"/>
        <w:jc w:val="center"/>
        <w:rPr>
          <w:rFonts w:eastAsia="Calibri" w:cs="Times New Roman"/>
          <w:szCs w:val="24"/>
        </w:rPr>
      </w:pPr>
      <w:r w:rsidRPr="00845B36">
        <w:rPr>
          <w:rFonts w:eastAsia="Calibri" w:cs="Times New Roman"/>
          <w:szCs w:val="24"/>
        </w:rPr>
        <w:t xml:space="preserve">Doctor of Philosophy </w:t>
      </w:r>
    </w:p>
    <w:p w14:paraId="7B8F74DC" w14:textId="77777777" w:rsidR="00845B36" w:rsidRPr="00845B36" w:rsidRDefault="00845B36" w:rsidP="00845B36">
      <w:pPr>
        <w:spacing w:after="200" w:line="276" w:lineRule="auto"/>
        <w:jc w:val="center"/>
        <w:rPr>
          <w:rFonts w:eastAsia="Calibri" w:cs="Times New Roman"/>
          <w:szCs w:val="24"/>
        </w:rPr>
      </w:pPr>
    </w:p>
    <w:p w14:paraId="49830AF7" w14:textId="77777777" w:rsidR="00845B36" w:rsidRPr="00845B36" w:rsidRDefault="00845B36" w:rsidP="00845B36">
      <w:pPr>
        <w:spacing w:after="200" w:line="276" w:lineRule="auto"/>
        <w:jc w:val="center"/>
        <w:rPr>
          <w:rFonts w:eastAsia="Calibri" w:cs="Times New Roman"/>
          <w:szCs w:val="24"/>
        </w:rPr>
      </w:pPr>
    </w:p>
    <w:p w14:paraId="43488710" w14:textId="77777777" w:rsidR="00845B36" w:rsidRPr="00845B36" w:rsidRDefault="00845B36" w:rsidP="00845B36">
      <w:pPr>
        <w:spacing w:after="200" w:line="276" w:lineRule="auto"/>
        <w:jc w:val="center"/>
        <w:rPr>
          <w:rFonts w:eastAsia="Calibri" w:cs="Times New Roman"/>
          <w:szCs w:val="24"/>
        </w:rPr>
      </w:pPr>
    </w:p>
    <w:p w14:paraId="507248C7" w14:textId="77777777" w:rsidR="00845B36" w:rsidRPr="00845B36" w:rsidRDefault="00845B36" w:rsidP="00845B36">
      <w:pPr>
        <w:spacing w:line="240" w:lineRule="auto"/>
        <w:jc w:val="center"/>
        <w:rPr>
          <w:rFonts w:eastAsia="Calibri" w:cs="Times New Roman"/>
          <w:szCs w:val="24"/>
        </w:rPr>
      </w:pPr>
      <w:r w:rsidRPr="00845B36">
        <w:rPr>
          <w:rFonts w:eastAsia="Calibri" w:cs="Times New Roman"/>
          <w:szCs w:val="24"/>
        </w:rPr>
        <w:t>The University of Sheffield</w:t>
      </w:r>
    </w:p>
    <w:p w14:paraId="4B5EDD93" w14:textId="5F6C8B71" w:rsidR="00845B36" w:rsidRPr="00845B36" w:rsidRDefault="00845B36" w:rsidP="00845B36">
      <w:pPr>
        <w:autoSpaceDE w:val="0"/>
        <w:autoSpaceDN w:val="0"/>
        <w:adjustRightInd w:val="0"/>
        <w:spacing w:line="240" w:lineRule="auto"/>
        <w:jc w:val="center"/>
        <w:rPr>
          <w:rFonts w:eastAsia="Calibri" w:cs="Times New Roman"/>
          <w:szCs w:val="24"/>
        </w:rPr>
      </w:pPr>
      <w:r w:rsidRPr="00845B36">
        <w:rPr>
          <w:rFonts w:eastAsia="Calibri" w:cs="Times New Roman"/>
          <w:szCs w:val="24"/>
        </w:rPr>
        <w:t xml:space="preserve">Faculty of </w:t>
      </w:r>
      <w:r>
        <w:rPr>
          <w:rFonts w:eastAsia="Calibri" w:cs="Times New Roman"/>
          <w:szCs w:val="24"/>
        </w:rPr>
        <w:t>Social Sciences</w:t>
      </w:r>
    </w:p>
    <w:p w14:paraId="11671DBB" w14:textId="7A25D67A" w:rsidR="00845B36" w:rsidRPr="00845B36" w:rsidRDefault="00845B36" w:rsidP="00845B36">
      <w:pPr>
        <w:spacing w:after="200" w:line="276" w:lineRule="auto"/>
        <w:jc w:val="center"/>
        <w:rPr>
          <w:rFonts w:eastAsia="Calibri" w:cs="Times New Roman"/>
          <w:szCs w:val="24"/>
        </w:rPr>
      </w:pPr>
      <w:r w:rsidRPr="00845B36">
        <w:rPr>
          <w:rFonts w:eastAsia="Calibri" w:cs="Times New Roman"/>
          <w:szCs w:val="24"/>
        </w:rPr>
        <w:t>Department of</w:t>
      </w:r>
      <w:r>
        <w:rPr>
          <w:rFonts w:eastAsia="Calibri" w:cs="Times New Roman"/>
          <w:szCs w:val="24"/>
        </w:rPr>
        <w:t xml:space="preserve"> Politics</w:t>
      </w:r>
    </w:p>
    <w:p w14:paraId="3BEC53CB" w14:textId="77777777" w:rsidR="00845B36" w:rsidRPr="00845B36" w:rsidRDefault="00845B36" w:rsidP="00845B36">
      <w:pPr>
        <w:spacing w:after="200" w:line="276" w:lineRule="auto"/>
        <w:jc w:val="center"/>
        <w:rPr>
          <w:rFonts w:ascii="TUOS Blake" w:eastAsia="Calibri" w:hAnsi="TUOS Blake" w:cs="Times New Roman"/>
          <w:szCs w:val="24"/>
        </w:rPr>
      </w:pPr>
    </w:p>
    <w:p w14:paraId="745769CF" w14:textId="77777777" w:rsidR="00845B36" w:rsidRPr="00845B36" w:rsidRDefault="00845B36" w:rsidP="00845B36">
      <w:pPr>
        <w:spacing w:after="200" w:line="276" w:lineRule="auto"/>
        <w:jc w:val="center"/>
        <w:rPr>
          <w:rFonts w:ascii="TUOS Blake" w:eastAsia="Calibri" w:hAnsi="TUOS Blake" w:cs="Times New Roman"/>
          <w:szCs w:val="24"/>
        </w:rPr>
      </w:pPr>
      <w:r w:rsidRPr="00845B36">
        <w:rPr>
          <w:rFonts w:ascii="TUOS Blake" w:eastAsia="Calibri" w:hAnsi="TUOS Blake" w:cs="Times New Roman"/>
          <w:szCs w:val="24"/>
        </w:rPr>
        <w:t xml:space="preserve"> </w:t>
      </w:r>
    </w:p>
    <w:p w14:paraId="58832CF3" w14:textId="09FB8488" w:rsidR="00845B36" w:rsidRPr="00845B36" w:rsidRDefault="00845B36" w:rsidP="00845B36">
      <w:pPr>
        <w:spacing w:after="200" w:line="276" w:lineRule="auto"/>
        <w:jc w:val="center"/>
        <w:rPr>
          <w:rFonts w:eastAsia="Calibri" w:cs="Times New Roman"/>
          <w:szCs w:val="24"/>
        </w:rPr>
      </w:pPr>
      <w:r w:rsidRPr="00845B36">
        <w:rPr>
          <w:rFonts w:eastAsia="Calibri" w:cs="Times New Roman"/>
          <w:szCs w:val="24"/>
        </w:rPr>
        <w:t>January 2020</w:t>
      </w:r>
    </w:p>
    <w:p w14:paraId="3B603EC5" w14:textId="77777777" w:rsidR="00845B36" w:rsidRPr="00845B36" w:rsidRDefault="00845B36" w:rsidP="00845B36">
      <w:pPr>
        <w:spacing w:after="200" w:line="276" w:lineRule="auto"/>
        <w:jc w:val="left"/>
        <w:rPr>
          <w:rFonts w:eastAsia="Calibri" w:cs="Times New Roman"/>
          <w:szCs w:val="24"/>
        </w:rPr>
      </w:pPr>
      <w:r w:rsidRPr="00845B36">
        <w:rPr>
          <w:rFonts w:eastAsia="Calibri" w:cs="Times New Roman"/>
          <w:szCs w:val="24"/>
        </w:rPr>
        <w:br w:type="page"/>
      </w:r>
    </w:p>
    <w:p w14:paraId="456D97E7" w14:textId="77777777" w:rsidR="00B567B0" w:rsidRPr="00B567B0" w:rsidRDefault="00B567B0" w:rsidP="00B567B0">
      <w:pPr>
        <w:widowControl w:val="0"/>
        <w:autoSpaceDE w:val="0"/>
        <w:autoSpaceDN w:val="0"/>
        <w:spacing w:line="240" w:lineRule="auto"/>
        <w:jc w:val="center"/>
        <w:rPr>
          <w:rFonts w:eastAsia="Times New Roman" w:cs="Times New Roman"/>
          <w:lang w:eastAsia="it-IT" w:bidi="it-IT"/>
        </w:rPr>
        <w:sectPr w:rsidR="00B567B0" w:rsidRPr="00B567B0" w:rsidSect="00B567B0">
          <w:pgSz w:w="11910" w:h="16840"/>
          <w:pgMar w:top="1400" w:right="1000" w:bottom="280" w:left="1020" w:header="720" w:footer="720" w:gutter="0"/>
          <w:cols w:space="720"/>
        </w:sectPr>
      </w:pPr>
    </w:p>
    <w:p w14:paraId="18694400" w14:textId="77777777" w:rsidR="00B567B0" w:rsidRPr="007D5D09" w:rsidRDefault="00B567B0" w:rsidP="007D5D09">
      <w:pPr>
        <w:jc w:val="center"/>
        <w:rPr>
          <w:sz w:val="32"/>
        </w:rPr>
      </w:pPr>
      <w:bookmarkStart w:id="0" w:name="_Toc27584877"/>
      <w:r w:rsidRPr="007D5D09">
        <w:rPr>
          <w:sz w:val="32"/>
        </w:rPr>
        <w:lastRenderedPageBreak/>
        <w:t>ABSTRACT</w:t>
      </w:r>
      <w:bookmarkEnd w:id="0"/>
    </w:p>
    <w:p w14:paraId="196267A1" w14:textId="77777777" w:rsidR="00B567B0" w:rsidRPr="00B567B0" w:rsidRDefault="00B567B0" w:rsidP="00A651E6">
      <w:pPr>
        <w:rPr>
          <w:lang w:eastAsia="it-IT" w:bidi="it-IT"/>
        </w:rPr>
      </w:pPr>
    </w:p>
    <w:p w14:paraId="1D5A59C0" w14:textId="0ADA025D" w:rsidR="00DE4FB0" w:rsidRPr="00DE4FB0" w:rsidRDefault="00DE4FB0" w:rsidP="00DE4FB0">
      <w:pPr>
        <w:rPr>
          <w:rFonts w:eastAsia="Calibri" w:cs="Times New Roman"/>
          <w:szCs w:val="24"/>
        </w:rPr>
      </w:pPr>
      <w:r w:rsidRPr="00DE4FB0">
        <w:rPr>
          <w:rFonts w:eastAsia="Calibri" w:cs="Times New Roman"/>
          <w:szCs w:val="24"/>
        </w:rPr>
        <w:t>Through analysis of asylum governance mechanisms, this thesis opens the ‘black box’ of asylum governance processes during the Italian ‘refugee crisis’</w:t>
      </w:r>
      <w:r w:rsidR="00525D9D">
        <w:rPr>
          <w:rFonts w:eastAsia="Calibri" w:cs="Times New Roman"/>
          <w:szCs w:val="24"/>
        </w:rPr>
        <w:t>.</w:t>
      </w:r>
      <w:r w:rsidR="0013681A">
        <w:rPr>
          <w:rFonts w:eastAsia="Calibri" w:cs="Times New Roman"/>
          <w:szCs w:val="24"/>
        </w:rPr>
        <w:t xml:space="preserve"> Between 2014 and 2018 </w:t>
      </w:r>
      <w:r w:rsidR="003B555A">
        <w:rPr>
          <w:rFonts w:eastAsia="Calibri" w:cs="Times New Roman"/>
          <w:szCs w:val="24"/>
        </w:rPr>
        <w:t>Italian</w:t>
      </w:r>
      <w:r w:rsidR="0013681A">
        <w:rPr>
          <w:rFonts w:eastAsia="Calibri" w:cs="Times New Roman"/>
          <w:szCs w:val="24"/>
        </w:rPr>
        <w:t xml:space="preserve"> asylum policies became </w:t>
      </w:r>
      <w:r w:rsidRPr="00DE4FB0">
        <w:rPr>
          <w:rFonts w:eastAsia="Calibri" w:cs="Times New Roman"/>
          <w:szCs w:val="24"/>
        </w:rPr>
        <w:t>increasingly restrictive</w:t>
      </w:r>
      <w:r w:rsidR="0013681A">
        <w:rPr>
          <w:rFonts w:eastAsia="Calibri" w:cs="Times New Roman"/>
          <w:szCs w:val="24"/>
        </w:rPr>
        <w:t xml:space="preserve">, </w:t>
      </w:r>
      <w:r w:rsidR="00636D31">
        <w:rPr>
          <w:rFonts w:eastAsia="Calibri" w:cs="Times New Roman"/>
          <w:szCs w:val="24"/>
        </w:rPr>
        <w:t>asylum-seekers’</w:t>
      </w:r>
      <w:r w:rsidR="0013681A">
        <w:rPr>
          <w:rFonts w:eastAsia="Calibri" w:cs="Times New Roman"/>
          <w:szCs w:val="24"/>
        </w:rPr>
        <w:t xml:space="preserve"> reception was </w:t>
      </w:r>
      <w:r w:rsidR="009304B0">
        <w:rPr>
          <w:rFonts w:eastAsia="Calibri" w:cs="Times New Roman"/>
          <w:szCs w:val="24"/>
        </w:rPr>
        <w:t xml:space="preserve">highly </w:t>
      </w:r>
      <w:r w:rsidRPr="00DE4FB0">
        <w:rPr>
          <w:rFonts w:eastAsia="Calibri" w:cs="Times New Roman"/>
          <w:szCs w:val="24"/>
        </w:rPr>
        <w:t>inefficient, and asylum-seeking migration</w:t>
      </w:r>
      <w:r w:rsidR="009304B0">
        <w:rPr>
          <w:rFonts w:eastAsia="Calibri" w:cs="Times New Roman"/>
          <w:szCs w:val="24"/>
        </w:rPr>
        <w:t xml:space="preserve"> became more politicised</w:t>
      </w:r>
      <w:r w:rsidRPr="00DE4FB0">
        <w:rPr>
          <w:rFonts w:eastAsia="Calibri" w:cs="Times New Roman"/>
          <w:szCs w:val="24"/>
        </w:rPr>
        <w:t xml:space="preserve">. </w:t>
      </w:r>
      <w:r w:rsidR="009304B0">
        <w:rPr>
          <w:rFonts w:eastAsia="Calibri" w:cs="Times New Roman"/>
          <w:szCs w:val="24"/>
        </w:rPr>
        <w:t>T</w:t>
      </w:r>
      <w:r w:rsidRPr="00DE4FB0">
        <w:rPr>
          <w:rFonts w:eastAsia="Calibri" w:cs="Times New Roman"/>
          <w:szCs w:val="24"/>
        </w:rPr>
        <w:t>his thesis complements and challenges existing accounts of the ‘crisis’, which tend to focus on governance outputs and outcomes without providing satisfactory explanations about how these were produced</w:t>
      </w:r>
      <w:r w:rsidR="009304B0">
        <w:rPr>
          <w:rFonts w:eastAsia="Calibri" w:cs="Times New Roman"/>
          <w:szCs w:val="24"/>
        </w:rPr>
        <w:t xml:space="preserve"> in the first place</w:t>
      </w:r>
      <w:r w:rsidRPr="00DE4FB0">
        <w:rPr>
          <w:rFonts w:eastAsia="Calibri" w:cs="Times New Roman"/>
          <w:szCs w:val="24"/>
        </w:rPr>
        <w:t xml:space="preserve">, and largely neglecting actors’ </w:t>
      </w:r>
      <w:r w:rsidR="009304B0">
        <w:rPr>
          <w:rFonts w:eastAsia="Calibri" w:cs="Times New Roman"/>
          <w:szCs w:val="24"/>
        </w:rPr>
        <w:t>understandings</w:t>
      </w:r>
      <w:r w:rsidR="009304B0" w:rsidRPr="00DE4FB0">
        <w:rPr>
          <w:rFonts w:eastAsia="Calibri" w:cs="Times New Roman"/>
          <w:szCs w:val="24"/>
        </w:rPr>
        <w:t xml:space="preserve"> </w:t>
      </w:r>
      <w:r w:rsidRPr="00DE4FB0">
        <w:rPr>
          <w:rFonts w:eastAsia="Calibri" w:cs="Times New Roman"/>
          <w:szCs w:val="24"/>
        </w:rPr>
        <w:t xml:space="preserve">and decision-making processes. </w:t>
      </w:r>
      <w:r w:rsidR="009304B0">
        <w:rPr>
          <w:rFonts w:eastAsia="Calibri" w:cs="Times New Roman"/>
          <w:szCs w:val="24"/>
        </w:rPr>
        <w:t>To address this gap,</w:t>
      </w:r>
      <w:r w:rsidRPr="00DE4FB0">
        <w:rPr>
          <w:rFonts w:eastAsia="Calibri" w:cs="Times New Roman"/>
          <w:szCs w:val="24"/>
        </w:rPr>
        <w:t xml:space="preserve"> I </w:t>
      </w:r>
      <w:r w:rsidRPr="00DE4FB0">
        <w:rPr>
          <w:rFonts w:eastAsia="Calibri" w:cs="Times New Roman"/>
          <w:bCs/>
          <w:szCs w:val="24"/>
        </w:rPr>
        <w:t>develop an actor-centred ‘macro-micro-macro’ approach</w:t>
      </w:r>
      <w:r w:rsidR="00043361" w:rsidRPr="00043361">
        <w:rPr>
          <w:rFonts w:eastAsia="Calibri" w:cs="Times New Roman"/>
          <w:bCs/>
          <w:szCs w:val="24"/>
        </w:rPr>
        <w:t xml:space="preserve"> </w:t>
      </w:r>
      <w:r w:rsidR="000844F3">
        <w:rPr>
          <w:rFonts w:eastAsia="Calibri" w:cs="Times New Roman"/>
          <w:bCs/>
          <w:szCs w:val="24"/>
        </w:rPr>
        <w:t xml:space="preserve">applied </w:t>
      </w:r>
      <w:r w:rsidR="00043361" w:rsidRPr="00DE4FB0">
        <w:rPr>
          <w:rFonts w:eastAsia="Calibri" w:cs="Times New Roman"/>
          <w:bCs/>
          <w:szCs w:val="24"/>
        </w:rPr>
        <w:t>across different governance levels</w:t>
      </w:r>
      <w:r w:rsidRPr="00DE4FB0">
        <w:rPr>
          <w:rFonts w:eastAsia="Calibri" w:cs="Times New Roman"/>
          <w:bCs/>
          <w:szCs w:val="24"/>
        </w:rPr>
        <w:t>, based o</w:t>
      </w:r>
      <w:r w:rsidR="00043361">
        <w:rPr>
          <w:rFonts w:eastAsia="Calibri" w:cs="Times New Roman"/>
          <w:bCs/>
          <w:szCs w:val="24"/>
        </w:rPr>
        <w:t xml:space="preserve">n </w:t>
      </w:r>
      <w:r w:rsidRPr="00DE4FB0">
        <w:rPr>
          <w:rFonts w:eastAsia="Calibri" w:cs="Times New Roman"/>
          <w:bCs/>
          <w:szCs w:val="24"/>
        </w:rPr>
        <w:t xml:space="preserve">framing </w:t>
      </w:r>
      <w:r w:rsidR="00043361">
        <w:rPr>
          <w:rFonts w:eastAsia="Calibri" w:cs="Times New Roman"/>
          <w:bCs/>
          <w:szCs w:val="24"/>
        </w:rPr>
        <w:t>and</w:t>
      </w:r>
      <w:r w:rsidRPr="00DE4FB0">
        <w:rPr>
          <w:rFonts w:eastAsia="Calibri" w:cs="Times New Roman"/>
          <w:bCs/>
          <w:szCs w:val="24"/>
        </w:rPr>
        <w:t xml:space="preserve"> sensemaking </w:t>
      </w:r>
      <w:r w:rsidR="00043361">
        <w:rPr>
          <w:rFonts w:eastAsia="Calibri" w:cs="Times New Roman"/>
          <w:bCs/>
          <w:szCs w:val="24"/>
        </w:rPr>
        <w:t>perspectives</w:t>
      </w:r>
      <w:r w:rsidR="00043361" w:rsidRPr="00DE4FB0">
        <w:rPr>
          <w:rFonts w:eastAsia="Calibri" w:cs="Times New Roman"/>
          <w:bCs/>
          <w:szCs w:val="24"/>
        </w:rPr>
        <w:t xml:space="preserve"> </w:t>
      </w:r>
      <w:r w:rsidRPr="00DE4FB0">
        <w:rPr>
          <w:rFonts w:eastAsia="Calibri" w:cs="Times New Roman"/>
          <w:bCs/>
          <w:szCs w:val="24"/>
        </w:rPr>
        <w:t xml:space="preserve">and network analysis. </w:t>
      </w:r>
      <w:r w:rsidR="003B555A">
        <w:rPr>
          <w:rFonts w:eastAsia="Calibri" w:cs="Times New Roman"/>
          <w:bCs/>
          <w:szCs w:val="24"/>
        </w:rPr>
        <w:t>Drawing</w:t>
      </w:r>
      <w:r w:rsidRPr="00DE4FB0">
        <w:rPr>
          <w:rFonts w:eastAsia="Calibri" w:cs="Times New Roman"/>
          <w:bCs/>
          <w:szCs w:val="24"/>
        </w:rPr>
        <w:t xml:space="preserve"> from 127 interviews and an extensive document analysis</w:t>
      </w:r>
      <w:r w:rsidR="003B555A">
        <w:rPr>
          <w:rFonts w:eastAsia="Calibri" w:cs="Times New Roman"/>
          <w:bCs/>
          <w:szCs w:val="24"/>
        </w:rPr>
        <w:t>, the thesis</w:t>
      </w:r>
      <w:r w:rsidRPr="00DE4FB0">
        <w:rPr>
          <w:rFonts w:eastAsia="Calibri" w:cs="Times New Roman"/>
          <w:bCs/>
          <w:szCs w:val="24"/>
        </w:rPr>
        <w:t xml:space="preserve"> </w:t>
      </w:r>
      <w:r w:rsidRPr="00DE4FB0">
        <w:rPr>
          <w:rFonts w:eastAsia="Calibri" w:cs="Times New Roman"/>
          <w:szCs w:val="24"/>
        </w:rPr>
        <w:t xml:space="preserve">shows that </w:t>
      </w:r>
      <w:r w:rsidR="00660900">
        <w:rPr>
          <w:rFonts w:eastAsia="Calibri" w:cs="Times New Roman"/>
          <w:szCs w:val="24"/>
        </w:rPr>
        <w:t xml:space="preserve">the </w:t>
      </w:r>
      <w:r w:rsidRPr="00DE4FB0">
        <w:rPr>
          <w:rFonts w:eastAsia="Calibri" w:cs="Times New Roman"/>
          <w:szCs w:val="24"/>
        </w:rPr>
        <w:t xml:space="preserve">understandings, actions and interactions </w:t>
      </w:r>
      <w:r w:rsidR="00660900">
        <w:rPr>
          <w:rFonts w:eastAsia="Calibri" w:cs="Times New Roman"/>
          <w:szCs w:val="24"/>
        </w:rPr>
        <w:t xml:space="preserve">of </w:t>
      </w:r>
      <w:r w:rsidR="00660900" w:rsidRPr="00DE4FB0">
        <w:rPr>
          <w:rFonts w:eastAsia="Calibri" w:cs="Times New Roman"/>
          <w:szCs w:val="24"/>
        </w:rPr>
        <w:t xml:space="preserve">Italian asylum governance </w:t>
      </w:r>
      <w:r w:rsidR="00660900">
        <w:rPr>
          <w:rFonts w:eastAsia="Calibri" w:cs="Times New Roman"/>
          <w:szCs w:val="24"/>
        </w:rPr>
        <w:t xml:space="preserve">actors </w:t>
      </w:r>
      <w:r w:rsidRPr="00DE4FB0">
        <w:rPr>
          <w:rFonts w:eastAsia="Calibri" w:cs="Times New Roman"/>
          <w:szCs w:val="24"/>
        </w:rPr>
        <w:t>contributed to shape asylum-seeking migration as a social and political problem</w:t>
      </w:r>
      <w:r w:rsidR="001B7ED5">
        <w:rPr>
          <w:rFonts w:eastAsia="Calibri" w:cs="Times New Roman"/>
          <w:szCs w:val="24"/>
        </w:rPr>
        <w:t>, constituting the ‘refugee crisis’ itself</w:t>
      </w:r>
      <w:r w:rsidRPr="00DE4FB0">
        <w:rPr>
          <w:rFonts w:eastAsia="Calibri" w:cs="Times New Roman"/>
          <w:szCs w:val="24"/>
        </w:rPr>
        <w:t xml:space="preserve">. I reach this conclusion </w:t>
      </w:r>
      <w:r w:rsidR="00660900">
        <w:rPr>
          <w:rFonts w:eastAsia="Calibri" w:cs="Times New Roman"/>
          <w:szCs w:val="24"/>
        </w:rPr>
        <w:t xml:space="preserve">by </w:t>
      </w:r>
      <w:r w:rsidRPr="00DE4FB0">
        <w:rPr>
          <w:rFonts w:eastAsia="Calibri" w:cs="Times New Roman"/>
          <w:szCs w:val="24"/>
        </w:rPr>
        <w:t xml:space="preserve">developing </w:t>
      </w:r>
      <w:r w:rsidR="003B555A">
        <w:rPr>
          <w:rFonts w:eastAsia="Calibri" w:cs="Times New Roman"/>
          <w:szCs w:val="24"/>
        </w:rPr>
        <w:t>six</w:t>
      </w:r>
      <w:r w:rsidR="006D06A9">
        <w:rPr>
          <w:rFonts w:eastAsia="Calibri" w:cs="Times New Roman"/>
          <w:szCs w:val="24"/>
        </w:rPr>
        <w:t xml:space="preserve"> interrelated </w:t>
      </w:r>
      <w:r w:rsidRPr="00DE4FB0">
        <w:rPr>
          <w:rFonts w:eastAsia="Calibri" w:cs="Times New Roman"/>
          <w:szCs w:val="24"/>
        </w:rPr>
        <w:t xml:space="preserve">empirical findings. First, </w:t>
      </w:r>
      <w:r w:rsidR="00660900">
        <w:rPr>
          <w:rFonts w:eastAsia="Calibri" w:cs="Times New Roman"/>
          <w:szCs w:val="24"/>
        </w:rPr>
        <w:t xml:space="preserve">at the regional level, </w:t>
      </w:r>
      <w:r w:rsidRPr="00DE4FB0">
        <w:rPr>
          <w:rFonts w:eastAsia="Calibri" w:cs="Times New Roman"/>
          <w:szCs w:val="24"/>
        </w:rPr>
        <w:t>actors</w:t>
      </w:r>
      <w:r w:rsidR="00636D31">
        <w:rPr>
          <w:rFonts w:eastAsia="Calibri" w:cs="Times New Roman"/>
          <w:szCs w:val="24"/>
        </w:rPr>
        <w:t>’ assessments of the situation around them</w:t>
      </w:r>
      <w:r w:rsidRPr="00DE4FB0">
        <w:rPr>
          <w:rFonts w:eastAsia="Calibri" w:cs="Times New Roman"/>
          <w:szCs w:val="24"/>
        </w:rPr>
        <w:t xml:space="preserve"> were driven by perceptions of public attitudes to immigration and </w:t>
      </w:r>
      <w:r w:rsidR="00660900">
        <w:rPr>
          <w:rFonts w:eastAsia="Calibri" w:cs="Times New Roman"/>
          <w:szCs w:val="24"/>
        </w:rPr>
        <w:t xml:space="preserve">of </w:t>
      </w:r>
      <w:r w:rsidRPr="00DE4FB0">
        <w:rPr>
          <w:rFonts w:eastAsia="Calibri" w:cs="Times New Roman"/>
          <w:szCs w:val="24"/>
        </w:rPr>
        <w:t>its salience</w:t>
      </w:r>
      <w:r w:rsidR="00660900">
        <w:rPr>
          <w:rFonts w:eastAsia="Calibri" w:cs="Times New Roman"/>
          <w:szCs w:val="24"/>
        </w:rPr>
        <w:t xml:space="preserve">. </w:t>
      </w:r>
      <w:r w:rsidR="006D06A9">
        <w:rPr>
          <w:rFonts w:eastAsia="Calibri" w:cs="Times New Roman"/>
          <w:szCs w:val="24"/>
        </w:rPr>
        <w:t>Second, t</w:t>
      </w:r>
      <w:r w:rsidR="00660900">
        <w:rPr>
          <w:rFonts w:eastAsia="Calibri" w:cs="Times New Roman"/>
          <w:szCs w:val="24"/>
        </w:rPr>
        <w:t>hese perceptions were</w:t>
      </w:r>
      <w:r w:rsidRPr="00DE4FB0">
        <w:rPr>
          <w:rFonts w:eastAsia="Calibri" w:cs="Times New Roman"/>
          <w:szCs w:val="24"/>
        </w:rPr>
        <w:t xml:space="preserve"> often disconnected from objective evidence</w:t>
      </w:r>
      <w:r w:rsidRPr="00DE4FB0" w:rsidDel="00BA4084">
        <w:rPr>
          <w:rFonts w:eastAsia="Calibri" w:cs="Times New Roman"/>
          <w:szCs w:val="24"/>
        </w:rPr>
        <w:t xml:space="preserve"> </w:t>
      </w:r>
      <w:r w:rsidRPr="00DE4FB0">
        <w:rPr>
          <w:rFonts w:eastAsia="Calibri" w:cs="Times New Roman"/>
          <w:szCs w:val="24"/>
        </w:rPr>
        <w:t xml:space="preserve">and grounded on pre-existing narratives. </w:t>
      </w:r>
      <w:r w:rsidR="006D06A9">
        <w:rPr>
          <w:rFonts w:eastAsia="Calibri" w:cs="Times New Roman"/>
          <w:szCs w:val="24"/>
        </w:rPr>
        <w:t>Third</w:t>
      </w:r>
      <w:r w:rsidRPr="00DE4FB0">
        <w:rPr>
          <w:rFonts w:eastAsia="Calibri" w:cs="Times New Roman"/>
          <w:szCs w:val="24"/>
        </w:rPr>
        <w:t xml:space="preserve">, these </w:t>
      </w:r>
      <w:r w:rsidR="006D06A9">
        <w:rPr>
          <w:rFonts w:eastAsia="Calibri" w:cs="Times New Roman"/>
          <w:szCs w:val="24"/>
        </w:rPr>
        <w:t>perceptions</w:t>
      </w:r>
      <w:r w:rsidRPr="00DE4FB0">
        <w:rPr>
          <w:rFonts w:eastAsia="Calibri" w:cs="Times New Roman"/>
          <w:szCs w:val="24"/>
        </w:rPr>
        <w:t xml:space="preserve"> </w:t>
      </w:r>
      <w:r w:rsidR="007346F8">
        <w:rPr>
          <w:rFonts w:eastAsia="Calibri" w:cs="Times New Roman"/>
          <w:szCs w:val="24"/>
        </w:rPr>
        <w:t xml:space="preserve">decisively </w:t>
      </w:r>
      <w:r w:rsidR="006D06A9">
        <w:rPr>
          <w:rFonts w:eastAsia="Calibri" w:cs="Times New Roman"/>
          <w:szCs w:val="24"/>
        </w:rPr>
        <w:t>shap</w:t>
      </w:r>
      <w:r w:rsidRPr="00DE4FB0">
        <w:rPr>
          <w:rFonts w:eastAsia="Calibri" w:cs="Times New Roman"/>
          <w:szCs w:val="24"/>
        </w:rPr>
        <w:t xml:space="preserve">ed </w:t>
      </w:r>
      <w:r w:rsidR="007346F8">
        <w:rPr>
          <w:rFonts w:eastAsia="Calibri" w:cs="Times New Roman"/>
          <w:szCs w:val="24"/>
        </w:rPr>
        <w:t>political decision-makers</w:t>
      </w:r>
      <w:r w:rsidRPr="00DE4FB0">
        <w:rPr>
          <w:rFonts w:eastAsia="Calibri" w:cs="Times New Roman"/>
          <w:szCs w:val="24"/>
        </w:rPr>
        <w:t>’</w:t>
      </w:r>
      <w:r w:rsidR="003B555A">
        <w:rPr>
          <w:rFonts w:eastAsia="Calibri" w:cs="Times New Roman"/>
          <w:szCs w:val="24"/>
        </w:rPr>
        <w:t xml:space="preserve"> </w:t>
      </w:r>
      <w:r w:rsidR="007346F8">
        <w:rPr>
          <w:rFonts w:eastAsia="Calibri" w:cs="Times New Roman"/>
          <w:szCs w:val="24"/>
        </w:rPr>
        <w:t>actions</w:t>
      </w:r>
      <w:r w:rsidRPr="00DE4FB0">
        <w:rPr>
          <w:rFonts w:eastAsia="Calibri" w:cs="Times New Roman"/>
          <w:szCs w:val="24"/>
        </w:rPr>
        <w:t xml:space="preserve">. </w:t>
      </w:r>
      <w:r w:rsidR="006D06A9">
        <w:rPr>
          <w:rFonts w:eastAsia="Calibri" w:cs="Times New Roman"/>
          <w:szCs w:val="24"/>
        </w:rPr>
        <w:t>Fourth</w:t>
      </w:r>
      <w:r w:rsidRPr="00DE4FB0">
        <w:rPr>
          <w:rFonts w:eastAsia="Calibri" w:cs="Times New Roman"/>
          <w:szCs w:val="24"/>
        </w:rPr>
        <w:t xml:space="preserve">, </w:t>
      </w:r>
      <w:r w:rsidR="007346F8">
        <w:rPr>
          <w:rFonts w:eastAsia="Calibri" w:cs="Times New Roman"/>
          <w:szCs w:val="24"/>
        </w:rPr>
        <w:t>the</w:t>
      </w:r>
      <w:r w:rsidR="006D06A9" w:rsidRPr="00DE4FB0">
        <w:rPr>
          <w:rFonts w:eastAsia="Calibri" w:cs="Times New Roman"/>
          <w:szCs w:val="24"/>
        </w:rPr>
        <w:t xml:space="preserve"> </w:t>
      </w:r>
      <w:r w:rsidRPr="00DE4FB0">
        <w:rPr>
          <w:rFonts w:eastAsia="Calibri" w:cs="Times New Roman"/>
          <w:szCs w:val="24"/>
        </w:rPr>
        <w:t>interaction</w:t>
      </w:r>
      <w:r w:rsidR="007346F8">
        <w:rPr>
          <w:rFonts w:eastAsia="Calibri" w:cs="Times New Roman"/>
          <w:szCs w:val="24"/>
        </w:rPr>
        <w:t xml:space="preserve"> of decision</w:t>
      </w:r>
      <w:r w:rsidR="000844F3">
        <w:rPr>
          <w:rFonts w:eastAsia="Calibri" w:cs="Times New Roman"/>
          <w:szCs w:val="24"/>
        </w:rPr>
        <w:t>-</w:t>
      </w:r>
      <w:r w:rsidR="007346F8">
        <w:rPr>
          <w:rFonts w:eastAsia="Calibri" w:cs="Times New Roman"/>
          <w:szCs w:val="24"/>
        </w:rPr>
        <w:t xml:space="preserve">makers that exhibited different approaches to </w:t>
      </w:r>
      <w:r w:rsidR="003B555A">
        <w:rPr>
          <w:rFonts w:eastAsia="Calibri" w:cs="Times New Roman"/>
          <w:szCs w:val="24"/>
        </w:rPr>
        <w:t>asylum-seekers’</w:t>
      </w:r>
      <w:r w:rsidR="007346F8">
        <w:rPr>
          <w:rFonts w:eastAsia="Calibri" w:cs="Times New Roman"/>
          <w:szCs w:val="24"/>
        </w:rPr>
        <w:t xml:space="preserve"> reception </w:t>
      </w:r>
      <w:r w:rsidRPr="00DE4FB0">
        <w:rPr>
          <w:rFonts w:eastAsia="Calibri" w:cs="Times New Roman"/>
          <w:szCs w:val="24"/>
        </w:rPr>
        <w:t xml:space="preserve">influenced the production of key outputs and outcomes: the efficiency of regional reception systems, </w:t>
      </w:r>
      <w:r w:rsidR="003B555A">
        <w:rPr>
          <w:rFonts w:eastAsia="Calibri" w:cs="Times New Roman"/>
          <w:szCs w:val="24"/>
        </w:rPr>
        <w:t>levels of</w:t>
      </w:r>
      <w:r w:rsidR="003B555A" w:rsidRPr="00DE4FB0">
        <w:rPr>
          <w:rFonts w:eastAsia="Calibri" w:cs="Times New Roman"/>
          <w:szCs w:val="24"/>
        </w:rPr>
        <w:t xml:space="preserve"> </w:t>
      </w:r>
      <w:r w:rsidRPr="00DE4FB0">
        <w:rPr>
          <w:rFonts w:eastAsia="Calibri" w:cs="Times New Roman"/>
          <w:szCs w:val="24"/>
        </w:rPr>
        <w:t xml:space="preserve">politicisation of asylum and the </w:t>
      </w:r>
      <w:r w:rsidR="000155CD">
        <w:rPr>
          <w:rFonts w:eastAsia="Calibri" w:cs="Times New Roman"/>
          <w:szCs w:val="24"/>
        </w:rPr>
        <w:t xml:space="preserve">consequent </w:t>
      </w:r>
      <w:r w:rsidRPr="00DE4FB0">
        <w:rPr>
          <w:rFonts w:eastAsia="Calibri" w:cs="Times New Roman"/>
          <w:szCs w:val="24"/>
        </w:rPr>
        <w:t>emergence of migration-related mobilisations</w:t>
      </w:r>
      <w:r w:rsidR="000155CD">
        <w:rPr>
          <w:rFonts w:eastAsia="Calibri" w:cs="Times New Roman"/>
          <w:szCs w:val="24"/>
        </w:rPr>
        <w:t xml:space="preserve"> by the public</w:t>
      </w:r>
      <w:r w:rsidRPr="00DE4FB0">
        <w:rPr>
          <w:rFonts w:eastAsia="Calibri" w:cs="Times New Roman"/>
          <w:szCs w:val="24"/>
        </w:rPr>
        <w:t xml:space="preserve">. </w:t>
      </w:r>
      <w:r w:rsidR="003B555A">
        <w:rPr>
          <w:rFonts w:eastAsia="Calibri" w:cs="Times New Roman"/>
          <w:szCs w:val="24"/>
        </w:rPr>
        <w:t>Fifth, t</w:t>
      </w:r>
      <w:r w:rsidRPr="00DE4FB0">
        <w:rPr>
          <w:rFonts w:eastAsia="Calibri" w:cs="Times New Roman"/>
          <w:szCs w:val="24"/>
        </w:rPr>
        <w:t>hese outputs, in turn</w:t>
      </w:r>
      <w:r w:rsidR="003B555A">
        <w:rPr>
          <w:rFonts w:eastAsia="Calibri" w:cs="Times New Roman"/>
          <w:szCs w:val="24"/>
        </w:rPr>
        <w:t>,</w:t>
      </w:r>
      <w:r w:rsidR="000155CD">
        <w:rPr>
          <w:rFonts w:eastAsia="Calibri" w:cs="Times New Roman"/>
          <w:szCs w:val="24"/>
        </w:rPr>
        <w:t xml:space="preserve"> </w:t>
      </w:r>
      <w:r w:rsidR="003B555A">
        <w:rPr>
          <w:rFonts w:eastAsia="Calibri" w:cs="Times New Roman"/>
          <w:szCs w:val="24"/>
        </w:rPr>
        <w:t xml:space="preserve">decisively </w:t>
      </w:r>
      <w:r w:rsidRPr="00DE4FB0">
        <w:rPr>
          <w:rFonts w:eastAsia="Calibri" w:cs="Times New Roman"/>
          <w:szCs w:val="24"/>
        </w:rPr>
        <w:t>influenced actors’ perceptions of public opinion</w:t>
      </w:r>
      <w:r w:rsidR="001B7ED5">
        <w:rPr>
          <w:rFonts w:eastAsia="Calibri" w:cs="Times New Roman"/>
          <w:szCs w:val="24"/>
        </w:rPr>
        <w:t>, mostly reinforcing pre-existing narratives</w:t>
      </w:r>
      <w:r w:rsidRPr="00DE4FB0">
        <w:rPr>
          <w:rFonts w:eastAsia="Calibri" w:cs="Times New Roman"/>
          <w:szCs w:val="24"/>
        </w:rPr>
        <w:t xml:space="preserve">. </w:t>
      </w:r>
      <w:r w:rsidR="003B555A">
        <w:rPr>
          <w:rFonts w:eastAsia="Calibri" w:cs="Times New Roman"/>
          <w:szCs w:val="24"/>
        </w:rPr>
        <w:t>Sixth</w:t>
      </w:r>
      <w:r w:rsidR="000155CD">
        <w:rPr>
          <w:rFonts w:eastAsia="Calibri" w:cs="Times New Roman"/>
          <w:szCs w:val="24"/>
        </w:rPr>
        <w:t>, t</w:t>
      </w:r>
      <w:r w:rsidRPr="00DE4FB0">
        <w:rPr>
          <w:rFonts w:eastAsia="Calibri" w:cs="Times New Roman"/>
          <w:szCs w:val="24"/>
        </w:rPr>
        <w:t xml:space="preserve">hese recursive regional governance processes </w:t>
      </w:r>
      <w:r w:rsidR="008E12B6">
        <w:rPr>
          <w:rFonts w:eastAsia="Calibri" w:cs="Times New Roman"/>
          <w:szCs w:val="24"/>
        </w:rPr>
        <w:t>had powerful effects on</w:t>
      </w:r>
      <w:r w:rsidR="000155CD">
        <w:rPr>
          <w:rFonts w:eastAsia="Calibri" w:cs="Times New Roman"/>
          <w:szCs w:val="24"/>
        </w:rPr>
        <w:t xml:space="preserve"> the national governance level</w:t>
      </w:r>
      <w:r w:rsidR="003B555A">
        <w:rPr>
          <w:rFonts w:eastAsia="Calibri" w:cs="Times New Roman"/>
          <w:szCs w:val="24"/>
        </w:rPr>
        <w:t xml:space="preserve">, significantly </w:t>
      </w:r>
      <w:r w:rsidRPr="00DE4FB0">
        <w:rPr>
          <w:rFonts w:eastAsia="Calibri" w:cs="Times New Roman"/>
          <w:szCs w:val="24"/>
        </w:rPr>
        <w:t>influenc</w:t>
      </w:r>
      <w:r w:rsidR="003B555A">
        <w:rPr>
          <w:rFonts w:eastAsia="Calibri" w:cs="Times New Roman"/>
          <w:szCs w:val="24"/>
        </w:rPr>
        <w:t>ing</w:t>
      </w:r>
      <w:r w:rsidRPr="00DE4FB0">
        <w:rPr>
          <w:rFonts w:eastAsia="Calibri" w:cs="Times New Roman"/>
          <w:szCs w:val="24"/>
        </w:rPr>
        <w:t xml:space="preserve"> </w:t>
      </w:r>
      <w:r w:rsidR="003B555A">
        <w:rPr>
          <w:rFonts w:eastAsia="Calibri" w:cs="Times New Roman"/>
          <w:szCs w:val="24"/>
        </w:rPr>
        <w:t>the</w:t>
      </w:r>
      <w:r w:rsidR="003B555A" w:rsidRPr="00DE4FB0">
        <w:rPr>
          <w:rFonts w:eastAsia="Calibri" w:cs="Times New Roman"/>
          <w:szCs w:val="24"/>
        </w:rPr>
        <w:t xml:space="preserve"> </w:t>
      </w:r>
      <w:r w:rsidR="008E12B6">
        <w:rPr>
          <w:rFonts w:eastAsia="Calibri" w:cs="Times New Roman"/>
          <w:szCs w:val="24"/>
        </w:rPr>
        <w:t xml:space="preserve">understandings, </w:t>
      </w:r>
      <w:r w:rsidRPr="00DE4FB0">
        <w:rPr>
          <w:rFonts w:eastAsia="Calibri" w:cs="Times New Roman"/>
          <w:szCs w:val="24"/>
        </w:rPr>
        <w:t xml:space="preserve">decisions </w:t>
      </w:r>
      <w:r w:rsidR="008E12B6">
        <w:rPr>
          <w:rFonts w:eastAsia="Calibri" w:cs="Times New Roman"/>
          <w:szCs w:val="24"/>
        </w:rPr>
        <w:t xml:space="preserve">and actions </w:t>
      </w:r>
      <w:r w:rsidRPr="00DE4FB0">
        <w:rPr>
          <w:rFonts w:eastAsia="Calibri" w:cs="Times New Roman"/>
          <w:szCs w:val="24"/>
        </w:rPr>
        <w:t>of national policy actors</w:t>
      </w:r>
      <w:r w:rsidR="008E12B6">
        <w:rPr>
          <w:rFonts w:eastAsia="Calibri" w:cs="Times New Roman"/>
          <w:szCs w:val="24"/>
        </w:rPr>
        <w:t>. They ultimately drove and shaped</w:t>
      </w:r>
      <w:r w:rsidRPr="00DE4FB0">
        <w:rPr>
          <w:rFonts w:eastAsia="Calibri" w:cs="Times New Roman"/>
          <w:szCs w:val="24"/>
        </w:rPr>
        <w:t xml:space="preserve"> the restrictive policy approach adopted by the Italian government since 2017.</w:t>
      </w:r>
    </w:p>
    <w:p w14:paraId="626B8632" w14:textId="77777777" w:rsidR="004C6B4E" w:rsidRPr="004C6B4E" w:rsidRDefault="004C6B4E" w:rsidP="004C6B4E">
      <w:pPr>
        <w:spacing w:line="276" w:lineRule="auto"/>
        <w:rPr>
          <w:rFonts w:eastAsia="Calibri" w:cs="Times New Roman"/>
          <w:szCs w:val="24"/>
        </w:rPr>
      </w:pPr>
    </w:p>
    <w:p w14:paraId="2AFA6117" w14:textId="501D1251" w:rsidR="004C6B4E" w:rsidRPr="00A651E6" w:rsidRDefault="004C6B4E" w:rsidP="004C6B4E">
      <w:pPr>
        <w:rPr>
          <w:rFonts w:eastAsia="Calibri" w:cs="Times New Roman"/>
          <w:bCs/>
          <w:szCs w:val="24"/>
        </w:rPr>
      </w:pPr>
    </w:p>
    <w:p w14:paraId="1AD16DE9" w14:textId="77777777" w:rsidR="00B567B0" w:rsidRPr="00B567B0" w:rsidRDefault="00B567B0" w:rsidP="00B567B0">
      <w:pPr>
        <w:widowControl w:val="0"/>
        <w:autoSpaceDE w:val="0"/>
        <w:autoSpaceDN w:val="0"/>
        <w:rPr>
          <w:rFonts w:eastAsia="Times New Roman" w:cs="Times New Roman"/>
          <w:sz w:val="22"/>
          <w:lang w:val="en-US" w:eastAsia="it-IT" w:bidi="it-IT"/>
        </w:rPr>
        <w:sectPr w:rsidR="00B567B0" w:rsidRPr="00B567B0" w:rsidSect="00417AC3">
          <w:footerReference w:type="default" r:id="rId9"/>
          <w:pgSz w:w="11910" w:h="16840"/>
          <w:pgMar w:top="1417" w:right="1134" w:bottom="1134" w:left="1134" w:header="0" w:footer="923" w:gutter="0"/>
          <w:pgNumType w:start="2"/>
          <w:cols w:space="720"/>
          <w:docGrid w:linePitch="326"/>
        </w:sectPr>
      </w:pPr>
    </w:p>
    <w:p w14:paraId="6F7248A7" w14:textId="77777777" w:rsidR="00B567B0" w:rsidRPr="007D5D09" w:rsidRDefault="00B567B0" w:rsidP="007D5D09">
      <w:pPr>
        <w:jc w:val="center"/>
        <w:rPr>
          <w:sz w:val="32"/>
        </w:rPr>
      </w:pPr>
      <w:bookmarkStart w:id="1" w:name="_Toc27584878"/>
      <w:r w:rsidRPr="007D5D09">
        <w:rPr>
          <w:sz w:val="32"/>
        </w:rPr>
        <w:lastRenderedPageBreak/>
        <w:t>ACKNOWLEDGEMENTS</w:t>
      </w:r>
      <w:bookmarkEnd w:id="1"/>
    </w:p>
    <w:p w14:paraId="0E5A13AD" w14:textId="77777777" w:rsidR="00B567B0" w:rsidRPr="00B567B0" w:rsidRDefault="00B567B0" w:rsidP="00B567B0">
      <w:pPr>
        <w:widowControl w:val="0"/>
        <w:autoSpaceDE w:val="0"/>
        <w:autoSpaceDN w:val="0"/>
        <w:spacing w:line="240" w:lineRule="auto"/>
        <w:jc w:val="left"/>
        <w:rPr>
          <w:rFonts w:eastAsia="Times New Roman" w:cs="Times New Roman"/>
          <w:sz w:val="34"/>
          <w:lang w:eastAsia="it-IT" w:bidi="it-IT"/>
        </w:rPr>
      </w:pPr>
    </w:p>
    <w:p w14:paraId="1C8055CC" w14:textId="77777777" w:rsidR="00FF4AD4" w:rsidRPr="00FF4AD4" w:rsidRDefault="00FF4AD4" w:rsidP="00FF4AD4">
      <w:pPr>
        <w:spacing w:after="120" w:line="276" w:lineRule="auto"/>
        <w:rPr>
          <w:rFonts w:eastAsia="Calibri" w:cs="Arial"/>
          <w:sz w:val="22"/>
          <w:szCs w:val="20"/>
        </w:rPr>
      </w:pPr>
      <w:r w:rsidRPr="00FF4AD4">
        <w:rPr>
          <w:rFonts w:eastAsia="Calibri" w:cs="Arial"/>
          <w:sz w:val="22"/>
          <w:szCs w:val="20"/>
        </w:rPr>
        <w:t xml:space="preserve">I am deeply grateful to Prof. Andrew Geddes for the expertise and support provided during my PhD. Notwithstanding his great academic achievements, he always maintained a friendly and supportive attitude. His experience and constructive criticism contributed fundamentally to this work and to what I have learnt as a PhD student. I am very grateful to him for having offered me the opportunity of a very special PhD experience, developed between the University of Sheffield and the European University Institute. I would also like to thank Dr Matthew Wood for his valuable comments on my final draft and Dr Owen Parker for his comments on my PhD project during my first year. </w:t>
      </w:r>
    </w:p>
    <w:p w14:paraId="02684635" w14:textId="05E0B338" w:rsidR="00FF4AD4" w:rsidRPr="00FF4AD4" w:rsidRDefault="00FF4AD4" w:rsidP="00FF4AD4">
      <w:pPr>
        <w:spacing w:after="120" w:line="276" w:lineRule="auto"/>
        <w:rPr>
          <w:rFonts w:eastAsia="Calibri" w:cs="Arial"/>
          <w:sz w:val="22"/>
          <w:szCs w:val="20"/>
        </w:rPr>
      </w:pPr>
      <w:r w:rsidRPr="00FF4AD4">
        <w:rPr>
          <w:rFonts w:eastAsia="Calibri" w:cs="Arial"/>
          <w:sz w:val="22"/>
          <w:szCs w:val="20"/>
        </w:rPr>
        <w:t xml:space="preserve">This PhD was part of and funded by the ERC project ‘Prospects for International Migration Governance’ (MIGPROSP), led by Prof. Andrew Geddes. Being part of the MIGPROSP team gave me the opportunity to exchange with, and learn from, some fantastic researchers, who, from being mere colleagues and officemates have finally become close friends. This thesis massively benefitted from countless enriching and inspiring conversations with Dr Leila </w:t>
      </w:r>
      <w:proofErr w:type="spellStart"/>
      <w:r w:rsidRPr="00FF4AD4">
        <w:rPr>
          <w:rFonts w:eastAsia="Calibri" w:cs="Arial"/>
          <w:sz w:val="22"/>
          <w:szCs w:val="20"/>
        </w:rPr>
        <w:t>Hadj</w:t>
      </w:r>
      <w:proofErr w:type="spellEnd"/>
      <w:r w:rsidRPr="00FF4AD4">
        <w:rPr>
          <w:rFonts w:eastAsia="Calibri" w:cs="Arial"/>
          <w:sz w:val="22"/>
          <w:szCs w:val="20"/>
        </w:rPr>
        <w:t xml:space="preserve"> Abdou, who has all my gratitude for her close friendship and constant support. I am also sincerely grateful to Dr Marcia Vera Espinoza, whose advice was very important during my first year in Sheffield, and to Dr </w:t>
      </w:r>
      <w:proofErr w:type="spellStart"/>
      <w:r w:rsidRPr="00FF4AD4">
        <w:rPr>
          <w:rFonts w:eastAsia="Calibri" w:cs="Arial"/>
          <w:sz w:val="22"/>
          <w:szCs w:val="20"/>
        </w:rPr>
        <w:t>Leiza</w:t>
      </w:r>
      <w:proofErr w:type="spellEnd"/>
      <w:r w:rsidRPr="00FF4AD4">
        <w:rPr>
          <w:rFonts w:eastAsia="Calibri" w:cs="Arial"/>
          <w:sz w:val="22"/>
          <w:szCs w:val="20"/>
        </w:rPr>
        <w:t xml:space="preserve"> </w:t>
      </w:r>
      <w:proofErr w:type="spellStart"/>
      <w:r w:rsidRPr="00FF4AD4">
        <w:rPr>
          <w:rFonts w:eastAsia="Calibri" w:cs="Arial"/>
          <w:sz w:val="22"/>
          <w:szCs w:val="20"/>
        </w:rPr>
        <w:t>Brumat</w:t>
      </w:r>
      <w:proofErr w:type="spellEnd"/>
      <w:r w:rsidRPr="00FF4AD4">
        <w:rPr>
          <w:rFonts w:eastAsia="Calibri" w:cs="Arial"/>
          <w:sz w:val="22"/>
          <w:szCs w:val="20"/>
        </w:rPr>
        <w:t xml:space="preserve">, for her many suggestions and useful tips for the preparation of my fieldwork. Laura Foley and Dr Luca </w:t>
      </w:r>
      <w:proofErr w:type="spellStart"/>
      <w:r w:rsidRPr="00FF4AD4">
        <w:rPr>
          <w:rFonts w:eastAsia="Calibri" w:cs="Arial"/>
          <w:sz w:val="22"/>
          <w:szCs w:val="20"/>
        </w:rPr>
        <w:t>Lixi</w:t>
      </w:r>
      <w:proofErr w:type="spellEnd"/>
      <w:r w:rsidRPr="00FF4AD4">
        <w:rPr>
          <w:rFonts w:eastAsia="Calibri" w:cs="Arial"/>
          <w:sz w:val="22"/>
          <w:szCs w:val="20"/>
        </w:rPr>
        <w:t xml:space="preserve"> were fantastic companions in this PhD journey; I will always remember the many constructive talks and nice moments we spent together in Sheffield and Florence. </w:t>
      </w:r>
    </w:p>
    <w:p w14:paraId="755A2396" w14:textId="77777777" w:rsidR="00FF4AD4" w:rsidRPr="00FF4AD4" w:rsidRDefault="00FF4AD4" w:rsidP="00FF4AD4">
      <w:pPr>
        <w:spacing w:after="120" w:line="276" w:lineRule="auto"/>
        <w:rPr>
          <w:rFonts w:eastAsia="Calibri" w:cs="Arial"/>
          <w:sz w:val="22"/>
          <w:szCs w:val="20"/>
        </w:rPr>
      </w:pPr>
      <w:r w:rsidRPr="00FF4AD4">
        <w:rPr>
          <w:rFonts w:eastAsia="Calibri" w:cs="Arial"/>
          <w:sz w:val="22"/>
          <w:szCs w:val="20"/>
        </w:rPr>
        <w:t>At the University of Sheffield, I would like to thank Sarah Cooke and Elizabeth Brock for their patience in replying to the many questions I asked them, particularly when I left Sheffield, and the PhD students from my cohort, whose company I enjoyed during my first year.</w:t>
      </w:r>
    </w:p>
    <w:p w14:paraId="1E142483" w14:textId="5C60BD69" w:rsidR="00FF4AD4" w:rsidRPr="00FF4AD4" w:rsidRDefault="00FF4AD4" w:rsidP="00FF4AD4">
      <w:pPr>
        <w:spacing w:after="120" w:line="276" w:lineRule="auto"/>
        <w:rPr>
          <w:rFonts w:eastAsia="Calibri" w:cs="Arial"/>
          <w:sz w:val="22"/>
          <w:szCs w:val="20"/>
        </w:rPr>
      </w:pPr>
      <w:r w:rsidRPr="00FF4AD4">
        <w:rPr>
          <w:rFonts w:eastAsia="Calibri" w:cs="Arial"/>
          <w:sz w:val="22"/>
          <w:szCs w:val="20"/>
        </w:rPr>
        <w:t xml:space="preserve">At the EUI, I had the fantastic opportunity to work as a research associate at the Migration Policy Centre. Exchanging with several amazing academics and researchers on a daily basis allowed me to grow as a researcher. Prof. </w:t>
      </w:r>
      <w:proofErr w:type="spellStart"/>
      <w:r w:rsidRPr="00FF4AD4">
        <w:rPr>
          <w:rFonts w:eastAsia="Calibri" w:cs="Arial"/>
          <w:sz w:val="22"/>
          <w:szCs w:val="20"/>
        </w:rPr>
        <w:t>Tiziana</w:t>
      </w:r>
      <w:proofErr w:type="spellEnd"/>
      <w:r w:rsidRPr="00FF4AD4">
        <w:rPr>
          <w:rFonts w:eastAsia="Calibri" w:cs="Arial"/>
          <w:sz w:val="22"/>
          <w:szCs w:val="20"/>
        </w:rPr>
        <w:t xml:space="preserve"> </w:t>
      </w:r>
      <w:proofErr w:type="spellStart"/>
      <w:r w:rsidRPr="00FF4AD4">
        <w:rPr>
          <w:rFonts w:eastAsia="Calibri" w:cs="Arial"/>
          <w:sz w:val="22"/>
          <w:szCs w:val="20"/>
        </w:rPr>
        <w:t>Caponio’s</w:t>
      </w:r>
      <w:proofErr w:type="spellEnd"/>
      <w:r w:rsidRPr="00FF4AD4">
        <w:rPr>
          <w:rFonts w:eastAsia="Calibri" w:cs="Arial"/>
          <w:sz w:val="22"/>
          <w:szCs w:val="20"/>
        </w:rPr>
        <w:t xml:space="preserve"> advice represented a great source of inspiration, particularly for my engagement with the literature on local migration policy-making and multilevel governance. I am very grateful for the precious feedback she was always ready to offer after the several conferences we </w:t>
      </w:r>
      <w:r>
        <w:rPr>
          <w:rFonts w:eastAsia="Calibri" w:cs="Arial"/>
          <w:sz w:val="22"/>
          <w:szCs w:val="20"/>
        </w:rPr>
        <w:t>attended together</w:t>
      </w:r>
      <w:r w:rsidRPr="00FF4AD4">
        <w:rPr>
          <w:rFonts w:eastAsia="Calibri" w:cs="Arial"/>
          <w:sz w:val="22"/>
          <w:szCs w:val="20"/>
        </w:rPr>
        <w:t xml:space="preserve">. Dr Carolina Zuccotti and Dr Emanuel </w:t>
      </w:r>
      <w:proofErr w:type="spellStart"/>
      <w:r w:rsidRPr="00FF4AD4">
        <w:rPr>
          <w:rFonts w:eastAsia="Calibri" w:cs="Arial"/>
          <w:sz w:val="22"/>
          <w:szCs w:val="20"/>
        </w:rPr>
        <w:t>Deutschmann</w:t>
      </w:r>
      <w:proofErr w:type="spellEnd"/>
      <w:r w:rsidRPr="00FF4AD4">
        <w:rPr>
          <w:rFonts w:eastAsia="Calibri" w:cs="Arial"/>
          <w:sz w:val="22"/>
          <w:szCs w:val="20"/>
        </w:rPr>
        <w:t xml:space="preserve"> were always ready to provide the right advice and have become real friends. I will always remember the very nice time we had together at the Summer School on Computational Social Science and Migration organized by the University of Bremen in 2019. </w:t>
      </w:r>
    </w:p>
    <w:p w14:paraId="05C9791B" w14:textId="77777777" w:rsidR="00FF4AD4" w:rsidRPr="00FF4AD4" w:rsidRDefault="00FF4AD4" w:rsidP="00FF4AD4">
      <w:pPr>
        <w:spacing w:after="120" w:line="276" w:lineRule="auto"/>
        <w:rPr>
          <w:rFonts w:eastAsia="Calibri" w:cs="Arial"/>
          <w:sz w:val="22"/>
          <w:szCs w:val="20"/>
        </w:rPr>
      </w:pPr>
      <w:r w:rsidRPr="00FF4AD4">
        <w:rPr>
          <w:rFonts w:eastAsia="Calibri" w:cs="Arial"/>
          <w:sz w:val="22"/>
          <w:szCs w:val="20"/>
        </w:rPr>
        <w:t xml:space="preserve">Among others, Dr </w:t>
      </w:r>
      <w:proofErr w:type="spellStart"/>
      <w:r w:rsidRPr="00FF4AD4">
        <w:rPr>
          <w:rFonts w:eastAsia="Calibri" w:cs="Arial"/>
          <w:sz w:val="22"/>
          <w:szCs w:val="20"/>
        </w:rPr>
        <w:t>Lenka</w:t>
      </w:r>
      <w:proofErr w:type="spellEnd"/>
      <w:r w:rsidRPr="00FF4AD4">
        <w:rPr>
          <w:rFonts w:eastAsia="Calibri" w:cs="Arial"/>
          <w:sz w:val="22"/>
          <w:szCs w:val="20"/>
        </w:rPr>
        <w:t xml:space="preserve"> </w:t>
      </w:r>
      <w:proofErr w:type="spellStart"/>
      <w:r w:rsidRPr="00FF4AD4">
        <w:rPr>
          <w:rFonts w:eastAsia="Calibri" w:cs="Arial"/>
          <w:sz w:val="22"/>
          <w:szCs w:val="20"/>
        </w:rPr>
        <w:t>Drazanova</w:t>
      </w:r>
      <w:proofErr w:type="spellEnd"/>
      <w:r w:rsidRPr="00FF4AD4">
        <w:rPr>
          <w:rFonts w:eastAsia="Calibri" w:cs="Arial"/>
          <w:sz w:val="22"/>
          <w:szCs w:val="20"/>
        </w:rPr>
        <w:t>, Eleonora Milazzo, Dr Alexandra Ricard-</w:t>
      </w:r>
      <w:proofErr w:type="spellStart"/>
      <w:r w:rsidRPr="00FF4AD4">
        <w:rPr>
          <w:rFonts w:eastAsia="Calibri" w:cs="Arial"/>
          <w:sz w:val="22"/>
          <w:szCs w:val="20"/>
        </w:rPr>
        <w:t>Guay</w:t>
      </w:r>
      <w:proofErr w:type="spellEnd"/>
      <w:r w:rsidRPr="00FF4AD4">
        <w:rPr>
          <w:rFonts w:eastAsia="Calibri" w:cs="Arial"/>
          <w:sz w:val="22"/>
          <w:szCs w:val="20"/>
        </w:rPr>
        <w:t xml:space="preserve">, Dr Gabriella Sanchez, Dr Federica Infantino and Dr </w:t>
      </w:r>
      <w:proofErr w:type="spellStart"/>
      <w:r w:rsidRPr="00FF4AD4">
        <w:rPr>
          <w:rFonts w:eastAsia="Calibri" w:cs="Arial"/>
          <w:sz w:val="22"/>
          <w:szCs w:val="20"/>
        </w:rPr>
        <w:t>Rezart</w:t>
      </w:r>
      <w:proofErr w:type="spellEnd"/>
      <w:r w:rsidRPr="00FF4AD4">
        <w:rPr>
          <w:rFonts w:eastAsia="Calibri" w:cs="Arial"/>
          <w:sz w:val="22"/>
          <w:szCs w:val="20"/>
        </w:rPr>
        <w:t xml:space="preserve"> </w:t>
      </w:r>
      <w:proofErr w:type="spellStart"/>
      <w:r w:rsidRPr="00FF4AD4">
        <w:rPr>
          <w:rFonts w:eastAsia="Calibri" w:cs="Arial"/>
          <w:sz w:val="22"/>
          <w:szCs w:val="20"/>
        </w:rPr>
        <w:t>Hoxhaj</w:t>
      </w:r>
      <w:proofErr w:type="spellEnd"/>
      <w:r w:rsidRPr="00FF4AD4">
        <w:rPr>
          <w:rFonts w:eastAsia="Calibri" w:cs="Arial"/>
          <w:sz w:val="22"/>
          <w:szCs w:val="20"/>
        </w:rPr>
        <w:t xml:space="preserve"> were also great colleagues or officemates, with whom I had many interesting conversations during the lunch breaks at the EUI. I am also really grateful to Prof Martin </w:t>
      </w:r>
      <w:proofErr w:type="spellStart"/>
      <w:r w:rsidRPr="00FF4AD4">
        <w:rPr>
          <w:rFonts w:eastAsia="Calibri" w:cs="Arial"/>
          <w:sz w:val="22"/>
          <w:szCs w:val="20"/>
        </w:rPr>
        <w:t>Ruhs</w:t>
      </w:r>
      <w:proofErr w:type="spellEnd"/>
      <w:r w:rsidRPr="00FF4AD4">
        <w:rPr>
          <w:rFonts w:eastAsia="Calibri" w:cs="Arial"/>
          <w:sz w:val="22"/>
          <w:szCs w:val="20"/>
        </w:rPr>
        <w:t xml:space="preserve"> and the MPC staff – </w:t>
      </w:r>
      <w:proofErr w:type="spellStart"/>
      <w:r w:rsidRPr="00FF4AD4">
        <w:rPr>
          <w:rFonts w:eastAsia="Calibri" w:cs="Arial"/>
          <w:sz w:val="22"/>
          <w:szCs w:val="20"/>
        </w:rPr>
        <w:t>Aurélie</w:t>
      </w:r>
      <w:proofErr w:type="spellEnd"/>
      <w:r w:rsidRPr="00FF4AD4">
        <w:rPr>
          <w:rFonts w:eastAsia="Calibri" w:cs="Arial"/>
          <w:sz w:val="22"/>
          <w:szCs w:val="20"/>
        </w:rPr>
        <w:t xml:space="preserve"> </w:t>
      </w:r>
      <w:proofErr w:type="spellStart"/>
      <w:r w:rsidRPr="00FF4AD4">
        <w:rPr>
          <w:rFonts w:eastAsia="Calibri" w:cs="Arial"/>
          <w:sz w:val="22"/>
          <w:szCs w:val="20"/>
        </w:rPr>
        <w:t>Boursier</w:t>
      </w:r>
      <w:proofErr w:type="spellEnd"/>
      <w:r w:rsidRPr="00FF4AD4">
        <w:rPr>
          <w:rFonts w:eastAsia="Calibri" w:cs="Arial"/>
          <w:sz w:val="22"/>
          <w:szCs w:val="20"/>
        </w:rPr>
        <w:t xml:space="preserve">, Elena </w:t>
      </w:r>
      <w:proofErr w:type="spellStart"/>
      <w:r w:rsidRPr="00FF4AD4">
        <w:rPr>
          <w:rFonts w:eastAsia="Calibri" w:cs="Arial"/>
          <w:sz w:val="22"/>
          <w:szCs w:val="20"/>
        </w:rPr>
        <w:t>Iorio</w:t>
      </w:r>
      <w:proofErr w:type="spellEnd"/>
      <w:r w:rsidRPr="00FF4AD4">
        <w:rPr>
          <w:rFonts w:eastAsia="Calibri" w:cs="Arial"/>
          <w:sz w:val="22"/>
          <w:szCs w:val="20"/>
        </w:rPr>
        <w:t xml:space="preserve">, Ciara </w:t>
      </w:r>
      <w:proofErr w:type="spellStart"/>
      <w:r w:rsidRPr="00FF4AD4">
        <w:rPr>
          <w:rFonts w:eastAsia="Calibri" w:cs="Arial"/>
          <w:sz w:val="22"/>
          <w:szCs w:val="20"/>
        </w:rPr>
        <w:t>Burbridge</w:t>
      </w:r>
      <w:proofErr w:type="spellEnd"/>
      <w:r w:rsidRPr="00FF4AD4">
        <w:rPr>
          <w:rFonts w:eastAsia="Calibri" w:cs="Arial"/>
          <w:sz w:val="22"/>
          <w:szCs w:val="20"/>
        </w:rPr>
        <w:t xml:space="preserve">, Claudio </w:t>
      </w:r>
      <w:proofErr w:type="spellStart"/>
      <w:r w:rsidRPr="00FF4AD4">
        <w:rPr>
          <w:rFonts w:eastAsia="Calibri" w:cs="Arial"/>
          <w:sz w:val="22"/>
          <w:szCs w:val="20"/>
        </w:rPr>
        <w:t>Mazzetti</w:t>
      </w:r>
      <w:proofErr w:type="spellEnd"/>
      <w:r w:rsidRPr="00FF4AD4">
        <w:rPr>
          <w:rFonts w:eastAsia="Calibri" w:cs="Arial"/>
          <w:sz w:val="22"/>
          <w:szCs w:val="20"/>
        </w:rPr>
        <w:t xml:space="preserve"> – for always being welcoming and ready to offer a friendly smile to the only PhD student working in the Centre. </w:t>
      </w:r>
    </w:p>
    <w:p w14:paraId="1D37A72D" w14:textId="23100D2D" w:rsidR="00FF4AD4" w:rsidRPr="00FF4AD4" w:rsidRDefault="00FF4AD4" w:rsidP="00FF4AD4">
      <w:pPr>
        <w:spacing w:after="120" w:line="276" w:lineRule="auto"/>
        <w:rPr>
          <w:rFonts w:eastAsia="Calibri" w:cs="Arial"/>
          <w:sz w:val="22"/>
          <w:szCs w:val="20"/>
        </w:rPr>
      </w:pPr>
      <w:r w:rsidRPr="00FF4AD4">
        <w:rPr>
          <w:rFonts w:eastAsia="Calibri" w:cs="Arial"/>
          <w:sz w:val="22"/>
          <w:szCs w:val="20"/>
        </w:rPr>
        <w:t xml:space="preserve">This PhD journey would never have started without the support of Prof. Claudia </w:t>
      </w:r>
      <w:proofErr w:type="spellStart"/>
      <w:r w:rsidRPr="00FF4AD4">
        <w:rPr>
          <w:rFonts w:eastAsia="Calibri" w:cs="Arial"/>
          <w:sz w:val="22"/>
          <w:szCs w:val="20"/>
        </w:rPr>
        <w:t>Padovani</w:t>
      </w:r>
      <w:proofErr w:type="spellEnd"/>
      <w:r w:rsidRPr="00FF4AD4">
        <w:rPr>
          <w:rFonts w:eastAsia="Calibri" w:cs="Arial"/>
          <w:sz w:val="22"/>
          <w:szCs w:val="20"/>
        </w:rPr>
        <w:t xml:space="preserve"> and Prof. </w:t>
      </w:r>
      <w:proofErr w:type="spellStart"/>
      <w:r w:rsidRPr="00FF4AD4">
        <w:rPr>
          <w:rFonts w:eastAsia="Calibri" w:cs="Arial"/>
          <w:sz w:val="22"/>
          <w:szCs w:val="20"/>
        </w:rPr>
        <w:t>Leonce</w:t>
      </w:r>
      <w:proofErr w:type="spellEnd"/>
      <w:r w:rsidRPr="00FF4AD4">
        <w:rPr>
          <w:rFonts w:eastAsia="Calibri" w:cs="Arial"/>
          <w:sz w:val="22"/>
          <w:szCs w:val="20"/>
        </w:rPr>
        <w:t xml:space="preserve"> </w:t>
      </w:r>
      <w:proofErr w:type="spellStart"/>
      <w:r w:rsidRPr="00FF4AD4">
        <w:rPr>
          <w:rFonts w:eastAsia="Calibri" w:cs="Arial"/>
          <w:sz w:val="22"/>
          <w:szCs w:val="20"/>
        </w:rPr>
        <w:t>Bekemans</w:t>
      </w:r>
      <w:proofErr w:type="spellEnd"/>
      <w:r w:rsidRPr="00FF4AD4">
        <w:rPr>
          <w:rFonts w:eastAsia="Calibri" w:cs="Arial"/>
          <w:sz w:val="22"/>
          <w:szCs w:val="20"/>
        </w:rPr>
        <w:t xml:space="preserve"> who generously offered their time to write me two great reference letters and provide crucially valuable feedback on my PhD application. Prof Claudia </w:t>
      </w:r>
      <w:proofErr w:type="spellStart"/>
      <w:r w:rsidRPr="00FF4AD4">
        <w:rPr>
          <w:rFonts w:eastAsia="Calibri" w:cs="Arial"/>
          <w:sz w:val="22"/>
          <w:szCs w:val="20"/>
        </w:rPr>
        <w:t>Padovani</w:t>
      </w:r>
      <w:proofErr w:type="spellEnd"/>
      <w:r w:rsidRPr="00FF4AD4">
        <w:rPr>
          <w:rFonts w:eastAsia="Calibri" w:cs="Arial"/>
          <w:sz w:val="22"/>
          <w:szCs w:val="20"/>
        </w:rPr>
        <w:t xml:space="preserve"> introduced me to the world of academic research and her passion and dedication represented</w:t>
      </w:r>
      <w:r>
        <w:rPr>
          <w:rFonts w:eastAsia="Calibri" w:cs="Arial"/>
          <w:sz w:val="22"/>
          <w:szCs w:val="20"/>
        </w:rPr>
        <w:t>,</w:t>
      </w:r>
      <w:r w:rsidRPr="00FF4AD4">
        <w:rPr>
          <w:rFonts w:eastAsia="Calibri" w:cs="Arial"/>
          <w:sz w:val="22"/>
          <w:szCs w:val="20"/>
        </w:rPr>
        <w:t xml:space="preserve"> and still represent</w:t>
      </w:r>
      <w:r>
        <w:rPr>
          <w:rFonts w:eastAsia="Calibri" w:cs="Arial"/>
          <w:sz w:val="22"/>
          <w:szCs w:val="20"/>
        </w:rPr>
        <w:t>,</w:t>
      </w:r>
      <w:r w:rsidRPr="00FF4AD4">
        <w:rPr>
          <w:rFonts w:eastAsia="Calibri" w:cs="Arial"/>
          <w:sz w:val="22"/>
          <w:szCs w:val="20"/>
        </w:rPr>
        <w:t xml:space="preserve"> a role model.</w:t>
      </w:r>
    </w:p>
    <w:p w14:paraId="7B151CD2" w14:textId="77777777" w:rsidR="00FF4AD4" w:rsidRPr="00FF4AD4" w:rsidRDefault="00FF4AD4" w:rsidP="00FF4AD4">
      <w:pPr>
        <w:spacing w:after="120" w:line="276" w:lineRule="auto"/>
        <w:rPr>
          <w:rFonts w:eastAsia="Calibri" w:cs="Arial"/>
          <w:sz w:val="22"/>
          <w:szCs w:val="20"/>
        </w:rPr>
      </w:pPr>
      <w:r w:rsidRPr="00FF4AD4">
        <w:rPr>
          <w:rFonts w:eastAsia="Calibri" w:cs="Arial"/>
          <w:sz w:val="22"/>
          <w:szCs w:val="20"/>
        </w:rPr>
        <w:t xml:space="preserve">Many friends shared important moments with me in the past three years. I would like to thank my flatmates Sabrina Arcuri, Angelo </w:t>
      </w:r>
      <w:proofErr w:type="spellStart"/>
      <w:r w:rsidRPr="00FF4AD4">
        <w:rPr>
          <w:rFonts w:eastAsia="Calibri" w:cs="Arial"/>
          <w:sz w:val="22"/>
          <w:szCs w:val="20"/>
        </w:rPr>
        <w:t>Caglioti</w:t>
      </w:r>
      <w:proofErr w:type="spellEnd"/>
      <w:r w:rsidRPr="00FF4AD4">
        <w:rPr>
          <w:rFonts w:eastAsia="Calibri" w:cs="Arial"/>
          <w:sz w:val="22"/>
          <w:szCs w:val="20"/>
        </w:rPr>
        <w:t xml:space="preserve"> and Tong Zhu, for having been a great source of company and support. The thesis also benefitted from very stimulating conversations with Fred Paxton, Dr Verena </w:t>
      </w:r>
      <w:proofErr w:type="spellStart"/>
      <w:r w:rsidRPr="00FF4AD4">
        <w:rPr>
          <w:rFonts w:eastAsia="Calibri" w:cs="Arial"/>
          <w:sz w:val="22"/>
          <w:szCs w:val="20"/>
        </w:rPr>
        <w:t>Wisthaler</w:t>
      </w:r>
      <w:proofErr w:type="spellEnd"/>
      <w:r w:rsidRPr="00FF4AD4">
        <w:rPr>
          <w:rFonts w:eastAsia="Calibri" w:cs="Arial"/>
          <w:sz w:val="22"/>
          <w:szCs w:val="20"/>
        </w:rPr>
        <w:t xml:space="preserve"> and </w:t>
      </w:r>
      <w:proofErr w:type="spellStart"/>
      <w:r w:rsidRPr="00FF4AD4">
        <w:rPr>
          <w:rFonts w:eastAsia="Calibri" w:cs="Arial"/>
          <w:sz w:val="22"/>
          <w:szCs w:val="20"/>
        </w:rPr>
        <w:t>Tihomir</w:t>
      </w:r>
      <w:proofErr w:type="spellEnd"/>
      <w:r w:rsidRPr="00FF4AD4">
        <w:rPr>
          <w:rFonts w:eastAsia="Calibri" w:cs="Arial"/>
          <w:sz w:val="22"/>
          <w:szCs w:val="20"/>
        </w:rPr>
        <w:t xml:space="preserve"> </w:t>
      </w:r>
      <w:proofErr w:type="spellStart"/>
      <w:r w:rsidRPr="00FF4AD4">
        <w:rPr>
          <w:rFonts w:eastAsia="Calibri" w:cs="Arial"/>
          <w:sz w:val="22"/>
          <w:szCs w:val="20"/>
        </w:rPr>
        <w:t>Sabchev</w:t>
      </w:r>
      <w:proofErr w:type="spellEnd"/>
      <w:r w:rsidRPr="00FF4AD4">
        <w:rPr>
          <w:rFonts w:eastAsia="Calibri" w:cs="Arial"/>
          <w:sz w:val="22"/>
          <w:szCs w:val="20"/>
        </w:rPr>
        <w:t xml:space="preserve"> and from their comments on the papers presented at different international conferences. I will always </w:t>
      </w:r>
      <w:r w:rsidRPr="00FF4AD4">
        <w:rPr>
          <w:rFonts w:eastAsia="Calibri" w:cs="Arial"/>
          <w:sz w:val="22"/>
          <w:szCs w:val="20"/>
        </w:rPr>
        <w:lastRenderedPageBreak/>
        <w:t xml:space="preserve">be grateful to my lifelong friends from </w:t>
      </w:r>
      <w:proofErr w:type="spellStart"/>
      <w:r w:rsidRPr="00FF4AD4">
        <w:rPr>
          <w:rFonts w:eastAsia="Calibri" w:cs="Arial"/>
          <w:sz w:val="22"/>
          <w:szCs w:val="20"/>
        </w:rPr>
        <w:t>Sovizzo</w:t>
      </w:r>
      <w:proofErr w:type="spellEnd"/>
      <w:r w:rsidRPr="00FF4AD4">
        <w:rPr>
          <w:rFonts w:eastAsia="Calibri" w:cs="Arial"/>
          <w:sz w:val="22"/>
          <w:szCs w:val="20"/>
        </w:rPr>
        <w:t xml:space="preserve">, Vicenza and Padova, now dispersed across Italy and Europe, for their close friendship, which is never undermined by distance and the passing of time. </w:t>
      </w:r>
    </w:p>
    <w:p w14:paraId="73FF9C52" w14:textId="77777777" w:rsidR="00FF4AD4" w:rsidRPr="00FF4AD4" w:rsidRDefault="00FF4AD4" w:rsidP="00FF4AD4">
      <w:pPr>
        <w:spacing w:after="120" w:line="276" w:lineRule="auto"/>
        <w:rPr>
          <w:rFonts w:eastAsia="Calibri" w:cs="Arial"/>
          <w:sz w:val="22"/>
          <w:szCs w:val="20"/>
        </w:rPr>
      </w:pPr>
      <w:r w:rsidRPr="00FF4AD4">
        <w:rPr>
          <w:rFonts w:eastAsia="Calibri" w:cs="Arial"/>
          <w:sz w:val="22"/>
          <w:szCs w:val="20"/>
        </w:rPr>
        <w:t>I will always be grateful to my parents, for their never-ending support, their capacity to listen, the values they handed down to me, and the opportunity they gave me to pursue my aspirations.</w:t>
      </w:r>
    </w:p>
    <w:p w14:paraId="301CF5B1" w14:textId="77777777" w:rsidR="00FF4AD4" w:rsidRPr="00FF4AD4" w:rsidRDefault="00FF4AD4" w:rsidP="00FF4AD4">
      <w:pPr>
        <w:spacing w:after="120" w:line="276" w:lineRule="auto"/>
        <w:rPr>
          <w:rFonts w:eastAsia="Calibri" w:cs="Arial"/>
          <w:sz w:val="22"/>
          <w:szCs w:val="20"/>
        </w:rPr>
      </w:pPr>
      <w:r w:rsidRPr="00FF4AD4">
        <w:rPr>
          <w:rFonts w:eastAsia="Calibri" w:cs="Arial"/>
          <w:sz w:val="22"/>
          <w:szCs w:val="20"/>
        </w:rPr>
        <w:t xml:space="preserve">It would have been much more difficult to reach the end of this PhD journey without Caterina’s love, trust, and patience. Telling her about my research, observing her reactions, and learning about her job were a key component of this PhD journey and played a key role in keeping me connected to the real world. </w:t>
      </w:r>
      <w:proofErr w:type="spellStart"/>
      <w:r w:rsidRPr="00FF4AD4">
        <w:rPr>
          <w:rFonts w:eastAsia="Calibri" w:cs="Arial"/>
          <w:i/>
          <w:sz w:val="22"/>
          <w:szCs w:val="20"/>
        </w:rPr>
        <w:t>Grazie</w:t>
      </w:r>
      <w:proofErr w:type="spellEnd"/>
      <w:r w:rsidRPr="00FF4AD4">
        <w:rPr>
          <w:rFonts w:eastAsia="Calibri" w:cs="Arial"/>
          <w:sz w:val="22"/>
          <w:szCs w:val="20"/>
        </w:rPr>
        <w:t>.</w:t>
      </w:r>
    </w:p>
    <w:p w14:paraId="620A6389" w14:textId="77777777" w:rsidR="00FF4AD4" w:rsidRPr="00FF4AD4" w:rsidRDefault="00FF4AD4" w:rsidP="00FF4AD4">
      <w:pPr>
        <w:spacing w:after="120" w:line="276" w:lineRule="auto"/>
        <w:rPr>
          <w:rFonts w:eastAsia="Calibri" w:cs="Arial"/>
          <w:sz w:val="22"/>
          <w:szCs w:val="20"/>
        </w:rPr>
      </w:pPr>
      <w:r w:rsidRPr="00FF4AD4">
        <w:rPr>
          <w:rFonts w:eastAsia="Calibri" w:cs="Arial"/>
          <w:sz w:val="22"/>
          <w:szCs w:val="20"/>
        </w:rPr>
        <w:t>127 persons devoted to me some of their time to openly talk about their ideas, experiences and the often-difficult decisions they had to make during the ‘refugee crisis’. I am indebted to all of them, because without their time and trust in me this thesis could not have been written. These conversations and driving for thousands of kilometres, from the feet of the Alps to the southernmost commune of Sicily, offered me the unique and privileged opportunity to know more about my country and its complex political dynamics, in a crucial moment of its recent history.</w:t>
      </w:r>
    </w:p>
    <w:p w14:paraId="43996F9D" w14:textId="77777777" w:rsidR="00FF4AD4" w:rsidRPr="00FF4AD4" w:rsidRDefault="00FF4AD4" w:rsidP="00FF4AD4">
      <w:pPr>
        <w:spacing w:after="120" w:line="276" w:lineRule="auto"/>
        <w:rPr>
          <w:rFonts w:eastAsia="Calibri" w:cs="Arial"/>
          <w:sz w:val="22"/>
          <w:szCs w:val="20"/>
        </w:rPr>
      </w:pPr>
      <w:r w:rsidRPr="00FF4AD4">
        <w:rPr>
          <w:rFonts w:eastAsia="Calibri" w:cs="Arial"/>
          <w:sz w:val="22"/>
          <w:szCs w:val="20"/>
        </w:rPr>
        <w:t xml:space="preserve">It was not in Italy but in one of the Spanish enclaves in Morocco that I took the decision to spend some years of my life studying migration. I am extremely thankful to </w:t>
      </w:r>
      <w:proofErr w:type="spellStart"/>
      <w:r w:rsidRPr="00FF4AD4">
        <w:rPr>
          <w:rFonts w:eastAsia="Calibri" w:cs="Arial"/>
          <w:sz w:val="22"/>
          <w:szCs w:val="20"/>
        </w:rPr>
        <w:t>Elìn</w:t>
      </w:r>
      <w:proofErr w:type="spellEnd"/>
      <w:r w:rsidRPr="00FF4AD4">
        <w:rPr>
          <w:rFonts w:eastAsia="Calibri" w:cs="Arial"/>
          <w:sz w:val="22"/>
          <w:szCs w:val="20"/>
        </w:rPr>
        <w:t xml:space="preserve"> and all of the Spanish and African friends I met in Ceuta in 2015, and particularly Irene, Paula, </w:t>
      </w:r>
      <w:proofErr w:type="spellStart"/>
      <w:r w:rsidRPr="00FF4AD4">
        <w:rPr>
          <w:rFonts w:eastAsia="Calibri" w:cs="Arial"/>
          <w:sz w:val="22"/>
          <w:szCs w:val="20"/>
        </w:rPr>
        <w:t>Dabo</w:t>
      </w:r>
      <w:proofErr w:type="spellEnd"/>
      <w:r w:rsidRPr="00FF4AD4">
        <w:rPr>
          <w:rFonts w:eastAsia="Calibri" w:cs="Arial"/>
          <w:sz w:val="22"/>
          <w:szCs w:val="20"/>
        </w:rPr>
        <w:t xml:space="preserve">, </w:t>
      </w:r>
      <w:proofErr w:type="spellStart"/>
      <w:r w:rsidRPr="00FF4AD4">
        <w:rPr>
          <w:rFonts w:eastAsia="Calibri" w:cs="Arial"/>
          <w:sz w:val="22"/>
          <w:szCs w:val="20"/>
        </w:rPr>
        <w:t>Draman</w:t>
      </w:r>
      <w:proofErr w:type="spellEnd"/>
      <w:r w:rsidRPr="00FF4AD4">
        <w:rPr>
          <w:rFonts w:eastAsia="Calibri" w:cs="Arial"/>
          <w:sz w:val="22"/>
          <w:szCs w:val="20"/>
        </w:rPr>
        <w:t xml:space="preserve"> and Pablo. This experience raised so many questions in my mind. Instead of providing answers, three years spent studying migration policies and politics have probably raised even more questions. They have not, however, deleted from my mind what I saw in those mountains beyond the Spain-Morocco border fence. Nor have they made me forget the incredible resilience, generosity and optimism for the future of the many young guys of my age who had just risked their lives crossing that border and I had the privilege to meet in Ceuta.</w:t>
      </w:r>
    </w:p>
    <w:p w14:paraId="24C6D6A8" w14:textId="3A83F495" w:rsidR="00BE4692" w:rsidRPr="00B567B0" w:rsidRDefault="00BE4692" w:rsidP="00B567B0">
      <w:pPr>
        <w:widowControl w:val="0"/>
        <w:autoSpaceDE w:val="0"/>
        <w:autoSpaceDN w:val="0"/>
        <w:spacing w:line="276" w:lineRule="auto"/>
        <w:rPr>
          <w:rFonts w:eastAsia="Times New Roman" w:cs="Times New Roman"/>
          <w:sz w:val="22"/>
          <w:lang w:eastAsia="it-IT" w:bidi="it-IT"/>
        </w:rPr>
        <w:sectPr w:rsidR="00BE4692" w:rsidRPr="00B567B0" w:rsidSect="00417AC3">
          <w:pgSz w:w="11910" w:h="16840"/>
          <w:pgMar w:top="1417" w:right="1134" w:bottom="1134" w:left="1134" w:header="0" w:footer="923" w:gutter="0"/>
          <w:cols w:space="720"/>
          <w:docGrid w:linePitch="326"/>
        </w:sectPr>
      </w:pPr>
    </w:p>
    <w:p w14:paraId="7B25A459" w14:textId="77777777" w:rsidR="00B567B0" w:rsidRPr="00B567B0" w:rsidRDefault="00B567B0" w:rsidP="00B567B0">
      <w:pPr>
        <w:widowControl w:val="0"/>
        <w:autoSpaceDE w:val="0"/>
        <w:autoSpaceDN w:val="0"/>
        <w:spacing w:line="429" w:lineRule="exact"/>
        <w:jc w:val="left"/>
        <w:rPr>
          <w:rFonts w:ascii="Noto Sans CJK JP Regular" w:eastAsia="Times New Roman" w:cs="Times New Roman"/>
          <w:sz w:val="22"/>
          <w:lang w:eastAsia="it-IT" w:bidi="it-IT"/>
        </w:rPr>
        <w:sectPr w:rsidR="00B567B0" w:rsidRPr="00B567B0" w:rsidSect="00417AC3">
          <w:type w:val="continuous"/>
          <w:pgSz w:w="11910" w:h="16840"/>
          <w:pgMar w:top="1417" w:right="1134" w:bottom="1134" w:left="1134" w:header="720" w:footer="720" w:gutter="0"/>
          <w:cols w:space="720"/>
          <w:docGrid w:linePitch="326"/>
        </w:sectPr>
      </w:pPr>
    </w:p>
    <w:p w14:paraId="6E1EE8CF" w14:textId="4AD3B355" w:rsidR="00B567B0" w:rsidRDefault="00B567B0" w:rsidP="00D54F8B">
      <w:pPr>
        <w:jc w:val="center"/>
        <w:rPr>
          <w:b/>
          <w:sz w:val="32"/>
        </w:rPr>
      </w:pPr>
      <w:bookmarkStart w:id="2" w:name="_bookmark0"/>
      <w:bookmarkStart w:id="3" w:name="_Toc27584879"/>
      <w:bookmarkEnd w:id="2"/>
      <w:r w:rsidRPr="00D54F8B">
        <w:rPr>
          <w:b/>
          <w:sz w:val="32"/>
        </w:rPr>
        <w:lastRenderedPageBreak/>
        <w:t>CONTENT</w:t>
      </w:r>
      <w:bookmarkEnd w:id="3"/>
    </w:p>
    <w:p w14:paraId="36938E5C" w14:textId="77777777" w:rsidR="00D54F8B" w:rsidRPr="00D54F8B" w:rsidRDefault="00D54F8B" w:rsidP="00D54F8B"/>
    <w:sdt>
      <w:sdtPr>
        <w:rPr>
          <w:noProof w:val="0"/>
          <w:lang w:bidi="ar-SA"/>
        </w:rPr>
        <w:id w:val="-1291980688"/>
        <w:docPartObj>
          <w:docPartGallery w:val="Table of Contents"/>
          <w:docPartUnique/>
        </w:docPartObj>
      </w:sdtPr>
      <w:sdtEndPr>
        <w:rPr>
          <w:b/>
          <w:bCs/>
        </w:rPr>
      </w:sdtEndPr>
      <w:sdtContent>
        <w:p w14:paraId="2ABBAF40" w14:textId="21921339" w:rsidR="00C72DB4" w:rsidRDefault="007D5D09">
          <w:pPr>
            <w:pStyle w:val="Sommario1"/>
            <w:rPr>
              <w:rFonts w:asciiTheme="minorHAnsi" w:eastAsiaTheme="minorEastAsia" w:hAnsiTheme="minorHAnsi"/>
              <w:sz w:val="22"/>
              <w:lang w:eastAsia="en-GB" w:bidi="ar-SA"/>
            </w:rPr>
          </w:pPr>
          <w:r>
            <w:fldChar w:fldCharType="begin"/>
          </w:r>
          <w:r>
            <w:instrText xml:space="preserve"> TOC \o "1-3" \h \z \u </w:instrText>
          </w:r>
          <w:r>
            <w:fldChar w:fldCharType="separate"/>
          </w:r>
          <w:hyperlink w:anchor="_Toc31035762" w:history="1">
            <w:r w:rsidR="00C72DB4" w:rsidRPr="00C72DB4">
              <w:rPr>
                <w:rStyle w:val="Collegamentoipertestuale"/>
                <w:b/>
              </w:rPr>
              <w:t>LIST OF FIGURES</w:t>
            </w:r>
            <w:r w:rsidR="00C72DB4">
              <w:rPr>
                <w:webHidden/>
              </w:rPr>
              <w:tab/>
            </w:r>
            <w:r w:rsidR="00C72DB4">
              <w:rPr>
                <w:webHidden/>
              </w:rPr>
              <w:fldChar w:fldCharType="begin"/>
            </w:r>
            <w:r w:rsidR="00C72DB4">
              <w:rPr>
                <w:webHidden/>
              </w:rPr>
              <w:instrText xml:space="preserve"> PAGEREF _Toc31035762 \h </w:instrText>
            </w:r>
            <w:r w:rsidR="00C72DB4">
              <w:rPr>
                <w:webHidden/>
              </w:rPr>
            </w:r>
            <w:r w:rsidR="00C72DB4">
              <w:rPr>
                <w:webHidden/>
              </w:rPr>
              <w:fldChar w:fldCharType="separate"/>
            </w:r>
            <w:r w:rsidR="00C72DB4">
              <w:rPr>
                <w:webHidden/>
              </w:rPr>
              <w:t>8</w:t>
            </w:r>
            <w:r w:rsidR="00C72DB4">
              <w:rPr>
                <w:webHidden/>
              </w:rPr>
              <w:fldChar w:fldCharType="end"/>
            </w:r>
          </w:hyperlink>
        </w:p>
        <w:p w14:paraId="7D3EF5C6" w14:textId="19BF536E" w:rsidR="00C72DB4" w:rsidRDefault="00471D83">
          <w:pPr>
            <w:pStyle w:val="Sommario1"/>
            <w:rPr>
              <w:rFonts w:asciiTheme="minorHAnsi" w:eastAsiaTheme="minorEastAsia" w:hAnsiTheme="minorHAnsi"/>
              <w:sz w:val="22"/>
              <w:lang w:eastAsia="en-GB" w:bidi="ar-SA"/>
            </w:rPr>
          </w:pPr>
          <w:hyperlink w:anchor="_Toc31035763" w:history="1">
            <w:r w:rsidR="00C72DB4" w:rsidRPr="00C72DB4">
              <w:rPr>
                <w:rStyle w:val="Collegamentoipertestuale"/>
                <w:b/>
              </w:rPr>
              <w:t>LIST OF TABLES</w:t>
            </w:r>
            <w:r w:rsidR="00C72DB4">
              <w:rPr>
                <w:webHidden/>
              </w:rPr>
              <w:tab/>
            </w:r>
            <w:r w:rsidR="00C72DB4">
              <w:rPr>
                <w:webHidden/>
              </w:rPr>
              <w:fldChar w:fldCharType="begin"/>
            </w:r>
            <w:r w:rsidR="00C72DB4">
              <w:rPr>
                <w:webHidden/>
              </w:rPr>
              <w:instrText xml:space="preserve"> PAGEREF _Toc31035763 \h </w:instrText>
            </w:r>
            <w:r w:rsidR="00C72DB4">
              <w:rPr>
                <w:webHidden/>
              </w:rPr>
            </w:r>
            <w:r w:rsidR="00C72DB4">
              <w:rPr>
                <w:webHidden/>
              </w:rPr>
              <w:fldChar w:fldCharType="separate"/>
            </w:r>
            <w:r w:rsidR="00C72DB4">
              <w:rPr>
                <w:webHidden/>
              </w:rPr>
              <w:t>10</w:t>
            </w:r>
            <w:r w:rsidR="00C72DB4">
              <w:rPr>
                <w:webHidden/>
              </w:rPr>
              <w:fldChar w:fldCharType="end"/>
            </w:r>
          </w:hyperlink>
        </w:p>
        <w:p w14:paraId="7367B0BA" w14:textId="0E2AED63" w:rsidR="00C72DB4" w:rsidRDefault="00471D83">
          <w:pPr>
            <w:pStyle w:val="Sommario1"/>
            <w:rPr>
              <w:rFonts w:asciiTheme="minorHAnsi" w:eastAsiaTheme="minorEastAsia" w:hAnsiTheme="minorHAnsi"/>
              <w:sz w:val="22"/>
              <w:lang w:eastAsia="en-GB" w:bidi="ar-SA"/>
            </w:rPr>
          </w:pPr>
          <w:hyperlink w:anchor="_Toc31035764" w:history="1">
            <w:r w:rsidR="00C72DB4" w:rsidRPr="00C72DB4">
              <w:rPr>
                <w:rStyle w:val="Collegamentoipertestuale"/>
                <w:b/>
              </w:rPr>
              <w:t>LIST OF ACRONYMS AND ABBREVIATIONS</w:t>
            </w:r>
            <w:r w:rsidR="00C72DB4">
              <w:rPr>
                <w:webHidden/>
              </w:rPr>
              <w:tab/>
            </w:r>
            <w:r w:rsidR="00C72DB4">
              <w:rPr>
                <w:webHidden/>
              </w:rPr>
              <w:fldChar w:fldCharType="begin"/>
            </w:r>
            <w:r w:rsidR="00C72DB4">
              <w:rPr>
                <w:webHidden/>
              </w:rPr>
              <w:instrText xml:space="preserve"> PAGEREF _Toc31035764 \h </w:instrText>
            </w:r>
            <w:r w:rsidR="00C72DB4">
              <w:rPr>
                <w:webHidden/>
              </w:rPr>
            </w:r>
            <w:r w:rsidR="00C72DB4">
              <w:rPr>
                <w:webHidden/>
              </w:rPr>
              <w:fldChar w:fldCharType="separate"/>
            </w:r>
            <w:r w:rsidR="00C72DB4">
              <w:rPr>
                <w:webHidden/>
              </w:rPr>
              <w:t>11</w:t>
            </w:r>
            <w:r w:rsidR="00C72DB4">
              <w:rPr>
                <w:webHidden/>
              </w:rPr>
              <w:fldChar w:fldCharType="end"/>
            </w:r>
          </w:hyperlink>
        </w:p>
        <w:p w14:paraId="6BF3BCE3" w14:textId="7C42166E" w:rsidR="00C72DB4" w:rsidRDefault="00471D83">
          <w:pPr>
            <w:pStyle w:val="Sommario1"/>
            <w:rPr>
              <w:rFonts w:asciiTheme="minorHAnsi" w:eastAsiaTheme="minorEastAsia" w:hAnsiTheme="minorHAnsi"/>
              <w:sz w:val="22"/>
              <w:lang w:eastAsia="en-GB" w:bidi="ar-SA"/>
            </w:rPr>
          </w:pPr>
          <w:hyperlink w:anchor="_Toc31035765" w:history="1">
            <w:r w:rsidR="00C72DB4" w:rsidRPr="00C72DB4">
              <w:rPr>
                <w:rStyle w:val="Collegamentoipertestuale"/>
                <w:b/>
              </w:rPr>
              <w:t>DECLARATION</w:t>
            </w:r>
            <w:r w:rsidR="00C72DB4">
              <w:rPr>
                <w:webHidden/>
              </w:rPr>
              <w:tab/>
            </w:r>
            <w:r w:rsidR="00C72DB4">
              <w:rPr>
                <w:webHidden/>
              </w:rPr>
              <w:fldChar w:fldCharType="begin"/>
            </w:r>
            <w:r w:rsidR="00C72DB4">
              <w:rPr>
                <w:webHidden/>
              </w:rPr>
              <w:instrText xml:space="preserve"> PAGEREF _Toc31035765 \h </w:instrText>
            </w:r>
            <w:r w:rsidR="00C72DB4">
              <w:rPr>
                <w:webHidden/>
              </w:rPr>
            </w:r>
            <w:r w:rsidR="00C72DB4">
              <w:rPr>
                <w:webHidden/>
              </w:rPr>
              <w:fldChar w:fldCharType="separate"/>
            </w:r>
            <w:r w:rsidR="00C72DB4">
              <w:rPr>
                <w:webHidden/>
              </w:rPr>
              <w:t>12</w:t>
            </w:r>
            <w:r w:rsidR="00C72DB4">
              <w:rPr>
                <w:webHidden/>
              </w:rPr>
              <w:fldChar w:fldCharType="end"/>
            </w:r>
          </w:hyperlink>
        </w:p>
        <w:p w14:paraId="00A25145" w14:textId="0241784E" w:rsidR="00C72DB4" w:rsidRPr="00C72DB4" w:rsidRDefault="00471D83">
          <w:pPr>
            <w:pStyle w:val="Sommario1"/>
            <w:rPr>
              <w:rFonts w:asciiTheme="minorHAnsi" w:eastAsiaTheme="minorEastAsia" w:hAnsiTheme="minorHAnsi"/>
              <w:sz w:val="22"/>
              <w:lang w:eastAsia="en-GB" w:bidi="ar-SA"/>
            </w:rPr>
          </w:pPr>
          <w:hyperlink w:anchor="_Toc31035766" w:history="1">
            <w:r w:rsidR="00C72DB4" w:rsidRPr="00C72DB4">
              <w:rPr>
                <w:rStyle w:val="Collegamentoipertestuale"/>
                <w:b/>
              </w:rPr>
              <w:t>CHAPTER 1 - INTRODUCTION</w:t>
            </w:r>
            <w:r w:rsidR="00C72DB4" w:rsidRPr="00C72DB4">
              <w:rPr>
                <w:webHidden/>
              </w:rPr>
              <w:tab/>
            </w:r>
            <w:r w:rsidR="00C72DB4" w:rsidRPr="00C72DB4">
              <w:rPr>
                <w:webHidden/>
              </w:rPr>
              <w:fldChar w:fldCharType="begin"/>
            </w:r>
            <w:r w:rsidR="00C72DB4" w:rsidRPr="00C72DB4">
              <w:rPr>
                <w:webHidden/>
              </w:rPr>
              <w:instrText xml:space="preserve"> PAGEREF _Toc31035766 \h </w:instrText>
            </w:r>
            <w:r w:rsidR="00C72DB4" w:rsidRPr="00C72DB4">
              <w:rPr>
                <w:webHidden/>
              </w:rPr>
            </w:r>
            <w:r w:rsidR="00C72DB4" w:rsidRPr="00C72DB4">
              <w:rPr>
                <w:webHidden/>
              </w:rPr>
              <w:fldChar w:fldCharType="separate"/>
            </w:r>
            <w:r w:rsidR="00C72DB4" w:rsidRPr="00C72DB4">
              <w:rPr>
                <w:webHidden/>
              </w:rPr>
              <w:t>13</w:t>
            </w:r>
            <w:r w:rsidR="00C72DB4" w:rsidRPr="00C72DB4">
              <w:rPr>
                <w:webHidden/>
              </w:rPr>
              <w:fldChar w:fldCharType="end"/>
            </w:r>
          </w:hyperlink>
        </w:p>
        <w:p w14:paraId="6E1480D5" w14:textId="342BEFE8" w:rsidR="00C72DB4" w:rsidRPr="00C72DB4" w:rsidRDefault="00471D83">
          <w:pPr>
            <w:pStyle w:val="Sommario2"/>
            <w:rPr>
              <w:rFonts w:asciiTheme="minorHAnsi" w:eastAsiaTheme="minorEastAsia" w:hAnsiTheme="minorHAnsi"/>
              <w:b w:val="0"/>
              <w:sz w:val="22"/>
              <w:lang w:eastAsia="en-GB"/>
            </w:rPr>
          </w:pPr>
          <w:hyperlink w:anchor="_Toc31035767" w:history="1">
            <w:r w:rsidR="00C72DB4" w:rsidRPr="00C72DB4">
              <w:rPr>
                <w:rStyle w:val="Collegamentoipertestuale"/>
                <w:b w:val="0"/>
              </w:rPr>
              <w:t xml:space="preserve">1.1. Identifying Gaps in the Existing Literature on the </w:t>
            </w:r>
            <w:r w:rsidR="00167E3D">
              <w:rPr>
                <w:rStyle w:val="Collegamentoipertestuale"/>
                <w:b w:val="0"/>
              </w:rPr>
              <w:t>‘</w:t>
            </w:r>
            <w:r w:rsidR="00C72DB4" w:rsidRPr="00C72DB4">
              <w:rPr>
                <w:rStyle w:val="Collegamentoipertestuale"/>
                <w:b w:val="0"/>
              </w:rPr>
              <w:t>Refugee Crisis</w:t>
            </w:r>
            <w:r w:rsidR="00167E3D">
              <w:rPr>
                <w:rStyle w:val="Collegamentoipertestuale"/>
                <w:b w:val="0"/>
              </w:rPr>
              <w:t>’</w:t>
            </w:r>
            <w:r w:rsidR="00C72DB4" w:rsidRPr="00C72DB4">
              <w:rPr>
                <w:rStyle w:val="Collegamentoipertestuale"/>
                <w:b w:val="0"/>
              </w:rPr>
              <w:t>.</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_Toc31035767 \h </w:instrText>
            </w:r>
            <w:r w:rsidR="00C72DB4" w:rsidRPr="00C72DB4">
              <w:rPr>
                <w:b w:val="0"/>
                <w:webHidden/>
              </w:rPr>
            </w:r>
            <w:r w:rsidR="00C72DB4" w:rsidRPr="00C72DB4">
              <w:rPr>
                <w:b w:val="0"/>
                <w:webHidden/>
              </w:rPr>
              <w:fldChar w:fldCharType="separate"/>
            </w:r>
            <w:r w:rsidR="00C72DB4" w:rsidRPr="00C72DB4">
              <w:rPr>
                <w:b w:val="0"/>
                <w:webHidden/>
              </w:rPr>
              <w:t>17</w:t>
            </w:r>
            <w:r w:rsidR="00C72DB4" w:rsidRPr="00C72DB4">
              <w:rPr>
                <w:b w:val="0"/>
                <w:webHidden/>
              </w:rPr>
              <w:fldChar w:fldCharType="end"/>
            </w:r>
          </w:hyperlink>
        </w:p>
        <w:p w14:paraId="239F5122" w14:textId="37AFA997" w:rsidR="00C72DB4" w:rsidRPr="00C72DB4" w:rsidRDefault="00471D83">
          <w:pPr>
            <w:pStyle w:val="Sommario3"/>
            <w:tabs>
              <w:tab w:val="right" w:leader="dot" w:pos="9632"/>
            </w:tabs>
            <w:rPr>
              <w:rFonts w:asciiTheme="minorHAnsi" w:eastAsiaTheme="minorEastAsia" w:hAnsiTheme="minorHAnsi"/>
              <w:noProof/>
              <w:sz w:val="22"/>
              <w:lang w:eastAsia="en-GB"/>
            </w:rPr>
          </w:pPr>
          <w:hyperlink w:anchor="_Toc31035768" w:history="1">
            <w:r w:rsidR="00C72DB4" w:rsidRPr="00C72DB4">
              <w:rPr>
                <w:rStyle w:val="Collegamentoipertestuale"/>
                <w:noProof/>
              </w:rPr>
              <w:t>1.1.1. The focus on policy outputs and outcomes.</w:t>
            </w:r>
            <w:r w:rsidR="00C72DB4" w:rsidRPr="00C72DB4">
              <w:rPr>
                <w:noProof/>
                <w:webHidden/>
              </w:rPr>
              <w:tab/>
            </w:r>
            <w:r w:rsidR="00C72DB4" w:rsidRPr="00C72DB4">
              <w:rPr>
                <w:noProof/>
                <w:webHidden/>
              </w:rPr>
              <w:fldChar w:fldCharType="begin"/>
            </w:r>
            <w:r w:rsidR="00C72DB4" w:rsidRPr="00C72DB4">
              <w:rPr>
                <w:noProof/>
                <w:webHidden/>
              </w:rPr>
              <w:instrText xml:space="preserve"> PAGEREF _Toc31035768 \h </w:instrText>
            </w:r>
            <w:r w:rsidR="00C72DB4" w:rsidRPr="00C72DB4">
              <w:rPr>
                <w:noProof/>
                <w:webHidden/>
              </w:rPr>
            </w:r>
            <w:r w:rsidR="00C72DB4" w:rsidRPr="00C72DB4">
              <w:rPr>
                <w:noProof/>
                <w:webHidden/>
              </w:rPr>
              <w:fldChar w:fldCharType="separate"/>
            </w:r>
            <w:r w:rsidR="00C72DB4" w:rsidRPr="00C72DB4">
              <w:rPr>
                <w:noProof/>
                <w:webHidden/>
              </w:rPr>
              <w:t>17</w:t>
            </w:r>
            <w:r w:rsidR="00C72DB4" w:rsidRPr="00C72DB4">
              <w:rPr>
                <w:noProof/>
                <w:webHidden/>
              </w:rPr>
              <w:fldChar w:fldCharType="end"/>
            </w:r>
          </w:hyperlink>
        </w:p>
        <w:p w14:paraId="31F85DFE" w14:textId="133C1B5A" w:rsidR="00C72DB4" w:rsidRPr="00C72DB4" w:rsidRDefault="00471D83">
          <w:pPr>
            <w:pStyle w:val="Sommario3"/>
            <w:tabs>
              <w:tab w:val="right" w:leader="dot" w:pos="9632"/>
            </w:tabs>
            <w:rPr>
              <w:rFonts w:asciiTheme="minorHAnsi" w:eastAsiaTheme="minorEastAsia" w:hAnsiTheme="minorHAnsi"/>
              <w:noProof/>
              <w:sz w:val="22"/>
              <w:lang w:eastAsia="en-GB"/>
            </w:rPr>
          </w:pPr>
          <w:hyperlink w:anchor="_Toc31035769" w:history="1">
            <w:r w:rsidR="00C72DB4" w:rsidRPr="00C72DB4">
              <w:rPr>
                <w:rStyle w:val="Collegamentoipertestuale"/>
                <w:noProof/>
              </w:rPr>
              <w:t>1.1.2. The focus on MLG and descriptive approaches.</w:t>
            </w:r>
            <w:r w:rsidR="00C72DB4" w:rsidRPr="00C72DB4">
              <w:rPr>
                <w:noProof/>
                <w:webHidden/>
              </w:rPr>
              <w:tab/>
            </w:r>
            <w:r w:rsidR="00C72DB4" w:rsidRPr="00C72DB4">
              <w:rPr>
                <w:noProof/>
                <w:webHidden/>
              </w:rPr>
              <w:fldChar w:fldCharType="begin"/>
            </w:r>
            <w:r w:rsidR="00C72DB4" w:rsidRPr="00C72DB4">
              <w:rPr>
                <w:noProof/>
                <w:webHidden/>
              </w:rPr>
              <w:instrText xml:space="preserve"> PAGEREF _Toc31035769 \h </w:instrText>
            </w:r>
            <w:r w:rsidR="00C72DB4" w:rsidRPr="00C72DB4">
              <w:rPr>
                <w:noProof/>
                <w:webHidden/>
              </w:rPr>
            </w:r>
            <w:r w:rsidR="00C72DB4" w:rsidRPr="00C72DB4">
              <w:rPr>
                <w:noProof/>
                <w:webHidden/>
              </w:rPr>
              <w:fldChar w:fldCharType="separate"/>
            </w:r>
            <w:r w:rsidR="00C72DB4" w:rsidRPr="00C72DB4">
              <w:rPr>
                <w:noProof/>
                <w:webHidden/>
              </w:rPr>
              <w:t>23</w:t>
            </w:r>
            <w:r w:rsidR="00C72DB4" w:rsidRPr="00C72DB4">
              <w:rPr>
                <w:noProof/>
                <w:webHidden/>
              </w:rPr>
              <w:fldChar w:fldCharType="end"/>
            </w:r>
          </w:hyperlink>
        </w:p>
        <w:p w14:paraId="203AAE8B" w14:textId="44F29BE7" w:rsidR="00C72DB4" w:rsidRPr="00C72DB4" w:rsidRDefault="00471D83">
          <w:pPr>
            <w:pStyle w:val="Sommario2"/>
            <w:rPr>
              <w:rFonts w:asciiTheme="minorHAnsi" w:eastAsiaTheme="minorEastAsia" w:hAnsiTheme="minorHAnsi"/>
              <w:b w:val="0"/>
              <w:sz w:val="22"/>
              <w:lang w:eastAsia="en-GB"/>
            </w:rPr>
          </w:pPr>
          <w:hyperlink w:anchor="_Toc31035770" w:history="1">
            <w:r w:rsidR="00C72DB4" w:rsidRPr="00C72DB4">
              <w:rPr>
                <w:rStyle w:val="Collegamentoipertestuale"/>
                <w:b w:val="0"/>
              </w:rPr>
              <w:t>1.2. Research Questions and Research Design.</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_Toc31035770 \h </w:instrText>
            </w:r>
            <w:r w:rsidR="00C72DB4" w:rsidRPr="00C72DB4">
              <w:rPr>
                <w:b w:val="0"/>
                <w:webHidden/>
              </w:rPr>
            </w:r>
            <w:r w:rsidR="00C72DB4" w:rsidRPr="00C72DB4">
              <w:rPr>
                <w:b w:val="0"/>
                <w:webHidden/>
              </w:rPr>
              <w:fldChar w:fldCharType="separate"/>
            </w:r>
            <w:r w:rsidR="00C72DB4" w:rsidRPr="00C72DB4">
              <w:rPr>
                <w:b w:val="0"/>
                <w:webHidden/>
              </w:rPr>
              <w:t>26</w:t>
            </w:r>
            <w:r w:rsidR="00C72DB4" w:rsidRPr="00C72DB4">
              <w:rPr>
                <w:b w:val="0"/>
                <w:webHidden/>
              </w:rPr>
              <w:fldChar w:fldCharType="end"/>
            </w:r>
          </w:hyperlink>
        </w:p>
        <w:p w14:paraId="0646D91A" w14:textId="513C17F4" w:rsidR="00C72DB4" w:rsidRPr="00C72DB4" w:rsidRDefault="00471D83">
          <w:pPr>
            <w:pStyle w:val="Sommario2"/>
            <w:rPr>
              <w:rFonts w:asciiTheme="minorHAnsi" w:eastAsiaTheme="minorEastAsia" w:hAnsiTheme="minorHAnsi"/>
              <w:b w:val="0"/>
              <w:sz w:val="22"/>
              <w:lang w:eastAsia="en-GB"/>
            </w:rPr>
          </w:pPr>
          <w:hyperlink w:anchor="_Toc31035771" w:history="1">
            <w:r w:rsidR="00C72DB4" w:rsidRPr="00C72DB4">
              <w:rPr>
                <w:rStyle w:val="Collegamentoipertestuale"/>
                <w:b w:val="0"/>
              </w:rPr>
              <w:t xml:space="preserve">1.3. Contributions </w:t>
            </w:r>
            <w:r>
              <w:rPr>
                <w:rStyle w:val="Collegamentoipertestuale"/>
                <w:b w:val="0"/>
              </w:rPr>
              <w:t>M</w:t>
            </w:r>
            <w:r w:rsidR="00C72DB4" w:rsidRPr="00C72DB4">
              <w:rPr>
                <w:rStyle w:val="Collegamentoipertestuale"/>
                <w:b w:val="0"/>
              </w:rPr>
              <w:t xml:space="preserve">ade by the </w:t>
            </w:r>
            <w:r>
              <w:rPr>
                <w:rStyle w:val="Collegamentoipertestuale"/>
                <w:b w:val="0"/>
              </w:rPr>
              <w:t>T</w:t>
            </w:r>
            <w:r w:rsidR="00C72DB4" w:rsidRPr="00C72DB4">
              <w:rPr>
                <w:rStyle w:val="Collegamentoipertestuale"/>
                <w:b w:val="0"/>
              </w:rPr>
              <w:t>hesis.</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_Toc31035771 \h </w:instrText>
            </w:r>
            <w:r w:rsidR="00C72DB4" w:rsidRPr="00C72DB4">
              <w:rPr>
                <w:b w:val="0"/>
                <w:webHidden/>
              </w:rPr>
            </w:r>
            <w:r w:rsidR="00C72DB4" w:rsidRPr="00C72DB4">
              <w:rPr>
                <w:b w:val="0"/>
                <w:webHidden/>
              </w:rPr>
              <w:fldChar w:fldCharType="separate"/>
            </w:r>
            <w:r w:rsidR="00C72DB4" w:rsidRPr="00C72DB4">
              <w:rPr>
                <w:b w:val="0"/>
                <w:webHidden/>
              </w:rPr>
              <w:t>29</w:t>
            </w:r>
            <w:r w:rsidR="00C72DB4" w:rsidRPr="00C72DB4">
              <w:rPr>
                <w:b w:val="0"/>
                <w:webHidden/>
              </w:rPr>
              <w:fldChar w:fldCharType="end"/>
            </w:r>
          </w:hyperlink>
        </w:p>
        <w:p w14:paraId="67035C50" w14:textId="27E34273" w:rsidR="00C72DB4" w:rsidRPr="00C72DB4" w:rsidRDefault="00471D83">
          <w:pPr>
            <w:pStyle w:val="Sommario2"/>
            <w:rPr>
              <w:rFonts w:asciiTheme="minorHAnsi" w:eastAsiaTheme="minorEastAsia" w:hAnsiTheme="minorHAnsi"/>
              <w:b w:val="0"/>
              <w:sz w:val="22"/>
              <w:lang w:eastAsia="en-GB"/>
            </w:rPr>
          </w:pPr>
          <w:hyperlink w:anchor="_Toc31035772" w:history="1">
            <w:r w:rsidR="00C72DB4" w:rsidRPr="00C72DB4">
              <w:rPr>
                <w:rStyle w:val="Collegamentoipertestuale"/>
                <w:b w:val="0"/>
              </w:rPr>
              <w:t>1.4. The Structure of the Thesis.</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_Toc31035772 \h </w:instrText>
            </w:r>
            <w:r w:rsidR="00C72DB4" w:rsidRPr="00C72DB4">
              <w:rPr>
                <w:b w:val="0"/>
                <w:webHidden/>
              </w:rPr>
            </w:r>
            <w:r w:rsidR="00C72DB4" w:rsidRPr="00C72DB4">
              <w:rPr>
                <w:b w:val="0"/>
                <w:webHidden/>
              </w:rPr>
              <w:fldChar w:fldCharType="separate"/>
            </w:r>
            <w:r w:rsidR="00C72DB4" w:rsidRPr="00C72DB4">
              <w:rPr>
                <w:b w:val="0"/>
                <w:webHidden/>
              </w:rPr>
              <w:t>34</w:t>
            </w:r>
            <w:r w:rsidR="00C72DB4" w:rsidRPr="00C72DB4">
              <w:rPr>
                <w:b w:val="0"/>
                <w:webHidden/>
              </w:rPr>
              <w:fldChar w:fldCharType="end"/>
            </w:r>
          </w:hyperlink>
        </w:p>
        <w:p w14:paraId="06F946CD" w14:textId="03E21D19" w:rsidR="00C72DB4" w:rsidRPr="00C72DB4" w:rsidRDefault="00471D83">
          <w:pPr>
            <w:pStyle w:val="Sommario1"/>
            <w:rPr>
              <w:rFonts w:asciiTheme="minorHAnsi" w:eastAsiaTheme="minorEastAsia" w:hAnsiTheme="minorHAnsi"/>
              <w:sz w:val="22"/>
              <w:lang w:eastAsia="en-GB" w:bidi="ar-SA"/>
            </w:rPr>
          </w:pPr>
          <w:hyperlink w:anchor="_Toc31035773" w:history="1">
            <w:r w:rsidR="00C72DB4" w:rsidRPr="00C72DB4">
              <w:rPr>
                <w:rStyle w:val="Collegamentoipertestuale"/>
                <w:b/>
              </w:rPr>
              <w:t>CHAPTER 2 - THE CONSTITUTION OF THE ITALIAN ASYLUM GOVERNANCE SYSTEM: A REVIEW</w:t>
            </w:r>
            <w:r w:rsidR="00C72DB4" w:rsidRPr="00C72DB4">
              <w:rPr>
                <w:webHidden/>
              </w:rPr>
              <w:tab/>
            </w:r>
            <w:r w:rsidR="00C72DB4" w:rsidRPr="00C72DB4">
              <w:rPr>
                <w:webHidden/>
              </w:rPr>
              <w:fldChar w:fldCharType="begin"/>
            </w:r>
            <w:r w:rsidR="00C72DB4" w:rsidRPr="00C72DB4">
              <w:rPr>
                <w:webHidden/>
              </w:rPr>
              <w:instrText xml:space="preserve"> PAGEREF _Toc31035773 \h </w:instrText>
            </w:r>
            <w:r w:rsidR="00C72DB4" w:rsidRPr="00C72DB4">
              <w:rPr>
                <w:webHidden/>
              </w:rPr>
            </w:r>
            <w:r w:rsidR="00C72DB4" w:rsidRPr="00C72DB4">
              <w:rPr>
                <w:webHidden/>
              </w:rPr>
              <w:fldChar w:fldCharType="separate"/>
            </w:r>
            <w:r w:rsidR="00C72DB4" w:rsidRPr="00C72DB4">
              <w:rPr>
                <w:webHidden/>
              </w:rPr>
              <w:t>37</w:t>
            </w:r>
            <w:r w:rsidR="00C72DB4" w:rsidRPr="00C72DB4">
              <w:rPr>
                <w:webHidden/>
              </w:rPr>
              <w:fldChar w:fldCharType="end"/>
            </w:r>
          </w:hyperlink>
        </w:p>
        <w:p w14:paraId="241DE2DE" w14:textId="575B46BC" w:rsidR="00C72DB4" w:rsidRPr="00C72DB4" w:rsidRDefault="00471D83">
          <w:pPr>
            <w:pStyle w:val="Sommario2"/>
            <w:rPr>
              <w:rFonts w:asciiTheme="minorHAnsi" w:eastAsiaTheme="minorEastAsia" w:hAnsiTheme="minorHAnsi"/>
              <w:b w:val="0"/>
              <w:sz w:val="22"/>
              <w:lang w:eastAsia="en-GB"/>
            </w:rPr>
          </w:pPr>
          <w:hyperlink w:anchor="_Toc31035774" w:history="1">
            <w:r w:rsidR="00C72DB4" w:rsidRPr="00C72DB4">
              <w:rPr>
                <w:rStyle w:val="Collegamentoipertestuale"/>
                <w:b w:val="0"/>
              </w:rPr>
              <w:t>2.1. The Italian Asylum Policy Framework.</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_Toc31035774 \h </w:instrText>
            </w:r>
            <w:r w:rsidR="00C72DB4" w:rsidRPr="00C72DB4">
              <w:rPr>
                <w:b w:val="0"/>
                <w:webHidden/>
              </w:rPr>
            </w:r>
            <w:r w:rsidR="00C72DB4" w:rsidRPr="00C72DB4">
              <w:rPr>
                <w:b w:val="0"/>
                <w:webHidden/>
              </w:rPr>
              <w:fldChar w:fldCharType="separate"/>
            </w:r>
            <w:r w:rsidR="00C72DB4" w:rsidRPr="00C72DB4">
              <w:rPr>
                <w:b w:val="0"/>
                <w:webHidden/>
              </w:rPr>
              <w:t>38</w:t>
            </w:r>
            <w:r w:rsidR="00C72DB4" w:rsidRPr="00C72DB4">
              <w:rPr>
                <w:b w:val="0"/>
                <w:webHidden/>
              </w:rPr>
              <w:fldChar w:fldCharType="end"/>
            </w:r>
          </w:hyperlink>
        </w:p>
        <w:p w14:paraId="29952190" w14:textId="72B4AA7F" w:rsidR="00C72DB4" w:rsidRPr="00C72DB4" w:rsidRDefault="00471D83">
          <w:pPr>
            <w:pStyle w:val="Sommario3"/>
            <w:tabs>
              <w:tab w:val="right" w:leader="dot" w:pos="9632"/>
            </w:tabs>
            <w:rPr>
              <w:rFonts w:asciiTheme="minorHAnsi" w:eastAsiaTheme="minorEastAsia" w:hAnsiTheme="minorHAnsi"/>
              <w:noProof/>
              <w:sz w:val="22"/>
              <w:lang w:eastAsia="en-GB"/>
            </w:rPr>
          </w:pPr>
          <w:hyperlink w:anchor="_Toc31035775" w:history="1">
            <w:r w:rsidR="00C72DB4" w:rsidRPr="00C72DB4">
              <w:rPr>
                <w:rStyle w:val="Collegamentoipertestuale"/>
                <w:noProof/>
              </w:rPr>
              <w:t>2.1.1. The Legislative and Institutional Framework.</w:t>
            </w:r>
            <w:r w:rsidR="00C72DB4" w:rsidRPr="00C72DB4">
              <w:rPr>
                <w:noProof/>
                <w:webHidden/>
              </w:rPr>
              <w:tab/>
            </w:r>
            <w:r w:rsidR="00C72DB4" w:rsidRPr="00C72DB4">
              <w:rPr>
                <w:noProof/>
                <w:webHidden/>
              </w:rPr>
              <w:fldChar w:fldCharType="begin"/>
            </w:r>
            <w:r w:rsidR="00C72DB4" w:rsidRPr="00C72DB4">
              <w:rPr>
                <w:noProof/>
                <w:webHidden/>
              </w:rPr>
              <w:instrText xml:space="preserve"> PAGEREF _Toc31035775 \h </w:instrText>
            </w:r>
            <w:r w:rsidR="00C72DB4" w:rsidRPr="00C72DB4">
              <w:rPr>
                <w:noProof/>
                <w:webHidden/>
              </w:rPr>
            </w:r>
            <w:r w:rsidR="00C72DB4" w:rsidRPr="00C72DB4">
              <w:rPr>
                <w:noProof/>
                <w:webHidden/>
              </w:rPr>
              <w:fldChar w:fldCharType="separate"/>
            </w:r>
            <w:r w:rsidR="00C72DB4" w:rsidRPr="00C72DB4">
              <w:rPr>
                <w:noProof/>
                <w:webHidden/>
              </w:rPr>
              <w:t>38</w:t>
            </w:r>
            <w:r w:rsidR="00C72DB4" w:rsidRPr="00C72DB4">
              <w:rPr>
                <w:noProof/>
                <w:webHidden/>
              </w:rPr>
              <w:fldChar w:fldCharType="end"/>
            </w:r>
          </w:hyperlink>
        </w:p>
        <w:p w14:paraId="59354CA8" w14:textId="609B158A" w:rsidR="00C72DB4" w:rsidRPr="00C72DB4" w:rsidRDefault="00471D83">
          <w:pPr>
            <w:pStyle w:val="Sommario3"/>
            <w:tabs>
              <w:tab w:val="right" w:leader="dot" w:pos="9632"/>
            </w:tabs>
            <w:rPr>
              <w:rFonts w:asciiTheme="minorHAnsi" w:eastAsiaTheme="minorEastAsia" w:hAnsiTheme="minorHAnsi"/>
              <w:noProof/>
              <w:sz w:val="22"/>
              <w:lang w:eastAsia="en-GB"/>
            </w:rPr>
          </w:pPr>
          <w:hyperlink w:anchor="_Toc31035776" w:history="1">
            <w:r w:rsidR="00C72DB4" w:rsidRPr="00C72DB4">
              <w:rPr>
                <w:rStyle w:val="Collegamentoipertestuale"/>
                <w:noProof/>
              </w:rPr>
              <w:t>2.1.2. Actors in Italian Asylum Governance.</w:t>
            </w:r>
            <w:r w:rsidR="00C72DB4" w:rsidRPr="00C72DB4">
              <w:rPr>
                <w:noProof/>
                <w:webHidden/>
              </w:rPr>
              <w:tab/>
            </w:r>
            <w:r w:rsidR="00C72DB4" w:rsidRPr="00C72DB4">
              <w:rPr>
                <w:noProof/>
                <w:webHidden/>
              </w:rPr>
              <w:fldChar w:fldCharType="begin"/>
            </w:r>
            <w:r w:rsidR="00C72DB4" w:rsidRPr="00C72DB4">
              <w:rPr>
                <w:noProof/>
                <w:webHidden/>
              </w:rPr>
              <w:instrText xml:space="preserve"> PAGEREF _Toc31035776 \h </w:instrText>
            </w:r>
            <w:r w:rsidR="00C72DB4" w:rsidRPr="00C72DB4">
              <w:rPr>
                <w:noProof/>
                <w:webHidden/>
              </w:rPr>
            </w:r>
            <w:r w:rsidR="00C72DB4" w:rsidRPr="00C72DB4">
              <w:rPr>
                <w:noProof/>
                <w:webHidden/>
              </w:rPr>
              <w:fldChar w:fldCharType="separate"/>
            </w:r>
            <w:r w:rsidR="00C72DB4" w:rsidRPr="00C72DB4">
              <w:rPr>
                <w:noProof/>
                <w:webHidden/>
              </w:rPr>
              <w:t>43</w:t>
            </w:r>
            <w:r w:rsidR="00C72DB4" w:rsidRPr="00C72DB4">
              <w:rPr>
                <w:noProof/>
                <w:webHidden/>
              </w:rPr>
              <w:fldChar w:fldCharType="end"/>
            </w:r>
          </w:hyperlink>
        </w:p>
        <w:p w14:paraId="6CCA9D79" w14:textId="41D2DACE" w:rsidR="00C72DB4" w:rsidRPr="00C72DB4" w:rsidRDefault="00471D83">
          <w:pPr>
            <w:pStyle w:val="Sommario2"/>
            <w:rPr>
              <w:rFonts w:asciiTheme="minorHAnsi" w:eastAsiaTheme="minorEastAsia" w:hAnsiTheme="minorHAnsi"/>
              <w:b w:val="0"/>
              <w:sz w:val="22"/>
              <w:lang w:eastAsia="en-GB"/>
            </w:rPr>
          </w:pPr>
          <w:hyperlink w:anchor="_Toc31035777" w:history="1">
            <w:r w:rsidR="00C72DB4" w:rsidRPr="00C72DB4">
              <w:rPr>
                <w:rStyle w:val="Collegamentoipertestuale"/>
                <w:b w:val="0"/>
              </w:rPr>
              <w:t>2.2. The ‘Macro Environment’.</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_Toc31035777 \h </w:instrText>
            </w:r>
            <w:r w:rsidR="00C72DB4" w:rsidRPr="00C72DB4">
              <w:rPr>
                <w:b w:val="0"/>
                <w:webHidden/>
              </w:rPr>
            </w:r>
            <w:r w:rsidR="00C72DB4" w:rsidRPr="00C72DB4">
              <w:rPr>
                <w:b w:val="0"/>
                <w:webHidden/>
              </w:rPr>
              <w:fldChar w:fldCharType="separate"/>
            </w:r>
            <w:r w:rsidR="00C72DB4" w:rsidRPr="00C72DB4">
              <w:rPr>
                <w:b w:val="0"/>
                <w:webHidden/>
              </w:rPr>
              <w:t>50</w:t>
            </w:r>
            <w:r w:rsidR="00C72DB4" w:rsidRPr="00C72DB4">
              <w:rPr>
                <w:b w:val="0"/>
                <w:webHidden/>
              </w:rPr>
              <w:fldChar w:fldCharType="end"/>
            </w:r>
          </w:hyperlink>
        </w:p>
        <w:p w14:paraId="34081FFF" w14:textId="276903D3" w:rsidR="00C72DB4" w:rsidRPr="00C72DB4" w:rsidRDefault="00471D83">
          <w:pPr>
            <w:pStyle w:val="Sommario2"/>
            <w:rPr>
              <w:rFonts w:asciiTheme="minorHAnsi" w:eastAsiaTheme="minorEastAsia" w:hAnsiTheme="minorHAnsi"/>
              <w:b w:val="0"/>
              <w:sz w:val="22"/>
              <w:lang w:eastAsia="en-GB"/>
            </w:rPr>
          </w:pPr>
          <w:hyperlink w:anchor="_Toc31035778" w:history="1">
            <w:r w:rsidR="00C72DB4" w:rsidRPr="00C72DB4">
              <w:rPr>
                <w:rStyle w:val="Collegamentoipertestuale"/>
                <w:b w:val="0"/>
              </w:rPr>
              <w:t>2.3. The Italian Refugee Crisis: Governance Outputs and Outcomes.</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_Toc31035778 \h </w:instrText>
            </w:r>
            <w:r w:rsidR="00C72DB4" w:rsidRPr="00C72DB4">
              <w:rPr>
                <w:b w:val="0"/>
                <w:webHidden/>
              </w:rPr>
            </w:r>
            <w:r w:rsidR="00C72DB4" w:rsidRPr="00C72DB4">
              <w:rPr>
                <w:b w:val="0"/>
                <w:webHidden/>
              </w:rPr>
              <w:fldChar w:fldCharType="separate"/>
            </w:r>
            <w:r w:rsidR="00C72DB4" w:rsidRPr="00C72DB4">
              <w:rPr>
                <w:b w:val="0"/>
                <w:webHidden/>
              </w:rPr>
              <w:t>56</w:t>
            </w:r>
            <w:r w:rsidR="00C72DB4" w:rsidRPr="00C72DB4">
              <w:rPr>
                <w:b w:val="0"/>
                <w:webHidden/>
              </w:rPr>
              <w:fldChar w:fldCharType="end"/>
            </w:r>
          </w:hyperlink>
        </w:p>
        <w:p w14:paraId="36C048FD" w14:textId="07FD4D9B" w:rsidR="00C72DB4" w:rsidRPr="00C72DB4" w:rsidRDefault="00471D83">
          <w:pPr>
            <w:pStyle w:val="Sommario3"/>
            <w:tabs>
              <w:tab w:val="right" w:leader="dot" w:pos="9632"/>
            </w:tabs>
            <w:rPr>
              <w:rFonts w:asciiTheme="minorHAnsi" w:eastAsiaTheme="minorEastAsia" w:hAnsiTheme="minorHAnsi"/>
              <w:noProof/>
              <w:sz w:val="22"/>
              <w:lang w:eastAsia="en-GB"/>
            </w:rPr>
          </w:pPr>
          <w:hyperlink w:anchor="_Toc31035779" w:history="1">
            <w:r w:rsidR="00C72DB4" w:rsidRPr="00C72DB4">
              <w:rPr>
                <w:rStyle w:val="Collegamentoipertestuale"/>
                <w:noProof/>
              </w:rPr>
              <w:t>2.3.1. Reactive asylum management, restrictive policies, inefficient management.</w:t>
            </w:r>
            <w:r w:rsidR="00C72DB4" w:rsidRPr="00C72DB4">
              <w:rPr>
                <w:noProof/>
                <w:webHidden/>
              </w:rPr>
              <w:tab/>
            </w:r>
            <w:r w:rsidR="00C72DB4" w:rsidRPr="00C72DB4">
              <w:rPr>
                <w:noProof/>
                <w:webHidden/>
              </w:rPr>
              <w:fldChar w:fldCharType="begin"/>
            </w:r>
            <w:r w:rsidR="00C72DB4" w:rsidRPr="00C72DB4">
              <w:rPr>
                <w:noProof/>
                <w:webHidden/>
              </w:rPr>
              <w:instrText xml:space="preserve"> PAGEREF _Toc31035779 \h </w:instrText>
            </w:r>
            <w:r w:rsidR="00C72DB4" w:rsidRPr="00C72DB4">
              <w:rPr>
                <w:noProof/>
                <w:webHidden/>
              </w:rPr>
            </w:r>
            <w:r w:rsidR="00C72DB4" w:rsidRPr="00C72DB4">
              <w:rPr>
                <w:noProof/>
                <w:webHidden/>
              </w:rPr>
              <w:fldChar w:fldCharType="separate"/>
            </w:r>
            <w:r w:rsidR="00C72DB4" w:rsidRPr="00C72DB4">
              <w:rPr>
                <w:noProof/>
                <w:webHidden/>
              </w:rPr>
              <w:t>56</w:t>
            </w:r>
            <w:r w:rsidR="00C72DB4" w:rsidRPr="00C72DB4">
              <w:rPr>
                <w:noProof/>
                <w:webHidden/>
              </w:rPr>
              <w:fldChar w:fldCharType="end"/>
            </w:r>
          </w:hyperlink>
        </w:p>
        <w:p w14:paraId="09BCD31A" w14:textId="6F4060AB" w:rsidR="00C72DB4" w:rsidRPr="00C72DB4" w:rsidRDefault="00471D83">
          <w:pPr>
            <w:pStyle w:val="Sommario3"/>
            <w:tabs>
              <w:tab w:val="right" w:leader="dot" w:pos="9632"/>
            </w:tabs>
            <w:rPr>
              <w:rFonts w:asciiTheme="minorHAnsi" w:eastAsiaTheme="minorEastAsia" w:hAnsiTheme="minorHAnsi"/>
              <w:noProof/>
              <w:sz w:val="22"/>
              <w:lang w:eastAsia="en-GB"/>
            </w:rPr>
          </w:pPr>
          <w:hyperlink w:anchor="_Toc31035780" w:history="1">
            <w:r w:rsidR="00C72DB4" w:rsidRPr="00C72DB4">
              <w:rPr>
                <w:rStyle w:val="Collegamentoipertestuale"/>
                <w:noProof/>
              </w:rPr>
              <w:t>2.3.2. Political contestation.</w:t>
            </w:r>
            <w:r w:rsidR="00C72DB4" w:rsidRPr="00C72DB4">
              <w:rPr>
                <w:noProof/>
                <w:webHidden/>
              </w:rPr>
              <w:tab/>
            </w:r>
            <w:r w:rsidR="00C72DB4" w:rsidRPr="00C72DB4">
              <w:rPr>
                <w:noProof/>
                <w:webHidden/>
              </w:rPr>
              <w:fldChar w:fldCharType="begin"/>
            </w:r>
            <w:r w:rsidR="00C72DB4" w:rsidRPr="00C72DB4">
              <w:rPr>
                <w:noProof/>
                <w:webHidden/>
              </w:rPr>
              <w:instrText xml:space="preserve"> PAGEREF _Toc31035780 \h </w:instrText>
            </w:r>
            <w:r w:rsidR="00C72DB4" w:rsidRPr="00C72DB4">
              <w:rPr>
                <w:noProof/>
                <w:webHidden/>
              </w:rPr>
            </w:r>
            <w:r w:rsidR="00C72DB4" w:rsidRPr="00C72DB4">
              <w:rPr>
                <w:noProof/>
                <w:webHidden/>
              </w:rPr>
              <w:fldChar w:fldCharType="separate"/>
            </w:r>
            <w:r w:rsidR="00C72DB4" w:rsidRPr="00C72DB4">
              <w:rPr>
                <w:noProof/>
                <w:webHidden/>
              </w:rPr>
              <w:t>60</w:t>
            </w:r>
            <w:r w:rsidR="00C72DB4" w:rsidRPr="00C72DB4">
              <w:rPr>
                <w:noProof/>
                <w:webHidden/>
              </w:rPr>
              <w:fldChar w:fldCharType="end"/>
            </w:r>
          </w:hyperlink>
        </w:p>
        <w:p w14:paraId="2BFB40F9" w14:textId="6F9651C1" w:rsidR="00C72DB4" w:rsidRPr="00C72DB4" w:rsidRDefault="00471D83">
          <w:pPr>
            <w:pStyle w:val="Sommario2"/>
            <w:rPr>
              <w:rFonts w:asciiTheme="minorHAnsi" w:eastAsiaTheme="minorEastAsia" w:hAnsiTheme="minorHAnsi"/>
              <w:b w:val="0"/>
              <w:sz w:val="22"/>
              <w:lang w:eastAsia="en-GB"/>
            </w:rPr>
          </w:pPr>
          <w:hyperlink w:anchor="_Toc31035781" w:history="1">
            <w:r w:rsidR="00C72DB4" w:rsidRPr="00C72DB4">
              <w:rPr>
                <w:rStyle w:val="Collegamentoipertestuale"/>
                <w:b w:val="0"/>
              </w:rPr>
              <w:t>2.4. Conclusion.</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_Toc31035781 \h </w:instrText>
            </w:r>
            <w:r w:rsidR="00C72DB4" w:rsidRPr="00C72DB4">
              <w:rPr>
                <w:b w:val="0"/>
                <w:webHidden/>
              </w:rPr>
            </w:r>
            <w:r w:rsidR="00C72DB4" w:rsidRPr="00C72DB4">
              <w:rPr>
                <w:b w:val="0"/>
                <w:webHidden/>
              </w:rPr>
              <w:fldChar w:fldCharType="separate"/>
            </w:r>
            <w:r w:rsidR="00C72DB4" w:rsidRPr="00C72DB4">
              <w:rPr>
                <w:b w:val="0"/>
                <w:webHidden/>
              </w:rPr>
              <w:t>63</w:t>
            </w:r>
            <w:r w:rsidR="00C72DB4" w:rsidRPr="00C72DB4">
              <w:rPr>
                <w:b w:val="0"/>
                <w:webHidden/>
              </w:rPr>
              <w:fldChar w:fldCharType="end"/>
            </w:r>
          </w:hyperlink>
        </w:p>
        <w:p w14:paraId="60F85098" w14:textId="04B71D7E" w:rsidR="00C72DB4" w:rsidRPr="00C72DB4" w:rsidRDefault="00471D83">
          <w:pPr>
            <w:pStyle w:val="Sommario1"/>
            <w:rPr>
              <w:rFonts w:asciiTheme="minorHAnsi" w:eastAsiaTheme="minorEastAsia" w:hAnsiTheme="minorHAnsi"/>
              <w:sz w:val="22"/>
              <w:lang w:eastAsia="en-GB" w:bidi="ar-SA"/>
            </w:rPr>
          </w:pPr>
          <w:hyperlink w:anchor="_Toc31035782" w:history="1">
            <w:r w:rsidR="00C72DB4" w:rsidRPr="00C72DB4">
              <w:rPr>
                <w:rStyle w:val="Collegamentoipertestuale"/>
                <w:b/>
              </w:rPr>
              <w:t>CHAPTER 3 - METHODOLOGY</w:t>
            </w:r>
            <w:r w:rsidR="00C72DB4" w:rsidRPr="00C72DB4">
              <w:rPr>
                <w:webHidden/>
              </w:rPr>
              <w:tab/>
            </w:r>
            <w:r w:rsidR="00C72DB4" w:rsidRPr="00C72DB4">
              <w:rPr>
                <w:webHidden/>
              </w:rPr>
              <w:fldChar w:fldCharType="begin"/>
            </w:r>
            <w:r w:rsidR="00C72DB4" w:rsidRPr="00C72DB4">
              <w:rPr>
                <w:webHidden/>
              </w:rPr>
              <w:instrText xml:space="preserve"> PAGEREF _Toc31035782 \h </w:instrText>
            </w:r>
            <w:r w:rsidR="00C72DB4" w:rsidRPr="00C72DB4">
              <w:rPr>
                <w:webHidden/>
              </w:rPr>
            </w:r>
            <w:r w:rsidR="00C72DB4" w:rsidRPr="00C72DB4">
              <w:rPr>
                <w:webHidden/>
              </w:rPr>
              <w:fldChar w:fldCharType="separate"/>
            </w:r>
            <w:r w:rsidR="00C72DB4" w:rsidRPr="00C72DB4">
              <w:rPr>
                <w:webHidden/>
              </w:rPr>
              <w:t>65</w:t>
            </w:r>
            <w:r w:rsidR="00C72DB4" w:rsidRPr="00C72DB4">
              <w:rPr>
                <w:webHidden/>
              </w:rPr>
              <w:fldChar w:fldCharType="end"/>
            </w:r>
          </w:hyperlink>
        </w:p>
        <w:p w14:paraId="3138C3A4" w14:textId="36308812" w:rsidR="00C72DB4" w:rsidRPr="00C72DB4" w:rsidRDefault="00471D83">
          <w:pPr>
            <w:pStyle w:val="Sommario2"/>
            <w:rPr>
              <w:rFonts w:asciiTheme="minorHAnsi" w:eastAsiaTheme="minorEastAsia" w:hAnsiTheme="minorHAnsi"/>
              <w:b w:val="0"/>
              <w:sz w:val="22"/>
              <w:lang w:eastAsia="en-GB"/>
            </w:rPr>
          </w:pPr>
          <w:hyperlink w:anchor="_Toc31035783" w:history="1">
            <w:r w:rsidR="00C72DB4" w:rsidRPr="00C72DB4">
              <w:rPr>
                <w:rStyle w:val="Collegamentoipertestuale"/>
                <w:b w:val="0"/>
              </w:rPr>
              <w:t>3.1. A ‘Macro-Micro-Macro’ Approach.</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_Toc31035783 \h </w:instrText>
            </w:r>
            <w:r w:rsidR="00C72DB4" w:rsidRPr="00C72DB4">
              <w:rPr>
                <w:b w:val="0"/>
                <w:webHidden/>
              </w:rPr>
            </w:r>
            <w:r w:rsidR="00C72DB4" w:rsidRPr="00C72DB4">
              <w:rPr>
                <w:b w:val="0"/>
                <w:webHidden/>
              </w:rPr>
              <w:fldChar w:fldCharType="separate"/>
            </w:r>
            <w:r w:rsidR="00C72DB4" w:rsidRPr="00C72DB4">
              <w:rPr>
                <w:b w:val="0"/>
                <w:webHidden/>
              </w:rPr>
              <w:t>66</w:t>
            </w:r>
            <w:r w:rsidR="00C72DB4" w:rsidRPr="00C72DB4">
              <w:rPr>
                <w:b w:val="0"/>
                <w:webHidden/>
              </w:rPr>
              <w:fldChar w:fldCharType="end"/>
            </w:r>
          </w:hyperlink>
        </w:p>
        <w:p w14:paraId="69B63E0C" w14:textId="4C927E2B" w:rsidR="00C72DB4" w:rsidRPr="00C72DB4" w:rsidRDefault="00471D83">
          <w:pPr>
            <w:pStyle w:val="Sommario2"/>
            <w:rPr>
              <w:rFonts w:asciiTheme="minorHAnsi" w:eastAsiaTheme="minorEastAsia" w:hAnsiTheme="minorHAnsi"/>
              <w:b w:val="0"/>
              <w:sz w:val="22"/>
              <w:lang w:eastAsia="en-GB"/>
            </w:rPr>
          </w:pPr>
          <w:hyperlink w:anchor="_Toc31035784" w:history="1">
            <w:r w:rsidR="00C72DB4" w:rsidRPr="00C72DB4">
              <w:rPr>
                <w:rStyle w:val="Collegamentoipertestuale"/>
                <w:b w:val="0"/>
              </w:rPr>
              <w:t>3.2. Research Areas.</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_Toc31035784 \h </w:instrText>
            </w:r>
            <w:r w:rsidR="00C72DB4" w:rsidRPr="00C72DB4">
              <w:rPr>
                <w:b w:val="0"/>
                <w:webHidden/>
              </w:rPr>
            </w:r>
            <w:r w:rsidR="00C72DB4" w:rsidRPr="00C72DB4">
              <w:rPr>
                <w:b w:val="0"/>
                <w:webHidden/>
              </w:rPr>
              <w:fldChar w:fldCharType="separate"/>
            </w:r>
            <w:r w:rsidR="00C72DB4" w:rsidRPr="00C72DB4">
              <w:rPr>
                <w:b w:val="0"/>
                <w:webHidden/>
              </w:rPr>
              <w:t>68</w:t>
            </w:r>
            <w:r w:rsidR="00C72DB4" w:rsidRPr="00C72DB4">
              <w:rPr>
                <w:b w:val="0"/>
                <w:webHidden/>
              </w:rPr>
              <w:fldChar w:fldCharType="end"/>
            </w:r>
          </w:hyperlink>
        </w:p>
        <w:p w14:paraId="0F77398A" w14:textId="3CC6475A" w:rsidR="00C72DB4" w:rsidRPr="00C72DB4" w:rsidRDefault="00471D83">
          <w:pPr>
            <w:pStyle w:val="Sommario3"/>
            <w:tabs>
              <w:tab w:val="right" w:leader="dot" w:pos="9632"/>
            </w:tabs>
            <w:rPr>
              <w:rFonts w:asciiTheme="minorHAnsi" w:eastAsiaTheme="minorEastAsia" w:hAnsiTheme="minorHAnsi"/>
              <w:noProof/>
              <w:sz w:val="22"/>
              <w:lang w:eastAsia="en-GB"/>
            </w:rPr>
          </w:pPr>
          <w:hyperlink w:anchor="_Toc31035785" w:history="1">
            <w:r w:rsidR="00C72DB4" w:rsidRPr="00C72DB4">
              <w:rPr>
                <w:rStyle w:val="Collegamentoipertestuale"/>
                <w:noProof/>
              </w:rPr>
              <w:t>3.2.1. Framing.</w:t>
            </w:r>
            <w:r w:rsidR="00C72DB4" w:rsidRPr="00C72DB4">
              <w:rPr>
                <w:noProof/>
                <w:webHidden/>
              </w:rPr>
              <w:tab/>
            </w:r>
            <w:r w:rsidR="00C72DB4" w:rsidRPr="00C72DB4">
              <w:rPr>
                <w:noProof/>
                <w:webHidden/>
              </w:rPr>
              <w:fldChar w:fldCharType="begin"/>
            </w:r>
            <w:r w:rsidR="00C72DB4" w:rsidRPr="00C72DB4">
              <w:rPr>
                <w:noProof/>
                <w:webHidden/>
              </w:rPr>
              <w:instrText xml:space="preserve"> PAGEREF _Toc31035785 \h </w:instrText>
            </w:r>
            <w:r w:rsidR="00C72DB4" w:rsidRPr="00C72DB4">
              <w:rPr>
                <w:noProof/>
                <w:webHidden/>
              </w:rPr>
            </w:r>
            <w:r w:rsidR="00C72DB4" w:rsidRPr="00C72DB4">
              <w:rPr>
                <w:noProof/>
                <w:webHidden/>
              </w:rPr>
              <w:fldChar w:fldCharType="separate"/>
            </w:r>
            <w:r w:rsidR="00C72DB4" w:rsidRPr="00C72DB4">
              <w:rPr>
                <w:noProof/>
                <w:webHidden/>
              </w:rPr>
              <w:t>71</w:t>
            </w:r>
            <w:r w:rsidR="00C72DB4" w:rsidRPr="00C72DB4">
              <w:rPr>
                <w:noProof/>
                <w:webHidden/>
              </w:rPr>
              <w:fldChar w:fldCharType="end"/>
            </w:r>
          </w:hyperlink>
        </w:p>
        <w:p w14:paraId="6BE71B2D" w14:textId="44761374" w:rsidR="00C72DB4" w:rsidRPr="00C72DB4" w:rsidRDefault="00471D83">
          <w:pPr>
            <w:pStyle w:val="Sommario3"/>
            <w:tabs>
              <w:tab w:val="right" w:leader="dot" w:pos="9632"/>
            </w:tabs>
            <w:rPr>
              <w:rFonts w:asciiTheme="minorHAnsi" w:eastAsiaTheme="minorEastAsia" w:hAnsiTheme="minorHAnsi"/>
              <w:noProof/>
              <w:sz w:val="22"/>
              <w:lang w:eastAsia="en-GB"/>
            </w:rPr>
          </w:pPr>
          <w:hyperlink w:anchor="_Toc31035786" w:history="1">
            <w:r w:rsidR="00C72DB4" w:rsidRPr="00C72DB4">
              <w:rPr>
                <w:rStyle w:val="Collegamentoipertestuale"/>
                <w:noProof/>
              </w:rPr>
              <w:t>3.2.2. Sensemaking.</w:t>
            </w:r>
            <w:r w:rsidR="00C72DB4" w:rsidRPr="00C72DB4">
              <w:rPr>
                <w:noProof/>
                <w:webHidden/>
              </w:rPr>
              <w:tab/>
            </w:r>
            <w:r w:rsidR="00C72DB4" w:rsidRPr="00C72DB4">
              <w:rPr>
                <w:noProof/>
                <w:webHidden/>
              </w:rPr>
              <w:fldChar w:fldCharType="begin"/>
            </w:r>
            <w:r w:rsidR="00C72DB4" w:rsidRPr="00C72DB4">
              <w:rPr>
                <w:noProof/>
                <w:webHidden/>
              </w:rPr>
              <w:instrText xml:space="preserve"> PAGEREF _Toc31035786 \h </w:instrText>
            </w:r>
            <w:r w:rsidR="00C72DB4" w:rsidRPr="00C72DB4">
              <w:rPr>
                <w:noProof/>
                <w:webHidden/>
              </w:rPr>
            </w:r>
            <w:r w:rsidR="00C72DB4" w:rsidRPr="00C72DB4">
              <w:rPr>
                <w:noProof/>
                <w:webHidden/>
              </w:rPr>
              <w:fldChar w:fldCharType="separate"/>
            </w:r>
            <w:r w:rsidR="00C72DB4" w:rsidRPr="00C72DB4">
              <w:rPr>
                <w:noProof/>
                <w:webHidden/>
              </w:rPr>
              <w:t>73</w:t>
            </w:r>
            <w:r w:rsidR="00C72DB4" w:rsidRPr="00C72DB4">
              <w:rPr>
                <w:noProof/>
                <w:webHidden/>
              </w:rPr>
              <w:fldChar w:fldCharType="end"/>
            </w:r>
          </w:hyperlink>
        </w:p>
        <w:p w14:paraId="1C0A8875" w14:textId="538B7FC0" w:rsidR="00C72DB4" w:rsidRPr="00C72DB4" w:rsidRDefault="00471D83">
          <w:pPr>
            <w:pStyle w:val="Sommario3"/>
            <w:tabs>
              <w:tab w:val="right" w:leader="dot" w:pos="9632"/>
            </w:tabs>
            <w:rPr>
              <w:rFonts w:asciiTheme="minorHAnsi" w:eastAsiaTheme="minorEastAsia" w:hAnsiTheme="minorHAnsi"/>
              <w:noProof/>
              <w:sz w:val="22"/>
              <w:lang w:eastAsia="en-GB"/>
            </w:rPr>
          </w:pPr>
          <w:hyperlink w:anchor="_Toc31035787" w:history="1">
            <w:r w:rsidR="00C72DB4" w:rsidRPr="00C72DB4">
              <w:rPr>
                <w:rStyle w:val="Collegamentoipertestuale"/>
                <w:noProof/>
              </w:rPr>
              <w:t>3.2.3. Social Network Analysis.</w:t>
            </w:r>
            <w:r w:rsidR="00C72DB4" w:rsidRPr="00C72DB4">
              <w:rPr>
                <w:noProof/>
                <w:webHidden/>
              </w:rPr>
              <w:tab/>
            </w:r>
            <w:r w:rsidR="00C72DB4" w:rsidRPr="00C72DB4">
              <w:rPr>
                <w:noProof/>
                <w:webHidden/>
              </w:rPr>
              <w:fldChar w:fldCharType="begin"/>
            </w:r>
            <w:r w:rsidR="00C72DB4" w:rsidRPr="00C72DB4">
              <w:rPr>
                <w:noProof/>
                <w:webHidden/>
              </w:rPr>
              <w:instrText xml:space="preserve"> PAGEREF _Toc31035787 \h </w:instrText>
            </w:r>
            <w:r w:rsidR="00C72DB4" w:rsidRPr="00C72DB4">
              <w:rPr>
                <w:noProof/>
                <w:webHidden/>
              </w:rPr>
            </w:r>
            <w:r w:rsidR="00C72DB4" w:rsidRPr="00C72DB4">
              <w:rPr>
                <w:noProof/>
                <w:webHidden/>
              </w:rPr>
              <w:fldChar w:fldCharType="separate"/>
            </w:r>
            <w:r w:rsidR="00C72DB4" w:rsidRPr="00C72DB4">
              <w:rPr>
                <w:noProof/>
                <w:webHidden/>
              </w:rPr>
              <w:t>77</w:t>
            </w:r>
            <w:r w:rsidR="00C72DB4" w:rsidRPr="00C72DB4">
              <w:rPr>
                <w:noProof/>
                <w:webHidden/>
              </w:rPr>
              <w:fldChar w:fldCharType="end"/>
            </w:r>
          </w:hyperlink>
        </w:p>
        <w:p w14:paraId="5B21B4C3" w14:textId="2175B12C" w:rsidR="00C72DB4" w:rsidRPr="00C72DB4" w:rsidRDefault="00471D83">
          <w:pPr>
            <w:pStyle w:val="Sommario2"/>
            <w:rPr>
              <w:rFonts w:asciiTheme="minorHAnsi" w:eastAsiaTheme="minorEastAsia" w:hAnsiTheme="minorHAnsi"/>
              <w:b w:val="0"/>
              <w:sz w:val="22"/>
              <w:lang w:eastAsia="en-GB"/>
            </w:rPr>
          </w:pPr>
          <w:hyperlink w:anchor="_Toc31035788" w:history="1">
            <w:r w:rsidR="00C72DB4" w:rsidRPr="00C72DB4">
              <w:rPr>
                <w:rStyle w:val="Collegamentoipertestuale"/>
                <w:b w:val="0"/>
              </w:rPr>
              <w:t>3.3. Case Selection.</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_Toc31035788 \h </w:instrText>
            </w:r>
            <w:r w:rsidR="00C72DB4" w:rsidRPr="00C72DB4">
              <w:rPr>
                <w:b w:val="0"/>
                <w:webHidden/>
              </w:rPr>
            </w:r>
            <w:r w:rsidR="00C72DB4" w:rsidRPr="00C72DB4">
              <w:rPr>
                <w:b w:val="0"/>
                <w:webHidden/>
              </w:rPr>
              <w:fldChar w:fldCharType="separate"/>
            </w:r>
            <w:r w:rsidR="00C72DB4" w:rsidRPr="00C72DB4">
              <w:rPr>
                <w:b w:val="0"/>
                <w:webHidden/>
              </w:rPr>
              <w:t>79</w:t>
            </w:r>
            <w:r w:rsidR="00C72DB4" w:rsidRPr="00C72DB4">
              <w:rPr>
                <w:b w:val="0"/>
                <w:webHidden/>
              </w:rPr>
              <w:fldChar w:fldCharType="end"/>
            </w:r>
          </w:hyperlink>
        </w:p>
        <w:p w14:paraId="372088E3" w14:textId="59114DBD" w:rsidR="00C72DB4" w:rsidRPr="00C72DB4" w:rsidRDefault="00471D83">
          <w:pPr>
            <w:pStyle w:val="Sommario2"/>
            <w:rPr>
              <w:rFonts w:asciiTheme="minorHAnsi" w:eastAsiaTheme="minorEastAsia" w:hAnsiTheme="minorHAnsi"/>
              <w:b w:val="0"/>
              <w:sz w:val="22"/>
              <w:lang w:eastAsia="en-GB"/>
            </w:rPr>
          </w:pPr>
          <w:hyperlink w:anchor="_Toc31035789" w:history="1">
            <w:r w:rsidR="00C72DB4" w:rsidRPr="00C72DB4">
              <w:rPr>
                <w:rStyle w:val="Collegamentoipertestuale"/>
                <w:b w:val="0"/>
              </w:rPr>
              <w:t>3.4. Data Collection.</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_Toc31035789 \h </w:instrText>
            </w:r>
            <w:r w:rsidR="00C72DB4" w:rsidRPr="00C72DB4">
              <w:rPr>
                <w:b w:val="0"/>
                <w:webHidden/>
              </w:rPr>
            </w:r>
            <w:r w:rsidR="00C72DB4" w:rsidRPr="00C72DB4">
              <w:rPr>
                <w:b w:val="0"/>
                <w:webHidden/>
              </w:rPr>
              <w:fldChar w:fldCharType="separate"/>
            </w:r>
            <w:r w:rsidR="00C72DB4" w:rsidRPr="00C72DB4">
              <w:rPr>
                <w:b w:val="0"/>
                <w:webHidden/>
              </w:rPr>
              <w:t>82</w:t>
            </w:r>
            <w:r w:rsidR="00C72DB4" w:rsidRPr="00C72DB4">
              <w:rPr>
                <w:b w:val="0"/>
                <w:webHidden/>
              </w:rPr>
              <w:fldChar w:fldCharType="end"/>
            </w:r>
          </w:hyperlink>
        </w:p>
        <w:p w14:paraId="76304374" w14:textId="7D88450B" w:rsidR="00C72DB4" w:rsidRPr="00C72DB4" w:rsidRDefault="00471D83">
          <w:pPr>
            <w:pStyle w:val="Sommario2"/>
            <w:rPr>
              <w:rFonts w:asciiTheme="minorHAnsi" w:eastAsiaTheme="minorEastAsia" w:hAnsiTheme="minorHAnsi"/>
              <w:b w:val="0"/>
              <w:sz w:val="22"/>
              <w:lang w:eastAsia="en-GB"/>
            </w:rPr>
          </w:pPr>
          <w:hyperlink w:anchor="_Toc31035790" w:history="1">
            <w:r w:rsidR="00C72DB4" w:rsidRPr="00C72DB4">
              <w:rPr>
                <w:rStyle w:val="Collegamentoipertestuale"/>
                <w:b w:val="0"/>
              </w:rPr>
              <w:t>3.5. Methods.</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_Toc31035790 \h </w:instrText>
            </w:r>
            <w:r w:rsidR="00C72DB4" w:rsidRPr="00C72DB4">
              <w:rPr>
                <w:b w:val="0"/>
                <w:webHidden/>
              </w:rPr>
            </w:r>
            <w:r w:rsidR="00C72DB4" w:rsidRPr="00C72DB4">
              <w:rPr>
                <w:b w:val="0"/>
                <w:webHidden/>
              </w:rPr>
              <w:fldChar w:fldCharType="separate"/>
            </w:r>
            <w:r w:rsidR="00C72DB4" w:rsidRPr="00C72DB4">
              <w:rPr>
                <w:b w:val="0"/>
                <w:webHidden/>
              </w:rPr>
              <w:t>86</w:t>
            </w:r>
            <w:r w:rsidR="00C72DB4" w:rsidRPr="00C72DB4">
              <w:rPr>
                <w:b w:val="0"/>
                <w:webHidden/>
              </w:rPr>
              <w:fldChar w:fldCharType="end"/>
            </w:r>
          </w:hyperlink>
        </w:p>
        <w:p w14:paraId="3498B4EC" w14:textId="614F1673" w:rsidR="00C72DB4" w:rsidRPr="00C72DB4" w:rsidRDefault="00471D83">
          <w:pPr>
            <w:pStyle w:val="Sommario2"/>
            <w:rPr>
              <w:rFonts w:asciiTheme="minorHAnsi" w:eastAsiaTheme="minorEastAsia" w:hAnsiTheme="minorHAnsi"/>
              <w:b w:val="0"/>
              <w:sz w:val="22"/>
              <w:lang w:eastAsia="en-GB"/>
            </w:rPr>
          </w:pPr>
          <w:hyperlink w:anchor="_Toc31035791" w:history="1">
            <w:r w:rsidR="00C72DB4" w:rsidRPr="00C72DB4">
              <w:rPr>
                <w:rStyle w:val="Collegamentoipertestuale"/>
                <w:b w:val="0"/>
              </w:rPr>
              <w:t>3.6. Conclusion.</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_Toc31035791 \h </w:instrText>
            </w:r>
            <w:r w:rsidR="00C72DB4" w:rsidRPr="00C72DB4">
              <w:rPr>
                <w:b w:val="0"/>
                <w:webHidden/>
              </w:rPr>
            </w:r>
            <w:r w:rsidR="00C72DB4" w:rsidRPr="00C72DB4">
              <w:rPr>
                <w:b w:val="0"/>
                <w:webHidden/>
              </w:rPr>
              <w:fldChar w:fldCharType="separate"/>
            </w:r>
            <w:r w:rsidR="00C72DB4" w:rsidRPr="00C72DB4">
              <w:rPr>
                <w:b w:val="0"/>
                <w:webHidden/>
              </w:rPr>
              <w:t>94</w:t>
            </w:r>
            <w:r w:rsidR="00C72DB4" w:rsidRPr="00C72DB4">
              <w:rPr>
                <w:b w:val="0"/>
                <w:webHidden/>
              </w:rPr>
              <w:fldChar w:fldCharType="end"/>
            </w:r>
          </w:hyperlink>
        </w:p>
        <w:p w14:paraId="61619E45" w14:textId="40D4FD5D" w:rsidR="00C72DB4" w:rsidRPr="00C72DB4" w:rsidRDefault="00471D83">
          <w:pPr>
            <w:pStyle w:val="Sommario1"/>
            <w:rPr>
              <w:rFonts w:asciiTheme="minorHAnsi" w:eastAsiaTheme="minorEastAsia" w:hAnsiTheme="minorHAnsi"/>
              <w:sz w:val="22"/>
              <w:lang w:eastAsia="en-GB" w:bidi="ar-SA"/>
            </w:rPr>
          </w:pPr>
          <w:hyperlink w:anchor="_Toc31035792" w:history="1">
            <w:r w:rsidR="00C72DB4" w:rsidRPr="00C72DB4">
              <w:rPr>
                <w:rStyle w:val="Collegamentoipertestuale"/>
                <w:b/>
              </w:rPr>
              <w:t>CHAPTER 4 - VENETO</w:t>
            </w:r>
            <w:r w:rsidR="00C72DB4" w:rsidRPr="00C72DB4">
              <w:rPr>
                <w:webHidden/>
              </w:rPr>
              <w:tab/>
            </w:r>
            <w:r w:rsidR="00C72DB4" w:rsidRPr="00C72DB4">
              <w:rPr>
                <w:webHidden/>
              </w:rPr>
              <w:fldChar w:fldCharType="begin"/>
            </w:r>
            <w:r w:rsidR="00C72DB4" w:rsidRPr="00C72DB4">
              <w:rPr>
                <w:webHidden/>
              </w:rPr>
              <w:instrText xml:space="preserve"> PAGEREF _Toc31035792 \h </w:instrText>
            </w:r>
            <w:r w:rsidR="00C72DB4" w:rsidRPr="00C72DB4">
              <w:rPr>
                <w:webHidden/>
              </w:rPr>
            </w:r>
            <w:r w:rsidR="00C72DB4" w:rsidRPr="00C72DB4">
              <w:rPr>
                <w:webHidden/>
              </w:rPr>
              <w:fldChar w:fldCharType="separate"/>
            </w:r>
            <w:r w:rsidR="00C72DB4" w:rsidRPr="00C72DB4">
              <w:rPr>
                <w:webHidden/>
              </w:rPr>
              <w:t>95</w:t>
            </w:r>
            <w:r w:rsidR="00C72DB4" w:rsidRPr="00C72DB4">
              <w:rPr>
                <w:webHidden/>
              </w:rPr>
              <w:fldChar w:fldCharType="end"/>
            </w:r>
          </w:hyperlink>
        </w:p>
        <w:p w14:paraId="7901A36A" w14:textId="27A5A07B" w:rsidR="00C72DB4" w:rsidRPr="00C72DB4" w:rsidRDefault="00471D83">
          <w:pPr>
            <w:pStyle w:val="Sommario2"/>
            <w:rPr>
              <w:rFonts w:asciiTheme="minorHAnsi" w:eastAsiaTheme="minorEastAsia" w:hAnsiTheme="minorHAnsi"/>
              <w:b w:val="0"/>
              <w:sz w:val="22"/>
              <w:lang w:eastAsia="en-GB"/>
            </w:rPr>
          </w:pPr>
          <w:hyperlink w:anchor="_Toc31035793" w:history="1">
            <w:r w:rsidR="00C72DB4" w:rsidRPr="00C72DB4">
              <w:rPr>
                <w:rStyle w:val="Collegamentoipertestuale"/>
                <w:b w:val="0"/>
              </w:rPr>
              <w:t>4.1. Cast of Characters.</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_Toc31035793 \h </w:instrText>
            </w:r>
            <w:r w:rsidR="00C72DB4" w:rsidRPr="00C72DB4">
              <w:rPr>
                <w:b w:val="0"/>
                <w:webHidden/>
              </w:rPr>
            </w:r>
            <w:r w:rsidR="00C72DB4" w:rsidRPr="00C72DB4">
              <w:rPr>
                <w:b w:val="0"/>
                <w:webHidden/>
              </w:rPr>
              <w:fldChar w:fldCharType="separate"/>
            </w:r>
            <w:r w:rsidR="00C72DB4" w:rsidRPr="00C72DB4">
              <w:rPr>
                <w:b w:val="0"/>
                <w:webHidden/>
              </w:rPr>
              <w:t>96</w:t>
            </w:r>
            <w:r w:rsidR="00C72DB4" w:rsidRPr="00C72DB4">
              <w:rPr>
                <w:b w:val="0"/>
                <w:webHidden/>
              </w:rPr>
              <w:fldChar w:fldCharType="end"/>
            </w:r>
          </w:hyperlink>
        </w:p>
        <w:p w14:paraId="4EE71E5B" w14:textId="4D8FEB53" w:rsidR="00C72DB4" w:rsidRPr="00C72DB4" w:rsidRDefault="00471D83">
          <w:pPr>
            <w:pStyle w:val="Sommario2"/>
            <w:rPr>
              <w:rFonts w:asciiTheme="minorHAnsi" w:eastAsiaTheme="minorEastAsia" w:hAnsiTheme="minorHAnsi"/>
              <w:b w:val="0"/>
              <w:sz w:val="22"/>
              <w:lang w:eastAsia="en-GB"/>
            </w:rPr>
          </w:pPr>
          <w:hyperlink w:anchor="_Toc31035794" w:history="1">
            <w:r w:rsidR="00C72DB4" w:rsidRPr="00C72DB4">
              <w:rPr>
                <w:rStyle w:val="Collegamentoipertestuale"/>
                <w:b w:val="0"/>
              </w:rPr>
              <w:t>4.2. Frame Analysis.</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_Toc31035794 \h </w:instrText>
            </w:r>
            <w:r w:rsidR="00C72DB4" w:rsidRPr="00C72DB4">
              <w:rPr>
                <w:b w:val="0"/>
                <w:webHidden/>
              </w:rPr>
            </w:r>
            <w:r w:rsidR="00C72DB4" w:rsidRPr="00C72DB4">
              <w:rPr>
                <w:b w:val="0"/>
                <w:webHidden/>
              </w:rPr>
              <w:fldChar w:fldCharType="separate"/>
            </w:r>
            <w:r w:rsidR="00C72DB4" w:rsidRPr="00C72DB4">
              <w:rPr>
                <w:b w:val="0"/>
                <w:webHidden/>
              </w:rPr>
              <w:t>98</w:t>
            </w:r>
            <w:r w:rsidR="00C72DB4" w:rsidRPr="00C72DB4">
              <w:rPr>
                <w:b w:val="0"/>
                <w:webHidden/>
              </w:rPr>
              <w:fldChar w:fldCharType="end"/>
            </w:r>
          </w:hyperlink>
        </w:p>
        <w:p w14:paraId="138464D9" w14:textId="0DDCCE0F" w:rsidR="00C72DB4" w:rsidRPr="00C72DB4" w:rsidRDefault="00471D83">
          <w:pPr>
            <w:pStyle w:val="Sommario2"/>
            <w:rPr>
              <w:rFonts w:asciiTheme="minorHAnsi" w:eastAsiaTheme="minorEastAsia" w:hAnsiTheme="minorHAnsi"/>
              <w:b w:val="0"/>
              <w:sz w:val="22"/>
              <w:lang w:eastAsia="en-GB"/>
            </w:rPr>
          </w:pPr>
          <w:hyperlink w:anchor="_Toc31035795" w:history="1">
            <w:r w:rsidR="00C72DB4" w:rsidRPr="00C72DB4">
              <w:rPr>
                <w:rStyle w:val="Collegamentoipertestuale"/>
                <w:b w:val="0"/>
              </w:rPr>
              <w:t>4.3. Frame Emergence.</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_Toc31035795 \h </w:instrText>
            </w:r>
            <w:r w:rsidR="00C72DB4" w:rsidRPr="00C72DB4">
              <w:rPr>
                <w:b w:val="0"/>
                <w:webHidden/>
              </w:rPr>
            </w:r>
            <w:r w:rsidR="00C72DB4" w:rsidRPr="00C72DB4">
              <w:rPr>
                <w:b w:val="0"/>
                <w:webHidden/>
              </w:rPr>
              <w:fldChar w:fldCharType="separate"/>
            </w:r>
            <w:r w:rsidR="00C72DB4" w:rsidRPr="00C72DB4">
              <w:rPr>
                <w:b w:val="0"/>
                <w:webHidden/>
              </w:rPr>
              <w:t>102</w:t>
            </w:r>
            <w:r w:rsidR="00C72DB4" w:rsidRPr="00C72DB4">
              <w:rPr>
                <w:b w:val="0"/>
                <w:webHidden/>
              </w:rPr>
              <w:fldChar w:fldCharType="end"/>
            </w:r>
          </w:hyperlink>
        </w:p>
        <w:p w14:paraId="591D9FDD" w14:textId="126D4276" w:rsidR="00C72DB4" w:rsidRPr="00C72DB4" w:rsidRDefault="00471D83">
          <w:pPr>
            <w:pStyle w:val="Sommario2"/>
            <w:rPr>
              <w:rFonts w:asciiTheme="minorHAnsi" w:eastAsiaTheme="minorEastAsia" w:hAnsiTheme="minorHAnsi"/>
              <w:b w:val="0"/>
              <w:sz w:val="22"/>
              <w:lang w:eastAsia="en-GB"/>
            </w:rPr>
          </w:pPr>
          <w:hyperlink w:anchor="_Toc31035796" w:history="1">
            <w:r w:rsidR="00C72DB4" w:rsidRPr="00C72DB4">
              <w:rPr>
                <w:rStyle w:val="Collegamentoipertestuale"/>
                <w:b w:val="0"/>
              </w:rPr>
              <w:t>4.4. Actions.</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_Toc31035796 \h </w:instrText>
            </w:r>
            <w:r w:rsidR="00C72DB4" w:rsidRPr="00C72DB4">
              <w:rPr>
                <w:b w:val="0"/>
                <w:webHidden/>
              </w:rPr>
            </w:r>
            <w:r w:rsidR="00C72DB4" w:rsidRPr="00C72DB4">
              <w:rPr>
                <w:b w:val="0"/>
                <w:webHidden/>
              </w:rPr>
              <w:fldChar w:fldCharType="separate"/>
            </w:r>
            <w:r w:rsidR="00C72DB4" w:rsidRPr="00C72DB4">
              <w:rPr>
                <w:b w:val="0"/>
                <w:webHidden/>
              </w:rPr>
              <w:t>104</w:t>
            </w:r>
            <w:r w:rsidR="00C72DB4" w:rsidRPr="00C72DB4">
              <w:rPr>
                <w:b w:val="0"/>
                <w:webHidden/>
              </w:rPr>
              <w:fldChar w:fldCharType="end"/>
            </w:r>
          </w:hyperlink>
        </w:p>
        <w:p w14:paraId="608AC29E" w14:textId="131C031B" w:rsidR="00C72DB4" w:rsidRPr="00C72DB4" w:rsidRDefault="00471D83">
          <w:pPr>
            <w:pStyle w:val="Sommario2"/>
            <w:rPr>
              <w:rFonts w:asciiTheme="minorHAnsi" w:eastAsiaTheme="minorEastAsia" w:hAnsiTheme="minorHAnsi"/>
              <w:b w:val="0"/>
              <w:sz w:val="22"/>
              <w:lang w:eastAsia="en-GB"/>
            </w:rPr>
          </w:pPr>
          <w:hyperlink w:anchor="_Toc31035797" w:history="1">
            <w:r w:rsidR="00C72DB4" w:rsidRPr="00C72DB4">
              <w:rPr>
                <w:rStyle w:val="Collegamentoipertestuale"/>
                <w:b w:val="0"/>
              </w:rPr>
              <w:t>4.5. Sensemaking.</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_Toc31035797 \h </w:instrText>
            </w:r>
            <w:r w:rsidR="00C72DB4" w:rsidRPr="00C72DB4">
              <w:rPr>
                <w:b w:val="0"/>
                <w:webHidden/>
              </w:rPr>
            </w:r>
            <w:r w:rsidR="00C72DB4" w:rsidRPr="00C72DB4">
              <w:rPr>
                <w:b w:val="0"/>
                <w:webHidden/>
              </w:rPr>
              <w:fldChar w:fldCharType="separate"/>
            </w:r>
            <w:r w:rsidR="00C72DB4" w:rsidRPr="00C72DB4">
              <w:rPr>
                <w:b w:val="0"/>
                <w:webHidden/>
              </w:rPr>
              <w:t>110</w:t>
            </w:r>
            <w:r w:rsidR="00C72DB4" w:rsidRPr="00C72DB4">
              <w:rPr>
                <w:b w:val="0"/>
                <w:webHidden/>
              </w:rPr>
              <w:fldChar w:fldCharType="end"/>
            </w:r>
          </w:hyperlink>
        </w:p>
        <w:p w14:paraId="4658FF5D" w14:textId="1CA65DBF" w:rsidR="00C72DB4" w:rsidRPr="00C72DB4" w:rsidRDefault="00471D83">
          <w:pPr>
            <w:pStyle w:val="Sommario2"/>
            <w:rPr>
              <w:rFonts w:asciiTheme="minorHAnsi" w:eastAsiaTheme="minorEastAsia" w:hAnsiTheme="minorHAnsi"/>
              <w:b w:val="0"/>
              <w:sz w:val="22"/>
              <w:lang w:eastAsia="en-GB"/>
            </w:rPr>
          </w:pPr>
          <w:hyperlink w:anchor="_Toc31035798" w:history="1">
            <w:r w:rsidR="00C72DB4" w:rsidRPr="00C72DB4">
              <w:rPr>
                <w:rStyle w:val="Collegamentoipertestuale"/>
                <w:b w:val="0"/>
              </w:rPr>
              <w:t>4.6. SNA.</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_Toc31035798 \h </w:instrText>
            </w:r>
            <w:r w:rsidR="00C72DB4" w:rsidRPr="00C72DB4">
              <w:rPr>
                <w:b w:val="0"/>
                <w:webHidden/>
              </w:rPr>
            </w:r>
            <w:r w:rsidR="00C72DB4" w:rsidRPr="00C72DB4">
              <w:rPr>
                <w:b w:val="0"/>
                <w:webHidden/>
              </w:rPr>
              <w:fldChar w:fldCharType="separate"/>
            </w:r>
            <w:r w:rsidR="00C72DB4" w:rsidRPr="00C72DB4">
              <w:rPr>
                <w:b w:val="0"/>
                <w:webHidden/>
              </w:rPr>
              <w:t>120</w:t>
            </w:r>
            <w:r w:rsidR="00C72DB4" w:rsidRPr="00C72DB4">
              <w:rPr>
                <w:b w:val="0"/>
                <w:webHidden/>
              </w:rPr>
              <w:fldChar w:fldCharType="end"/>
            </w:r>
          </w:hyperlink>
        </w:p>
        <w:p w14:paraId="5F497610" w14:textId="4B77E130" w:rsidR="00C72DB4" w:rsidRPr="00C72DB4" w:rsidRDefault="00471D83">
          <w:pPr>
            <w:pStyle w:val="Sommario2"/>
            <w:rPr>
              <w:rFonts w:asciiTheme="minorHAnsi" w:eastAsiaTheme="minorEastAsia" w:hAnsiTheme="minorHAnsi"/>
              <w:b w:val="0"/>
              <w:sz w:val="22"/>
              <w:lang w:eastAsia="en-GB"/>
            </w:rPr>
          </w:pPr>
          <w:hyperlink w:anchor="_Toc31035799" w:history="1">
            <w:r w:rsidR="00C72DB4" w:rsidRPr="00C72DB4">
              <w:rPr>
                <w:rStyle w:val="Collegamentoipertestuale"/>
                <w:b w:val="0"/>
              </w:rPr>
              <w:t>4.7. Conclusion.</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_Toc31035799 \h </w:instrText>
            </w:r>
            <w:r w:rsidR="00C72DB4" w:rsidRPr="00C72DB4">
              <w:rPr>
                <w:b w:val="0"/>
                <w:webHidden/>
              </w:rPr>
            </w:r>
            <w:r w:rsidR="00C72DB4" w:rsidRPr="00C72DB4">
              <w:rPr>
                <w:b w:val="0"/>
                <w:webHidden/>
              </w:rPr>
              <w:fldChar w:fldCharType="separate"/>
            </w:r>
            <w:r w:rsidR="00C72DB4" w:rsidRPr="00C72DB4">
              <w:rPr>
                <w:b w:val="0"/>
                <w:webHidden/>
              </w:rPr>
              <w:t>128</w:t>
            </w:r>
            <w:r w:rsidR="00C72DB4" w:rsidRPr="00C72DB4">
              <w:rPr>
                <w:b w:val="0"/>
                <w:webHidden/>
              </w:rPr>
              <w:fldChar w:fldCharType="end"/>
            </w:r>
          </w:hyperlink>
        </w:p>
        <w:p w14:paraId="20433781" w14:textId="3F2235C8" w:rsidR="00C72DB4" w:rsidRPr="00C72DB4" w:rsidRDefault="00471D83">
          <w:pPr>
            <w:pStyle w:val="Sommario1"/>
            <w:rPr>
              <w:rFonts w:asciiTheme="minorHAnsi" w:eastAsiaTheme="minorEastAsia" w:hAnsiTheme="minorHAnsi"/>
              <w:sz w:val="22"/>
              <w:lang w:eastAsia="en-GB" w:bidi="ar-SA"/>
            </w:rPr>
          </w:pPr>
          <w:hyperlink w:anchor="_Toc31035800" w:history="1">
            <w:r w:rsidR="00C72DB4" w:rsidRPr="00C72DB4">
              <w:rPr>
                <w:rStyle w:val="Collegamentoipertestuale"/>
                <w:b/>
              </w:rPr>
              <w:t>CHAPTER 5 - SICILY</w:t>
            </w:r>
            <w:r w:rsidR="00C72DB4" w:rsidRPr="00C72DB4">
              <w:rPr>
                <w:webHidden/>
              </w:rPr>
              <w:tab/>
            </w:r>
            <w:r w:rsidR="00C72DB4" w:rsidRPr="00C72DB4">
              <w:rPr>
                <w:webHidden/>
              </w:rPr>
              <w:fldChar w:fldCharType="begin"/>
            </w:r>
            <w:r w:rsidR="00C72DB4" w:rsidRPr="00C72DB4">
              <w:rPr>
                <w:webHidden/>
              </w:rPr>
              <w:instrText xml:space="preserve"> PAGEREF _Toc31035800 \h </w:instrText>
            </w:r>
            <w:r w:rsidR="00C72DB4" w:rsidRPr="00C72DB4">
              <w:rPr>
                <w:webHidden/>
              </w:rPr>
            </w:r>
            <w:r w:rsidR="00C72DB4" w:rsidRPr="00C72DB4">
              <w:rPr>
                <w:webHidden/>
              </w:rPr>
              <w:fldChar w:fldCharType="separate"/>
            </w:r>
            <w:r w:rsidR="00C72DB4" w:rsidRPr="00C72DB4">
              <w:rPr>
                <w:webHidden/>
              </w:rPr>
              <w:t>130</w:t>
            </w:r>
            <w:r w:rsidR="00C72DB4" w:rsidRPr="00C72DB4">
              <w:rPr>
                <w:webHidden/>
              </w:rPr>
              <w:fldChar w:fldCharType="end"/>
            </w:r>
          </w:hyperlink>
        </w:p>
        <w:p w14:paraId="4DB514B9" w14:textId="18176D42" w:rsidR="00C72DB4" w:rsidRPr="00C72DB4" w:rsidRDefault="00471D83">
          <w:pPr>
            <w:pStyle w:val="Sommario2"/>
            <w:rPr>
              <w:rFonts w:asciiTheme="minorHAnsi" w:eastAsiaTheme="minorEastAsia" w:hAnsiTheme="minorHAnsi"/>
              <w:b w:val="0"/>
              <w:sz w:val="22"/>
              <w:lang w:eastAsia="en-GB"/>
            </w:rPr>
          </w:pPr>
          <w:hyperlink w:anchor="_Toc31035801" w:history="1">
            <w:r w:rsidR="00C72DB4" w:rsidRPr="00C72DB4">
              <w:rPr>
                <w:rStyle w:val="Collegamentoipertestuale"/>
                <w:b w:val="0"/>
              </w:rPr>
              <w:t xml:space="preserve">5.1. Cast of </w:t>
            </w:r>
            <w:r>
              <w:rPr>
                <w:rStyle w:val="Collegamentoipertestuale"/>
                <w:b w:val="0"/>
              </w:rPr>
              <w:t>C</w:t>
            </w:r>
            <w:r w:rsidR="00C72DB4" w:rsidRPr="00C72DB4">
              <w:rPr>
                <w:rStyle w:val="Collegamentoipertestuale"/>
                <w:b w:val="0"/>
              </w:rPr>
              <w:t>haracters.</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_Toc31035801 \h </w:instrText>
            </w:r>
            <w:r w:rsidR="00C72DB4" w:rsidRPr="00C72DB4">
              <w:rPr>
                <w:b w:val="0"/>
                <w:webHidden/>
              </w:rPr>
            </w:r>
            <w:r w:rsidR="00C72DB4" w:rsidRPr="00C72DB4">
              <w:rPr>
                <w:b w:val="0"/>
                <w:webHidden/>
              </w:rPr>
              <w:fldChar w:fldCharType="separate"/>
            </w:r>
            <w:r w:rsidR="00C72DB4" w:rsidRPr="00C72DB4">
              <w:rPr>
                <w:b w:val="0"/>
                <w:webHidden/>
              </w:rPr>
              <w:t>131</w:t>
            </w:r>
            <w:r w:rsidR="00C72DB4" w:rsidRPr="00C72DB4">
              <w:rPr>
                <w:b w:val="0"/>
                <w:webHidden/>
              </w:rPr>
              <w:fldChar w:fldCharType="end"/>
            </w:r>
          </w:hyperlink>
        </w:p>
        <w:p w14:paraId="36E8D446" w14:textId="5A56CEDE" w:rsidR="00C72DB4" w:rsidRPr="00C72DB4" w:rsidRDefault="00471D83">
          <w:pPr>
            <w:pStyle w:val="Sommario2"/>
            <w:rPr>
              <w:rFonts w:asciiTheme="minorHAnsi" w:eastAsiaTheme="minorEastAsia" w:hAnsiTheme="minorHAnsi"/>
              <w:b w:val="0"/>
              <w:sz w:val="22"/>
              <w:lang w:eastAsia="en-GB"/>
            </w:rPr>
          </w:pPr>
          <w:hyperlink w:anchor="_Toc31035802" w:history="1">
            <w:r w:rsidR="00C72DB4" w:rsidRPr="00C72DB4">
              <w:rPr>
                <w:rStyle w:val="Collegamentoipertestuale"/>
                <w:b w:val="0"/>
              </w:rPr>
              <w:t>5.2. Frame Analysis.</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_Toc31035802 \h </w:instrText>
            </w:r>
            <w:r w:rsidR="00C72DB4" w:rsidRPr="00C72DB4">
              <w:rPr>
                <w:b w:val="0"/>
                <w:webHidden/>
              </w:rPr>
            </w:r>
            <w:r w:rsidR="00C72DB4" w:rsidRPr="00C72DB4">
              <w:rPr>
                <w:b w:val="0"/>
                <w:webHidden/>
              </w:rPr>
              <w:fldChar w:fldCharType="separate"/>
            </w:r>
            <w:r w:rsidR="00C72DB4" w:rsidRPr="00C72DB4">
              <w:rPr>
                <w:b w:val="0"/>
                <w:webHidden/>
              </w:rPr>
              <w:t>132</w:t>
            </w:r>
            <w:r w:rsidR="00C72DB4" w:rsidRPr="00C72DB4">
              <w:rPr>
                <w:b w:val="0"/>
                <w:webHidden/>
              </w:rPr>
              <w:fldChar w:fldCharType="end"/>
            </w:r>
          </w:hyperlink>
        </w:p>
        <w:p w14:paraId="1D245DD2" w14:textId="2F1A0363" w:rsidR="00C72DB4" w:rsidRPr="00C72DB4" w:rsidRDefault="00471D83">
          <w:pPr>
            <w:pStyle w:val="Sommario2"/>
            <w:rPr>
              <w:rFonts w:asciiTheme="minorHAnsi" w:eastAsiaTheme="minorEastAsia" w:hAnsiTheme="minorHAnsi"/>
              <w:b w:val="0"/>
              <w:sz w:val="22"/>
              <w:lang w:eastAsia="en-GB"/>
            </w:rPr>
          </w:pPr>
          <w:hyperlink w:anchor="_Toc31035803" w:history="1">
            <w:r w:rsidR="00C72DB4" w:rsidRPr="00C72DB4">
              <w:rPr>
                <w:rStyle w:val="Collegamentoipertestuale"/>
                <w:b w:val="0"/>
              </w:rPr>
              <w:t>5.3. Frame Emergence.</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_Toc31035803 \h </w:instrText>
            </w:r>
            <w:r w:rsidR="00C72DB4" w:rsidRPr="00C72DB4">
              <w:rPr>
                <w:b w:val="0"/>
                <w:webHidden/>
              </w:rPr>
            </w:r>
            <w:r w:rsidR="00C72DB4" w:rsidRPr="00C72DB4">
              <w:rPr>
                <w:b w:val="0"/>
                <w:webHidden/>
              </w:rPr>
              <w:fldChar w:fldCharType="separate"/>
            </w:r>
            <w:r w:rsidR="00C72DB4" w:rsidRPr="00C72DB4">
              <w:rPr>
                <w:b w:val="0"/>
                <w:webHidden/>
              </w:rPr>
              <w:t>134</w:t>
            </w:r>
            <w:r w:rsidR="00C72DB4" w:rsidRPr="00C72DB4">
              <w:rPr>
                <w:b w:val="0"/>
                <w:webHidden/>
              </w:rPr>
              <w:fldChar w:fldCharType="end"/>
            </w:r>
          </w:hyperlink>
        </w:p>
        <w:p w14:paraId="172FF358" w14:textId="649A25F1" w:rsidR="00C72DB4" w:rsidRPr="00C72DB4" w:rsidRDefault="00471D83">
          <w:pPr>
            <w:pStyle w:val="Sommario2"/>
            <w:rPr>
              <w:rFonts w:asciiTheme="minorHAnsi" w:eastAsiaTheme="minorEastAsia" w:hAnsiTheme="minorHAnsi"/>
              <w:b w:val="0"/>
              <w:sz w:val="22"/>
              <w:lang w:eastAsia="en-GB"/>
            </w:rPr>
          </w:pPr>
          <w:hyperlink w:anchor="_Toc31035804" w:history="1">
            <w:r w:rsidR="00C72DB4" w:rsidRPr="00C72DB4">
              <w:rPr>
                <w:rStyle w:val="Collegamentoipertestuale"/>
                <w:b w:val="0"/>
              </w:rPr>
              <w:t>5.4. Actions.</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_Toc31035804 \h </w:instrText>
            </w:r>
            <w:r w:rsidR="00C72DB4" w:rsidRPr="00C72DB4">
              <w:rPr>
                <w:b w:val="0"/>
                <w:webHidden/>
              </w:rPr>
            </w:r>
            <w:r w:rsidR="00C72DB4" w:rsidRPr="00C72DB4">
              <w:rPr>
                <w:b w:val="0"/>
                <w:webHidden/>
              </w:rPr>
              <w:fldChar w:fldCharType="separate"/>
            </w:r>
            <w:r w:rsidR="00C72DB4" w:rsidRPr="00C72DB4">
              <w:rPr>
                <w:b w:val="0"/>
                <w:webHidden/>
              </w:rPr>
              <w:t>137</w:t>
            </w:r>
            <w:r w:rsidR="00C72DB4" w:rsidRPr="00C72DB4">
              <w:rPr>
                <w:b w:val="0"/>
                <w:webHidden/>
              </w:rPr>
              <w:fldChar w:fldCharType="end"/>
            </w:r>
          </w:hyperlink>
        </w:p>
        <w:p w14:paraId="25973756" w14:textId="60A84FEA" w:rsidR="00C72DB4" w:rsidRPr="00C72DB4" w:rsidRDefault="00471D83">
          <w:pPr>
            <w:pStyle w:val="Sommario2"/>
            <w:rPr>
              <w:rFonts w:asciiTheme="minorHAnsi" w:eastAsiaTheme="minorEastAsia" w:hAnsiTheme="minorHAnsi"/>
              <w:b w:val="0"/>
              <w:sz w:val="22"/>
              <w:lang w:eastAsia="en-GB"/>
            </w:rPr>
          </w:pPr>
          <w:hyperlink w:anchor="_Toc31035805" w:history="1">
            <w:r w:rsidR="00C72DB4" w:rsidRPr="00C72DB4">
              <w:rPr>
                <w:rStyle w:val="Collegamentoipertestuale"/>
                <w:rFonts w:eastAsia="Calibri"/>
                <w:b w:val="0"/>
              </w:rPr>
              <w:t>5.5. Sensemaking.</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_Toc31035805 \h </w:instrText>
            </w:r>
            <w:r w:rsidR="00C72DB4" w:rsidRPr="00C72DB4">
              <w:rPr>
                <w:b w:val="0"/>
                <w:webHidden/>
              </w:rPr>
            </w:r>
            <w:r w:rsidR="00C72DB4" w:rsidRPr="00C72DB4">
              <w:rPr>
                <w:b w:val="0"/>
                <w:webHidden/>
              </w:rPr>
              <w:fldChar w:fldCharType="separate"/>
            </w:r>
            <w:r w:rsidR="00C72DB4" w:rsidRPr="00C72DB4">
              <w:rPr>
                <w:b w:val="0"/>
                <w:webHidden/>
              </w:rPr>
              <w:t>143</w:t>
            </w:r>
            <w:r w:rsidR="00C72DB4" w:rsidRPr="00C72DB4">
              <w:rPr>
                <w:b w:val="0"/>
                <w:webHidden/>
              </w:rPr>
              <w:fldChar w:fldCharType="end"/>
            </w:r>
          </w:hyperlink>
        </w:p>
        <w:p w14:paraId="353292D8" w14:textId="395DD19A" w:rsidR="00C72DB4" w:rsidRPr="00C72DB4" w:rsidRDefault="00471D83">
          <w:pPr>
            <w:pStyle w:val="Sommario2"/>
            <w:rPr>
              <w:rFonts w:asciiTheme="minorHAnsi" w:eastAsiaTheme="minorEastAsia" w:hAnsiTheme="minorHAnsi"/>
              <w:b w:val="0"/>
              <w:sz w:val="22"/>
              <w:lang w:eastAsia="en-GB"/>
            </w:rPr>
          </w:pPr>
          <w:hyperlink w:anchor="_Toc31035806" w:history="1">
            <w:r w:rsidR="00C72DB4" w:rsidRPr="00C72DB4">
              <w:rPr>
                <w:rStyle w:val="Collegamentoipertestuale"/>
                <w:b w:val="0"/>
              </w:rPr>
              <w:t>5.6. SNA.</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_Toc31035806 \h </w:instrText>
            </w:r>
            <w:r w:rsidR="00C72DB4" w:rsidRPr="00C72DB4">
              <w:rPr>
                <w:b w:val="0"/>
                <w:webHidden/>
              </w:rPr>
            </w:r>
            <w:r w:rsidR="00C72DB4" w:rsidRPr="00C72DB4">
              <w:rPr>
                <w:b w:val="0"/>
                <w:webHidden/>
              </w:rPr>
              <w:fldChar w:fldCharType="separate"/>
            </w:r>
            <w:r w:rsidR="00C72DB4" w:rsidRPr="00C72DB4">
              <w:rPr>
                <w:b w:val="0"/>
                <w:webHidden/>
              </w:rPr>
              <w:t>153</w:t>
            </w:r>
            <w:r w:rsidR="00C72DB4" w:rsidRPr="00C72DB4">
              <w:rPr>
                <w:b w:val="0"/>
                <w:webHidden/>
              </w:rPr>
              <w:fldChar w:fldCharType="end"/>
            </w:r>
          </w:hyperlink>
        </w:p>
        <w:p w14:paraId="70382F93" w14:textId="78341D8C" w:rsidR="00C72DB4" w:rsidRPr="00C72DB4" w:rsidRDefault="00471D83">
          <w:pPr>
            <w:pStyle w:val="Sommario2"/>
            <w:rPr>
              <w:rFonts w:asciiTheme="minorHAnsi" w:eastAsiaTheme="minorEastAsia" w:hAnsiTheme="minorHAnsi"/>
              <w:b w:val="0"/>
              <w:sz w:val="22"/>
              <w:lang w:eastAsia="en-GB"/>
            </w:rPr>
          </w:pPr>
          <w:hyperlink w:anchor="_Toc31035807" w:history="1">
            <w:r w:rsidR="00C72DB4" w:rsidRPr="00C72DB4">
              <w:rPr>
                <w:rStyle w:val="Collegamentoipertestuale"/>
                <w:b w:val="0"/>
              </w:rPr>
              <w:t>5.7. Conclusion.</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_Toc31035807 \h </w:instrText>
            </w:r>
            <w:r w:rsidR="00C72DB4" w:rsidRPr="00C72DB4">
              <w:rPr>
                <w:b w:val="0"/>
                <w:webHidden/>
              </w:rPr>
            </w:r>
            <w:r w:rsidR="00C72DB4" w:rsidRPr="00C72DB4">
              <w:rPr>
                <w:b w:val="0"/>
                <w:webHidden/>
              </w:rPr>
              <w:fldChar w:fldCharType="separate"/>
            </w:r>
            <w:r w:rsidR="00C72DB4" w:rsidRPr="00C72DB4">
              <w:rPr>
                <w:b w:val="0"/>
                <w:webHidden/>
              </w:rPr>
              <w:t>160</w:t>
            </w:r>
            <w:r w:rsidR="00C72DB4" w:rsidRPr="00C72DB4">
              <w:rPr>
                <w:b w:val="0"/>
                <w:webHidden/>
              </w:rPr>
              <w:fldChar w:fldCharType="end"/>
            </w:r>
          </w:hyperlink>
        </w:p>
        <w:p w14:paraId="368602B4" w14:textId="289E8459" w:rsidR="00C72DB4" w:rsidRPr="00C72DB4" w:rsidRDefault="00471D83">
          <w:pPr>
            <w:pStyle w:val="Sommario1"/>
            <w:rPr>
              <w:rFonts w:asciiTheme="minorHAnsi" w:eastAsiaTheme="minorEastAsia" w:hAnsiTheme="minorHAnsi"/>
              <w:sz w:val="22"/>
              <w:lang w:eastAsia="en-GB" w:bidi="ar-SA"/>
            </w:rPr>
          </w:pPr>
          <w:hyperlink w:anchor="_Toc31035808" w:history="1">
            <w:r w:rsidR="00C72DB4" w:rsidRPr="00C72DB4">
              <w:rPr>
                <w:rStyle w:val="Collegamentoipertestuale"/>
                <w:b/>
              </w:rPr>
              <w:t>CHAPTER 6 - TUSCANY</w:t>
            </w:r>
            <w:r w:rsidR="00C72DB4" w:rsidRPr="00C72DB4">
              <w:rPr>
                <w:webHidden/>
              </w:rPr>
              <w:tab/>
            </w:r>
            <w:r w:rsidR="00C72DB4" w:rsidRPr="00C72DB4">
              <w:rPr>
                <w:webHidden/>
              </w:rPr>
              <w:fldChar w:fldCharType="begin"/>
            </w:r>
            <w:r w:rsidR="00C72DB4" w:rsidRPr="00C72DB4">
              <w:rPr>
                <w:webHidden/>
              </w:rPr>
              <w:instrText xml:space="preserve"> PAGEREF _Toc31035808 \h </w:instrText>
            </w:r>
            <w:r w:rsidR="00C72DB4" w:rsidRPr="00C72DB4">
              <w:rPr>
                <w:webHidden/>
              </w:rPr>
            </w:r>
            <w:r w:rsidR="00C72DB4" w:rsidRPr="00C72DB4">
              <w:rPr>
                <w:webHidden/>
              </w:rPr>
              <w:fldChar w:fldCharType="separate"/>
            </w:r>
            <w:r w:rsidR="00C72DB4" w:rsidRPr="00C72DB4">
              <w:rPr>
                <w:webHidden/>
              </w:rPr>
              <w:t>162</w:t>
            </w:r>
            <w:r w:rsidR="00C72DB4" w:rsidRPr="00C72DB4">
              <w:rPr>
                <w:webHidden/>
              </w:rPr>
              <w:fldChar w:fldCharType="end"/>
            </w:r>
          </w:hyperlink>
        </w:p>
        <w:p w14:paraId="4E22873C" w14:textId="54B4AE28" w:rsidR="00C72DB4" w:rsidRPr="00C72DB4" w:rsidRDefault="00471D83">
          <w:pPr>
            <w:pStyle w:val="Sommario2"/>
            <w:rPr>
              <w:rFonts w:asciiTheme="minorHAnsi" w:eastAsiaTheme="minorEastAsia" w:hAnsiTheme="minorHAnsi"/>
              <w:b w:val="0"/>
              <w:sz w:val="22"/>
              <w:lang w:eastAsia="en-GB"/>
            </w:rPr>
          </w:pPr>
          <w:hyperlink w:anchor="_Toc31035809" w:history="1">
            <w:r w:rsidR="00C72DB4" w:rsidRPr="00C72DB4">
              <w:rPr>
                <w:rStyle w:val="Collegamentoipertestuale"/>
                <w:rFonts w:eastAsia="Calibri"/>
                <w:b w:val="0"/>
              </w:rPr>
              <w:t xml:space="preserve">6.1. Cast of </w:t>
            </w:r>
            <w:r>
              <w:rPr>
                <w:rStyle w:val="Collegamentoipertestuale"/>
                <w:rFonts w:eastAsia="Calibri"/>
                <w:b w:val="0"/>
              </w:rPr>
              <w:t>C</w:t>
            </w:r>
            <w:r w:rsidR="00C72DB4" w:rsidRPr="00C72DB4">
              <w:rPr>
                <w:rStyle w:val="Collegamentoipertestuale"/>
                <w:rFonts w:eastAsia="Calibri"/>
                <w:b w:val="0"/>
              </w:rPr>
              <w:t>haracters.</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_Toc31035809 \h </w:instrText>
            </w:r>
            <w:r w:rsidR="00C72DB4" w:rsidRPr="00C72DB4">
              <w:rPr>
                <w:b w:val="0"/>
                <w:webHidden/>
              </w:rPr>
            </w:r>
            <w:r w:rsidR="00C72DB4" w:rsidRPr="00C72DB4">
              <w:rPr>
                <w:b w:val="0"/>
                <w:webHidden/>
              </w:rPr>
              <w:fldChar w:fldCharType="separate"/>
            </w:r>
            <w:r w:rsidR="00C72DB4" w:rsidRPr="00C72DB4">
              <w:rPr>
                <w:b w:val="0"/>
                <w:webHidden/>
              </w:rPr>
              <w:t>163</w:t>
            </w:r>
            <w:r w:rsidR="00C72DB4" w:rsidRPr="00C72DB4">
              <w:rPr>
                <w:b w:val="0"/>
                <w:webHidden/>
              </w:rPr>
              <w:fldChar w:fldCharType="end"/>
            </w:r>
          </w:hyperlink>
        </w:p>
        <w:p w14:paraId="1DAAEC74" w14:textId="7420F9DB" w:rsidR="00C72DB4" w:rsidRPr="00C72DB4" w:rsidRDefault="00471D83">
          <w:pPr>
            <w:pStyle w:val="Sommario2"/>
            <w:rPr>
              <w:rFonts w:asciiTheme="minorHAnsi" w:eastAsiaTheme="minorEastAsia" w:hAnsiTheme="minorHAnsi"/>
              <w:b w:val="0"/>
              <w:sz w:val="22"/>
              <w:lang w:eastAsia="en-GB"/>
            </w:rPr>
          </w:pPr>
          <w:hyperlink w:anchor="_Toc31035810" w:history="1">
            <w:r w:rsidR="00C72DB4" w:rsidRPr="00C72DB4">
              <w:rPr>
                <w:rStyle w:val="Collegamentoipertestuale"/>
                <w:b w:val="0"/>
              </w:rPr>
              <w:t>6.2. Frame Analysis.</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_Toc31035810 \h </w:instrText>
            </w:r>
            <w:r w:rsidR="00C72DB4" w:rsidRPr="00C72DB4">
              <w:rPr>
                <w:b w:val="0"/>
                <w:webHidden/>
              </w:rPr>
            </w:r>
            <w:r w:rsidR="00C72DB4" w:rsidRPr="00C72DB4">
              <w:rPr>
                <w:b w:val="0"/>
                <w:webHidden/>
              </w:rPr>
              <w:fldChar w:fldCharType="separate"/>
            </w:r>
            <w:r w:rsidR="00C72DB4" w:rsidRPr="00C72DB4">
              <w:rPr>
                <w:b w:val="0"/>
                <w:webHidden/>
              </w:rPr>
              <w:t>164</w:t>
            </w:r>
            <w:r w:rsidR="00C72DB4" w:rsidRPr="00C72DB4">
              <w:rPr>
                <w:b w:val="0"/>
                <w:webHidden/>
              </w:rPr>
              <w:fldChar w:fldCharType="end"/>
            </w:r>
          </w:hyperlink>
        </w:p>
        <w:p w14:paraId="413DE7F2" w14:textId="1A92F629" w:rsidR="00C72DB4" w:rsidRPr="00C72DB4" w:rsidRDefault="00471D83">
          <w:pPr>
            <w:pStyle w:val="Sommario2"/>
            <w:rPr>
              <w:rFonts w:asciiTheme="minorHAnsi" w:eastAsiaTheme="minorEastAsia" w:hAnsiTheme="minorHAnsi"/>
              <w:b w:val="0"/>
              <w:sz w:val="22"/>
              <w:lang w:eastAsia="en-GB"/>
            </w:rPr>
          </w:pPr>
          <w:hyperlink w:anchor="_Toc31035811" w:history="1">
            <w:r w:rsidR="00C72DB4" w:rsidRPr="00C72DB4">
              <w:rPr>
                <w:rStyle w:val="Collegamentoipertestuale"/>
                <w:b w:val="0"/>
              </w:rPr>
              <w:t>6.3. Frame Emergence.</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_Toc31035811 \h </w:instrText>
            </w:r>
            <w:r w:rsidR="00C72DB4" w:rsidRPr="00C72DB4">
              <w:rPr>
                <w:b w:val="0"/>
                <w:webHidden/>
              </w:rPr>
            </w:r>
            <w:r w:rsidR="00C72DB4" w:rsidRPr="00C72DB4">
              <w:rPr>
                <w:b w:val="0"/>
                <w:webHidden/>
              </w:rPr>
              <w:fldChar w:fldCharType="separate"/>
            </w:r>
            <w:r w:rsidR="00C72DB4" w:rsidRPr="00C72DB4">
              <w:rPr>
                <w:b w:val="0"/>
                <w:webHidden/>
              </w:rPr>
              <w:t>167</w:t>
            </w:r>
            <w:r w:rsidR="00C72DB4" w:rsidRPr="00C72DB4">
              <w:rPr>
                <w:b w:val="0"/>
                <w:webHidden/>
              </w:rPr>
              <w:fldChar w:fldCharType="end"/>
            </w:r>
          </w:hyperlink>
        </w:p>
        <w:p w14:paraId="7EF80587" w14:textId="0E09189F" w:rsidR="00C72DB4" w:rsidRPr="00C72DB4" w:rsidRDefault="00471D83">
          <w:pPr>
            <w:pStyle w:val="Sommario2"/>
            <w:rPr>
              <w:rFonts w:asciiTheme="minorHAnsi" w:eastAsiaTheme="minorEastAsia" w:hAnsiTheme="minorHAnsi"/>
              <w:b w:val="0"/>
              <w:sz w:val="22"/>
              <w:lang w:eastAsia="en-GB"/>
            </w:rPr>
          </w:pPr>
          <w:hyperlink w:anchor="_Toc31035812" w:history="1">
            <w:r w:rsidR="00C72DB4" w:rsidRPr="00C72DB4">
              <w:rPr>
                <w:rStyle w:val="Collegamentoipertestuale"/>
                <w:b w:val="0"/>
              </w:rPr>
              <w:t>6.5. Sensemaking.</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_Toc31035812 \h </w:instrText>
            </w:r>
            <w:r w:rsidR="00C72DB4" w:rsidRPr="00C72DB4">
              <w:rPr>
                <w:b w:val="0"/>
                <w:webHidden/>
              </w:rPr>
            </w:r>
            <w:r w:rsidR="00C72DB4" w:rsidRPr="00C72DB4">
              <w:rPr>
                <w:b w:val="0"/>
                <w:webHidden/>
              </w:rPr>
              <w:fldChar w:fldCharType="separate"/>
            </w:r>
            <w:r w:rsidR="00C72DB4" w:rsidRPr="00C72DB4">
              <w:rPr>
                <w:b w:val="0"/>
                <w:webHidden/>
              </w:rPr>
              <w:t>174</w:t>
            </w:r>
            <w:r w:rsidR="00C72DB4" w:rsidRPr="00C72DB4">
              <w:rPr>
                <w:b w:val="0"/>
                <w:webHidden/>
              </w:rPr>
              <w:fldChar w:fldCharType="end"/>
            </w:r>
          </w:hyperlink>
        </w:p>
        <w:p w14:paraId="0BF90B5A" w14:textId="73024567" w:rsidR="00C72DB4" w:rsidRPr="00C72DB4" w:rsidRDefault="00471D83">
          <w:pPr>
            <w:pStyle w:val="Sommario2"/>
            <w:rPr>
              <w:rFonts w:asciiTheme="minorHAnsi" w:eastAsiaTheme="minorEastAsia" w:hAnsiTheme="minorHAnsi"/>
              <w:b w:val="0"/>
              <w:sz w:val="22"/>
              <w:lang w:eastAsia="en-GB"/>
            </w:rPr>
          </w:pPr>
          <w:hyperlink w:anchor="_Toc31035813" w:history="1">
            <w:r w:rsidR="00C72DB4" w:rsidRPr="00C72DB4">
              <w:rPr>
                <w:rStyle w:val="Collegamentoipertestuale"/>
                <w:b w:val="0"/>
              </w:rPr>
              <w:t>6.6. The LN and the M5S.</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_Toc31035813 \h </w:instrText>
            </w:r>
            <w:r w:rsidR="00C72DB4" w:rsidRPr="00C72DB4">
              <w:rPr>
                <w:b w:val="0"/>
                <w:webHidden/>
              </w:rPr>
            </w:r>
            <w:r w:rsidR="00C72DB4" w:rsidRPr="00C72DB4">
              <w:rPr>
                <w:b w:val="0"/>
                <w:webHidden/>
              </w:rPr>
              <w:fldChar w:fldCharType="separate"/>
            </w:r>
            <w:r w:rsidR="00C72DB4" w:rsidRPr="00C72DB4">
              <w:rPr>
                <w:b w:val="0"/>
                <w:webHidden/>
              </w:rPr>
              <w:t>182</w:t>
            </w:r>
            <w:r w:rsidR="00C72DB4" w:rsidRPr="00C72DB4">
              <w:rPr>
                <w:b w:val="0"/>
                <w:webHidden/>
              </w:rPr>
              <w:fldChar w:fldCharType="end"/>
            </w:r>
          </w:hyperlink>
        </w:p>
        <w:p w14:paraId="6C35202F" w14:textId="18AD44B5" w:rsidR="00C72DB4" w:rsidRPr="00C72DB4" w:rsidRDefault="00471D83">
          <w:pPr>
            <w:pStyle w:val="Sommario2"/>
            <w:rPr>
              <w:rFonts w:asciiTheme="minorHAnsi" w:eastAsiaTheme="minorEastAsia" w:hAnsiTheme="minorHAnsi"/>
              <w:b w:val="0"/>
              <w:sz w:val="22"/>
              <w:lang w:eastAsia="en-GB"/>
            </w:rPr>
          </w:pPr>
          <w:hyperlink w:anchor="_Toc31035814" w:history="1">
            <w:r w:rsidR="00C72DB4" w:rsidRPr="00C72DB4">
              <w:rPr>
                <w:rStyle w:val="Collegamentoipertestuale"/>
                <w:b w:val="0"/>
              </w:rPr>
              <w:t>6.7. SNA.</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_Toc31035814 \h </w:instrText>
            </w:r>
            <w:r w:rsidR="00C72DB4" w:rsidRPr="00C72DB4">
              <w:rPr>
                <w:b w:val="0"/>
                <w:webHidden/>
              </w:rPr>
            </w:r>
            <w:r w:rsidR="00C72DB4" w:rsidRPr="00C72DB4">
              <w:rPr>
                <w:b w:val="0"/>
                <w:webHidden/>
              </w:rPr>
              <w:fldChar w:fldCharType="separate"/>
            </w:r>
            <w:r w:rsidR="00C72DB4" w:rsidRPr="00C72DB4">
              <w:rPr>
                <w:b w:val="0"/>
                <w:webHidden/>
              </w:rPr>
              <w:t>189</w:t>
            </w:r>
            <w:r w:rsidR="00C72DB4" w:rsidRPr="00C72DB4">
              <w:rPr>
                <w:b w:val="0"/>
                <w:webHidden/>
              </w:rPr>
              <w:fldChar w:fldCharType="end"/>
            </w:r>
          </w:hyperlink>
        </w:p>
        <w:p w14:paraId="4D209685" w14:textId="5F4867FD" w:rsidR="00C72DB4" w:rsidRPr="00C72DB4" w:rsidRDefault="00471D83">
          <w:pPr>
            <w:pStyle w:val="Sommario2"/>
            <w:rPr>
              <w:rFonts w:asciiTheme="minorHAnsi" w:eastAsiaTheme="minorEastAsia" w:hAnsiTheme="minorHAnsi"/>
              <w:b w:val="0"/>
              <w:sz w:val="22"/>
              <w:lang w:eastAsia="en-GB"/>
            </w:rPr>
          </w:pPr>
          <w:hyperlink w:anchor="_Toc31035815" w:history="1">
            <w:r w:rsidR="00C72DB4" w:rsidRPr="00C72DB4">
              <w:rPr>
                <w:rStyle w:val="Collegamentoipertestuale"/>
                <w:b w:val="0"/>
              </w:rPr>
              <w:t>6.8. Conclusion.</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_Toc31035815 \h </w:instrText>
            </w:r>
            <w:r w:rsidR="00C72DB4" w:rsidRPr="00C72DB4">
              <w:rPr>
                <w:b w:val="0"/>
                <w:webHidden/>
              </w:rPr>
            </w:r>
            <w:r w:rsidR="00C72DB4" w:rsidRPr="00C72DB4">
              <w:rPr>
                <w:b w:val="0"/>
                <w:webHidden/>
              </w:rPr>
              <w:fldChar w:fldCharType="separate"/>
            </w:r>
            <w:r w:rsidR="00C72DB4" w:rsidRPr="00C72DB4">
              <w:rPr>
                <w:b w:val="0"/>
                <w:webHidden/>
              </w:rPr>
              <w:t>195</w:t>
            </w:r>
            <w:r w:rsidR="00C72DB4" w:rsidRPr="00C72DB4">
              <w:rPr>
                <w:b w:val="0"/>
                <w:webHidden/>
              </w:rPr>
              <w:fldChar w:fldCharType="end"/>
            </w:r>
          </w:hyperlink>
        </w:p>
        <w:p w14:paraId="763B586F" w14:textId="32068A07" w:rsidR="00C72DB4" w:rsidRPr="00C72DB4" w:rsidRDefault="00471D83">
          <w:pPr>
            <w:pStyle w:val="Sommario1"/>
            <w:rPr>
              <w:rFonts w:asciiTheme="minorHAnsi" w:eastAsiaTheme="minorEastAsia" w:hAnsiTheme="minorHAnsi"/>
              <w:sz w:val="22"/>
              <w:lang w:eastAsia="en-GB" w:bidi="ar-SA"/>
            </w:rPr>
          </w:pPr>
          <w:hyperlink w:anchor="_Toc31035816" w:history="1">
            <w:r w:rsidR="00C72DB4" w:rsidRPr="00C72DB4">
              <w:rPr>
                <w:rStyle w:val="Collegamentoipertestuale"/>
                <w:b/>
              </w:rPr>
              <w:t>CHAPTER 7 - THE DRIVERS OF REGIONAL ASYLUM GOVERNANCE</w:t>
            </w:r>
            <w:r w:rsidR="00C72DB4" w:rsidRPr="00C72DB4">
              <w:rPr>
                <w:webHidden/>
              </w:rPr>
              <w:tab/>
            </w:r>
            <w:r w:rsidR="00C72DB4" w:rsidRPr="00C72DB4">
              <w:rPr>
                <w:webHidden/>
              </w:rPr>
              <w:fldChar w:fldCharType="begin"/>
            </w:r>
            <w:r w:rsidR="00C72DB4" w:rsidRPr="00C72DB4">
              <w:rPr>
                <w:webHidden/>
              </w:rPr>
              <w:instrText xml:space="preserve"> PAGEREF _Toc31035816 \h </w:instrText>
            </w:r>
            <w:r w:rsidR="00C72DB4" w:rsidRPr="00C72DB4">
              <w:rPr>
                <w:webHidden/>
              </w:rPr>
            </w:r>
            <w:r w:rsidR="00C72DB4" w:rsidRPr="00C72DB4">
              <w:rPr>
                <w:webHidden/>
              </w:rPr>
              <w:fldChar w:fldCharType="separate"/>
            </w:r>
            <w:r w:rsidR="00C72DB4" w:rsidRPr="00C72DB4">
              <w:rPr>
                <w:webHidden/>
              </w:rPr>
              <w:t>197</w:t>
            </w:r>
            <w:r w:rsidR="00C72DB4" w:rsidRPr="00C72DB4">
              <w:rPr>
                <w:webHidden/>
              </w:rPr>
              <w:fldChar w:fldCharType="end"/>
            </w:r>
          </w:hyperlink>
        </w:p>
        <w:p w14:paraId="5DBC9EA5" w14:textId="312C46F1" w:rsidR="00C72DB4" w:rsidRPr="00C72DB4" w:rsidRDefault="00471D83">
          <w:pPr>
            <w:pStyle w:val="Sommario2"/>
            <w:rPr>
              <w:rFonts w:asciiTheme="minorHAnsi" w:eastAsiaTheme="minorEastAsia" w:hAnsiTheme="minorHAnsi"/>
              <w:b w:val="0"/>
              <w:sz w:val="22"/>
              <w:lang w:eastAsia="en-GB"/>
            </w:rPr>
          </w:pPr>
          <w:hyperlink w:anchor="_Toc31035817" w:history="1">
            <w:r w:rsidR="00C72DB4" w:rsidRPr="00C72DB4">
              <w:rPr>
                <w:rStyle w:val="Collegamentoipertestuale"/>
                <w:b w:val="0"/>
              </w:rPr>
              <w:t>7.1. Situational Mechanisms.</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_Toc31035817 \h </w:instrText>
            </w:r>
            <w:r w:rsidR="00C72DB4" w:rsidRPr="00C72DB4">
              <w:rPr>
                <w:b w:val="0"/>
                <w:webHidden/>
              </w:rPr>
            </w:r>
            <w:r w:rsidR="00C72DB4" w:rsidRPr="00C72DB4">
              <w:rPr>
                <w:b w:val="0"/>
                <w:webHidden/>
              </w:rPr>
              <w:fldChar w:fldCharType="separate"/>
            </w:r>
            <w:r w:rsidR="00C72DB4" w:rsidRPr="00C72DB4">
              <w:rPr>
                <w:b w:val="0"/>
                <w:webHidden/>
              </w:rPr>
              <w:t>198</w:t>
            </w:r>
            <w:r w:rsidR="00C72DB4" w:rsidRPr="00C72DB4">
              <w:rPr>
                <w:b w:val="0"/>
                <w:webHidden/>
              </w:rPr>
              <w:fldChar w:fldCharType="end"/>
            </w:r>
          </w:hyperlink>
        </w:p>
        <w:p w14:paraId="281F17C1" w14:textId="484D648B" w:rsidR="00C72DB4" w:rsidRPr="00C72DB4" w:rsidRDefault="00471D83">
          <w:pPr>
            <w:pStyle w:val="Sommario2"/>
            <w:rPr>
              <w:rFonts w:asciiTheme="minorHAnsi" w:eastAsiaTheme="minorEastAsia" w:hAnsiTheme="minorHAnsi"/>
              <w:b w:val="0"/>
              <w:sz w:val="22"/>
              <w:lang w:eastAsia="en-GB"/>
            </w:rPr>
          </w:pPr>
          <w:hyperlink w:anchor="_Toc31035818" w:history="1">
            <w:r w:rsidR="00C72DB4" w:rsidRPr="00C72DB4">
              <w:rPr>
                <w:rStyle w:val="Collegamentoipertestuale"/>
                <w:b w:val="0"/>
              </w:rPr>
              <w:t>7.2. Action-Formation Mechanisms.</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_Toc31035818 \h </w:instrText>
            </w:r>
            <w:r w:rsidR="00C72DB4" w:rsidRPr="00C72DB4">
              <w:rPr>
                <w:b w:val="0"/>
                <w:webHidden/>
              </w:rPr>
            </w:r>
            <w:r w:rsidR="00C72DB4" w:rsidRPr="00C72DB4">
              <w:rPr>
                <w:b w:val="0"/>
                <w:webHidden/>
              </w:rPr>
              <w:fldChar w:fldCharType="separate"/>
            </w:r>
            <w:r w:rsidR="00C72DB4" w:rsidRPr="00C72DB4">
              <w:rPr>
                <w:b w:val="0"/>
                <w:webHidden/>
              </w:rPr>
              <w:t>203</w:t>
            </w:r>
            <w:r w:rsidR="00C72DB4" w:rsidRPr="00C72DB4">
              <w:rPr>
                <w:b w:val="0"/>
                <w:webHidden/>
              </w:rPr>
              <w:fldChar w:fldCharType="end"/>
            </w:r>
          </w:hyperlink>
        </w:p>
        <w:p w14:paraId="4BDF0B99" w14:textId="71FA5F7C" w:rsidR="00C72DB4" w:rsidRPr="00C72DB4" w:rsidRDefault="00471D83">
          <w:pPr>
            <w:pStyle w:val="Sommario2"/>
            <w:rPr>
              <w:rFonts w:asciiTheme="minorHAnsi" w:eastAsiaTheme="minorEastAsia" w:hAnsiTheme="minorHAnsi"/>
              <w:b w:val="0"/>
              <w:sz w:val="22"/>
              <w:lang w:eastAsia="en-GB"/>
            </w:rPr>
          </w:pPr>
          <w:hyperlink w:anchor="_Toc31035819" w:history="1">
            <w:r w:rsidR="00C72DB4" w:rsidRPr="00C72DB4">
              <w:rPr>
                <w:rStyle w:val="Collegamentoipertestuale"/>
                <w:b w:val="0"/>
              </w:rPr>
              <w:t>7.3. Transformational Mechanisms.</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_Toc31035819 \h </w:instrText>
            </w:r>
            <w:r w:rsidR="00C72DB4" w:rsidRPr="00C72DB4">
              <w:rPr>
                <w:b w:val="0"/>
                <w:webHidden/>
              </w:rPr>
            </w:r>
            <w:r w:rsidR="00C72DB4" w:rsidRPr="00C72DB4">
              <w:rPr>
                <w:b w:val="0"/>
                <w:webHidden/>
              </w:rPr>
              <w:fldChar w:fldCharType="separate"/>
            </w:r>
            <w:r w:rsidR="00C72DB4" w:rsidRPr="00C72DB4">
              <w:rPr>
                <w:b w:val="0"/>
                <w:webHidden/>
              </w:rPr>
              <w:t>209</w:t>
            </w:r>
            <w:r w:rsidR="00C72DB4" w:rsidRPr="00C72DB4">
              <w:rPr>
                <w:b w:val="0"/>
                <w:webHidden/>
              </w:rPr>
              <w:fldChar w:fldCharType="end"/>
            </w:r>
          </w:hyperlink>
        </w:p>
        <w:p w14:paraId="46CCC72C" w14:textId="115D8823" w:rsidR="00C72DB4" w:rsidRPr="00C72DB4" w:rsidRDefault="00471D83">
          <w:pPr>
            <w:pStyle w:val="Sommario2"/>
            <w:rPr>
              <w:rFonts w:asciiTheme="minorHAnsi" w:eastAsiaTheme="minorEastAsia" w:hAnsiTheme="minorHAnsi"/>
              <w:b w:val="0"/>
              <w:sz w:val="22"/>
              <w:lang w:eastAsia="en-GB"/>
            </w:rPr>
          </w:pPr>
          <w:hyperlink w:anchor="_Toc31035820" w:history="1">
            <w:r w:rsidR="00C72DB4" w:rsidRPr="00C72DB4">
              <w:rPr>
                <w:rStyle w:val="Collegamentoipertestuale"/>
                <w:b w:val="0"/>
              </w:rPr>
              <w:t>7.4. The Recursive and Self-referential Nature of Regional Asylum Governance.</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_Toc31035820 \h </w:instrText>
            </w:r>
            <w:r w:rsidR="00C72DB4" w:rsidRPr="00C72DB4">
              <w:rPr>
                <w:b w:val="0"/>
                <w:webHidden/>
              </w:rPr>
            </w:r>
            <w:r w:rsidR="00C72DB4" w:rsidRPr="00C72DB4">
              <w:rPr>
                <w:b w:val="0"/>
                <w:webHidden/>
              </w:rPr>
              <w:fldChar w:fldCharType="separate"/>
            </w:r>
            <w:r w:rsidR="00C72DB4" w:rsidRPr="00C72DB4">
              <w:rPr>
                <w:b w:val="0"/>
                <w:webHidden/>
              </w:rPr>
              <w:t>217</w:t>
            </w:r>
            <w:r w:rsidR="00C72DB4" w:rsidRPr="00C72DB4">
              <w:rPr>
                <w:b w:val="0"/>
                <w:webHidden/>
              </w:rPr>
              <w:fldChar w:fldCharType="end"/>
            </w:r>
          </w:hyperlink>
        </w:p>
        <w:p w14:paraId="3901AD9D" w14:textId="18639FBA" w:rsidR="00C72DB4" w:rsidRPr="00C72DB4" w:rsidRDefault="00471D83">
          <w:pPr>
            <w:pStyle w:val="Sommario2"/>
            <w:rPr>
              <w:rFonts w:asciiTheme="minorHAnsi" w:eastAsiaTheme="minorEastAsia" w:hAnsiTheme="minorHAnsi"/>
              <w:b w:val="0"/>
              <w:sz w:val="22"/>
              <w:lang w:eastAsia="en-GB"/>
            </w:rPr>
          </w:pPr>
          <w:hyperlink w:anchor="_Toc31035821" w:history="1">
            <w:r w:rsidR="00C72DB4" w:rsidRPr="00C72DB4">
              <w:rPr>
                <w:rStyle w:val="Collegamentoipertestuale"/>
                <w:b w:val="0"/>
              </w:rPr>
              <w:t>7.5 Conclusion.</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_Toc31035821 \h </w:instrText>
            </w:r>
            <w:r w:rsidR="00C72DB4" w:rsidRPr="00C72DB4">
              <w:rPr>
                <w:b w:val="0"/>
                <w:webHidden/>
              </w:rPr>
            </w:r>
            <w:r w:rsidR="00C72DB4" w:rsidRPr="00C72DB4">
              <w:rPr>
                <w:b w:val="0"/>
                <w:webHidden/>
              </w:rPr>
              <w:fldChar w:fldCharType="separate"/>
            </w:r>
            <w:r w:rsidR="00C72DB4" w:rsidRPr="00C72DB4">
              <w:rPr>
                <w:b w:val="0"/>
                <w:webHidden/>
              </w:rPr>
              <w:t>221</w:t>
            </w:r>
            <w:r w:rsidR="00C72DB4" w:rsidRPr="00C72DB4">
              <w:rPr>
                <w:b w:val="0"/>
                <w:webHidden/>
              </w:rPr>
              <w:fldChar w:fldCharType="end"/>
            </w:r>
          </w:hyperlink>
        </w:p>
        <w:p w14:paraId="106E3695" w14:textId="7D9ED0AA" w:rsidR="00C72DB4" w:rsidRPr="00C72DB4" w:rsidRDefault="00471D83">
          <w:pPr>
            <w:pStyle w:val="Sommario1"/>
            <w:rPr>
              <w:rFonts w:asciiTheme="minorHAnsi" w:eastAsiaTheme="minorEastAsia" w:hAnsiTheme="minorHAnsi"/>
              <w:sz w:val="22"/>
              <w:lang w:eastAsia="en-GB" w:bidi="ar-SA"/>
            </w:rPr>
          </w:pPr>
          <w:hyperlink w:anchor="_Toc31035822" w:history="1">
            <w:r w:rsidR="00C72DB4" w:rsidRPr="00C72DB4">
              <w:rPr>
                <w:rStyle w:val="Collegamentoipertestuale"/>
                <w:b/>
              </w:rPr>
              <w:t>CHAPTER 8 - NATIONAL ASYLUM GOVERNANCE</w:t>
            </w:r>
            <w:r w:rsidR="00C72DB4" w:rsidRPr="00C72DB4">
              <w:rPr>
                <w:webHidden/>
              </w:rPr>
              <w:tab/>
            </w:r>
            <w:r w:rsidR="00C72DB4" w:rsidRPr="00C72DB4">
              <w:rPr>
                <w:webHidden/>
              </w:rPr>
              <w:fldChar w:fldCharType="begin"/>
            </w:r>
            <w:r w:rsidR="00C72DB4" w:rsidRPr="00C72DB4">
              <w:rPr>
                <w:webHidden/>
              </w:rPr>
              <w:instrText xml:space="preserve"> PAGEREF _Toc31035822 \h </w:instrText>
            </w:r>
            <w:r w:rsidR="00C72DB4" w:rsidRPr="00C72DB4">
              <w:rPr>
                <w:webHidden/>
              </w:rPr>
            </w:r>
            <w:r w:rsidR="00C72DB4" w:rsidRPr="00C72DB4">
              <w:rPr>
                <w:webHidden/>
              </w:rPr>
              <w:fldChar w:fldCharType="separate"/>
            </w:r>
            <w:r w:rsidR="00C72DB4" w:rsidRPr="00C72DB4">
              <w:rPr>
                <w:webHidden/>
              </w:rPr>
              <w:t>223</w:t>
            </w:r>
            <w:r w:rsidR="00C72DB4" w:rsidRPr="00C72DB4">
              <w:rPr>
                <w:webHidden/>
              </w:rPr>
              <w:fldChar w:fldCharType="end"/>
            </w:r>
          </w:hyperlink>
        </w:p>
        <w:p w14:paraId="6F309DBC" w14:textId="2E4B3C5D" w:rsidR="00C72DB4" w:rsidRPr="00C72DB4" w:rsidRDefault="00471D83">
          <w:pPr>
            <w:pStyle w:val="Sommario2"/>
            <w:rPr>
              <w:rFonts w:asciiTheme="minorHAnsi" w:eastAsiaTheme="minorEastAsia" w:hAnsiTheme="minorHAnsi"/>
              <w:b w:val="0"/>
              <w:sz w:val="22"/>
              <w:lang w:eastAsia="en-GB"/>
            </w:rPr>
          </w:pPr>
          <w:hyperlink w:anchor="_Toc31035823" w:history="1">
            <w:r w:rsidR="00C72DB4" w:rsidRPr="00C72DB4">
              <w:rPr>
                <w:rStyle w:val="Collegamentoipertestuale"/>
                <w:rFonts w:eastAsia="Calibri"/>
                <w:b w:val="0"/>
              </w:rPr>
              <w:t xml:space="preserve">8.1. </w:t>
            </w:r>
            <w:r w:rsidR="00C72DB4" w:rsidRPr="00C72DB4">
              <w:rPr>
                <w:rStyle w:val="Collegamentoipertestuale"/>
                <w:b w:val="0"/>
              </w:rPr>
              <w:t>The Italian Asylum Governance Network.</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_Toc31035823 \h </w:instrText>
            </w:r>
            <w:r w:rsidR="00C72DB4" w:rsidRPr="00C72DB4">
              <w:rPr>
                <w:b w:val="0"/>
                <w:webHidden/>
              </w:rPr>
            </w:r>
            <w:r w:rsidR="00C72DB4" w:rsidRPr="00C72DB4">
              <w:rPr>
                <w:b w:val="0"/>
                <w:webHidden/>
              </w:rPr>
              <w:fldChar w:fldCharType="separate"/>
            </w:r>
            <w:r w:rsidR="00C72DB4" w:rsidRPr="00C72DB4">
              <w:rPr>
                <w:b w:val="0"/>
                <w:webHidden/>
              </w:rPr>
              <w:t>225</w:t>
            </w:r>
            <w:r w:rsidR="00C72DB4" w:rsidRPr="00C72DB4">
              <w:rPr>
                <w:b w:val="0"/>
                <w:webHidden/>
              </w:rPr>
              <w:fldChar w:fldCharType="end"/>
            </w:r>
          </w:hyperlink>
        </w:p>
        <w:p w14:paraId="37202A8F" w14:textId="11091627" w:rsidR="00C72DB4" w:rsidRPr="00C72DB4" w:rsidRDefault="00471D83">
          <w:pPr>
            <w:pStyle w:val="Sommario3"/>
            <w:tabs>
              <w:tab w:val="right" w:leader="dot" w:pos="9632"/>
            </w:tabs>
            <w:rPr>
              <w:rFonts w:asciiTheme="minorHAnsi" w:eastAsiaTheme="minorEastAsia" w:hAnsiTheme="minorHAnsi"/>
              <w:noProof/>
              <w:sz w:val="22"/>
              <w:lang w:eastAsia="en-GB"/>
            </w:rPr>
          </w:pPr>
          <w:hyperlink w:anchor="_Toc31035824" w:history="1">
            <w:r w:rsidR="00C72DB4" w:rsidRPr="00C72DB4">
              <w:rPr>
                <w:rStyle w:val="Collegamentoipertestuale"/>
                <w:noProof/>
              </w:rPr>
              <w:t>8.1.1 Key national decision-makers.</w:t>
            </w:r>
            <w:r w:rsidR="00C72DB4" w:rsidRPr="00C72DB4">
              <w:rPr>
                <w:noProof/>
                <w:webHidden/>
              </w:rPr>
              <w:tab/>
            </w:r>
            <w:r w:rsidR="00C72DB4" w:rsidRPr="00C72DB4">
              <w:rPr>
                <w:noProof/>
                <w:webHidden/>
              </w:rPr>
              <w:fldChar w:fldCharType="begin"/>
            </w:r>
            <w:r w:rsidR="00C72DB4" w:rsidRPr="00C72DB4">
              <w:rPr>
                <w:noProof/>
                <w:webHidden/>
              </w:rPr>
              <w:instrText xml:space="preserve"> PAGEREF _Toc31035824 \h </w:instrText>
            </w:r>
            <w:r w:rsidR="00C72DB4" w:rsidRPr="00C72DB4">
              <w:rPr>
                <w:noProof/>
                <w:webHidden/>
              </w:rPr>
            </w:r>
            <w:r w:rsidR="00C72DB4" w:rsidRPr="00C72DB4">
              <w:rPr>
                <w:noProof/>
                <w:webHidden/>
              </w:rPr>
              <w:fldChar w:fldCharType="separate"/>
            </w:r>
            <w:r w:rsidR="00C72DB4" w:rsidRPr="00C72DB4">
              <w:rPr>
                <w:noProof/>
                <w:webHidden/>
              </w:rPr>
              <w:t>225</w:t>
            </w:r>
            <w:r w:rsidR="00C72DB4" w:rsidRPr="00C72DB4">
              <w:rPr>
                <w:noProof/>
                <w:webHidden/>
              </w:rPr>
              <w:fldChar w:fldCharType="end"/>
            </w:r>
          </w:hyperlink>
        </w:p>
        <w:p w14:paraId="680D9420" w14:textId="45969347" w:rsidR="00C72DB4" w:rsidRPr="00C72DB4" w:rsidRDefault="00471D83">
          <w:pPr>
            <w:pStyle w:val="Sommario3"/>
            <w:tabs>
              <w:tab w:val="right" w:leader="dot" w:pos="9632"/>
            </w:tabs>
            <w:rPr>
              <w:rFonts w:asciiTheme="minorHAnsi" w:eastAsiaTheme="minorEastAsia" w:hAnsiTheme="minorHAnsi"/>
              <w:noProof/>
              <w:sz w:val="22"/>
              <w:lang w:eastAsia="en-GB"/>
            </w:rPr>
          </w:pPr>
          <w:hyperlink w:anchor="_Toc31035825" w:history="1">
            <w:r w:rsidR="00C72DB4" w:rsidRPr="00C72DB4">
              <w:rPr>
                <w:rStyle w:val="Collegamentoipertestuale"/>
                <w:noProof/>
              </w:rPr>
              <w:t>8.1.2. The relationships between national and subnational actors.</w:t>
            </w:r>
            <w:r w:rsidR="00C72DB4" w:rsidRPr="00C72DB4">
              <w:rPr>
                <w:noProof/>
                <w:webHidden/>
              </w:rPr>
              <w:tab/>
            </w:r>
            <w:r w:rsidR="00C72DB4" w:rsidRPr="00C72DB4">
              <w:rPr>
                <w:noProof/>
                <w:webHidden/>
              </w:rPr>
              <w:fldChar w:fldCharType="begin"/>
            </w:r>
            <w:r w:rsidR="00C72DB4" w:rsidRPr="00C72DB4">
              <w:rPr>
                <w:noProof/>
                <w:webHidden/>
              </w:rPr>
              <w:instrText xml:space="preserve"> PAGEREF _Toc31035825 \h </w:instrText>
            </w:r>
            <w:r w:rsidR="00C72DB4" w:rsidRPr="00C72DB4">
              <w:rPr>
                <w:noProof/>
                <w:webHidden/>
              </w:rPr>
            </w:r>
            <w:r w:rsidR="00C72DB4" w:rsidRPr="00C72DB4">
              <w:rPr>
                <w:noProof/>
                <w:webHidden/>
              </w:rPr>
              <w:fldChar w:fldCharType="separate"/>
            </w:r>
            <w:r w:rsidR="00C72DB4" w:rsidRPr="00C72DB4">
              <w:rPr>
                <w:noProof/>
                <w:webHidden/>
              </w:rPr>
              <w:t>229</w:t>
            </w:r>
            <w:r w:rsidR="00C72DB4" w:rsidRPr="00C72DB4">
              <w:rPr>
                <w:noProof/>
                <w:webHidden/>
              </w:rPr>
              <w:fldChar w:fldCharType="end"/>
            </w:r>
          </w:hyperlink>
        </w:p>
        <w:p w14:paraId="6BF88A35" w14:textId="5D97717D" w:rsidR="00C72DB4" w:rsidRPr="00C72DB4" w:rsidRDefault="00471D83">
          <w:pPr>
            <w:pStyle w:val="Sommario3"/>
            <w:tabs>
              <w:tab w:val="right" w:leader="dot" w:pos="9632"/>
            </w:tabs>
            <w:rPr>
              <w:rFonts w:asciiTheme="minorHAnsi" w:eastAsiaTheme="minorEastAsia" w:hAnsiTheme="minorHAnsi"/>
              <w:noProof/>
              <w:sz w:val="22"/>
              <w:lang w:eastAsia="en-GB"/>
            </w:rPr>
          </w:pPr>
          <w:hyperlink w:anchor="_Toc31035826" w:history="1">
            <w:r w:rsidR="00C72DB4" w:rsidRPr="00C72DB4">
              <w:rPr>
                <w:rStyle w:val="Collegamentoipertestuale"/>
                <w:noProof/>
              </w:rPr>
              <w:t>8.1.3. Conflicts and tensions within the governance network.</w:t>
            </w:r>
            <w:r w:rsidR="00C72DB4" w:rsidRPr="00C72DB4">
              <w:rPr>
                <w:noProof/>
                <w:webHidden/>
              </w:rPr>
              <w:tab/>
            </w:r>
            <w:r w:rsidR="00C72DB4" w:rsidRPr="00C72DB4">
              <w:rPr>
                <w:noProof/>
                <w:webHidden/>
              </w:rPr>
              <w:fldChar w:fldCharType="begin"/>
            </w:r>
            <w:r w:rsidR="00C72DB4" w:rsidRPr="00C72DB4">
              <w:rPr>
                <w:noProof/>
                <w:webHidden/>
              </w:rPr>
              <w:instrText xml:space="preserve"> PAGEREF _Toc31035826 \h </w:instrText>
            </w:r>
            <w:r w:rsidR="00C72DB4" w:rsidRPr="00C72DB4">
              <w:rPr>
                <w:noProof/>
                <w:webHidden/>
              </w:rPr>
            </w:r>
            <w:r w:rsidR="00C72DB4" w:rsidRPr="00C72DB4">
              <w:rPr>
                <w:noProof/>
                <w:webHidden/>
              </w:rPr>
              <w:fldChar w:fldCharType="separate"/>
            </w:r>
            <w:r w:rsidR="00C72DB4" w:rsidRPr="00C72DB4">
              <w:rPr>
                <w:noProof/>
                <w:webHidden/>
              </w:rPr>
              <w:t>231</w:t>
            </w:r>
            <w:r w:rsidR="00C72DB4" w:rsidRPr="00C72DB4">
              <w:rPr>
                <w:noProof/>
                <w:webHidden/>
              </w:rPr>
              <w:fldChar w:fldCharType="end"/>
            </w:r>
          </w:hyperlink>
        </w:p>
        <w:p w14:paraId="38DAF363" w14:textId="2EE0C587" w:rsidR="00C72DB4" w:rsidRPr="00C72DB4" w:rsidRDefault="00471D83">
          <w:pPr>
            <w:pStyle w:val="Sommario2"/>
            <w:rPr>
              <w:rFonts w:asciiTheme="minorHAnsi" w:eastAsiaTheme="minorEastAsia" w:hAnsiTheme="minorHAnsi"/>
              <w:b w:val="0"/>
              <w:sz w:val="22"/>
              <w:lang w:eastAsia="en-GB"/>
            </w:rPr>
          </w:pPr>
          <w:hyperlink w:anchor="_Toc31035827" w:history="1">
            <w:r w:rsidR="00C72DB4" w:rsidRPr="00C72DB4">
              <w:rPr>
                <w:rStyle w:val="Collegamentoipertestuale"/>
                <w:b w:val="0"/>
              </w:rPr>
              <w:t xml:space="preserve">8.2. Decision-Making by National Actors during the </w:t>
            </w:r>
            <w:r w:rsidR="00167E3D">
              <w:rPr>
                <w:rStyle w:val="Collegamentoipertestuale"/>
                <w:b w:val="0"/>
              </w:rPr>
              <w:t>‘</w:t>
            </w:r>
            <w:r w:rsidR="00C72DB4" w:rsidRPr="00C72DB4">
              <w:rPr>
                <w:rStyle w:val="Collegamentoipertestuale"/>
                <w:b w:val="0"/>
              </w:rPr>
              <w:t>Asylum Crisis</w:t>
            </w:r>
            <w:r w:rsidR="00167E3D">
              <w:rPr>
                <w:rStyle w:val="Collegamentoipertestuale"/>
                <w:b w:val="0"/>
              </w:rPr>
              <w:t>’</w:t>
            </w:r>
            <w:r w:rsidR="00C72DB4" w:rsidRPr="00C72DB4">
              <w:rPr>
                <w:rStyle w:val="Collegamentoipertestuale"/>
                <w:b w:val="0"/>
              </w:rPr>
              <w:t>.</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_Toc31035827 \h </w:instrText>
            </w:r>
            <w:r w:rsidR="00C72DB4" w:rsidRPr="00C72DB4">
              <w:rPr>
                <w:b w:val="0"/>
                <w:webHidden/>
              </w:rPr>
            </w:r>
            <w:r w:rsidR="00C72DB4" w:rsidRPr="00C72DB4">
              <w:rPr>
                <w:b w:val="0"/>
                <w:webHidden/>
              </w:rPr>
              <w:fldChar w:fldCharType="separate"/>
            </w:r>
            <w:r w:rsidR="00C72DB4" w:rsidRPr="00C72DB4">
              <w:rPr>
                <w:b w:val="0"/>
                <w:webHidden/>
              </w:rPr>
              <w:t>239</w:t>
            </w:r>
            <w:r w:rsidR="00C72DB4" w:rsidRPr="00C72DB4">
              <w:rPr>
                <w:b w:val="0"/>
                <w:webHidden/>
              </w:rPr>
              <w:fldChar w:fldCharType="end"/>
            </w:r>
          </w:hyperlink>
        </w:p>
        <w:p w14:paraId="42B7F89A" w14:textId="0CBA5729" w:rsidR="00C72DB4" w:rsidRPr="00C72DB4" w:rsidRDefault="00471D83">
          <w:pPr>
            <w:pStyle w:val="Sommario3"/>
            <w:tabs>
              <w:tab w:val="right" w:leader="dot" w:pos="9632"/>
            </w:tabs>
            <w:rPr>
              <w:rFonts w:asciiTheme="minorHAnsi" w:eastAsiaTheme="minorEastAsia" w:hAnsiTheme="minorHAnsi"/>
              <w:noProof/>
              <w:sz w:val="22"/>
              <w:lang w:eastAsia="en-GB"/>
            </w:rPr>
          </w:pPr>
          <w:hyperlink w:anchor="_Toc31035828" w:history="1">
            <w:r w:rsidR="00C72DB4" w:rsidRPr="00C72DB4">
              <w:rPr>
                <w:rStyle w:val="Collegamentoipertestuale"/>
                <w:noProof/>
              </w:rPr>
              <w:t>8.2.1. Before 2017.</w:t>
            </w:r>
            <w:r w:rsidR="00C72DB4" w:rsidRPr="00C72DB4">
              <w:rPr>
                <w:noProof/>
                <w:webHidden/>
              </w:rPr>
              <w:tab/>
            </w:r>
            <w:r w:rsidR="00C72DB4" w:rsidRPr="00C72DB4">
              <w:rPr>
                <w:noProof/>
                <w:webHidden/>
              </w:rPr>
              <w:fldChar w:fldCharType="begin"/>
            </w:r>
            <w:r w:rsidR="00C72DB4" w:rsidRPr="00C72DB4">
              <w:rPr>
                <w:noProof/>
                <w:webHidden/>
              </w:rPr>
              <w:instrText xml:space="preserve"> PAGEREF _Toc31035828 \h </w:instrText>
            </w:r>
            <w:r w:rsidR="00C72DB4" w:rsidRPr="00C72DB4">
              <w:rPr>
                <w:noProof/>
                <w:webHidden/>
              </w:rPr>
            </w:r>
            <w:r w:rsidR="00C72DB4" w:rsidRPr="00C72DB4">
              <w:rPr>
                <w:noProof/>
                <w:webHidden/>
              </w:rPr>
              <w:fldChar w:fldCharType="separate"/>
            </w:r>
            <w:r w:rsidR="00C72DB4" w:rsidRPr="00C72DB4">
              <w:rPr>
                <w:noProof/>
                <w:webHidden/>
              </w:rPr>
              <w:t>239</w:t>
            </w:r>
            <w:r w:rsidR="00C72DB4" w:rsidRPr="00C72DB4">
              <w:rPr>
                <w:noProof/>
                <w:webHidden/>
              </w:rPr>
              <w:fldChar w:fldCharType="end"/>
            </w:r>
          </w:hyperlink>
        </w:p>
        <w:p w14:paraId="26C90B68" w14:textId="06443DE0" w:rsidR="00C72DB4" w:rsidRPr="00C72DB4" w:rsidRDefault="00471D83">
          <w:pPr>
            <w:pStyle w:val="Sommario3"/>
            <w:tabs>
              <w:tab w:val="right" w:leader="dot" w:pos="9632"/>
            </w:tabs>
            <w:rPr>
              <w:rFonts w:asciiTheme="minorHAnsi" w:eastAsiaTheme="minorEastAsia" w:hAnsiTheme="minorHAnsi"/>
              <w:noProof/>
              <w:sz w:val="22"/>
              <w:lang w:eastAsia="en-GB"/>
            </w:rPr>
          </w:pPr>
          <w:hyperlink w:anchor="_Toc31035829" w:history="1">
            <w:r w:rsidR="00C72DB4" w:rsidRPr="00C72DB4">
              <w:rPr>
                <w:rStyle w:val="Collegamentoipertestuale"/>
                <w:noProof/>
              </w:rPr>
              <w:t>8.2.2. After 2017.</w:t>
            </w:r>
            <w:r w:rsidR="00C72DB4" w:rsidRPr="00C72DB4">
              <w:rPr>
                <w:noProof/>
                <w:webHidden/>
              </w:rPr>
              <w:tab/>
            </w:r>
            <w:r w:rsidR="00C72DB4" w:rsidRPr="00C72DB4">
              <w:rPr>
                <w:noProof/>
                <w:webHidden/>
              </w:rPr>
              <w:fldChar w:fldCharType="begin"/>
            </w:r>
            <w:r w:rsidR="00C72DB4" w:rsidRPr="00C72DB4">
              <w:rPr>
                <w:noProof/>
                <w:webHidden/>
              </w:rPr>
              <w:instrText xml:space="preserve"> PAGEREF _Toc31035829 \h </w:instrText>
            </w:r>
            <w:r w:rsidR="00C72DB4" w:rsidRPr="00C72DB4">
              <w:rPr>
                <w:noProof/>
                <w:webHidden/>
              </w:rPr>
            </w:r>
            <w:r w:rsidR="00C72DB4" w:rsidRPr="00C72DB4">
              <w:rPr>
                <w:noProof/>
                <w:webHidden/>
              </w:rPr>
              <w:fldChar w:fldCharType="separate"/>
            </w:r>
            <w:r w:rsidR="00C72DB4" w:rsidRPr="00C72DB4">
              <w:rPr>
                <w:noProof/>
                <w:webHidden/>
              </w:rPr>
              <w:t>243</w:t>
            </w:r>
            <w:r w:rsidR="00C72DB4" w:rsidRPr="00C72DB4">
              <w:rPr>
                <w:noProof/>
                <w:webHidden/>
              </w:rPr>
              <w:fldChar w:fldCharType="end"/>
            </w:r>
          </w:hyperlink>
        </w:p>
        <w:p w14:paraId="09C757FF" w14:textId="5AF94BE2" w:rsidR="00C72DB4" w:rsidRPr="00C72DB4" w:rsidRDefault="00471D83">
          <w:pPr>
            <w:pStyle w:val="Sommario2"/>
            <w:rPr>
              <w:rFonts w:asciiTheme="minorHAnsi" w:eastAsiaTheme="minorEastAsia" w:hAnsiTheme="minorHAnsi"/>
              <w:b w:val="0"/>
              <w:sz w:val="22"/>
              <w:lang w:eastAsia="en-GB"/>
            </w:rPr>
          </w:pPr>
          <w:hyperlink w:anchor="_Toc31035830" w:history="1">
            <w:r w:rsidR="00C72DB4" w:rsidRPr="00C72DB4">
              <w:rPr>
                <w:rStyle w:val="Collegamentoipertestuale"/>
                <w:b w:val="0"/>
              </w:rPr>
              <w:t>8.3. Asylum Governance as Cause and Effect of Turbulence.</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_Toc31035830 \h </w:instrText>
            </w:r>
            <w:r w:rsidR="00C72DB4" w:rsidRPr="00C72DB4">
              <w:rPr>
                <w:b w:val="0"/>
                <w:webHidden/>
              </w:rPr>
            </w:r>
            <w:r w:rsidR="00C72DB4" w:rsidRPr="00C72DB4">
              <w:rPr>
                <w:b w:val="0"/>
                <w:webHidden/>
              </w:rPr>
              <w:fldChar w:fldCharType="separate"/>
            </w:r>
            <w:r w:rsidR="00C72DB4" w:rsidRPr="00C72DB4">
              <w:rPr>
                <w:b w:val="0"/>
                <w:webHidden/>
              </w:rPr>
              <w:t>252</w:t>
            </w:r>
            <w:r w:rsidR="00C72DB4" w:rsidRPr="00C72DB4">
              <w:rPr>
                <w:b w:val="0"/>
                <w:webHidden/>
              </w:rPr>
              <w:fldChar w:fldCharType="end"/>
            </w:r>
          </w:hyperlink>
        </w:p>
        <w:p w14:paraId="3F87827E" w14:textId="6EBA6F46" w:rsidR="00C72DB4" w:rsidRPr="00C72DB4" w:rsidRDefault="00471D83">
          <w:pPr>
            <w:pStyle w:val="Sommario2"/>
            <w:rPr>
              <w:rFonts w:asciiTheme="minorHAnsi" w:eastAsiaTheme="minorEastAsia" w:hAnsiTheme="minorHAnsi"/>
              <w:b w:val="0"/>
              <w:sz w:val="22"/>
              <w:lang w:eastAsia="en-GB"/>
            </w:rPr>
          </w:pPr>
          <w:hyperlink w:anchor="_Toc31035831" w:history="1">
            <w:r w:rsidR="00C72DB4" w:rsidRPr="00C72DB4">
              <w:rPr>
                <w:rStyle w:val="Collegamentoipertestuale"/>
                <w:b w:val="0"/>
                <w:lang w:val="en-US"/>
              </w:rPr>
              <w:t>8.4. Conclusion.</w:t>
            </w:r>
            <w:r w:rsidR="00C72DB4" w:rsidRPr="00C72DB4">
              <w:rPr>
                <w:b w:val="0"/>
                <w:webHidden/>
              </w:rPr>
              <w:tab/>
            </w:r>
            <w:r w:rsidR="00C72DB4" w:rsidRPr="00C72DB4">
              <w:rPr>
                <w:b w:val="0"/>
                <w:webHidden/>
              </w:rPr>
              <w:fldChar w:fldCharType="begin"/>
            </w:r>
            <w:r w:rsidR="00C72DB4" w:rsidRPr="00C72DB4">
              <w:rPr>
                <w:b w:val="0"/>
                <w:webHidden/>
              </w:rPr>
              <w:instrText xml:space="preserve"> PAGEREF _Toc31035831 \h </w:instrText>
            </w:r>
            <w:r w:rsidR="00C72DB4" w:rsidRPr="00C72DB4">
              <w:rPr>
                <w:b w:val="0"/>
                <w:webHidden/>
              </w:rPr>
            </w:r>
            <w:r w:rsidR="00C72DB4" w:rsidRPr="00C72DB4">
              <w:rPr>
                <w:b w:val="0"/>
                <w:webHidden/>
              </w:rPr>
              <w:fldChar w:fldCharType="separate"/>
            </w:r>
            <w:r w:rsidR="00C72DB4" w:rsidRPr="00C72DB4">
              <w:rPr>
                <w:b w:val="0"/>
                <w:webHidden/>
              </w:rPr>
              <w:t>256</w:t>
            </w:r>
            <w:r w:rsidR="00C72DB4" w:rsidRPr="00C72DB4">
              <w:rPr>
                <w:b w:val="0"/>
                <w:webHidden/>
              </w:rPr>
              <w:fldChar w:fldCharType="end"/>
            </w:r>
          </w:hyperlink>
        </w:p>
        <w:p w14:paraId="4CA5DFBC" w14:textId="44A1CDC7" w:rsidR="00C72DB4" w:rsidRDefault="00471D83">
          <w:pPr>
            <w:pStyle w:val="Sommario1"/>
            <w:rPr>
              <w:rFonts w:asciiTheme="minorHAnsi" w:eastAsiaTheme="minorEastAsia" w:hAnsiTheme="minorHAnsi"/>
              <w:sz w:val="22"/>
              <w:lang w:eastAsia="en-GB" w:bidi="ar-SA"/>
            </w:rPr>
          </w:pPr>
          <w:hyperlink w:anchor="_Toc31035832" w:history="1">
            <w:r w:rsidR="00C72DB4" w:rsidRPr="00C72DB4">
              <w:rPr>
                <w:rStyle w:val="Collegamentoipertestuale"/>
                <w:b/>
              </w:rPr>
              <w:t>CHAPTER 9 - CONCLUSION</w:t>
            </w:r>
            <w:r w:rsidR="00C72DB4">
              <w:rPr>
                <w:webHidden/>
              </w:rPr>
              <w:tab/>
            </w:r>
            <w:r w:rsidR="00C72DB4">
              <w:rPr>
                <w:webHidden/>
              </w:rPr>
              <w:fldChar w:fldCharType="begin"/>
            </w:r>
            <w:r w:rsidR="00C72DB4">
              <w:rPr>
                <w:webHidden/>
              </w:rPr>
              <w:instrText xml:space="preserve"> PAGEREF _Toc31035832 \h </w:instrText>
            </w:r>
            <w:r w:rsidR="00C72DB4">
              <w:rPr>
                <w:webHidden/>
              </w:rPr>
            </w:r>
            <w:r w:rsidR="00C72DB4">
              <w:rPr>
                <w:webHidden/>
              </w:rPr>
              <w:fldChar w:fldCharType="separate"/>
            </w:r>
            <w:r w:rsidR="00C72DB4">
              <w:rPr>
                <w:webHidden/>
              </w:rPr>
              <w:t>258</w:t>
            </w:r>
            <w:r w:rsidR="00C72DB4">
              <w:rPr>
                <w:webHidden/>
              </w:rPr>
              <w:fldChar w:fldCharType="end"/>
            </w:r>
          </w:hyperlink>
        </w:p>
        <w:p w14:paraId="1284FF79" w14:textId="6F6414DE" w:rsidR="00C72DB4" w:rsidRDefault="00471D83">
          <w:pPr>
            <w:pStyle w:val="Sommario1"/>
            <w:rPr>
              <w:rFonts w:asciiTheme="minorHAnsi" w:eastAsiaTheme="minorEastAsia" w:hAnsiTheme="minorHAnsi"/>
              <w:sz w:val="22"/>
              <w:lang w:eastAsia="en-GB" w:bidi="ar-SA"/>
            </w:rPr>
          </w:pPr>
          <w:hyperlink w:anchor="_Toc31035833" w:history="1">
            <w:r w:rsidR="00C72DB4" w:rsidRPr="00C72DB4">
              <w:rPr>
                <w:rStyle w:val="Collegamentoipertestuale"/>
                <w:b/>
              </w:rPr>
              <w:t>BIBLIOGRAPHY</w:t>
            </w:r>
            <w:r w:rsidR="00C72DB4">
              <w:rPr>
                <w:webHidden/>
              </w:rPr>
              <w:tab/>
            </w:r>
            <w:r w:rsidR="00C72DB4">
              <w:rPr>
                <w:webHidden/>
              </w:rPr>
              <w:fldChar w:fldCharType="begin"/>
            </w:r>
            <w:r w:rsidR="00C72DB4">
              <w:rPr>
                <w:webHidden/>
              </w:rPr>
              <w:instrText xml:space="preserve"> PAGEREF _Toc31035833 \h </w:instrText>
            </w:r>
            <w:r w:rsidR="00C72DB4">
              <w:rPr>
                <w:webHidden/>
              </w:rPr>
            </w:r>
            <w:r w:rsidR="00C72DB4">
              <w:rPr>
                <w:webHidden/>
              </w:rPr>
              <w:fldChar w:fldCharType="separate"/>
            </w:r>
            <w:r w:rsidR="00C72DB4">
              <w:rPr>
                <w:webHidden/>
              </w:rPr>
              <w:t>269</w:t>
            </w:r>
            <w:r w:rsidR="00C72DB4">
              <w:rPr>
                <w:webHidden/>
              </w:rPr>
              <w:fldChar w:fldCharType="end"/>
            </w:r>
          </w:hyperlink>
        </w:p>
        <w:p w14:paraId="13498613" w14:textId="07C1E0FB" w:rsidR="00C72DB4" w:rsidRDefault="00471D83">
          <w:pPr>
            <w:pStyle w:val="Sommario1"/>
            <w:rPr>
              <w:rFonts w:asciiTheme="minorHAnsi" w:eastAsiaTheme="minorEastAsia" w:hAnsiTheme="minorHAnsi"/>
              <w:sz w:val="22"/>
              <w:lang w:eastAsia="en-GB" w:bidi="ar-SA"/>
            </w:rPr>
          </w:pPr>
          <w:hyperlink w:anchor="_Toc31035834" w:history="1">
            <w:r w:rsidR="00C72DB4" w:rsidRPr="00C72DB4">
              <w:rPr>
                <w:rStyle w:val="Collegamentoipertestuale"/>
                <w:b/>
              </w:rPr>
              <w:t>ANNEX: INTERVIEW QUESTIONNAIRE</w:t>
            </w:r>
            <w:r w:rsidR="00C72DB4">
              <w:rPr>
                <w:webHidden/>
              </w:rPr>
              <w:tab/>
            </w:r>
            <w:r w:rsidR="00C72DB4">
              <w:rPr>
                <w:webHidden/>
              </w:rPr>
              <w:fldChar w:fldCharType="begin"/>
            </w:r>
            <w:r w:rsidR="00C72DB4">
              <w:rPr>
                <w:webHidden/>
              </w:rPr>
              <w:instrText xml:space="preserve"> PAGEREF _Toc31035834 \h </w:instrText>
            </w:r>
            <w:r w:rsidR="00C72DB4">
              <w:rPr>
                <w:webHidden/>
              </w:rPr>
            </w:r>
            <w:r w:rsidR="00C72DB4">
              <w:rPr>
                <w:webHidden/>
              </w:rPr>
              <w:fldChar w:fldCharType="separate"/>
            </w:r>
            <w:r w:rsidR="00C72DB4">
              <w:rPr>
                <w:webHidden/>
              </w:rPr>
              <w:t>287</w:t>
            </w:r>
            <w:r w:rsidR="00C72DB4">
              <w:rPr>
                <w:webHidden/>
              </w:rPr>
              <w:fldChar w:fldCharType="end"/>
            </w:r>
          </w:hyperlink>
        </w:p>
        <w:p w14:paraId="62CD50D1" w14:textId="252D7084" w:rsidR="007D5D09" w:rsidRDefault="007D5D09">
          <w:r>
            <w:rPr>
              <w:b/>
              <w:bCs/>
              <w:noProof/>
            </w:rPr>
            <w:fldChar w:fldCharType="end"/>
          </w:r>
        </w:p>
      </w:sdtContent>
    </w:sdt>
    <w:p w14:paraId="32D63E6B" w14:textId="0E5266F3" w:rsidR="00A651E6" w:rsidRPr="00B567B0" w:rsidRDefault="00A651E6" w:rsidP="00A651E6">
      <w:pPr>
        <w:rPr>
          <w:lang w:eastAsia="it-IT" w:bidi="it-IT"/>
        </w:rPr>
        <w:sectPr w:rsidR="00A651E6" w:rsidRPr="00B567B0" w:rsidSect="00417AC3">
          <w:pgSz w:w="11910" w:h="16840"/>
          <w:pgMar w:top="1417" w:right="1134" w:bottom="1134" w:left="1134" w:header="0" w:footer="923" w:gutter="0"/>
          <w:cols w:space="720"/>
          <w:docGrid w:linePitch="326"/>
        </w:sectPr>
      </w:pPr>
    </w:p>
    <w:p w14:paraId="3D054F3C" w14:textId="77777777" w:rsidR="00EC5039" w:rsidRDefault="00EC5039" w:rsidP="00D679E9">
      <w:pPr>
        <w:pStyle w:val="Titolo1"/>
        <w:rPr>
          <w:lang w:val="en-GB"/>
        </w:rPr>
      </w:pPr>
      <w:bookmarkStart w:id="4" w:name="_Toc31035762"/>
      <w:r>
        <w:rPr>
          <w:lang w:val="en-GB"/>
        </w:rPr>
        <w:lastRenderedPageBreak/>
        <w:t>LIST OF FIGURES</w:t>
      </w:r>
      <w:bookmarkEnd w:id="4"/>
    </w:p>
    <w:p w14:paraId="74FDE693" w14:textId="77777777" w:rsidR="00EC5039" w:rsidRDefault="00EC5039" w:rsidP="00FF4AD4">
      <w:pPr>
        <w:spacing w:after="0"/>
        <w:rPr>
          <w:lang w:eastAsia="it-IT" w:bidi="it-IT"/>
        </w:rPr>
      </w:pPr>
    </w:p>
    <w:p w14:paraId="0717EE69" w14:textId="5C673D67" w:rsidR="00EC5039" w:rsidRPr="00EC5039" w:rsidRDefault="00EC5039" w:rsidP="00FF4AD4">
      <w:pPr>
        <w:spacing w:after="0"/>
        <w:rPr>
          <w:rFonts w:eastAsia="Calibri" w:cs="Times New Roman"/>
        </w:rPr>
      </w:pPr>
      <w:r w:rsidRPr="00EC5039">
        <w:rPr>
          <w:rFonts w:eastAsia="Calibri" w:cs="Times New Roman"/>
        </w:rPr>
        <w:t>Figure 1.1. ‘Macro-</w:t>
      </w:r>
      <w:r w:rsidR="006C322E">
        <w:rPr>
          <w:rFonts w:eastAsia="Calibri" w:cs="Times New Roman"/>
        </w:rPr>
        <w:t>m</w:t>
      </w:r>
      <w:r w:rsidRPr="00EC5039">
        <w:rPr>
          <w:rFonts w:eastAsia="Calibri" w:cs="Times New Roman"/>
        </w:rPr>
        <w:t>icro-</w:t>
      </w:r>
      <w:r w:rsidR="006C322E">
        <w:rPr>
          <w:rFonts w:eastAsia="Calibri" w:cs="Times New Roman"/>
        </w:rPr>
        <w:t>m</w:t>
      </w:r>
      <w:r w:rsidRPr="00EC5039">
        <w:rPr>
          <w:rFonts w:eastAsia="Calibri" w:cs="Times New Roman"/>
        </w:rPr>
        <w:t xml:space="preserve">acro’ </w:t>
      </w:r>
      <w:r w:rsidR="006C322E">
        <w:rPr>
          <w:rFonts w:eastAsia="Calibri" w:cs="Times New Roman"/>
        </w:rPr>
        <w:t>a</w:t>
      </w:r>
      <w:r w:rsidRPr="00EC5039">
        <w:rPr>
          <w:rFonts w:eastAsia="Calibri" w:cs="Times New Roman"/>
        </w:rPr>
        <w:t>pproach</w:t>
      </w:r>
      <w:r>
        <w:rPr>
          <w:rFonts w:eastAsia="Calibri" w:cs="Times New Roman"/>
        </w:rPr>
        <w:t>.</w:t>
      </w:r>
    </w:p>
    <w:p w14:paraId="3C21EBEA" w14:textId="1AD4007A" w:rsidR="00EC5039" w:rsidRPr="00EC5039" w:rsidRDefault="00EC5039" w:rsidP="00FF4AD4">
      <w:pPr>
        <w:spacing w:after="0"/>
        <w:rPr>
          <w:rFonts w:eastAsia="Calibri" w:cs="Times New Roman"/>
        </w:rPr>
      </w:pPr>
      <w:r w:rsidRPr="00EC5039">
        <w:rPr>
          <w:rFonts w:eastAsia="Calibri" w:cs="Times New Roman"/>
        </w:rPr>
        <w:t xml:space="preserve">Figure 2.1. Asylum-related </w:t>
      </w:r>
      <w:r w:rsidR="006C322E">
        <w:rPr>
          <w:rFonts w:eastAsia="Calibri" w:cs="Times New Roman"/>
        </w:rPr>
        <w:t>l</w:t>
      </w:r>
      <w:r w:rsidRPr="00EC5039">
        <w:rPr>
          <w:rFonts w:eastAsia="Calibri" w:cs="Times New Roman"/>
        </w:rPr>
        <w:t xml:space="preserve">egislative </w:t>
      </w:r>
      <w:r w:rsidR="006C322E">
        <w:rPr>
          <w:rFonts w:eastAsia="Calibri" w:cs="Times New Roman"/>
        </w:rPr>
        <w:t>d</w:t>
      </w:r>
      <w:r w:rsidRPr="00EC5039">
        <w:rPr>
          <w:rFonts w:eastAsia="Calibri" w:cs="Times New Roman"/>
        </w:rPr>
        <w:t xml:space="preserve">evelopments and Italian </w:t>
      </w:r>
      <w:proofErr w:type="spellStart"/>
      <w:r w:rsidR="006C322E">
        <w:rPr>
          <w:rFonts w:eastAsia="Calibri" w:cs="Times New Roman"/>
        </w:rPr>
        <w:t>g</w:t>
      </w:r>
      <w:r w:rsidRPr="00EC5039">
        <w:rPr>
          <w:rFonts w:eastAsia="Calibri" w:cs="Times New Roman"/>
        </w:rPr>
        <w:t>overnments</w:t>
      </w:r>
      <w:proofErr w:type="spellEnd"/>
      <w:r w:rsidRPr="00EC5039">
        <w:rPr>
          <w:rFonts w:eastAsia="Calibri" w:cs="Times New Roman"/>
        </w:rPr>
        <w:t xml:space="preserve"> 1990-2018</w:t>
      </w:r>
      <w:r>
        <w:rPr>
          <w:rFonts w:eastAsia="Calibri" w:cs="Times New Roman"/>
        </w:rPr>
        <w:t>.</w:t>
      </w:r>
    </w:p>
    <w:p w14:paraId="7C644B91" w14:textId="7EABFAC7" w:rsidR="00EC5039" w:rsidRPr="00EC5039" w:rsidRDefault="00EC5039" w:rsidP="00FF4AD4">
      <w:pPr>
        <w:spacing w:after="0"/>
        <w:rPr>
          <w:rFonts w:eastAsia="Calibri" w:cs="Times New Roman"/>
        </w:rPr>
      </w:pPr>
      <w:r w:rsidRPr="00EC5039">
        <w:rPr>
          <w:rFonts w:eastAsia="Calibri" w:cs="Times New Roman"/>
        </w:rPr>
        <w:t>Figure 2.2. Allocation of responsibilities on asylum at the central level</w:t>
      </w:r>
      <w:r>
        <w:rPr>
          <w:rFonts w:eastAsia="Calibri" w:cs="Times New Roman"/>
        </w:rPr>
        <w:t>.</w:t>
      </w:r>
    </w:p>
    <w:p w14:paraId="2EB3F888" w14:textId="3B04A43B" w:rsidR="00EC5039" w:rsidRPr="00EC5039" w:rsidRDefault="00EC5039" w:rsidP="00FF4AD4">
      <w:pPr>
        <w:spacing w:after="0"/>
        <w:rPr>
          <w:rFonts w:eastAsia="Calibri" w:cs="Times New Roman"/>
        </w:rPr>
      </w:pPr>
      <w:r w:rsidRPr="00EC5039">
        <w:rPr>
          <w:rFonts w:eastAsia="Calibri" w:cs="Times New Roman"/>
        </w:rPr>
        <w:t xml:space="preserve">Figure 2.3. The </w:t>
      </w:r>
      <w:r w:rsidR="006C322E">
        <w:rPr>
          <w:rFonts w:eastAsia="Calibri" w:cs="Times New Roman"/>
        </w:rPr>
        <w:t>a</w:t>
      </w:r>
      <w:r w:rsidRPr="00EC5039">
        <w:rPr>
          <w:rFonts w:eastAsia="Calibri" w:cs="Times New Roman"/>
        </w:rPr>
        <w:t xml:space="preserve">sylum </w:t>
      </w:r>
      <w:r w:rsidR="006C322E">
        <w:rPr>
          <w:rFonts w:eastAsia="Calibri" w:cs="Times New Roman"/>
        </w:rPr>
        <w:t>p</w:t>
      </w:r>
      <w:r w:rsidRPr="00EC5039">
        <w:rPr>
          <w:rFonts w:eastAsia="Calibri" w:cs="Times New Roman"/>
        </w:rPr>
        <w:t>rocedure in Italy</w:t>
      </w:r>
      <w:r>
        <w:rPr>
          <w:rFonts w:eastAsia="Calibri" w:cs="Times New Roman"/>
        </w:rPr>
        <w:t>.</w:t>
      </w:r>
    </w:p>
    <w:p w14:paraId="495240D0" w14:textId="480E8A3F" w:rsidR="00EC5039" w:rsidRPr="00EC5039" w:rsidRDefault="00EC5039" w:rsidP="00FF4AD4">
      <w:pPr>
        <w:spacing w:after="0"/>
        <w:rPr>
          <w:rFonts w:eastAsia="Calibri" w:cs="Times New Roman"/>
        </w:rPr>
      </w:pPr>
      <w:r w:rsidRPr="00EC5039">
        <w:rPr>
          <w:rFonts w:eastAsia="Calibri" w:cs="Times New Roman"/>
        </w:rPr>
        <w:t xml:space="preserve">Figure 2.4. The Italian </w:t>
      </w:r>
      <w:r w:rsidR="006C322E">
        <w:rPr>
          <w:rFonts w:eastAsia="Calibri" w:cs="Times New Roman"/>
        </w:rPr>
        <w:t>r</w:t>
      </w:r>
      <w:r w:rsidRPr="00EC5039">
        <w:rPr>
          <w:rFonts w:eastAsia="Calibri" w:cs="Times New Roman"/>
        </w:rPr>
        <w:t xml:space="preserve">eception </w:t>
      </w:r>
      <w:r w:rsidR="006C322E">
        <w:rPr>
          <w:rFonts w:eastAsia="Calibri" w:cs="Times New Roman"/>
        </w:rPr>
        <w:t>s</w:t>
      </w:r>
      <w:r w:rsidRPr="00EC5039">
        <w:rPr>
          <w:rFonts w:eastAsia="Calibri" w:cs="Times New Roman"/>
        </w:rPr>
        <w:t>ystem</w:t>
      </w:r>
      <w:r>
        <w:rPr>
          <w:rFonts w:eastAsia="Calibri" w:cs="Times New Roman"/>
        </w:rPr>
        <w:t>.</w:t>
      </w:r>
    </w:p>
    <w:p w14:paraId="738D495F" w14:textId="686C17BA" w:rsidR="00EC5039" w:rsidRPr="00EC5039" w:rsidRDefault="00EC5039" w:rsidP="00FF4AD4">
      <w:pPr>
        <w:spacing w:after="0"/>
        <w:rPr>
          <w:rFonts w:eastAsia="Calibri" w:cs="Times New Roman"/>
        </w:rPr>
      </w:pPr>
      <w:r w:rsidRPr="00EC5039">
        <w:rPr>
          <w:rFonts w:eastAsia="Calibri" w:cs="Times New Roman"/>
        </w:rPr>
        <w:t xml:space="preserve">Figure 2.5. Sea </w:t>
      </w:r>
      <w:r w:rsidR="006C322E" w:rsidRPr="00EC5039">
        <w:rPr>
          <w:rFonts w:eastAsia="Calibri" w:cs="Times New Roman"/>
        </w:rPr>
        <w:t xml:space="preserve">arrivals and asylum applications </w:t>
      </w:r>
      <w:r w:rsidRPr="00EC5039">
        <w:rPr>
          <w:rFonts w:eastAsia="Calibri" w:cs="Times New Roman"/>
        </w:rPr>
        <w:t>in Italy between 2008 and 2018</w:t>
      </w:r>
      <w:r>
        <w:rPr>
          <w:rFonts w:eastAsia="Calibri" w:cs="Times New Roman"/>
        </w:rPr>
        <w:t>.</w:t>
      </w:r>
    </w:p>
    <w:p w14:paraId="0E44AB3D" w14:textId="0FD7541C" w:rsidR="00EC5039" w:rsidRPr="00EC5039" w:rsidRDefault="00EC5039" w:rsidP="00FF4AD4">
      <w:pPr>
        <w:spacing w:after="0"/>
        <w:rPr>
          <w:rFonts w:eastAsia="Calibri" w:cs="Times New Roman"/>
        </w:rPr>
      </w:pPr>
      <w:r w:rsidRPr="00EC5039">
        <w:rPr>
          <w:rFonts w:eastAsia="Calibri" w:cs="Times New Roman"/>
        </w:rPr>
        <w:t xml:space="preserve">Figure 2.6. Asylum </w:t>
      </w:r>
      <w:r w:rsidR="006C322E" w:rsidRPr="00EC5039">
        <w:rPr>
          <w:rFonts w:eastAsia="Calibri" w:cs="Times New Roman"/>
        </w:rPr>
        <w:t xml:space="preserve">decisions </w:t>
      </w:r>
      <w:r w:rsidRPr="00EC5039">
        <w:rPr>
          <w:rFonts w:eastAsia="Calibri" w:cs="Times New Roman"/>
        </w:rPr>
        <w:t>in Italy from 2014 to 2018</w:t>
      </w:r>
      <w:r>
        <w:rPr>
          <w:rFonts w:eastAsia="Calibri" w:cs="Times New Roman"/>
        </w:rPr>
        <w:t>.</w:t>
      </w:r>
    </w:p>
    <w:p w14:paraId="7B6A0206" w14:textId="6600FA6A" w:rsidR="00EC5039" w:rsidRPr="00EC5039" w:rsidRDefault="00EC5039" w:rsidP="00FF4AD4">
      <w:pPr>
        <w:spacing w:after="0"/>
        <w:rPr>
          <w:rFonts w:eastAsia="Calibri" w:cs="Times New Roman"/>
        </w:rPr>
      </w:pPr>
      <w:r w:rsidRPr="00EC5039">
        <w:rPr>
          <w:rFonts w:eastAsia="Calibri" w:cs="Times New Roman"/>
        </w:rPr>
        <w:t>Figure 2.7. Number of asylum-seekers in the Italian reception system</w:t>
      </w:r>
      <w:r>
        <w:rPr>
          <w:rFonts w:eastAsia="Calibri" w:cs="Times New Roman"/>
        </w:rPr>
        <w:t>.</w:t>
      </w:r>
    </w:p>
    <w:p w14:paraId="2CDC893B" w14:textId="7AC85A0D" w:rsidR="00EC5039" w:rsidRPr="00EC5039" w:rsidRDefault="00EC5039" w:rsidP="00FF4AD4">
      <w:pPr>
        <w:spacing w:after="0"/>
        <w:rPr>
          <w:rFonts w:eastAsia="Calibri" w:cs="Times New Roman"/>
        </w:rPr>
      </w:pPr>
      <w:r w:rsidRPr="00EC5039">
        <w:rPr>
          <w:rFonts w:eastAsia="Calibri" w:cs="Times New Roman"/>
        </w:rPr>
        <w:t xml:space="preserve">Figure 2.8. Residence </w:t>
      </w:r>
      <w:r w:rsidR="006C322E" w:rsidRPr="00EC5039">
        <w:rPr>
          <w:rFonts w:eastAsia="Calibri" w:cs="Times New Roman"/>
        </w:rPr>
        <w:t xml:space="preserve">permits issued </w:t>
      </w:r>
      <w:r w:rsidRPr="00EC5039">
        <w:rPr>
          <w:rFonts w:eastAsia="Calibri" w:cs="Times New Roman"/>
        </w:rPr>
        <w:t>in Italy</w:t>
      </w:r>
      <w:r>
        <w:rPr>
          <w:rFonts w:eastAsia="Calibri" w:cs="Times New Roman"/>
        </w:rPr>
        <w:t>.</w:t>
      </w:r>
    </w:p>
    <w:p w14:paraId="23896963" w14:textId="3BAEDBC7" w:rsidR="00EC5039" w:rsidRPr="00EC5039" w:rsidRDefault="00EC5039" w:rsidP="00FF4AD4">
      <w:pPr>
        <w:spacing w:after="0"/>
        <w:rPr>
          <w:rFonts w:eastAsia="Calibri" w:cs="Times New Roman"/>
        </w:rPr>
      </w:pPr>
      <w:r w:rsidRPr="00EC5039">
        <w:rPr>
          <w:rFonts w:eastAsia="Calibri" w:cs="Times New Roman"/>
        </w:rPr>
        <w:t>Figure 2.9. Italian and EU attitudes to immigration from outside the EU and other EU member states</w:t>
      </w:r>
      <w:r>
        <w:rPr>
          <w:rFonts w:eastAsia="Calibri" w:cs="Times New Roman"/>
        </w:rPr>
        <w:t>.</w:t>
      </w:r>
    </w:p>
    <w:p w14:paraId="699CC358" w14:textId="7DFC3D20" w:rsidR="00EC5039" w:rsidRPr="00EC5039" w:rsidRDefault="00EC5039" w:rsidP="00FF4AD4">
      <w:pPr>
        <w:spacing w:after="0"/>
        <w:rPr>
          <w:rFonts w:eastAsia="Calibri" w:cs="Times New Roman"/>
        </w:rPr>
      </w:pPr>
      <w:r w:rsidRPr="00EC5039">
        <w:rPr>
          <w:rFonts w:eastAsia="Calibri" w:cs="Times New Roman"/>
        </w:rPr>
        <w:t xml:space="preserve">Figure 2.10. Salience of the </w:t>
      </w:r>
      <w:r w:rsidR="006C322E">
        <w:rPr>
          <w:rFonts w:eastAsia="Calibri" w:cs="Times New Roman"/>
        </w:rPr>
        <w:t>m</w:t>
      </w:r>
      <w:r w:rsidRPr="00EC5039">
        <w:rPr>
          <w:rFonts w:eastAsia="Calibri" w:cs="Times New Roman"/>
        </w:rPr>
        <w:t xml:space="preserve">igration issue in Italy and </w:t>
      </w:r>
      <w:r w:rsidR="006C322E">
        <w:rPr>
          <w:rFonts w:eastAsia="Calibri" w:cs="Times New Roman"/>
        </w:rPr>
        <w:t>v</w:t>
      </w:r>
      <w:r w:rsidRPr="00EC5039">
        <w:rPr>
          <w:rFonts w:eastAsia="Calibri" w:cs="Times New Roman"/>
        </w:rPr>
        <w:t>ote intention for anti-immigration parties</w:t>
      </w:r>
      <w:r>
        <w:rPr>
          <w:rFonts w:eastAsia="Calibri" w:cs="Times New Roman"/>
        </w:rPr>
        <w:t>.</w:t>
      </w:r>
    </w:p>
    <w:p w14:paraId="3DFEF2A4" w14:textId="7FDB65FA" w:rsidR="00EC5039" w:rsidRPr="00EC5039" w:rsidRDefault="00EC5039" w:rsidP="00FF4AD4">
      <w:pPr>
        <w:spacing w:after="0"/>
        <w:rPr>
          <w:rFonts w:eastAsia="Calibri" w:cs="Times New Roman"/>
        </w:rPr>
      </w:pPr>
      <w:r w:rsidRPr="00EC5039">
        <w:rPr>
          <w:rFonts w:eastAsia="Calibri" w:cs="Times New Roman"/>
        </w:rPr>
        <w:t>Figure 2.11. Anti-</w:t>
      </w:r>
      <w:r w:rsidR="006C322E">
        <w:rPr>
          <w:rFonts w:eastAsia="Calibri" w:cs="Times New Roman"/>
        </w:rPr>
        <w:t>m</w:t>
      </w:r>
      <w:r w:rsidRPr="00EC5039">
        <w:rPr>
          <w:rFonts w:eastAsia="Calibri" w:cs="Times New Roman"/>
        </w:rPr>
        <w:t xml:space="preserve">igrant </w:t>
      </w:r>
      <w:r w:rsidR="006C322E">
        <w:rPr>
          <w:rFonts w:eastAsia="Calibri" w:cs="Times New Roman"/>
        </w:rPr>
        <w:t>p</w:t>
      </w:r>
      <w:r w:rsidRPr="00EC5039">
        <w:rPr>
          <w:rFonts w:eastAsia="Calibri" w:cs="Times New Roman"/>
        </w:rPr>
        <w:t xml:space="preserve">rotest </w:t>
      </w:r>
      <w:r w:rsidR="006C322E">
        <w:rPr>
          <w:rFonts w:eastAsia="Calibri" w:cs="Times New Roman"/>
        </w:rPr>
        <w:t>e</w:t>
      </w:r>
      <w:r w:rsidRPr="00EC5039">
        <w:rPr>
          <w:rFonts w:eastAsia="Calibri" w:cs="Times New Roman"/>
        </w:rPr>
        <w:t>vents and % of asylum-seekers hosted in Italy in 2016</w:t>
      </w:r>
      <w:r>
        <w:rPr>
          <w:rFonts w:eastAsia="Calibri" w:cs="Times New Roman"/>
        </w:rPr>
        <w:t>.</w:t>
      </w:r>
    </w:p>
    <w:p w14:paraId="78AF5817" w14:textId="16C97BC5" w:rsidR="00EC5039" w:rsidRPr="00EC5039" w:rsidRDefault="00EC5039" w:rsidP="00FF4AD4">
      <w:pPr>
        <w:spacing w:after="0"/>
        <w:rPr>
          <w:rFonts w:eastAsia="Calibri" w:cs="Times New Roman"/>
        </w:rPr>
      </w:pPr>
      <w:r w:rsidRPr="00EC5039">
        <w:rPr>
          <w:rFonts w:eastAsia="Calibri" w:cs="Times New Roman"/>
        </w:rPr>
        <w:t>Figure 2.11. Asylum-seekers in different types of reception centres (2017).</w:t>
      </w:r>
    </w:p>
    <w:p w14:paraId="79D35460" w14:textId="2DCF3088" w:rsidR="00EC5039" w:rsidRPr="00EC5039" w:rsidRDefault="00EC5039" w:rsidP="00FF4AD4">
      <w:pPr>
        <w:spacing w:after="0"/>
        <w:rPr>
          <w:rFonts w:eastAsia="Calibri" w:cs="Times New Roman"/>
        </w:rPr>
      </w:pPr>
      <w:r w:rsidRPr="00EC5039">
        <w:rPr>
          <w:rFonts w:eastAsia="Calibri" w:cs="Times New Roman"/>
        </w:rPr>
        <w:t xml:space="preserve">Figure 3.1. Analytical </w:t>
      </w:r>
      <w:r w:rsidR="006C322E">
        <w:rPr>
          <w:rFonts w:eastAsia="Calibri" w:cs="Times New Roman"/>
        </w:rPr>
        <w:t>f</w:t>
      </w:r>
      <w:r w:rsidRPr="00EC5039">
        <w:rPr>
          <w:rFonts w:eastAsia="Calibri" w:cs="Times New Roman"/>
        </w:rPr>
        <w:t>ramework</w:t>
      </w:r>
      <w:r>
        <w:rPr>
          <w:rFonts w:eastAsia="Calibri" w:cs="Times New Roman"/>
        </w:rPr>
        <w:t>.</w:t>
      </w:r>
    </w:p>
    <w:p w14:paraId="3B58E7FA" w14:textId="0A405EE1" w:rsidR="00EC5039" w:rsidRPr="00EC5039" w:rsidRDefault="00EC5039" w:rsidP="00FF4AD4">
      <w:pPr>
        <w:spacing w:after="0"/>
        <w:rPr>
          <w:rFonts w:eastAsia="Calibri" w:cs="Times New Roman"/>
        </w:rPr>
      </w:pPr>
      <w:r w:rsidRPr="00EC5039">
        <w:rPr>
          <w:rFonts w:eastAsia="Calibri" w:cs="Times New Roman"/>
        </w:rPr>
        <w:t xml:space="preserve">Figure 3.2. The </w:t>
      </w:r>
      <w:r w:rsidR="006C322E">
        <w:rPr>
          <w:rFonts w:eastAsia="Calibri" w:cs="Times New Roman"/>
        </w:rPr>
        <w:t>s</w:t>
      </w:r>
      <w:r w:rsidRPr="00EC5039">
        <w:rPr>
          <w:rFonts w:eastAsia="Calibri" w:cs="Times New Roman"/>
        </w:rPr>
        <w:t xml:space="preserve">ensemaking </w:t>
      </w:r>
      <w:r w:rsidR="006C322E">
        <w:rPr>
          <w:rFonts w:eastAsia="Calibri" w:cs="Times New Roman"/>
        </w:rPr>
        <w:t>p</w:t>
      </w:r>
      <w:r w:rsidRPr="00EC5039">
        <w:rPr>
          <w:rFonts w:eastAsia="Calibri" w:cs="Times New Roman"/>
        </w:rPr>
        <w:t>rocess</w:t>
      </w:r>
      <w:r>
        <w:rPr>
          <w:rFonts w:eastAsia="Calibri" w:cs="Times New Roman"/>
        </w:rPr>
        <w:t>.</w:t>
      </w:r>
    </w:p>
    <w:p w14:paraId="5CC83A76" w14:textId="14B901A9" w:rsidR="00EC5039" w:rsidRPr="00EC5039" w:rsidRDefault="00EC5039" w:rsidP="00FF4AD4">
      <w:pPr>
        <w:spacing w:after="0"/>
        <w:rPr>
          <w:rFonts w:eastAsia="Calibri" w:cs="Times New Roman"/>
        </w:rPr>
      </w:pPr>
      <w:r w:rsidRPr="00EC5039">
        <w:rPr>
          <w:rFonts w:eastAsia="Calibri" w:cs="Times New Roman"/>
        </w:rPr>
        <w:t>Figure 4.1. Number of Venetian municipalities led by the different parties in early 2017</w:t>
      </w:r>
      <w:r>
        <w:rPr>
          <w:rFonts w:eastAsia="Calibri" w:cs="Times New Roman"/>
        </w:rPr>
        <w:t>.</w:t>
      </w:r>
    </w:p>
    <w:p w14:paraId="08779624" w14:textId="146489E7" w:rsidR="00EC5039" w:rsidRPr="00EC5039" w:rsidRDefault="00EC5039" w:rsidP="00FF4AD4">
      <w:pPr>
        <w:spacing w:after="0"/>
        <w:rPr>
          <w:rFonts w:eastAsia="Calibri" w:cs="Times New Roman"/>
        </w:rPr>
      </w:pPr>
      <w:r w:rsidRPr="00EC5039">
        <w:rPr>
          <w:rFonts w:eastAsia="Calibri" w:cs="Times New Roman"/>
        </w:rPr>
        <w:t xml:space="preserve">Figure 4.2. Asylum </w:t>
      </w:r>
      <w:r w:rsidR="006C322E" w:rsidRPr="00EC5039">
        <w:rPr>
          <w:rFonts w:eastAsia="Calibri" w:cs="Times New Roman"/>
        </w:rPr>
        <w:t xml:space="preserve">governance network </w:t>
      </w:r>
      <w:r w:rsidRPr="00EC5039">
        <w:rPr>
          <w:rFonts w:eastAsia="Calibri" w:cs="Times New Roman"/>
        </w:rPr>
        <w:t>in Veneto</w:t>
      </w:r>
      <w:r>
        <w:rPr>
          <w:rFonts w:eastAsia="Calibri" w:cs="Times New Roman"/>
        </w:rPr>
        <w:t>.</w:t>
      </w:r>
    </w:p>
    <w:p w14:paraId="6EC78B50" w14:textId="77777777" w:rsidR="00EC5039" w:rsidRPr="00EC5039" w:rsidRDefault="00EC5039" w:rsidP="00FF4AD4">
      <w:pPr>
        <w:spacing w:after="0"/>
        <w:rPr>
          <w:rFonts w:eastAsia="Calibri" w:cs="Times New Roman"/>
        </w:rPr>
      </w:pPr>
      <w:r w:rsidRPr="00EC5039">
        <w:rPr>
          <w:rFonts w:eastAsia="Calibri" w:cs="Times New Roman"/>
        </w:rPr>
        <w:t>Figure 4.3. Programmers in the Venetian governance network.</w:t>
      </w:r>
    </w:p>
    <w:p w14:paraId="78386AA7" w14:textId="77777777" w:rsidR="00EC5039" w:rsidRPr="00EC5039" w:rsidRDefault="00EC5039" w:rsidP="00FF4AD4">
      <w:pPr>
        <w:spacing w:after="0"/>
        <w:rPr>
          <w:rFonts w:eastAsia="Calibri" w:cs="Times New Roman"/>
        </w:rPr>
      </w:pPr>
      <w:r w:rsidRPr="00EC5039">
        <w:rPr>
          <w:rFonts w:eastAsia="Calibri" w:cs="Times New Roman"/>
        </w:rPr>
        <w:t>Figure 4.4. Mobilisers in the Venetian governance network.</w:t>
      </w:r>
    </w:p>
    <w:p w14:paraId="27608CC5" w14:textId="77777777" w:rsidR="00EC5039" w:rsidRPr="00EC5039" w:rsidRDefault="00EC5039" w:rsidP="00FF4AD4">
      <w:pPr>
        <w:spacing w:after="0"/>
        <w:rPr>
          <w:rFonts w:eastAsia="Calibri" w:cs="Times New Roman"/>
        </w:rPr>
      </w:pPr>
      <w:r w:rsidRPr="00EC5039">
        <w:rPr>
          <w:rFonts w:eastAsia="Calibri" w:cs="Times New Roman"/>
        </w:rPr>
        <w:t>Figure 4.5. Framing consonance within the Venetian network.</w:t>
      </w:r>
    </w:p>
    <w:p w14:paraId="3E051E09" w14:textId="77777777" w:rsidR="00EC5039" w:rsidRPr="00EC5039" w:rsidRDefault="00EC5039" w:rsidP="00FF4AD4">
      <w:pPr>
        <w:spacing w:after="0"/>
        <w:rPr>
          <w:rFonts w:eastAsia="Calibri" w:cs="Times New Roman"/>
        </w:rPr>
      </w:pPr>
      <w:r w:rsidRPr="00EC5039">
        <w:rPr>
          <w:rFonts w:eastAsia="Calibri" w:cs="Times New Roman"/>
        </w:rPr>
        <w:t>Figure 4.6. Conflicting views in the Venetian governance system.</w:t>
      </w:r>
    </w:p>
    <w:p w14:paraId="655E0926" w14:textId="373A4FAD" w:rsidR="00EC5039" w:rsidRPr="00EC5039" w:rsidRDefault="00EC5039" w:rsidP="00FF4AD4">
      <w:pPr>
        <w:spacing w:after="0"/>
        <w:rPr>
          <w:rFonts w:eastAsia="Calibri" w:cs="Times New Roman"/>
        </w:rPr>
      </w:pPr>
      <w:r w:rsidRPr="00EC5039">
        <w:rPr>
          <w:rFonts w:eastAsia="Calibri" w:cs="Times New Roman"/>
        </w:rPr>
        <w:t>Figure 5.1. Number of Sicilian municipalities led by the different parties in early 2017</w:t>
      </w:r>
      <w:r>
        <w:rPr>
          <w:rFonts w:eastAsia="Calibri" w:cs="Times New Roman"/>
        </w:rPr>
        <w:t>.</w:t>
      </w:r>
    </w:p>
    <w:p w14:paraId="6391D463" w14:textId="190B8E4E" w:rsidR="00EC5039" w:rsidRPr="00EC5039" w:rsidRDefault="00EC5039" w:rsidP="00FF4AD4">
      <w:pPr>
        <w:spacing w:after="0"/>
        <w:rPr>
          <w:rFonts w:eastAsia="Calibri" w:cs="Times New Roman"/>
        </w:rPr>
      </w:pPr>
      <w:r w:rsidRPr="00EC5039">
        <w:rPr>
          <w:rFonts w:eastAsia="Calibri" w:cs="Times New Roman"/>
        </w:rPr>
        <w:t xml:space="preserve">Figure 5.2. Asylum </w:t>
      </w:r>
      <w:r w:rsidR="006C322E">
        <w:rPr>
          <w:rFonts w:eastAsia="Calibri" w:cs="Times New Roman"/>
        </w:rPr>
        <w:t>g</w:t>
      </w:r>
      <w:r w:rsidRPr="00EC5039">
        <w:rPr>
          <w:rFonts w:eastAsia="Calibri" w:cs="Times New Roman"/>
        </w:rPr>
        <w:t xml:space="preserve">overnance </w:t>
      </w:r>
      <w:r w:rsidR="006C322E">
        <w:rPr>
          <w:rFonts w:eastAsia="Calibri" w:cs="Times New Roman"/>
        </w:rPr>
        <w:t>n</w:t>
      </w:r>
      <w:r w:rsidRPr="00EC5039">
        <w:rPr>
          <w:rFonts w:eastAsia="Calibri" w:cs="Times New Roman"/>
        </w:rPr>
        <w:t>etwork in Sicily</w:t>
      </w:r>
      <w:r>
        <w:rPr>
          <w:rFonts w:eastAsia="Calibri" w:cs="Times New Roman"/>
        </w:rPr>
        <w:t>.</w:t>
      </w:r>
    </w:p>
    <w:p w14:paraId="6C8DD525" w14:textId="77777777" w:rsidR="00EC5039" w:rsidRPr="00EC5039" w:rsidRDefault="00EC5039" w:rsidP="00FF4AD4">
      <w:pPr>
        <w:spacing w:after="0"/>
        <w:rPr>
          <w:rFonts w:eastAsia="Calibri" w:cs="Times New Roman"/>
        </w:rPr>
      </w:pPr>
      <w:r w:rsidRPr="00EC5039">
        <w:rPr>
          <w:rFonts w:eastAsia="Calibri" w:cs="Times New Roman"/>
        </w:rPr>
        <w:t>Figure 5.3. Programmers in the Sicilian governance network.</w:t>
      </w:r>
    </w:p>
    <w:p w14:paraId="1836DDF6" w14:textId="77777777" w:rsidR="00EC5039" w:rsidRPr="00EC5039" w:rsidRDefault="00EC5039" w:rsidP="00FF4AD4">
      <w:pPr>
        <w:spacing w:after="0"/>
        <w:rPr>
          <w:rFonts w:eastAsia="Calibri" w:cs="Times New Roman"/>
        </w:rPr>
      </w:pPr>
      <w:r w:rsidRPr="00EC5039">
        <w:rPr>
          <w:rFonts w:eastAsia="Calibri" w:cs="Times New Roman"/>
        </w:rPr>
        <w:t>Figure 5.4. Mobilisers in the Sicilian governance network.</w:t>
      </w:r>
    </w:p>
    <w:p w14:paraId="0BEDE10A" w14:textId="77777777" w:rsidR="00EC5039" w:rsidRPr="00EC5039" w:rsidRDefault="00EC5039" w:rsidP="00FF4AD4">
      <w:pPr>
        <w:spacing w:after="0"/>
        <w:rPr>
          <w:rFonts w:eastAsia="Calibri" w:cs="Times New Roman"/>
        </w:rPr>
      </w:pPr>
      <w:r w:rsidRPr="00EC5039">
        <w:rPr>
          <w:rFonts w:eastAsia="Calibri" w:cs="Times New Roman"/>
        </w:rPr>
        <w:t>Figure 5.5. Framing consonance within the Sicilian network.</w:t>
      </w:r>
    </w:p>
    <w:p w14:paraId="3FDEF8BA" w14:textId="77777777" w:rsidR="00EC5039" w:rsidRPr="00EC5039" w:rsidRDefault="00EC5039" w:rsidP="00FF4AD4">
      <w:pPr>
        <w:spacing w:after="0"/>
        <w:rPr>
          <w:rFonts w:eastAsia="Calibri" w:cs="Times New Roman"/>
        </w:rPr>
      </w:pPr>
      <w:r w:rsidRPr="00EC5039">
        <w:rPr>
          <w:rFonts w:eastAsia="Calibri" w:cs="Times New Roman"/>
        </w:rPr>
        <w:t>Figure 5.6. Conflicting views in the Sicilian governance system.</w:t>
      </w:r>
    </w:p>
    <w:p w14:paraId="67F8C4F8" w14:textId="11C51D3F" w:rsidR="00EC5039" w:rsidRPr="00EC5039" w:rsidRDefault="00EC5039" w:rsidP="00FF4AD4">
      <w:pPr>
        <w:spacing w:after="0"/>
        <w:rPr>
          <w:rFonts w:eastAsia="Calibri" w:cs="Times New Roman"/>
        </w:rPr>
      </w:pPr>
      <w:r w:rsidRPr="00EC5039">
        <w:rPr>
          <w:rFonts w:eastAsia="Calibri" w:cs="Times New Roman"/>
        </w:rPr>
        <w:t>Figure 6.1. Number of Tuscan municipalities led by the different parties in early 2017</w:t>
      </w:r>
      <w:r>
        <w:rPr>
          <w:rFonts w:eastAsia="Calibri" w:cs="Times New Roman"/>
        </w:rPr>
        <w:t>.</w:t>
      </w:r>
    </w:p>
    <w:p w14:paraId="4DA95049" w14:textId="0337AF9E" w:rsidR="00EC5039" w:rsidRPr="00EC5039" w:rsidRDefault="00EC5039" w:rsidP="00FF4AD4">
      <w:pPr>
        <w:spacing w:after="0"/>
        <w:rPr>
          <w:rFonts w:eastAsia="Calibri" w:cs="Times New Roman"/>
        </w:rPr>
      </w:pPr>
      <w:r w:rsidRPr="00EC5039">
        <w:rPr>
          <w:rFonts w:eastAsia="Calibri" w:cs="Times New Roman"/>
        </w:rPr>
        <w:t xml:space="preserve">Figure 6.2. Asylum </w:t>
      </w:r>
      <w:r w:rsidR="006C322E">
        <w:rPr>
          <w:rFonts w:eastAsia="Calibri" w:cs="Times New Roman"/>
        </w:rPr>
        <w:t>g</w:t>
      </w:r>
      <w:r w:rsidRPr="00EC5039">
        <w:rPr>
          <w:rFonts w:eastAsia="Calibri" w:cs="Times New Roman"/>
        </w:rPr>
        <w:t xml:space="preserve">overnance </w:t>
      </w:r>
      <w:r w:rsidR="006C322E">
        <w:rPr>
          <w:rFonts w:eastAsia="Calibri" w:cs="Times New Roman"/>
        </w:rPr>
        <w:t>n</w:t>
      </w:r>
      <w:r w:rsidRPr="00EC5039">
        <w:rPr>
          <w:rFonts w:eastAsia="Calibri" w:cs="Times New Roman"/>
        </w:rPr>
        <w:t>etwork in Tuscany</w:t>
      </w:r>
      <w:r>
        <w:rPr>
          <w:rFonts w:eastAsia="Calibri" w:cs="Times New Roman"/>
        </w:rPr>
        <w:t>.</w:t>
      </w:r>
    </w:p>
    <w:p w14:paraId="7379D376" w14:textId="77777777" w:rsidR="00EC5039" w:rsidRPr="00EC5039" w:rsidRDefault="00EC5039" w:rsidP="00FF4AD4">
      <w:pPr>
        <w:spacing w:after="0"/>
        <w:rPr>
          <w:rFonts w:eastAsia="Calibri" w:cs="Times New Roman"/>
        </w:rPr>
      </w:pPr>
      <w:r w:rsidRPr="00EC5039">
        <w:rPr>
          <w:rFonts w:eastAsia="Calibri" w:cs="Times New Roman"/>
        </w:rPr>
        <w:t>Figure 6.3. Programmers in the Tuscan governance network.</w:t>
      </w:r>
    </w:p>
    <w:p w14:paraId="23B258FE" w14:textId="77777777" w:rsidR="00EC5039" w:rsidRPr="00EC5039" w:rsidRDefault="00EC5039" w:rsidP="00FF4AD4">
      <w:pPr>
        <w:spacing w:after="0"/>
        <w:rPr>
          <w:rFonts w:eastAsia="Calibri" w:cs="Times New Roman"/>
        </w:rPr>
      </w:pPr>
      <w:r w:rsidRPr="00EC5039">
        <w:rPr>
          <w:rFonts w:eastAsia="Calibri" w:cs="Times New Roman"/>
        </w:rPr>
        <w:t>Figure 6.4. Mobilisers in the Tuscan governance network.</w:t>
      </w:r>
    </w:p>
    <w:p w14:paraId="0C0CDD52" w14:textId="77777777" w:rsidR="00EC5039" w:rsidRPr="00EC5039" w:rsidRDefault="00EC5039" w:rsidP="00FF4AD4">
      <w:pPr>
        <w:spacing w:after="0"/>
        <w:rPr>
          <w:rFonts w:eastAsia="Calibri" w:cs="Times New Roman"/>
        </w:rPr>
      </w:pPr>
      <w:r w:rsidRPr="00EC5039">
        <w:rPr>
          <w:rFonts w:eastAsia="Calibri" w:cs="Times New Roman"/>
        </w:rPr>
        <w:lastRenderedPageBreak/>
        <w:t>Figure 6.5. Framing consonance within the Tuscan network.</w:t>
      </w:r>
    </w:p>
    <w:p w14:paraId="64934C7B" w14:textId="77777777" w:rsidR="00EC5039" w:rsidRPr="00EC5039" w:rsidRDefault="00EC5039" w:rsidP="00FF4AD4">
      <w:pPr>
        <w:spacing w:after="0"/>
        <w:rPr>
          <w:rFonts w:eastAsia="Calibri" w:cs="Times New Roman"/>
        </w:rPr>
      </w:pPr>
      <w:r w:rsidRPr="00EC5039">
        <w:rPr>
          <w:rFonts w:eastAsia="Calibri" w:cs="Times New Roman"/>
        </w:rPr>
        <w:t>Figure 6.6. Conflicting views in the Tuscan governance system.</w:t>
      </w:r>
    </w:p>
    <w:p w14:paraId="01EA05A5" w14:textId="5771488D" w:rsidR="00EC5039" w:rsidRPr="00EC5039" w:rsidRDefault="00EC5039" w:rsidP="00FF4AD4">
      <w:pPr>
        <w:spacing w:after="0"/>
        <w:rPr>
          <w:rFonts w:eastAsia="Calibri" w:cs="Times New Roman"/>
        </w:rPr>
      </w:pPr>
      <w:r w:rsidRPr="00EC5039">
        <w:rPr>
          <w:rFonts w:eastAsia="Calibri" w:cs="Times New Roman"/>
        </w:rPr>
        <w:t>Figure 7.1. Frame analysis of party actors’ understandings of the effects of asylum-seeking migration – cross-regional comparison</w:t>
      </w:r>
      <w:r>
        <w:rPr>
          <w:rFonts w:eastAsia="Calibri" w:cs="Times New Roman"/>
        </w:rPr>
        <w:t>.</w:t>
      </w:r>
    </w:p>
    <w:p w14:paraId="09E74131" w14:textId="25936190" w:rsidR="00EC5039" w:rsidRPr="00EC5039" w:rsidRDefault="00EC5039" w:rsidP="00FF4AD4">
      <w:pPr>
        <w:spacing w:after="0"/>
        <w:rPr>
          <w:rFonts w:eastAsia="Calibri" w:cs="Times New Roman"/>
        </w:rPr>
      </w:pPr>
      <w:r w:rsidRPr="00EC5039">
        <w:rPr>
          <w:rFonts w:eastAsia="Calibri" w:cs="Times New Roman"/>
        </w:rPr>
        <w:t>Figure 7.2. Frame analysis of party actors’ understandings of the effects of asylum-seeking migration – across different political affiliations.</w:t>
      </w:r>
    </w:p>
    <w:p w14:paraId="07BCBBC4" w14:textId="35421665" w:rsidR="00EC5039" w:rsidRPr="00EC5039" w:rsidRDefault="00EC5039" w:rsidP="00FF4AD4">
      <w:pPr>
        <w:spacing w:after="0"/>
        <w:rPr>
          <w:rFonts w:eastAsia="Calibri" w:cs="Times New Roman"/>
        </w:rPr>
      </w:pPr>
      <w:r w:rsidRPr="00EC5039">
        <w:rPr>
          <w:rFonts w:eastAsia="Calibri" w:cs="Times New Roman"/>
        </w:rPr>
        <w:t xml:space="preserve">Figure 7.3. Regional </w:t>
      </w:r>
      <w:r w:rsidR="006C322E">
        <w:rPr>
          <w:rFonts w:eastAsia="Calibri" w:cs="Times New Roman"/>
        </w:rPr>
        <w:t>a</w:t>
      </w:r>
      <w:r w:rsidRPr="00EC5039">
        <w:rPr>
          <w:rFonts w:eastAsia="Calibri" w:cs="Times New Roman"/>
        </w:rPr>
        <w:t xml:space="preserve">sylum </w:t>
      </w:r>
      <w:r w:rsidR="006C322E">
        <w:rPr>
          <w:rFonts w:eastAsia="Calibri" w:cs="Times New Roman"/>
        </w:rPr>
        <w:t>g</w:t>
      </w:r>
      <w:r w:rsidRPr="00EC5039">
        <w:rPr>
          <w:rFonts w:eastAsia="Calibri" w:cs="Times New Roman"/>
        </w:rPr>
        <w:t>overnance.</w:t>
      </w:r>
    </w:p>
    <w:p w14:paraId="6E7BF2D5" w14:textId="50FF2FE9" w:rsidR="00EC5039" w:rsidRPr="00EC5039" w:rsidRDefault="00EC5039" w:rsidP="00FF4AD4">
      <w:pPr>
        <w:spacing w:after="0"/>
        <w:rPr>
          <w:rFonts w:eastAsia="Calibri" w:cs="Times New Roman"/>
        </w:rPr>
      </w:pPr>
      <w:r w:rsidRPr="00EC5039">
        <w:rPr>
          <w:rFonts w:eastAsia="Calibri" w:cs="Times New Roman"/>
        </w:rPr>
        <w:t xml:space="preserve">Figure 7.4. Veneto’s response to the </w:t>
      </w:r>
      <w:r w:rsidR="006C322E">
        <w:rPr>
          <w:rFonts w:eastAsia="Calibri" w:cs="Times New Roman"/>
        </w:rPr>
        <w:t>a</w:t>
      </w:r>
      <w:r w:rsidRPr="00EC5039">
        <w:rPr>
          <w:rFonts w:eastAsia="Calibri" w:cs="Times New Roman"/>
        </w:rPr>
        <w:t xml:space="preserve">sylum </w:t>
      </w:r>
      <w:r w:rsidR="006C322E">
        <w:rPr>
          <w:rFonts w:eastAsia="Calibri" w:cs="Times New Roman"/>
        </w:rPr>
        <w:t>cr</w:t>
      </w:r>
      <w:r w:rsidRPr="00EC5039">
        <w:rPr>
          <w:rFonts w:eastAsia="Calibri" w:cs="Times New Roman"/>
        </w:rPr>
        <w:t>isis: a ‘hostility cycle’.</w:t>
      </w:r>
    </w:p>
    <w:p w14:paraId="241FBF82" w14:textId="4EBC937E" w:rsidR="00EC5039" w:rsidRPr="00EC5039" w:rsidRDefault="00EC5039" w:rsidP="00FF4AD4">
      <w:pPr>
        <w:spacing w:after="0"/>
        <w:rPr>
          <w:rFonts w:eastAsia="Calibri" w:cs="Times New Roman"/>
        </w:rPr>
      </w:pPr>
      <w:r w:rsidRPr="00EC5039">
        <w:rPr>
          <w:rFonts w:eastAsia="Calibri" w:cs="Times New Roman"/>
        </w:rPr>
        <w:t xml:space="preserve">Figure 7.5. Sicily’s response to the </w:t>
      </w:r>
      <w:r w:rsidR="006C322E">
        <w:rPr>
          <w:rFonts w:eastAsia="Calibri" w:cs="Times New Roman"/>
        </w:rPr>
        <w:t>a</w:t>
      </w:r>
      <w:r w:rsidRPr="00EC5039">
        <w:rPr>
          <w:rFonts w:eastAsia="Calibri" w:cs="Times New Roman"/>
        </w:rPr>
        <w:t xml:space="preserve">sylum </w:t>
      </w:r>
      <w:r w:rsidR="006C322E">
        <w:rPr>
          <w:rFonts w:eastAsia="Calibri" w:cs="Times New Roman"/>
        </w:rPr>
        <w:t>c</w:t>
      </w:r>
      <w:r w:rsidRPr="00EC5039">
        <w:rPr>
          <w:rFonts w:eastAsia="Calibri" w:cs="Times New Roman"/>
        </w:rPr>
        <w:t>risis: a ‘welcoming cycle’.</w:t>
      </w:r>
    </w:p>
    <w:p w14:paraId="7102A0FC" w14:textId="5C0AF381" w:rsidR="00EC5039" w:rsidRPr="00EC5039" w:rsidRDefault="00EC5039" w:rsidP="00FF4AD4">
      <w:pPr>
        <w:spacing w:after="0"/>
        <w:rPr>
          <w:rFonts w:eastAsia="Calibri" w:cs="Times New Roman"/>
        </w:rPr>
      </w:pPr>
      <w:r w:rsidRPr="00EC5039">
        <w:rPr>
          <w:rFonts w:eastAsia="Calibri" w:cs="Times New Roman"/>
        </w:rPr>
        <w:t xml:space="preserve">Figure 7.6. Tuscany’s response to the </w:t>
      </w:r>
      <w:r w:rsidR="006C322E">
        <w:rPr>
          <w:rFonts w:eastAsia="Calibri" w:cs="Times New Roman"/>
        </w:rPr>
        <w:t>a</w:t>
      </w:r>
      <w:r w:rsidRPr="00EC5039">
        <w:rPr>
          <w:rFonts w:eastAsia="Calibri" w:cs="Times New Roman"/>
        </w:rPr>
        <w:t xml:space="preserve">sylum </w:t>
      </w:r>
      <w:r w:rsidR="006C322E">
        <w:rPr>
          <w:rFonts w:eastAsia="Calibri" w:cs="Times New Roman"/>
        </w:rPr>
        <w:t>c</w:t>
      </w:r>
      <w:r w:rsidRPr="00EC5039">
        <w:rPr>
          <w:rFonts w:eastAsia="Calibri" w:cs="Times New Roman"/>
        </w:rPr>
        <w:t>risis: an ‘efficiency cycle’.</w:t>
      </w:r>
    </w:p>
    <w:p w14:paraId="0CE6DDAF" w14:textId="77777777" w:rsidR="00EC5039" w:rsidRPr="00EC5039" w:rsidRDefault="00EC5039" w:rsidP="00FF4AD4">
      <w:pPr>
        <w:spacing w:after="0"/>
        <w:rPr>
          <w:rFonts w:eastAsia="Calibri" w:cs="Times New Roman"/>
        </w:rPr>
      </w:pPr>
      <w:r w:rsidRPr="00EC5039">
        <w:rPr>
          <w:rFonts w:eastAsia="Calibri" w:cs="Times New Roman"/>
        </w:rPr>
        <w:t>Figure 8.1. National asylum governance network.</w:t>
      </w:r>
    </w:p>
    <w:p w14:paraId="0FD3390D" w14:textId="77777777" w:rsidR="00EC5039" w:rsidRPr="00EC5039" w:rsidRDefault="00EC5039" w:rsidP="00FF4AD4">
      <w:pPr>
        <w:spacing w:after="0"/>
        <w:rPr>
          <w:rFonts w:eastAsia="Calibri" w:cs="Times New Roman"/>
        </w:rPr>
      </w:pPr>
      <w:r w:rsidRPr="00EC5039">
        <w:rPr>
          <w:rFonts w:eastAsia="Calibri" w:cs="Times New Roman"/>
        </w:rPr>
        <w:t xml:space="preserve">Figure 8.2. Italian asylum governance network. </w:t>
      </w:r>
    </w:p>
    <w:p w14:paraId="35405D39" w14:textId="65ABF50A" w:rsidR="00EC5039" w:rsidRPr="00EC5039" w:rsidRDefault="00EC5039" w:rsidP="00FF4AD4">
      <w:pPr>
        <w:spacing w:after="0"/>
        <w:rPr>
          <w:rFonts w:eastAsia="Calibri" w:cs="Times New Roman"/>
        </w:rPr>
      </w:pPr>
      <w:r w:rsidRPr="00EC5039">
        <w:rPr>
          <w:rFonts w:eastAsia="Calibri" w:cs="Times New Roman"/>
        </w:rPr>
        <w:t xml:space="preserve">Figure 8.3. Framing </w:t>
      </w:r>
      <w:r w:rsidR="006C322E">
        <w:rPr>
          <w:rFonts w:eastAsia="Calibri" w:cs="Times New Roman"/>
        </w:rPr>
        <w:t>c</w:t>
      </w:r>
      <w:r w:rsidRPr="00EC5039">
        <w:rPr>
          <w:rFonts w:eastAsia="Calibri" w:cs="Times New Roman"/>
        </w:rPr>
        <w:t>onsonance within Italian governance network</w:t>
      </w:r>
      <w:r>
        <w:rPr>
          <w:rFonts w:eastAsia="Calibri" w:cs="Times New Roman"/>
        </w:rPr>
        <w:t>.</w:t>
      </w:r>
    </w:p>
    <w:p w14:paraId="014521B6" w14:textId="77777777" w:rsidR="00EC5039" w:rsidRPr="00EC5039" w:rsidRDefault="00EC5039" w:rsidP="00FF4AD4">
      <w:pPr>
        <w:spacing w:after="0"/>
        <w:rPr>
          <w:rFonts w:eastAsia="Calibri" w:cs="Times New Roman"/>
        </w:rPr>
      </w:pPr>
      <w:r w:rsidRPr="00EC5039">
        <w:rPr>
          <w:rFonts w:eastAsia="Calibri" w:cs="Times New Roman"/>
        </w:rPr>
        <w:t>Figure 8.4. Conflicts within Italian governance network.</w:t>
      </w:r>
    </w:p>
    <w:p w14:paraId="542AF9F7" w14:textId="77777777" w:rsidR="00EC5039" w:rsidRPr="00EC5039" w:rsidRDefault="00EC5039" w:rsidP="00FF4AD4">
      <w:pPr>
        <w:spacing w:after="0"/>
        <w:rPr>
          <w:rFonts w:eastAsia="Calibri" w:cs="Times New Roman"/>
        </w:rPr>
      </w:pPr>
      <w:r w:rsidRPr="00EC5039">
        <w:rPr>
          <w:rFonts w:eastAsia="Calibri" w:cs="Times New Roman"/>
        </w:rPr>
        <w:t>Figure 8.5. Italian governance network (articulated across regions).</w:t>
      </w:r>
    </w:p>
    <w:p w14:paraId="0FC45113" w14:textId="77777777" w:rsidR="00EC5039" w:rsidRPr="00EC5039" w:rsidRDefault="00EC5039" w:rsidP="00FF4AD4">
      <w:pPr>
        <w:spacing w:after="0"/>
        <w:rPr>
          <w:rFonts w:eastAsia="Calibri" w:cs="Times New Roman"/>
        </w:rPr>
      </w:pPr>
      <w:r w:rsidRPr="00EC5039">
        <w:rPr>
          <w:rFonts w:eastAsia="Calibri" w:cs="Times New Roman"/>
        </w:rPr>
        <w:t>Figure 8.6. Conflictual relations within Italian governance network.</w:t>
      </w:r>
    </w:p>
    <w:p w14:paraId="0DBB03C1" w14:textId="4B838AAA" w:rsidR="00EC5039" w:rsidRPr="00EC5039" w:rsidRDefault="00EC5039" w:rsidP="00EC5039">
      <w:pPr>
        <w:rPr>
          <w:lang w:eastAsia="it-IT" w:bidi="it-IT"/>
        </w:rPr>
        <w:sectPr w:rsidR="00EC5039" w:rsidRPr="00EC5039" w:rsidSect="00417AC3">
          <w:pgSz w:w="11910" w:h="16840"/>
          <w:pgMar w:top="1417" w:right="1134" w:bottom="1134" w:left="1134" w:header="0" w:footer="923" w:gutter="0"/>
          <w:cols w:space="720"/>
          <w:docGrid w:linePitch="326"/>
        </w:sectPr>
      </w:pPr>
    </w:p>
    <w:p w14:paraId="60255407" w14:textId="54244013" w:rsidR="00B567B0" w:rsidRPr="00E85CD3" w:rsidRDefault="00B567B0" w:rsidP="00D679E9">
      <w:pPr>
        <w:pStyle w:val="Titolo1"/>
        <w:rPr>
          <w:lang w:val="en-GB"/>
        </w:rPr>
      </w:pPr>
      <w:bookmarkStart w:id="5" w:name="_Toc31035763"/>
      <w:r w:rsidRPr="00E85CD3">
        <w:rPr>
          <w:lang w:val="en-GB"/>
        </w:rPr>
        <w:lastRenderedPageBreak/>
        <w:t xml:space="preserve">LIST OF </w:t>
      </w:r>
      <w:r w:rsidR="00EC5039">
        <w:rPr>
          <w:lang w:val="en-GB"/>
        </w:rPr>
        <w:t>TABLES</w:t>
      </w:r>
      <w:bookmarkEnd w:id="5"/>
    </w:p>
    <w:p w14:paraId="1315837C" w14:textId="77777777" w:rsidR="00B567B0" w:rsidRPr="00B567B0" w:rsidRDefault="00B567B0" w:rsidP="00B567B0">
      <w:pPr>
        <w:widowControl w:val="0"/>
        <w:autoSpaceDE w:val="0"/>
        <w:autoSpaceDN w:val="0"/>
        <w:spacing w:line="240" w:lineRule="auto"/>
        <w:jc w:val="left"/>
        <w:rPr>
          <w:rFonts w:eastAsia="Times New Roman" w:cs="Times New Roman"/>
          <w:sz w:val="22"/>
          <w:lang w:eastAsia="it-IT" w:bidi="it-IT"/>
        </w:rPr>
      </w:pPr>
    </w:p>
    <w:p w14:paraId="3B61F7F3" w14:textId="77777777" w:rsidR="00B567B0" w:rsidRPr="00B567B0" w:rsidRDefault="00B567B0" w:rsidP="00410309">
      <w:pPr>
        <w:widowControl w:val="0"/>
        <w:autoSpaceDE w:val="0"/>
        <w:autoSpaceDN w:val="0"/>
        <w:spacing w:after="0" w:line="240" w:lineRule="auto"/>
        <w:jc w:val="left"/>
        <w:rPr>
          <w:rFonts w:eastAsia="Times New Roman" w:cs="Times New Roman"/>
          <w:sz w:val="22"/>
          <w:lang w:eastAsia="it-IT" w:bidi="it-IT"/>
        </w:rPr>
      </w:pPr>
    </w:p>
    <w:p w14:paraId="51D6EDD2" w14:textId="399D8B48" w:rsidR="00CD10D5" w:rsidRPr="009D2A08" w:rsidRDefault="00CD10D5" w:rsidP="00410309">
      <w:pPr>
        <w:spacing w:after="0"/>
        <w:rPr>
          <w:szCs w:val="24"/>
          <w:lang w:eastAsia="it-IT" w:bidi="it-IT"/>
        </w:rPr>
      </w:pPr>
      <w:r w:rsidRPr="009D2A08">
        <w:rPr>
          <w:szCs w:val="24"/>
          <w:lang w:eastAsia="it-IT" w:bidi="it-IT"/>
        </w:rPr>
        <w:t>Table 1.1. A classification of asylum policies</w:t>
      </w:r>
      <w:r w:rsidR="00EC5039" w:rsidRPr="009D2A08">
        <w:rPr>
          <w:szCs w:val="24"/>
          <w:lang w:eastAsia="it-IT" w:bidi="it-IT"/>
        </w:rPr>
        <w:t>.</w:t>
      </w:r>
    </w:p>
    <w:p w14:paraId="59791F9C" w14:textId="481D72E4" w:rsidR="00EC5039" w:rsidRPr="009D2A08" w:rsidRDefault="00EC5039" w:rsidP="00410309">
      <w:pPr>
        <w:spacing w:after="0"/>
        <w:rPr>
          <w:szCs w:val="24"/>
          <w:lang w:eastAsia="it-IT" w:bidi="it-IT"/>
        </w:rPr>
      </w:pPr>
      <w:r w:rsidRPr="009D2A08">
        <w:rPr>
          <w:szCs w:val="24"/>
          <w:lang w:eastAsia="it-IT" w:bidi="it-IT"/>
        </w:rPr>
        <w:t>Table 2.1. Actors involved in the governance of access to territory.</w:t>
      </w:r>
    </w:p>
    <w:p w14:paraId="16BE8C59" w14:textId="2CCD60E2" w:rsidR="00EC5039" w:rsidRPr="009D2A08" w:rsidRDefault="00EC5039" w:rsidP="00410309">
      <w:pPr>
        <w:spacing w:after="0"/>
        <w:rPr>
          <w:szCs w:val="24"/>
          <w:lang w:eastAsia="it-IT" w:bidi="it-IT"/>
        </w:rPr>
      </w:pPr>
      <w:r w:rsidRPr="009D2A08">
        <w:rPr>
          <w:szCs w:val="24"/>
          <w:lang w:eastAsia="it-IT" w:bidi="it-IT"/>
        </w:rPr>
        <w:t>Table 2.2. Actors involved in the governance of asylum-seekers’ reception.</w:t>
      </w:r>
    </w:p>
    <w:p w14:paraId="271B02A8" w14:textId="286BEC36" w:rsidR="00EC5039" w:rsidRPr="009D2A08" w:rsidRDefault="00EC5039" w:rsidP="00410309">
      <w:pPr>
        <w:spacing w:after="0"/>
        <w:rPr>
          <w:szCs w:val="24"/>
          <w:lang w:eastAsia="it-IT" w:bidi="it-IT"/>
        </w:rPr>
      </w:pPr>
      <w:r w:rsidRPr="009D2A08">
        <w:rPr>
          <w:szCs w:val="24"/>
          <w:lang w:eastAsia="it-IT" w:bidi="it-IT"/>
        </w:rPr>
        <w:t xml:space="preserve">Table 3.1. Case </w:t>
      </w:r>
      <w:r w:rsidR="006C322E">
        <w:rPr>
          <w:szCs w:val="24"/>
          <w:lang w:eastAsia="it-IT" w:bidi="it-IT"/>
        </w:rPr>
        <w:t>s</w:t>
      </w:r>
      <w:r w:rsidRPr="009D2A08">
        <w:rPr>
          <w:szCs w:val="24"/>
          <w:lang w:eastAsia="it-IT" w:bidi="it-IT"/>
        </w:rPr>
        <w:t>election.</w:t>
      </w:r>
    </w:p>
    <w:p w14:paraId="5241B614" w14:textId="39CD4B06" w:rsidR="00EC5039" w:rsidRPr="009D2A08" w:rsidRDefault="00EC5039" w:rsidP="00410309">
      <w:pPr>
        <w:spacing w:after="0"/>
        <w:rPr>
          <w:szCs w:val="24"/>
          <w:lang w:eastAsia="it-IT" w:bidi="it-IT"/>
        </w:rPr>
      </w:pPr>
      <w:r w:rsidRPr="009D2A08">
        <w:rPr>
          <w:szCs w:val="24"/>
          <w:lang w:eastAsia="it-IT" w:bidi="it-IT"/>
        </w:rPr>
        <w:t>Table 3.2. Outputs and outcomes of asylum governance systems in Veneto, Tuscany and Sicily.</w:t>
      </w:r>
    </w:p>
    <w:p w14:paraId="3DF30F4F" w14:textId="0767A1FF" w:rsidR="00EC5039" w:rsidRPr="009D2A08" w:rsidRDefault="00EC5039" w:rsidP="00410309">
      <w:pPr>
        <w:spacing w:after="0"/>
        <w:rPr>
          <w:szCs w:val="24"/>
          <w:lang w:eastAsia="it-IT" w:bidi="it-IT"/>
        </w:rPr>
      </w:pPr>
      <w:r w:rsidRPr="009D2A08">
        <w:rPr>
          <w:szCs w:val="24"/>
          <w:lang w:eastAsia="it-IT" w:bidi="it-IT"/>
        </w:rPr>
        <w:t xml:space="preserve">Table 3.3. Sample of </w:t>
      </w:r>
      <w:r w:rsidR="006C322E">
        <w:rPr>
          <w:szCs w:val="24"/>
          <w:lang w:eastAsia="it-IT" w:bidi="it-IT"/>
        </w:rPr>
        <w:t>i</w:t>
      </w:r>
      <w:r w:rsidRPr="009D2A08">
        <w:rPr>
          <w:szCs w:val="24"/>
          <w:lang w:eastAsia="it-IT" w:bidi="it-IT"/>
        </w:rPr>
        <w:t>nterviewees at the regional level.</w:t>
      </w:r>
    </w:p>
    <w:p w14:paraId="309F0EB6" w14:textId="77777777" w:rsidR="00EC5039" w:rsidRPr="009D2A08" w:rsidRDefault="00EC5039" w:rsidP="00410309">
      <w:pPr>
        <w:spacing w:after="0"/>
        <w:rPr>
          <w:szCs w:val="24"/>
          <w:lang w:eastAsia="it-IT" w:bidi="it-IT"/>
        </w:rPr>
      </w:pPr>
      <w:r w:rsidRPr="009D2A08">
        <w:rPr>
          <w:szCs w:val="24"/>
          <w:lang w:eastAsia="it-IT" w:bidi="it-IT"/>
        </w:rPr>
        <w:t>Table 3.4. Sample of interviewees at the national level.</w:t>
      </w:r>
    </w:p>
    <w:p w14:paraId="61041AC1" w14:textId="5FDF02B6" w:rsidR="00EC5039" w:rsidRPr="009D2A08" w:rsidRDefault="00EC5039" w:rsidP="00410309">
      <w:pPr>
        <w:spacing w:after="0"/>
        <w:rPr>
          <w:szCs w:val="24"/>
          <w:lang w:eastAsia="it-IT" w:bidi="it-IT"/>
        </w:rPr>
      </w:pPr>
      <w:r w:rsidRPr="009D2A08">
        <w:rPr>
          <w:szCs w:val="24"/>
          <w:lang w:eastAsia="it-IT" w:bidi="it-IT"/>
        </w:rPr>
        <w:t>Table 3.5. Political affiliation of the party actors interviewed.</w:t>
      </w:r>
    </w:p>
    <w:p w14:paraId="7583589E" w14:textId="0146DA45" w:rsidR="00EC5039" w:rsidRPr="009D2A08" w:rsidRDefault="00EC5039" w:rsidP="00410309">
      <w:pPr>
        <w:spacing w:after="0"/>
        <w:rPr>
          <w:szCs w:val="24"/>
          <w:lang w:eastAsia="it-IT" w:bidi="it-IT"/>
        </w:rPr>
      </w:pPr>
      <w:r w:rsidRPr="009D2A08">
        <w:rPr>
          <w:szCs w:val="24"/>
          <w:lang w:eastAsia="it-IT" w:bidi="it-IT"/>
        </w:rPr>
        <w:t xml:space="preserve">Table 3.6. Methods of </w:t>
      </w:r>
      <w:r w:rsidR="006C322E">
        <w:rPr>
          <w:szCs w:val="24"/>
          <w:lang w:eastAsia="it-IT" w:bidi="it-IT"/>
        </w:rPr>
        <w:t>d</w:t>
      </w:r>
      <w:r w:rsidRPr="009D2A08">
        <w:rPr>
          <w:szCs w:val="24"/>
          <w:lang w:eastAsia="it-IT" w:bidi="it-IT"/>
        </w:rPr>
        <w:t xml:space="preserve">ata </w:t>
      </w:r>
      <w:r w:rsidR="006C322E">
        <w:rPr>
          <w:szCs w:val="24"/>
          <w:lang w:eastAsia="it-IT" w:bidi="it-IT"/>
        </w:rPr>
        <w:t>c</w:t>
      </w:r>
      <w:r w:rsidRPr="009D2A08">
        <w:rPr>
          <w:szCs w:val="24"/>
          <w:lang w:eastAsia="it-IT" w:bidi="it-IT"/>
        </w:rPr>
        <w:t>ollection.</w:t>
      </w:r>
    </w:p>
    <w:p w14:paraId="4AEBA4ED" w14:textId="544F6E2F" w:rsidR="00EC5039" w:rsidRPr="009D2A08" w:rsidRDefault="00EC5039" w:rsidP="00410309">
      <w:pPr>
        <w:spacing w:after="0"/>
        <w:rPr>
          <w:szCs w:val="24"/>
          <w:lang w:eastAsia="it-IT" w:bidi="it-IT"/>
        </w:rPr>
      </w:pPr>
      <w:r w:rsidRPr="009D2A08">
        <w:rPr>
          <w:szCs w:val="24"/>
          <w:lang w:eastAsia="it-IT" w:bidi="it-IT"/>
        </w:rPr>
        <w:t xml:space="preserve">Table 3.7. List of </w:t>
      </w:r>
      <w:r w:rsidR="006C322E">
        <w:rPr>
          <w:szCs w:val="24"/>
          <w:lang w:eastAsia="it-IT" w:bidi="it-IT"/>
        </w:rPr>
        <w:t>f</w:t>
      </w:r>
      <w:r w:rsidRPr="009D2A08">
        <w:rPr>
          <w:szCs w:val="24"/>
          <w:lang w:eastAsia="it-IT" w:bidi="it-IT"/>
        </w:rPr>
        <w:t xml:space="preserve">rames and </w:t>
      </w:r>
      <w:r w:rsidR="006C322E">
        <w:rPr>
          <w:szCs w:val="24"/>
          <w:lang w:eastAsia="it-IT" w:bidi="it-IT"/>
        </w:rPr>
        <w:t>s</w:t>
      </w:r>
      <w:r w:rsidRPr="009D2A08">
        <w:rPr>
          <w:szCs w:val="24"/>
          <w:lang w:eastAsia="it-IT" w:bidi="it-IT"/>
        </w:rPr>
        <w:t>ub-frames.</w:t>
      </w:r>
    </w:p>
    <w:p w14:paraId="4D22F7EE" w14:textId="77777777" w:rsidR="00EC5039" w:rsidRPr="009D2A08" w:rsidRDefault="00EC5039" w:rsidP="00410309">
      <w:pPr>
        <w:spacing w:after="0"/>
        <w:rPr>
          <w:szCs w:val="24"/>
          <w:lang w:eastAsia="it-IT" w:bidi="it-IT"/>
        </w:rPr>
      </w:pPr>
      <w:r w:rsidRPr="009D2A08">
        <w:rPr>
          <w:szCs w:val="24"/>
          <w:lang w:eastAsia="it-IT" w:bidi="it-IT"/>
        </w:rPr>
        <w:t>Table 3.8. Codes indicative of passive or proactive stances towards public opinion.</w:t>
      </w:r>
    </w:p>
    <w:p w14:paraId="518E4B83" w14:textId="5A91A864" w:rsidR="00EC5039" w:rsidRPr="009D2A08" w:rsidRDefault="00EC5039" w:rsidP="00410309">
      <w:pPr>
        <w:spacing w:after="0"/>
        <w:rPr>
          <w:szCs w:val="24"/>
          <w:lang w:eastAsia="it-IT" w:bidi="it-IT"/>
        </w:rPr>
      </w:pPr>
      <w:r w:rsidRPr="009D2A08">
        <w:rPr>
          <w:szCs w:val="24"/>
          <w:lang w:eastAsia="it-IT" w:bidi="it-IT"/>
        </w:rPr>
        <w:t>Table 4.1. Frame analysis: how interviewees in Veneto frame the effects of asylum-seeking migration.</w:t>
      </w:r>
    </w:p>
    <w:p w14:paraId="7176B127" w14:textId="178BF8EE" w:rsidR="00EC5039" w:rsidRPr="009D2A08" w:rsidRDefault="00EC5039" w:rsidP="00410309">
      <w:pPr>
        <w:spacing w:after="0"/>
        <w:rPr>
          <w:szCs w:val="24"/>
          <w:lang w:eastAsia="it-IT" w:bidi="it-IT"/>
        </w:rPr>
      </w:pPr>
      <w:r w:rsidRPr="009D2A08">
        <w:rPr>
          <w:szCs w:val="24"/>
          <w:lang w:eastAsia="it-IT" w:bidi="it-IT"/>
        </w:rPr>
        <w:t>Table 5.1. Frame analysis: how interviewees in Sicily frame the effects of asylum-seeking migration.</w:t>
      </w:r>
    </w:p>
    <w:p w14:paraId="01D0CD02" w14:textId="46545AD0" w:rsidR="009D2A08" w:rsidRPr="009D2A08" w:rsidRDefault="009D2A08" w:rsidP="00410309">
      <w:pPr>
        <w:spacing w:after="0"/>
        <w:rPr>
          <w:szCs w:val="24"/>
          <w:lang w:eastAsia="it-IT" w:bidi="it-IT"/>
        </w:rPr>
      </w:pPr>
      <w:r w:rsidRPr="009D2A08">
        <w:rPr>
          <w:szCs w:val="24"/>
          <w:lang w:eastAsia="it-IT" w:bidi="it-IT"/>
        </w:rPr>
        <w:t xml:space="preserve">Table 5.2. Frames in </w:t>
      </w:r>
      <w:r w:rsidR="006C322E">
        <w:rPr>
          <w:szCs w:val="24"/>
          <w:lang w:eastAsia="it-IT" w:bidi="it-IT"/>
        </w:rPr>
        <w:t>e</w:t>
      </w:r>
      <w:r w:rsidRPr="009D2A08">
        <w:rPr>
          <w:szCs w:val="24"/>
          <w:lang w:eastAsia="it-IT" w:bidi="it-IT"/>
        </w:rPr>
        <w:t xml:space="preserve">lectoral </w:t>
      </w:r>
      <w:r w:rsidR="006C322E">
        <w:rPr>
          <w:szCs w:val="24"/>
          <w:lang w:eastAsia="it-IT" w:bidi="it-IT"/>
        </w:rPr>
        <w:t>m</w:t>
      </w:r>
      <w:r w:rsidRPr="009D2A08">
        <w:rPr>
          <w:szCs w:val="24"/>
          <w:lang w:eastAsia="it-IT" w:bidi="it-IT"/>
        </w:rPr>
        <w:t>anifestos– 2017 Sicilian regional elections.</w:t>
      </w:r>
    </w:p>
    <w:p w14:paraId="425572E9" w14:textId="2926D0B9" w:rsidR="009D2A08" w:rsidRPr="009D2A08" w:rsidRDefault="009D2A08" w:rsidP="00410309">
      <w:pPr>
        <w:spacing w:after="0"/>
        <w:rPr>
          <w:szCs w:val="24"/>
          <w:lang w:eastAsia="it-IT" w:bidi="it-IT"/>
        </w:rPr>
      </w:pPr>
      <w:r w:rsidRPr="009D2A08">
        <w:rPr>
          <w:szCs w:val="24"/>
          <w:lang w:eastAsia="it-IT" w:bidi="it-IT"/>
        </w:rPr>
        <w:t xml:space="preserve">Table 5.3. Frames in </w:t>
      </w:r>
      <w:r w:rsidR="006C322E">
        <w:rPr>
          <w:szCs w:val="24"/>
          <w:lang w:eastAsia="it-IT" w:bidi="it-IT"/>
        </w:rPr>
        <w:t>e</w:t>
      </w:r>
      <w:r w:rsidRPr="009D2A08">
        <w:rPr>
          <w:szCs w:val="24"/>
          <w:lang w:eastAsia="it-IT" w:bidi="it-IT"/>
        </w:rPr>
        <w:t xml:space="preserve">lectoral </w:t>
      </w:r>
      <w:r w:rsidR="006C322E">
        <w:rPr>
          <w:szCs w:val="24"/>
          <w:lang w:eastAsia="it-IT" w:bidi="it-IT"/>
        </w:rPr>
        <w:t>m</w:t>
      </w:r>
      <w:r w:rsidRPr="009D2A08">
        <w:rPr>
          <w:szCs w:val="24"/>
          <w:lang w:eastAsia="it-IT" w:bidi="it-IT"/>
        </w:rPr>
        <w:t xml:space="preserve">anifestoes – 2018 </w:t>
      </w:r>
      <w:r w:rsidR="006C322E">
        <w:rPr>
          <w:szCs w:val="24"/>
          <w:lang w:eastAsia="it-IT" w:bidi="it-IT"/>
        </w:rPr>
        <w:t>l</w:t>
      </w:r>
      <w:r w:rsidRPr="009D2A08">
        <w:rPr>
          <w:szCs w:val="24"/>
          <w:lang w:eastAsia="it-IT" w:bidi="it-IT"/>
        </w:rPr>
        <w:t xml:space="preserve">ocal </w:t>
      </w:r>
      <w:r w:rsidR="006C322E">
        <w:rPr>
          <w:szCs w:val="24"/>
          <w:lang w:eastAsia="it-IT" w:bidi="it-IT"/>
        </w:rPr>
        <w:t>e</w:t>
      </w:r>
      <w:r w:rsidRPr="009D2A08">
        <w:rPr>
          <w:szCs w:val="24"/>
          <w:lang w:eastAsia="it-IT" w:bidi="it-IT"/>
        </w:rPr>
        <w:t>lections.</w:t>
      </w:r>
    </w:p>
    <w:p w14:paraId="717718B4" w14:textId="53CD9441" w:rsidR="00EC5039" w:rsidRPr="009D2A08" w:rsidRDefault="00EC5039" w:rsidP="00410309">
      <w:pPr>
        <w:spacing w:after="0"/>
        <w:rPr>
          <w:szCs w:val="24"/>
          <w:lang w:eastAsia="it-IT" w:bidi="it-IT"/>
        </w:rPr>
      </w:pPr>
      <w:r w:rsidRPr="009D2A08">
        <w:rPr>
          <w:szCs w:val="24"/>
          <w:lang w:eastAsia="it-IT" w:bidi="it-IT"/>
        </w:rPr>
        <w:t>Table 6.1.</w:t>
      </w:r>
      <w:r w:rsidR="009D2A08" w:rsidRPr="009D2A08">
        <w:rPr>
          <w:szCs w:val="24"/>
          <w:lang w:eastAsia="it-IT" w:bidi="it-IT"/>
        </w:rPr>
        <w:t xml:space="preserve"> </w:t>
      </w:r>
      <w:r w:rsidRPr="009D2A08">
        <w:rPr>
          <w:szCs w:val="24"/>
          <w:lang w:eastAsia="it-IT" w:bidi="it-IT"/>
        </w:rPr>
        <w:t>Frame analysis: how interviewees in Tuscany frame the effects of asylum-seeking migration.</w:t>
      </w:r>
    </w:p>
    <w:p w14:paraId="00FBB532" w14:textId="77777777" w:rsidR="00EC5039" w:rsidRPr="009D2A08" w:rsidRDefault="00EC5039" w:rsidP="00410309">
      <w:pPr>
        <w:spacing w:after="0"/>
        <w:rPr>
          <w:szCs w:val="24"/>
          <w:lang w:eastAsia="it-IT" w:bidi="it-IT"/>
        </w:rPr>
      </w:pPr>
      <w:r w:rsidRPr="009D2A08">
        <w:rPr>
          <w:szCs w:val="24"/>
          <w:lang w:eastAsia="it-IT" w:bidi="it-IT"/>
        </w:rPr>
        <w:t>Table 7.1. Party actors’ strategies in the three regions.</w:t>
      </w:r>
    </w:p>
    <w:p w14:paraId="5362DFC2" w14:textId="037A5647" w:rsidR="00EC5039" w:rsidRPr="009D2A08" w:rsidRDefault="00EC5039" w:rsidP="00410309">
      <w:pPr>
        <w:spacing w:after="0"/>
        <w:rPr>
          <w:szCs w:val="24"/>
          <w:lang w:eastAsia="it-IT" w:bidi="it-IT"/>
        </w:rPr>
      </w:pPr>
      <w:r w:rsidRPr="009D2A08">
        <w:rPr>
          <w:szCs w:val="24"/>
          <w:lang w:eastAsia="it-IT" w:bidi="it-IT"/>
        </w:rPr>
        <w:t>Table 7.2. Key features of regional governance networks.</w:t>
      </w:r>
    </w:p>
    <w:p w14:paraId="16A5053B" w14:textId="16F1141E" w:rsidR="00CD10D5" w:rsidRPr="009D2A08" w:rsidRDefault="00EC5039" w:rsidP="00410309">
      <w:pPr>
        <w:spacing w:after="0"/>
        <w:rPr>
          <w:szCs w:val="24"/>
          <w:lang w:eastAsia="it-IT" w:bidi="it-IT"/>
        </w:rPr>
      </w:pPr>
      <w:r w:rsidRPr="009D2A08">
        <w:rPr>
          <w:szCs w:val="24"/>
          <w:lang w:eastAsia="it-IT" w:bidi="it-IT"/>
        </w:rPr>
        <w:t>Table 7.3. Key features of governance networks mapping framing consonance.</w:t>
      </w:r>
    </w:p>
    <w:p w14:paraId="3871FF31" w14:textId="4CD15D32" w:rsidR="00B567B0" w:rsidRPr="00B567B0" w:rsidRDefault="00B567B0" w:rsidP="00695654">
      <w:pPr>
        <w:rPr>
          <w:lang w:eastAsia="it-IT" w:bidi="it-IT"/>
        </w:rPr>
        <w:sectPr w:rsidR="00B567B0" w:rsidRPr="00B567B0" w:rsidSect="00417AC3">
          <w:pgSz w:w="11910" w:h="16840"/>
          <w:pgMar w:top="1417" w:right="1134" w:bottom="1134" w:left="1134" w:header="0" w:footer="923" w:gutter="0"/>
          <w:cols w:space="720"/>
          <w:docGrid w:linePitch="326"/>
        </w:sectPr>
      </w:pPr>
    </w:p>
    <w:p w14:paraId="2C576B52" w14:textId="1C333711" w:rsidR="00B567B0" w:rsidRPr="00E85CD3" w:rsidRDefault="00B567B0" w:rsidP="00D679E9">
      <w:pPr>
        <w:pStyle w:val="Titolo1"/>
        <w:rPr>
          <w:lang w:val="en-GB"/>
        </w:rPr>
      </w:pPr>
      <w:bookmarkStart w:id="6" w:name="_bookmark1"/>
      <w:bookmarkStart w:id="7" w:name="_Toc31035764"/>
      <w:bookmarkEnd w:id="6"/>
      <w:r w:rsidRPr="00E85CD3">
        <w:rPr>
          <w:lang w:val="en-GB"/>
        </w:rPr>
        <w:lastRenderedPageBreak/>
        <w:t>LIST OF ACRONYMS AND ABBREVIATIONS</w:t>
      </w:r>
      <w:bookmarkEnd w:id="7"/>
    </w:p>
    <w:p w14:paraId="32506E05" w14:textId="77777777" w:rsidR="00695654" w:rsidRDefault="00695654" w:rsidP="00FF4AD4">
      <w:pPr>
        <w:spacing w:after="0"/>
        <w:rPr>
          <w:lang w:eastAsia="it-IT" w:bidi="it-IT"/>
        </w:rPr>
      </w:pPr>
    </w:p>
    <w:p w14:paraId="65155523" w14:textId="77777777" w:rsidR="00695654" w:rsidRDefault="00695654" w:rsidP="00FF4AD4">
      <w:pPr>
        <w:spacing w:after="0"/>
        <w:rPr>
          <w:lang w:eastAsia="it-IT" w:bidi="it-IT"/>
        </w:rPr>
      </w:pPr>
    </w:p>
    <w:p w14:paraId="1793E6A5" w14:textId="77777777" w:rsidR="00FF09B5" w:rsidRPr="00913C55" w:rsidRDefault="00FF09B5" w:rsidP="0085415B">
      <w:pPr>
        <w:spacing w:after="0"/>
        <w:rPr>
          <w:lang w:eastAsia="it-IT" w:bidi="it-IT"/>
        </w:rPr>
      </w:pPr>
      <w:r w:rsidRPr="00913C55">
        <w:rPr>
          <w:lang w:eastAsia="it-IT" w:bidi="it-IT"/>
        </w:rPr>
        <w:t>ANCI: National Association of Italian Municipalities</w:t>
      </w:r>
    </w:p>
    <w:p w14:paraId="20040F20" w14:textId="77777777" w:rsidR="00FF09B5" w:rsidRPr="00FF09B5" w:rsidRDefault="00FF09B5" w:rsidP="0085415B">
      <w:pPr>
        <w:spacing w:after="0"/>
        <w:rPr>
          <w:lang w:eastAsia="it-IT" w:bidi="it-IT"/>
        </w:rPr>
      </w:pPr>
      <w:r w:rsidRPr="00FF09B5">
        <w:rPr>
          <w:lang w:eastAsia="it-IT" w:bidi="it-IT"/>
        </w:rPr>
        <w:t>CARA: Governmental Reception Cent</w:t>
      </w:r>
      <w:r>
        <w:rPr>
          <w:lang w:eastAsia="it-IT" w:bidi="it-IT"/>
        </w:rPr>
        <w:t>res for Asylum-Seekers</w:t>
      </w:r>
    </w:p>
    <w:p w14:paraId="56C50787" w14:textId="77777777" w:rsidR="00FF09B5" w:rsidRDefault="00FF09B5" w:rsidP="0085415B">
      <w:pPr>
        <w:spacing w:after="0"/>
        <w:rPr>
          <w:lang w:eastAsia="it-IT" w:bidi="it-IT"/>
        </w:rPr>
      </w:pPr>
      <w:r w:rsidRPr="00B567B0">
        <w:rPr>
          <w:lang w:eastAsia="it-IT" w:bidi="it-IT"/>
        </w:rPr>
        <w:t>CAS</w:t>
      </w:r>
      <w:r>
        <w:rPr>
          <w:lang w:eastAsia="it-IT" w:bidi="it-IT"/>
        </w:rPr>
        <w:t>: Extraordinary Reception Centre</w:t>
      </w:r>
    </w:p>
    <w:p w14:paraId="5FBEBC21" w14:textId="77777777" w:rsidR="00FF09B5" w:rsidRPr="00B567B0" w:rsidRDefault="00FF09B5" w:rsidP="0085415B">
      <w:pPr>
        <w:spacing w:after="0"/>
        <w:rPr>
          <w:lang w:eastAsia="it-IT" w:bidi="it-IT"/>
        </w:rPr>
      </w:pPr>
      <w:r>
        <w:rPr>
          <w:lang w:eastAsia="it-IT" w:bidi="it-IT"/>
        </w:rPr>
        <w:t xml:space="preserve">CEAS: Common European Asylum System </w:t>
      </w:r>
    </w:p>
    <w:p w14:paraId="33442205" w14:textId="77777777" w:rsidR="00FF09B5" w:rsidRDefault="00FF09B5" w:rsidP="0085415B">
      <w:pPr>
        <w:spacing w:after="0"/>
        <w:rPr>
          <w:lang w:eastAsia="it-IT" w:bidi="it-IT"/>
        </w:rPr>
      </w:pPr>
      <w:r>
        <w:rPr>
          <w:lang w:eastAsia="it-IT" w:bidi="it-IT"/>
        </w:rPr>
        <w:t>DCL: Department of Civil Liberties and Immigration</w:t>
      </w:r>
    </w:p>
    <w:p w14:paraId="57D9E019" w14:textId="77777777" w:rsidR="00FF09B5" w:rsidRDefault="00FF09B5" w:rsidP="0085415B">
      <w:pPr>
        <w:spacing w:after="0"/>
        <w:rPr>
          <w:lang w:eastAsia="it-IT" w:bidi="it-IT"/>
        </w:rPr>
      </w:pPr>
      <w:r>
        <w:rPr>
          <w:lang w:eastAsia="it-IT" w:bidi="it-IT"/>
        </w:rPr>
        <w:t>EASO: European Asylum Support Office</w:t>
      </w:r>
    </w:p>
    <w:p w14:paraId="2D0038CA" w14:textId="77777777" w:rsidR="00AB3C25" w:rsidRDefault="00AB3C25" w:rsidP="0085415B">
      <w:pPr>
        <w:spacing w:after="0"/>
        <w:rPr>
          <w:lang w:eastAsia="it-IT" w:bidi="it-IT"/>
        </w:rPr>
      </w:pPr>
      <w:r>
        <w:rPr>
          <w:lang w:eastAsia="it-IT" w:bidi="it-IT"/>
        </w:rPr>
        <w:t>EC: European Commission</w:t>
      </w:r>
    </w:p>
    <w:p w14:paraId="5C770775" w14:textId="7F925CD4" w:rsidR="00FF09B5" w:rsidRPr="00F828BE" w:rsidRDefault="00FF09B5" w:rsidP="0085415B">
      <w:pPr>
        <w:spacing w:after="0"/>
        <w:rPr>
          <w:lang w:val="it-IT" w:eastAsia="it-IT" w:bidi="it-IT"/>
        </w:rPr>
      </w:pPr>
      <w:r w:rsidRPr="00F828BE">
        <w:rPr>
          <w:lang w:val="it-IT" w:eastAsia="it-IT" w:bidi="it-IT"/>
        </w:rPr>
        <w:t xml:space="preserve">EU: </w:t>
      </w:r>
      <w:proofErr w:type="spellStart"/>
      <w:r w:rsidRPr="00F828BE">
        <w:rPr>
          <w:lang w:val="it-IT" w:eastAsia="it-IT" w:bidi="it-IT"/>
        </w:rPr>
        <w:t>European</w:t>
      </w:r>
      <w:proofErr w:type="spellEnd"/>
      <w:r w:rsidRPr="00F828BE">
        <w:rPr>
          <w:lang w:val="it-IT" w:eastAsia="it-IT" w:bidi="it-IT"/>
        </w:rPr>
        <w:t xml:space="preserve"> Union</w:t>
      </w:r>
    </w:p>
    <w:p w14:paraId="5D65EE51" w14:textId="77777777" w:rsidR="00FF09B5" w:rsidRPr="00913C55" w:rsidRDefault="00FF09B5" w:rsidP="0085415B">
      <w:pPr>
        <w:spacing w:after="0"/>
        <w:rPr>
          <w:lang w:val="it-IT" w:eastAsia="it-IT" w:bidi="it-IT"/>
        </w:rPr>
      </w:pPr>
      <w:r w:rsidRPr="00913C55">
        <w:rPr>
          <w:lang w:val="it-IT" w:eastAsia="it-IT" w:bidi="it-IT"/>
        </w:rPr>
        <w:t>FI</w:t>
      </w:r>
      <w:r>
        <w:rPr>
          <w:lang w:val="it-IT" w:eastAsia="it-IT" w:bidi="it-IT"/>
        </w:rPr>
        <w:t>: Forza Italia</w:t>
      </w:r>
    </w:p>
    <w:p w14:paraId="2A7478F6" w14:textId="77777777" w:rsidR="00FF09B5" w:rsidRPr="00913C55" w:rsidRDefault="00FF09B5" w:rsidP="0085415B">
      <w:pPr>
        <w:spacing w:after="0"/>
        <w:rPr>
          <w:lang w:val="it-IT" w:eastAsia="it-IT" w:bidi="it-IT"/>
        </w:rPr>
      </w:pPr>
      <w:r w:rsidRPr="00913C55">
        <w:rPr>
          <w:lang w:val="it-IT" w:eastAsia="it-IT" w:bidi="it-IT"/>
        </w:rPr>
        <w:t>FN: Forza Nuova</w:t>
      </w:r>
    </w:p>
    <w:p w14:paraId="51513F8C" w14:textId="77777777" w:rsidR="00FF09B5" w:rsidRPr="00F828BE" w:rsidRDefault="00FF09B5" w:rsidP="0085415B">
      <w:pPr>
        <w:spacing w:after="0"/>
        <w:rPr>
          <w:lang w:val="it-IT" w:eastAsia="it-IT" w:bidi="it-IT"/>
        </w:rPr>
      </w:pPr>
      <w:r w:rsidRPr="00F828BE">
        <w:rPr>
          <w:lang w:val="it-IT" w:eastAsia="it-IT" w:bidi="it-IT"/>
        </w:rPr>
        <w:t>ICL: Independent Centre-Left</w:t>
      </w:r>
    </w:p>
    <w:p w14:paraId="34FFB0F5" w14:textId="77777777" w:rsidR="00FF09B5" w:rsidRDefault="00FF09B5" w:rsidP="0085415B">
      <w:pPr>
        <w:spacing w:after="0"/>
        <w:rPr>
          <w:lang w:eastAsia="it-IT" w:bidi="it-IT"/>
        </w:rPr>
      </w:pPr>
      <w:r>
        <w:rPr>
          <w:lang w:eastAsia="it-IT" w:bidi="it-IT"/>
        </w:rPr>
        <w:t>ICR: Independent Centre-Right</w:t>
      </w:r>
    </w:p>
    <w:p w14:paraId="50346B56" w14:textId="77777777" w:rsidR="00FF09B5" w:rsidRDefault="00FF09B5" w:rsidP="0085415B">
      <w:pPr>
        <w:spacing w:after="0"/>
        <w:rPr>
          <w:lang w:eastAsia="it-IT" w:bidi="it-IT"/>
        </w:rPr>
      </w:pPr>
      <w:r>
        <w:rPr>
          <w:lang w:eastAsia="it-IT" w:bidi="it-IT"/>
        </w:rPr>
        <w:t>IOM: International Organisation for Migration</w:t>
      </w:r>
    </w:p>
    <w:p w14:paraId="511741F2" w14:textId="77777777" w:rsidR="00FF09B5" w:rsidRDefault="00FF09B5" w:rsidP="0085415B">
      <w:pPr>
        <w:spacing w:after="0"/>
        <w:rPr>
          <w:lang w:eastAsia="it-IT" w:bidi="it-IT"/>
        </w:rPr>
      </w:pPr>
      <w:r>
        <w:rPr>
          <w:lang w:eastAsia="it-IT" w:bidi="it-IT"/>
        </w:rPr>
        <w:t>IRW: Independent Right-wing</w:t>
      </w:r>
    </w:p>
    <w:p w14:paraId="4A6477D9" w14:textId="282C932F" w:rsidR="00FF09B5" w:rsidRPr="00FF09B5" w:rsidRDefault="00FF09B5" w:rsidP="0085415B">
      <w:pPr>
        <w:spacing w:after="0"/>
        <w:rPr>
          <w:lang w:eastAsia="it-IT" w:bidi="it-IT"/>
        </w:rPr>
      </w:pPr>
      <w:r w:rsidRPr="00FF09B5">
        <w:rPr>
          <w:lang w:eastAsia="it-IT" w:bidi="it-IT"/>
        </w:rPr>
        <w:t>LN: Lega Nord</w:t>
      </w:r>
    </w:p>
    <w:p w14:paraId="0B5695A1" w14:textId="0FD43663" w:rsidR="00FF09B5" w:rsidRPr="00F828BE" w:rsidRDefault="00FF09B5" w:rsidP="0085415B">
      <w:pPr>
        <w:spacing w:after="0"/>
        <w:rPr>
          <w:lang w:eastAsia="it-IT" w:bidi="it-IT"/>
        </w:rPr>
      </w:pPr>
      <w:r w:rsidRPr="00F828BE">
        <w:rPr>
          <w:lang w:eastAsia="it-IT" w:bidi="it-IT"/>
        </w:rPr>
        <w:t xml:space="preserve">M5S: </w:t>
      </w:r>
      <w:proofErr w:type="spellStart"/>
      <w:r w:rsidRPr="00F828BE">
        <w:rPr>
          <w:lang w:eastAsia="it-IT" w:bidi="it-IT"/>
        </w:rPr>
        <w:t>Movimento</w:t>
      </w:r>
      <w:proofErr w:type="spellEnd"/>
      <w:r w:rsidRPr="00F828BE">
        <w:rPr>
          <w:lang w:eastAsia="it-IT" w:bidi="it-IT"/>
        </w:rPr>
        <w:t xml:space="preserve"> Cinque Stelle</w:t>
      </w:r>
    </w:p>
    <w:p w14:paraId="5B373CDE" w14:textId="302EE2FD" w:rsidR="00AB3C25" w:rsidRPr="00AB3C25" w:rsidRDefault="00AB3C25" w:rsidP="0085415B">
      <w:pPr>
        <w:spacing w:after="0"/>
        <w:rPr>
          <w:lang w:eastAsia="it-IT" w:bidi="it-IT"/>
        </w:rPr>
      </w:pPr>
      <w:proofErr w:type="spellStart"/>
      <w:r w:rsidRPr="00AB3C25">
        <w:rPr>
          <w:lang w:eastAsia="it-IT" w:bidi="it-IT"/>
        </w:rPr>
        <w:t>Mo</w:t>
      </w:r>
      <w:r>
        <w:rPr>
          <w:lang w:eastAsia="it-IT" w:bidi="it-IT"/>
        </w:rPr>
        <w:t>I</w:t>
      </w:r>
      <w:proofErr w:type="spellEnd"/>
      <w:r>
        <w:rPr>
          <w:lang w:eastAsia="it-IT" w:bidi="it-IT"/>
        </w:rPr>
        <w:t>: Ministry of Interior</w:t>
      </w:r>
    </w:p>
    <w:p w14:paraId="48D7212C" w14:textId="74F3657C" w:rsidR="00AB3C25" w:rsidRPr="00AB3C25" w:rsidRDefault="00AB3C25" w:rsidP="0085415B">
      <w:pPr>
        <w:spacing w:after="0"/>
        <w:rPr>
          <w:lang w:eastAsia="it-IT" w:bidi="it-IT"/>
        </w:rPr>
      </w:pPr>
      <w:proofErr w:type="spellStart"/>
      <w:r w:rsidRPr="00AB3C25">
        <w:rPr>
          <w:lang w:eastAsia="it-IT" w:bidi="it-IT"/>
        </w:rPr>
        <w:t>MoFA</w:t>
      </w:r>
      <w:proofErr w:type="spellEnd"/>
      <w:r w:rsidRPr="00AB3C25">
        <w:rPr>
          <w:lang w:eastAsia="it-IT" w:bidi="it-IT"/>
        </w:rPr>
        <w:t>: Ministry for Foreign Affairs</w:t>
      </w:r>
    </w:p>
    <w:p w14:paraId="13B6F425" w14:textId="77777777" w:rsidR="00FF09B5" w:rsidRPr="00913C55" w:rsidRDefault="00FF09B5" w:rsidP="0085415B">
      <w:pPr>
        <w:spacing w:after="0"/>
        <w:rPr>
          <w:lang w:val="it-IT" w:eastAsia="it-IT" w:bidi="it-IT"/>
        </w:rPr>
      </w:pPr>
      <w:r w:rsidRPr="00913C55">
        <w:rPr>
          <w:lang w:val="it-IT" w:eastAsia="it-IT" w:bidi="it-IT"/>
        </w:rPr>
        <w:t xml:space="preserve">NCD: </w:t>
      </w:r>
      <w:r>
        <w:rPr>
          <w:lang w:val="it-IT" w:eastAsia="it-IT" w:bidi="it-IT"/>
        </w:rPr>
        <w:t xml:space="preserve">Nuovo </w:t>
      </w:r>
      <w:proofErr w:type="spellStart"/>
      <w:r>
        <w:rPr>
          <w:lang w:val="it-IT" w:eastAsia="it-IT" w:bidi="it-IT"/>
        </w:rPr>
        <w:t>CentroDestra</w:t>
      </w:r>
      <w:proofErr w:type="spellEnd"/>
    </w:p>
    <w:p w14:paraId="1FDE3204" w14:textId="529D2AD5" w:rsidR="00AB3C25" w:rsidRDefault="00410309" w:rsidP="0085415B">
      <w:pPr>
        <w:spacing w:after="0"/>
        <w:rPr>
          <w:lang w:val="it-IT" w:eastAsia="it-IT" w:bidi="it-IT"/>
        </w:rPr>
      </w:pPr>
      <w:r>
        <w:rPr>
          <w:lang w:val="it-IT" w:eastAsia="it-IT" w:bidi="it-IT"/>
        </w:rPr>
        <w:t>NGO: Non-</w:t>
      </w:r>
      <w:proofErr w:type="spellStart"/>
      <w:r>
        <w:rPr>
          <w:lang w:val="it-IT" w:eastAsia="it-IT" w:bidi="it-IT"/>
        </w:rPr>
        <w:t>governmental</w:t>
      </w:r>
      <w:proofErr w:type="spellEnd"/>
      <w:r>
        <w:rPr>
          <w:lang w:val="it-IT" w:eastAsia="it-IT" w:bidi="it-IT"/>
        </w:rPr>
        <w:t xml:space="preserve"> </w:t>
      </w:r>
      <w:proofErr w:type="spellStart"/>
      <w:r>
        <w:rPr>
          <w:lang w:val="it-IT" w:eastAsia="it-IT" w:bidi="it-IT"/>
        </w:rPr>
        <w:t>O</w:t>
      </w:r>
      <w:r w:rsidR="00AB3C25" w:rsidRPr="00AB3C25">
        <w:rPr>
          <w:lang w:val="it-IT" w:eastAsia="it-IT" w:bidi="it-IT"/>
        </w:rPr>
        <w:t>rganisation</w:t>
      </w:r>
      <w:proofErr w:type="spellEnd"/>
    </w:p>
    <w:p w14:paraId="6CC0DAD3" w14:textId="139D9808" w:rsidR="00FF09B5" w:rsidRPr="00F828BE" w:rsidRDefault="00FF09B5" w:rsidP="0085415B">
      <w:pPr>
        <w:spacing w:after="0"/>
        <w:rPr>
          <w:lang w:eastAsia="it-IT" w:bidi="it-IT"/>
        </w:rPr>
      </w:pPr>
      <w:r w:rsidRPr="00F828BE">
        <w:rPr>
          <w:lang w:eastAsia="it-IT" w:bidi="it-IT"/>
        </w:rPr>
        <w:t xml:space="preserve">PD: </w:t>
      </w:r>
      <w:proofErr w:type="spellStart"/>
      <w:r w:rsidRPr="00F828BE">
        <w:rPr>
          <w:lang w:eastAsia="it-IT" w:bidi="it-IT"/>
        </w:rPr>
        <w:t>Partito</w:t>
      </w:r>
      <w:proofErr w:type="spellEnd"/>
      <w:r w:rsidRPr="00F828BE">
        <w:rPr>
          <w:lang w:eastAsia="it-IT" w:bidi="it-IT"/>
        </w:rPr>
        <w:t xml:space="preserve"> </w:t>
      </w:r>
      <w:proofErr w:type="spellStart"/>
      <w:r w:rsidRPr="00F828BE">
        <w:rPr>
          <w:lang w:eastAsia="it-IT" w:bidi="it-IT"/>
        </w:rPr>
        <w:t>Democratico</w:t>
      </w:r>
      <w:proofErr w:type="spellEnd"/>
    </w:p>
    <w:p w14:paraId="3D97B103" w14:textId="77777777" w:rsidR="00FF09B5" w:rsidRDefault="00FF09B5" w:rsidP="0085415B">
      <w:pPr>
        <w:spacing w:after="0"/>
        <w:rPr>
          <w:lang w:eastAsia="it-IT" w:bidi="it-IT"/>
        </w:rPr>
      </w:pPr>
      <w:r w:rsidRPr="00B567B0">
        <w:rPr>
          <w:lang w:eastAsia="it-IT" w:bidi="it-IT"/>
        </w:rPr>
        <w:t>SAR</w:t>
      </w:r>
      <w:r>
        <w:rPr>
          <w:lang w:eastAsia="it-IT" w:bidi="it-IT"/>
        </w:rPr>
        <w:t>: Search and Rescue</w:t>
      </w:r>
    </w:p>
    <w:p w14:paraId="069150C4" w14:textId="77777777" w:rsidR="00AB3C25" w:rsidRDefault="00AB3C25" w:rsidP="0085415B">
      <w:pPr>
        <w:spacing w:after="0"/>
        <w:rPr>
          <w:lang w:eastAsia="it-IT" w:bidi="it-IT"/>
        </w:rPr>
      </w:pPr>
      <w:r w:rsidRPr="00AB3C25">
        <w:rPr>
          <w:lang w:eastAsia="it-IT" w:bidi="it-IT"/>
        </w:rPr>
        <w:t>SNA: Social Network Analysis</w:t>
      </w:r>
    </w:p>
    <w:p w14:paraId="7F6E8A57" w14:textId="62CDA720" w:rsidR="00FF09B5" w:rsidRPr="00FF09B5" w:rsidRDefault="00FF09B5" w:rsidP="0085415B">
      <w:pPr>
        <w:spacing w:after="0"/>
        <w:rPr>
          <w:lang w:eastAsia="it-IT" w:bidi="it-IT"/>
        </w:rPr>
      </w:pPr>
      <w:r w:rsidRPr="00FF09B5">
        <w:rPr>
          <w:lang w:eastAsia="it-IT" w:bidi="it-IT"/>
        </w:rPr>
        <w:t>SPRAR: System of Protection o</w:t>
      </w:r>
      <w:r>
        <w:rPr>
          <w:lang w:eastAsia="it-IT" w:bidi="it-IT"/>
        </w:rPr>
        <w:t xml:space="preserve">f Asylum-Seekers and Refugees </w:t>
      </w:r>
    </w:p>
    <w:p w14:paraId="4EBE2C08" w14:textId="7DA324F4" w:rsidR="00FF09B5" w:rsidRDefault="00410309" w:rsidP="0085415B">
      <w:pPr>
        <w:spacing w:after="0"/>
        <w:rPr>
          <w:lang w:eastAsia="it-IT" w:bidi="it-IT"/>
        </w:rPr>
      </w:pPr>
      <w:r>
        <w:rPr>
          <w:lang w:eastAsia="it-IT" w:bidi="it-IT"/>
        </w:rPr>
        <w:t>SUW: Socially U</w:t>
      </w:r>
      <w:r w:rsidR="00FF09B5">
        <w:rPr>
          <w:lang w:eastAsia="it-IT" w:bidi="it-IT"/>
        </w:rPr>
        <w:t xml:space="preserve">seful </w:t>
      </w:r>
      <w:r>
        <w:rPr>
          <w:lang w:eastAsia="it-IT" w:bidi="it-IT"/>
        </w:rPr>
        <w:t>W</w:t>
      </w:r>
      <w:r w:rsidR="00FF09B5">
        <w:rPr>
          <w:lang w:eastAsia="it-IT" w:bidi="it-IT"/>
        </w:rPr>
        <w:t>orks</w:t>
      </w:r>
    </w:p>
    <w:p w14:paraId="1F2BE625" w14:textId="77777777" w:rsidR="00FF09B5" w:rsidRDefault="00FF09B5" w:rsidP="0085415B">
      <w:pPr>
        <w:spacing w:after="0"/>
        <w:rPr>
          <w:lang w:eastAsia="it-IT" w:bidi="it-IT"/>
        </w:rPr>
        <w:sectPr w:rsidR="00FF09B5" w:rsidSect="00417AC3">
          <w:footerReference w:type="default" r:id="rId10"/>
          <w:pgSz w:w="11910" w:h="16840"/>
          <w:pgMar w:top="1417" w:right="1134" w:bottom="1134" w:left="1134" w:header="0" w:footer="939" w:gutter="0"/>
          <w:cols w:space="720"/>
          <w:docGrid w:linePitch="326"/>
        </w:sectPr>
      </w:pPr>
      <w:r>
        <w:rPr>
          <w:lang w:eastAsia="it-IT" w:bidi="it-IT"/>
        </w:rPr>
        <w:t>UNHCR: United Nations High Commissioner for Refugees</w:t>
      </w:r>
    </w:p>
    <w:p w14:paraId="792782E2" w14:textId="77777777" w:rsidR="00CD77DD" w:rsidRDefault="00CD77DD" w:rsidP="00D679E9">
      <w:pPr>
        <w:pStyle w:val="Titolo1"/>
        <w:rPr>
          <w:lang w:val="en-GB"/>
        </w:rPr>
      </w:pPr>
      <w:bookmarkStart w:id="8" w:name="_bookmark2"/>
      <w:bookmarkStart w:id="9" w:name="_Toc31035765"/>
      <w:bookmarkEnd w:id="8"/>
      <w:r>
        <w:rPr>
          <w:lang w:val="en-GB"/>
        </w:rPr>
        <w:lastRenderedPageBreak/>
        <w:t>DECLARATION</w:t>
      </w:r>
      <w:bookmarkEnd w:id="9"/>
    </w:p>
    <w:p w14:paraId="3737EF7F" w14:textId="77777777" w:rsidR="00CD77DD" w:rsidRDefault="00CD77DD" w:rsidP="00CD77DD">
      <w:pPr>
        <w:rPr>
          <w:lang w:eastAsia="it-IT" w:bidi="it-IT"/>
        </w:rPr>
      </w:pPr>
    </w:p>
    <w:p w14:paraId="28FDA752" w14:textId="77777777" w:rsidR="00CD77DD" w:rsidRDefault="00CD77DD" w:rsidP="00CD77DD">
      <w:pPr>
        <w:rPr>
          <w:lang w:eastAsia="it-IT" w:bidi="it-IT"/>
        </w:rPr>
      </w:pPr>
    </w:p>
    <w:p w14:paraId="276A486A" w14:textId="77777777" w:rsidR="00CD77DD" w:rsidRPr="00766A4D" w:rsidRDefault="00CD77DD" w:rsidP="00766A4D">
      <w:pPr>
        <w:spacing w:after="200" w:line="276" w:lineRule="auto"/>
        <w:rPr>
          <w:rFonts w:eastAsia="Calibri" w:cs="Times New Roman"/>
          <w:i/>
          <w:iCs/>
          <w:szCs w:val="24"/>
        </w:rPr>
      </w:pPr>
      <w:r w:rsidRPr="00CD77DD">
        <w:rPr>
          <w:rFonts w:eastAsia="Calibri" w:cs="Times New Roman"/>
          <w:i/>
          <w:iCs/>
          <w:szCs w:val="24"/>
        </w:rPr>
        <w:t>I, the author, confirm that the Thesis is my own work. I am aware of the University’s Guidance on the Use of Unfair Means (</w:t>
      </w:r>
      <w:hyperlink r:id="rId11" w:history="1">
        <w:r w:rsidRPr="00CD77DD">
          <w:rPr>
            <w:rFonts w:eastAsia="Calibri" w:cs="Times New Roman"/>
            <w:i/>
            <w:iCs/>
            <w:color w:val="0000FF"/>
            <w:szCs w:val="24"/>
            <w:u w:val="single"/>
          </w:rPr>
          <w:t>www.sheffield.ac.uk/ssid/unfair-means</w:t>
        </w:r>
      </w:hyperlink>
      <w:r w:rsidRPr="00CD77DD">
        <w:rPr>
          <w:rFonts w:eastAsia="Calibri" w:cs="Times New Roman"/>
          <w:i/>
          <w:iCs/>
          <w:szCs w:val="24"/>
        </w:rPr>
        <w:t xml:space="preserve">).  This work has not been previously been presented for an award at this, or any other, university.  </w:t>
      </w:r>
    </w:p>
    <w:p w14:paraId="1553B95E" w14:textId="4F73FCC9" w:rsidR="00CD77DD" w:rsidRPr="00766A4D" w:rsidRDefault="00CD77DD" w:rsidP="00766A4D">
      <w:pPr>
        <w:spacing w:after="200" w:line="276" w:lineRule="auto"/>
        <w:rPr>
          <w:rFonts w:eastAsia="Calibri" w:cs="Times New Roman"/>
          <w:i/>
          <w:iCs/>
          <w:szCs w:val="24"/>
        </w:rPr>
      </w:pPr>
      <w:r w:rsidRPr="00766A4D">
        <w:rPr>
          <w:rFonts w:eastAsia="Calibri" w:cs="Times New Roman"/>
          <w:i/>
          <w:iCs/>
          <w:szCs w:val="24"/>
        </w:rPr>
        <w:t>Chapter</w:t>
      </w:r>
      <w:r w:rsidR="00A404B8" w:rsidRPr="00766A4D">
        <w:rPr>
          <w:rFonts w:eastAsia="Calibri" w:cs="Times New Roman"/>
          <w:i/>
          <w:iCs/>
          <w:szCs w:val="24"/>
        </w:rPr>
        <w:t>s</w:t>
      </w:r>
      <w:r w:rsidRPr="00766A4D">
        <w:rPr>
          <w:rFonts w:eastAsia="Calibri" w:cs="Times New Roman"/>
          <w:i/>
          <w:iCs/>
          <w:szCs w:val="24"/>
        </w:rPr>
        <w:t xml:space="preserve"> 4 </w:t>
      </w:r>
      <w:r w:rsidR="00A404B8" w:rsidRPr="00766A4D">
        <w:rPr>
          <w:rFonts w:eastAsia="Calibri" w:cs="Times New Roman"/>
          <w:i/>
          <w:iCs/>
          <w:szCs w:val="24"/>
        </w:rPr>
        <w:t xml:space="preserve">and 5 </w:t>
      </w:r>
      <w:r w:rsidRPr="00766A4D">
        <w:rPr>
          <w:rFonts w:eastAsia="Calibri" w:cs="Times New Roman"/>
          <w:i/>
          <w:iCs/>
          <w:szCs w:val="24"/>
        </w:rPr>
        <w:t>of this thesis partially draw on the following published works:</w:t>
      </w:r>
    </w:p>
    <w:p w14:paraId="0A04049F" w14:textId="0AC9784F" w:rsidR="00CD77DD" w:rsidRPr="00766A4D" w:rsidRDefault="00CD77DD" w:rsidP="00766A4D">
      <w:pPr>
        <w:pStyle w:val="Paragrafoelenco"/>
        <w:numPr>
          <w:ilvl w:val="0"/>
          <w:numId w:val="28"/>
        </w:numPr>
        <w:spacing w:after="200" w:line="276" w:lineRule="auto"/>
        <w:rPr>
          <w:rFonts w:eastAsia="Calibri" w:cs="Times New Roman"/>
          <w:i/>
          <w:iCs/>
          <w:szCs w:val="24"/>
        </w:rPr>
      </w:pPr>
      <w:r w:rsidRPr="00766A4D">
        <w:rPr>
          <w:rFonts w:eastAsia="Calibri" w:cs="Times New Roman"/>
          <w:i/>
          <w:iCs/>
          <w:szCs w:val="24"/>
        </w:rPr>
        <w:t xml:space="preserve">Pettrachin, A. (2019), ‘Opening the “Black Box” of Asylum Governance: Decision-Making and the Politics of Asylum Policy-Making’, Italian Political Science Review (IPSR), 1-22, </w:t>
      </w:r>
      <w:hyperlink r:id="rId12" w:history="1">
        <w:r w:rsidRPr="00766A4D">
          <w:rPr>
            <w:rStyle w:val="Collegamentoipertestuale"/>
            <w:rFonts w:eastAsia="Calibri" w:cs="Times New Roman"/>
            <w:i/>
            <w:iCs/>
            <w:szCs w:val="24"/>
          </w:rPr>
          <w:t>https://doi.org/10.1017/ipo.2019.36</w:t>
        </w:r>
      </w:hyperlink>
      <w:r w:rsidRPr="00766A4D">
        <w:rPr>
          <w:rFonts w:eastAsia="Calibri" w:cs="Times New Roman"/>
          <w:i/>
          <w:iCs/>
          <w:szCs w:val="24"/>
        </w:rPr>
        <w:t>.</w:t>
      </w:r>
    </w:p>
    <w:p w14:paraId="55E336AF" w14:textId="6D5B494C" w:rsidR="00CD77DD" w:rsidRPr="00766A4D" w:rsidRDefault="00CD77DD" w:rsidP="00766A4D">
      <w:pPr>
        <w:pStyle w:val="Paragrafoelenco"/>
        <w:numPr>
          <w:ilvl w:val="0"/>
          <w:numId w:val="28"/>
        </w:numPr>
        <w:spacing w:after="200" w:line="276" w:lineRule="auto"/>
        <w:rPr>
          <w:rFonts w:eastAsia="Calibri" w:cs="Times New Roman"/>
          <w:i/>
          <w:iCs/>
          <w:szCs w:val="24"/>
        </w:rPr>
      </w:pPr>
      <w:r w:rsidRPr="00766A4D">
        <w:rPr>
          <w:rFonts w:eastAsia="Calibri" w:cs="Times New Roman"/>
          <w:i/>
          <w:iCs/>
          <w:szCs w:val="24"/>
        </w:rPr>
        <w:t>Pettrachin, A. (2019), ‘Making Sense of the Refugee Crisis: Governance and Politicisation of Asylum-Seekers’ Reception in Northern Italy’. EUI Working Paper RSCAS 2019/13.</w:t>
      </w:r>
    </w:p>
    <w:p w14:paraId="6FCBF2F5" w14:textId="489C18B5" w:rsidR="00A404B8" w:rsidRPr="00766A4D" w:rsidRDefault="00A404B8" w:rsidP="00766A4D">
      <w:pPr>
        <w:pStyle w:val="Paragrafoelenco"/>
        <w:numPr>
          <w:ilvl w:val="0"/>
          <w:numId w:val="28"/>
        </w:numPr>
        <w:spacing w:after="200" w:line="276" w:lineRule="auto"/>
        <w:rPr>
          <w:rFonts w:eastAsia="Calibri" w:cs="Times New Roman"/>
          <w:i/>
          <w:iCs/>
          <w:szCs w:val="24"/>
        </w:rPr>
      </w:pPr>
      <w:r w:rsidRPr="00766A4D">
        <w:rPr>
          <w:rFonts w:eastAsia="Calibri" w:cs="Times New Roman"/>
          <w:i/>
          <w:iCs/>
          <w:szCs w:val="24"/>
        </w:rPr>
        <w:t>Pettrachin, A. (2019), ‘Decision-Making Processes and Dynamics of (Non-) Politicisation of Immigration in Sicily’. EUI Working Paper RSCAS 2019/48.</w:t>
      </w:r>
    </w:p>
    <w:p w14:paraId="01E62ECC" w14:textId="555EE623" w:rsidR="00CD77DD" w:rsidRPr="00766A4D" w:rsidRDefault="00A404B8" w:rsidP="00766A4D">
      <w:pPr>
        <w:spacing w:after="200" w:line="276" w:lineRule="auto"/>
        <w:rPr>
          <w:rFonts w:eastAsia="Calibri" w:cs="Times New Roman"/>
          <w:i/>
          <w:iCs/>
          <w:szCs w:val="24"/>
        </w:rPr>
      </w:pPr>
      <w:r w:rsidRPr="00766A4D">
        <w:rPr>
          <w:rFonts w:eastAsia="Calibri" w:cs="Times New Roman"/>
          <w:i/>
          <w:iCs/>
          <w:szCs w:val="24"/>
        </w:rPr>
        <w:t xml:space="preserve">Thank you to Cambridge University Press and </w:t>
      </w:r>
      <w:r w:rsidR="00FF4AD4">
        <w:rPr>
          <w:rFonts w:eastAsia="Calibri" w:cs="Times New Roman"/>
          <w:i/>
          <w:iCs/>
          <w:szCs w:val="24"/>
        </w:rPr>
        <w:t>EUI/</w:t>
      </w:r>
      <w:r w:rsidRPr="00766A4D">
        <w:rPr>
          <w:rFonts w:eastAsia="Calibri" w:cs="Times New Roman"/>
          <w:i/>
          <w:iCs/>
          <w:szCs w:val="24"/>
        </w:rPr>
        <w:t xml:space="preserve">Cadmus for permission to reproduce. </w:t>
      </w:r>
    </w:p>
    <w:p w14:paraId="0A6B84CD" w14:textId="77EBB7F8" w:rsidR="00CD77DD" w:rsidRPr="00CD77DD" w:rsidRDefault="00CD77DD" w:rsidP="00CD77DD">
      <w:pPr>
        <w:rPr>
          <w:lang w:eastAsia="it-IT" w:bidi="it-IT"/>
        </w:rPr>
        <w:sectPr w:rsidR="00CD77DD" w:rsidRPr="00CD77DD" w:rsidSect="00417AC3">
          <w:pgSz w:w="11910" w:h="16840"/>
          <w:pgMar w:top="1417" w:right="1134" w:bottom="1134" w:left="1134" w:header="0" w:footer="939" w:gutter="0"/>
          <w:cols w:space="720"/>
          <w:docGrid w:linePitch="326"/>
        </w:sectPr>
      </w:pPr>
    </w:p>
    <w:p w14:paraId="1FD965FB" w14:textId="46ECEDCC" w:rsidR="00B567B0" w:rsidRPr="00E85CD3" w:rsidRDefault="001C754A" w:rsidP="00D679E9">
      <w:pPr>
        <w:pStyle w:val="Titolo1"/>
        <w:rPr>
          <w:lang w:val="en-GB"/>
        </w:rPr>
      </w:pPr>
      <w:bookmarkStart w:id="10" w:name="_Toc31035766"/>
      <w:r w:rsidRPr="00E85CD3">
        <w:rPr>
          <w:lang w:val="en-GB"/>
        </w:rPr>
        <w:lastRenderedPageBreak/>
        <w:t>CHAPTER 1</w:t>
      </w:r>
      <w:r w:rsidR="00360F37" w:rsidRPr="00E85CD3">
        <w:rPr>
          <w:lang w:val="en-GB"/>
        </w:rPr>
        <w:t xml:space="preserve"> - </w:t>
      </w:r>
      <w:r w:rsidR="00B567B0" w:rsidRPr="00E85CD3">
        <w:rPr>
          <w:lang w:val="en-GB"/>
        </w:rPr>
        <w:t>INTRODUCTION</w:t>
      </w:r>
      <w:bookmarkEnd w:id="10"/>
    </w:p>
    <w:p w14:paraId="2511DCAE" w14:textId="77777777" w:rsidR="00891842" w:rsidRPr="00891842" w:rsidRDefault="00891842" w:rsidP="00891842">
      <w:pPr>
        <w:spacing w:line="240" w:lineRule="auto"/>
        <w:contextualSpacing/>
        <w:rPr>
          <w:rFonts w:eastAsia="Calibri" w:cs="Times New Roman"/>
          <w:iCs/>
          <w:szCs w:val="24"/>
        </w:rPr>
      </w:pPr>
      <w:bookmarkStart w:id="11" w:name="_Toc479616474"/>
    </w:p>
    <w:p w14:paraId="394BD1B5" w14:textId="77777777" w:rsidR="00891842" w:rsidRPr="00891842" w:rsidRDefault="00891842" w:rsidP="00891842">
      <w:pPr>
        <w:spacing w:line="240" w:lineRule="auto"/>
        <w:contextualSpacing/>
        <w:rPr>
          <w:rFonts w:eastAsia="Calibri" w:cs="Times New Roman"/>
          <w:iCs/>
          <w:szCs w:val="24"/>
        </w:rPr>
      </w:pPr>
    </w:p>
    <w:p w14:paraId="2CB8E612" w14:textId="121855AE" w:rsidR="00891842" w:rsidRPr="00891842" w:rsidRDefault="00891842" w:rsidP="00891842">
      <w:pPr>
        <w:spacing w:line="280" w:lineRule="exact"/>
        <w:ind w:left="567" w:right="567"/>
        <w:rPr>
          <w:sz w:val="22"/>
        </w:rPr>
      </w:pPr>
      <w:r w:rsidRPr="00891842">
        <w:rPr>
          <w:sz w:val="22"/>
        </w:rPr>
        <w:t xml:space="preserve">At some point, in front of the growing immigration wave and the management problems highlighted by mayors, I feared our democracy was at risk. This is why we had to take action, as we did, not waiting </w:t>
      </w:r>
      <w:r w:rsidR="00435DFE">
        <w:rPr>
          <w:sz w:val="22"/>
        </w:rPr>
        <w:t>for</w:t>
      </w:r>
      <w:r w:rsidR="00435DFE" w:rsidRPr="00891842">
        <w:rPr>
          <w:sz w:val="22"/>
        </w:rPr>
        <w:t xml:space="preserve"> </w:t>
      </w:r>
      <w:r w:rsidRPr="00891842">
        <w:rPr>
          <w:sz w:val="22"/>
        </w:rPr>
        <w:t xml:space="preserve">other European countries anymore (Marco Minniti, </w:t>
      </w:r>
      <w:r w:rsidRPr="00891842">
        <w:rPr>
          <w:i/>
          <w:sz w:val="22"/>
        </w:rPr>
        <w:t>La Repubblica</w:t>
      </w:r>
      <w:r w:rsidRPr="00891842">
        <w:rPr>
          <w:iCs/>
          <w:sz w:val="22"/>
        </w:rPr>
        <w:t>, 29 August</w:t>
      </w:r>
      <w:r w:rsidRPr="00891842">
        <w:rPr>
          <w:sz w:val="22"/>
        </w:rPr>
        <w:t xml:space="preserve"> </w:t>
      </w:r>
      <w:r w:rsidRPr="00891842">
        <w:rPr>
          <w:iCs/>
          <w:sz w:val="22"/>
        </w:rPr>
        <w:t>2017</w:t>
      </w:r>
      <w:r w:rsidRPr="00891842">
        <w:rPr>
          <w:sz w:val="22"/>
        </w:rPr>
        <w:t xml:space="preserve">). </w:t>
      </w:r>
    </w:p>
    <w:p w14:paraId="4C5F07CC" w14:textId="77777777" w:rsidR="00891842" w:rsidRPr="00891842" w:rsidRDefault="00891842" w:rsidP="00891842">
      <w:pPr>
        <w:spacing w:line="240" w:lineRule="auto"/>
        <w:contextualSpacing/>
        <w:rPr>
          <w:rFonts w:eastAsia="Calibri" w:cs="Times New Roman"/>
          <w:b/>
          <w:szCs w:val="24"/>
        </w:rPr>
      </w:pPr>
    </w:p>
    <w:p w14:paraId="17D6BE71" w14:textId="229B52F7" w:rsidR="0050565D" w:rsidRDefault="00891842" w:rsidP="00D05F40">
      <w:pPr>
        <w:rPr>
          <w:rFonts w:eastAsia="Calibri" w:cs="Times New Roman"/>
          <w:bCs/>
          <w:szCs w:val="24"/>
        </w:rPr>
      </w:pPr>
      <w:r w:rsidRPr="00891842">
        <w:rPr>
          <w:rFonts w:eastAsia="Calibri" w:cs="Times New Roman"/>
          <w:bCs/>
          <w:szCs w:val="24"/>
        </w:rPr>
        <w:t xml:space="preserve">With these words, the then Italian </w:t>
      </w:r>
      <w:r w:rsidR="0050565D">
        <w:rPr>
          <w:rFonts w:eastAsia="Calibri" w:cs="Times New Roman"/>
          <w:bCs/>
          <w:szCs w:val="24"/>
        </w:rPr>
        <w:t xml:space="preserve">Interior </w:t>
      </w:r>
      <w:r w:rsidRPr="00891842">
        <w:rPr>
          <w:rFonts w:eastAsia="Calibri" w:cs="Times New Roman"/>
          <w:bCs/>
          <w:szCs w:val="24"/>
        </w:rPr>
        <w:t xml:space="preserve">Minister, justified the new restrictive approach </w:t>
      </w:r>
      <w:r w:rsidR="00435DFE">
        <w:rPr>
          <w:rFonts w:eastAsia="Calibri" w:cs="Times New Roman"/>
          <w:bCs/>
          <w:szCs w:val="24"/>
        </w:rPr>
        <w:t xml:space="preserve">to </w:t>
      </w:r>
      <w:r w:rsidRPr="00891842">
        <w:rPr>
          <w:rFonts w:eastAsia="Calibri" w:cs="Times New Roman"/>
          <w:bCs/>
          <w:szCs w:val="24"/>
        </w:rPr>
        <w:t xml:space="preserve">asylum-seeking migration adopted in 2017 by the centre-left government led by Paolo </w:t>
      </w:r>
      <w:proofErr w:type="spellStart"/>
      <w:r w:rsidRPr="00891842">
        <w:rPr>
          <w:rFonts w:eastAsia="Calibri" w:cs="Times New Roman"/>
          <w:bCs/>
          <w:szCs w:val="24"/>
        </w:rPr>
        <w:t>Gentiloni</w:t>
      </w:r>
      <w:proofErr w:type="spellEnd"/>
      <w:r w:rsidRPr="00891842">
        <w:rPr>
          <w:rFonts w:eastAsia="Calibri" w:cs="Times New Roman"/>
          <w:bCs/>
          <w:szCs w:val="24"/>
        </w:rPr>
        <w:t>, a key turning point in the management of the Italian ‘refugee crisis’</w:t>
      </w:r>
      <w:r w:rsidRPr="006A75B6">
        <w:rPr>
          <w:rStyle w:val="Rimandonotaapidipagina"/>
        </w:rPr>
        <w:footnoteReference w:id="1"/>
      </w:r>
      <w:r w:rsidRPr="00891842">
        <w:rPr>
          <w:rFonts w:eastAsia="Calibri" w:cs="Times New Roman"/>
          <w:bCs/>
          <w:szCs w:val="24"/>
        </w:rPr>
        <w:t xml:space="preserve">. This quote provides two key insights that inform the analysis that follows in this thesis. First, Minniti is framing his actions based on specific understandings of the causes and effects of asylum-seeking migration in Italy: immigration is perceived as a ‘growing wave’, its effects are </w:t>
      </w:r>
      <w:r w:rsidR="006A062A">
        <w:rPr>
          <w:rFonts w:eastAsia="Calibri" w:cs="Times New Roman"/>
          <w:bCs/>
          <w:szCs w:val="24"/>
        </w:rPr>
        <w:t>understood</w:t>
      </w:r>
      <w:r w:rsidRPr="00891842">
        <w:rPr>
          <w:rFonts w:eastAsia="Calibri" w:cs="Times New Roman"/>
          <w:bCs/>
          <w:szCs w:val="24"/>
        </w:rPr>
        <w:t xml:space="preserve"> as unmanageable and even threatening Italian democracy, due to growth </w:t>
      </w:r>
      <w:r w:rsidR="00435DFE">
        <w:rPr>
          <w:rFonts w:eastAsia="Calibri" w:cs="Times New Roman"/>
          <w:bCs/>
          <w:szCs w:val="24"/>
        </w:rPr>
        <w:t xml:space="preserve">in support for </w:t>
      </w:r>
      <w:r w:rsidR="00E04F3D">
        <w:rPr>
          <w:rFonts w:eastAsia="Calibri" w:cs="Times New Roman"/>
          <w:bCs/>
          <w:szCs w:val="24"/>
        </w:rPr>
        <w:t>far-right</w:t>
      </w:r>
      <w:r w:rsidR="0050565D">
        <w:rPr>
          <w:rFonts w:eastAsia="Calibri" w:cs="Times New Roman"/>
          <w:bCs/>
          <w:szCs w:val="24"/>
        </w:rPr>
        <w:t>,</w:t>
      </w:r>
      <w:r w:rsidRPr="00891842">
        <w:rPr>
          <w:rFonts w:eastAsia="Calibri" w:cs="Times New Roman"/>
          <w:bCs/>
          <w:szCs w:val="24"/>
        </w:rPr>
        <w:t xml:space="preserve"> anti-immigration parties </w:t>
      </w:r>
      <w:r w:rsidR="00435DFE">
        <w:rPr>
          <w:rFonts w:eastAsia="Calibri" w:cs="Times New Roman"/>
          <w:bCs/>
          <w:szCs w:val="24"/>
        </w:rPr>
        <w:t xml:space="preserve">which was </w:t>
      </w:r>
      <w:r w:rsidRPr="00891842">
        <w:rPr>
          <w:rFonts w:eastAsia="Calibri" w:cs="Times New Roman"/>
          <w:bCs/>
          <w:szCs w:val="24"/>
        </w:rPr>
        <w:t>supposedly caused by growing migration flows. These understandings</w:t>
      </w:r>
      <w:r w:rsidR="0050565D">
        <w:rPr>
          <w:rFonts w:eastAsia="Calibri" w:cs="Times New Roman"/>
          <w:bCs/>
          <w:szCs w:val="24"/>
        </w:rPr>
        <w:t xml:space="preserve">, while </w:t>
      </w:r>
      <w:r w:rsidRPr="00891842">
        <w:rPr>
          <w:rFonts w:eastAsia="Calibri" w:cs="Times New Roman"/>
          <w:bCs/>
          <w:szCs w:val="24"/>
        </w:rPr>
        <w:t>plausible</w:t>
      </w:r>
      <w:r w:rsidR="0050565D">
        <w:rPr>
          <w:rFonts w:eastAsia="Calibri" w:cs="Times New Roman"/>
          <w:bCs/>
          <w:szCs w:val="24"/>
        </w:rPr>
        <w:t xml:space="preserve">, are </w:t>
      </w:r>
      <w:r w:rsidRPr="00891842">
        <w:rPr>
          <w:rFonts w:eastAsia="Calibri" w:cs="Times New Roman"/>
          <w:bCs/>
          <w:szCs w:val="24"/>
        </w:rPr>
        <w:t>not necessarily accurate or ‘objective’. Whether accurate or not</w:t>
      </w:r>
      <w:r w:rsidR="00435DFE">
        <w:rPr>
          <w:rFonts w:eastAsia="Calibri" w:cs="Times New Roman"/>
          <w:bCs/>
          <w:szCs w:val="24"/>
        </w:rPr>
        <w:t xml:space="preserve">, </w:t>
      </w:r>
      <w:proofErr w:type="spellStart"/>
      <w:r w:rsidR="00435DFE">
        <w:rPr>
          <w:rFonts w:eastAsia="Calibri" w:cs="Times New Roman"/>
          <w:bCs/>
          <w:szCs w:val="24"/>
        </w:rPr>
        <w:t>Minniti’s</w:t>
      </w:r>
      <w:proofErr w:type="spellEnd"/>
      <w:r w:rsidR="00435DFE">
        <w:rPr>
          <w:rFonts w:eastAsia="Calibri" w:cs="Times New Roman"/>
          <w:bCs/>
          <w:szCs w:val="24"/>
        </w:rPr>
        <w:t xml:space="preserve"> statement </w:t>
      </w:r>
      <w:r w:rsidRPr="00891842">
        <w:rPr>
          <w:rFonts w:eastAsia="Calibri" w:cs="Times New Roman"/>
          <w:bCs/>
          <w:szCs w:val="24"/>
        </w:rPr>
        <w:t xml:space="preserve">suggests </w:t>
      </w:r>
      <w:r w:rsidR="00435DFE">
        <w:rPr>
          <w:rFonts w:eastAsia="Calibri" w:cs="Times New Roman"/>
          <w:bCs/>
          <w:szCs w:val="24"/>
        </w:rPr>
        <w:t>that</w:t>
      </w:r>
      <w:r w:rsidRPr="00891842">
        <w:rPr>
          <w:rFonts w:eastAsia="Calibri" w:cs="Times New Roman"/>
          <w:bCs/>
          <w:szCs w:val="24"/>
        </w:rPr>
        <w:t xml:space="preserve"> understandings, interpretations</w:t>
      </w:r>
      <w:r w:rsidR="00435DFE">
        <w:rPr>
          <w:rFonts w:eastAsia="Calibri" w:cs="Times New Roman"/>
          <w:bCs/>
          <w:szCs w:val="24"/>
        </w:rPr>
        <w:t xml:space="preserve"> and</w:t>
      </w:r>
      <w:r w:rsidRPr="00891842">
        <w:rPr>
          <w:rFonts w:eastAsia="Calibri" w:cs="Times New Roman"/>
          <w:bCs/>
          <w:szCs w:val="24"/>
        </w:rPr>
        <w:t xml:space="preserve"> perceptions of events by key actors within governance systems have very powerful effects on actions. Second, this quote suggests that decision-making processes and the identification of policy solutions are significantly influenced by the interactions among different actors within the asylum governance system, in this case mayors and the </w:t>
      </w:r>
      <w:r w:rsidR="004D6150" w:rsidRPr="00891842">
        <w:rPr>
          <w:rFonts w:eastAsia="Calibri" w:cs="Times New Roman"/>
          <w:bCs/>
          <w:szCs w:val="24"/>
        </w:rPr>
        <w:t xml:space="preserve">Interior </w:t>
      </w:r>
      <w:r w:rsidRPr="00891842">
        <w:rPr>
          <w:rFonts w:eastAsia="Calibri" w:cs="Times New Roman"/>
          <w:bCs/>
          <w:szCs w:val="24"/>
        </w:rPr>
        <w:t xml:space="preserve">Minister. Overall, while it is a common understanding that asylum-seeking migration represented a significant challenge and threat to the Italian governance system between 2014 and 2018, </w:t>
      </w:r>
      <w:proofErr w:type="spellStart"/>
      <w:r w:rsidR="0050565D">
        <w:rPr>
          <w:rFonts w:eastAsia="Calibri" w:cs="Times New Roman"/>
          <w:bCs/>
          <w:szCs w:val="24"/>
        </w:rPr>
        <w:t>Minniti’s</w:t>
      </w:r>
      <w:proofErr w:type="spellEnd"/>
      <w:r w:rsidR="0050565D">
        <w:rPr>
          <w:rFonts w:eastAsia="Calibri" w:cs="Times New Roman"/>
          <w:bCs/>
          <w:szCs w:val="24"/>
        </w:rPr>
        <w:t xml:space="preserve"> </w:t>
      </w:r>
      <w:r w:rsidR="00435DFE">
        <w:rPr>
          <w:rFonts w:eastAsia="Calibri" w:cs="Times New Roman"/>
          <w:bCs/>
          <w:szCs w:val="24"/>
        </w:rPr>
        <w:t xml:space="preserve">statement challenges </w:t>
      </w:r>
      <w:r w:rsidRPr="00891842">
        <w:rPr>
          <w:rFonts w:eastAsia="Calibri" w:cs="Times New Roman"/>
          <w:bCs/>
          <w:szCs w:val="24"/>
        </w:rPr>
        <w:t>th</w:t>
      </w:r>
      <w:r w:rsidR="00435DFE">
        <w:rPr>
          <w:rFonts w:eastAsia="Calibri" w:cs="Times New Roman"/>
          <w:bCs/>
          <w:szCs w:val="24"/>
        </w:rPr>
        <w:t>e</w:t>
      </w:r>
      <w:r w:rsidRPr="00891842">
        <w:rPr>
          <w:rFonts w:eastAsia="Calibri" w:cs="Times New Roman"/>
          <w:bCs/>
          <w:szCs w:val="24"/>
        </w:rPr>
        <w:t xml:space="preserve"> idea of asylum as a</w:t>
      </w:r>
      <w:r w:rsidR="0050565D">
        <w:rPr>
          <w:rFonts w:eastAsia="Calibri" w:cs="Times New Roman"/>
          <w:bCs/>
          <w:szCs w:val="24"/>
        </w:rPr>
        <w:t>n</w:t>
      </w:r>
      <w:r w:rsidRPr="00891842">
        <w:rPr>
          <w:rFonts w:eastAsia="Calibri" w:cs="Times New Roman"/>
          <w:bCs/>
          <w:szCs w:val="24"/>
        </w:rPr>
        <w:t xml:space="preserve"> exogenous shock</w:t>
      </w:r>
      <w:r w:rsidR="00435DFE">
        <w:rPr>
          <w:rFonts w:eastAsia="Calibri" w:cs="Times New Roman"/>
          <w:bCs/>
          <w:szCs w:val="24"/>
        </w:rPr>
        <w:t xml:space="preserve"> to the Italian governance syste</w:t>
      </w:r>
      <w:r w:rsidR="0050565D">
        <w:rPr>
          <w:rFonts w:eastAsia="Calibri" w:cs="Times New Roman"/>
          <w:bCs/>
          <w:szCs w:val="24"/>
        </w:rPr>
        <w:t>m and suggests the role of endogenous factors ‘within’ the governance system.</w:t>
      </w:r>
    </w:p>
    <w:p w14:paraId="38A9D549" w14:textId="4A6A034E" w:rsidR="00891842" w:rsidRPr="0050565D" w:rsidRDefault="0050565D" w:rsidP="00D05F40">
      <w:pPr>
        <w:rPr>
          <w:rFonts w:eastAsia="Calibri" w:cs="Times New Roman"/>
          <w:bCs/>
          <w:szCs w:val="24"/>
        </w:rPr>
      </w:pPr>
      <w:r w:rsidRPr="00891842" w:rsidDel="0050565D">
        <w:rPr>
          <w:rFonts w:eastAsia="Calibri" w:cs="Times New Roman"/>
          <w:bCs/>
          <w:szCs w:val="24"/>
        </w:rPr>
        <w:t xml:space="preserve"> </w:t>
      </w:r>
      <w:r>
        <w:rPr>
          <w:rFonts w:eastAsia="Calibri" w:cs="Times New Roman"/>
          <w:bCs/>
          <w:szCs w:val="24"/>
        </w:rPr>
        <w:t xml:space="preserve">To explore these endogenous factors, this </w:t>
      </w:r>
      <w:r w:rsidR="00435DFE">
        <w:rPr>
          <w:rFonts w:eastAsia="Calibri" w:cs="Times New Roman"/>
          <w:bCs/>
          <w:szCs w:val="24"/>
        </w:rPr>
        <w:t xml:space="preserve">thesis </w:t>
      </w:r>
      <w:r>
        <w:rPr>
          <w:rFonts w:eastAsia="Calibri" w:cs="Times New Roman"/>
          <w:bCs/>
          <w:szCs w:val="24"/>
        </w:rPr>
        <w:t>analyses how in diverse regional settings,</w:t>
      </w:r>
      <w:r w:rsidR="00435DFE">
        <w:rPr>
          <w:rFonts w:eastAsia="Calibri" w:cs="Times New Roman"/>
          <w:bCs/>
          <w:szCs w:val="24"/>
        </w:rPr>
        <w:t xml:space="preserve"> </w:t>
      </w:r>
      <w:r w:rsidR="00891842" w:rsidRPr="00891842">
        <w:rPr>
          <w:rFonts w:eastAsia="Calibri" w:cs="Times New Roman"/>
          <w:bCs/>
          <w:szCs w:val="24"/>
        </w:rPr>
        <w:t xml:space="preserve">understandings held by key actors within the asylum governance system and interactions between </w:t>
      </w:r>
      <w:r>
        <w:rPr>
          <w:rFonts w:eastAsia="Calibri" w:cs="Times New Roman"/>
          <w:bCs/>
          <w:szCs w:val="24"/>
        </w:rPr>
        <w:t xml:space="preserve">these </w:t>
      </w:r>
      <w:r w:rsidR="00891842" w:rsidRPr="00891842">
        <w:rPr>
          <w:rFonts w:eastAsia="Calibri" w:cs="Times New Roman"/>
          <w:bCs/>
          <w:szCs w:val="24"/>
        </w:rPr>
        <w:t>actors shape</w:t>
      </w:r>
      <w:r w:rsidR="00435DFE">
        <w:rPr>
          <w:rFonts w:eastAsia="Calibri" w:cs="Times New Roman"/>
          <w:bCs/>
          <w:szCs w:val="24"/>
        </w:rPr>
        <w:t>d</w:t>
      </w:r>
      <w:r w:rsidR="00891842" w:rsidRPr="00891842">
        <w:rPr>
          <w:rFonts w:eastAsia="Calibri" w:cs="Times New Roman"/>
          <w:bCs/>
          <w:szCs w:val="24"/>
        </w:rPr>
        <w:t xml:space="preserve"> </w:t>
      </w:r>
      <w:r w:rsidR="00435DFE">
        <w:rPr>
          <w:rFonts w:eastAsia="Calibri" w:cs="Times New Roman"/>
          <w:bCs/>
          <w:szCs w:val="24"/>
        </w:rPr>
        <w:t>actions</w:t>
      </w:r>
      <w:r w:rsidR="00891842" w:rsidRPr="00891842">
        <w:rPr>
          <w:rFonts w:eastAsia="Calibri" w:cs="Times New Roman"/>
          <w:bCs/>
          <w:szCs w:val="24"/>
        </w:rPr>
        <w:t xml:space="preserve">. As the Minniti quote suggests, </w:t>
      </w:r>
      <w:r w:rsidR="00435DFE">
        <w:rPr>
          <w:rFonts w:eastAsia="Calibri" w:cs="Times New Roman"/>
          <w:bCs/>
          <w:szCs w:val="24"/>
        </w:rPr>
        <w:t xml:space="preserve">it is </w:t>
      </w:r>
      <w:r w:rsidR="00891842" w:rsidRPr="00891842">
        <w:rPr>
          <w:rFonts w:eastAsia="Calibri" w:cs="Times New Roman"/>
          <w:bCs/>
          <w:szCs w:val="24"/>
        </w:rPr>
        <w:t xml:space="preserve">necessary to </w:t>
      </w:r>
      <w:r w:rsidR="00435DFE">
        <w:rPr>
          <w:rFonts w:eastAsia="Calibri" w:cs="Times New Roman"/>
          <w:bCs/>
          <w:szCs w:val="24"/>
        </w:rPr>
        <w:t xml:space="preserve">understand how </w:t>
      </w:r>
      <w:r w:rsidR="00891842" w:rsidRPr="00891842">
        <w:rPr>
          <w:rFonts w:eastAsia="Calibri" w:cs="Times New Roman"/>
          <w:bCs/>
          <w:szCs w:val="24"/>
        </w:rPr>
        <w:t>the drivers and dynamics of asylum governance during the ‘refugee crisis’</w:t>
      </w:r>
      <w:r w:rsidR="00435DFE">
        <w:rPr>
          <w:rFonts w:eastAsia="Calibri" w:cs="Times New Roman"/>
          <w:bCs/>
          <w:szCs w:val="24"/>
        </w:rPr>
        <w:t xml:space="preserve"> were understood and how </w:t>
      </w:r>
      <w:r w:rsidR="00891842" w:rsidRPr="00891842">
        <w:rPr>
          <w:rFonts w:eastAsia="Calibri" w:cs="Times New Roman"/>
          <w:bCs/>
          <w:szCs w:val="24"/>
        </w:rPr>
        <w:t xml:space="preserve">a number of structural factors </w:t>
      </w:r>
      <w:r w:rsidR="00435DFE">
        <w:rPr>
          <w:rFonts w:eastAsia="Calibri" w:cs="Times New Roman"/>
          <w:bCs/>
          <w:szCs w:val="24"/>
        </w:rPr>
        <w:t xml:space="preserve">associated with flows </w:t>
      </w:r>
      <w:r w:rsidR="00891842" w:rsidRPr="00891842">
        <w:rPr>
          <w:rFonts w:eastAsia="Calibri" w:cs="Times New Roman"/>
          <w:bCs/>
          <w:szCs w:val="24"/>
        </w:rPr>
        <w:t>created uncertainty within the governance system</w:t>
      </w:r>
      <w:r w:rsidR="00435DFE">
        <w:rPr>
          <w:rFonts w:eastAsia="Calibri" w:cs="Times New Roman"/>
          <w:bCs/>
          <w:szCs w:val="24"/>
        </w:rPr>
        <w:t xml:space="preserve">. </w:t>
      </w:r>
      <w:r>
        <w:rPr>
          <w:rFonts w:eastAsia="Calibri" w:cs="Times New Roman"/>
          <w:bCs/>
          <w:szCs w:val="24"/>
        </w:rPr>
        <w:t>U</w:t>
      </w:r>
      <w:r w:rsidR="00435DFE">
        <w:rPr>
          <w:rFonts w:eastAsia="Calibri" w:cs="Times New Roman"/>
          <w:bCs/>
          <w:szCs w:val="24"/>
        </w:rPr>
        <w:t xml:space="preserve">ncertainty </w:t>
      </w:r>
      <w:r w:rsidR="00891842" w:rsidRPr="00891842">
        <w:rPr>
          <w:rFonts w:eastAsia="Calibri" w:cs="Times New Roman"/>
          <w:bCs/>
          <w:szCs w:val="24"/>
        </w:rPr>
        <w:t>required interpretation by decision-makers at different levels.</w:t>
      </w:r>
      <w:r w:rsidR="00891842" w:rsidRPr="00891842">
        <w:rPr>
          <w:rFonts w:eastAsia="Calibri" w:cs="Times New Roman"/>
          <w:szCs w:val="24"/>
        </w:rPr>
        <w:t xml:space="preserve"> By focusing specifically </w:t>
      </w:r>
      <w:r w:rsidR="00891842" w:rsidRPr="00891842">
        <w:rPr>
          <w:rFonts w:eastAsia="Calibri" w:cs="Times New Roman"/>
          <w:szCs w:val="24"/>
        </w:rPr>
        <w:lastRenderedPageBreak/>
        <w:t xml:space="preserve">on frames and interactions, this thesis therefore asks </w:t>
      </w:r>
      <w:r w:rsidR="00891842" w:rsidRPr="00891842">
        <w:rPr>
          <w:rFonts w:eastAsia="Calibri" w:cs="Times New Roman"/>
          <w:i/>
          <w:szCs w:val="24"/>
        </w:rPr>
        <w:t xml:space="preserve">how, why and with what effects </w:t>
      </w:r>
      <w:r w:rsidR="00891842" w:rsidRPr="00891842">
        <w:rPr>
          <w:i/>
        </w:rPr>
        <w:t>did the Italian asylum governance system and actors within this system shape responses to the ‘refugee crisis’?</w:t>
      </w:r>
      <w:r w:rsidR="00891842" w:rsidRPr="00891842">
        <w:rPr>
          <w:rFonts w:eastAsia="Calibri" w:cs="Times New Roman"/>
          <w:szCs w:val="24"/>
        </w:rPr>
        <w:t xml:space="preserve"> By analysing this question, this thesis, </w:t>
      </w:r>
      <w:r>
        <w:rPr>
          <w:rFonts w:eastAsia="Calibri" w:cs="Times New Roman"/>
          <w:szCs w:val="24"/>
        </w:rPr>
        <w:t xml:space="preserve">distinct from </w:t>
      </w:r>
      <w:r w:rsidR="00891842" w:rsidRPr="00891842">
        <w:rPr>
          <w:rFonts w:eastAsia="Calibri" w:cs="Times New Roman"/>
          <w:szCs w:val="24"/>
        </w:rPr>
        <w:t xml:space="preserve">most existing work on the </w:t>
      </w:r>
      <w:r>
        <w:rPr>
          <w:rFonts w:eastAsia="Calibri" w:cs="Times New Roman"/>
          <w:szCs w:val="24"/>
        </w:rPr>
        <w:t>‘</w:t>
      </w:r>
      <w:r w:rsidR="00891842" w:rsidRPr="00891842">
        <w:rPr>
          <w:rFonts w:eastAsia="Calibri" w:cs="Times New Roman"/>
          <w:szCs w:val="24"/>
        </w:rPr>
        <w:t>refugee crisis</w:t>
      </w:r>
      <w:r>
        <w:rPr>
          <w:rFonts w:eastAsia="Calibri" w:cs="Times New Roman"/>
          <w:szCs w:val="24"/>
        </w:rPr>
        <w:t>’</w:t>
      </w:r>
      <w:r w:rsidR="00891842" w:rsidRPr="00891842">
        <w:rPr>
          <w:rFonts w:eastAsia="Calibri" w:cs="Times New Roman"/>
          <w:szCs w:val="24"/>
        </w:rPr>
        <w:t xml:space="preserve">, does not focus on policy implementation but, rather, on the formation of knowledge claims, the context of decision and </w:t>
      </w:r>
      <w:r>
        <w:rPr>
          <w:rFonts w:eastAsia="Calibri" w:cs="Times New Roman"/>
          <w:szCs w:val="24"/>
        </w:rPr>
        <w:t>‘</w:t>
      </w:r>
      <w:r w:rsidR="00891842" w:rsidRPr="00891842">
        <w:rPr>
          <w:rFonts w:eastAsia="Calibri" w:cs="Times New Roman"/>
          <w:szCs w:val="24"/>
        </w:rPr>
        <w:t>inner</w:t>
      </w:r>
      <w:r>
        <w:rPr>
          <w:rFonts w:eastAsia="Calibri" w:cs="Times New Roman"/>
          <w:szCs w:val="24"/>
        </w:rPr>
        <w:t>’</w:t>
      </w:r>
      <w:r w:rsidR="00891842" w:rsidRPr="00891842">
        <w:rPr>
          <w:rFonts w:eastAsia="Calibri" w:cs="Times New Roman"/>
          <w:szCs w:val="24"/>
        </w:rPr>
        <w:t xml:space="preserve"> governance and policy-making mechanisms.</w:t>
      </w:r>
      <w:r w:rsidR="00891842" w:rsidRPr="00891842">
        <w:t xml:space="preserve"> </w:t>
      </w:r>
      <w:r>
        <w:t xml:space="preserve">By so </w:t>
      </w:r>
      <w:r w:rsidR="00891842" w:rsidRPr="00891842">
        <w:rPr>
          <w:rFonts w:eastAsia="Calibri" w:cs="Times New Roman"/>
          <w:szCs w:val="24"/>
        </w:rPr>
        <w:t xml:space="preserve">doing, it makes a distinctive contribution to different strands of the migration literature, </w:t>
      </w:r>
      <w:r w:rsidR="00435DFE">
        <w:rPr>
          <w:rFonts w:eastAsia="Calibri" w:cs="Times New Roman"/>
          <w:szCs w:val="24"/>
        </w:rPr>
        <w:t>particularly</w:t>
      </w:r>
      <w:r>
        <w:rPr>
          <w:rFonts w:eastAsia="Calibri" w:cs="Times New Roman"/>
          <w:szCs w:val="24"/>
        </w:rPr>
        <w:t>:</w:t>
      </w:r>
      <w:r w:rsidR="00435DFE">
        <w:rPr>
          <w:rFonts w:eastAsia="Calibri" w:cs="Times New Roman"/>
          <w:szCs w:val="24"/>
        </w:rPr>
        <w:t xml:space="preserve"> </w:t>
      </w:r>
      <w:r w:rsidR="00891842" w:rsidRPr="00891842">
        <w:rPr>
          <w:rFonts w:eastAsia="Calibri" w:cs="Times New Roman"/>
          <w:szCs w:val="24"/>
        </w:rPr>
        <w:t>decision-making</w:t>
      </w:r>
      <w:r>
        <w:rPr>
          <w:rFonts w:eastAsia="Calibri" w:cs="Times New Roman"/>
          <w:szCs w:val="24"/>
        </w:rPr>
        <w:t>;</w:t>
      </w:r>
      <w:r w:rsidR="00891842" w:rsidRPr="00891842">
        <w:rPr>
          <w:rFonts w:eastAsia="Calibri" w:cs="Times New Roman"/>
          <w:szCs w:val="24"/>
        </w:rPr>
        <w:t xml:space="preserve"> the role of evidence in policy-making</w:t>
      </w:r>
      <w:r>
        <w:rPr>
          <w:rFonts w:eastAsia="Calibri" w:cs="Times New Roman"/>
          <w:szCs w:val="24"/>
        </w:rPr>
        <w:t>;</w:t>
      </w:r>
      <w:r w:rsidR="00891842" w:rsidRPr="00891842">
        <w:rPr>
          <w:rFonts w:eastAsia="Calibri" w:cs="Times New Roman"/>
          <w:szCs w:val="24"/>
        </w:rPr>
        <w:t xml:space="preserve"> the production of outputs and outcomes of governance systems</w:t>
      </w:r>
      <w:r>
        <w:rPr>
          <w:rFonts w:eastAsia="Calibri" w:cs="Times New Roman"/>
          <w:szCs w:val="24"/>
        </w:rPr>
        <w:t>;</w:t>
      </w:r>
      <w:r w:rsidR="00891842" w:rsidRPr="00891842">
        <w:rPr>
          <w:rFonts w:eastAsia="Calibri" w:cs="Times New Roman"/>
          <w:szCs w:val="24"/>
        </w:rPr>
        <w:t xml:space="preserve"> and </w:t>
      </w:r>
      <w:r>
        <w:rPr>
          <w:rFonts w:eastAsia="Calibri" w:cs="Times New Roman"/>
          <w:szCs w:val="24"/>
        </w:rPr>
        <w:t xml:space="preserve">the ‘multi-actorness’ of </w:t>
      </w:r>
      <w:r w:rsidR="00891842" w:rsidRPr="00891842">
        <w:rPr>
          <w:rFonts w:eastAsia="Calibri" w:cs="Times New Roman"/>
          <w:szCs w:val="24"/>
        </w:rPr>
        <w:t>multi-level governance (MLG).</w:t>
      </w:r>
    </w:p>
    <w:p w14:paraId="42EA35E6" w14:textId="77777777" w:rsidR="00891842" w:rsidRPr="00891842" w:rsidRDefault="00891842" w:rsidP="00F151C8">
      <w:pPr>
        <w:rPr>
          <w:rFonts w:eastAsia="Times New Roman"/>
          <w:lang w:eastAsia="it-IT" w:bidi="it-IT"/>
        </w:rPr>
      </w:pPr>
      <w:r w:rsidRPr="00891842">
        <w:t>This introductory chapter sets the scene for the analysis that follows. It, first, identifies gaps in the existing literature and then specifies the thesis’ research design and research questions to show how it addresses these gaps.</w:t>
      </w:r>
      <w:r w:rsidRPr="00891842">
        <w:rPr>
          <w:rFonts w:eastAsia="Times New Roman"/>
          <w:lang w:eastAsia="it-IT" w:bidi="it-IT"/>
        </w:rPr>
        <w:t xml:space="preserve"> </w:t>
      </w:r>
    </w:p>
    <w:p w14:paraId="7FD298CC" w14:textId="44AE231E" w:rsidR="00891842" w:rsidRPr="00891842" w:rsidRDefault="00891842" w:rsidP="00F151C8">
      <w:pPr>
        <w:rPr>
          <w:rFonts w:eastAsia="Times New Roman"/>
          <w:lang w:eastAsia="it-IT" w:bidi="it-IT"/>
        </w:rPr>
      </w:pPr>
      <w:r w:rsidRPr="00891842">
        <w:rPr>
          <w:rFonts w:eastAsia="Times New Roman"/>
          <w:lang w:eastAsia="it-IT" w:bidi="it-IT"/>
        </w:rPr>
        <w:t xml:space="preserve">Despite the growing number of academic contributions on asylum governance in Europe, the </w:t>
      </w:r>
      <w:r w:rsidR="00435DFE">
        <w:rPr>
          <w:rFonts w:eastAsia="Times New Roman"/>
          <w:lang w:eastAsia="it-IT" w:bidi="it-IT"/>
        </w:rPr>
        <w:t xml:space="preserve">chapter’s </w:t>
      </w:r>
      <w:r w:rsidRPr="00891842">
        <w:rPr>
          <w:rFonts w:eastAsia="Times New Roman"/>
          <w:lang w:eastAsia="it-IT" w:bidi="it-IT"/>
        </w:rPr>
        <w:t xml:space="preserve">first section </w:t>
      </w:r>
      <w:r w:rsidR="00435DFE">
        <w:rPr>
          <w:rFonts w:eastAsia="Times New Roman"/>
          <w:lang w:eastAsia="it-IT" w:bidi="it-IT"/>
        </w:rPr>
        <w:t xml:space="preserve">shows </w:t>
      </w:r>
      <w:r w:rsidRPr="00891842">
        <w:rPr>
          <w:rFonts w:eastAsia="Times New Roman"/>
          <w:lang w:eastAsia="it-IT" w:bidi="it-IT"/>
        </w:rPr>
        <w:t xml:space="preserve">that the existing literature on the Italian ‘refugee crisis’ largely focuses on analysing observed outputs – including laws, policies and political contestation – and outcomes – such as the inefficiencies of the Italian asylum-seekers’ reception system and its implications. By doing so, it largely neglects how these outputs and outcomes emerged or were produced in the first place or makes assumptions about governance mechanisms and the motives of the actors involved. Scholars tend to conclude that policy-making processes during the Italian </w:t>
      </w:r>
      <w:r w:rsidR="00D62250">
        <w:rPr>
          <w:rFonts w:eastAsia="Times New Roman"/>
          <w:lang w:eastAsia="it-IT" w:bidi="it-IT"/>
        </w:rPr>
        <w:t>‘</w:t>
      </w:r>
      <w:r w:rsidRPr="00891842">
        <w:rPr>
          <w:rFonts w:eastAsia="Times New Roman"/>
          <w:lang w:eastAsia="it-IT" w:bidi="it-IT"/>
        </w:rPr>
        <w:t>refugee crisis</w:t>
      </w:r>
      <w:r w:rsidR="00D62250">
        <w:rPr>
          <w:rFonts w:eastAsia="Times New Roman"/>
          <w:lang w:eastAsia="it-IT" w:bidi="it-IT"/>
        </w:rPr>
        <w:t>’</w:t>
      </w:r>
      <w:r w:rsidRPr="00891842">
        <w:rPr>
          <w:rFonts w:eastAsia="Times New Roman"/>
          <w:lang w:eastAsia="it-IT" w:bidi="it-IT"/>
        </w:rPr>
        <w:t xml:space="preserve"> failed to attain their objectives. In doing so, these works implicitly connect to the ongoing debate in the migration scholarship about ‘policy failure’ </w:t>
      </w:r>
      <w:r w:rsidR="00146FD2" w:rsidRPr="00146FD2">
        <w:t>(Castles 2004; Massey 2013)</w:t>
      </w:r>
      <w:r w:rsidRPr="00891842">
        <w:rPr>
          <w:rFonts w:eastAsia="Times New Roman"/>
          <w:lang w:eastAsia="it-IT" w:bidi="it-IT"/>
        </w:rPr>
        <w:t xml:space="preserve"> and the supposed irrationality or ‘alienation’ of policy-making to migration dynamics </w:t>
      </w:r>
      <w:r w:rsidR="00146FD2" w:rsidRPr="00146FD2">
        <w:t xml:space="preserve">(Baldwin-Edwards and </w:t>
      </w:r>
      <w:proofErr w:type="spellStart"/>
      <w:r w:rsidR="00146FD2" w:rsidRPr="00146FD2">
        <w:t>Lutterbeck</w:t>
      </w:r>
      <w:proofErr w:type="spellEnd"/>
      <w:r w:rsidR="00146FD2" w:rsidRPr="00146FD2">
        <w:t xml:space="preserve"> 2019; Scholten 2019)</w:t>
      </w:r>
      <w:r w:rsidRPr="00891842">
        <w:rPr>
          <w:rFonts w:eastAsia="Times New Roman"/>
          <w:lang w:eastAsia="it-IT" w:bidi="it-IT"/>
        </w:rPr>
        <w:t xml:space="preserve">. </w:t>
      </w:r>
      <w:r w:rsidR="00064D78">
        <w:rPr>
          <w:rFonts w:eastAsia="Times New Roman"/>
          <w:lang w:eastAsia="it-IT" w:bidi="it-IT"/>
        </w:rPr>
        <w:t>W</w:t>
      </w:r>
      <w:r w:rsidRPr="00891842">
        <w:rPr>
          <w:rFonts w:eastAsia="Times New Roman"/>
          <w:lang w:eastAsia="it-IT" w:bidi="it-IT"/>
        </w:rPr>
        <w:t xml:space="preserve">hile implicitly assuming a lack of </w:t>
      </w:r>
      <w:r w:rsidR="00435DFE">
        <w:rPr>
          <w:rFonts w:eastAsia="Times New Roman"/>
          <w:lang w:eastAsia="it-IT" w:bidi="it-IT"/>
        </w:rPr>
        <w:t>‘</w:t>
      </w:r>
      <w:r w:rsidRPr="00891842">
        <w:rPr>
          <w:rFonts w:eastAsia="Times New Roman"/>
          <w:lang w:eastAsia="it-IT" w:bidi="it-IT"/>
        </w:rPr>
        <w:t>reason</w:t>
      </w:r>
      <w:r w:rsidR="00435DFE">
        <w:rPr>
          <w:rFonts w:eastAsia="Times New Roman"/>
          <w:lang w:eastAsia="it-IT" w:bidi="it-IT"/>
        </w:rPr>
        <w:t>’</w:t>
      </w:r>
      <w:r w:rsidRPr="00891842">
        <w:rPr>
          <w:rFonts w:eastAsia="Times New Roman"/>
          <w:lang w:eastAsia="it-IT" w:bidi="it-IT"/>
        </w:rPr>
        <w:t xml:space="preserve"> in policy-making processes they do no</w:t>
      </w:r>
      <w:r w:rsidR="00064D78">
        <w:rPr>
          <w:rFonts w:eastAsia="Times New Roman"/>
          <w:lang w:eastAsia="it-IT" w:bidi="it-IT"/>
        </w:rPr>
        <w:t>t, however,</w:t>
      </w:r>
      <w:r w:rsidRPr="00891842">
        <w:rPr>
          <w:rFonts w:eastAsia="Times New Roman"/>
          <w:lang w:eastAsia="it-IT" w:bidi="it-IT"/>
        </w:rPr>
        <w:t xml:space="preserve"> explain how understandings about migration are formed and what ‘failure’ and ‘success’ mean for the actors involved. This is problematic because, as </w:t>
      </w:r>
      <w:r w:rsidR="00E332F6">
        <w:rPr>
          <w:rFonts w:eastAsia="Times New Roman"/>
          <w:lang w:eastAsia="it-IT" w:bidi="it-IT"/>
        </w:rPr>
        <w:t>was</w:t>
      </w:r>
      <w:r w:rsidRPr="00891842">
        <w:rPr>
          <w:rFonts w:eastAsia="Times New Roman"/>
          <w:lang w:eastAsia="it-IT" w:bidi="it-IT"/>
        </w:rPr>
        <w:t xml:space="preserve"> shown, from an analytical and methodological point of view, it is not possible to extrapolate back from the outputs of a process to make assumptions about the nature of the process itself, and about how actors frame migration, make sense of their environment and make decisions (e.g. Brunsson, 1985, 1991). </w:t>
      </w:r>
    </w:p>
    <w:p w14:paraId="4D3CD879" w14:textId="5EDDEBB8" w:rsidR="00891842" w:rsidRPr="00891842" w:rsidRDefault="00891842" w:rsidP="00F151C8">
      <w:pPr>
        <w:rPr>
          <w:rFonts w:eastAsia="Times New Roman"/>
          <w:lang w:eastAsia="it-IT" w:bidi="it-IT"/>
        </w:rPr>
      </w:pPr>
      <w:r w:rsidRPr="00891842">
        <w:rPr>
          <w:rFonts w:eastAsia="Times New Roman"/>
          <w:lang w:eastAsia="it-IT" w:bidi="it-IT"/>
        </w:rPr>
        <w:t xml:space="preserve">Second, while very few scholarly works have specifically examined asylum governance during the ‘refugee crisis’, those that do so mostly focus on the ‘multilevelness’ of asylum governance processes </w:t>
      </w:r>
      <w:r w:rsidR="00146FD2" w:rsidRPr="00146FD2">
        <w:t>(</w:t>
      </w:r>
      <w:proofErr w:type="spellStart"/>
      <w:r w:rsidR="00146FD2" w:rsidRPr="00146FD2">
        <w:t>Ambrosini</w:t>
      </w:r>
      <w:proofErr w:type="spellEnd"/>
      <w:r w:rsidR="00146FD2" w:rsidRPr="00146FD2">
        <w:t xml:space="preserve"> 2018; </w:t>
      </w:r>
      <w:proofErr w:type="spellStart"/>
      <w:r w:rsidR="00146FD2" w:rsidRPr="00146FD2">
        <w:t>Campomori</w:t>
      </w:r>
      <w:proofErr w:type="spellEnd"/>
      <w:r w:rsidR="00146FD2" w:rsidRPr="00146FD2">
        <w:t xml:space="preserve"> and </w:t>
      </w:r>
      <w:proofErr w:type="spellStart"/>
      <w:r w:rsidR="00146FD2" w:rsidRPr="00146FD2">
        <w:t>Ambrosini</w:t>
      </w:r>
      <w:proofErr w:type="spellEnd"/>
      <w:r w:rsidR="00146FD2" w:rsidRPr="00146FD2">
        <w:t xml:space="preserve"> 2018; </w:t>
      </w:r>
      <w:proofErr w:type="spellStart"/>
      <w:r w:rsidR="00146FD2" w:rsidRPr="00146FD2">
        <w:t>Giannetto</w:t>
      </w:r>
      <w:proofErr w:type="spellEnd"/>
      <w:r w:rsidR="00146FD2" w:rsidRPr="00146FD2">
        <w:t xml:space="preserve">, </w:t>
      </w:r>
      <w:proofErr w:type="spellStart"/>
      <w:r w:rsidR="00146FD2" w:rsidRPr="00146FD2">
        <w:t>Ponzo</w:t>
      </w:r>
      <w:proofErr w:type="spellEnd"/>
      <w:r w:rsidR="00146FD2" w:rsidRPr="00146FD2">
        <w:t xml:space="preserve">, and Roman 2019; </w:t>
      </w:r>
      <w:proofErr w:type="spellStart"/>
      <w:r w:rsidR="00146FD2" w:rsidRPr="00146FD2">
        <w:t>Kuschminder</w:t>
      </w:r>
      <w:proofErr w:type="spellEnd"/>
      <w:r w:rsidR="00146FD2" w:rsidRPr="00146FD2">
        <w:t xml:space="preserve"> 2019)</w:t>
      </w:r>
      <w:r w:rsidRPr="00891842">
        <w:rPr>
          <w:rFonts w:eastAsia="Times New Roman"/>
          <w:lang w:eastAsia="it-IT" w:bidi="it-IT"/>
        </w:rPr>
        <w:t xml:space="preserve">. </w:t>
      </w:r>
      <w:r w:rsidR="009E3F4C">
        <w:rPr>
          <w:rFonts w:eastAsia="Times New Roman"/>
          <w:lang w:eastAsia="it-IT" w:bidi="it-IT"/>
        </w:rPr>
        <w:t xml:space="preserve">To develop the important insights offered by this work, </w:t>
      </w:r>
      <w:r w:rsidRPr="00891842">
        <w:rPr>
          <w:rFonts w:eastAsia="Times New Roman"/>
          <w:lang w:eastAsia="it-IT" w:bidi="it-IT"/>
        </w:rPr>
        <w:t xml:space="preserve">I argue that the </w:t>
      </w:r>
      <w:r w:rsidR="009E3F4C">
        <w:rPr>
          <w:rFonts w:eastAsia="Times New Roman"/>
          <w:lang w:eastAsia="it-IT" w:bidi="it-IT"/>
        </w:rPr>
        <w:t>MLG</w:t>
      </w:r>
      <w:r w:rsidRPr="00891842">
        <w:rPr>
          <w:rFonts w:eastAsia="Times New Roman"/>
          <w:lang w:eastAsia="it-IT" w:bidi="it-IT"/>
        </w:rPr>
        <w:t xml:space="preserve"> approach </w:t>
      </w:r>
      <w:r w:rsidR="006A062A">
        <w:rPr>
          <w:rFonts w:eastAsia="Times New Roman"/>
          <w:lang w:eastAsia="it-IT" w:bidi="it-IT"/>
        </w:rPr>
        <w:t>tends to neglect</w:t>
      </w:r>
      <w:r w:rsidRPr="00891842">
        <w:rPr>
          <w:rFonts w:eastAsia="Times New Roman"/>
          <w:lang w:eastAsia="it-IT" w:bidi="it-IT"/>
        </w:rPr>
        <w:t xml:space="preserve"> the dynamics of governance and actors’ intentions and interactions</w:t>
      </w:r>
      <w:r w:rsidRPr="00891842">
        <w:rPr>
          <w:lang w:eastAsia="zh-CN"/>
        </w:rPr>
        <w:t xml:space="preserve"> across </w:t>
      </w:r>
      <w:r w:rsidRPr="00891842">
        <w:rPr>
          <w:lang w:eastAsia="zh-CN"/>
        </w:rPr>
        <w:lastRenderedPageBreak/>
        <w:t>levels of governance</w:t>
      </w:r>
      <w:r w:rsidRPr="00891842">
        <w:rPr>
          <w:rFonts w:eastAsia="Times New Roman"/>
          <w:lang w:eastAsia="it-IT" w:bidi="it-IT"/>
        </w:rPr>
        <w:t>. It is necessary to grasp these if we are to develop a better understanding of the</w:t>
      </w:r>
      <w:r w:rsidRPr="00891842">
        <w:rPr>
          <w:lang w:eastAsia="zh-CN"/>
        </w:rPr>
        <w:t xml:space="preserve"> drivers of outputs and outcomes of asylum governance at both the national and subnational levels (Peters and Pierre, 2004: 88).</w:t>
      </w:r>
    </w:p>
    <w:p w14:paraId="4798A306" w14:textId="709DF25F" w:rsidR="00891842" w:rsidRPr="00891842" w:rsidRDefault="00891842" w:rsidP="00F151C8">
      <w:pPr>
        <w:rPr>
          <w:rFonts w:eastAsia="Calibri" w:cs="Times New Roman"/>
          <w:szCs w:val="24"/>
        </w:rPr>
      </w:pPr>
      <w:r w:rsidRPr="00891842">
        <w:rPr>
          <w:rFonts w:eastAsia="Calibri" w:cs="Times New Roman"/>
          <w:szCs w:val="24"/>
        </w:rPr>
        <w:t>The chapter’s second section argues that these gaps can be addressed through the adoption of an actor- and network- centred approach to the analysis of governance across levels which sheds light on how actors’ understandings are produced and acted upon and how governance processes produce outputs and outcomes. To do so, I develop an approach to the analysis of governance processes through a ‘macro-micro-macro’ design, typical of the so-called ‘mechanism perspective’</w:t>
      </w:r>
      <w:r w:rsidR="001A0BA8">
        <w:rPr>
          <w:rFonts w:eastAsia="Calibri" w:cs="Times New Roman"/>
          <w:szCs w:val="24"/>
        </w:rPr>
        <w:t xml:space="preserve"> </w:t>
      </w:r>
      <w:r w:rsidR="001A0BA8" w:rsidRPr="001A0BA8">
        <w:rPr>
          <w:rFonts w:cs="Times New Roman"/>
          <w:szCs w:val="24"/>
        </w:rPr>
        <w:t>(</w:t>
      </w:r>
      <w:proofErr w:type="spellStart"/>
      <w:r w:rsidR="001A0BA8" w:rsidRPr="001A0BA8">
        <w:rPr>
          <w:rFonts w:cs="Times New Roman"/>
          <w:szCs w:val="24"/>
        </w:rPr>
        <w:t>Hedström</w:t>
      </w:r>
      <w:proofErr w:type="spellEnd"/>
      <w:r w:rsidR="001A0BA8" w:rsidRPr="001A0BA8">
        <w:rPr>
          <w:rFonts w:cs="Times New Roman"/>
          <w:szCs w:val="24"/>
        </w:rPr>
        <w:t xml:space="preserve"> and </w:t>
      </w:r>
      <w:proofErr w:type="spellStart"/>
      <w:r w:rsidR="001A0BA8" w:rsidRPr="001A0BA8">
        <w:rPr>
          <w:rFonts w:cs="Times New Roman"/>
          <w:szCs w:val="24"/>
        </w:rPr>
        <w:t>Wennberg</w:t>
      </w:r>
      <w:proofErr w:type="spellEnd"/>
      <w:r w:rsidR="001A0BA8" w:rsidRPr="001A0BA8">
        <w:rPr>
          <w:rFonts w:cs="Times New Roman"/>
          <w:szCs w:val="24"/>
        </w:rPr>
        <w:t xml:space="preserve"> 2017)</w:t>
      </w:r>
      <w:r w:rsidRPr="00891842">
        <w:rPr>
          <w:rFonts w:eastAsia="Calibri" w:cs="Times New Roman"/>
          <w:szCs w:val="24"/>
        </w:rPr>
        <w:t xml:space="preserve">. This perspective studies outputs and outcomes of governance systems as the result of the interaction of the actions of actors within the system, and such actions as the outcome of their understandings. I assume that actors have a bounded rationality </w:t>
      </w:r>
      <w:r w:rsidR="00146FD2" w:rsidRPr="00146FD2">
        <w:rPr>
          <w:rFonts w:cs="Times New Roman"/>
        </w:rPr>
        <w:t>(Simon 1982)</w:t>
      </w:r>
      <w:r w:rsidRPr="00891842">
        <w:rPr>
          <w:rFonts w:eastAsia="Calibri" w:cs="Times New Roman"/>
          <w:szCs w:val="24"/>
        </w:rPr>
        <w:t xml:space="preserve"> and are situated within a certain socio-cultural, political, historical and organizational environment (so-called ‘situated actors’), which requires to be interpreted by them (so-called ‘sensible environment’). Moving from these premises, I propose to study the chain of situational, action-formation and transformational mechanisms through which these understandings, actions and outputs are produced. </w:t>
      </w:r>
    </w:p>
    <w:p w14:paraId="7B1AAABF" w14:textId="5674BFAC" w:rsidR="00891842" w:rsidRPr="00891842" w:rsidRDefault="00891842" w:rsidP="00F151C8">
      <w:pPr>
        <w:rPr>
          <w:rFonts w:eastAsia="Calibri" w:cs="Times New Roman"/>
          <w:szCs w:val="24"/>
        </w:rPr>
      </w:pPr>
      <w:r w:rsidRPr="00891842">
        <w:rPr>
          <w:rFonts w:eastAsia="Calibri" w:cs="Times New Roman"/>
          <w:szCs w:val="24"/>
        </w:rPr>
        <w:t xml:space="preserve">The third section specifies how, through the adoption of this actor-centred approach, I contribute to the three strands of the literature already identified. I argue that, by focusing on the cognitive mechanisms that produce actors’ understandings, rather than on how these understandings are used or contested, I complement existing findings on the framing of migration, and challenge arguments about the irrationality of migration-related policymaking </w:t>
      </w:r>
      <w:r w:rsidR="00146FD2" w:rsidRPr="00146FD2">
        <w:rPr>
          <w:rFonts w:cs="Times New Roman"/>
        </w:rPr>
        <w:t>(</w:t>
      </w:r>
      <w:proofErr w:type="spellStart"/>
      <w:r w:rsidR="00146FD2" w:rsidRPr="00146FD2">
        <w:rPr>
          <w:rFonts w:cs="Times New Roman"/>
        </w:rPr>
        <w:t>Cairney</w:t>
      </w:r>
      <w:proofErr w:type="spellEnd"/>
      <w:r w:rsidR="00146FD2" w:rsidRPr="00146FD2">
        <w:rPr>
          <w:rFonts w:cs="Times New Roman"/>
        </w:rPr>
        <w:t xml:space="preserve"> 2016; Scholten 2019)</w:t>
      </w:r>
      <w:r w:rsidRPr="00891842">
        <w:rPr>
          <w:rFonts w:eastAsia="Calibri" w:cs="Times New Roman"/>
          <w:szCs w:val="24"/>
        </w:rPr>
        <w:t xml:space="preserve">. I also aim to complement the literature on migration policies and politics </w:t>
      </w:r>
      <w:r w:rsidR="00146FD2" w:rsidRPr="00146FD2">
        <w:rPr>
          <w:rFonts w:cs="Times New Roman"/>
        </w:rPr>
        <w:t>(</w:t>
      </w:r>
      <w:proofErr w:type="spellStart"/>
      <w:r w:rsidR="00146FD2" w:rsidRPr="00146FD2">
        <w:rPr>
          <w:rFonts w:cs="Times New Roman"/>
        </w:rPr>
        <w:t>Abou</w:t>
      </w:r>
      <w:proofErr w:type="spellEnd"/>
      <w:r w:rsidR="00146FD2" w:rsidRPr="00146FD2">
        <w:rPr>
          <w:rFonts w:cs="Times New Roman"/>
        </w:rPr>
        <w:t xml:space="preserve">-Chadi and </w:t>
      </w:r>
      <w:proofErr w:type="spellStart"/>
      <w:r w:rsidR="00146FD2" w:rsidRPr="00146FD2">
        <w:rPr>
          <w:rFonts w:cs="Times New Roman"/>
        </w:rPr>
        <w:t>Helbling</w:t>
      </w:r>
      <w:proofErr w:type="spellEnd"/>
      <w:r w:rsidR="00146FD2" w:rsidRPr="00146FD2">
        <w:rPr>
          <w:rFonts w:cs="Times New Roman"/>
        </w:rPr>
        <w:t xml:space="preserve"> 2018; </w:t>
      </w:r>
      <w:proofErr w:type="spellStart"/>
      <w:r w:rsidR="00146FD2" w:rsidRPr="00146FD2">
        <w:rPr>
          <w:rFonts w:cs="Times New Roman"/>
        </w:rPr>
        <w:t>Ambrosini</w:t>
      </w:r>
      <w:proofErr w:type="spellEnd"/>
      <w:r w:rsidR="00146FD2" w:rsidRPr="00146FD2">
        <w:rPr>
          <w:rFonts w:cs="Times New Roman"/>
        </w:rPr>
        <w:t xml:space="preserve"> 2018; Castelli </w:t>
      </w:r>
      <w:proofErr w:type="spellStart"/>
      <w:r w:rsidR="00146FD2" w:rsidRPr="00146FD2">
        <w:rPr>
          <w:rFonts w:cs="Times New Roman"/>
        </w:rPr>
        <w:t>Gattinara</w:t>
      </w:r>
      <w:proofErr w:type="spellEnd"/>
      <w:r w:rsidR="00146FD2" w:rsidRPr="00146FD2">
        <w:rPr>
          <w:rFonts w:cs="Times New Roman"/>
        </w:rPr>
        <w:t xml:space="preserve"> 2017b)</w:t>
      </w:r>
      <w:r w:rsidRPr="00891842">
        <w:rPr>
          <w:rFonts w:eastAsia="Calibri" w:cs="Times New Roman"/>
          <w:szCs w:val="24"/>
        </w:rPr>
        <w:t xml:space="preserve">, by focusing on the mechanisms that shape actors’ actions and the production of key policy outputs, such as inefficient regional reception systems and high levels of political contestation of migration. I specifically show the often-neglected interplay of migration politics, policies and political contestation in these dynamics. This thesis finally contributes to the ongoing debate on the </w:t>
      </w:r>
      <w:r w:rsidR="009E3F4C">
        <w:rPr>
          <w:rFonts w:eastAsia="Calibri" w:cs="Times New Roman"/>
          <w:szCs w:val="24"/>
        </w:rPr>
        <w:t>MLG</w:t>
      </w:r>
      <w:r w:rsidRPr="00891842">
        <w:rPr>
          <w:rFonts w:eastAsia="Calibri" w:cs="Times New Roman"/>
          <w:szCs w:val="24"/>
        </w:rPr>
        <w:t xml:space="preserve"> of migration </w:t>
      </w:r>
      <w:r w:rsidR="00146FD2" w:rsidRPr="00146FD2">
        <w:rPr>
          <w:rFonts w:cs="Times New Roman"/>
        </w:rPr>
        <w:t>(</w:t>
      </w:r>
      <w:proofErr w:type="spellStart"/>
      <w:r w:rsidR="00146FD2" w:rsidRPr="00146FD2">
        <w:rPr>
          <w:rFonts w:cs="Times New Roman"/>
        </w:rPr>
        <w:t>Campomori</w:t>
      </w:r>
      <w:proofErr w:type="spellEnd"/>
      <w:r w:rsidR="00146FD2" w:rsidRPr="00146FD2">
        <w:rPr>
          <w:rFonts w:cs="Times New Roman"/>
        </w:rPr>
        <w:t xml:space="preserve"> and </w:t>
      </w:r>
      <w:proofErr w:type="spellStart"/>
      <w:r w:rsidR="00146FD2" w:rsidRPr="00146FD2">
        <w:rPr>
          <w:rFonts w:cs="Times New Roman"/>
        </w:rPr>
        <w:t>Ambrosini</w:t>
      </w:r>
      <w:proofErr w:type="spellEnd"/>
      <w:r w:rsidR="00146FD2" w:rsidRPr="00146FD2">
        <w:rPr>
          <w:rFonts w:cs="Times New Roman"/>
        </w:rPr>
        <w:t xml:space="preserve"> 2018; </w:t>
      </w:r>
      <w:proofErr w:type="spellStart"/>
      <w:r w:rsidR="00146FD2" w:rsidRPr="00146FD2">
        <w:rPr>
          <w:rFonts w:cs="Times New Roman"/>
        </w:rPr>
        <w:t>Caponio</w:t>
      </w:r>
      <w:proofErr w:type="spellEnd"/>
      <w:r w:rsidR="00146FD2" w:rsidRPr="00146FD2">
        <w:rPr>
          <w:rFonts w:cs="Times New Roman"/>
        </w:rPr>
        <w:t xml:space="preserve"> and Jones-Correa 2018; Scholten and </w:t>
      </w:r>
      <w:proofErr w:type="spellStart"/>
      <w:r w:rsidR="00146FD2" w:rsidRPr="00146FD2">
        <w:rPr>
          <w:rFonts w:cs="Times New Roman"/>
        </w:rPr>
        <w:t>Penninx</w:t>
      </w:r>
      <w:proofErr w:type="spellEnd"/>
      <w:r w:rsidR="00146FD2" w:rsidRPr="00146FD2">
        <w:rPr>
          <w:rFonts w:cs="Times New Roman"/>
        </w:rPr>
        <w:t xml:space="preserve"> 2016)</w:t>
      </w:r>
      <w:r w:rsidRPr="00891842">
        <w:rPr>
          <w:rFonts w:eastAsia="Calibri" w:cs="Times New Roman"/>
          <w:szCs w:val="24"/>
        </w:rPr>
        <w:t xml:space="preserve">: by focusing on situated actors and networks, rather than merely on the multi-levelness of governance, I aim to move the existing literature towards ‘more explanatory and less normative or descriptive approaches </w:t>
      </w:r>
      <w:r w:rsidR="00146FD2" w:rsidRPr="00146FD2">
        <w:rPr>
          <w:rFonts w:cs="Times New Roman"/>
        </w:rPr>
        <w:t>(</w:t>
      </w:r>
      <w:proofErr w:type="spellStart"/>
      <w:r w:rsidR="00146FD2" w:rsidRPr="00146FD2">
        <w:rPr>
          <w:rFonts w:cs="Times New Roman"/>
        </w:rPr>
        <w:t>Ongaro</w:t>
      </w:r>
      <w:proofErr w:type="spellEnd"/>
      <w:r w:rsidR="00146FD2" w:rsidRPr="00146FD2">
        <w:rPr>
          <w:rFonts w:cs="Times New Roman"/>
        </w:rPr>
        <w:t xml:space="preserve"> 2015)</w:t>
      </w:r>
      <w:r w:rsidRPr="00891842">
        <w:rPr>
          <w:rFonts w:eastAsia="Calibri" w:cs="Times New Roman"/>
          <w:szCs w:val="24"/>
        </w:rPr>
        <w:t>.</w:t>
      </w:r>
    </w:p>
    <w:p w14:paraId="5505A753" w14:textId="39175BB9" w:rsidR="00891842" w:rsidRPr="00891842" w:rsidRDefault="00891842" w:rsidP="00F151C8">
      <w:pPr>
        <w:rPr>
          <w:rFonts w:eastAsia="Calibri" w:cs="Times New Roman"/>
          <w:szCs w:val="24"/>
        </w:rPr>
      </w:pPr>
      <w:r w:rsidRPr="00891842">
        <w:rPr>
          <w:rFonts w:eastAsia="Calibri" w:cs="Times New Roman"/>
          <w:szCs w:val="24"/>
        </w:rPr>
        <w:t xml:space="preserve">The chapter’s fourth and final section specifies the </w:t>
      </w:r>
      <w:r w:rsidR="009E3F4C">
        <w:rPr>
          <w:rFonts w:eastAsia="Calibri" w:cs="Times New Roman"/>
          <w:szCs w:val="24"/>
        </w:rPr>
        <w:t xml:space="preserve">thesis </w:t>
      </w:r>
      <w:r w:rsidRPr="00891842">
        <w:rPr>
          <w:rFonts w:eastAsia="Calibri" w:cs="Times New Roman"/>
          <w:szCs w:val="24"/>
        </w:rPr>
        <w:t xml:space="preserve">structure and highlights its key findings. After examining the empirical context and developing a methodology – in chapters 2 and 3 – this thesis initially focuses on the governance of asylum-seekers’ reception and its dynamics in three </w:t>
      </w:r>
      <w:r w:rsidRPr="00891842">
        <w:rPr>
          <w:rFonts w:eastAsia="Calibri" w:cs="Times New Roman"/>
          <w:szCs w:val="24"/>
        </w:rPr>
        <w:lastRenderedPageBreak/>
        <w:t xml:space="preserve">Italian regions (Veneto, Sicily and Tuscany). Subsequently, it moves to the national level, analysing the governance of asylum-seekers’ access to territory and of the </w:t>
      </w:r>
      <w:r w:rsidR="00C32345">
        <w:rPr>
          <w:rFonts w:eastAsia="Calibri" w:cs="Times New Roman"/>
          <w:szCs w:val="24"/>
        </w:rPr>
        <w:t xml:space="preserve">asylum </w:t>
      </w:r>
      <w:r w:rsidRPr="00891842">
        <w:rPr>
          <w:rFonts w:eastAsia="Calibri" w:cs="Times New Roman"/>
          <w:szCs w:val="24"/>
        </w:rPr>
        <w:t xml:space="preserve">status determination process, two policy dimensions in which decision-making is much more centralised. </w:t>
      </w:r>
    </w:p>
    <w:p w14:paraId="3CA5926B" w14:textId="101701FD" w:rsidR="00891842" w:rsidRPr="00891842" w:rsidRDefault="00891842" w:rsidP="00F151C8">
      <w:pPr>
        <w:rPr>
          <w:rFonts w:eastAsia="Calibri" w:cs="Times New Roman"/>
          <w:szCs w:val="24"/>
        </w:rPr>
      </w:pPr>
      <w:r w:rsidRPr="00891842">
        <w:rPr>
          <w:rFonts w:eastAsia="Calibri" w:cs="Times New Roman"/>
          <w:szCs w:val="24"/>
        </w:rPr>
        <w:t>By analysing these dynamics across different policy dimensions and governance levels, the thesis crucially shows that asylum governance during the Italian ‘refugee crisis’ was both a cause and an effect of ‘turbulence’</w:t>
      </w:r>
      <w:r w:rsidR="00C32345">
        <w:rPr>
          <w:rFonts w:eastAsia="Calibri" w:cs="Times New Roman"/>
          <w:szCs w:val="24"/>
        </w:rPr>
        <w:t xml:space="preserve"> </w:t>
      </w:r>
      <w:r w:rsidR="00C32345" w:rsidRPr="00C32345">
        <w:rPr>
          <w:rFonts w:eastAsia="Calibri" w:cs="Times New Roman"/>
          <w:szCs w:val="24"/>
        </w:rPr>
        <w:t xml:space="preserve">(Ansell, </w:t>
      </w:r>
      <w:proofErr w:type="spellStart"/>
      <w:r w:rsidR="00C32345" w:rsidRPr="00C32345">
        <w:rPr>
          <w:rFonts w:eastAsia="Calibri" w:cs="Times New Roman"/>
          <w:szCs w:val="24"/>
        </w:rPr>
        <w:t>Trondal</w:t>
      </w:r>
      <w:proofErr w:type="spellEnd"/>
      <w:r w:rsidR="00C32345" w:rsidRPr="00C32345">
        <w:rPr>
          <w:rFonts w:eastAsia="Calibri" w:cs="Times New Roman"/>
          <w:szCs w:val="24"/>
        </w:rPr>
        <w:t xml:space="preserve">, and </w:t>
      </w:r>
      <w:proofErr w:type="spellStart"/>
      <w:r w:rsidR="00C32345" w:rsidRPr="00C32345">
        <w:rPr>
          <w:rFonts w:eastAsia="Calibri" w:cs="Times New Roman"/>
          <w:szCs w:val="24"/>
        </w:rPr>
        <w:t>Øgård</w:t>
      </w:r>
      <w:proofErr w:type="spellEnd"/>
      <w:r w:rsidR="00C32345" w:rsidRPr="00C32345">
        <w:rPr>
          <w:rFonts w:eastAsia="Calibri" w:cs="Times New Roman"/>
          <w:szCs w:val="24"/>
        </w:rPr>
        <w:t xml:space="preserve"> 2016:1). </w:t>
      </w:r>
      <w:r w:rsidRPr="00891842">
        <w:rPr>
          <w:rFonts w:eastAsia="Calibri" w:cs="Times New Roman"/>
          <w:szCs w:val="24"/>
        </w:rPr>
        <w:t>In other words, it shows that the understandings and actions of actors within the governance system, and their interaction, contributed to shape asylum-seeking migration as a as a social and political problem.</w:t>
      </w:r>
    </w:p>
    <w:p w14:paraId="36EEE3CB" w14:textId="1ACC9D61" w:rsidR="00891842" w:rsidRPr="00891842" w:rsidRDefault="00891842" w:rsidP="00D05F40">
      <w:pPr>
        <w:rPr>
          <w:rFonts w:eastAsia="Calibri" w:cs="Times New Roman"/>
          <w:szCs w:val="24"/>
        </w:rPr>
      </w:pPr>
      <w:r w:rsidRPr="00891842">
        <w:rPr>
          <w:rFonts w:eastAsia="Calibri" w:cs="Times New Roman"/>
          <w:szCs w:val="24"/>
        </w:rPr>
        <w:t xml:space="preserve">This broader argument is articulated through </w:t>
      </w:r>
      <w:r w:rsidR="001A0BA8">
        <w:rPr>
          <w:rFonts w:eastAsia="Calibri" w:cs="Times New Roman"/>
          <w:szCs w:val="24"/>
        </w:rPr>
        <w:t>six</w:t>
      </w:r>
      <w:r w:rsidRPr="00891842">
        <w:rPr>
          <w:rFonts w:eastAsia="Calibri" w:cs="Times New Roman"/>
          <w:szCs w:val="24"/>
        </w:rPr>
        <w:t xml:space="preserve"> more empirical findings, which illustrate the constitutive effects of Italian asylum governance:</w:t>
      </w:r>
    </w:p>
    <w:p w14:paraId="096BD9CC" w14:textId="77777777" w:rsidR="001A0BA8" w:rsidRDefault="00891842">
      <w:pPr>
        <w:numPr>
          <w:ilvl w:val="0"/>
          <w:numId w:val="1"/>
        </w:numPr>
        <w:contextualSpacing/>
        <w:rPr>
          <w:rFonts w:eastAsia="Calibri" w:cs="Times New Roman"/>
          <w:szCs w:val="24"/>
        </w:rPr>
      </w:pPr>
      <w:r w:rsidRPr="00891842">
        <w:rPr>
          <w:rFonts w:eastAsia="Calibri" w:cs="Times New Roman"/>
          <w:szCs w:val="24"/>
        </w:rPr>
        <w:t xml:space="preserve">At the regional level, situated actors’ </w:t>
      </w:r>
      <w:r w:rsidR="001A0BA8">
        <w:rPr>
          <w:rFonts w:eastAsia="Calibri" w:cs="Times New Roman"/>
          <w:szCs w:val="24"/>
        </w:rPr>
        <w:t>assessments of the situation around them</w:t>
      </w:r>
      <w:r w:rsidRPr="00891842">
        <w:rPr>
          <w:rFonts w:eastAsia="Calibri" w:cs="Times New Roman"/>
          <w:szCs w:val="24"/>
        </w:rPr>
        <w:t xml:space="preserve"> were largely driven by their perceptions of public attitudes to migration</w:t>
      </w:r>
      <w:r w:rsidR="001A0BA8">
        <w:rPr>
          <w:rFonts w:eastAsia="Calibri" w:cs="Times New Roman"/>
          <w:szCs w:val="24"/>
        </w:rPr>
        <w:t xml:space="preserve"> and of the salience of migration.</w:t>
      </w:r>
    </w:p>
    <w:p w14:paraId="05A5C32F" w14:textId="4AB80148" w:rsidR="00891842" w:rsidRPr="00F151C8" w:rsidRDefault="001A0BA8" w:rsidP="001A0BA8">
      <w:pPr>
        <w:numPr>
          <w:ilvl w:val="0"/>
          <w:numId w:val="1"/>
        </w:numPr>
        <w:contextualSpacing/>
        <w:rPr>
          <w:rFonts w:eastAsia="Calibri" w:cs="Times New Roman"/>
          <w:szCs w:val="24"/>
        </w:rPr>
      </w:pPr>
      <w:r w:rsidRPr="00F151C8">
        <w:rPr>
          <w:rFonts w:eastAsia="Calibri" w:cs="Times New Roman"/>
          <w:szCs w:val="24"/>
        </w:rPr>
        <w:t>These perceptions we</w:t>
      </w:r>
      <w:r w:rsidR="00891842" w:rsidRPr="00F151C8">
        <w:rPr>
          <w:rFonts w:eastAsia="Calibri" w:cs="Times New Roman"/>
          <w:szCs w:val="24"/>
        </w:rPr>
        <w:t xml:space="preserve">re </w:t>
      </w:r>
      <w:r w:rsidR="00D6649B" w:rsidRPr="00F151C8">
        <w:rPr>
          <w:rFonts w:eastAsia="Calibri" w:cs="Times New Roman"/>
          <w:szCs w:val="24"/>
        </w:rPr>
        <w:t xml:space="preserve">often disconnected from objective evidence of existing opinion polls and </w:t>
      </w:r>
      <w:r w:rsidR="00891842" w:rsidRPr="00F151C8">
        <w:rPr>
          <w:rFonts w:eastAsia="Calibri" w:cs="Times New Roman"/>
          <w:szCs w:val="24"/>
        </w:rPr>
        <w:t xml:space="preserve">grounded on deeply rooted narratives. </w:t>
      </w:r>
    </w:p>
    <w:p w14:paraId="433D8CC9" w14:textId="5B01E9D7" w:rsidR="00891842" w:rsidRPr="00F151C8" w:rsidRDefault="00D6649B" w:rsidP="00D6649B">
      <w:pPr>
        <w:numPr>
          <w:ilvl w:val="0"/>
          <w:numId w:val="1"/>
        </w:numPr>
        <w:contextualSpacing/>
        <w:rPr>
          <w:rFonts w:eastAsia="Calibri" w:cs="Times New Roman"/>
          <w:szCs w:val="24"/>
        </w:rPr>
      </w:pPr>
      <w:r w:rsidRPr="00F151C8">
        <w:rPr>
          <w:rFonts w:eastAsia="Calibri" w:cs="Times New Roman"/>
          <w:szCs w:val="24"/>
        </w:rPr>
        <w:t>Third, these perceptions decisively shaped political decision-makers’ actions. This, despite r</w:t>
      </w:r>
      <w:r w:rsidR="00891842" w:rsidRPr="00F151C8">
        <w:rPr>
          <w:rFonts w:eastAsia="Calibri" w:cs="Times New Roman"/>
          <w:szCs w:val="24"/>
        </w:rPr>
        <w:t xml:space="preserve">egional actors </w:t>
      </w:r>
      <w:r w:rsidRPr="00F151C8">
        <w:rPr>
          <w:rFonts w:eastAsia="Calibri" w:cs="Times New Roman"/>
          <w:szCs w:val="24"/>
        </w:rPr>
        <w:t xml:space="preserve">adopted different decision-making styles and developed different approaches to action, with variation identified across groups of actors with different </w:t>
      </w:r>
      <w:r w:rsidR="00891842" w:rsidRPr="00F151C8">
        <w:rPr>
          <w:rFonts w:eastAsia="Calibri" w:cs="Times New Roman"/>
          <w:szCs w:val="24"/>
        </w:rPr>
        <w:t xml:space="preserve">political affiliation </w:t>
      </w:r>
      <w:r w:rsidRPr="00F151C8">
        <w:rPr>
          <w:rFonts w:eastAsia="Calibri" w:cs="Times New Roman"/>
          <w:szCs w:val="24"/>
        </w:rPr>
        <w:t>but also across different regional contexts</w:t>
      </w:r>
      <w:r w:rsidR="00891842" w:rsidRPr="00F151C8">
        <w:rPr>
          <w:rFonts w:eastAsia="Calibri" w:cs="Times New Roman"/>
          <w:szCs w:val="24"/>
        </w:rPr>
        <w:t xml:space="preserve">. </w:t>
      </w:r>
    </w:p>
    <w:p w14:paraId="2B4EC307" w14:textId="3370860D" w:rsidR="00891842" w:rsidRPr="00F151C8" w:rsidRDefault="00D6649B" w:rsidP="00D6649B">
      <w:pPr>
        <w:numPr>
          <w:ilvl w:val="0"/>
          <w:numId w:val="1"/>
        </w:numPr>
        <w:contextualSpacing/>
        <w:rPr>
          <w:rFonts w:eastAsia="Calibri" w:cs="Times New Roman"/>
          <w:szCs w:val="24"/>
        </w:rPr>
      </w:pPr>
      <w:r w:rsidRPr="00F151C8">
        <w:rPr>
          <w:rFonts w:eastAsia="Calibri" w:cs="Times New Roman"/>
          <w:szCs w:val="24"/>
        </w:rPr>
        <w:t xml:space="preserve">The interaction of decision-makers that exhibited different approaches to asylum-seekers’ reception influenced the production of key outputs and outcomes: the efficiency of regional reception systems, levels of politicisation of asylum and the consequent emergence of migration-related mobilisations by the public. </w:t>
      </w:r>
    </w:p>
    <w:p w14:paraId="079CAC61" w14:textId="6660D33A" w:rsidR="00891842" w:rsidRPr="00F151C8" w:rsidRDefault="009D5C5A" w:rsidP="00D6649B">
      <w:pPr>
        <w:numPr>
          <w:ilvl w:val="0"/>
          <w:numId w:val="1"/>
        </w:numPr>
        <w:contextualSpacing/>
        <w:rPr>
          <w:rFonts w:eastAsia="Calibri" w:cs="Times New Roman"/>
          <w:szCs w:val="24"/>
        </w:rPr>
      </w:pPr>
      <w:r w:rsidRPr="00F151C8">
        <w:rPr>
          <w:rFonts w:eastAsia="Calibri" w:cs="Times New Roman"/>
          <w:szCs w:val="24"/>
        </w:rPr>
        <w:t>These outputs, in turn, decisively influenced actors’ perceptions of public opinion, mostly reinforcing pre-existing narratives. R</w:t>
      </w:r>
      <w:r w:rsidR="00891842" w:rsidRPr="00F151C8">
        <w:rPr>
          <w:rFonts w:eastAsia="Calibri" w:cs="Times New Roman"/>
          <w:szCs w:val="24"/>
        </w:rPr>
        <w:t xml:space="preserve">egional governance processes during the Italian </w:t>
      </w:r>
      <w:r w:rsidR="00D62250">
        <w:rPr>
          <w:rFonts w:eastAsia="Calibri" w:cs="Times New Roman"/>
          <w:szCs w:val="24"/>
        </w:rPr>
        <w:t>‘</w:t>
      </w:r>
      <w:r w:rsidR="00891842" w:rsidRPr="00F151C8">
        <w:rPr>
          <w:rFonts w:eastAsia="Calibri" w:cs="Times New Roman"/>
          <w:szCs w:val="24"/>
        </w:rPr>
        <w:t>asylum crisis</w:t>
      </w:r>
      <w:r w:rsidR="00D62250">
        <w:rPr>
          <w:rFonts w:eastAsia="Calibri" w:cs="Times New Roman"/>
          <w:szCs w:val="24"/>
        </w:rPr>
        <w:t>’</w:t>
      </w:r>
      <w:r w:rsidR="00891842" w:rsidRPr="00F151C8">
        <w:rPr>
          <w:rFonts w:eastAsia="Calibri" w:cs="Times New Roman"/>
          <w:szCs w:val="24"/>
        </w:rPr>
        <w:t xml:space="preserve"> had a powerfully self-referential and recursive nature. </w:t>
      </w:r>
    </w:p>
    <w:p w14:paraId="1F4ACBE9" w14:textId="35205C71" w:rsidR="009D5C5A" w:rsidRPr="00F151C8" w:rsidRDefault="009D5C5A" w:rsidP="009D5C5A">
      <w:pPr>
        <w:numPr>
          <w:ilvl w:val="0"/>
          <w:numId w:val="1"/>
        </w:numPr>
        <w:contextualSpacing/>
        <w:rPr>
          <w:rFonts w:eastAsia="Calibri" w:cs="Times New Roman"/>
          <w:szCs w:val="24"/>
        </w:rPr>
      </w:pPr>
      <w:r w:rsidRPr="00F151C8">
        <w:rPr>
          <w:rFonts w:eastAsia="Calibri" w:cs="Times New Roman"/>
          <w:szCs w:val="24"/>
        </w:rPr>
        <w:t xml:space="preserve">These recursive regional governance processes </w:t>
      </w:r>
      <w:r w:rsidR="00C32345">
        <w:rPr>
          <w:rFonts w:eastAsia="Calibri" w:cs="Times New Roman"/>
          <w:szCs w:val="24"/>
        </w:rPr>
        <w:t>had powerful effects on</w:t>
      </w:r>
      <w:r w:rsidRPr="00F151C8">
        <w:rPr>
          <w:rFonts w:eastAsia="Calibri" w:cs="Times New Roman"/>
          <w:szCs w:val="24"/>
        </w:rPr>
        <w:t xml:space="preserve"> the national governance level, significantly influencing the </w:t>
      </w:r>
      <w:r w:rsidR="00C32345">
        <w:rPr>
          <w:rFonts w:eastAsia="Calibri" w:cs="Times New Roman"/>
          <w:szCs w:val="24"/>
        </w:rPr>
        <w:t xml:space="preserve">understandings, </w:t>
      </w:r>
      <w:r w:rsidRPr="00F151C8">
        <w:rPr>
          <w:rFonts w:eastAsia="Calibri" w:cs="Times New Roman"/>
          <w:szCs w:val="24"/>
        </w:rPr>
        <w:t xml:space="preserve">decisions </w:t>
      </w:r>
      <w:r w:rsidR="00C32345">
        <w:rPr>
          <w:rFonts w:eastAsia="Calibri" w:cs="Times New Roman"/>
          <w:szCs w:val="24"/>
        </w:rPr>
        <w:t xml:space="preserve">and actions </w:t>
      </w:r>
      <w:r w:rsidRPr="00F151C8">
        <w:rPr>
          <w:rFonts w:eastAsia="Calibri" w:cs="Times New Roman"/>
          <w:szCs w:val="24"/>
        </w:rPr>
        <w:t>of national policy actors</w:t>
      </w:r>
      <w:r w:rsidR="00C32345">
        <w:rPr>
          <w:rFonts w:eastAsia="Calibri" w:cs="Times New Roman"/>
          <w:szCs w:val="24"/>
        </w:rPr>
        <w:t xml:space="preserve">. They ultimately drove and shaped </w:t>
      </w:r>
      <w:r w:rsidRPr="00F151C8">
        <w:rPr>
          <w:rFonts w:eastAsia="Calibri" w:cs="Times New Roman"/>
          <w:szCs w:val="24"/>
        </w:rPr>
        <w:t>the restrictive policy approach adopted by the Italian government since 2017.</w:t>
      </w:r>
    </w:p>
    <w:p w14:paraId="4B6FFFAD" w14:textId="77777777" w:rsidR="009D5C5A" w:rsidRDefault="009D5C5A" w:rsidP="009D5C5A">
      <w:pPr>
        <w:ind w:left="360"/>
        <w:contextualSpacing/>
        <w:rPr>
          <w:rFonts w:eastAsia="Calibri" w:cs="Times New Roman"/>
          <w:szCs w:val="24"/>
        </w:rPr>
      </w:pPr>
    </w:p>
    <w:p w14:paraId="334C607D" w14:textId="1B762B98" w:rsidR="00891842" w:rsidRPr="00891842" w:rsidRDefault="00891842" w:rsidP="009D5C5A">
      <w:pPr>
        <w:contextualSpacing/>
        <w:rPr>
          <w:rFonts w:eastAsia="Calibri" w:cs="Times New Roman"/>
          <w:szCs w:val="24"/>
        </w:rPr>
      </w:pPr>
      <w:r w:rsidRPr="00891842">
        <w:rPr>
          <w:rFonts w:eastAsia="Calibri" w:cs="Times New Roman"/>
          <w:szCs w:val="24"/>
        </w:rPr>
        <w:t xml:space="preserve">The approach adopted in this thesis was informed by the wider MIGPROSP Project </w:t>
      </w:r>
      <w:r w:rsidR="00146FD2" w:rsidRPr="00146FD2">
        <w:rPr>
          <w:rFonts w:cs="Times New Roman"/>
        </w:rPr>
        <w:t>(Geddes 2020)</w:t>
      </w:r>
      <w:r w:rsidRPr="00891842">
        <w:rPr>
          <w:rFonts w:eastAsia="Calibri" w:cs="Times New Roman"/>
          <w:szCs w:val="24"/>
        </w:rPr>
        <w:t>, in the framework of which this research was conducted.</w:t>
      </w:r>
    </w:p>
    <w:p w14:paraId="0ACB2DA6" w14:textId="20AFD393" w:rsidR="00891842" w:rsidRPr="00891842" w:rsidRDefault="00FE7BF9" w:rsidP="00FE7BF9">
      <w:pPr>
        <w:pStyle w:val="Titolo2"/>
      </w:pPr>
      <w:bookmarkStart w:id="12" w:name="_Toc31035767"/>
      <w:r>
        <w:lastRenderedPageBreak/>
        <w:t>1.1. I</w:t>
      </w:r>
      <w:r w:rsidR="005128C7">
        <w:t>dentifying Gaps in the E</w:t>
      </w:r>
      <w:r w:rsidR="00891842" w:rsidRPr="00891842">
        <w:t xml:space="preserve">xisting </w:t>
      </w:r>
      <w:r w:rsidR="005128C7">
        <w:t xml:space="preserve">Literature on the </w:t>
      </w:r>
      <w:r w:rsidR="00167E3D">
        <w:t>‘</w:t>
      </w:r>
      <w:r w:rsidR="005128C7">
        <w:t>Refugee C</w:t>
      </w:r>
      <w:r w:rsidR="00891842" w:rsidRPr="00891842">
        <w:t>risis</w:t>
      </w:r>
      <w:r w:rsidR="00167E3D">
        <w:t>’</w:t>
      </w:r>
      <w:r w:rsidR="00891842" w:rsidRPr="00891842">
        <w:t>.</w:t>
      </w:r>
      <w:bookmarkEnd w:id="12"/>
    </w:p>
    <w:p w14:paraId="18BE8231" w14:textId="6E3B480A" w:rsidR="00891842" w:rsidRPr="00891842" w:rsidRDefault="00891842" w:rsidP="00D05F40">
      <w:pPr>
        <w:rPr>
          <w:rFonts w:eastAsia="Calibri" w:cs="Times New Roman"/>
        </w:rPr>
      </w:pPr>
      <w:r w:rsidRPr="00891842">
        <w:rPr>
          <w:lang w:eastAsia="it-IT" w:bidi="it-IT"/>
        </w:rPr>
        <w:t xml:space="preserve">This section explores how the Italian ‘refugee crisis’ </w:t>
      </w:r>
      <w:r w:rsidR="009E3F4C">
        <w:rPr>
          <w:lang w:eastAsia="it-IT" w:bidi="it-IT"/>
        </w:rPr>
        <w:t xml:space="preserve">has </w:t>
      </w:r>
      <w:r w:rsidRPr="00891842">
        <w:rPr>
          <w:lang w:eastAsia="it-IT" w:bidi="it-IT"/>
        </w:rPr>
        <w:t xml:space="preserve">been accounted for in the existing literature to identify two major gaps: a narrow focus on the outputs and outcomes of governance systems; and, a static focus on the multilevelness of governance that does not account for </w:t>
      </w:r>
      <w:r w:rsidR="009E3F4C">
        <w:rPr>
          <w:lang w:eastAsia="it-IT" w:bidi="it-IT"/>
        </w:rPr>
        <w:t xml:space="preserve">the implications of </w:t>
      </w:r>
      <w:r w:rsidRPr="00891842">
        <w:rPr>
          <w:lang w:eastAsia="it-IT" w:bidi="it-IT"/>
        </w:rPr>
        <w:t xml:space="preserve">its </w:t>
      </w:r>
      <w:proofErr w:type="spellStart"/>
      <w:r w:rsidRPr="00891842">
        <w:rPr>
          <w:lang w:eastAsia="it-IT" w:bidi="it-IT"/>
        </w:rPr>
        <w:t>multiactorness</w:t>
      </w:r>
      <w:proofErr w:type="spellEnd"/>
      <w:r w:rsidRPr="00891842">
        <w:rPr>
          <w:lang w:eastAsia="it-IT" w:bidi="it-IT"/>
        </w:rPr>
        <w:t>.</w:t>
      </w:r>
    </w:p>
    <w:p w14:paraId="5F955A68" w14:textId="77777777" w:rsidR="00891842" w:rsidRPr="00891842" w:rsidRDefault="00891842" w:rsidP="00891842">
      <w:pPr>
        <w:widowControl w:val="0"/>
        <w:autoSpaceDE w:val="0"/>
        <w:autoSpaceDN w:val="0"/>
        <w:spacing w:line="276" w:lineRule="auto"/>
        <w:ind w:right="250"/>
        <w:rPr>
          <w:rFonts w:eastAsia="Calibri" w:cs="Times New Roman"/>
        </w:rPr>
      </w:pPr>
    </w:p>
    <w:p w14:paraId="7FBA21FE" w14:textId="082B35E2" w:rsidR="00891842" w:rsidRPr="00891842" w:rsidRDefault="00FE7BF9" w:rsidP="00FE7BF9">
      <w:pPr>
        <w:pStyle w:val="Titolo3"/>
      </w:pPr>
      <w:bookmarkStart w:id="13" w:name="_Toc31035768"/>
      <w:r>
        <w:t>1.1.1. T</w:t>
      </w:r>
      <w:r w:rsidR="00891842" w:rsidRPr="00891842">
        <w:t>he focus on policy outputs and outcomes.</w:t>
      </w:r>
      <w:bookmarkEnd w:id="13"/>
    </w:p>
    <w:p w14:paraId="22B701CA" w14:textId="3FC97667" w:rsidR="00891842" w:rsidRPr="00891842" w:rsidRDefault="00891842" w:rsidP="00D05F40">
      <w:pPr>
        <w:rPr>
          <w:rFonts w:eastAsia="Calibri" w:cs="Times New Roman"/>
        </w:rPr>
      </w:pPr>
      <w:r w:rsidRPr="00891842">
        <w:rPr>
          <w:rFonts w:eastAsia="Calibri" w:cs="Times New Roman"/>
        </w:rPr>
        <w:t xml:space="preserve">Castelli </w:t>
      </w:r>
      <w:proofErr w:type="spellStart"/>
      <w:r w:rsidRPr="00891842">
        <w:rPr>
          <w:rFonts w:eastAsia="Calibri" w:cs="Times New Roman"/>
        </w:rPr>
        <w:t>Gattinara</w:t>
      </w:r>
      <w:proofErr w:type="spellEnd"/>
      <w:r w:rsidRPr="00891842">
        <w:rPr>
          <w:rFonts w:eastAsia="Calibri" w:cs="Times New Roman"/>
        </w:rPr>
        <w:t xml:space="preserve"> </w:t>
      </w:r>
      <w:r w:rsidR="00146FD2" w:rsidRPr="00146FD2">
        <w:rPr>
          <w:rFonts w:cs="Times New Roman"/>
        </w:rPr>
        <w:t>(2017b:320)</w:t>
      </w:r>
      <w:r w:rsidRPr="00891842">
        <w:rPr>
          <w:rFonts w:eastAsia="Calibri" w:cs="Times New Roman"/>
        </w:rPr>
        <w:t xml:space="preserve"> identifies two crucial and interconnected dimensions of the Italian and European ‘refugee crisis’: a ‘public reaction dimension’ of the </w:t>
      </w:r>
      <w:r w:rsidR="00A35AB7">
        <w:rPr>
          <w:rFonts w:eastAsia="Calibri" w:cs="Times New Roman"/>
        </w:rPr>
        <w:t>‘</w:t>
      </w:r>
      <w:r w:rsidRPr="00891842">
        <w:rPr>
          <w:rFonts w:eastAsia="Calibri" w:cs="Times New Roman"/>
        </w:rPr>
        <w:t>crisis</w:t>
      </w:r>
      <w:r w:rsidR="00A35AB7">
        <w:rPr>
          <w:rFonts w:eastAsia="Calibri" w:cs="Times New Roman"/>
        </w:rPr>
        <w:t>’</w:t>
      </w:r>
      <w:r w:rsidRPr="00891842">
        <w:rPr>
          <w:rFonts w:eastAsia="Calibri" w:cs="Times New Roman"/>
        </w:rPr>
        <w:t xml:space="preserve">, related to the raising politicisation of the immigration issue and the implications of public attitudes to immigration, and a ‘regularity dimension’, related to how ‘the crisis has been managed’. In this paragraph, I examine research on both these dimensions to show that, in both cases, the literature provides in-depth insights on their outputs and outcomes but largely failed to analyse the context of decision and micro-level governance mechanisms. </w:t>
      </w:r>
    </w:p>
    <w:p w14:paraId="61CC673D" w14:textId="486554CE" w:rsidR="00891842" w:rsidRPr="00891842" w:rsidRDefault="00891842" w:rsidP="00D05F40">
      <w:pPr>
        <w:rPr>
          <w:rFonts w:eastAsia="Calibri" w:cs="Times New Roman"/>
        </w:rPr>
      </w:pPr>
      <w:r w:rsidRPr="00891842">
        <w:rPr>
          <w:rFonts w:eastAsia="Calibri" w:cs="Times New Roman"/>
        </w:rPr>
        <w:t xml:space="preserve">In the brief review of scholarly works on the ‘regularity dimension’ of the </w:t>
      </w:r>
      <w:r w:rsidR="00A35AB7">
        <w:rPr>
          <w:rFonts w:eastAsia="Calibri" w:cs="Times New Roman"/>
        </w:rPr>
        <w:t>‘</w:t>
      </w:r>
      <w:r w:rsidRPr="00891842">
        <w:rPr>
          <w:rFonts w:eastAsia="Calibri" w:cs="Times New Roman"/>
        </w:rPr>
        <w:t>crisis</w:t>
      </w:r>
      <w:r w:rsidR="00A35AB7">
        <w:rPr>
          <w:rFonts w:eastAsia="Calibri" w:cs="Times New Roman"/>
        </w:rPr>
        <w:t>’</w:t>
      </w:r>
      <w:r w:rsidRPr="00891842">
        <w:rPr>
          <w:rFonts w:eastAsia="Calibri" w:cs="Times New Roman"/>
        </w:rPr>
        <w:t xml:space="preserve">, I mostly refer to the existing literature on the Italian case. Since few works on the second dimension of the </w:t>
      </w:r>
      <w:r w:rsidR="00D62250">
        <w:rPr>
          <w:rFonts w:eastAsia="Calibri" w:cs="Times New Roman"/>
        </w:rPr>
        <w:t>‘</w:t>
      </w:r>
      <w:r w:rsidRPr="00891842">
        <w:rPr>
          <w:rFonts w:eastAsia="Calibri" w:cs="Times New Roman"/>
        </w:rPr>
        <w:t>crisis</w:t>
      </w:r>
      <w:r w:rsidR="00D62250">
        <w:rPr>
          <w:rFonts w:eastAsia="Calibri" w:cs="Times New Roman"/>
        </w:rPr>
        <w:t>’</w:t>
      </w:r>
      <w:r w:rsidRPr="00891842">
        <w:rPr>
          <w:rFonts w:eastAsia="Calibri" w:cs="Times New Roman"/>
        </w:rPr>
        <w:t xml:space="preserve"> in Italy have been published, in the paragraph that follows I refer to academic works that analyse the politicisation of migration in Western or South-Western Europe, more broadly.  </w:t>
      </w:r>
    </w:p>
    <w:p w14:paraId="459B593E" w14:textId="4FFF034B" w:rsidR="00891842" w:rsidRPr="00891842" w:rsidRDefault="00891842" w:rsidP="00A679CB">
      <w:pPr>
        <w:pStyle w:val="SUBPARAGRAPHS"/>
      </w:pPr>
      <w:r w:rsidRPr="00891842">
        <w:t>The regulatory dimension</w:t>
      </w:r>
      <w:r w:rsidR="00A444A2">
        <w:t>.</w:t>
      </w:r>
    </w:p>
    <w:p w14:paraId="758B0955" w14:textId="4AD901A8" w:rsidR="00930F40" w:rsidRDefault="00891842" w:rsidP="00D05F40">
      <w:pPr>
        <w:rPr>
          <w:rFonts w:eastAsia="Times New Roman" w:cs="Times New Roman"/>
          <w:szCs w:val="24"/>
          <w:lang w:eastAsia="en-GB"/>
        </w:rPr>
      </w:pPr>
      <w:r w:rsidRPr="00891842">
        <w:rPr>
          <w:rFonts w:eastAsia="Times New Roman" w:cs="Times New Roman"/>
          <w:szCs w:val="24"/>
          <w:lang w:eastAsia="en-GB"/>
        </w:rPr>
        <w:t>The scholarly literature has extensively analysed asylum policies</w:t>
      </w:r>
      <w:r w:rsidRPr="006A75B6">
        <w:rPr>
          <w:rStyle w:val="Rimandonotaapidipagina"/>
        </w:rPr>
        <w:footnoteReference w:id="2"/>
      </w:r>
      <w:r w:rsidRPr="00891842">
        <w:rPr>
          <w:rFonts w:eastAsia="Times New Roman" w:cs="Times New Roman"/>
          <w:szCs w:val="24"/>
          <w:lang w:eastAsia="en-GB"/>
        </w:rPr>
        <w:t xml:space="preserve"> produced during the Italian ‘refugee crisis’, across the three main ‘dimensions of asylum policy’ </w:t>
      </w:r>
      <w:r w:rsidR="00811C1E" w:rsidRPr="00811C1E">
        <w:rPr>
          <w:rFonts w:cs="Times New Roman"/>
        </w:rPr>
        <w:t xml:space="preserve">(Hatton 2011:52; </w:t>
      </w:r>
      <w:proofErr w:type="spellStart"/>
      <w:r w:rsidR="00811C1E" w:rsidRPr="00811C1E">
        <w:rPr>
          <w:rFonts w:cs="Times New Roman"/>
        </w:rPr>
        <w:t>Thielemann</w:t>
      </w:r>
      <w:proofErr w:type="spellEnd"/>
      <w:r w:rsidR="00811C1E" w:rsidRPr="00811C1E">
        <w:rPr>
          <w:rFonts w:cs="Times New Roman"/>
        </w:rPr>
        <w:t xml:space="preserve"> 2004:54)</w:t>
      </w:r>
      <w:r w:rsidRPr="00891842">
        <w:rPr>
          <w:rFonts w:eastAsia="Times New Roman" w:cs="Times New Roman"/>
          <w:szCs w:val="24"/>
          <w:lang w:eastAsia="en-GB"/>
        </w:rPr>
        <w:t xml:space="preserve">: policies concerning access to territory – referring to the rules and procedures governing the access to the country’s borders by potential asylum seekers and their admission to the country; policies concerning the status determination process – </w:t>
      </w:r>
      <w:r w:rsidRPr="00891842">
        <w:rPr>
          <w:rFonts w:eastAsia="Calibri" w:cs="Arial"/>
          <w:szCs w:val="24"/>
        </w:rPr>
        <w:t xml:space="preserve">relating to the processing of asylum applications and its outcomes; </w:t>
      </w:r>
      <w:r w:rsidRPr="00891842">
        <w:rPr>
          <w:rFonts w:eastAsia="Times New Roman" w:cs="Times New Roman"/>
          <w:szCs w:val="24"/>
          <w:lang w:eastAsia="en-GB"/>
        </w:rPr>
        <w:t>and policies on asylum-seekers’ reception and welfare (Table 1.1).</w:t>
      </w:r>
    </w:p>
    <w:p w14:paraId="0221770E" w14:textId="77777777" w:rsidR="00E6613E" w:rsidRPr="00891842" w:rsidRDefault="00E6613E" w:rsidP="00D05F40">
      <w:pPr>
        <w:rPr>
          <w:rFonts w:eastAsia="Times New Roman" w:cs="Times New Roman"/>
          <w:szCs w:val="24"/>
          <w:lang w:eastAsia="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2"/>
      </w:tblGrid>
      <w:tr w:rsidR="00891842" w:rsidRPr="00891842" w14:paraId="37F09ED8" w14:textId="77777777" w:rsidTr="00891842">
        <w:trPr>
          <w:trHeight w:val="425"/>
          <w:jc w:val="center"/>
        </w:trPr>
        <w:tc>
          <w:tcPr>
            <w:tcW w:w="5000" w:type="pct"/>
            <w:tcBorders>
              <w:top w:val="nil"/>
              <w:left w:val="nil"/>
              <w:bottom w:val="single" w:sz="4" w:space="0" w:color="auto"/>
              <w:right w:val="nil"/>
            </w:tcBorders>
            <w:shd w:val="clear" w:color="auto" w:fill="auto"/>
            <w:vAlign w:val="center"/>
          </w:tcPr>
          <w:p w14:paraId="39100DDD" w14:textId="40448DA0" w:rsidR="00891842" w:rsidRPr="00891842" w:rsidRDefault="00891842" w:rsidP="00CD10D5">
            <w:pPr>
              <w:autoSpaceDE w:val="0"/>
              <w:autoSpaceDN w:val="0"/>
              <w:adjustRightInd w:val="0"/>
              <w:spacing w:line="161" w:lineRule="atLeast"/>
              <w:rPr>
                <w:rFonts w:eastAsia="Calibri" w:cs="Times New Roman"/>
                <w:bCs/>
                <w:i/>
                <w:iCs/>
                <w:szCs w:val="24"/>
              </w:rPr>
            </w:pPr>
            <w:r w:rsidRPr="00891842">
              <w:rPr>
                <w:rFonts w:eastAsia="Calibri" w:cs="Times New Roman"/>
                <w:bCs/>
                <w:i/>
                <w:iCs/>
                <w:szCs w:val="24"/>
              </w:rPr>
              <w:lastRenderedPageBreak/>
              <w:t>Table 1.1. A cl</w:t>
            </w:r>
            <w:r w:rsidR="00CD10D5">
              <w:rPr>
                <w:rFonts w:eastAsia="Calibri" w:cs="Times New Roman"/>
                <w:bCs/>
                <w:i/>
                <w:iCs/>
                <w:szCs w:val="24"/>
              </w:rPr>
              <w:t>assification of asylum policies</w:t>
            </w:r>
            <w:r w:rsidR="00BB169C">
              <w:rPr>
                <w:rFonts w:eastAsia="Calibri" w:cs="Times New Roman"/>
                <w:bCs/>
                <w:i/>
                <w:iCs/>
                <w:szCs w:val="24"/>
              </w:rPr>
              <w:t>.</w:t>
            </w:r>
          </w:p>
        </w:tc>
      </w:tr>
      <w:tr w:rsidR="00891842" w:rsidRPr="00891842" w14:paraId="205751AE" w14:textId="77777777" w:rsidTr="00891842">
        <w:trPr>
          <w:trHeight w:val="340"/>
          <w:jc w:val="center"/>
        </w:trPr>
        <w:tc>
          <w:tcPr>
            <w:tcW w:w="5000" w:type="pct"/>
            <w:tcBorders>
              <w:top w:val="single" w:sz="4" w:space="0" w:color="auto"/>
            </w:tcBorders>
            <w:shd w:val="clear" w:color="auto" w:fill="F4B083"/>
            <w:vAlign w:val="center"/>
          </w:tcPr>
          <w:p w14:paraId="250A89DB" w14:textId="77777777" w:rsidR="00891842" w:rsidRPr="00930F40" w:rsidRDefault="00891842" w:rsidP="00FA2AA4">
            <w:pPr>
              <w:autoSpaceDE w:val="0"/>
              <w:autoSpaceDN w:val="0"/>
              <w:adjustRightInd w:val="0"/>
              <w:spacing w:after="0" w:line="161" w:lineRule="atLeast"/>
              <w:jc w:val="left"/>
              <w:rPr>
                <w:rFonts w:eastAsia="Calibri" w:cs="Times New Roman"/>
                <w:b/>
                <w:szCs w:val="24"/>
              </w:rPr>
            </w:pPr>
            <w:r w:rsidRPr="00930F40">
              <w:rPr>
                <w:rFonts w:eastAsia="Calibri" w:cs="Times New Roman"/>
                <w:b/>
                <w:szCs w:val="24"/>
              </w:rPr>
              <w:t>Policies concerning access to territory</w:t>
            </w:r>
          </w:p>
        </w:tc>
      </w:tr>
      <w:tr w:rsidR="00891842" w:rsidRPr="00891842" w14:paraId="05CB83CB" w14:textId="77777777" w:rsidTr="00891842">
        <w:trPr>
          <w:trHeight w:val="283"/>
          <w:jc w:val="center"/>
        </w:trPr>
        <w:tc>
          <w:tcPr>
            <w:tcW w:w="5000" w:type="pct"/>
            <w:shd w:val="clear" w:color="auto" w:fill="auto"/>
            <w:vAlign w:val="center"/>
          </w:tcPr>
          <w:p w14:paraId="50E53FC0" w14:textId="77777777" w:rsidR="00891842" w:rsidRPr="004E170C" w:rsidRDefault="00891842" w:rsidP="00FA2AA4">
            <w:pPr>
              <w:autoSpaceDE w:val="0"/>
              <w:autoSpaceDN w:val="0"/>
              <w:adjustRightInd w:val="0"/>
              <w:spacing w:after="0" w:line="161" w:lineRule="atLeast"/>
              <w:rPr>
                <w:rFonts w:eastAsia="Calibri" w:cs="Times New Roman"/>
                <w:szCs w:val="24"/>
              </w:rPr>
            </w:pPr>
            <w:r w:rsidRPr="00930F40">
              <w:rPr>
                <w:rFonts w:eastAsia="Calibri" w:cs="Times New Roman"/>
                <w:szCs w:val="24"/>
              </w:rPr>
              <w:t>Visa policies</w:t>
            </w:r>
          </w:p>
        </w:tc>
      </w:tr>
      <w:tr w:rsidR="00891842" w:rsidRPr="00891842" w14:paraId="68172EAE" w14:textId="77777777" w:rsidTr="00891842">
        <w:trPr>
          <w:trHeight w:val="283"/>
          <w:jc w:val="center"/>
        </w:trPr>
        <w:tc>
          <w:tcPr>
            <w:tcW w:w="5000" w:type="pct"/>
            <w:shd w:val="clear" w:color="auto" w:fill="auto"/>
            <w:vAlign w:val="center"/>
          </w:tcPr>
          <w:p w14:paraId="6B8BAA75" w14:textId="77777777" w:rsidR="00891842" w:rsidRPr="00930F40" w:rsidRDefault="00891842" w:rsidP="00FA2AA4">
            <w:pPr>
              <w:autoSpaceDE w:val="0"/>
              <w:autoSpaceDN w:val="0"/>
              <w:adjustRightInd w:val="0"/>
              <w:spacing w:after="0" w:line="161" w:lineRule="atLeast"/>
              <w:rPr>
                <w:rFonts w:eastAsia="Calibri" w:cs="Times New Roman"/>
                <w:szCs w:val="24"/>
              </w:rPr>
            </w:pPr>
            <w:r w:rsidRPr="00930F40">
              <w:rPr>
                <w:rFonts w:eastAsia="Calibri" w:cs="Times New Roman"/>
                <w:szCs w:val="24"/>
              </w:rPr>
              <w:t xml:space="preserve">Border control policies </w:t>
            </w:r>
          </w:p>
        </w:tc>
      </w:tr>
      <w:tr w:rsidR="00891842" w:rsidRPr="00891842" w14:paraId="6D7502BF" w14:textId="77777777" w:rsidTr="00891842">
        <w:trPr>
          <w:trHeight w:val="283"/>
          <w:jc w:val="center"/>
        </w:trPr>
        <w:tc>
          <w:tcPr>
            <w:tcW w:w="5000" w:type="pct"/>
            <w:shd w:val="clear" w:color="auto" w:fill="auto"/>
            <w:vAlign w:val="center"/>
          </w:tcPr>
          <w:p w14:paraId="5C66C3DE" w14:textId="77777777" w:rsidR="00891842" w:rsidRPr="004E170C" w:rsidRDefault="00891842" w:rsidP="00FA2AA4">
            <w:pPr>
              <w:autoSpaceDE w:val="0"/>
              <w:autoSpaceDN w:val="0"/>
              <w:adjustRightInd w:val="0"/>
              <w:spacing w:after="0" w:line="161" w:lineRule="atLeast"/>
              <w:rPr>
                <w:rFonts w:eastAsia="Calibri" w:cs="Times New Roman"/>
                <w:szCs w:val="24"/>
              </w:rPr>
            </w:pPr>
            <w:r w:rsidRPr="00930F40">
              <w:rPr>
                <w:rFonts w:eastAsia="Calibri" w:cs="Times New Roman"/>
                <w:szCs w:val="24"/>
              </w:rPr>
              <w:t>Penalties for trafficking</w:t>
            </w:r>
          </w:p>
        </w:tc>
      </w:tr>
      <w:tr w:rsidR="00891842" w:rsidRPr="00891842" w14:paraId="77D8CBBD" w14:textId="77777777" w:rsidTr="00891842">
        <w:trPr>
          <w:trHeight w:val="283"/>
          <w:jc w:val="center"/>
        </w:trPr>
        <w:tc>
          <w:tcPr>
            <w:tcW w:w="5000" w:type="pct"/>
            <w:shd w:val="clear" w:color="auto" w:fill="auto"/>
            <w:vAlign w:val="center"/>
          </w:tcPr>
          <w:p w14:paraId="3CF75731" w14:textId="77777777" w:rsidR="00891842" w:rsidRPr="004E170C" w:rsidRDefault="00891842" w:rsidP="00FA2AA4">
            <w:pPr>
              <w:autoSpaceDE w:val="0"/>
              <w:autoSpaceDN w:val="0"/>
              <w:adjustRightInd w:val="0"/>
              <w:spacing w:after="0" w:line="161" w:lineRule="atLeast"/>
              <w:jc w:val="left"/>
              <w:rPr>
                <w:rFonts w:eastAsia="Calibri" w:cs="Times New Roman"/>
                <w:szCs w:val="24"/>
              </w:rPr>
            </w:pPr>
            <w:r w:rsidRPr="00930F40">
              <w:rPr>
                <w:rFonts w:eastAsia="Calibri" w:cs="Times New Roman"/>
                <w:szCs w:val="24"/>
              </w:rPr>
              <w:t>Carriers’ liability and sanctions</w:t>
            </w:r>
          </w:p>
        </w:tc>
      </w:tr>
      <w:tr w:rsidR="00891842" w:rsidRPr="00891842" w14:paraId="3531571A" w14:textId="77777777" w:rsidTr="00891842">
        <w:trPr>
          <w:trHeight w:val="283"/>
          <w:jc w:val="center"/>
        </w:trPr>
        <w:tc>
          <w:tcPr>
            <w:tcW w:w="5000" w:type="pct"/>
            <w:shd w:val="clear" w:color="auto" w:fill="auto"/>
            <w:vAlign w:val="center"/>
          </w:tcPr>
          <w:p w14:paraId="530D02CD" w14:textId="77777777" w:rsidR="00891842" w:rsidRPr="004E170C" w:rsidRDefault="00891842" w:rsidP="00FA2AA4">
            <w:pPr>
              <w:autoSpaceDE w:val="0"/>
              <w:autoSpaceDN w:val="0"/>
              <w:adjustRightInd w:val="0"/>
              <w:spacing w:after="0" w:line="161" w:lineRule="atLeast"/>
              <w:jc w:val="left"/>
              <w:rPr>
                <w:rFonts w:eastAsia="Calibri" w:cs="Times New Roman"/>
                <w:szCs w:val="24"/>
              </w:rPr>
            </w:pPr>
            <w:r w:rsidRPr="00930F40">
              <w:rPr>
                <w:rFonts w:eastAsia="Calibri" w:cs="Times New Roman"/>
                <w:szCs w:val="24"/>
              </w:rPr>
              <w:t>Resettlement/Offshore applications policies</w:t>
            </w:r>
          </w:p>
        </w:tc>
      </w:tr>
      <w:tr w:rsidR="00891842" w:rsidRPr="00891842" w14:paraId="062C17F2" w14:textId="77777777" w:rsidTr="00891842">
        <w:trPr>
          <w:trHeight w:val="340"/>
          <w:jc w:val="center"/>
        </w:trPr>
        <w:tc>
          <w:tcPr>
            <w:tcW w:w="5000" w:type="pct"/>
            <w:shd w:val="clear" w:color="auto" w:fill="F4B083"/>
            <w:vAlign w:val="center"/>
          </w:tcPr>
          <w:p w14:paraId="40E7581D" w14:textId="77777777" w:rsidR="00891842" w:rsidRPr="004E170C" w:rsidRDefault="00891842" w:rsidP="00FA2AA4">
            <w:pPr>
              <w:autoSpaceDE w:val="0"/>
              <w:autoSpaceDN w:val="0"/>
              <w:adjustRightInd w:val="0"/>
              <w:spacing w:after="0" w:line="161" w:lineRule="atLeast"/>
              <w:jc w:val="left"/>
              <w:rPr>
                <w:rFonts w:eastAsia="Calibri" w:cs="Times New Roman"/>
                <w:b/>
                <w:szCs w:val="24"/>
              </w:rPr>
            </w:pPr>
            <w:r w:rsidRPr="00930F40">
              <w:rPr>
                <w:rFonts w:eastAsia="Calibri" w:cs="Times New Roman"/>
                <w:b/>
                <w:szCs w:val="24"/>
              </w:rPr>
              <w:t>Policies concerning the status determination process</w:t>
            </w:r>
          </w:p>
        </w:tc>
      </w:tr>
      <w:tr w:rsidR="00891842" w:rsidRPr="00891842" w14:paraId="4FC0F125" w14:textId="77777777" w:rsidTr="00930F40">
        <w:trPr>
          <w:trHeight w:val="283"/>
          <w:jc w:val="center"/>
        </w:trPr>
        <w:tc>
          <w:tcPr>
            <w:tcW w:w="5000" w:type="pct"/>
            <w:shd w:val="clear" w:color="auto" w:fill="auto"/>
            <w:vAlign w:val="center"/>
          </w:tcPr>
          <w:p w14:paraId="649F565C" w14:textId="77777777" w:rsidR="00891842" w:rsidRPr="004E170C" w:rsidRDefault="00891842" w:rsidP="00FA2AA4">
            <w:pPr>
              <w:autoSpaceDE w:val="0"/>
              <w:autoSpaceDN w:val="0"/>
              <w:adjustRightInd w:val="0"/>
              <w:spacing w:after="0" w:line="240" w:lineRule="auto"/>
              <w:jc w:val="left"/>
              <w:rPr>
                <w:rFonts w:eastAsia="Calibri" w:cs="Times New Roman"/>
                <w:szCs w:val="24"/>
              </w:rPr>
            </w:pPr>
            <w:r w:rsidRPr="00930F40">
              <w:rPr>
                <w:rFonts w:eastAsia="Calibri" w:cs="Times New Roman"/>
                <w:szCs w:val="24"/>
              </w:rPr>
              <w:t>Refugee definition</w:t>
            </w:r>
          </w:p>
        </w:tc>
      </w:tr>
      <w:tr w:rsidR="00891842" w:rsidRPr="00891842" w14:paraId="0CE0924E" w14:textId="77777777" w:rsidTr="00930F40">
        <w:trPr>
          <w:trHeight w:val="283"/>
          <w:jc w:val="center"/>
        </w:trPr>
        <w:tc>
          <w:tcPr>
            <w:tcW w:w="5000" w:type="pct"/>
            <w:shd w:val="clear" w:color="auto" w:fill="auto"/>
            <w:vAlign w:val="center"/>
          </w:tcPr>
          <w:p w14:paraId="37EFFD98" w14:textId="77777777" w:rsidR="00891842" w:rsidRPr="00930F40" w:rsidRDefault="00891842" w:rsidP="00FA2AA4">
            <w:pPr>
              <w:autoSpaceDE w:val="0"/>
              <w:autoSpaceDN w:val="0"/>
              <w:adjustRightInd w:val="0"/>
              <w:spacing w:after="0" w:line="240" w:lineRule="auto"/>
              <w:rPr>
                <w:rFonts w:eastAsia="Calibri" w:cs="Times New Roman"/>
                <w:szCs w:val="24"/>
              </w:rPr>
            </w:pPr>
            <w:r w:rsidRPr="00930F40">
              <w:rPr>
                <w:rFonts w:eastAsia="Calibri" w:cs="Times New Roman"/>
                <w:szCs w:val="24"/>
              </w:rPr>
              <w:t>Definition of manifestly unfounded applications</w:t>
            </w:r>
          </w:p>
        </w:tc>
      </w:tr>
      <w:tr w:rsidR="00891842" w:rsidRPr="00891842" w14:paraId="6680859F" w14:textId="77777777" w:rsidTr="00930F40">
        <w:trPr>
          <w:trHeight w:val="283"/>
          <w:jc w:val="center"/>
        </w:trPr>
        <w:tc>
          <w:tcPr>
            <w:tcW w:w="5000" w:type="pct"/>
            <w:shd w:val="clear" w:color="auto" w:fill="auto"/>
            <w:vAlign w:val="center"/>
          </w:tcPr>
          <w:p w14:paraId="1E5964E6" w14:textId="77777777" w:rsidR="00891842" w:rsidRPr="004E170C" w:rsidRDefault="00891842" w:rsidP="00FA2AA4">
            <w:pPr>
              <w:spacing w:after="0" w:line="240" w:lineRule="auto"/>
              <w:jc w:val="left"/>
              <w:rPr>
                <w:rFonts w:eastAsia="Calibri" w:cs="Times New Roman"/>
                <w:szCs w:val="24"/>
              </w:rPr>
            </w:pPr>
            <w:r w:rsidRPr="00930F40">
              <w:rPr>
                <w:rFonts w:eastAsia="Calibri" w:cs="Times New Roman"/>
                <w:szCs w:val="24"/>
              </w:rPr>
              <w:t>Speeding up of processing</w:t>
            </w:r>
          </w:p>
        </w:tc>
      </w:tr>
      <w:tr w:rsidR="00891842" w:rsidRPr="00891842" w14:paraId="05AD988A" w14:textId="77777777" w:rsidTr="00930F40">
        <w:trPr>
          <w:trHeight w:val="283"/>
          <w:jc w:val="center"/>
        </w:trPr>
        <w:tc>
          <w:tcPr>
            <w:tcW w:w="5000" w:type="pct"/>
            <w:shd w:val="clear" w:color="auto" w:fill="auto"/>
            <w:vAlign w:val="center"/>
          </w:tcPr>
          <w:p w14:paraId="6B931C32" w14:textId="77777777" w:rsidR="00891842" w:rsidRPr="004E170C" w:rsidRDefault="00891842" w:rsidP="00FA2AA4">
            <w:pPr>
              <w:spacing w:after="0" w:line="240" w:lineRule="auto"/>
              <w:jc w:val="left"/>
              <w:rPr>
                <w:rFonts w:eastAsia="Calibri" w:cs="Arial"/>
                <w:szCs w:val="24"/>
              </w:rPr>
            </w:pPr>
            <w:r w:rsidRPr="00930F40">
              <w:rPr>
                <w:rFonts w:eastAsia="Calibri" w:cs="Times New Roman"/>
                <w:szCs w:val="24"/>
              </w:rPr>
              <w:t>Subsidiary status and humanitarian protection</w:t>
            </w:r>
          </w:p>
        </w:tc>
      </w:tr>
      <w:tr w:rsidR="00891842" w:rsidRPr="00891842" w14:paraId="6EA52492" w14:textId="77777777" w:rsidTr="00930F40">
        <w:trPr>
          <w:trHeight w:val="283"/>
          <w:jc w:val="center"/>
        </w:trPr>
        <w:tc>
          <w:tcPr>
            <w:tcW w:w="5000" w:type="pct"/>
            <w:shd w:val="clear" w:color="auto" w:fill="auto"/>
            <w:vAlign w:val="center"/>
          </w:tcPr>
          <w:p w14:paraId="6FC188AC" w14:textId="77777777" w:rsidR="00891842" w:rsidRPr="004E170C" w:rsidRDefault="00891842" w:rsidP="00FA2AA4">
            <w:pPr>
              <w:autoSpaceDE w:val="0"/>
              <w:autoSpaceDN w:val="0"/>
              <w:adjustRightInd w:val="0"/>
              <w:spacing w:after="0" w:line="240" w:lineRule="auto"/>
              <w:jc w:val="left"/>
              <w:rPr>
                <w:rFonts w:eastAsia="Calibri" w:cs="Times New Roman"/>
                <w:szCs w:val="24"/>
              </w:rPr>
            </w:pPr>
            <w:r w:rsidRPr="00930F40">
              <w:rPr>
                <w:rFonts w:eastAsia="Calibri" w:cs="Times New Roman"/>
                <w:szCs w:val="24"/>
              </w:rPr>
              <w:t>Appeals</w:t>
            </w:r>
          </w:p>
        </w:tc>
      </w:tr>
      <w:tr w:rsidR="00891842" w:rsidRPr="00891842" w14:paraId="472C4DE6" w14:textId="77777777" w:rsidTr="00891842">
        <w:trPr>
          <w:trHeight w:val="340"/>
          <w:jc w:val="center"/>
        </w:trPr>
        <w:tc>
          <w:tcPr>
            <w:tcW w:w="5000" w:type="pct"/>
            <w:shd w:val="clear" w:color="auto" w:fill="F4B083"/>
            <w:vAlign w:val="center"/>
          </w:tcPr>
          <w:p w14:paraId="5078D911" w14:textId="77777777" w:rsidR="00891842" w:rsidRPr="00F17101" w:rsidRDefault="00891842" w:rsidP="00FA2AA4">
            <w:pPr>
              <w:autoSpaceDE w:val="0"/>
              <w:autoSpaceDN w:val="0"/>
              <w:adjustRightInd w:val="0"/>
              <w:spacing w:after="0" w:line="161" w:lineRule="atLeast"/>
              <w:jc w:val="left"/>
              <w:rPr>
                <w:rFonts w:eastAsia="Calibri" w:cs="Times New Roman"/>
                <w:b/>
                <w:szCs w:val="24"/>
              </w:rPr>
            </w:pPr>
            <w:r w:rsidRPr="00930F40">
              <w:rPr>
                <w:rFonts w:eastAsia="Calibri" w:cs="Times New Roman"/>
                <w:b/>
                <w:szCs w:val="24"/>
              </w:rPr>
              <w:t xml:space="preserve">Refugee reception and welfare/integration policies </w:t>
            </w:r>
            <w:r w:rsidRPr="004E170C">
              <w:rPr>
                <w:rFonts w:eastAsia="Calibri" w:cs="Times New Roman"/>
                <w:szCs w:val="24"/>
              </w:rPr>
              <w:t>(</w:t>
            </w:r>
            <w:r w:rsidRPr="00415A2A">
              <w:rPr>
                <w:rFonts w:eastAsia="Calibri" w:cs="Arial"/>
                <w:szCs w:val="24"/>
              </w:rPr>
              <w:t>during and after processing)</w:t>
            </w:r>
          </w:p>
        </w:tc>
      </w:tr>
      <w:tr w:rsidR="00891842" w:rsidRPr="00891842" w14:paraId="086D1377" w14:textId="77777777" w:rsidTr="00891842">
        <w:trPr>
          <w:trHeight w:val="283"/>
          <w:jc w:val="center"/>
        </w:trPr>
        <w:tc>
          <w:tcPr>
            <w:tcW w:w="5000" w:type="pct"/>
            <w:shd w:val="clear" w:color="auto" w:fill="auto"/>
            <w:vAlign w:val="center"/>
          </w:tcPr>
          <w:p w14:paraId="09B5398A" w14:textId="77777777" w:rsidR="00891842" w:rsidRPr="00930F40" w:rsidRDefault="00891842" w:rsidP="00FA2AA4">
            <w:pPr>
              <w:autoSpaceDE w:val="0"/>
              <w:autoSpaceDN w:val="0"/>
              <w:adjustRightInd w:val="0"/>
              <w:spacing w:after="0" w:line="161" w:lineRule="atLeast"/>
              <w:jc w:val="left"/>
              <w:rPr>
                <w:rFonts w:eastAsia="Calibri" w:cs="Times New Roman"/>
                <w:szCs w:val="24"/>
              </w:rPr>
            </w:pPr>
            <w:r w:rsidRPr="00930F40">
              <w:rPr>
                <w:rFonts w:eastAsia="Calibri" w:cs="Times New Roman"/>
                <w:szCs w:val="24"/>
              </w:rPr>
              <w:t>Asylum-seekers’ reception and dispersal policies</w:t>
            </w:r>
          </w:p>
        </w:tc>
      </w:tr>
      <w:tr w:rsidR="00891842" w:rsidRPr="00891842" w14:paraId="500319F3" w14:textId="77777777" w:rsidTr="00891842">
        <w:trPr>
          <w:trHeight w:val="283"/>
          <w:jc w:val="center"/>
        </w:trPr>
        <w:tc>
          <w:tcPr>
            <w:tcW w:w="5000" w:type="pct"/>
            <w:shd w:val="clear" w:color="auto" w:fill="auto"/>
            <w:vAlign w:val="center"/>
          </w:tcPr>
          <w:p w14:paraId="5B9075C6" w14:textId="77777777" w:rsidR="00891842" w:rsidRPr="00930F40" w:rsidRDefault="00891842" w:rsidP="00FA2AA4">
            <w:pPr>
              <w:autoSpaceDE w:val="0"/>
              <w:autoSpaceDN w:val="0"/>
              <w:adjustRightInd w:val="0"/>
              <w:spacing w:after="0" w:line="161" w:lineRule="atLeast"/>
              <w:jc w:val="left"/>
              <w:rPr>
                <w:rFonts w:eastAsia="Calibri" w:cs="Times New Roman"/>
                <w:szCs w:val="24"/>
              </w:rPr>
            </w:pPr>
            <w:r w:rsidRPr="00930F40">
              <w:rPr>
                <w:rFonts w:eastAsia="Calibri" w:cs="Times New Roman"/>
                <w:szCs w:val="24"/>
              </w:rPr>
              <w:t>Detention policies</w:t>
            </w:r>
          </w:p>
        </w:tc>
      </w:tr>
      <w:tr w:rsidR="00891842" w:rsidRPr="00891842" w14:paraId="10993290" w14:textId="77777777" w:rsidTr="00891842">
        <w:trPr>
          <w:trHeight w:val="283"/>
          <w:jc w:val="center"/>
        </w:trPr>
        <w:tc>
          <w:tcPr>
            <w:tcW w:w="5000" w:type="pct"/>
            <w:shd w:val="clear" w:color="auto" w:fill="auto"/>
            <w:vAlign w:val="center"/>
          </w:tcPr>
          <w:p w14:paraId="22076422" w14:textId="77777777" w:rsidR="00891842" w:rsidRPr="00F17101" w:rsidRDefault="00891842" w:rsidP="00FA2AA4">
            <w:pPr>
              <w:autoSpaceDE w:val="0"/>
              <w:autoSpaceDN w:val="0"/>
              <w:adjustRightInd w:val="0"/>
              <w:spacing w:after="0" w:line="161" w:lineRule="atLeast"/>
              <w:rPr>
                <w:rFonts w:eastAsia="Calibri" w:cs="Arial"/>
                <w:szCs w:val="24"/>
              </w:rPr>
            </w:pPr>
            <w:r w:rsidRPr="00930F40">
              <w:rPr>
                <w:rFonts w:eastAsia="Calibri" w:cs="Times New Roman"/>
                <w:szCs w:val="24"/>
              </w:rPr>
              <w:t xml:space="preserve">Deportation/Readmission policies </w:t>
            </w:r>
            <w:r w:rsidRPr="004E170C">
              <w:rPr>
                <w:rFonts w:eastAsia="Calibri" w:cs="Times New Roman"/>
                <w:szCs w:val="24"/>
              </w:rPr>
              <w:t>(including v</w:t>
            </w:r>
            <w:r w:rsidRPr="00415A2A">
              <w:rPr>
                <w:rFonts w:eastAsia="Calibri" w:cs="Arial"/>
                <w:szCs w:val="24"/>
              </w:rPr>
              <w:t>oluntary repatriation)</w:t>
            </w:r>
          </w:p>
        </w:tc>
      </w:tr>
      <w:tr w:rsidR="00891842" w:rsidRPr="00891842" w14:paraId="7E7D76FD" w14:textId="77777777" w:rsidTr="00891842">
        <w:trPr>
          <w:trHeight w:val="283"/>
          <w:jc w:val="center"/>
        </w:trPr>
        <w:tc>
          <w:tcPr>
            <w:tcW w:w="5000" w:type="pct"/>
            <w:shd w:val="clear" w:color="auto" w:fill="auto"/>
            <w:vAlign w:val="center"/>
          </w:tcPr>
          <w:p w14:paraId="6035795B" w14:textId="77777777" w:rsidR="00891842" w:rsidRPr="004E170C" w:rsidRDefault="00891842" w:rsidP="00FA2AA4">
            <w:pPr>
              <w:autoSpaceDE w:val="0"/>
              <w:autoSpaceDN w:val="0"/>
              <w:adjustRightInd w:val="0"/>
              <w:spacing w:after="0" w:line="161" w:lineRule="atLeast"/>
              <w:jc w:val="left"/>
              <w:rPr>
                <w:rFonts w:eastAsia="Calibri" w:cs="Times New Roman"/>
                <w:szCs w:val="24"/>
              </w:rPr>
            </w:pPr>
            <w:r w:rsidRPr="00930F40">
              <w:rPr>
                <w:rFonts w:eastAsia="Calibri" w:cs="Times New Roman"/>
                <w:szCs w:val="24"/>
              </w:rPr>
              <w:t>Right to employment during processing</w:t>
            </w:r>
          </w:p>
        </w:tc>
      </w:tr>
      <w:tr w:rsidR="00891842" w:rsidRPr="00891842" w14:paraId="06B7E92E" w14:textId="77777777" w:rsidTr="00891842">
        <w:trPr>
          <w:trHeight w:val="283"/>
          <w:jc w:val="center"/>
        </w:trPr>
        <w:tc>
          <w:tcPr>
            <w:tcW w:w="5000" w:type="pct"/>
            <w:shd w:val="clear" w:color="auto" w:fill="auto"/>
            <w:vAlign w:val="center"/>
          </w:tcPr>
          <w:p w14:paraId="2E4ACD6F" w14:textId="77777777" w:rsidR="00891842" w:rsidRPr="004E170C" w:rsidRDefault="00891842" w:rsidP="00FA2AA4">
            <w:pPr>
              <w:autoSpaceDE w:val="0"/>
              <w:autoSpaceDN w:val="0"/>
              <w:adjustRightInd w:val="0"/>
              <w:spacing w:after="0" w:line="161" w:lineRule="atLeast"/>
              <w:jc w:val="left"/>
              <w:rPr>
                <w:rFonts w:eastAsia="Calibri" w:cs="Times New Roman"/>
                <w:szCs w:val="24"/>
              </w:rPr>
            </w:pPr>
            <w:r w:rsidRPr="00930F40">
              <w:rPr>
                <w:rFonts w:eastAsia="Calibri" w:cs="Times New Roman"/>
                <w:szCs w:val="24"/>
              </w:rPr>
              <w:t>Family reunification</w:t>
            </w:r>
          </w:p>
        </w:tc>
      </w:tr>
      <w:tr w:rsidR="00891842" w:rsidRPr="00891842" w14:paraId="3C97DE58" w14:textId="77777777" w:rsidTr="00891842">
        <w:trPr>
          <w:trHeight w:val="283"/>
          <w:jc w:val="center"/>
        </w:trPr>
        <w:tc>
          <w:tcPr>
            <w:tcW w:w="5000" w:type="pct"/>
            <w:shd w:val="clear" w:color="auto" w:fill="auto"/>
            <w:vAlign w:val="center"/>
          </w:tcPr>
          <w:p w14:paraId="5879329F" w14:textId="77777777" w:rsidR="00891842" w:rsidRPr="004E170C" w:rsidRDefault="00891842" w:rsidP="00FA2AA4">
            <w:pPr>
              <w:autoSpaceDE w:val="0"/>
              <w:autoSpaceDN w:val="0"/>
              <w:adjustRightInd w:val="0"/>
              <w:spacing w:after="0" w:line="161" w:lineRule="atLeast"/>
              <w:jc w:val="left"/>
              <w:rPr>
                <w:rFonts w:eastAsia="Calibri" w:cs="Times New Roman"/>
                <w:szCs w:val="24"/>
              </w:rPr>
            </w:pPr>
            <w:r w:rsidRPr="00930F40">
              <w:rPr>
                <w:rFonts w:eastAsia="Calibri" w:cs="Times New Roman"/>
                <w:szCs w:val="24"/>
              </w:rPr>
              <w:t>Access to welfare benefits</w:t>
            </w:r>
          </w:p>
        </w:tc>
      </w:tr>
    </w:tbl>
    <w:p w14:paraId="511CA623" w14:textId="1F882E0A" w:rsidR="009E3F4C" w:rsidRPr="00930F40" w:rsidRDefault="004E170C" w:rsidP="00FA2AA4">
      <w:pPr>
        <w:pStyle w:val="Testonotaapidipagina"/>
        <w:spacing w:before="120"/>
        <w:rPr>
          <w:i/>
          <w:iCs/>
          <w:sz w:val="22"/>
          <w:szCs w:val="22"/>
          <w:lang w:val="en-US"/>
        </w:rPr>
      </w:pPr>
      <w:r>
        <w:rPr>
          <w:rFonts w:eastAsia="Calibri" w:cs="Arial"/>
          <w:i/>
          <w:iCs/>
          <w:sz w:val="22"/>
          <w:szCs w:val="28"/>
        </w:rPr>
        <w:t>Source</w:t>
      </w:r>
      <w:r w:rsidR="009E3F4C" w:rsidRPr="00930F40">
        <w:rPr>
          <w:rFonts w:eastAsia="Calibri" w:cs="Arial"/>
          <w:i/>
          <w:iCs/>
          <w:sz w:val="22"/>
          <w:szCs w:val="28"/>
        </w:rPr>
        <w:t xml:space="preserve">: </w:t>
      </w:r>
      <w:r w:rsidR="00A57481" w:rsidRPr="00930F40">
        <w:rPr>
          <w:rFonts w:eastAsia="Calibri" w:cs="Arial"/>
          <w:i/>
          <w:iCs/>
          <w:sz w:val="22"/>
          <w:szCs w:val="28"/>
        </w:rPr>
        <w:t xml:space="preserve">table </w:t>
      </w:r>
      <w:r w:rsidR="009E3F4C" w:rsidRPr="00930F40">
        <w:rPr>
          <w:rFonts w:eastAsia="Calibri" w:cs="Arial"/>
          <w:i/>
          <w:iCs/>
          <w:sz w:val="22"/>
          <w:szCs w:val="28"/>
        </w:rPr>
        <w:t>adapted from</w:t>
      </w:r>
      <w:r w:rsidR="009E3F4C" w:rsidRPr="00930F40">
        <w:rPr>
          <w:i/>
          <w:iCs/>
          <w:sz w:val="22"/>
          <w:szCs w:val="22"/>
        </w:rPr>
        <w:t xml:space="preserve"> </w:t>
      </w:r>
      <w:r w:rsidR="009E3F4C" w:rsidRPr="00930F40">
        <w:rPr>
          <w:rFonts w:cs="Times New Roman"/>
          <w:i/>
          <w:iCs/>
          <w:sz w:val="22"/>
          <w:szCs w:val="22"/>
        </w:rPr>
        <w:t xml:space="preserve">Hatton </w:t>
      </w:r>
      <w:r w:rsidR="00930F40">
        <w:rPr>
          <w:rFonts w:cs="Times New Roman"/>
          <w:i/>
          <w:iCs/>
          <w:sz w:val="22"/>
          <w:szCs w:val="22"/>
        </w:rPr>
        <w:t>(</w:t>
      </w:r>
      <w:r w:rsidR="009E3F4C" w:rsidRPr="00930F40">
        <w:rPr>
          <w:rFonts w:cs="Times New Roman"/>
          <w:i/>
          <w:iCs/>
          <w:sz w:val="22"/>
          <w:szCs w:val="22"/>
        </w:rPr>
        <w:t>2011:52</w:t>
      </w:r>
      <w:r w:rsidR="00930F40">
        <w:rPr>
          <w:rFonts w:cs="Times New Roman"/>
          <w:i/>
          <w:iCs/>
          <w:sz w:val="22"/>
          <w:szCs w:val="22"/>
        </w:rPr>
        <w:t>) and</w:t>
      </w:r>
      <w:r w:rsidR="009E3F4C" w:rsidRPr="00930F40">
        <w:rPr>
          <w:rFonts w:cs="Times New Roman"/>
          <w:i/>
          <w:iCs/>
          <w:sz w:val="22"/>
          <w:szCs w:val="22"/>
        </w:rPr>
        <w:t xml:space="preserve"> </w:t>
      </w:r>
      <w:proofErr w:type="spellStart"/>
      <w:r w:rsidR="009E3F4C" w:rsidRPr="00930F40">
        <w:rPr>
          <w:rFonts w:cs="Times New Roman"/>
          <w:i/>
          <w:iCs/>
          <w:sz w:val="22"/>
          <w:szCs w:val="22"/>
        </w:rPr>
        <w:t>Thielemann</w:t>
      </w:r>
      <w:proofErr w:type="spellEnd"/>
      <w:r w:rsidR="009E3F4C" w:rsidRPr="00930F40">
        <w:rPr>
          <w:rFonts w:cs="Times New Roman"/>
          <w:i/>
          <w:iCs/>
          <w:sz w:val="22"/>
          <w:szCs w:val="22"/>
        </w:rPr>
        <w:t xml:space="preserve"> </w:t>
      </w:r>
      <w:r w:rsidR="00930F40">
        <w:rPr>
          <w:rFonts w:cs="Times New Roman"/>
          <w:i/>
          <w:iCs/>
          <w:sz w:val="22"/>
          <w:szCs w:val="22"/>
        </w:rPr>
        <w:t>(</w:t>
      </w:r>
      <w:r w:rsidR="009E3F4C" w:rsidRPr="00930F40">
        <w:rPr>
          <w:rFonts w:cs="Times New Roman"/>
          <w:i/>
          <w:iCs/>
          <w:sz w:val="22"/>
          <w:szCs w:val="22"/>
        </w:rPr>
        <w:t>2004:54</w:t>
      </w:r>
      <w:r w:rsidR="00930F40">
        <w:rPr>
          <w:i/>
          <w:iCs/>
          <w:sz w:val="22"/>
          <w:szCs w:val="22"/>
        </w:rPr>
        <w:t>)</w:t>
      </w:r>
      <w:r w:rsidR="009E3F4C" w:rsidRPr="00930F40">
        <w:rPr>
          <w:i/>
          <w:iCs/>
          <w:sz w:val="22"/>
          <w:szCs w:val="22"/>
        </w:rPr>
        <w:t xml:space="preserve"> with </w:t>
      </w:r>
      <w:r w:rsidR="00930F40">
        <w:rPr>
          <w:i/>
          <w:iCs/>
          <w:sz w:val="22"/>
          <w:szCs w:val="22"/>
        </w:rPr>
        <w:t xml:space="preserve">an </w:t>
      </w:r>
      <w:r w:rsidR="009E3F4C" w:rsidRPr="00930F40">
        <w:rPr>
          <w:i/>
          <w:iCs/>
          <w:sz w:val="22"/>
          <w:szCs w:val="22"/>
        </w:rPr>
        <w:t>added categor</w:t>
      </w:r>
      <w:r w:rsidR="00930F40">
        <w:rPr>
          <w:i/>
          <w:iCs/>
          <w:sz w:val="22"/>
          <w:szCs w:val="22"/>
        </w:rPr>
        <w:t>y</w:t>
      </w:r>
      <w:r w:rsidR="009E3F4C" w:rsidRPr="00930F40">
        <w:rPr>
          <w:i/>
          <w:iCs/>
          <w:sz w:val="22"/>
          <w:szCs w:val="22"/>
        </w:rPr>
        <w:t xml:space="preserve"> for </w:t>
      </w:r>
      <w:r w:rsidR="009E3F4C" w:rsidRPr="00930F40">
        <w:rPr>
          <w:i/>
          <w:iCs/>
          <w:sz w:val="22"/>
          <w:szCs w:val="22"/>
          <w:lang w:val="en-US"/>
        </w:rPr>
        <w:t xml:space="preserve">‘reception and dispersal policies’, which acquired growing importance in Italy during the </w:t>
      </w:r>
      <w:r w:rsidR="00930F40">
        <w:rPr>
          <w:i/>
          <w:iCs/>
          <w:sz w:val="22"/>
          <w:szCs w:val="22"/>
          <w:lang w:val="en-US"/>
        </w:rPr>
        <w:t xml:space="preserve">‘refugee </w:t>
      </w:r>
      <w:r w:rsidR="009E3F4C" w:rsidRPr="00930F40">
        <w:rPr>
          <w:i/>
          <w:iCs/>
          <w:sz w:val="22"/>
          <w:szCs w:val="22"/>
          <w:lang w:val="en-US"/>
        </w:rPr>
        <w:t>crisis</w:t>
      </w:r>
      <w:r w:rsidR="00930F40">
        <w:rPr>
          <w:i/>
          <w:iCs/>
          <w:sz w:val="22"/>
          <w:szCs w:val="22"/>
          <w:lang w:val="en-US"/>
        </w:rPr>
        <w:t>’</w:t>
      </w:r>
      <w:r w:rsidR="009E3F4C" w:rsidRPr="00930F40">
        <w:rPr>
          <w:i/>
          <w:iCs/>
          <w:sz w:val="22"/>
          <w:szCs w:val="22"/>
          <w:lang w:val="en-US"/>
        </w:rPr>
        <w:t xml:space="preserve"> </w:t>
      </w:r>
      <w:r w:rsidR="009E3F4C" w:rsidRPr="00930F40">
        <w:rPr>
          <w:rFonts w:cs="Times New Roman"/>
          <w:i/>
          <w:iCs/>
          <w:sz w:val="22"/>
          <w:szCs w:val="22"/>
        </w:rPr>
        <w:t>(</w:t>
      </w:r>
      <w:proofErr w:type="spellStart"/>
      <w:r w:rsidR="009E3F4C" w:rsidRPr="00930F40">
        <w:rPr>
          <w:rFonts w:cs="Times New Roman"/>
          <w:i/>
          <w:iCs/>
          <w:sz w:val="22"/>
          <w:szCs w:val="22"/>
        </w:rPr>
        <w:t>Ambrosini</w:t>
      </w:r>
      <w:proofErr w:type="spellEnd"/>
      <w:r w:rsidR="009E3F4C" w:rsidRPr="00930F40">
        <w:rPr>
          <w:rFonts w:cs="Times New Roman"/>
          <w:i/>
          <w:iCs/>
          <w:sz w:val="22"/>
          <w:szCs w:val="22"/>
        </w:rPr>
        <w:t xml:space="preserve"> 2018; </w:t>
      </w:r>
      <w:proofErr w:type="spellStart"/>
      <w:r w:rsidR="009E3F4C" w:rsidRPr="00930F40">
        <w:rPr>
          <w:rFonts w:cs="Times New Roman"/>
          <w:i/>
          <w:iCs/>
          <w:sz w:val="22"/>
          <w:szCs w:val="22"/>
        </w:rPr>
        <w:t>Campesi</w:t>
      </w:r>
      <w:proofErr w:type="spellEnd"/>
      <w:r w:rsidR="009E3F4C" w:rsidRPr="00930F40">
        <w:rPr>
          <w:rFonts w:cs="Times New Roman"/>
          <w:i/>
          <w:iCs/>
          <w:sz w:val="22"/>
          <w:szCs w:val="22"/>
        </w:rPr>
        <w:t xml:space="preserve"> 2018; Castelli </w:t>
      </w:r>
      <w:proofErr w:type="spellStart"/>
      <w:r w:rsidR="009E3F4C" w:rsidRPr="00930F40">
        <w:rPr>
          <w:rFonts w:cs="Times New Roman"/>
          <w:i/>
          <w:iCs/>
          <w:sz w:val="22"/>
          <w:szCs w:val="22"/>
        </w:rPr>
        <w:t>Gattinara</w:t>
      </w:r>
      <w:proofErr w:type="spellEnd"/>
      <w:r w:rsidR="009E3F4C" w:rsidRPr="00930F40">
        <w:rPr>
          <w:rFonts w:cs="Times New Roman"/>
          <w:i/>
          <w:iCs/>
          <w:sz w:val="22"/>
          <w:szCs w:val="22"/>
        </w:rPr>
        <w:t xml:space="preserve"> 2017b)</w:t>
      </w:r>
      <w:r w:rsidR="009E3F4C" w:rsidRPr="00930F40">
        <w:rPr>
          <w:i/>
          <w:iCs/>
          <w:sz w:val="22"/>
          <w:szCs w:val="22"/>
          <w:lang w:val="en-US"/>
        </w:rPr>
        <w:t>.</w:t>
      </w:r>
    </w:p>
    <w:p w14:paraId="32966352" w14:textId="77777777" w:rsidR="009E3F4C" w:rsidRPr="00891842" w:rsidRDefault="009E3F4C" w:rsidP="00891842">
      <w:pPr>
        <w:jc w:val="left"/>
        <w:rPr>
          <w:rFonts w:eastAsia="Calibri" w:cs="Arial"/>
          <w:szCs w:val="24"/>
        </w:rPr>
      </w:pPr>
    </w:p>
    <w:p w14:paraId="25E0C0F3" w14:textId="1054060C" w:rsidR="00891842" w:rsidRPr="00891842" w:rsidRDefault="00891842" w:rsidP="00D05F40">
      <w:pPr>
        <w:rPr>
          <w:rFonts w:eastAsia="Times New Roman" w:cs="Times New Roman"/>
          <w:szCs w:val="24"/>
          <w:lang w:eastAsia="en-GB"/>
        </w:rPr>
      </w:pPr>
      <w:r w:rsidRPr="00891842">
        <w:rPr>
          <w:rFonts w:eastAsia="Times New Roman" w:cs="Times New Roman"/>
          <w:szCs w:val="24"/>
          <w:lang w:eastAsia="en-GB"/>
        </w:rPr>
        <w:t xml:space="preserve">Many scholars have analysed policies concerning access to territory, mostly focusing on the emergence of practices and policy initiatives, during the ‘refugee crisis’, which had the objective of stemming asylum-seeking flows. Two policy outputs, in particular, have attracted a wealth of attention in the scholarly literature. </w:t>
      </w:r>
      <w:r w:rsidR="009E3F4C">
        <w:rPr>
          <w:rFonts w:eastAsia="Times New Roman" w:cs="Times New Roman"/>
          <w:szCs w:val="24"/>
          <w:lang w:eastAsia="en-GB"/>
        </w:rPr>
        <w:t xml:space="preserve">First, </w:t>
      </w:r>
      <w:r w:rsidRPr="00891842">
        <w:rPr>
          <w:rFonts w:eastAsia="Times New Roman" w:cs="Times New Roman"/>
          <w:szCs w:val="24"/>
          <w:lang w:eastAsia="en-GB"/>
        </w:rPr>
        <w:t xml:space="preserve">the Memorandum of Understanding between the Italian and Libyan government signed in 2017, and, more in general, externalisation policies aimed at diminishing or stopping flows that reached Italy through the Central Mediterranean Route </w:t>
      </w:r>
      <w:r w:rsidR="00146FD2" w:rsidRPr="00146FD2">
        <w:rPr>
          <w:rFonts w:cs="Times New Roman"/>
        </w:rPr>
        <w:t xml:space="preserve">(Baldwin-Edwards and </w:t>
      </w:r>
      <w:proofErr w:type="spellStart"/>
      <w:r w:rsidR="00146FD2" w:rsidRPr="00146FD2">
        <w:rPr>
          <w:rFonts w:cs="Times New Roman"/>
        </w:rPr>
        <w:t>Lutterbeck</w:t>
      </w:r>
      <w:proofErr w:type="spellEnd"/>
      <w:r w:rsidR="00146FD2" w:rsidRPr="00146FD2">
        <w:rPr>
          <w:rFonts w:cs="Times New Roman"/>
        </w:rPr>
        <w:t xml:space="preserve"> 2019; </w:t>
      </w:r>
      <w:proofErr w:type="spellStart"/>
      <w:r w:rsidR="00146FD2" w:rsidRPr="00146FD2">
        <w:rPr>
          <w:rFonts w:cs="Times New Roman"/>
        </w:rPr>
        <w:t>Ciliberto</w:t>
      </w:r>
      <w:proofErr w:type="spellEnd"/>
      <w:r w:rsidR="00146FD2" w:rsidRPr="00146FD2">
        <w:rPr>
          <w:rFonts w:cs="Times New Roman"/>
        </w:rPr>
        <w:t xml:space="preserve"> 2018; de </w:t>
      </w:r>
      <w:proofErr w:type="spellStart"/>
      <w:r w:rsidR="00146FD2" w:rsidRPr="00146FD2">
        <w:rPr>
          <w:rFonts w:cs="Times New Roman"/>
        </w:rPr>
        <w:t>Guttry</w:t>
      </w:r>
      <w:proofErr w:type="spellEnd"/>
      <w:r w:rsidR="00146FD2" w:rsidRPr="00146FD2">
        <w:rPr>
          <w:rFonts w:cs="Times New Roman"/>
        </w:rPr>
        <w:t xml:space="preserve">, Capone, and </w:t>
      </w:r>
      <w:proofErr w:type="spellStart"/>
      <w:r w:rsidR="00146FD2" w:rsidRPr="00146FD2">
        <w:rPr>
          <w:rFonts w:cs="Times New Roman"/>
        </w:rPr>
        <w:t>Sommario</w:t>
      </w:r>
      <w:proofErr w:type="spellEnd"/>
      <w:r w:rsidR="00146FD2" w:rsidRPr="00146FD2">
        <w:rPr>
          <w:rFonts w:cs="Times New Roman"/>
        </w:rPr>
        <w:t xml:space="preserve"> 2018; </w:t>
      </w:r>
      <w:proofErr w:type="spellStart"/>
      <w:r w:rsidR="00146FD2" w:rsidRPr="00146FD2">
        <w:rPr>
          <w:rFonts w:cs="Times New Roman"/>
        </w:rPr>
        <w:t>Koka</w:t>
      </w:r>
      <w:proofErr w:type="spellEnd"/>
      <w:r w:rsidR="00146FD2" w:rsidRPr="00146FD2">
        <w:rPr>
          <w:rFonts w:cs="Times New Roman"/>
        </w:rPr>
        <w:t xml:space="preserve"> and </w:t>
      </w:r>
      <w:proofErr w:type="spellStart"/>
      <w:r w:rsidR="00146FD2" w:rsidRPr="00146FD2">
        <w:rPr>
          <w:rFonts w:cs="Times New Roman"/>
        </w:rPr>
        <w:t>Veshi</w:t>
      </w:r>
      <w:proofErr w:type="spellEnd"/>
      <w:r w:rsidR="00146FD2" w:rsidRPr="00146FD2">
        <w:rPr>
          <w:rFonts w:cs="Times New Roman"/>
        </w:rPr>
        <w:t xml:space="preserve"> 2019; Liguori 2019)</w:t>
      </w:r>
      <w:r w:rsidRPr="00891842">
        <w:rPr>
          <w:rFonts w:eastAsia="Times New Roman" w:cs="Times New Roman"/>
          <w:szCs w:val="24"/>
          <w:lang w:eastAsia="en-GB"/>
        </w:rPr>
        <w:t xml:space="preserve">. </w:t>
      </w:r>
      <w:r w:rsidR="009E3F4C">
        <w:rPr>
          <w:rFonts w:eastAsia="Times New Roman" w:cs="Times New Roman"/>
          <w:szCs w:val="24"/>
          <w:lang w:eastAsia="en-GB"/>
        </w:rPr>
        <w:t xml:space="preserve">Second, </w:t>
      </w:r>
      <w:r w:rsidRPr="00891842">
        <w:rPr>
          <w:rFonts w:eastAsia="Times New Roman" w:cs="Times New Roman"/>
          <w:szCs w:val="24"/>
          <w:lang w:eastAsia="en-GB"/>
        </w:rPr>
        <w:t>the ‘Code of Conduct’ imposed by the Italian Ministry of Interior (</w:t>
      </w:r>
      <w:proofErr w:type="spellStart"/>
      <w:r w:rsidRPr="00891842">
        <w:rPr>
          <w:rFonts w:eastAsia="Times New Roman" w:cs="Times New Roman"/>
          <w:szCs w:val="24"/>
          <w:lang w:eastAsia="en-GB"/>
        </w:rPr>
        <w:t>MoI</w:t>
      </w:r>
      <w:proofErr w:type="spellEnd"/>
      <w:r w:rsidRPr="00891842">
        <w:rPr>
          <w:rFonts w:eastAsia="Times New Roman" w:cs="Times New Roman"/>
          <w:szCs w:val="24"/>
          <w:lang w:eastAsia="en-GB"/>
        </w:rPr>
        <w:t xml:space="preserve">) </w:t>
      </w:r>
      <w:r w:rsidR="009E3F4C">
        <w:rPr>
          <w:rFonts w:eastAsia="Times New Roman" w:cs="Times New Roman"/>
          <w:szCs w:val="24"/>
          <w:lang w:eastAsia="en-GB"/>
        </w:rPr>
        <w:t>on</w:t>
      </w:r>
      <w:r w:rsidRPr="00891842">
        <w:rPr>
          <w:rFonts w:eastAsia="Times New Roman" w:cs="Times New Roman"/>
          <w:szCs w:val="24"/>
          <w:lang w:eastAsia="en-GB"/>
        </w:rPr>
        <w:t xml:space="preserve"> NGOs conducting </w:t>
      </w:r>
      <w:r w:rsidR="00A57481">
        <w:rPr>
          <w:rFonts w:eastAsia="Times New Roman" w:cs="Times New Roman"/>
          <w:szCs w:val="24"/>
          <w:lang w:eastAsia="en-GB"/>
        </w:rPr>
        <w:t>search</w:t>
      </w:r>
      <w:r w:rsidR="00A57481" w:rsidRPr="00891842">
        <w:rPr>
          <w:rFonts w:eastAsia="Times New Roman" w:cs="Times New Roman"/>
          <w:szCs w:val="24"/>
          <w:lang w:eastAsia="en-GB"/>
        </w:rPr>
        <w:t xml:space="preserve"> </w:t>
      </w:r>
      <w:r w:rsidRPr="00891842">
        <w:rPr>
          <w:rFonts w:eastAsia="Times New Roman" w:cs="Times New Roman"/>
          <w:szCs w:val="24"/>
          <w:lang w:eastAsia="en-GB"/>
        </w:rPr>
        <w:t>and rescue operations in the Mediterranean (Cusumano, 2017) and other outputs of policies related to NGOs’ search and rescue activities (</w:t>
      </w:r>
      <w:proofErr w:type="spellStart"/>
      <w:r w:rsidRPr="00891842">
        <w:rPr>
          <w:rFonts w:eastAsia="Times New Roman" w:cs="Times New Roman"/>
          <w:szCs w:val="24"/>
          <w:lang w:eastAsia="en-GB"/>
        </w:rPr>
        <w:t>Cuttitta</w:t>
      </w:r>
      <w:proofErr w:type="spellEnd"/>
      <w:r w:rsidRPr="00891842">
        <w:rPr>
          <w:rFonts w:eastAsia="Times New Roman" w:cs="Times New Roman"/>
          <w:szCs w:val="24"/>
          <w:lang w:eastAsia="en-GB"/>
        </w:rPr>
        <w:t xml:space="preserve">, 2017; </w:t>
      </w:r>
      <w:proofErr w:type="spellStart"/>
      <w:r w:rsidRPr="00891842">
        <w:rPr>
          <w:rFonts w:eastAsia="Times New Roman" w:cs="Times New Roman"/>
          <w:szCs w:val="24"/>
          <w:lang w:eastAsia="en-GB"/>
        </w:rPr>
        <w:t>Panebianco</w:t>
      </w:r>
      <w:proofErr w:type="spellEnd"/>
      <w:r w:rsidRPr="00891842">
        <w:rPr>
          <w:rFonts w:eastAsia="Times New Roman" w:cs="Times New Roman"/>
          <w:szCs w:val="24"/>
          <w:lang w:eastAsia="en-GB"/>
        </w:rPr>
        <w:t xml:space="preserve"> 2019). </w:t>
      </w:r>
    </w:p>
    <w:p w14:paraId="3A56F3DC" w14:textId="00184BD5" w:rsidR="00891842" w:rsidRPr="00930F40" w:rsidRDefault="00891842" w:rsidP="00D05F40">
      <w:pPr>
        <w:rPr>
          <w:rFonts w:eastAsia="Times New Roman" w:cs="Times New Roman"/>
          <w:szCs w:val="24"/>
          <w:lang w:eastAsia="en-GB"/>
        </w:rPr>
      </w:pPr>
      <w:r w:rsidRPr="00891842">
        <w:rPr>
          <w:rFonts w:eastAsia="Times New Roman" w:cs="Times New Roman"/>
          <w:szCs w:val="24"/>
          <w:lang w:eastAsia="en-GB"/>
        </w:rPr>
        <w:t xml:space="preserve">Several scholars have also examined the outcomes of Italian access policies. Given the security-focused nature of the policy outputs adopted, most of this literature has focused on their impact on migrants’ livelihoods and rights. </w:t>
      </w:r>
      <w:r w:rsidRPr="00930F40">
        <w:rPr>
          <w:rFonts w:eastAsia="Times New Roman" w:cs="Times New Roman"/>
          <w:szCs w:val="24"/>
          <w:lang w:eastAsia="en-GB"/>
        </w:rPr>
        <w:t xml:space="preserve">Villa </w:t>
      </w:r>
      <w:r w:rsidR="00146FD2" w:rsidRPr="00930F40">
        <w:rPr>
          <w:rFonts w:cs="Times New Roman"/>
        </w:rPr>
        <w:t>(2018)</w:t>
      </w:r>
      <w:r w:rsidRPr="00930F40">
        <w:rPr>
          <w:rFonts w:eastAsia="Times New Roman" w:cs="Times New Roman"/>
          <w:szCs w:val="24"/>
          <w:lang w:eastAsia="en-GB"/>
        </w:rPr>
        <w:t xml:space="preserve">, for instance, notes that, following the Italy-Libya </w:t>
      </w:r>
      <w:r w:rsidRPr="00930F40">
        <w:rPr>
          <w:rFonts w:eastAsia="Times New Roman" w:cs="Times New Roman"/>
          <w:szCs w:val="24"/>
          <w:lang w:eastAsia="en-GB"/>
        </w:rPr>
        <w:lastRenderedPageBreak/>
        <w:t xml:space="preserve">agreement, the number of migrants that died crossing the Mediterranean sea increased, arguing that this is ‘the cost of deterrence policies’. Other scholars focused on the consequences of Italy’s border control policies for migrant smuggling </w:t>
      </w:r>
      <w:r w:rsidR="00146FD2" w:rsidRPr="00930F40">
        <w:rPr>
          <w:rFonts w:cs="Times New Roman"/>
        </w:rPr>
        <w:t>(</w:t>
      </w:r>
      <w:proofErr w:type="spellStart"/>
      <w:r w:rsidR="00146FD2" w:rsidRPr="00930F40">
        <w:rPr>
          <w:rFonts w:cs="Times New Roman"/>
        </w:rPr>
        <w:t>Albahari</w:t>
      </w:r>
      <w:proofErr w:type="spellEnd"/>
      <w:r w:rsidR="00146FD2" w:rsidRPr="00930F40">
        <w:rPr>
          <w:rFonts w:cs="Times New Roman"/>
        </w:rPr>
        <w:t xml:space="preserve"> 2018)</w:t>
      </w:r>
      <w:r w:rsidRPr="00930F40">
        <w:rPr>
          <w:rFonts w:eastAsia="Times New Roman" w:cs="Times New Roman"/>
          <w:szCs w:val="24"/>
          <w:lang w:eastAsia="en-GB"/>
        </w:rPr>
        <w:t xml:space="preserve">. Mancini </w:t>
      </w:r>
      <w:r w:rsidR="00146FD2" w:rsidRPr="00930F40">
        <w:rPr>
          <w:rFonts w:cs="Times New Roman"/>
        </w:rPr>
        <w:t>(2017:259)</w:t>
      </w:r>
      <w:r w:rsidRPr="00930F40">
        <w:rPr>
          <w:rFonts w:eastAsia="Times New Roman" w:cs="Times New Roman"/>
          <w:szCs w:val="24"/>
          <w:lang w:eastAsia="en-GB"/>
        </w:rPr>
        <w:t xml:space="preserve"> argues that Italy’s externalisation policies, ‘increasing the number of migrants intercepted at sea by the Libyan Coast Guard’ and transferred to Libyan detention centres, contributed to the worsening of the ‘already inhuman conditions of detention therein’, in violation of international human rights law.</w:t>
      </w:r>
    </w:p>
    <w:p w14:paraId="34D600A3" w14:textId="30904498" w:rsidR="00891842" w:rsidRPr="00891842" w:rsidRDefault="00891842" w:rsidP="00D05F40">
      <w:pPr>
        <w:rPr>
          <w:rFonts w:eastAsia="Times New Roman" w:cs="Times New Roman"/>
          <w:szCs w:val="24"/>
          <w:lang w:eastAsia="en-GB"/>
        </w:rPr>
      </w:pPr>
      <w:r w:rsidRPr="00891842">
        <w:rPr>
          <w:rFonts w:eastAsia="Times New Roman" w:cs="Times New Roman"/>
          <w:szCs w:val="24"/>
          <w:lang w:eastAsia="en-GB"/>
        </w:rPr>
        <w:t xml:space="preserve">In sum, this review of the literature on Italian access policies for asylum-seekers during the ‘refugee crisis’ shows significant attention to analysing policy outputs and in-depth accounts of the consequences of these policies. </w:t>
      </w:r>
      <w:r w:rsidR="00064D78">
        <w:rPr>
          <w:rFonts w:eastAsia="Times New Roman" w:cs="Times New Roman"/>
          <w:szCs w:val="24"/>
          <w:lang w:eastAsia="en-GB"/>
        </w:rPr>
        <w:t xml:space="preserve">Far </w:t>
      </w:r>
      <w:r w:rsidRPr="00891842">
        <w:rPr>
          <w:rFonts w:eastAsia="Times New Roman" w:cs="Times New Roman"/>
          <w:szCs w:val="24"/>
          <w:lang w:eastAsia="en-GB"/>
        </w:rPr>
        <w:t>less attention has</w:t>
      </w:r>
      <w:r w:rsidR="00064D78">
        <w:rPr>
          <w:rFonts w:eastAsia="Times New Roman" w:cs="Times New Roman"/>
          <w:szCs w:val="24"/>
          <w:lang w:eastAsia="en-GB"/>
        </w:rPr>
        <w:t>, however,</w:t>
      </w:r>
      <w:r w:rsidRPr="00891842">
        <w:rPr>
          <w:rFonts w:eastAsia="Times New Roman" w:cs="Times New Roman"/>
          <w:szCs w:val="24"/>
          <w:lang w:eastAsia="en-GB"/>
        </w:rPr>
        <w:t xml:space="preserve"> been paid to assessing why these policies and approaches emerged in the first place. </w:t>
      </w:r>
      <w:r w:rsidRPr="00891842">
        <w:rPr>
          <w:rFonts w:eastAsia="Calibri" w:cs="Times New Roman"/>
          <w:szCs w:val="24"/>
        </w:rPr>
        <w:t xml:space="preserve">Most of these scholarly works, in fact, tend to extrapolate back from policy outputs some assumptions about how actors frame their judgements about migration and what drives and motivates their decisions, but largely fail to explore frames, framing effects and the context within which these develop. This is common to works on access policies in other European countries. </w:t>
      </w:r>
      <w:r w:rsidRPr="00891842">
        <w:rPr>
          <w:rFonts w:eastAsia="Times New Roman" w:cs="Times New Roman"/>
          <w:szCs w:val="24"/>
          <w:lang w:eastAsia="en-GB"/>
        </w:rPr>
        <w:t xml:space="preserve">In an influential article published in 2018, for instance, </w:t>
      </w:r>
      <w:proofErr w:type="spellStart"/>
      <w:r w:rsidRPr="00891842">
        <w:rPr>
          <w:rFonts w:eastAsia="Times New Roman" w:cs="Times New Roman"/>
          <w:szCs w:val="24"/>
          <w:lang w:eastAsia="en-GB"/>
        </w:rPr>
        <w:t>Abou</w:t>
      </w:r>
      <w:proofErr w:type="spellEnd"/>
      <w:r w:rsidRPr="00891842">
        <w:rPr>
          <w:rFonts w:eastAsia="Times New Roman" w:cs="Times New Roman"/>
          <w:szCs w:val="24"/>
          <w:lang w:eastAsia="en-GB"/>
        </w:rPr>
        <w:t xml:space="preserve">-Chadi and </w:t>
      </w:r>
      <w:proofErr w:type="spellStart"/>
      <w:r w:rsidRPr="00891842">
        <w:rPr>
          <w:rFonts w:eastAsia="Times New Roman" w:cs="Times New Roman"/>
          <w:szCs w:val="24"/>
          <w:lang w:eastAsia="en-GB"/>
        </w:rPr>
        <w:t>Helbling</w:t>
      </w:r>
      <w:proofErr w:type="spellEnd"/>
      <w:r w:rsidRPr="00891842">
        <w:rPr>
          <w:rFonts w:eastAsia="Times New Roman" w:cs="Times New Roman"/>
          <w:szCs w:val="24"/>
          <w:lang w:eastAsia="en-GB"/>
        </w:rPr>
        <w:t xml:space="preserve"> argue:</w:t>
      </w:r>
    </w:p>
    <w:p w14:paraId="10E32C28" w14:textId="77777777" w:rsidR="00891842" w:rsidRPr="00891842" w:rsidRDefault="00891842" w:rsidP="00891842">
      <w:pPr>
        <w:spacing w:line="276" w:lineRule="auto"/>
        <w:rPr>
          <w:rFonts w:eastAsia="Times New Roman" w:cs="Times New Roman"/>
          <w:szCs w:val="24"/>
          <w:lang w:eastAsia="en-GB"/>
        </w:rPr>
      </w:pPr>
      <w:r w:rsidRPr="00891842">
        <w:rPr>
          <w:rFonts w:eastAsia="Times New Roman" w:cs="Times New Roman"/>
          <w:szCs w:val="24"/>
          <w:lang w:eastAsia="en-GB"/>
        </w:rPr>
        <w:t xml:space="preserve"> </w:t>
      </w:r>
    </w:p>
    <w:p w14:paraId="7621C42F" w14:textId="2CE9FBD7" w:rsidR="00891842" w:rsidRPr="00891842" w:rsidRDefault="00891842" w:rsidP="00891842">
      <w:pPr>
        <w:spacing w:line="280" w:lineRule="exact"/>
        <w:ind w:left="567" w:right="567"/>
        <w:rPr>
          <w:sz w:val="22"/>
          <w:lang w:eastAsia="en-GB"/>
        </w:rPr>
      </w:pPr>
      <w:r w:rsidRPr="00891842">
        <w:rPr>
          <w:sz w:val="22"/>
          <w:lang w:eastAsia="en-GB"/>
        </w:rPr>
        <w:t xml:space="preserve">It is beyond the scope of this study to investigate the reasoning of political actors. We, however, think that strategic considerations to regulate or not migration flows are less relevant in this domain than in others. Given the increasing migration flows to Western Europe, concerns expressed by the national populations and the pressure from the political (far) right, governments are exposed to reform pressure whether they like it or not </w:t>
      </w:r>
      <w:r w:rsidR="003571D5" w:rsidRPr="00146FD2">
        <w:rPr>
          <w:rFonts w:cs="Times New Roman"/>
          <w:sz w:val="22"/>
        </w:rPr>
        <w:t>(</w:t>
      </w:r>
      <w:proofErr w:type="spellStart"/>
      <w:r w:rsidR="003571D5" w:rsidRPr="00146FD2">
        <w:rPr>
          <w:rFonts w:cs="Times New Roman"/>
          <w:sz w:val="22"/>
        </w:rPr>
        <w:t>Abou</w:t>
      </w:r>
      <w:proofErr w:type="spellEnd"/>
      <w:r w:rsidR="003571D5" w:rsidRPr="00146FD2">
        <w:rPr>
          <w:rFonts w:cs="Times New Roman"/>
          <w:sz w:val="22"/>
        </w:rPr>
        <w:t xml:space="preserve">-Chadi and </w:t>
      </w:r>
      <w:proofErr w:type="spellStart"/>
      <w:r w:rsidR="003571D5" w:rsidRPr="00146FD2">
        <w:rPr>
          <w:rFonts w:cs="Times New Roman"/>
          <w:sz w:val="22"/>
        </w:rPr>
        <w:t>Helbling</w:t>
      </w:r>
      <w:proofErr w:type="spellEnd"/>
      <w:r w:rsidR="003571D5" w:rsidRPr="00146FD2">
        <w:rPr>
          <w:rFonts w:cs="Times New Roman"/>
          <w:sz w:val="22"/>
        </w:rPr>
        <w:t xml:space="preserve"> 2018:700)</w:t>
      </w:r>
      <w:r w:rsidR="003571D5" w:rsidRPr="00891842">
        <w:rPr>
          <w:sz w:val="22"/>
          <w:lang w:eastAsia="en-GB"/>
        </w:rPr>
        <w:t>.</w:t>
      </w:r>
    </w:p>
    <w:p w14:paraId="08702E1F" w14:textId="77777777" w:rsidR="00891842" w:rsidRPr="00891842" w:rsidRDefault="00891842" w:rsidP="00891842">
      <w:pPr>
        <w:spacing w:line="276" w:lineRule="auto"/>
        <w:rPr>
          <w:rFonts w:eastAsia="Times New Roman" w:cs="Times New Roman"/>
          <w:szCs w:val="24"/>
          <w:lang w:eastAsia="en-GB"/>
        </w:rPr>
      </w:pPr>
    </w:p>
    <w:p w14:paraId="52A6163B" w14:textId="77777777" w:rsidR="00891842" w:rsidRPr="00891842" w:rsidRDefault="00891842" w:rsidP="00D05F40">
      <w:pPr>
        <w:rPr>
          <w:rFonts w:eastAsia="Times New Roman" w:cs="Times New Roman"/>
          <w:szCs w:val="24"/>
          <w:lang w:eastAsia="en-GB"/>
        </w:rPr>
      </w:pPr>
      <w:r w:rsidRPr="00891842">
        <w:rPr>
          <w:rFonts w:eastAsia="Times New Roman" w:cs="Times New Roman"/>
          <w:szCs w:val="24"/>
          <w:lang w:eastAsia="en-GB"/>
        </w:rPr>
        <w:t xml:space="preserve">A similar, narrow, focus on outputs and outcomes emerges from a review of the existing literature on policies concerning asylum status determination and asylum-seekers’ reception and welfare. </w:t>
      </w:r>
    </w:p>
    <w:p w14:paraId="48AFAD66" w14:textId="23D5547E" w:rsidR="00891842" w:rsidRPr="00891842" w:rsidRDefault="00891842" w:rsidP="00D05F40">
      <w:pPr>
        <w:rPr>
          <w:rFonts w:eastAsia="Times New Roman" w:cs="Times New Roman"/>
          <w:szCs w:val="24"/>
          <w:lang w:eastAsia="en-GB"/>
        </w:rPr>
      </w:pPr>
      <w:r w:rsidRPr="00891842">
        <w:rPr>
          <w:rFonts w:eastAsia="Times New Roman" w:cs="Times New Roman"/>
          <w:szCs w:val="24"/>
          <w:lang w:eastAsia="en-GB"/>
        </w:rPr>
        <w:t xml:space="preserve">As to the former policy dimension, it has been </w:t>
      </w:r>
      <w:r w:rsidR="00AA5B9B">
        <w:rPr>
          <w:rFonts w:eastAsia="Times New Roman" w:cs="Times New Roman"/>
          <w:szCs w:val="24"/>
          <w:lang w:eastAsia="en-GB"/>
        </w:rPr>
        <w:t>mostly</w:t>
      </w:r>
      <w:r w:rsidRPr="00891842">
        <w:rPr>
          <w:rFonts w:eastAsia="Times New Roman" w:cs="Times New Roman"/>
          <w:szCs w:val="24"/>
          <w:lang w:eastAsia="en-GB"/>
        </w:rPr>
        <w:t xml:space="preserve"> analysed in Italy by </w:t>
      </w:r>
      <w:r w:rsidR="003571D5">
        <w:rPr>
          <w:rFonts w:eastAsia="Times New Roman" w:cs="Times New Roman"/>
          <w:szCs w:val="24"/>
          <w:lang w:eastAsia="en-GB"/>
        </w:rPr>
        <w:t xml:space="preserve">legal </w:t>
      </w:r>
      <w:r w:rsidR="003571D5" w:rsidRPr="00891842">
        <w:rPr>
          <w:rFonts w:eastAsia="Times New Roman" w:cs="Times New Roman"/>
          <w:szCs w:val="24"/>
          <w:lang w:eastAsia="en-GB"/>
        </w:rPr>
        <w:t xml:space="preserve">scholars </w:t>
      </w:r>
      <w:r w:rsidR="003571D5" w:rsidRPr="00146FD2">
        <w:rPr>
          <w:rFonts w:cs="Times New Roman"/>
        </w:rPr>
        <w:t>(</w:t>
      </w:r>
      <w:proofErr w:type="spellStart"/>
      <w:r w:rsidR="003571D5" w:rsidRPr="00146FD2">
        <w:rPr>
          <w:rFonts w:cs="Times New Roman"/>
        </w:rPr>
        <w:t>Giupponi</w:t>
      </w:r>
      <w:proofErr w:type="spellEnd"/>
      <w:r w:rsidR="003571D5" w:rsidRPr="00146FD2">
        <w:rPr>
          <w:rFonts w:cs="Times New Roman"/>
        </w:rPr>
        <w:t xml:space="preserve"> 2017; </w:t>
      </w:r>
      <w:proofErr w:type="spellStart"/>
      <w:r w:rsidR="003571D5" w:rsidRPr="00146FD2">
        <w:rPr>
          <w:rFonts w:cs="Times New Roman"/>
        </w:rPr>
        <w:t>Panzera</w:t>
      </w:r>
      <w:proofErr w:type="spellEnd"/>
      <w:r w:rsidR="003571D5" w:rsidRPr="00146FD2">
        <w:rPr>
          <w:rFonts w:cs="Times New Roman"/>
        </w:rPr>
        <w:t xml:space="preserve"> 2017</w:t>
      </w:r>
      <w:r w:rsidR="00AA5B9B">
        <w:rPr>
          <w:rFonts w:cs="Times New Roman"/>
        </w:rPr>
        <w:t>), with few exceptions (e.g. Fontana 2019</w:t>
      </w:r>
      <w:r w:rsidR="003571D5" w:rsidRPr="00146FD2">
        <w:rPr>
          <w:rFonts w:cs="Times New Roman"/>
        </w:rPr>
        <w:t>)</w:t>
      </w:r>
      <w:r w:rsidR="003571D5" w:rsidRPr="00891842">
        <w:rPr>
          <w:rFonts w:eastAsia="Times New Roman" w:cs="Times New Roman"/>
          <w:szCs w:val="24"/>
          <w:lang w:eastAsia="en-GB"/>
        </w:rPr>
        <w:t>.</w:t>
      </w:r>
      <w:r w:rsidRPr="00891842">
        <w:rPr>
          <w:rFonts w:eastAsia="Times New Roman" w:cs="Times New Roman"/>
          <w:szCs w:val="24"/>
          <w:lang w:eastAsia="en-GB"/>
        </w:rPr>
        <w:t xml:space="preserve"> During the ‘refugee crisis’, most of the</w:t>
      </w:r>
      <w:r w:rsidR="00AA5B9B">
        <w:rPr>
          <w:rFonts w:eastAsia="Times New Roman" w:cs="Times New Roman"/>
          <w:szCs w:val="24"/>
          <w:lang w:eastAsia="en-GB"/>
        </w:rPr>
        <w:t xml:space="preserve"> scholarly</w:t>
      </w:r>
      <w:r w:rsidRPr="00891842">
        <w:rPr>
          <w:rFonts w:eastAsia="Times New Roman" w:cs="Times New Roman"/>
          <w:szCs w:val="24"/>
          <w:lang w:eastAsia="en-GB"/>
        </w:rPr>
        <w:t xml:space="preserve"> attention was devoted to the key legislation approved by the Italian government in 2017 – the so-called ‘</w:t>
      </w:r>
      <w:proofErr w:type="spellStart"/>
      <w:r w:rsidRPr="00891842">
        <w:rPr>
          <w:rFonts w:eastAsia="Times New Roman" w:cs="Times New Roman"/>
          <w:szCs w:val="24"/>
          <w:lang w:eastAsia="en-GB"/>
        </w:rPr>
        <w:t>Decreto</w:t>
      </w:r>
      <w:proofErr w:type="spellEnd"/>
      <w:r w:rsidRPr="00891842">
        <w:rPr>
          <w:rFonts w:eastAsia="Times New Roman" w:cs="Times New Roman"/>
          <w:szCs w:val="24"/>
          <w:lang w:eastAsia="en-GB"/>
        </w:rPr>
        <w:t xml:space="preserve"> </w:t>
      </w:r>
      <w:proofErr w:type="spellStart"/>
      <w:r w:rsidRPr="00891842">
        <w:rPr>
          <w:rFonts w:eastAsia="Times New Roman" w:cs="Times New Roman"/>
          <w:szCs w:val="24"/>
          <w:lang w:eastAsia="en-GB"/>
        </w:rPr>
        <w:t>Minniti</w:t>
      </w:r>
      <w:proofErr w:type="spellEnd"/>
      <w:r w:rsidRPr="00891842">
        <w:rPr>
          <w:rFonts w:eastAsia="Times New Roman" w:cs="Times New Roman"/>
          <w:szCs w:val="24"/>
          <w:lang w:eastAsia="en-GB"/>
        </w:rPr>
        <w:t>-Orlando’, that significantly reformed the Italian asylum procedure – and to the outcomes of this reform, including its impact on the asylum recognition rate and its implications for asylum-seekers’ rights.</w:t>
      </w:r>
    </w:p>
    <w:p w14:paraId="169C0556" w14:textId="0C3D1BC2" w:rsidR="00891842" w:rsidRPr="00891842" w:rsidRDefault="00891842" w:rsidP="00D05F40">
      <w:pPr>
        <w:rPr>
          <w:rFonts w:eastAsia="Calibri" w:cs="Times New Roman"/>
          <w:szCs w:val="24"/>
        </w:rPr>
      </w:pPr>
      <w:r w:rsidRPr="00891842">
        <w:rPr>
          <w:rFonts w:eastAsia="Times New Roman" w:cs="Times New Roman"/>
          <w:szCs w:val="24"/>
          <w:lang w:eastAsia="en-GB"/>
        </w:rPr>
        <w:t xml:space="preserve">An </w:t>
      </w:r>
      <w:r w:rsidRPr="00891842">
        <w:rPr>
          <w:rFonts w:eastAsia="Calibri" w:cs="Times New Roman"/>
          <w:szCs w:val="24"/>
        </w:rPr>
        <w:t xml:space="preserve">increasing number of scholars, including many political scientists and political sociologists, have recently focused on policies concerning asylum-seekers’ dispersal, reception and welfare </w:t>
      </w:r>
      <w:r w:rsidR="00146FD2" w:rsidRPr="004924EB">
        <w:rPr>
          <w:rFonts w:cs="Times New Roman"/>
        </w:rPr>
        <w:t>(</w:t>
      </w:r>
      <w:proofErr w:type="spellStart"/>
      <w:r w:rsidR="00146FD2" w:rsidRPr="004924EB">
        <w:rPr>
          <w:rFonts w:cs="Times New Roman"/>
        </w:rPr>
        <w:t>Ambrosini</w:t>
      </w:r>
      <w:proofErr w:type="spellEnd"/>
      <w:r w:rsidR="00146FD2" w:rsidRPr="004924EB">
        <w:rPr>
          <w:rFonts w:cs="Times New Roman"/>
        </w:rPr>
        <w:t xml:space="preserve"> 2018; </w:t>
      </w:r>
      <w:proofErr w:type="spellStart"/>
      <w:r w:rsidR="00146FD2" w:rsidRPr="004924EB">
        <w:rPr>
          <w:rFonts w:cs="Times New Roman"/>
        </w:rPr>
        <w:t>Campesi</w:t>
      </w:r>
      <w:proofErr w:type="spellEnd"/>
      <w:r w:rsidR="00146FD2" w:rsidRPr="004924EB">
        <w:rPr>
          <w:rFonts w:cs="Times New Roman"/>
        </w:rPr>
        <w:t xml:space="preserve"> 2018; </w:t>
      </w:r>
      <w:proofErr w:type="spellStart"/>
      <w:r w:rsidR="00146FD2" w:rsidRPr="004924EB">
        <w:rPr>
          <w:rFonts w:cs="Times New Roman"/>
        </w:rPr>
        <w:t>Campomori</w:t>
      </w:r>
      <w:proofErr w:type="spellEnd"/>
      <w:r w:rsidR="00146FD2" w:rsidRPr="004924EB">
        <w:rPr>
          <w:rFonts w:cs="Times New Roman"/>
        </w:rPr>
        <w:t xml:space="preserve"> and Ambrosini 2018; Fiore and </w:t>
      </w:r>
      <w:proofErr w:type="spellStart"/>
      <w:r w:rsidR="00146FD2" w:rsidRPr="004924EB">
        <w:rPr>
          <w:rFonts w:cs="Times New Roman"/>
        </w:rPr>
        <w:t>Ialongo</w:t>
      </w:r>
      <w:proofErr w:type="spellEnd"/>
      <w:r w:rsidR="00146FD2" w:rsidRPr="004924EB">
        <w:rPr>
          <w:rFonts w:cs="Times New Roman"/>
        </w:rPr>
        <w:t xml:space="preserve"> 2018; </w:t>
      </w:r>
      <w:proofErr w:type="spellStart"/>
      <w:r w:rsidR="000079F6" w:rsidRPr="004924EB">
        <w:rPr>
          <w:rFonts w:cs="Times New Roman"/>
        </w:rPr>
        <w:t>Giannetto</w:t>
      </w:r>
      <w:proofErr w:type="spellEnd"/>
      <w:r w:rsidR="000079F6" w:rsidRPr="004924EB">
        <w:rPr>
          <w:rFonts w:cs="Times New Roman"/>
        </w:rPr>
        <w:t xml:space="preserve">, </w:t>
      </w:r>
      <w:proofErr w:type="spellStart"/>
      <w:r w:rsidR="000079F6" w:rsidRPr="004924EB">
        <w:rPr>
          <w:rFonts w:cs="Times New Roman"/>
        </w:rPr>
        <w:t>Ponzo</w:t>
      </w:r>
      <w:proofErr w:type="spellEnd"/>
      <w:r w:rsidR="000079F6" w:rsidRPr="004924EB">
        <w:rPr>
          <w:rFonts w:cs="Times New Roman"/>
        </w:rPr>
        <w:t xml:space="preserve"> </w:t>
      </w:r>
      <w:r w:rsidR="000079F6" w:rsidRPr="004924EB">
        <w:rPr>
          <w:rFonts w:cs="Times New Roman"/>
        </w:rPr>
        <w:lastRenderedPageBreak/>
        <w:t>and Roman</w:t>
      </w:r>
      <w:r w:rsidR="00146FD2" w:rsidRPr="004924EB">
        <w:rPr>
          <w:rFonts w:cs="Times New Roman"/>
        </w:rPr>
        <w:t xml:space="preserve"> 2019; </w:t>
      </w:r>
      <w:proofErr w:type="spellStart"/>
      <w:r w:rsidR="00146FD2" w:rsidRPr="004924EB">
        <w:rPr>
          <w:rFonts w:cs="Times New Roman"/>
        </w:rPr>
        <w:t>Mcmahon</w:t>
      </w:r>
      <w:proofErr w:type="spellEnd"/>
      <w:r w:rsidR="00146FD2" w:rsidRPr="004924EB">
        <w:rPr>
          <w:rFonts w:cs="Times New Roman"/>
        </w:rPr>
        <w:t xml:space="preserve"> 2019; Ricard-</w:t>
      </w:r>
      <w:proofErr w:type="spellStart"/>
      <w:r w:rsidR="00146FD2" w:rsidRPr="004924EB">
        <w:rPr>
          <w:rFonts w:cs="Times New Roman"/>
        </w:rPr>
        <w:t>Guay</w:t>
      </w:r>
      <w:proofErr w:type="spellEnd"/>
      <w:r w:rsidR="00146FD2" w:rsidRPr="004924EB">
        <w:rPr>
          <w:rFonts w:cs="Times New Roman"/>
        </w:rPr>
        <w:t xml:space="preserve"> 2019)</w:t>
      </w:r>
      <w:r w:rsidRPr="004924EB">
        <w:rPr>
          <w:rFonts w:eastAsia="Calibri" w:cs="Times New Roman"/>
          <w:szCs w:val="24"/>
        </w:rPr>
        <w:t xml:space="preserve">. </w:t>
      </w:r>
      <w:r w:rsidR="009E3F4C" w:rsidRPr="003571D5">
        <w:rPr>
          <w:rFonts w:eastAsia="Calibri" w:cs="Times New Roman"/>
          <w:szCs w:val="24"/>
        </w:rPr>
        <w:t>M</w:t>
      </w:r>
      <w:r w:rsidRPr="00891842">
        <w:rPr>
          <w:rFonts w:eastAsia="Calibri" w:cs="Times New Roman"/>
          <w:szCs w:val="24"/>
        </w:rPr>
        <w:t xml:space="preserve">any of these scholarly works have also focused on local asylum policy-making during the ‘refugee crisis’, teasing out some key features of local governments’ responses to the ‘refugee crisis’ and examining their consequences on localities </w:t>
      </w:r>
      <w:r w:rsidR="00146FD2" w:rsidRPr="00146FD2">
        <w:rPr>
          <w:rFonts w:cs="Times New Roman"/>
        </w:rPr>
        <w:t>(Ambrosini 2013, 2018)</w:t>
      </w:r>
      <w:r w:rsidRPr="00891842">
        <w:rPr>
          <w:rFonts w:eastAsia="Calibri" w:cs="Times New Roman"/>
          <w:szCs w:val="24"/>
        </w:rPr>
        <w:t xml:space="preserve">. This increased attention </w:t>
      </w:r>
      <w:r w:rsidR="009E3F4C">
        <w:rPr>
          <w:rFonts w:eastAsia="Calibri" w:cs="Times New Roman"/>
          <w:szCs w:val="24"/>
        </w:rPr>
        <w:t xml:space="preserve">to </w:t>
      </w:r>
      <w:r w:rsidRPr="00891842">
        <w:rPr>
          <w:rFonts w:eastAsia="Calibri" w:cs="Times New Roman"/>
          <w:szCs w:val="24"/>
        </w:rPr>
        <w:t xml:space="preserve">the local level during the ‘refugee crisis’ also characterises, more broadly, the European literature on asylum policies, which describes a variegated reality, in which local governments follow pragmatic or right-based approaches in managing immigration or rather decide to adopt ‘policies of exclusion’ </w:t>
      </w:r>
      <w:r w:rsidR="00146FD2" w:rsidRPr="00146FD2">
        <w:rPr>
          <w:rFonts w:cs="Times New Roman"/>
          <w:szCs w:val="24"/>
        </w:rPr>
        <w:t>(</w:t>
      </w:r>
      <w:proofErr w:type="spellStart"/>
      <w:r w:rsidR="00146FD2" w:rsidRPr="00146FD2">
        <w:rPr>
          <w:rFonts w:cs="Times New Roman"/>
          <w:szCs w:val="24"/>
        </w:rPr>
        <w:t>Ambrosini</w:t>
      </w:r>
      <w:proofErr w:type="spellEnd"/>
      <w:r w:rsidR="00146FD2" w:rsidRPr="00146FD2">
        <w:rPr>
          <w:rFonts w:cs="Times New Roman"/>
          <w:szCs w:val="24"/>
        </w:rPr>
        <w:t xml:space="preserve"> 2018; </w:t>
      </w:r>
      <w:proofErr w:type="spellStart"/>
      <w:r w:rsidR="00146FD2" w:rsidRPr="00146FD2">
        <w:rPr>
          <w:rFonts w:cs="Times New Roman"/>
          <w:szCs w:val="24"/>
        </w:rPr>
        <w:t>Doomernik</w:t>
      </w:r>
      <w:proofErr w:type="spellEnd"/>
      <w:r w:rsidR="00146FD2" w:rsidRPr="00146FD2">
        <w:rPr>
          <w:rFonts w:cs="Times New Roman"/>
          <w:szCs w:val="24"/>
        </w:rPr>
        <w:t xml:space="preserve"> and </w:t>
      </w:r>
      <w:proofErr w:type="spellStart"/>
      <w:r w:rsidR="00146FD2" w:rsidRPr="00146FD2">
        <w:rPr>
          <w:rFonts w:cs="Times New Roman"/>
          <w:szCs w:val="24"/>
        </w:rPr>
        <w:t>Glorius</w:t>
      </w:r>
      <w:proofErr w:type="spellEnd"/>
      <w:r w:rsidR="00146FD2" w:rsidRPr="00146FD2">
        <w:rPr>
          <w:rFonts w:cs="Times New Roman"/>
          <w:szCs w:val="24"/>
        </w:rPr>
        <w:t xml:space="preserve"> 2016; </w:t>
      </w:r>
      <w:proofErr w:type="spellStart"/>
      <w:r w:rsidR="00146FD2" w:rsidRPr="00146FD2">
        <w:rPr>
          <w:rFonts w:cs="Times New Roman"/>
          <w:szCs w:val="24"/>
        </w:rPr>
        <w:t>Jørgensen</w:t>
      </w:r>
      <w:proofErr w:type="spellEnd"/>
      <w:r w:rsidR="00146FD2" w:rsidRPr="00146FD2">
        <w:rPr>
          <w:rFonts w:cs="Times New Roman"/>
          <w:szCs w:val="24"/>
        </w:rPr>
        <w:t xml:space="preserve"> 2012; Steen 2016)</w:t>
      </w:r>
      <w:r w:rsidRPr="00891842">
        <w:rPr>
          <w:rFonts w:eastAsia="Calibri" w:cs="Times New Roman"/>
          <w:szCs w:val="24"/>
        </w:rPr>
        <w:t xml:space="preserve">. Once again, as in the case of access policies, these scholarly contributions tend to focus on the outputs and outcomes of policies and to ignore micro-level cognitive and ideational mechanisms, mayors’ motivations and policy goals and the role of their political affiliation in local policymaking. Often, in fact, scholars tend to merely extrapolate assumptions about </w:t>
      </w:r>
      <w:r w:rsidR="00064D78">
        <w:rPr>
          <w:rFonts w:eastAsia="Calibri" w:cs="Times New Roman"/>
          <w:szCs w:val="24"/>
        </w:rPr>
        <w:t xml:space="preserve">decision-making by working </w:t>
      </w:r>
      <w:r w:rsidRPr="00891842">
        <w:rPr>
          <w:rFonts w:eastAsia="Calibri" w:cs="Times New Roman"/>
          <w:szCs w:val="24"/>
        </w:rPr>
        <w:t>back from the observed decisions</w:t>
      </w:r>
      <w:r w:rsidRPr="006A75B6">
        <w:rPr>
          <w:rStyle w:val="Rimandonotaapidipagina"/>
        </w:rPr>
        <w:footnoteReference w:id="3"/>
      </w:r>
      <w:r w:rsidRPr="00891842">
        <w:rPr>
          <w:rFonts w:eastAsia="Calibri" w:cs="Times New Roman"/>
          <w:szCs w:val="24"/>
        </w:rPr>
        <w:t>. Mayors’ decisions, for instance, are often assumed to be influenced by the mobilisation of local immigrant-supporting organizations or anti-migrant protests, or by conflicts with regional and national authorities.</w:t>
      </w:r>
    </w:p>
    <w:p w14:paraId="6EC882E5" w14:textId="6998D050" w:rsidR="00891842" w:rsidRPr="00891842" w:rsidRDefault="00891842" w:rsidP="00D05F40">
      <w:pPr>
        <w:rPr>
          <w:szCs w:val="24"/>
        </w:rPr>
      </w:pPr>
      <w:r w:rsidRPr="00891842">
        <w:rPr>
          <w:rFonts w:eastAsia="Times New Roman" w:cs="Times New Roman"/>
          <w:szCs w:val="24"/>
          <w:lang w:eastAsia="en-GB"/>
        </w:rPr>
        <w:t xml:space="preserve">To conclude, despite the growing literature on the Italian ‘refugee crisis’, there </w:t>
      </w:r>
      <w:r w:rsidR="00064D78">
        <w:rPr>
          <w:rFonts w:eastAsia="Times New Roman" w:cs="Times New Roman"/>
          <w:szCs w:val="24"/>
          <w:lang w:eastAsia="en-GB"/>
        </w:rPr>
        <w:t>remain</w:t>
      </w:r>
      <w:r w:rsidRPr="00891842">
        <w:rPr>
          <w:rFonts w:eastAsia="Times New Roman" w:cs="Times New Roman"/>
          <w:szCs w:val="24"/>
          <w:lang w:eastAsia="en-GB"/>
        </w:rPr>
        <w:t xml:space="preserve"> significant knowledge gaps regarding the processes that produced its main outputs and outcomes. A common trend across the literature reviewed is a tendency to make assumptions about what decision-makers know and do not know, and about their goals and objectives. This thesis aims to build upon this literature, arguing that, despite these assumptions being plausible, it is analytically and methodologically problematic to draw conclusions about the nature of a process by extrapolating back from its outputs. Brunsson (1985) showed the scope for the presence of complex and contradictory pressures in decision-making processes, due to both material and ideational factors, to which </w:t>
      </w:r>
      <w:r w:rsidR="00471D83">
        <w:rPr>
          <w:rFonts w:eastAsia="Times New Roman" w:cs="Times New Roman"/>
          <w:szCs w:val="24"/>
          <w:lang w:eastAsia="en-GB"/>
        </w:rPr>
        <w:t>decision-makers</w:t>
      </w:r>
      <w:r w:rsidRPr="00891842">
        <w:rPr>
          <w:rFonts w:eastAsia="Times New Roman" w:cs="Times New Roman"/>
          <w:szCs w:val="24"/>
          <w:lang w:eastAsia="en-GB"/>
        </w:rPr>
        <w:t xml:space="preserve"> must try to respond and that are not necessarily evident in their outcome. Particularly in situations of ‘crisis’, actors’ interpretations of the effects of external environments can powerfully drive decision-making preferences (Pierre 2000), often leading to the ‘decoupling’ of problem assessments and </w:t>
      </w:r>
      <w:r w:rsidR="0088750F">
        <w:rPr>
          <w:rFonts w:eastAsia="Times New Roman" w:cs="Times New Roman"/>
          <w:szCs w:val="24"/>
          <w:lang w:eastAsia="en-GB"/>
        </w:rPr>
        <w:t>choices (Cohen, March and</w:t>
      </w:r>
      <w:r w:rsidRPr="00891842">
        <w:rPr>
          <w:rFonts w:eastAsia="Times New Roman" w:cs="Times New Roman"/>
          <w:szCs w:val="24"/>
          <w:lang w:eastAsia="en-GB"/>
        </w:rPr>
        <w:t xml:space="preserve"> Olsen 1972)</w:t>
      </w:r>
      <w:r w:rsidR="003571D5">
        <w:rPr>
          <w:rFonts w:eastAsia="Times New Roman" w:cs="Times New Roman"/>
          <w:szCs w:val="24"/>
          <w:lang w:eastAsia="en-GB"/>
        </w:rPr>
        <w:t xml:space="preserve">. This means </w:t>
      </w:r>
      <w:r w:rsidRPr="00891842">
        <w:rPr>
          <w:rFonts w:eastAsia="Times New Roman" w:cs="Times New Roman"/>
          <w:szCs w:val="24"/>
          <w:lang w:eastAsia="en-GB"/>
        </w:rPr>
        <w:t>that i</w:t>
      </w:r>
      <w:r w:rsidRPr="00891842">
        <w:rPr>
          <w:szCs w:val="24"/>
        </w:rPr>
        <w:t xml:space="preserve">nsights </w:t>
      </w:r>
      <w:r w:rsidR="00064D78">
        <w:rPr>
          <w:szCs w:val="24"/>
        </w:rPr>
        <w:t xml:space="preserve">into </w:t>
      </w:r>
      <w:r w:rsidRPr="00891842">
        <w:rPr>
          <w:szCs w:val="24"/>
        </w:rPr>
        <w:t>decision-mak</w:t>
      </w:r>
      <w:r w:rsidR="00064D78">
        <w:rPr>
          <w:szCs w:val="24"/>
        </w:rPr>
        <w:t xml:space="preserve">ing </w:t>
      </w:r>
      <w:r w:rsidRPr="00891842">
        <w:rPr>
          <w:szCs w:val="24"/>
        </w:rPr>
        <w:t xml:space="preserve">cannot be attained </w:t>
      </w:r>
      <w:r w:rsidR="00064D78">
        <w:rPr>
          <w:szCs w:val="24"/>
        </w:rPr>
        <w:t xml:space="preserve">from </w:t>
      </w:r>
      <w:r w:rsidRPr="00891842">
        <w:rPr>
          <w:szCs w:val="24"/>
        </w:rPr>
        <w:t>ex post ass</w:t>
      </w:r>
      <w:r w:rsidR="00973E8B">
        <w:rPr>
          <w:szCs w:val="24"/>
        </w:rPr>
        <w:t xml:space="preserve">essment of outputs and outcomes but only through </w:t>
      </w:r>
      <w:r w:rsidR="002A7C50">
        <w:rPr>
          <w:szCs w:val="24"/>
        </w:rPr>
        <w:t>research that focuses specifically on the context of decision and secures direct access to decision-makers.</w:t>
      </w:r>
    </w:p>
    <w:p w14:paraId="1D5288B3" w14:textId="77777777" w:rsidR="00891842" w:rsidRPr="00891842" w:rsidRDefault="00891842" w:rsidP="00891842">
      <w:pPr>
        <w:spacing w:line="240" w:lineRule="auto"/>
        <w:contextualSpacing/>
        <w:rPr>
          <w:rFonts w:eastAsia="Calibri" w:cs="Times New Roman"/>
          <w:b/>
          <w:i/>
          <w:iCs/>
          <w:szCs w:val="24"/>
        </w:rPr>
      </w:pPr>
    </w:p>
    <w:p w14:paraId="0252F819" w14:textId="77777777" w:rsidR="00891842" w:rsidRPr="00891842" w:rsidRDefault="00891842" w:rsidP="00A679CB">
      <w:pPr>
        <w:pStyle w:val="SUBPARAGRAPHS"/>
      </w:pPr>
      <w:r w:rsidRPr="00891842">
        <w:lastRenderedPageBreak/>
        <w:t>The public reaction dimension and the politicisation of immigration.</w:t>
      </w:r>
    </w:p>
    <w:p w14:paraId="44048BFB" w14:textId="5B9B2DC0" w:rsidR="00891842" w:rsidRPr="00891842" w:rsidRDefault="00891842" w:rsidP="00980943">
      <w:r w:rsidRPr="00891842">
        <w:t xml:space="preserve">The literature on the politicisation of migration in Italy and on the effects of the ‘refugee crisis’ for Italian party politics and party positions on immigration is much less extensive </w:t>
      </w:r>
      <w:r w:rsidR="00146FD2" w:rsidRPr="00146FD2">
        <w:t>(</w:t>
      </w:r>
      <w:proofErr w:type="spellStart"/>
      <w:r w:rsidR="00146FD2" w:rsidRPr="00146FD2">
        <w:t>Gianfreda</w:t>
      </w:r>
      <w:proofErr w:type="spellEnd"/>
      <w:r w:rsidR="00146FD2" w:rsidRPr="00146FD2">
        <w:t xml:space="preserve"> 2018; </w:t>
      </w:r>
      <w:proofErr w:type="spellStart"/>
      <w:r w:rsidR="00146FD2" w:rsidRPr="00146FD2">
        <w:t>Urso</w:t>
      </w:r>
      <w:proofErr w:type="spellEnd"/>
      <w:r w:rsidR="00146FD2" w:rsidRPr="00146FD2">
        <w:t xml:space="preserve"> 2018</w:t>
      </w:r>
      <w:r w:rsidR="00980943">
        <w:t xml:space="preserve">; Di Mauro and </w:t>
      </w:r>
      <w:proofErr w:type="spellStart"/>
      <w:r w:rsidR="00980943">
        <w:t>Verzichelli</w:t>
      </w:r>
      <w:proofErr w:type="spellEnd"/>
      <w:r w:rsidR="00980943">
        <w:t xml:space="preserve"> 2019</w:t>
      </w:r>
      <w:r w:rsidR="00146FD2" w:rsidRPr="00146FD2">
        <w:t>)</w:t>
      </w:r>
      <w:r w:rsidRPr="00891842">
        <w:t xml:space="preserve">. </w:t>
      </w:r>
      <w:r w:rsidR="00064D78">
        <w:t>A</w:t>
      </w:r>
      <w:r w:rsidRPr="00891842">
        <w:t xml:space="preserve"> number of scholars have</w:t>
      </w:r>
      <w:r w:rsidR="00064D78">
        <w:t>, however,</w:t>
      </w:r>
      <w:r w:rsidRPr="00891842">
        <w:t xml:space="preserve"> analysed these dynamics conducting cross-country analyses on Western Europe that include Italy or have drawn conclusion on the politicisation process that arguably should apply in all Western European countries. </w:t>
      </w:r>
    </w:p>
    <w:p w14:paraId="729BDD13" w14:textId="2536655A" w:rsidR="00891842" w:rsidRPr="00891842" w:rsidRDefault="00891842" w:rsidP="00980943">
      <w:pPr>
        <w:rPr>
          <w:rFonts w:eastAsia="Times New Roman"/>
          <w:lang w:eastAsia="en-GB"/>
        </w:rPr>
      </w:pPr>
      <w:r w:rsidRPr="00891842">
        <w:t>Politicisation is defined in the literature as a</w:t>
      </w:r>
      <w:r w:rsidR="00471D83">
        <w:t>n expansion of the scope of conflict within a political system (i.e. a</w:t>
      </w:r>
      <w:r w:rsidRPr="00891842">
        <w:t xml:space="preserve"> system-level feature</w:t>
      </w:r>
      <w:r w:rsidR="00471D83">
        <w:t>),</w:t>
      </w:r>
      <w:r w:rsidRPr="00891842">
        <w:t xml:space="preserve"> produced by the combination of issue salience, polarization of views, and an expansion of actors involved </w:t>
      </w:r>
      <w:r w:rsidR="00146FD2" w:rsidRPr="00146FD2">
        <w:t xml:space="preserve">(Grande, </w:t>
      </w:r>
      <w:proofErr w:type="spellStart"/>
      <w:r w:rsidR="00146FD2" w:rsidRPr="00146FD2">
        <w:t>Schwarzbözl</w:t>
      </w:r>
      <w:proofErr w:type="spellEnd"/>
      <w:r w:rsidR="00146FD2" w:rsidRPr="00146FD2">
        <w:t xml:space="preserve">, and </w:t>
      </w:r>
      <w:proofErr w:type="spellStart"/>
      <w:r w:rsidR="00146FD2" w:rsidRPr="00146FD2">
        <w:t>Fatke</w:t>
      </w:r>
      <w:proofErr w:type="spellEnd"/>
      <w:r w:rsidR="00146FD2" w:rsidRPr="00146FD2">
        <w:t xml:space="preserve"> 2018; </w:t>
      </w:r>
      <w:proofErr w:type="spellStart"/>
      <w:r w:rsidR="00146FD2" w:rsidRPr="00146FD2">
        <w:t>Kriesi</w:t>
      </w:r>
      <w:proofErr w:type="spellEnd"/>
      <w:r w:rsidR="00146FD2" w:rsidRPr="00146FD2">
        <w:t xml:space="preserve"> 2016)</w:t>
      </w:r>
      <w:r w:rsidRPr="00891842">
        <w:t xml:space="preserve">. Many scholars, even before 2015, have focused on identifying the actors that are responsible for </w:t>
      </w:r>
      <w:r w:rsidRPr="00891842">
        <w:rPr>
          <w:rFonts w:eastAsia="Times New Roman"/>
          <w:lang w:eastAsia="en-GB"/>
        </w:rPr>
        <w:t xml:space="preserve">the emergence of political conflicts on immigration, largely concluding that political parties play a decisive role in these dynamics </w:t>
      </w:r>
      <w:r w:rsidR="00146FD2" w:rsidRPr="00146FD2">
        <w:t>(Hobolt and de Vries 2015; Meyer and Rosenberger 2015)</w:t>
      </w:r>
      <w:r w:rsidRPr="00891842">
        <w:rPr>
          <w:rFonts w:eastAsia="Times New Roman"/>
          <w:lang w:eastAsia="en-GB"/>
        </w:rPr>
        <w:t xml:space="preserve">. It is often assumed that immigration issues tend to be most successfully mobilised by ‘populist, non-governing parties’, particularly the radical right </w:t>
      </w:r>
      <w:r w:rsidR="00146FD2" w:rsidRPr="00146FD2">
        <w:t>(</w:t>
      </w:r>
      <w:r w:rsidR="000079F6">
        <w:t xml:space="preserve">Grande, </w:t>
      </w:r>
      <w:proofErr w:type="spellStart"/>
      <w:r w:rsidR="000079F6">
        <w:t>Schwarzbözl</w:t>
      </w:r>
      <w:proofErr w:type="spellEnd"/>
      <w:r w:rsidR="000079F6">
        <w:t xml:space="preserve">, and </w:t>
      </w:r>
      <w:proofErr w:type="spellStart"/>
      <w:r w:rsidR="000079F6">
        <w:t>Fatke</w:t>
      </w:r>
      <w:proofErr w:type="spellEnd"/>
      <w:r w:rsidR="00146FD2" w:rsidRPr="00146FD2">
        <w:t xml:space="preserve"> 2018)</w:t>
      </w:r>
      <w:r w:rsidRPr="00891842">
        <w:rPr>
          <w:rFonts w:eastAsia="Times New Roman"/>
          <w:lang w:eastAsia="en-GB"/>
        </w:rPr>
        <w:t>.</w:t>
      </w:r>
      <w:r w:rsidR="00B3123D">
        <w:rPr>
          <w:rFonts w:eastAsia="Times New Roman"/>
          <w:lang w:eastAsia="en-GB"/>
        </w:rPr>
        <w:t xml:space="preserve"> S</w:t>
      </w:r>
      <w:r w:rsidRPr="00891842">
        <w:rPr>
          <w:rFonts w:eastAsia="Times New Roman"/>
          <w:lang w:eastAsia="en-GB"/>
        </w:rPr>
        <w:t>everal recent contributions</w:t>
      </w:r>
      <w:r w:rsidR="00B3123D">
        <w:rPr>
          <w:rFonts w:eastAsia="Times New Roman"/>
          <w:lang w:eastAsia="en-GB"/>
        </w:rPr>
        <w:t>, however,</w:t>
      </w:r>
      <w:r w:rsidRPr="00891842">
        <w:rPr>
          <w:rFonts w:eastAsia="Times New Roman"/>
          <w:lang w:eastAsia="en-GB"/>
        </w:rPr>
        <w:t xml:space="preserve"> argue that the politicisation of immigration at both the national and subnational levels is largely driven by mainstream parties, mostly from the centre-right </w:t>
      </w:r>
      <w:r w:rsidR="003B3B9E" w:rsidRPr="003B3B9E">
        <w:t>(</w:t>
      </w:r>
      <w:proofErr w:type="spellStart"/>
      <w:r w:rsidR="003B3B9E" w:rsidRPr="003B3B9E">
        <w:t>Brug</w:t>
      </w:r>
      <w:proofErr w:type="spellEnd"/>
      <w:r w:rsidR="003B3B9E" w:rsidRPr="003B3B9E">
        <w:t xml:space="preserve"> et al. 2015:195; Hepburn 2014; Meyer and Rosenberger 2015)</w:t>
      </w:r>
      <w:r w:rsidR="00E42146">
        <w:rPr>
          <w:rFonts w:eastAsia="Times New Roman"/>
          <w:lang w:eastAsia="en-GB"/>
        </w:rPr>
        <w:t>.</w:t>
      </w:r>
      <w:r w:rsidR="00E42146" w:rsidRPr="00891842">
        <w:rPr>
          <w:rFonts w:eastAsia="Times New Roman"/>
          <w:lang w:eastAsia="en-GB"/>
        </w:rPr>
        <w:t xml:space="preserve"> </w:t>
      </w:r>
    </w:p>
    <w:p w14:paraId="398CCED6" w14:textId="640D3FB0" w:rsidR="00891842" w:rsidRPr="00891842" w:rsidRDefault="00891842" w:rsidP="00980943">
      <w:pPr>
        <w:rPr>
          <w:lang w:eastAsia="en-GB"/>
        </w:rPr>
      </w:pPr>
      <w:r w:rsidRPr="00891842">
        <w:rPr>
          <w:lang w:eastAsia="en-GB"/>
        </w:rPr>
        <w:t xml:space="preserve">But what are the mechanisms through which political parties define their positions on immigration and decide to increase the salience of the issue in their public speeches or electoral manifestoes? Many scholars have tried to identify the drivers of </w:t>
      </w:r>
      <w:r w:rsidR="00471D83">
        <w:rPr>
          <w:lang w:eastAsia="en-GB"/>
        </w:rPr>
        <w:t>politicisation strategies by party actors</w:t>
      </w:r>
      <w:r w:rsidRPr="00891842">
        <w:rPr>
          <w:lang w:eastAsia="en-GB"/>
        </w:rPr>
        <w:t xml:space="preserve">. In doing so, however, they mostly focused on visible and measurable factors, mainly institutional and environmental. Among them: migration patterns and socio-economic variables </w:t>
      </w:r>
      <w:r w:rsidR="00146FD2" w:rsidRPr="00146FD2">
        <w:t>(</w:t>
      </w:r>
      <w:proofErr w:type="spellStart"/>
      <w:r w:rsidR="00146FD2" w:rsidRPr="00146FD2">
        <w:t>Brug</w:t>
      </w:r>
      <w:proofErr w:type="spellEnd"/>
      <w:r w:rsidR="00146FD2" w:rsidRPr="00146FD2">
        <w:t xml:space="preserve"> et al. 2015; Green-Pedersen and </w:t>
      </w:r>
      <w:proofErr w:type="spellStart"/>
      <w:r w:rsidR="00146FD2" w:rsidRPr="00146FD2">
        <w:t>Otjes</w:t>
      </w:r>
      <w:proofErr w:type="spellEnd"/>
      <w:r w:rsidR="00146FD2" w:rsidRPr="00146FD2">
        <w:t xml:space="preserve"> 2019)</w:t>
      </w:r>
      <w:r w:rsidRPr="00891842">
        <w:rPr>
          <w:lang w:eastAsia="en-GB"/>
        </w:rPr>
        <w:t xml:space="preserve">, public attitudes to immigration and issue salience </w:t>
      </w:r>
      <w:r w:rsidR="00146FD2" w:rsidRPr="00146FD2">
        <w:t xml:space="preserve">(Castelli </w:t>
      </w:r>
      <w:proofErr w:type="spellStart"/>
      <w:r w:rsidR="00146FD2" w:rsidRPr="00146FD2">
        <w:t>Gattinara</w:t>
      </w:r>
      <w:proofErr w:type="spellEnd"/>
      <w:r w:rsidR="00146FD2" w:rsidRPr="00146FD2">
        <w:t xml:space="preserve"> 2016; Gilligan 2015)</w:t>
      </w:r>
      <w:r w:rsidRPr="00891842">
        <w:rPr>
          <w:lang w:eastAsia="en-GB"/>
        </w:rPr>
        <w:t xml:space="preserve">, and issue entrepreneurship by radical right parties </w:t>
      </w:r>
      <w:r w:rsidR="00146FD2" w:rsidRPr="00146FD2">
        <w:t>(</w:t>
      </w:r>
      <w:r w:rsidR="000079F6">
        <w:t xml:space="preserve">Grande, </w:t>
      </w:r>
      <w:proofErr w:type="spellStart"/>
      <w:r w:rsidR="000079F6">
        <w:t>Schwarzbözl</w:t>
      </w:r>
      <w:proofErr w:type="spellEnd"/>
      <w:r w:rsidR="000079F6">
        <w:t xml:space="preserve">, and </w:t>
      </w:r>
      <w:proofErr w:type="spellStart"/>
      <w:r w:rsidR="000079F6">
        <w:t>Fatke</w:t>
      </w:r>
      <w:proofErr w:type="spellEnd"/>
      <w:r w:rsidR="00146FD2" w:rsidRPr="00146FD2">
        <w:t xml:space="preserve"> 2018; Hobolt and de Vries 2015; Meyer and Rosenberger 2015)</w:t>
      </w:r>
      <w:r w:rsidRPr="00891842">
        <w:rPr>
          <w:lang w:eastAsia="en-GB"/>
        </w:rPr>
        <w:t>. Assuming that opportunities and constraints at the subnational level partially differ from those in play at the national level,</w:t>
      </w:r>
      <w:r w:rsidRPr="00891842" w:rsidDel="00CA7B89">
        <w:rPr>
          <w:lang w:eastAsia="en-GB"/>
        </w:rPr>
        <w:t xml:space="preserve"> </w:t>
      </w:r>
      <w:r w:rsidRPr="00891842">
        <w:rPr>
          <w:lang w:eastAsia="en-GB"/>
        </w:rPr>
        <w:t xml:space="preserve">Hepburn </w:t>
      </w:r>
      <w:r w:rsidR="003B3B9E" w:rsidRPr="0075026A">
        <w:t>(2014)</w:t>
      </w:r>
      <w:r w:rsidRPr="0075026A">
        <w:rPr>
          <w:lang w:eastAsia="en-GB"/>
        </w:rPr>
        <w:t>, Zapata-</w:t>
      </w:r>
      <w:proofErr w:type="spellStart"/>
      <w:r w:rsidRPr="0075026A">
        <w:rPr>
          <w:lang w:eastAsia="en-GB"/>
        </w:rPr>
        <w:t>Barrero</w:t>
      </w:r>
      <w:proofErr w:type="spellEnd"/>
      <w:r w:rsidRPr="0075026A">
        <w:rPr>
          <w:lang w:eastAsia="en-GB"/>
        </w:rPr>
        <w:t xml:space="preserve"> </w:t>
      </w:r>
      <w:r w:rsidR="00146FD2" w:rsidRPr="0075026A">
        <w:t>(2009)</w:t>
      </w:r>
      <w:r w:rsidRPr="0075026A">
        <w:rPr>
          <w:lang w:eastAsia="en-GB"/>
        </w:rPr>
        <w:t xml:space="preserve"> and Castelli </w:t>
      </w:r>
      <w:proofErr w:type="spellStart"/>
      <w:r w:rsidRPr="0075026A">
        <w:rPr>
          <w:lang w:eastAsia="en-GB"/>
        </w:rPr>
        <w:t>Gattinara</w:t>
      </w:r>
      <w:proofErr w:type="spellEnd"/>
      <w:r w:rsidRPr="0075026A">
        <w:rPr>
          <w:lang w:eastAsia="en-GB"/>
        </w:rPr>
        <w:t xml:space="preserve"> </w:t>
      </w:r>
      <w:r w:rsidR="00146FD2" w:rsidRPr="0075026A">
        <w:t>(2016)</w:t>
      </w:r>
      <w:r w:rsidRPr="0075026A">
        <w:rPr>
          <w:lang w:eastAsia="en-GB"/>
        </w:rPr>
        <w:t xml:space="preserve"> specifically identified factors that tend to produce negative political contestation of immigration at the local or regional levels. </w:t>
      </w:r>
      <w:r w:rsidRPr="00891842">
        <w:rPr>
          <w:lang w:eastAsia="en-GB"/>
        </w:rPr>
        <w:t xml:space="preserve">These include: socio-economic factors such as high levels of migration and high unemployment rates; high issue salience; political factors such as proportional or mixed-member electoral systems, high political variation and the presence of electorally successful anti-immigration parties; extensive </w:t>
      </w:r>
      <w:r w:rsidRPr="00891842">
        <w:rPr>
          <w:lang w:eastAsia="en-GB"/>
        </w:rPr>
        <w:lastRenderedPageBreak/>
        <w:t xml:space="preserve">competences over immigration policies by regional and local governments; focusing events and media. </w:t>
      </w:r>
    </w:p>
    <w:p w14:paraId="69E7AE9F" w14:textId="299691B1" w:rsidR="00891842" w:rsidRPr="00891842" w:rsidRDefault="00891842" w:rsidP="00D05F40">
      <w:pPr>
        <w:rPr>
          <w:rFonts w:eastAsia="Times New Roman" w:cs="Times New Roman"/>
          <w:szCs w:val="24"/>
          <w:lang w:eastAsia="en-GB"/>
        </w:rPr>
      </w:pPr>
      <w:r w:rsidRPr="00891842">
        <w:rPr>
          <w:rFonts w:eastAsia="Times New Roman" w:cs="Times New Roman"/>
          <w:szCs w:val="24"/>
          <w:lang w:eastAsia="en-GB"/>
        </w:rPr>
        <w:t xml:space="preserve">Despite this, decision-making processes by party actors, at both the national and subnational levels, are largely neglected. Scholars often tend to make assumptions about the motives and reasoning of political actors. Following an increase in migration flows and issue salience, radical right party actors are generally assumed to adopt issue entrepreneurship strategies. Mainstream centre-right and centre-left parties are assumed to have incentives to downplay or ignore immigration as an electoral priority, since this tends to cause ideological splits and intra-party fragmentation, but they are assumed to modify their positions on migration, ‘whether they like it or not’ </w:t>
      </w:r>
      <w:r w:rsidR="00146FD2" w:rsidRPr="00146FD2">
        <w:rPr>
          <w:rFonts w:cs="Times New Roman"/>
        </w:rPr>
        <w:t>(</w:t>
      </w:r>
      <w:proofErr w:type="spellStart"/>
      <w:r w:rsidR="00146FD2" w:rsidRPr="00146FD2">
        <w:rPr>
          <w:rFonts w:cs="Times New Roman"/>
        </w:rPr>
        <w:t>Abou</w:t>
      </w:r>
      <w:proofErr w:type="spellEnd"/>
      <w:r w:rsidR="00146FD2" w:rsidRPr="00146FD2">
        <w:rPr>
          <w:rFonts w:cs="Times New Roman"/>
        </w:rPr>
        <w:t xml:space="preserve">-Chadi and </w:t>
      </w:r>
      <w:proofErr w:type="spellStart"/>
      <w:r w:rsidR="00146FD2" w:rsidRPr="00146FD2">
        <w:rPr>
          <w:rFonts w:cs="Times New Roman"/>
        </w:rPr>
        <w:t>Helbling</w:t>
      </w:r>
      <w:proofErr w:type="spellEnd"/>
      <w:r w:rsidR="00146FD2" w:rsidRPr="00146FD2">
        <w:rPr>
          <w:rFonts w:cs="Times New Roman"/>
        </w:rPr>
        <w:t xml:space="preserve"> 2018:700)</w:t>
      </w:r>
      <w:r w:rsidRPr="00891842">
        <w:rPr>
          <w:rFonts w:eastAsia="Times New Roman" w:cs="Times New Roman"/>
          <w:szCs w:val="24"/>
          <w:lang w:eastAsia="en-GB"/>
        </w:rPr>
        <w:t xml:space="preserve">, when facing increasing migration flows, public concerns and issue salience and/or the pressure from the radical right </w:t>
      </w:r>
      <w:r w:rsidR="00860238" w:rsidRPr="00860238">
        <w:rPr>
          <w:rFonts w:cs="Times New Roman"/>
        </w:rPr>
        <w:t>(</w:t>
      </w:r>
      <w:proofErr w:type="spellStart"/>
      <w:r w:rsidR="00860238" w:rsidRPr="00860238">
        <w:rPr>
          <w:rFonts w:cs="Times New Roman"/>
        </w:rPr>
        <w:t>Gianfreda</w:t>
      </w:r>
      <w:proofErr w:type="spellEnd"/>
      <w:r w:rsidR="00860238" w:rsidRPr="00860238">
        <w:rPr>
          <w:rFonts w:cs="Times New Roman"/>
        </w:rPr>
        <w:t xml:space="preserve"> 2018; </w:t>
      </w:r>
      <w:proofErr w:type="spellStart"/>
      <w:r w:rsidR="00860238" w:rsidRPr="00860238">
        <w:rPr>
          <w:rFonts w:cs="Times New Roman"/>
        </w:rPr>
        <w:t>Odmalm</w:t>
      </w:r>
      <w:proofErr w:type="spellEnd"/>
      <w:r w:rsidR="00860238" w:rsidRPr="00860238">
        <w:rPr>
          <w:rFonts w:cs="Times New Roman"/>
        </w:rPr>
        <w:t xml:space="preserve"> and Bale 2015:366)</w:t>
      </w:r>
      <w:r w:rsidRPr="00891842">
        <w:rPr>
          <w:rFonts w:eastAsia="Times New Roman" w:cs="Times New Roman"/>
          <w:szCs w:val="24"/>
          <w:lang w:eastAsia="en-GB"/>
        </w:rPr>
        <w:t>. Mismatches between mainstream party approaches and their electorate’s preferences are sometimes observed, but these are assumed to be unlikely in situations of high issue salience (</w:t>
      </w:r>
      <w:proofErr w:type="spellStart"/>
      <w:r w:rsidRPr="00891842">
        <w:rPr>
          <w:rFonts w:eastAsia="Times New Roman" w:cs="Times New Roman"/>
          <w:szCs w:val="24"/>
          <w:lang w:eastAsia="en-GB"/>
        </w:rPr>
        <w:t>Abou</w:t>
      </w:r>
      <w:proofErr w:type="spellEnd"/>
      <w:r w:rsidRPr="00891842">
        <w:rPr>
          <w:rFonts w:eastAsia="Times New Roman" w:cs="Times New Roman"/>
          <w:szCs w:val="24"/>
          <w:lang w:eastAsia="en-GB"/>
        </w:rPr>
        <w:t>-C</w:t>
      </w:r>
      <w:r w:rsidR="0088750F">
        <w:rPr>
          <w:rFonts w:eastAsia="Times New Roman" w:cs="Times New Roman"/>
          <w:szCs w:val="24"/>
          <w:lang w:eastAsia="en-GB"/>
        </w:rPr>
        <w:t xml:space="preserve">hadi and </w:t>
      </w:r>
      <w:proofErr w:type="spellStart"/>
      <w:r w:rsidR="0088750F">
        <w:rPr>
          <w:rFonts w:eastAsia="Times New Roman" w:cs="Times New Roman"/>
          <w:szCs w:val="24"/>
          <w:lang w:eastAsia="en-GB"/>
        </w:rPr>
        <w:t>Helbling</w:t>
      </w:r>
      <w:proofErr w:type="spellEnd"/>
      <w:r w:rsidR="0088750F">
        <w:rPr>
          <w:rFonts w:eastAsia="Times New Roman" w:cs="Times New Roman"/>
          <w:szCs w:val="24"/>
          <w:lang w:eastAsia="en-GB"/>
        </w:rPr>
        <w:t xml:space="preserve"> 2018; Odmalm and Bale 2015:</w:t>
      </w:r>
      <w:r w:rsidRPr="00891842">
        <w:rPr>
          <w:rFonts w:eastAsia="Times New Roman" w:cs="Times New Roman"/>
          <w:szCs w:val="24"/>
          <w:lang w:eastAsia="en-GB"/>
        </w:rPr>
        <w:t xml:space="preserve">366).  </w:t>
      </w:r>
    </w:p>
    <w:p w14:paraId="78230384" w14:textId="17AA8B2B" w:rsidR="00891842" w:rsidRPr="00891842" w:rsidRDefault="00891842" w:rsidP="00D05F40">
      <w:pPr>
        <w:rPr>
          <w:rFonts w:eastAsia="Calibri" w:cs="Times New Roman"/>
          <w:szCs w:val="24"/>
        </w:rPr>
      </w:pPr>
      <w:r w:rsidRPr="00891842">
        <w:rPr>
          <w:rFonts w:eastAsia="Times New Roman" w:cs="Times New Roman"/>
          <w:szCs w:val="24"/>
          <w:lang w:eastAsia="en-GB"/>
        </w:rPr>
        <w:t xml:space="preserve">In sum, the literature tends to explain a macro-level outcome or property – the politicisation of migration – by analysing relationships between macro level phenomena. Following </w:t>
      </w:r>
      <w:proofErr w:type="spellStart"/>
      <w:r w:rsidRPr="00891842">
        <w:rPr>
          <w:rFonts w:eastAsia="Times New Roman" w:cs="Times New Roman"/>
          <w:szCs w:val="24"/>
          <w:lang w:eastAsia="en-GB"/>
        </w:rPr>
        <w:t>Hedström</w:t>
      </w:r>
      <w:proofErr w:type="spellEnd"/>
      <w:r w:rsidRPr="00891842">
        <w:rPr>
          <w:rFonts w:eastAsia="Times New Roman" w:cs="Times New Roman"/>
          <w:szCs w:val="24"/>
          <w:lang w:eastAsia="en-GB"/>
        </w:rPr>
        <w:t xml:space="preserve"> and </w:t>
      </w:r>
      <w:proofErr w:type="spellStart"/>
      <w:r w:rsidRPr="00891842">
        <w:rPr>
          <w:rFonts w:eastAsia="Times New Roman" w:cs="Times New Roman"/>
          <w:szCs w:val="24"/>
          <w:lang w:eastAsia="en-GB"/>
        </w:rPr>
        <w:t>Wennberg</w:t>
      </w:r>
      <w:proofErr w:type="spellEnd"/>
      <w:r w:rsidRPr="00891842">
        <w:rPr>
          <w:rFonts w:eastAsia="Times New Roman" w:cs="Times New Roman"/>
          <w:szCs w:val="24"/>
          <w:lang w:eastAsia="en-GB"/>
        </w:rPr>
        <w:t xml:space="preserve"> </w:t>
      </w:r>
      <w:r w:rsidR="00146FD2" w:rsidRPr="00146FD2">
        <w:rPr>
          <w:rFonts w:cs="Times New Roman"/>
        </w:rPr>
        <w:t>(2017)</w:t>
      </w:r>
      <w:r w:rsidRPr="00891842">
        <w:rPr>
          <w:rFonts w:eastAsia="Times New Roman" w:cs="Times New Roman"/>
          <w:szCs w:val="24"/>
          <w:lang w:eastAsia="en-GB"/>
        </w:rPr>
        <w:t>, these kinds of explanations are often unsatisfactory ‘because they do not specify the mechanisms by which macro properties are related to each other’. For an explanation to be satisfactory, they argue that it is necessary to ‘open up the black box and detail the mechanisms that brought about the macro-level outcome to be explained’. As already underlined in the previous paragraph, I argue that this analysis specifically neglects the ‘missing middle’, meaning understandings and reasoning by political actor</w:t>
      </w:r>
      <w:r w:rsidR="0075026A">
        <w:rPr>
          <w:rFonts w:eastAsia="Times New Roman" w:cs="Times New Roman"/>
          <w:szCs w:val="24"/>
          <w:lang w:eastAsia="en-GB"/>
        </w:rPr>
        <w:t>s</w:t>
      </w:r>
      <w:r w:rsidRPr="00891842">
        <w:rPr>
          <w:rFonts w:eastAsia="Times New Roman" w:cs="Times New Roman"/>
          <w:szCs w:val="24"/>
          <w:lang w:eastAsia="en-GB"/>
        </w:rPr>
        <w:t xml:space="preserve">.  In doing so, the politicisation literature tends to conceptualize asylum-seeking migration as an exogenous factor, which is threatening and challenging European party politics from outside. Instead, it largely fails to investigate how the causes and effects of migration are understood by party actors – despite these being related to high levels of uncertainty and ambiguity which require interpretation </w:t>
      </w:r>
      <w:r w:rsidR="00146FD2" w:rsidRPr="00146FD2">
        <w:rPr>
          <w:rFonts w:cs="Times New Roman"/>
        </w:rPr>
        <w:t>(Geddes and Boswell 2011)</w:t>
      </w:r>
      <w:r w:rsidRPr="00891842">
        <w:rPr>
          <w:rFonts w:eastAsia="Times New Roman" w:cs="Times New Roman"/>
          <w:szCs w:val="24"/>
          <w:lang w:eastAsia="en-GB"/>
        </w:rPr>
        <w:t xml:space="preserve"> – and how these understandings influence political actors’ decisions to politicise migration. This also raises some analytical and methodological problems, if we consider that migration, following </w:t>
      </w:r>
      <w:proofErr w:type="spellStart"/>
      <w:r w:rsidRPr="00891842">
        <w:rPr>
          <w:rFonts w:eastAsia="Times New Roman" w:cs="Times New Roman"/>
          <w:szCs w:val="24"/>
          <w:lang w:eastAsia="en-GB"/>
        </w:rPr>
        <w:t>Z</w:t>
      </w:r>
      <w:r w:rsidRPr="00891842">
        <w:rPr>
          <w:rFonts w:eastAsia="Calibri" w:cs="Times New Roman"/>
          <w:szCs w:val="24"/>
        </w:rPr>
        <w:t>olberg</w:t>
      </w:r>
      <w:proofErr w:type="spellEnd"/>
      <w:r w:rsidRPr="00891842">
        <w:rPr>
          <w:rFonts w:eastAsia="Calibri" w:cs="Times New Roman"/>
          <w:szCs w:val="24"/>
        </w:rPr>
        <w:t xml:space="preserve"> </w:t>
      </w:r>
      <w:r w:rsidR="00146FD2" w:rsidRPr="00146FD2">
        <w:rPr>
          <w:rFonts w:cs="Times New Roman"/>
        </w:rPr>
        <w:t>(1989)</w:t>
      </w:r>
      <w:r w:rsidRPr="00891842">
        <w:rPr>
          <w:rFonts w:eastAsia="Calibri" w:cs="Times New Roman"/>
          <w:szCs w:val="24"/>
        </w:rPr>
        <w:t>, is a phenomenon which is made visible by borders of states and determined by the policies of receiving countries and that, as the Minniti quotes shows, political actors’ interpretations of the causes and effects of migration have powerful effects on their actions.</w:t>
      </w:r>
    </w:p>
    <w:p w14:paraId="3E542836" w14:textId="77777777" w:rsidR="00891842" w:rsidRPr="00891842" w:rsidRDefault="00891842" w:rsidP="00891842">
      <w:pPr>
        <w:spacing w:line="276" w:lineRule="auto"/>
        <w:rPr>
          <w:rFonts w:eastAsia="Calibri" w:cs="Times New Roman"/>
          <w:szCs w:val="24"/>
        </w:rPr>
      </w:pPr>
    </w:p>
    <w:p w14:paraId="3D977410" w14:textId="572EC912" w:rsidR="00891842" w:rsidRPr="00891842" w:rsidRDefault="00FE7BF9" w:rsidP="00FE7BF9">
      <w:pPr>
        <w:pStyle w:val="Titolo3"/>
      </w:pPr>
      <w:bookmarkStart w:id="14" w:name="_Toc31035769"/>
      <w:r>
        <w:lastRenderedPageBreak/>
        <w:t>1.1.2. T</w:t>
      </w:r>
      <w:r w:rsidR="00891842" w:rsidRPr="00891842">
        <w:t>he focus on MLG and descriptive approaches</w:t>
      </w:r>
      <w:r w:rsidR="00A444A2">
        <w:t>.</w:t>
      </w:r>
      <w:bookmarkEnd w:id="14"/>
    </w:p>
    <w:p w14:paraId="764C587C" w14:textId="08743E1D" w:rsidR="00891842" w:rsidRPr="00891842" w:rsidRDefault="00891842" w:rsidP="00D05F40">
      <w:pPr>
        <w:rPr>
          <w:rFonts w:eastAsia="Calibri" w:cs="Arial"/>
        </w:rPr>
      </w:pPr>
      <w:r w:rsidRPr="00891842">
        <w:rPr>
          <w:rFonts w:eastAsia="Calibri" w:cs="Times New Roman"/>
          <w:bCs/>
          <w:szCs w:val="24"/>
        </w:rPr>
        <w:t xml:space="preserve">Despite the growing number of actors involved in the asylum policy field, and despite </w:t>
      </w:r>
      <w:r w:rsidRPr="00891842">
        <w:rPr>
          <w:rFonts w:eastAsia="Calibri" w:cs="Arial"/>
        </w:rPr>
        <w:t xml:space="preserve">the erosion of national logic being ‘at the centre of the debate’ within refugee studies </w:t>
      </w:r>
      <w:r w:rsidR="00146FD2" w:rsidRPr="00146FD2">
        <w:rPr>
          <w:rFonts w:cs="Times New Roman"/>
        </w:rPr>
        <w:t>(</w:t>
      </w:r>
      <w:proofErr w:type="spellStart"/>
      <w:r w:rsidR="00146FD2" w:rsidRPr="00146FD2">
        <w:rPr>
          <w:rFonts w:cs="Times New Roman"/>
        </w:rPr>
        <w:t>Garelli</w:t>
      </w:r>
      <w:proofErr w:type="spellEnd"/>
      <w:r w:rsidR="00146FD2" w:rsidRPr="00146FD2">
        <w:rPr>
          <w:rFonts w:cs="Times New Roman"/>
        </w:rPr>
        <w:t xml:space="preserve"> and </w:t>
      </w:r>
      <w:proofErr w:type="spellStart"/>
      <w:r w:rsidR="00146FD2" w:rsidRPr="00146FD2">
        <w:rPr>
          <w:rFonts w:cs="Times New Roman"/>
        </w:rPr>
        <w:t>Tazzioli</w:t>
      </w:r>
      <w:proofErr w:type="spellEnd"/>
      <w:r w:rsidR="00146FD2" w:rsidRPr="00146FD2">
        <w:rPr>
          <w:rFonts w:cs="Times New Roman"/>
        </w:rPr>
        <w:t xml:space="preserve"> 2013:1008)</w:t>
      </w:r>
      <w:r w:rsidRPr="00891842">
        <w:rPr>
          <w:rFonts w:eastAsia="Calibri" w:cs="Arial"/>
        </w:rPr>
        <w:t xml:space="preserve">, </w:t>
      </w:r>
      <w:r w:rsidRPr="00891842">
        <w:rPr>
          <w:rFonts w:eastAsia="Calibri" w:cs="Times New Roman"/>
          <w:bCs/>
          <w:szCs w:val="24"/>
        </w:rPr>
        <w:t xml:space="preserve">few scholarly works on the Italian ‘refugee crisis’ </w:t>
      </w:r>
      <w:r w:rsidRPr="00891842">
        <w:rPr>
          <w:rFonts w:eastAsia="Calibri" w:cs="Arial"/>
        </w:rPr>
        <w:t>have systematically examined</w:t>
      </w:r>
      <w:r w:rsidRPr="00891842">
        <w:rPr>
          <w:rFonts w:eastAsia="Calibri" w:cs="Arial"/>
          <w:i/>
        </w:rPr>
        <w:t xml:space="preserve"> </w:t>
      </w:r>
      <w:r w:rsidRPr="00891842">
        <w:rPr>
          <w:rFonts w:eastAsia="Calibri" w:cs="Arial"/>
        </w:rPr>
        <w:t>asylum governance dynamics. Of those that have done so, most adopt an MLG perspective</w:t>
      </w:r>
      <w:r w:rsidRPr="006A75B6">
        <w:rPr>
          <w:rStyle w:val="Rimandonotaapidipagina"/>
        </w:rPr>
        <w:footnoteReference w:id="4"/>
      </w:r>
      <w:r w:rsidRPr="00891842">
        <w:rPr>
          <w:rFonts w:eastAsia="Calibri" w:cs="Arial"/>
        </w:rPr>
        <w:t xml:space="preserve"> </w:t>
      </w:r>
      <w:r w:rsidR="00146FD2" w:rsidRPr="00146FD2">
        <w:rPr>
          <w:rFonts w:cs="Times New Roman"/>
        </w:rPr>
        <w:t>(</w:t>
      </w:r>
      <w:proofErr w:type="spellStart"/>
      <w:r w:rsidR="00146FD2" w:rsidRPr="00146FD2">
        <w:rPr>
          <w:rFonts w:cs="Times New Roman"/>
        </w:rPr>
        <w:t>Campomori</w:t>
      </w:r>
      <w:proofErr w:type="spellEnd"/>
      <w:r w:rsidR="00146FD2" w:rsidRPr="00146FD2">
        <w:rPr>
          <w:rFonts w:cs="Times New Roman"/>
        </w:rPr>
        <w:t xml:space="preserve"> and </w:t>
      </w:r>
      <w:proofErr w:type="spellStart"/>
      <w:r w:rsidR="00146FD2" w:rsidRPr="00146FD2">
        <w:rPr>
          <w:rFonts w:cs="Times New Roman"/>
        </w:rPr>
        <w:t>Ambrosini</w:t>
      </w:r>
      <w:proofErr w:type="spellEnd"/>
      <w:r w:rsidR="00146FD2" w:rsidRPr="00146FD2">
        <w:rPr>
          <w:rFonts w:cs="Times New Roman"/>
        </w:rPr>
        <w:t xml:space="preserve"> 2018; </w:t>
      </w:r>
      <w:proofErr w:type="spellStart"/>
      <w:r w:rsidR="000079F6">
        <w:rPr>
          <w:rFonts w:cs="Times New Roman"/>
        </w:rPr>
        <w:t>Giannetto</w:t>
      </w:r>
      <w:proofErr w:type="spellEnd"/>
      <w:r w:rsidR="000079F6">
        <w:rPr>
          <w:rFonts w:cs="Times New Roman"/>
        </w:rPr>
        <w:t xml:space="preserve">, </w:t>
      </w:r>
      <w:proofErr w:type="spellStart"/>
      <w:r w:rsidR="000079F6">
        <w:rPr>
          <w:rFonts w:cs="Times New Roman"/>
        </w:rPr>
        <w:t>Ponzo</w:t>
      </w:r>
      <w:proofErr w:type="spellEnd"/>
      <w:r w:rsidR="000079F6">
        <w:rPr>
          <w:rFonts w:cs="Times New Roman"/>
        </w:rPr>
        <w:t xml:space="preserve"> and Roman</w:t>
      </w:r>
      <w:r w:rsidR="00146FD2" w:rsidRPr="00146FD2">
        <w:rPr>
          <w:rFonts w:cs="Times New Roman"/>
        </w:rPr>
        <w:t xml:space="preserve"> 2019; </w:t>
      </w:r>
      <w:proofErr w:type="spellStart"/>
      <w:r w:rsidR="00146FD2" w:rsidRPr="00146FD2">
        <w:rPr>
          <w:rFonts w:cs="Times New Roman"/>
        </w:rPr>
        <w:t>Kuschminder</w:t>
      </w:r>
      <w:proofErr w:type="spellEnd"/>
      <w:r w:rsidR="00146FD2" w:rsidRPr="00146FD2">
        <w:rPr>
          <w:rFonts w:cs="Times New Roman"/>
        </w:rPr>
        <w:t xml:space="preserve"> 2019)</w:t>
      </w:r>
      <w:r w:rsidRPr="00891842">
        <w:rPr>
          <w:rFonts w:eastAsia="Calibri" w:cs="Arial"/>
        </w:rPr>
        <w:t xml:space="preserve">. </w:t>
      </w:r>
    </w:p>
    <w:p w14:paraId="0AFE745D" w14:textId="71F7B00E" w:rsidR="00891842" w:rsidRPr="00891842" w:rsidRDefault="00891842" w:rsidP="00D05F40">
      <w:r w:rsidRPr="00891842">
        <w:rPr>
          <w:rFonts w:eastAsia="Calibri" w:cs="Arial"/>
        </w:rPr>
        <w:t xml:space="preserve">This follows a broader trend in the European literature, which often stresses and analyses the multilevelness of migration governance </w:t>
      </w:r>
      <w:r w:rsidRPr="00891842">
        <w:rPr>
          <w:rFonts w:eastAsia="SimSun" w:cs="Times New Roman"/>
          <w:bCs/>
          <w:szCs w:val="24"/>
          <w:lang w:eastAsia="zh-CN"/>
        </w:rPr>
        <w:t xml:space="preserve">(for a review see </w:t>
      </w:r>
      <w:proofErr w:type="spellStart"/>
      <w:r w:rsidRPr="00891842">
        <w:rPr>
          <w:rFonts w:cs="Times New Roman"/>
        </w:rPr>
        <w:t>Caponio</w:t>
      </w:r>
      <w:proofErr w:type="spellEnd"/>
      <w:r w:rsidRPr="00891842">
        <w:rPr>
          <w:rFonts w:cs="Times New Roman"/>
        </w:rPr>
        <w:t xml:space="preserve"> and Jones-Correa 2018)</w:t>
      </w:r>
      <w:r w:rsidRPr="00891842">
        <w:rPr>
          <w:rFonts w:eastAsia="Calibri" w:cs="Arial"/>
        </w:rPr>
        <w:t xml:space="preserve">, particularly in policy fields such as access and border management </w:t>
      </w:r>
      <w:r w:rsidR="00146FD2" w:rsidRPr="00146FD2">
        <w:rPr>
          <w:rFonts w:cs="Times New Roman"/>
        </w:rPr>
        <w:t>(</w:t>
      </w:r>
      <w:proofErr w:type="spellStart"/>
      <w:r w:rsidR="00146FD2" w:rsidRPr="00146FD2">
        <w:rPr>
          <w:rFonts w:cs="Times New Roman"/>
        </w:rPr>
        <w:t>Panizzon</w:t>
      </w:r>
      <w:proofErr w:type="spellEnd"/>
      <w:r w:rsidR="00146FD2" w:rsidRPr="00146FD2">
        <w:rPr>
          <w:rFonts w:cs="Times New Roman"/>
        </w:rPr>
        <w:t xml:space="preserve"> and </w:t>
      </w:r>
      <w:proofErr w:type="spellStart"/>
      <w:r w:rsidR="00146FD2" w:rsidRPr="00146FD2">
        <w:rPr>
          <w:rFonts w:cs="Times New Roman"/>
        </w:rPr>
        <w:t>Riemsdijk</w:t>
      </w:r>
      <w:proofErr w:type="spellEnd"/>
      <w:r w:rsidR="00146FD2" w:rsidRPr="00146FD2">
        <w:rPr>
          <w:rFonts w:cs="Times New Roman"/>
        </w:rPr>
        <w:t xml:space="preserve"> 2019; </w:t>
      </w:r>
      <w:proofErr w:type="spellStart"/>
      <w:r w:rsidR="00146FD2" w:rsidRPr="00146FD2">
        <w:rPr>
          <w:rFonts w:cs="Times New Roman"/>
        </w:rPr>
        <w:t>Triandafyllidou</w:t>
      </w:r>
      <w:proofErr w:type="spellEnd"/>
      <w:r w:rsidR="00146FD2" w:rsidRPr="00146FD2">
        <w:rPr>
          <w:rFonts w:cs="Times New Roman"/>
        </w:rPr>
        <w:t xml:space="preserve"> 2014)</w:t>
      </w:r>
      <w:r w:rsidRPr="00891842">
        <w:rPr>
          <w:rFonts w:eastAsia="Calibri" w:cs="Arial"/>
        </w:rPr>
        <w:t xml:space="preserve">, integration </w:t>
      </w:r>
      <w:r w:rsidR="00146FD2" w:rsidRPr="00146FD2">
        <w:rPr>
          <w:rFonts w:cs="Times New Roman"/>
        </w:rPr>
        <w:t xml:space="preserve">(Scholten and </w:t>
      </w:r>
      <w:proofErr w:type="spellStart"/>
      <w:r w:rsidR="00146FD2" w:rsidRPr="00146FD2">
        <w:rPr>
          <w:rFonts w:cs="Times New Roman"/>
        </w:rPr>
        <w:t>Penninx</w:t>
      </w:r>
      <w:proofErr w:type="spellEnd"/>
      <w:r w:rsidR="00146FD2" w:rsidRPr="00146FD2">
        <w:rPr>
          <w:rFonts w:cs="Times New Roman"/>
        </w:rPr>
        <w:t xml:space="preserve"> 2016; Zapata-</w:t>
      </w:r>
      <w:proofErr w:type="spellStart"/>
      <w:r w:rsidR="00146FD2" w:rsidRPr="00146FD2">
        <w:rPr>
          <w:rFonts w:cs="Times New Roman"/>
        </w:rPr>
        <w:t>Barrero</w:t>
      </w:r>
      <w:proofErr w:type="spellEnd"/>
      <w:r w:rsidR="00146FD2" w:rsidRPr="00146FD2">
        <w:rPr>
          <w:rFonts w:cs="Times New Roman"/>
        </w:rPr>
        <w:t xml:space="preserve">, </w:t>
      </w:r>
      <w:proofErr w:type="spellStart"/>
      <w:r w:rsidR="00146FD2" w:rsidRPr="00146FD2">
        <w:rPr>
          <w:rFonts w:cs="Times New Roman"/>
        </w:rPr>
        <w:t>Caponio</w:t>
      </w:r>
      <w:proofErr w:type="spellEnd"/>
      <w:r w:rsidR="00146FD2" w:rsidRPr="00146FD2">
        <w:rPr>
          <w:rFonts w:cs="Times New Roman"/>
        </w:rPr>
        <w:t>, and Scholten 2017)</w:t>
      </w:r>
      <w:r w:rsidRPr="00891842">
        <w:rPr>
          <w:rFonts w:eastAsia="Calibri" w:cs="Arial"/>
        </w:rPr>
        <w:t xml:space="preserve"> and asylum-seekers’ reception </w:t>
      </w:r>
      <w:r w:rsidR="00146FD2" w:rsidRPr="00146FD2">
        <w:rPr>
          <w:rFonts w:cs="Times New Roman"/>
          <w:szCs w:val="24"/>
        </w:rPr>
        <w:t>(</w:t>
      </w:r>
      <w:proofErr w:type="spellStart"/>
      <w:r w:rsidR="00146FD2" w:rsidRPr="00146FD2">
        <w:rPr>
          <w:rFonts w:cs="Times New Roman"/>
          <w:szCs w:val="24"/>
        </w:rPr>
        <w:t>Geuijen</w:t>
      </w:r>
      <w:proofErr w:type="spellEnd"/>
      <w:r w:rsidR="00146FD2" w:rsidRPr="00146FD2">
        <w:rPr>
          <w:rFonts w:cs="Times New Roman"/>
          <w:szCs w:val="24"/>
        </w:rPr>
        <w:t xml:space="preserve">, Oliver, and Dekker 2020; Hanke, </w:t>
      </w:r>
      <w:proofErr w:type="spellStart"/>
      <w:r w:rsidR="00146FD2" w:rsidRPr="00146FD2">
        <w:rPr>
          <w:rFonts w:cs="Times New Roman"/>
          <w:szCs w:val="24"/>
        </w:rPr>
        <w:t>Wieruszewski</w:t>
      </w:r>
      <w:proofErr w:type="spellEnd"/>
      <w:r w:rsidR="00146FD2" w:rsidRPr="00146FD2">
        <w:rPr>
          <w:rFonts w:cs="Times New Roman"/>
          <w:szCs w:val="24"/>
        </w:rPr>
        <w:t xml:space="preserve">, and </w:t>
      </w:r>
      <w:proofErr w:type="spellStart"/>
      <w:r w:rsidR="00146FD2" w:rsidRPr="00146FD2">
        <w:rPr>
          <w:rFonts w:cs="Times New Roman"/>
          <w:szCs w:val="24"/>
        </w:rPr>
        <w:t>Panizzon</w:t>
      </w:r>
      <w:proofErr w:type="spellEnd"/>
      <w:r w:rsidR="00146FD2" w:rsidRPr="00146FD2">
        <w:rPr>
          <w:rFonts w:cs="Times New Roman"/>
          <w:szCs w:val="24"/>
        </w:rPr>
        <w:t xml:space="preserve"> 2019; </w:t>
      </w:r>
      <w:proofErr w:type="spellStart"/>
      <w:r w:rsidR="00146FD2" w:rsidRPr="00146FD2">
        <w:rPr>
          <w:rFonts w:cs="Times New Roman"/>
          <w:szCs w:val="24"/>
        </w:rPr>
        <w:t>Mascareñas</w:t>
      </w:r>
      <w:proofErr w:type="spellEnd"/>
      <w:r w:rsidR="00146FD2" w:rsidRPr="00146FD2">
        <w:rPr>
          <w:rFonts w:cs="Times New Roman"/>
          <w:szCs w:val="24"/>
        </w:rPr>
        <w:t xml:space="preserve"> and Moreno Amador 2019)</w:t>
      </w:r>
      <w:r w:rsidRPr="00891842">
        <w:rPr>
          <w:rFonts w:eastAsia="Calibri" w:cs="Arial"/>
        </w:rPr>
        <w:t xml:space="preserve">. </w:t>
      </w:r>
      <w:r w:rsidRPr="00891842">
        <w:t xml:space="preserve">As </w:t>
      </w:r>
      <w:r w:rsidR="00760843">
        <w:t xml:space="preserve">with </w:t>
      </w:r>
      <w:r w:rsidRPr="00891842">
        <w:t xml:space="preserve">most of the </w:t>
      </w:r>
      <w:r w:rsidR="00760843">
        <w:t xml:space="preserve">MLG </w:t>
      </w:r>
      <w:r w:rsidRPr="00891842">
        <w:t xml:space="preserve">literature, these works – </w:t>
      </w:r>
      <w:r w:rsidR="00760843">
        <w:t xml:space="preserve">as well as </w:t>
      </w:r>
      <w:r w:rsidRPr="00891842">
        <w:t xml:space="preserve">the vast grey literature produced by international organizations – often adopt very descriptive approaches and elide between analytic and normative concerns </w:t>
      </w:r>
      <w:r w:rsidR="00146FD2" w:rsidRPr="00146FD2">
        <w:rPr>
          <w:rFonts w:cs="Times New Roman"/>
        </w:rPr>
        <w:t>(</w:t>
      </w:r>
      <w:proofErr w:type="spellStart"/>
      <w:r w:rsidR="00146FD2" w:rsidRPr="00146FD2">
        <w:rPr>
          <w:rFonts w:cs="Times New Roman"/>
        </w:rPr>
        <w:t>Campomori</w:t>
      </w:r>
      <w:proofErr w:type="spellEnd"/>
      <w:r w:rsidR="00146FD2" w:rsidRPr="00146FD2">
        <w:rPr>
          <w:rFonts w:cs="Times New Roman"/>
        </w:rPr>
        <w:t xml:space="preserve"> and </w:t>
      </w:r>
      <w:proofErr w:type="spellStart"/>
      <w:r w:rsidR="00146FD2" w:rsidRPr="00146FD2">
        <w:rPr>
          <w:rFonts w:cs="Times New Roman"/>
        </w:rPr>
        <w:t>Ambrosini</w:t>
      </w:r>
      <w:proofErr w:type="spellEnd"/>
      <w:r w:rsidR="00146FD2" w:rsidRPr="00146FD2">
        <w:rPr>
          <w:rFonts w:cs="Times New Roman"/>
        </w:rPr>
        <w:t xml:space="preserve"> 2018; Taylor, Geddes, and Lees 2013:15)</w:t>
      </w:r>
      <w:r w:rsidRPr="00891842">
        <w:t xml:space="preserve">. In other words, MLG is often used in these works not only as ‘an analytical model’ but also as a ‘normative concept’ or a ‘normatively superior’ way of organizing public decision-making </w:t>
      </w:r>
      <w:r w:rsidR="00146FD2" w:rsidRPr="00146FD2">
        <w:rPr>
          <w:rFonts w:cs="Times New Roman"/>
        </w:rPr>
        <w:t xml:space="preserve">(Marks and </w:t>
      </w:r>
      <w:proofErr w:type="spellStart"/>
      <w:r w:rsidR="00146FD2" w:rsidRPr="00146FD2">
        <w:rPr>
          <w:rFonts w:cs="Times New Roman"/>
        </w:rPr>
        <w:t>Hooghe</w:t>
      </w:r>
      <w:proofErr w:type="spellEnd"/>
      <w:r w:rsidR="00146FD2" w:rsidRPr="00146FD2">
        <w:rPr>
          <w:rFonts w:cs="Times New Roman"/>
        </w:rPr>
        <w:t xml:space="preserve"> 2004:16)</w:t>
      </w:r>
      <w:r w:rsidRPr="00891842">
        <w:t xml:space="preserve">. </w:t>
      </w:r>
      <w:proofErr w:type="spellStart"/>
      <w:r w:rsidRPr="00891842">
        <w:t>Giannetto</w:t>
      </w:r>
      <w:proofErr w:type="spellEnd"/>
      <w:r w:rsidRPr="00891842">
        <w:t xml:space="preserve">, </w:t>
      </w:r>
      <w:proofErr w:type="spellStart"/>
      <w:r w:rsidRPr="00891842">
        <w:t>Ponzo</w:t>
      </w:r>
      <w:proofErr w:type="spellEnd"/>
      <w:r w:rsidRPr="00891842">
        <w:t xml:space="preserve"> and Roman, for instance, after analysing the </w:t>
      </w:r>
      <w:r w:rsidR="009E3F4C">
        <w:t>MLG</w:t>
      </w:r>
      <w:r w:rsidRPr="00891842">
        <w:t xml:space="preserve"> of asylum-seekers’ reception in Italy, conclude that:</w:t>
      </w:r>
    </w:p>
    <w:p w14:paraId="5EC2D785" w14:textId="2DA71F0F" w:rsidR="00891842" w:rsidRPr="00891842" w:rsidRDefault="00891842" w:rsidP="00891842">
      <w:pPr>
        <w:spacing w:before="200" w:line="240" w:lineRule="auto"/>
        <w:ind w:left="864" w:right="864"/>
        <w:rPr>
          <w:iCs/>
        </w:rPr>
      </w:pPr>
      <w:r w:rsidRPr="00891842">
        <w:rPr>
          <w:iCs/>
        </w:rPr>
        <w:t xml:space="preserve">On paper the openness and the multi-level governance of reception policies appears rather high in Italy. Yet, being dependent on the contingent willingness of the actors involved to cooperate, and given the high concentration of decision power in the hands of the Ministry of Interior, these features may actually be much more limited </w:t>
      </w:r>
      <w:r w:rsidR="00146FD2" w:rsidRPr="00146FD2">
        <w:rPr>
          <w:rFonts w:cs="Times New Roman"/>
        </w:rPr>
        <w:t>(</w:t>
      </w:r>
      <w:proofErr w:type="spellStart"/>
      <w:r w:rsidR="000079F6">
        <w:rPr>
          <w:rFonts w:cs="Times New Roman"/>
        </w:rPr>
        <w:t>Giannetto</w:t>
      </w:r>
      <w:proofErr w:type="spellEnd"/>
      <w:r w:rsidR="000079F6">
        <w:rPr>
          <w:rFonts w:cs="Times New Roman"/>
        </w:rPr>
        <w:t xml:space="preserve">, </w:t>
      </w:r>
      <w:proofErr w:type="spellStart"/>
      <w:r w:rsidR="000079F6">
        <w:rPr>
          <w:rFonts w:cs="Times New Roman"/>
        </w:rPr>
        <w:t>Ponzo</w:t>
      </w:r>
      <w:proofErr w:type="spellEnd"/>
      <w:r w:rsidR="000079F6">
        <w:rPr>
          <w:rFonts w:cs="Times New Roman"/>
        </w:rPr>
        <w:t xml:space="preserve"> and Roman</w:t>
      </w:r>
      <w:r w:rsidR="00146FD2" w:rsidRPr="00146FD2">
        <w:rPr>
          <w:rFonts w:cs="Times New Roman"/>
        </w:rPr>
        <w:t xml:space="preserve"> 2019:1)</w:t>
      </w:r>
      <w:r w:rsidRPr="00891842">
        <w:rPr>
          <w:iCs/>
        </w:rPr>
        <w:t>.</w:t>
      </w:r>
    </w:p>
    <w:p w14:paraId="73D2EAF2" w14:textId="45D65C2E" w:rsidR="00891842" w:rsidRPr="00891842" w:rsidRDefault="00891842" w:rsidP="00A1720A">
      <w:pPr>
        <w:spacing w:before="360"/>
      </w:pPr>
      <w:r w:rsidRPr="00891842">
        <w:t xml:space="preserve">The </w:t>
      </w:r>
      <w:r w:rsidRPr="00891842">
        <w:rPr>
          <w:rFonts w:eastAsia="SimSun" w:cs="Times New Roman"/>
          <w:szCs w:val="24"/>
          <w:lang w:eastAsia="zh-CN"/>
        </w:rPr>
        <w:t xml:space="preserve">supposed </w:t>
      </w:r>
      <w:r w:rsidRPr="00891842">
        <w:rPr>
          <w:rFonts w:eastAsia="SimSun" w:cs="Times New Roman"/>
          <w:bCs/>
          <w:szCs w:val="24"/>
          <w:lang w:eastAsia="zh-CN"/>
        </w:rPr>
        <w:t>explanatory power of the MLG approach and its ‘</w:t>
      </w:r>
      <w:r w:rsidRPr="00891842">
        <w:rPr>
          <w:rFonts w:eastAsia="SimSun" w:cs="Times New Roman"/>
          <w:szCs w:val="24"/>
          <w:lang w:eastAsia="zh-CN"/>
        </w:rPr>
        <w:t xml:space="preserve">validity as an analytical model’ is the target of widespread criticism in the literature </w:t>
      </w:r>
      <w:r w:rsidR="00146FD2" w:rsidRPr="00146FD2">
        <w:rPr>
          <w:rFonts w:cs="Times New Roman"/>
        </w:rPr>
        <w:t xml:space="preserve">(Marks and </w:t>
      </w:r>
      <w:proofErr w:type="spellStart"/>
      <w:r w:rsidR="00146FD2" w:rsidRPr="00146FD2">
        <w:rPr>
          <w:rFonts w:cs="Times New Roman"/>
        </w:rPr>
        <w:t>Hooghe</w:t>
      </w:r>
      <w:proofErr w:type="spellEnd"/>
      <w:r w:rsidR="00146FD2" w:rsidRPr="00146FD2">
        <w:rPr>
          <w:rFonts w:cs="Times New Roman"/>
        </w:rPr>
        <w:t xml:space="preserve"> 2004:5; </w:t>
      </w:r>
      <w:proofErr w:type="spellStart"/>
      <w:r w:rsidR="00146FD2" w:rsidRPr="00146FD2">
        <w:rPr>
          <w:rFonts w:cs="Times New Roman"/>
        </w:rPr>
        <w:t>Ongaro</w:t>
      </w:r>
      <w:proofErr w:type="spellEnd"/>
      <w:r w:rsidR="00146FD2" w:rsidRPr="00146FD2">
        <w:rPr>
          <w:rFonts w:cs="Times New Roman"/>
        </w:rPr>
        <w:t xml:space="preserve"> 2015; </w:t>
      </w:r>
      <w:proofErr w:type="spellStart"/>
      <w:r w:rsidR="00146FD2" w:rsidRPr="00146FD2">
        <w:rPr>
          <w:rFonts w:cs="Times New Roman"/>
        </w:rPr>
        <w:t>Piattoni</w:t>
      </w:r>
      <w:proofErr w:type="spellEnd"/>
      <w:r w:rsidR="00146FD2" w:rsidRPr="00146FD2">
        <w:rPr>
          <w:rFonts w:cs="Times New Roman"/>
        </w:rPr>
        <w:t xml:space="preserve"> 2010; </w:t>
      </w:r>
      <w:r w:rsidR="000079F6">
        <w:rPr>
          <w:rFonts w:cs="Times New Roman"/>
        </w:rPr>
        <w:t>Taylor, Geddes, and Lees</w:t>
      </w:r>
      <w:r w:rsidR="00146FD2" w:rsidRPr="00146FD2">
        <w:rPr>
          <w:rFonts w:cs="Times New Roman"/>
        </w:rPr>
        <w:t xml:space="preserve"> 2013:16)</w:t>
      </w:r>
      <w:r w:rsidRPr="00891842">
        <w:rPr>
          <w:rFonts w:eastAsia="SimSun" w:cs="Times New Roman"/>
          <w:szCs w:val="24"/>
          <w:lang w:eastAsia="zh-CN"/>
        </w:rPr>
        <w:t xml:space="preserve">. </w:t>
      </w:r>
      <w:r w:rsidRPr="00891842">
        <w:rPr>
          <w:rFonts w:eastAsia="SimSun" w:cs="Times New Roman"/>
          <w:bCs/>
          <w:szCs w:val="24"/>
          <w:lang w:eastAsia="zh-CN"/>
        </w:rPr>
        <w:t xml:space="preserve">MLG is said to be ‘ultimately descriptive, not explanatory’: it is considered ‘incapable’ of providing ‘explanations of outcomes in the governance process’ </w:t>
      </w:r>
      <w:r w:rsidR="00146FD2" w:rsidRPr="00146FD2">
        <w:rPr>
          <w:rFonts w:cs="Times New Roman"/>
        </w:rPr>
        <w:t>(Peters and Pierre 2004:88)</w:t>
      </w:r>
      <w:r w:rsidRPr="00891842">
        <w:rPr>
          <w:rFonts w:eastAsia="SimSun" w:cs="Times New Roman"/>
          <w:bCs/>
          <w:szCs w:val="24"/>
          <w:lang w:eastAsia="zh-CN"/>
        </w:rPr>
        <w:t>, and often classified as ‘a mere concept’, a ‘description</w:t>
      </w:r>
      <w:r w:rsidRPr="00891842">
        <w:rPr>
          <w:rFonts w:eastAsia="SimSun" w:cs="Times New Roman"/>
          <w:szCs w:val="24"/>
          <w:lang w:eastAsia="zh-CN"/>
        </w:rPr>
        <w:t xml:space="preserve"> of political and </w:t>
      </w:r>
      <w:r w:rsidRPr="00891842">
        <w:rPr>
          <w:rFonts w:eastAsia="SimSun" w:cs="Times New Roman"/>
          <w:szCs w:val="24"/>
          <w:lang w:eastAsia="zh-CN"/>
        </w:rPr>
        <w:lastRenderedPageBreak/>
        <w:t>organisational reality</w:t>
      </w:r>
      <w:r w:rsidRPr="00891842">
        <w:rPr>
          <w:rFonts w:eastAsia="SimSun" w:cs="Times New Roman"/>
          <w:bCs/>
          <w:szCs w:val="24"/>
          <w:lang w:eastAsia="zh-CN"/>
        </w:rPr>
        <w:t xml:space="preserve">’ rather than a ‘fully-fledged theory’ </w:t>
      </w:r>
      <w:r w:rsidR="00146FD2" w:rsidRPr="00146FD2">
        <w:rPr>
          <w:rFonts w:cs="Times New Roman"/>
        </w:rPr>
        <w:t xml:space="preserve">(Marks and </w:t>
      </w:r>
      <w:proofErr w:type="spellStart"/>
      <w:r w:rsidR="00146FD2" w:rsidRPr="00146FD2">
        <w:rPr>
          <w:rFonts w:cs="Times New Roman"/>
        </w:rPr>
        <w:t>Hooghe</w:t>
      </w:r>
      <w:proofErr w:type="spellEnd"/>
      <w:r w:rsidR="00146FD2" w:rsidRPr="00146FD2">
        <w:rPr>
          <w:rFonts w:cs="Times New Roman"/>
        </w:rPr>
        <w:t xml:space="preserve"> 2004:203; </w:t>
      </w:r>
      <w:r w:rsidR="000079F6">
        <w:rPr>
          <w:rFonts w:cs="Times New Roman"/>
        </w:rPr>
        <w:t>Taylor, Geddes, and Lees</w:t>
      </w:r>
      <w:r w:rsidR="00146FD2" w:rsidRPr="00146FD2">
        <w:rPr>
          <w:rFonts w:cs="Times New Roman"/>
        </w:rPr>
        <w:t xml:space="preserve"> 2013:21)</w:t>
      </w:r>
      <w:r w:rsidRPr="00891842">
        <w:rPr>
          <w:rFonts w:eastAsia="SimSun" w:cs="Times New Roman"/>
          <w:bCs/>
          <w:szCs w:val="24"/>
          <w:lang w:eastAsia="zh-CN"/>
        </w:rPr>
        <w:t xml:space="preserve">. </w:t>
      </w:r>
    </w:p>
    <w:p w14:paraId="07907410" w14:textId="77777777" w:rsidR="00891842" w:rsidRPr="00891842" w:rsidRDefault="00891842" w:rsidP="00D05F40">
      <w:pPr>
        <w:rPr>
          <w:rFonts w:eastAsia="SimSun" w:cs="Times New Roman"/>
          <w:bCs/>
          <w:szCs w:val="24"/>
          <w:lang w:eastAsia="zh-CN"/>
        </w:rPr>
      </w:pPr>
      <w:r w:rsidRPr="00891842">
        <w:rPr>
          <w:rFonts w:eastAsia="SimSun" w:cs="Times New Roman"/>
          <w:bCs/>
          <w:szCs w:val="24"/>
          <w:lang w:eastAsia="zh-CN"/>
        </w:rPr>
        <w:t xml:space="preserve">Based on this criticism, the focus of most of the MLG literature on the multilevelness of governance is paradoxical considering the rationale behind the early theorisation of the concept of MLG in the early 1990s, and problematic for at least three, interconnected, reasons. </w:t>
      </w:r>
    </w:p>
    <w:p w14:paraId="4BC14049" w14:textId="5CAED778" w:rsidR="00891842" w:rsidRPr="00891842" w:rsidRDefault="00891842" w:rsidP="00FC3A6A">
      <w:pPr>
        <w:numPr>
          <w:ilvl w:val="0"/>
          <w:numId w:val="3"/>
        </w:numPr>
        <w:spacing w:after="200"/>
        <w:contextualSpacing/>
        <w:rPr>
          <w:rFonts w:eastAsia="SimSun" w:cs="Times New Roman"/>
          <w:bCs/>
          <w:szCs w:val="24"/>
          <w:lang w:eastAsia="zh-CN"/>
        </w:rPr>
      </w:pPr>
      <w:r w:rsidRPr="00891842">
        <w:rPr>
          <w:rFonts w:eastAsia="SimSun" w:cs="Times New Roman"/>
          <w:bCs/>
          <w:i/>
          <w:szCs w:val="24"/>
          <w:lang w:eastAsia="zh-CN"/>
        </w:rPr>
        <w:t>The missing focus on actors</w:t>
      </w:r>
      <w:r w:rsidRPr="00891842">
        <w:rPr>
          <w:rFonts w:eastAsia="SimSun" w:cs="Times New Roman"/>
          <w:bCs/>
          <w:szCs w:val="24"/>
          <w:lang w:eastAsia="zh-CN"/>
        </w:rPr>
        <w:t xml:space="preserve">. </w:t>
      </w:r>
      <w:r w:rsidRPr="00891842">
        <w:rPr>
          <w:rFonts w:eastAsia="SimSun" w:cs="Times New Roman"/>
          <w:szCs w:val="24"/>
          <w:lang w:eastAsia="zh-CN"/>
        </w:rPr>
        <w:t>The</w:t>
      </w:r>
      <w:r w:rsidRPr="00891842">
        <w:rPr>
          <w:rFonts w:eastAsia="SimSun" w:cs="Times New Roman"/>
          <w:bCs/>
          <w:szCs w:val="24"/>
          <w:lang w:eastAsia="zh-CN"/>
        </w:rPr>
        <w:t xml:space="preserve"> MLG concept was initially conceptualised, in the 1990s,</w:t>
      </w:r>
      <w:r w:rsidRPr="00891842">
        <w:rPr>
          <w:rFonts w:eastAsia="SimSun" w:cs="Times New Roman"/>
          <w:szCs w:val="24"/>
          <w:lang w:eastAsia="zh-CN"/>
        </w:rPr>
        <w:t xml:space="preserve"> </w:t>
      </w:r>
      <w:r w:rsidRPr="00891842">
        <w:rPr>
          <w:rFonts w:eastAsia="SimSun" w:cs="Times New Roman"/>
          <w:bCs/>
          <w:szCs w:val="24"/>
          <w:lang w:eastAsia="zh-CN"/>
        </w:rPr>
        <w:t xml:space="preserve">in an effort to better account for ‘the transformation from </w:t>
      </w:r>
      <w:r w:rsidRPr="00891842">
        <w:rPr>
          <w:rFonts w:eastAsia="SimSun" w:cs="Times New Roman"/>
          <w:bCs/>
          <w:i/>
          <w:szCs w:val="24"/>
          <w:lang w:eastAsia="zh-CN"/>
        </w:rPr>
        <w:t>government</w:t>
      </w:r>
      <w:r w:rsidRPr="00891842">
        <w:rPr>
          <w:rFonts w:eastAsia="SimSun" w:cs="Times New Roman"/>
          <w:bCs/>
          <w:szCs w:val="24"/>
          <w:lang w:eastAsia="zh-CN"/>
        </w:rPr>
        <w:t xml:space="preserve"> to </w:t>
      </w:r>
      <w:r w:rsidRPr="00891842">
        <w:rPr>
          <w:rFonts w:eastAsia="SimSun" w:cs="Times New Roman"/>
          <w:bCs/>
          <w:i/>
          <w:szCs w:val="24"/>
          <w:lang w:eastAsia="zh-CN"/>
        </w:rPr>
        <w:t>governance</w:t>
      </w:r>
      <w:r w:rsidRPr="00891842">
        <w:rPr>
          <w:rFonts w:eastAsia="SimSun" w:cs="Times New Roman"/>
          <w:bCs/>
          <w:szCs w:val="24"/>
          <w:lang w:eastAsia="zh-CN"/>
        </w:rPr>
        <w:t xml:space="preserve">’ </w:t>
      </w:r>
      <w:r w:rsidR="00146FD2" w:rsidRPr="00146FD2">
        <w:rPr>
          <w:rFonts w:cs="Times New Roman"/>
        </w:rPr>
        <w:t>(Stephenson 2013:820)</w:t>
      </w:r>
      <w:r w:rsidRPr="00891842">
        <w:rPr>
          <w:rFonts w:eastAsia="SimSun" w:cs="Times New Roman"/>
          <w:bCs/>
          <w:szCs w:val="24"/>
          <w:lang w:eastAsia="zh-CN"/>
        </w:rPr>
        <w:t xml:space="preserve"> and to explain </w:t>
      </w:r>
      <w:r w:rsidRPr="00891842">
        <w:rPr>
          <w:rFonts w:eastAsia="SimSun" w:cs="Times New Roman"/>
          <w:szCs w:val="24"/>
          <w:lang w:eastAsia="zh-CN"/>
        </w:rPr>
        <w:t xml:space="preserve">the transformations occurring in the patterns of governance. </w:t>
      </w:r>
      <w:r w:rsidRPr="00891842">
        <w:rPr>
          <w:rFonts w:eastAsia="SimSun" w:cs="Times New Roman"/>
          <w:bCs/>
          <w:szCs w:val="24"/>
          <w:lang w:eastAsia="zh-CN"/>
        </w:rPr>
        <w:t xml:space="preserve">The point of departure for the MLG approach, therefore, </w:t>
      </w:r>
      <w:r w:rsidRPr="00891842">
        <w:rPr>
          <w:rFonts w:eastAsia="SimSun" w:cs="Times New Roman"/>
          <w:szCs w:val="24"/>
          <w:lang w:eastAsia="zh-CN"/>
        </w:rPr>
        <w:t xml:space="preserve">was not only the existence of multiple levels </w:t>
      </w:r>
      <w:r w:rsidRPr="00891842">
        <w:rPr>
          <w:rFonts w:eastAsia="SimSun" w:cs="Times New Roman"/>
          <w:bCs/>
          <w:szCs w:val="24"/>
          <w:lang w:eastAsia="zh-CN"/>
        </w:rPr>
        <w:t xml:space="preserve">of governments </w:t>
      </w:r>
      <w:r w:rsidRPr="00891842">
        <w:rPr>
          <w:rFonts w:eastAsia="SimSun" w:cs="Times New Roman"/>
          <w:szCs w:val="24"/>
          <w:lang w:eastAsia="zh-CN"/>
        </w:rPr>
        <w:t xml:space="preserve">but also, and more importantly, the existence of </w:t>
      </w:r>
      <w:r w:rsidRPr="00891842">
        <w:rPr>
          <w:rFonts w:eastAsia="SimSun" w:cs="Times New Roman"/>
          <w:bCs/>
          <w:szCs w:val="24"/>
          <w:lang w:eastAsia="zh-CN"/>
        </w:rPr>
        <w:t xml:space="preserve">linkages and </w:t>
      </w:r>
      <w:r w:rsidRPr="00891842">
        <w:rPr>
          <w:rFonts w:eastAsia="SimSun" w:cs="Times New Roman"/>
          <w:szCs w:val="24"/>
          <w:lang w:eastAsia="zh-CN"/>
        </w:rPr>
        <w:t>interactions among different types of</w:t>
      </w:r>
      <w:r w:rsidRPr="00891842">
        <w:rPr>
          <w:rFonts w:eastAsia="SimSun" w:cs="Times New Roman"/>
          <w:bCs/>
          <w:szCs w:val="24"/>
          <w:lang w:eastAsia="zh-CN"/>
        </w:rPr>
        <w:t xml:space="preserve"> </w:t>
      </w:r>
      <w:r w:rsidRPr="00891842">
        <w:rPr>
          <w:rFonts w:eastAsia="SimSun" w:cs="Times New Roman"/>
          <w:szCs w:val="24"/>
          <w:lang w:eastAsia="zh-CN"/>
        </w:rPr>
        <w:t>actors</w:t>
      </w:r>
      <w:r w:rsidR="000C5230">
        <w:rPr>
          <w:rFonts w:eastAsia="SimSun" w:cs="Times New Roman"/>
          <w:szCs w:val="24"/>
          <w:lang w:eastAsia="zh-CN"/>
        </w:rPr>
        <w:t xml:space="preserve"> (p.</w:t>
      </w:r>
      <w:r w:rsidRPr="00891842">
        <w:rPr>
          <w:rFonts w:eastAsia="SimSun" w:cs="Times New Roman"/>
          <w:bCs/>
          <w:szCs w:val="24"/>
          <w:lang w:eastAsia="zh-CN"/>
        </w:rPr>
        <w:t xml:space="preserve">817). Despite that, most of the recent literature on MLG has largely focused on the ‘multi-level aspect of MLG’ and neglected more and more the ‘multi-actorness’ or ‘governance aspect’ of MLG </w:t>
      </w:r>
      <w:r w:rsidR="00146FD2" w:rsidRPr="00146FD2">
        <w:rPr>
          <w:rFonts w:cs="Times New Roman"/>
        </w:rPr>
        <w:t>(</w:t>
      </w:r>
      <w:proofErr w:type="spellStart"/>
      <w:r w:rsidR="00146FD2" w:rsidRPr="00146FD2">
        <w:rPr>
          <w:rFonts w:cs="Times New Roman"/>
        </w:rPr>
        <w:t>Piattoni</w:t>
      </w:r>
      <w:proofErr w:type="spellEnd"/>
      <w:r w:rsidR="00146FD2" w:rsidRPr="00146FD2">
        <w:rPr>
          <w:rFonts w:cs="Times New Roman"/>
        </w:rPr>
        <w:t xml:space="preserve"> 2010:19)</w:t>
      </w:r>
      <w:r w:rsidRPr="00891842">
        <w:rPr>
          <w:rFonts w:eastAsia="SimSun" w:cs="Times New Roman"/>
          <w:bCs/>
          <w:szCs w:val="24"/>
          <w:lang w:eastAsia="zh-CN"/>
        </w:rPr>
        <w:t xml:space="preserve">. Most studies focus on the ‘vertical dimension’ of MLG – i.e. relationships among governments at different levels – and only a few consider ‘the interactions between different public and non-public actors at two or more levels of government’ </w:t>
      </w:r>
      <w:r w:rsidR="00146FD2" w:rsidRPr="00146FD2">
        <w:rPr>
          <w:rFonts w:cs="Times New Roman"/>
        </w:rPr>
        <w:t>(</w:t>
      </w:r>
      <w:proofErr w:type="spellStart"/>
      <w:r w:rsidR="00146FD2" w:rsidRPr="00146FD2">
        <w:rPr>
          <w:rFonts w:cs="Times New Roman"/>
        </w:rPr>
        <w:t>Caponio</w:t>
      </w:r>
      <w:proofErr w:type="spellEnd"/>
      <w:r w:rsidR="00146FD2" w:rsidRPr="00146FD2">
        <w:rPr>
          <w:rFonts w:cs="Times New Roman"/>
        </w:rPr>
        <w:t xml:space="preserve"> and Jones-Correa 2018:1999; Scholten and </w:t>
      </w:r>
      <w:proofErr w:type="spellStart"/>
      <w:r w:rsidR="00146FD2" w:rsidRPr="00146FD2">
        <w:rPr>
          <w:rFonts w:cs="Times New Roman"/>
        </w:rPr>
        <w:t>Penninx</w:t>
      </w:r>
      <w:proofErr w:type="spellEnd"/>
      <w:r w:rsidR="00146FD2" w:rsidRPr="00146FD2">
        <w:rPr>
          <w:rFonts w:cs="Times New Roman"/>
        </w:rPr>
        <w:t xml:space="preserve"> 2016)</w:t>
      </w:r>
      <w:r w:rsidRPr="00891842">
        <w:rPr>
          <w:rFonts w:eastAsia="SimSun" w:cs="Times New Roman"/>
          <w:bCs/>
          <w:szCs w:val="24"/>
          <w:lang w:eastAsia="zh-CN"/>
        </w:rPr>
        <w:t>. Beyond that, major uncertainties still exist concerning the actual roles of most of the actors involved in asylum governance but also the ‘political context’ in which they operate, their strategies and policy objectives.</w:t>
      </w:r>
    </w:p>
    <w:p w14:paraId="4FCC0C62" w14:textId="08B704D3" w:rsidR="00891842" w:rsidRPr="00891842" w:rsidRDefault="00891842" w:rsidP="00FC3A6A">
      <w:pPr>
        <w:numPr>
          <w:ilvl w:val="0"/>
          <w:numId w:val="3"/>
        </w:numPr>
        <w:spacing w:after="200"/>
        <w:contextualSpacing/>
        <w:rPr>
          <w:rFonts w:eastAsia="SimSun" w:cs="Times New Roman"/>
          <w:szCs w:val="24"/>
          <w:lang w:eastAsia="zh-CN"/>
        </w:rPr>
      </w:pPr>
      <w:r w:rsidRPr="00891842">
        <w:rPr>
          <w:rFonts w:eastAsia="SimSun" w:cs="Times New Roman"/>
          <w:bCs/>
          <w:i/>
          <w:szCs w:val="24"/>
          <w:lang w:eastAsia="zh-CN"/>
        </w:rPr>
        <w:t>The missing focus on networks</w:t>
      </w:r>
      <w:r w:rsidRPr="00891842">
        <w:rPr>
          <w:rFonts w:eastAsia="SimSun" w:cs="Times New Roman"/>
          <w:bCs/>
          <w:szCs w:val="24"/>
          <w:lang w:eastAsia="zh-CN"/>
        </w:rPr>
        <w:t xml:space="preserve">. The existing literature provides very little insights about </w:t>
      </w:r>
      <w:r w:rsidRPr="00891842">
        <w:rPr>
          <w:rFonts w:eastAsia="Calibri" w:cs="Arial"/>
        </w:rPr>
        <w:t>the mutual influences and linkages between the actors involved in asylum governance and the nature of their connections.</w:t>
      </w:r>
      <w:r w:rsidRPr="00891842">
        <w:rPr>
          <w:rFonts w:eastAsia="Calibri" w:cs="Times New Roman"/>
          <w:szCs w:val="24"/>
        </w:rPr>
        <w:t xml:space="preserve"> The </w:t>
      </w:r>
      <w:r w:rsidRPr="00891842">
        <w:rPr>
          <w:rFonts w:eastAsia="SimSun" w:cs="Times New Roman"/>
          <w:bCs/>
          <w:szCs w:val="24"/>
          <w:lang w:eastAsia="zh-CN"/>
        </w:rPr>
        <w:t xml:space="preserve">focus on policy networks that (formally or informally) linked actors and governmental levels, actually, was of paramount importance for the initial conceptualization of the MLG </w:t>
      </w:r>
      <w:r w:rsidR="00146FD2" w:rsidRPr="00146FD2">
        <w:rPr>
          <w:rFonts w:cs="Times New Roman"/>
        </w:rPr>
        <w:t>(Papadopoulos 2006:9)</w:t>
      </w:r>
      <w:r w:rsidRPr="00891842">
        <w:rPr>
          <w:rFonts w:eastAsia="SimSun" w:cs="Times New Roman"/>
          <w:bCs/>
          <w:szCs w:val="24"/>
          <w:lang w:eastAsia="zh-CN"/>
        </w:rPr>
        <w:t xml:space="preserve">. The key innovation brought by MLG theorists was that of substituting the ‘the two-level-game assumptions adopted by state-centrists’ with ‘a set of overarching multi-level policy networks’ </w:t>
      </w:r>
      <w:r w:rsidR="00146FD2" w:rsidRPr="00146FD2">
        <w:rPr>
          <w:rFonts w:cs="Times New Roman"/>
        </w:rPr>
        <w:t>(Marks et al. 1996:41)</w:t>
      </w:r>
      <w:r w:rsidRPr="00891842">
        <w:rPr>
          <w:rFonts w:eastAsia="SimSun" w:cs="Times New Roman"/>
          <w:bCs/>
          <w:szCs w:val="24"/>
          <w:lang w:eastAsia="zh-CN"/>
        </w:rPr>
        <w:t>. The recent literature on MLG, however, has abandoned network governance tools, with the effect that, often, it merely provides insights about the distribution of competences across levels, and neglects the possibility that</w:t>
      </w:r>
      <w:r w:rsidRPr="00891842">
        <w:rPr>
          <w:rFonts w:eastAsia="SimSun" w:cs="Times New Roman"/>
          <w:szCs w:val="24"/>
          <w:lang w:eastAsia="zh-CN"/>
        </w:rPr>
        <w:t xml:space="preserve"> MLG networks emerge over and above multi-layered institutional structures</w:t>
      </w:r>
      <w:r w:rsidRPr="00891842">
        <w:rPr>
          <w:rFonts w:eastAsia="SimSun" w:cs="Times New Roman"/>
          <w:bCs/>
          <w:szCs w:val="24"/>
          <w:lang w:eastAsia="zh-CN"/>
        </w:rPr>
        <w:t xml:space="preserve">. As </w:t>
      </w:r>
      <w:r w:rsidRPr="00891842">
        <w:rPr>
          <w:rFonts w:eastAsia="Calibri" w:cs="Times New Roman"/>
          <w:szCs w:val="24"/>
        </w:rPr>
        <w:t xml:space="preserve">Taylor, Geddes and Lee </w:t>
      </w:r>
      <w:r w:rsidR="00146FD2" w:rsidRPr="00146FD2">
        <w:rPr>
          <w:rFonts w:cs="Times New Roman"/>
        </w:rPr>
        <w:t>(2013:9)</w:t>
      </w:r>
      <w:r w:rsidRPr="00891842">
        <w:rPr>
          <w:rFonts w:eastAsia="SimSun" w:cs="Times New Roman"/>
          <w:szCs w:val="24"/>
          <w:lang w:eastAsia="zh-CN"/>
        </w:rPr>
        <w:t xml:space="preserve"> explain</w:t>
      </w:r>
      <w:r w:rsidRPr="00891842">
        <w:rPr>
          <w:rFonts w:eastAsia="Calibri" w:cs="Times New Roman"/>
          <w:szCs w:val="24"/>
        </w:rPr>
        <w:t>, however, ‘i</w:t>
      </w:r>
      <w:r w:rsidRPr="00891842">
        <w:rPr>
          <w:rFonts w:eastAsia="SimSun" w:cs="Times New Roman"/>
          <w:szCs w:val="24"/>
          <w:lang w:eastAsia="zh-CN"/>
        </w:rPr>
        <w:t>f multi-levelness is to be more than a metaphor for complexity’, networks ‘have to be mapped and understood from the perspective of those who constitute them’.</w:t>
      </w:r>
    </w:p>
    <w:p w14:paraId="6203D99A" w14:textId="5539FFB5" w:rsidR="00891842" w:rsidRPr="00891842" w:rsidRDefault="00891842" w:rsidP="00FC3A6A">
      <w:pPr>
        <w:numPr>
          <w:ilvl w:val="0"/>
          <w:numId w:val="3"/>
        </w:numPr>
        <w:spacing w:after="200"/>
        <w:contextualSpacing/>
        <w:rPr>
          <w:rFonts w:eastAsia="Times New Roman" w:cs="Times New Roman"/>
          <w:noProof/>
          <w:szCs w:val="24"/>
          <w:lang w:eastAsia="en-GB"/>
        </w:rPr>
      </w:pPr>
      <w:r w:rsidRPr="00891842">
        <w:rPr>
          <w:rFonts w:eastAsia="SimSun" w:cs="Times New Roman"/>
          <w:bCs/>
          <w:i/>
          <w:szCs w:val="24"/>
          <w:lang w:eastAsia="zh-CN"/>
        </w:rPr>
        <w:t>The missing focus on conflict</w:t>
      </w:r>
      <w:r w:rsidRPr="00891842">
        <w:rPr>
          <w:rFonts w:eastAsia="SimSun" w:cs="Times New Roman"/>
          <w:bCs/>
          <w:szCs w:val="24"/>
          <w:lang w:eastAsia="zh-CN"/>
        </w:rPr>
        <w:t xml:space="preserve">. Early MLG theorists had also understood that the </w:t>
      </w:r>
      <w:r w:rsidRPr="00891842">
        <w:rPr>
          <w:rFonts w:eastAsia="SimSun" w:cs="Times New Roman"/>
          <w:szCs w:val="24"/>
          <w:lang w:eastAsia="zh-CN"/>
        </w:rPr>
        <w:t xml:space="preserve">‘logical consequence of tying actors at different levels into a single polity is that sources of contention </w:t>
      </w:r>
      <w:r w:rsidRPr="00891842">
        <w:rPr>
          <w:rFonts w:eastAsia="SimSun" w:cs="Times New Roman"/>
          <w:szCs w:val="24"/>
          <w:lang w:eastAsia="zh-CN"/>
        </w:rPr>
        <w:lastRenderedPageBreak/>
        <w:t xml:space="preserve">about resources and decision-making increase exponentially’ </w:t>
      </w:r>
      <w:r w:rsidRPr="00891842">
        <w:rPr>
          <w:rFonts w:cs="Times New Roman"/>
        </w:rPr>
        <w:t>(Marks et al. 1996: preface)</w:t>
      </w:r>
      <w:r w:rsidRPr="00891842">
        <w:rPr>
          <w:rFonts w:eastAsia="SimSun" w:cs="Times New Roman"/>
          <w:szCs w:val="24"/>
          <w:lang w:eastAsia="zh-CN"/>
        </w:rPr>
        <w:t xml:space="preserve"> and that</w:t>
      </w:r>
      <w:r w:rsidRPr="00891842">
        <w:rPr>
          <w:rFonts w:eastAsia="SimSun" w:cs="Times New Roman"/>
          <w:bCs/>
          <w:szCs w:val="24"/>
          <w:lang w:eastAsia="zh-CN"/>
        </w:rPr>
        <w:t xml:space="preserve"> MLG ‘destabilized, fragmented and restructured existing organizational patterns, challenging the existing concentration of power/authority’ </w:t>
      </w:r>
      <w:r w:rsidR="00146FD2" w:rsidRPr="00146FD2">
        <w:rPr>
          <w:rFonts w:cs="Times New Roman"/>
        </w:rPr>
        <w:t>(</w:t>
      </w:r>
      <w:proofErr w:type="spellStart"/>
      <w:r w:rsidR="00146FD2" w:rsidRPr="00146FD2">
        <w:rPr>
          <w:rFonts w:cs="Times New Roman"/>
        </w:rPr>
        <w:t>Dabrowski</w:t>
      </w:r>
      <w:proofErr w:type="spellEnd"/>
      <w:r w:rsidR="00146FD2" w:rsidRPr="00146FD2">
        <w:rPr>
          <w:rFonts w:cs="Times New Roman"/>
        </w:rPr>
        <w:t xml:space="preserve">, </w:t>
      </w:r>
      <w:proofErr w:type="spellStart"/>
      <w:r w:rsidR="00146FD2" w:rsidRPr="00146FD2">
        <w:rPr>
          <w:rFonts w:cs="Times New Roman"/>
        </w:rPr>
        <w:t>Bachtler</w:t>
      </w:r>
      <w:proofErr w:type="spellEnd"/>
      <w:r w:rsidR="00146FD2" w:rsidRPr="00146FD2">
        <w:rPr>
          <w:rFonts w:cs="Times New Roman"/>
        </w:rPr>
        <w:t xml:space="preserve">, and </w:t>
      </w:r>
      <w:proofErr w:type="spellStart"/>
      <w:r w:rsidR="00146FD2" w:rsidRPr="00146FD2">
        <w:rPr>
          <w:rFonts w:cs="Times New Roman"/>
        </w:rPr>
        <w:t>Bafoil</w:t>
      </w:r>
      <w:proofErr w:type="spellEnd"/>
      <w:r w:rsidR="00146FD2" w:rsidRPr="00146FD2">
        <w:rPr>
          <w:rFonts w:cs="Times New Roman"/>
        </w:rPr>
        <w:t xml:space="preserve"> 2014:356)</w:t>
      </w:r>
      <w:r w:rsidRPr="00891842">
        <w:rPr>
          <w:rFonts w:eastAsia="SimSun" w:cs="Times New Roman"/>
          <w:bCs/>
          <w:szCs w:val="24"/>
          <w:lang w:eastAsia="zh-CN"/>
        </w:rPr>
        <w:t xml:space="preserve">. Most of the MLG literature, conversely, tends to focus on ‘collaboration’ and ‘negotiation’ rather than on power and conflict </w:t>
      </w:r>
      <w:r w:rsidR="00146FD2" w:rsidRPr="00146FD2">
        <w:rPr>
          <w:rFonts w:cs="Times New Roman"/>
        </w:rPr>
        <w:t>(</w:t>
      </w:r>
      <w:proofErr w:type="spellStart"/>
      <w:r w:rsidR="00146FD2" w:rsidRPr="00146FD2">
        <w:rPr>
          <w:rFonts w:cs="Times New Roman"/>
        </w:rPr>
        <w:t>Caponio</w:t>
      </w:r>
      <w:proofErr w:type="spellEnd"/>
      <w:r w:rsidR="00146FD2" w:rsidRPr="00146FD2">
        <w:rPr>
          <w:rFonts w:cs="Times New Roman"/>
        </w:rPr>
        <w:t xml:space="preserve"> and Jones-Correa 2018:1998)</w:t>
      </w:r>
      <w:r w:rsidRPr="00891842">
        <w:rPr>
          <w:rFonts w:eastAsia="SimSun" w:cs="Times New Roman"/>
          <w:szCs w:val="24"/>
          <w:lang w:eastAsia="zh-CN"/>
        </w:rPr>
        <w:t xml:space="preserve">. A growing attention on the tensions occurring in multi-level polities has characterised some more recent literature on MLG and migration, particularly the ‘MLG politics approach’ </w:t>
      </w:r>
      <w:r w:rsidR="00146FD2" w:rsidRPr="00146FD2">
        <w:rPr>
          <w:rFonts w:cs="Times New Roman"/>
        </w:rPr>
        <w:t>(</w:t>
      </w:r>
      <w:proofErr w:type="spellStart"/>
      <w:r w:rsidR="00146FD2" w:rsidRPr="00146FD2">
        <w:rPr>
          <w:rFonts w:cs="Times New Roman"/>
        </w:rPr>
        <w:t>Campomori</w:t>
      </w:r>
      <w:proofErr w:type="spellEnd"/>
      <w:r w:rsidR="00146FD2" w:rsidRPr="00146FD2">
        <w:rPr>
          <w:rFonts w:cs="Times New Roman"/>
        </w:rPr>
        <w:t xml:space="preserve"> and </w:t>
      </w:r>
      <w:proofErr w:type="spellStart"/>
      <w:r w:rsidR="00146FD2" w:rsidRPr="00146FD2">
        <w:rPr>
          <w:rFonts w:cs="Times New Roman"/>
        </w:rPr>
        <w:t>Caponio</w:t>
      </w:r>
      <w:proofErr w:type="spellEnd"/>
      <w:r w:rsidR="00146FD2" w:rsidRPr="00146FD2">
        <w:rPr>
          <w:rFonts w:cs="Times New Roman"/>
        </w:rPr>
        <w:t xml:space="preserve"> 2017; Spencer 2018)</w:t>
      </w:r>
      <w:r w:rsidRPr="00891842">
        <w:rPr>
          <w:rFonts w:eastAsia="SimSun" w:cs="Times New Roman"/>
          <w:szCs w:val="24"/>
          <w:lang w:eastAsia="zh-CN"/>
        </w:rPr>
        <w:t xml:space="preserve">. However, most of these works tend to identify and study cases in which local authorities mobilise with the goal of advocating more competences and challenging centralised modes of government (among the few exceptions: </w:t>
      </w:r>
      <w:proofErr w:type="spellStart"/>
      <w:r w:rsidRPr="00891842">
        <w:rPr>
          <w:rFonts w:cs="Times New Roman"/>
        </w:rPr>
        <w:t>Campomori</w:t>
      </w:r>
      <w:proofErr w:type="spellEnd"/>
      <w:r w:rsidRPr="00891842">
        <w:rPr>
          <w:rFonts w:cs="Times New Roman"/>
        </w:rPr>
        <w:t xml:space="preserve"> and </w:t>
      </w:r>
      <w:proofErr w:type="spellStart"/>
      <w:r w:rsidRPr="00891842">
        <w:rPr>
          <w:rFonts w:cs="Times New Roman"/>
        </w:rPr>
        <w:t>Ambrosini</w:t>
      </w:r>
      <w:proofErr w:type="spellEnd"/>
      <w:r w:rsidRPr="00891842">
        <w:rPr>
          <w:rFonts w:cs="Times New Roman"/>
        </w:rPr>
        <w:t xml:space="preserve"> 2018)</w:t>
      </w:r>
      <w:r w:rsidRPr="00891842">
        <w:rPr>
          <w:rFonts w:eastAsia="SimSun" w:cs="Times New Roman"/>
          <w:szCs w:val="24"/>
          <w:lang w:eastAsia="zh-CN"/>
        </w:rPr>
        <w:t>. Furthermore, although they recognise that ‘</w:t>
      </w:r>
      <w:r w:rsidRPr="00891842">
        <w:rPr>
          <w:rFonts w:eastAsia="SimSun" w:cs="Times New Roman"/>
          <w:bCs/>
          <w:szCs w:val="24"/>
          <w:lang w:eastAsia="zh-CN"/>
        </w:rPr>
        <w:t xml:space="preserve">MLG could well represent not a </w:t>
      </w:r>
      <w:r w:rsidR="005F4323">
        <w:rPr>
          <w:rFonts w:eastAsia="SimSun" w:cs="Times New Roman"/>
          <w:bCs/>
          <w:szCs w:val="24"/>
          <w:lang w:eastAsia="zh-CN"/>
        </w:rPr>
        <w:t>“</w:t>
      </w:r>
      <w:r w:rsidRPr="00891842">
        <w:rPr>
          <w:rFonts w:eastAsia="SimSun" w:cs="Times New Roman"/>
          <w:bCs/>
          <w:szCs w:val="24"/>
          <w:lang w:eastAsia="zh-CN"/>
        </w:rPr>
        <w:t>party-free</w:t>
      </w:r>
      <w:r w:rsidR="005F4323">
        <w:rPr>
          <w:rFonts w:eastAsia="SimSun" w:cs="Times New Roman"/>
          <w:bCs/>
          <w:szCs w:val="24"/>
          <w:lang w:eastAsia="zh-CN"/>
        </w:rPr>
        <w:t>”</w:t>
      </w:r>
      <w:r w:rsidRPr="00891842">
        <w:rPr>
          <w:rFonts w:eastAsia="SimSun" w:cs="Times New Roman"/>
          <w:bCs/>
          <w:szCs w:val="24"/>
          <w:lang w:eastAsia="zh-CN"/>
        </w:rPr>
        <w:t xml:space="preserve"> zone, but rather another contentious arena’ </w:t>
      </w:r>
      <w:r w:rsidR="00146FD2" w:rsidRPr="00146FD2">
        <w:rPr>
          <w:rFonts w:cs="Times New Roman"/>
        </w:rPr>
        <w:t>(</w:t>
      </w:r>
      <w:proofErr w:type="spellStart"/>
      <w:r w:rsidR="00146FD2" w:rsidRPr="00146FD2">
        <w:rPr>
          <w:rFonts w:cs="Times New Roman"/>
        </w:rPr>
        <w:t>Campomori</w:t>
      </w:r>
      <w:proofErr w:type="spellEnd"/>
      <w:r w:rsidR="00146FD2" w:rsidRPr="00146FD2">
        <w:rPr>
          <w:rFonts w:cs="Times New Roman"/>
        </w:rPr>
        <w:t xml:space="preserve"> and </w:t>
      </w:r>
      <w:proofErr w:type="spellStart"/>
      <w:r w:rsidR="00146FD2" w:rsidRPr="00146FD2">
        <w:rPr>
          <w:rFonts w:cs="Times New Roman"/>
        </w:rPr>
        <w:t>Caponio</w:t>
      </w:r>
      <w:proofErr w:type="spellEnd"/>
      <w:r w:rsidR="00146FD2" w:rsidRPr="00146FD2">
        <w:rPr>
          <w:rFonts w:cs="Times New Roman"/>
        </w:rPr>
        <w:t xml:space="preserve"> 2017:218)</w:t>
      </w:r>
      <w:r w:rsidRPr="00891842">
        <w:rPr>
          <w:rFonts w:eastAsia="SimSun" w:cs="Times New Roman"/>
          <w:szCs w:val="24"/>
          <w:lang w:eastAsia="zh-CN"/>
        </w:rPr>
        <w:t xml:space="preserve">, </w:t>
      </w:r>
      <w:r w:rsidRPr="00891842">
        <w:rPr>
          <w:rFonts w:eastAsia="SimSun" w:cs="Times New Roman"/>
          <w:bCs/>
          <w:szCs w:val="24"/>
          <w:lang w:eastAsia="zh-CN"/>
        </w:rPr>
        <w:t>they tend to argue that such conflict</w:t>
      </w:r>
      <w:r w:rsidRPr="00891842">
        <w:rPr>
          <w:rFonts w:eastAsia="SimSun" w:cs="Times New Roman"/>
          <w:szCs w:val="24"/>
          <w:lang w:eastAsia="zh-CN"/>
        </w:rPr>
        <w:t xml:space="preserve"> ‘</w:t>
      </w:r>
      <w:r w:rsidRPr="00891842">
        <w:rPr>
          <w:rFonts w:eastAsia="SimSun" w:cs="Times New Roman"/>
          <w:bCs/>
          <w:szCs w:val="24"/>
          <w:lang w:eastAsia="zh-CN"/>
        </w:rPr>
        <w:t>is carried out by different means other than rhetoric and ideology</w:t>
      </w:r>
      <w:r w:rsidRPr="00891842">
        <w:rPr>
          <w:rFonts w:eastAsia="SimSun" w:cs="Times New Roman"/>
          <w:szCs w:val="24"/>
          <w:lang w:eastAsia="zh-CN"/>
        </w:rPr>
        <w:t xml:space="preserve">’, such as political channels and legal litigation </w:t>
      </w:r>
      <w:r w:rsidRPr="00891842">
        <w:rPr>
          <w:rFonts w:cs="Times New Roman"/>
        </w:rPr>
        <w:t>(e.g. Spencer 2018)</w:t>
      </w:r>
      <w:r w:rsidRPr="00891842">
        <w:rPr>
          <w:rFonts w:eastAsia="SimSun" w:cs="Times New Roman"/>
          <w:szCs w:val="24"/>
          <w:lang w:eastAsia="zh-CN"/>
        </w:rPr>
        <w:t>. This conclusion seems to be strictly related to the main focus on this literature on policy implementation, rather than other stages of the policy-making process.</w:t>
      </w:r>
    </w:p>
    <w:p w14:paraId="48BFC628" w14:textId="500F733E" w:rsidR="00891842" w:rsidRPr="00891842" w:rsidRDefault="00891842" w:rsidP="00FC3A6A">
      <w:pPr>
        <w:numPr>
          <w:ilvl w:val="0"/>
          <w:numId w:val="3"/>
        </w:numPr>
        <w:spacing w:after="200"/>
        <w:contextualSpacing/>
        <w:rPr>
          <w:rFonts w:eastAsia="Times New Roman" w:cs="Times New Roman"/>
          <w:noProof/>
          <w:szCs w:val="24"/>
          <w:lang w:eastAsia="en-GB"/>
        </w:rPr>
      </w:pPr>
      <w:r w:rsidRPr="00891842">
        <w:rPr>
          <w:rFonts w:eastAsia="SimSun" w:cs="Times New Roman"/>
          <w:bCs/>
          <w:i/>
          <w:szCs w:val="24"/>
          <w:lang w:eastAsia="zh-CN"/>
        </w:rPr>
        <w:t>MLG as a static concept</w:t>
      </w:r>
      <w:r w:rsidRPr="00891842">
        <w:rPr>
          <w:rFonts w:eastAsia="SimSun" w:cs="Times New Roman"/>
          <w:bCs/>
          <w:szCs w:val="24"/>
          <w:lang w:eastAsia="zh-CN"/>
        </w:rPr>
        <w:t xml:space="preserve">. The narrow focus on the ‘multi-levelness’ of governance had the effect </w:t>
      </w:r>
      <w:r w:rsidR="00760843">
        <w:rPr>
          <w:rFonts w:eastAsia="SimSun" w:cs="Times New Roman"/>
          <w:bCs/>
          <w:szCs w:val="24"/>
          <w:lang w:eastAsia="zh-CN"/>
        </w:rPr>
        <w:t xml:space="preserve">of </w:t>
      </w:r>
      <w:r w:rsidRPr="00891842">
        <w:rPr>
          <w:rFonts w:eastAsia="SimSun" w:cs="Times New Roman"/>
          <w:bCs/>
          <w:szCs w:val="24"/>
          <w:lang w:eastAsia="zh-CN"/>
        </w:rPr>
        <w:t>los</w:t>
      </w:r>
      <w:r w:rsidR="00760843">
        <w:rPr>
          <w:rFonts w:eastAsia="SimSun" w:cs="Times New Roman"/>
          <w:bCs/>
          <w:szCs w:val="24"/>
          <w:lang w:eastAsia="zh-CN"/>
        </w:rPr>
        <w:t xml:space="preserve">ing </w:t>
      </w:r>
      <w:r w:rsidRPr="00891842">
        <w:rPr>
          <w:rFonts w:eastAsia="SimSun" w:cs="Times New Roman"/>
          <w:bCs/>
          <w:szCs w:val="24"/>
          <w:lang w:eastAsia="zh-CN"/>
        </w:rPr>
        <w:t>the dynamism of the original MLG framework: a</w:t>
      </w:r>
      <w:r w:rsidRPr="00891842">
        <w:rPr>
          <w:rFonts w:eastAsia="SimSun" w:cs="Times New Roman"/>
          <w:szCs w:val="24"/>
          <w:lang w:eastAsia="zh-CN"/>
        </w:rPr>
        <w:t xml:space="preserve">s Taylor, Geddes and Lee explain </w:t>
      </w:r>
      <w:r w:rsidR="00146FD2" w:rsidRPr="00146FD2">
        <w:rPr>
          <w:rFonts w:cs="Times New Roman"/>
        </w:rPr>
        <w:t>(2013:14)</w:t>
      </w:r>
      <w:r w:rsidRPr="00891842">
        <w:rPr>
          <w:rFonts w:eastAsia="SimSun" w:cs="Times New Roman"/>
          <w:szCs w:val="24"/>
          <w:lang w:eastAsia="zh-CN"/>
        </w:rPr>
        <w:t xml:space="preserve"> while even ‘the most centralised polity has more than one level of government, </w:t>
      </w:r>
      <w:r w:rsidRPr="00891842">
        <w:rPr>
          <w:rFonts w:eastAsia="SimSun" w:cs="Times New Roman"/>
          <w:i/>
          <w:szCs w:val="24"/>
          <w:lang w:eastAsia="zh-CN"/>
        </w:rPr>
        <w:t>multi-levelled-ness</w:t>
      </w:r>
      <w:r w:rsidRPr="00891842">
        <w:rPr>
          <w:rFonts w:eastAsia="SimSun" w:cs="Times New Roman"/>
          <w:szCs w:val="24"/>
          <w:lang w:eastAsia="zh-CN"/>
        </w:rPr>
        <w:t xml:space="preserve"> per se does not automatically produce a single pattern of governance’. </w:t>
      </w:r>
      <w:r w:rsidRPr="00891842">
        <w:rPr>
          <w:rFonts w:eastAsia="SimSun" w:cs="Times New Roman"/>
          <w:bCs/>
          <w:szCs w:val="24"/>
          <w:lang w:eastAsia="zh-CN"/>
        </w:rPr>
        <w:t xml:space="preserve">Because of that, the existing literature often does not grasp the effective operation of governance. </w:t>
      </w:r>
      <w:r w:rsidRPr="00891842">
        <w:rPr>
          <w:rFonts w:eastAsia="SimSun" w:cs="Times New Roman"/>
          <w:szCs w:val="24"/>
          <w:lang w:eastAsia="zh-CN"/>
        </w:rPr>
        <w:t xml:space="preserve">The early </w:t>
      </w:r>
      <w:r w:rsidRPr="00891842">
        <w:rPr>
          <w:rFonts w:eastAsia="SimSun" w:cs="Times New Roman"/>
          <w:bCs/>
          <w:szCs w:val="24"/>
          <w:lang w:eastAsia="zh-CN"/>
        </w:rPr>
        <w:t>MLG theorists were conscious that ‘</w:t>
      </w:r>
      <w:r w:rsidRPr="00891842">
        <w:rPr>
          <w:rFonts w:eastAsia="Calibri" w:cs="Arial"/>
          <w:szCs w:val="24"/>
        </w:rPr>
        <w:t xml:space="preserve">governance across levels hardly ever emerged from institutional design’ </w:t>
      </w:r>
      <w:r w:rsidR="00146FD2" w:rsidRPr="00146FD2">
        <w:rPr>
          <w:rFonts w:cs="Times New Roman"/>
        </w:rPr>
        <w:t>(Benz 2010:217)</w:t>
      </w:r>
      <w:r w:rsidRPr="00891842">
        <w:rPr>
          <w:rFonts w:eastAsia="Calibri" w:cs="Arial"/>
          <w:szCs w:val="24"/>
        </w:rPr>
        <w:t xml:space="preserve"> </w:t>
      </w:r>
      <w:r w:rsidR="005F4323">
        <w:rPr>
          <w:rFonts w:eastAsia="Calibri" w:cs="Arial"/>
          <w:szCs w:val="24"/>
        </w:rPr>
        <w:t>and</w:t>
      </w:r>
      <w:r w:rsidR="005F4323" w:rsidRPr="00891842">
        <w:rPr>
          <w:rFonts w:eastAsia="Calibri" w:cs="Arial"/>
          <w:szCs w:val="24"/>
        </w:rPr>
        <w:t xml:space="preserve"> </w:t>
      </w:r>
      <w:r w:rsidRPr="00891842">
        <w:rPr>
          <w:rFonts w:eastAsia="Calibri" w:cs="Arial"/>
          <w:szCs w:val="24"/>
        </w:rPr>
        <w:t>rather evolved from collective action of a</w:t>
      </w:r>
      <w:r w:rsidR="005F4323">
        <w:rPr>
          <w:rFonts w:eastAsia="Calibri" w:cs="Arial"/>
          <w:szCs w:val="24"/>
        </w:rPr>
        <w:t xml:space="preserve"> growing </w:t>
      </w:r>
      <w:r w:rsidRPr="00891842">
        <w:rPr>
          <w:rFonts w:eastAsia="Calibri" w:cs="Arial"/>
          <w:szCs w:val="24"/>
        </w:rPr>
        <w:t>number of actors involved in policy networks and policy-making.</w:t>
      </w:r>
      <w:r w:rsidRPr="00891842">
        <w:rPr>
          <w:rFonts w:eastAsia="SimSun" w:cs="Times New Roman"/>
          <w:bCs/>
          <w:szCs w:val="24"/>
          <w:lang w:eastAsia="zh-CN"/>
        </w:rPr>
        <w:t xml:space="preserve"> This is likely to happen also in the case of migration, which is often assumed to ‘represent a potent trigger for social and political change “from below”’ </w:t>
      </w:r>
      <w:r w:rsidR="00AD5E32" w:rsidRPr="00AD5E32">
        <w:rPr>
          <w:rFonts w:cs="Times New Roman"/>
        </w:rPr>
        <w:t>(</w:t>
      </w:r>
      <w:proofErr w:type="spellStart"/>
      <w:r w:rsidR="00AD5E32" w:rsidRPr="00AD5E32">
        <w:rPr>
          <w:rFonts w:cs="Times New Roman"/>
        </w:rPr>
        <w:t>Caponio</w:t>
      </w:r>
      <w:proofErr w:type="spellEnd"/>
      <w:r w:rsidR="00AD5E32" w:rsidRPr="00AD5E32">
        <w:rPr>
          <w:rFonts w:cs="Times New Roman"/>
        </w:rPr>
        <w:t xml:space="preserve"> and Jones-Correa 2018:2000)</w:t>
      </w:r>
      <w:r w:rsidRPr="00891842">
        <w:rPr>
          <w:rFonts w:eastAsia="SimSun" w:cs="Times New Roman"/>
          <w:bCs/>
          <w:szCs w:val="24"/>
          <w:lang w:eastAsia="zh-CN"/>
        </w:rPr>
        <w:t xml:space="preserve">. Despite that, most of the MLG literature, including those contributions that focused on the ‘MLG politics of migration’, tend to focus on the outputs and outcomes of governance processes rather than on the processes that produced them.  </w:t>
      </w:r>
      <w:r w:rsidR="00B3123D">
        <w:rPr>
          <w:rFonts w:eastAsia="SimSun" w:cs="Times New Roman"/>
          <w:bCs/>
          <w:szCs w:val="24"/>
          <w:lang w:eastAsia="zh-CN"/>
        </w:rPr>
        <w:t>W</w:t>
      </w:r>
      <w:r w:rsidRPr="00891842">
        <w:rPr>
          <w:rFonts w:eastAsia="SimSun" w:cs="Times New Roman"/>
          <w:bCs/>
          <w:szCs w:val="24"/>
          <w:lang w:eastAsia="zh-CN"/>
        </w:rPr>
        <w:t xml:space="preserve">e still know very little about the influence of different actors on </w:t>
      </w:r>
      <w:r w:rsidR="00AD5E32" w:rsidRPr="00891842">
        <w:rPr>
          <w:rFonts w:eastAsia="SimSun" w:cs="Times New Roman"/>
          <w:bCs/>
          <w:szCs w:val="24"/>
          <w:lang w:eastAsia="zh-CN"/>
        </w:rPr>
        <w:t>policymaking</w:t>
      </w:r>
      <w:r w:rsidRPr="00891842">
        <w:rPr>
          <w:rFonts w:eastAsia="SimSun" w:cs="Times New Roman"/>
          <w:bCs/>
          <w:szCs w:val="24"/>
          <w:lang w:eastAsia="zh-CN"/>
        </w:rPr>
        <w:t xml:space="preserve">, about </w:t>
      </w:r>
      <w:r w:rsidRPr="00891842">
        <w:rPr>
          <w:rFonts w:eastAsia="Times New Roman" w:cs="Times New Roman"/>
          <w:noProof/>
          <w:szCs w:val="24"/>
          <w:lang w:eastAsia="en-GB"/>
        </w:rPr>
        <w:t>‘how MLG arrangements defuse or reproduce political conflicts, while at the same making migration policies work in a way or another’</w:t>
      </w:r>
      <w:r w:rsidR="000C5230">
        <w:rPr>
          <w:rFonts w:eastAsia="Times New Roman" w:cs="Times New Roman"/>
          <w:noProof/>
          <w:szCs w:val="24"/>
          <w:lang w:eastAsia="en-GB"/>
        </w:rPr>
        <w:t xml:space="preserve"> (p.</w:t>
      </w:r>
      <w:r w:rsidRPr="00891842">
        <w:rPr>
          <w:rFonts w:eastAsia="Times New Roman" w:cs="Times New Roman"/>
          <w:noProof/>
          <w:szCs w:val="24"/>
          <w:lang w:eastAsia="en-GB"/>
        </w:rPr>
        <w:t>2007).</w:t>
      </w:r>
    </w:p>
    <w:p w14:paraId="0021C4E0" w14:textId="77777777" w:rsidR="00891842" w:rsidRPr="00891842" w:rsidRDefault="00891842" w:rsidP="00D05F40">
      <w:pPr>
        <w:spacing w:after="200"/>
        <w:contextualSpacing/>
        <w:rPr>
          <w:rFonts w:eastAsia="SimSun" w:cs="Times New Roman"/>
          <w:bCs/>
          <w:szCs w:val="24"/>
          <w:lang w:eastAsia="zh-CN"/>
        </w:rPr>
      </w:pPr>
    </w:p>
    <w:p w14:paraId="2A8A7EC6" w14:textId="6349120C" w:rsidR="00891842" w:rsidRPr="00891842" w:rsidRDefault="00891842" w:rsidP="00D05F40">
      <w:pPr>
        <w:spacing w:after="200"/>
        <w:contextualSpacing/>
        <w:rPr>
          <w:rFonts w:eastAsia="Calibri" w:cs="Times New Roman"/>
          <w:szCs w:val="24"/>
        </w:rPr>
      </w:pPr>
      <w:r w:rsidRPr="00891842">
        <w:rPr>
          <w:rFonts w:eastAsia="SimSun" w:cs="Times New Roman"/>
          <w:bCs/>
          <w:szCs w:val="24"/>
          <w:lang w:eastAsia="zh-CN"/>
        </w:rPr>
        <w:t xml:space="preserve">In addition, I argue that the exiting literature on (multi-level) asylum governance in Italy and Europe has often neglected regional governance </w:t>
      </w:r>
      <w:r w:rsidRPr="00891842">
        <w:rPr>
          <w:rFonts w:eastAsia="Calibri" w:cs="Times New Roman"/>
          <w:szCs w:val="24"/>
        </w:rPr>
        <w:t xml:space="preserve">processes and actors shaping the ‘meso level’. Following </w:t>
      </w:r>
      <w:r w:rsidRPr="00891842">
        <w:rPr>
          <w:rFonts w:cs="Times New Roman"/>
        </w:rPr>
        <w:lastRenderedPageBreak/>
        <w:t>Zapata-</w:t>
      </w:r>
      <w:proofErr w:type="spellStart"/>
      <w:r w:rsidRPr="00891842">
        <w:rPr>
          <w:rFonts w:cs="Times New Roman"/>
        </w:rPr>
        <w:t>Barrero</w:t>
      </w:r>
      <w:proofErr w:type="spellEnd"/>
      <w:r w:rsidRPr="00891842">
        <w:rPr>
          <w:rFonts w:cs="Times New Roman"/>
        </w:rPr>
        <w:t xml:space="preserve">, </w:t>
      </w:r>
      <w:proofErr w:type="spellStart"/>
      <w:r w:rsidRPr="00891842">
        <w:rPr>
          <w:rFonts w:cs="Times New Roman"/>
        </w:rPr>
        <w:t>Caponio</w:t>
      </w:r>
      <w:proofErr w:type="spellEnd"/>
      <w:r w:rsidRPr="00891842">
        <w:rPr>
          <w:rFonts w:cs="Times New Roman"/>
        </w:rPr>
        <w:t>, and Scholten (2017)</w:t>
      </w:r>
      <w:r w:rsidRPr="00891842">
        <w:rPr>
          <w:rFonts w:eastAsia="Calibri" w:cs="Times New Roman"/>
          <w:szCs w:val="24"/>
        </w:rPr>
        <w:t xml:space="preserve">, most of the scholarship tends to conceptualise the local level of governance as mostly restricted to the dimension of cities and localities and very rarely focuses on </w:t>
      </w:r>
      <w:r w:rsidRPr="00891842">
        <w:rPr>
          <w:rFonts w:eastAsia="Times New Roman" w:cs="Times New Roman"/>
          <w:noProof/>
          <w:szCs w:val="24"/>
          <w:lang w:eastAsia="en-GB"/>
        </w:rPr>
        <w:t xml:space="preserve">horizontal interactions within the subnational level. This is problematic considering the </w:t>
      </w:r>
      <w:r w:rsidR="000A09FF">
        <w:rPr>
          <w:rFonts w:eastAsia="Calibri" w:cs="Times New Roman"/>
          <w:szCs w:val="24"/>
        </w:rPr>
        <w:t>increasing complexity of asylum policy,</w:t>
      </w:r>
      <w:r w:rsidRPr="00891842">
        <w:rPr>
          <w:rFonts w:eastAsia="Calibri" w:cs="Times New Roman"/>
          <w:szCs w:val="24"/>
        </w:rPr>
        <w:t xml:space="preserve"> which has increased the importance of regional institutions in th</w:t>
      </w:r>
      <w:r w:rsidR="00471D83">
        <w:rPr>
          <w:rFonts w:eastAsia="Calibri" w:cs="Times New Roman"/>
          <w:szCs w:val="24"/>
        </w:rPr>
        <w:t xml:space="preserve">is </w:t>
      </w:r>
      <w:r w:rsidRPr="00891842">
        <w:rPr>
          <w:rFonts w:eastAsia="Calibri" w:cs="Times New Roman"/>
          <w:szCs w:val="24"/>
        </w:rPr>
        <w:t>field</w:t>
      </w:r>
      <w:r w:rsidR="000A09FF">
        <w:rPr>
          <w:rFonts w:eastAsia="Calibri" w:cs="Times New Roman"/>
          <w:szCs w:val="24"/>
        </w:rPr>
        <w:t xml:space="preserve"> </w:t>
      </w:r>
      <w:r w:rsidR="000A09FF" w:rsidRPr="000A09FF">
        <w:rPr>
          <w:rFonts w:cs="Times New Roman"/>
        </w:rPr>
        <w:t>(Baldoni et al. 2017)</w:t>
      </w:r>
      <w:r w:rsidRPr="00891842">
        <w:rPr>
          <w:rFonts w:eastAsia="Calibri" w:cs="Times New Roman"/>
          <w:szCs w:val="24"/>
        </w:rPr>
        <w:t>.</w:t>
      </w:r>
    </w:p>
    <w:p w14:paraId="1E2E2AA7" w14:textId="77777777" w:rsidR="00891842" w:rsidRPr="00891842" w:rsidRDefault="00891842" w:rsidP="00891842">
      <w:pPr>
        <w:spacing w:after="200" w:line="240" w:lineRule="auto"/>
        <w:contextualSpacing/>
        <w:rPr>
          <w:rFonts w:eastAsia="SimSun" w:cs="Times New Roman"/>
          <w:szCs w:val="24"/>
          <w:lang w:eastAsia="zh-CN"/>
        </w:rPr>
      </w:pPr>
    </w:p>
    <w:p w14:paraId="33AE8F0C" w14:textId="029345A3" w:rsidR="00891842" w:rsidRPr="00254EC1" w:rsidRDefault="00FE7BF9" w:rsidP="00FE7BF9">
      <w:pPr>
        <w:pStyle w:val="Titolo2"/>
      </w:pPr>
      <w:bookmarkStart w:id="15" w:name="_Toc31035770"/>
      <w:r>
        <w:t xml:space="preserve">1.2. </w:t>
      </w:r>
      <w:r w:rsidR="00891842" w:rsidRPr="00254EC1">
        <w:t>Research Questions and Research Design.</w:t>
      </w:r>
      <w:bookmarkEnd w:id="15"/>
    </w:p>
    <w:p w14:paraId="3F479B3C" w14:textId="7A71B7AE" w:rsidR="00891842" w:rsidRPr="00891842" w:rsidRDefault="00891842" w:rsidP="00D05F40">
      <w:pPr>
        <w:rPr>
          <w:rFonts w:eastAsia="SimSun" w:cs="Times New Roman"/>
          <w:szCs w:val="24"/>
          <w:lang w:eastAsia="zh-CN"/>
        </w:rPr>
      </w:pPr>
      <w:r w:rsidRPr="00891842">
        <w:rPr>
          <w:rFonts w:eastAsia="SimSun" w:cs="Times New Roman"/>
          <w:szCs w:val="24"/>
          <w:lang w:eastAsia="zh-CN"/>
        </w:rPr>
        <w:t>This section begins by proposing a working definition of governance and then specifies research design and research questions</w:t>
      </w:r>
      <w:r w:rsidR="00687280">
        <w:rPr>
          <w:rFonts w:eastAsia="SimSun" w:cs="Times New Roman"/>
          <w:szCs w:val="24"/>
          <w:lang w:eastAsia="zh-CN"/>
        </w:rPr>
        <w:t>.</w:t>
      </w:r>
    </w:p>
    <w:p w14:paraId="636C3874" w14:textId="7E9ACEFF" w:rsidR="00891842" w:rsidRPr="00891842" w:rsidRDefault="00891842" w:rsidP="00D05F40">
      <w:pPr>
        <w:rPr>
          <w:rFonts w:eastAsia="Calibri" w:cs="Times New Roman"/>
          <w:szCs w:val="24"/>
        </w:rPr>
      </w:pPr>
      <w:r w:rsidRPr="00891842">
        <w:rPr>
          <w:rFonts w:eastAsia="SimSun" w:cs="Times New Roman"/>
          <w:szCs w:val="24"/>
          <w:lang w:eastAsia="zh-CN"/>
        </w:rPr>
        <w:t xml:space="preserve">The concept of ‘governance’ was initially developed to account for dynamics of intensified cooperation between states and other institutional and non-institutional actors – including international organizations, local authorities, private, semi-public or societal actors – to address new challenges and problems that could no longer be dealt with at the state level  (Peters and Pierre, 2004: 77; Stephenson 2013, 820). The term is notoriously slippery and covers </w:t>
      </w:r>
      <w:r w:rsidRPr="00891842">
        <w:rPr>
          <w:rFonts w:eastAsia="SimSun" w:cs="Times New Roman"/>
          <w:bCs/>
          <w:szCs w:val="24"/>
          <w:lang w:eastAsia="zh-CN"/>
        </w:rPr>
        <w:t>a broad range of diverging conceptualizations and meanings</w:t>
      </w:r>
      <w:r w:rsidRPr="00891842">
        <w:rPr>
          <w:rFonts w:eastAsia="SimSun" w:cs="Times New Roman"/>
          <w:szCs w:val="24"/>
          <w:lang w:eastAsia="zh-CN"/>
        </w:rPr>
        <w:t xml:space="preserve"> </w:t>
      </w:r>
      <w:r w:rsidR="006E390B" w:rsidRPr="006E390B">
        <w:rPr>
          <w:rFonts w:cs="Times New Roman"/>
          <w:szCs w:val="24"/>
        </w:rPr>
        <w:t>(Kohler‐Koch 1996; Levi-</w:t>
      </w:r>
      <w:proofErr w:type="spellStart"/>
      <w:r w:rsidR="006E390B" w:rsidRPr="006E390B">
        <w:rPr>
          <w:rFonts w:cs="Times New Roman"/>
          <w:szCs w:val="24"/>
        </w:rPr>
        <w:t>Faur</w:t>
      </w:r>
      <w:proofErr w:type="spellEnd"/>
      <w:r w:rsidR="006E390B" w:rsidRPr="006E390B">
        <w:rPr>
          <w:rFonts w:cs="Times New Roman"/>
          <w:szCs w:val="24"/>
        </w:rPr>
        <w:t xml:space="preserve"> 2014; Marks and </w:t>
      </w:r>
      <w:proofErr w:type="spellStart"/>
      <w:r w:rsidR="006E390B" w:rsidRPr="006E390B">
        <w:rPr>
          <w:rFonts w:cs="Times New Roman"/>
          <w:szCs w:val="24"/>
        </w:rPr>
        <w:t>Hooghe</w:t>
      </w:r>
      <w:proofErr w:type="spellEnd"/>
      <w:r w:rsidR="006E390B" w:rsidRPr="006E390B">
        <w:rPr>
          <w:rFonts w:cs="Times New Roman"/>
          <w:szCs w:val="24"/>
        </w:rPr>
        <w:t xml:space="preserve"> 2004; Peters and Pierre 2004)</w:t>
      </w:r>
      <w:r w:rsidRPr="00891842">
        <w:rPr>
          <w:rFonts w:eastAsia="SimSun" w:cs="Times New Roman"/>
          <w:bCs/>
          <w:szCs w:val="24"/>
          <w:lang w:eastAsia="zh-CN"/>
        </w:rPr>
        <w:t xml:space="preserve">. This thesis </w:t>
      </w:r>
      <w:r w:rsidRPr="00891842">
        <w:rPr>
          <w:rFonts w:eastAsia="Calibri" w:cs="Times New Roman"/>
          <w:szCs w:val="24"/>
        </w:rPr>
        <w:t>adopts a working definition of ‘governance’ derived from Levi-</w:t>
      </w:r>
      <w:proofErr w:type="spellStart"/>
      <w:r w:rsidRPr="00891842">
        <w:rPr>
          <w:rFonts w:eastAsia="Calibri" w:cs="Times New Roman"/>
          <w:szCs w:val="24"/>
        </w:rPr>
        <w:t>Faur</w:t>
      </w:r>
      <w:proofErr w:type="spellEnd"/>
      <w:r w:rsidRPr="00891842">
        <w:rPr>
          <w:rFonts w:eastAsia="Calibri" w:cs="Times New Roman"/>
          <w:szCs w:val="24"/>
        </w:rPr>
        <w:t xml:space="preserve"> (2012) and Pierre (2000). According to Levi-</w:t>
      </w:r>
      <w:proofErr w:type="spellStart"/>
      <w:r w:rsidRPr="00891842">
        <w:rPr>
          <w:rFonts w:eastAsia="Calibri" w:cs="Times New Roman"/>
          <w:szCs w:val="24"/>
        </w:rPr>
        <w:t>Faur</w:t>
      </w:r>
      <w:proofErr w:type="spellEnd"/>
      <w:r w:rsidRPr="00891842">
        <w:rPr>
          <w:rFonts w:eastAsia="Calibri" w:cs="Times New Roman"/>
          <w:szCs w:val="24"/>
        </w:rPr>
        <w:t xml:space="preserve"> </w:t>
      </w:r>
      <w:r w:rsidR="00146FD2" w:rsidRPr="00146FD2">
        <w:rPr>
          <w:rFonts w:cs="Times New Roman"/>
        </w:rPr>
        <w:t>(2014:7)</w:t>
      </w:r>
      <w:r w:rsidRPr="00891842">
        <w:rPr>
          <w:rFonts w:eastAsia="Calibri" w:cs="Times New Roman"/>
          <w:szCs w:val="24"/>
        </w:rPr>
        <w:t xml:space="preserve">, the term governance is ‘a signifier of change’, by which could be meant change in the meaning, processes, conditions or methods of governing. Following Pierre </w:t>
      </w:r>
      <w:r w:rsidR="00146FD2" w:rsidRPr="00146FD2">
        <w:rPr>
          <w:rFonts w:cs="Times New Roman"/>
        </w:rPr>
        <w:t>(2000:3)</w:t>
      </w:r>
      <w:r w:rsidRPr="00891842">
        <w:rPr>
          <w:rFonts w:eastAsia="Calibri" w:cs="Times New Roman"/>
          <w:szCs w:val="24"/>
        </w:rPr>
        <w:t>, if governance is a</w:t>
      </w:r>
      <w:r w:rsidR="00471D83">
        <w:rPr>
          <w:rFonts w:eastAsia="Calibri" w:cs="Times New Roman"/>
          <w:szCs w:val="24"/>
        </w:rPr>
        <w:t xml:space="preserve"> process of</w:t>
      </w:r>
      <w:r w:rsidRPr="00891842">
        <w:rPr>
          <w:rFonts w:eastAsia="Calibri" w:cs="Times New Roman"/>
          <w:szCs w:val="24"/>
        </w:rPr>
        <w:t xml:space="preserve"> adaptation to such changes, it should be understood to possess a </w:t>
      </w:r>
      <w:r w:rsidR="005F4323">
        <w:rPr>
          <w:rFonts w:eastAsia="Calibri" w:cs="Times New Roman"/>
          <w:szCs w:val="24"/>
        </w:rPr>
        <w:t>‘</w:t>
      </w:r>
      <w:r w:rsidRPr="00891842">
        <w:rPr>
          <w:rFonts w:eastAsia="Calibri" w:cs="Times New Roman"/>
          <w:szCs w:val="24"/>
        </w:rPr>
        <w:t>dual meaning</w:t>
      </w:r>
      <w:r w:rsidR="005F4323">
        <w:rPr>
          <w:rFonts w:eastAsia="Calibri" w:cs="Times New Roman"/>
          <w:szCs w:val="24"/>
        </w:rPr>
        <w:t>’</w:t>
      </w:r>
      <w:r w:rsidRPr="00891842">
        <w:rPr>
          <w:rFonts w:eastAsia="Calibri" w:cs="Times New Roman"/>
          <w:szCs w:val="24"/>
        </w:rPr>
        <w:t xml:space="preserve">: first, the ‘conceptualization of the effects of change in underlying social systems’; and, second, ‘attempts to steer, manage or coordinate these effects’. </w:t>
      </w:r>
    </w:p>
    <w:p w14:paraId="49BE9494" w14:textId="0BF03218" w:rsidR="00891842" w:rsidRPr="00891842" w:rsidRDefault="00891842" w:rsidP="00D05F40">
      <w:pPr>
        <w:rPr>
          <w:rFonts w:eastAsia="Calibri" w:cs="Times New Roman"/>
          <w:szCs w:val="24"/>
        </w:rPr>
      </w:pPr>
      <w:r w:rsidRPr="00891842">
        <w:rPr>
          <w:rFonts w:eastAsia="Calibri" w:cs="Times New Roman"/>
          <w:szCs w:val="24"/>
        </w:rPr>
        <w:t>This definition of governance sets the scene for an analysis that can fill the gaps in the existing literature identified in the previous chapter. It prioritises the ‘</w:t>
      </w:r>
      <w:proofErr w:type="spellStart"/>
      <w:r w:rsidRPr="00891842">
        <w:rPr>
          <w:rFonts w:eastAsia="Calibri" w:cs="Times New Roman"/>
          <w:szCs w:val="24"/>
        </w:rPr>
        <w:t>multiactorness</w:t>
      </w:r>
      <w:proofErr w:type="spellEnd"/>
      <w:r w:rsidRPr="00891842">
        <w:rPr>
          <w:rFonts w:eastAsia="Calibri" w:cs="Times New Roman"/>
          <w:szCs w:val="24"/>
        </w:rPr>
        <w:t>’ of governance rather than its multilevelness.</w:t>
      </w:r>
      <w:r w:rsidRPr="00891842" w:rsidDel="003515A4">
        <w:rPr>
          <w:rFonts w:eastAsia="Calibri" w:cs="Times New Roman"/>
          <w:szCs w:val="24"/>
        </w:rPr>
        <w:t xml:space="preserve"> </w:t>
      </w:r>
      <w:r w:rsidRPr="00891842">
        <w:rPr>
          <w:rFonts w:eastAsia="Calibri" w:cs="Times New Roman"/>
          <w:szCs w:val="24"/>
        </w:rPr>
        <w:t xml:space="preserve">This first component of Pierre’s definition means that governance is necessarily linked to how actors in various organizational settings – including across different levels of government – understand the causes and effects of change in, political, </w:t>
      </w:r>
      <w:r w:rsidR="00D80FC3" w:rsidRPr="00891842">
        <w:rPr>
          <w:rFonts w:eastAsia="Calibri" w:cs="Times New Roman"/>
          <w:szCs w:val="24"/>
        </w:rPr>
        <w:t xml:space="preserve">social </w:t>
      </w:r>
      <w:r w:rsidRPr="00891842">
        <w:rPr>
          <w:rFonts w:eastAsia="Calibri" w:cs="Times New Roman"/>
          <w:szCs w:val="24"/>
        </w:rPr>
        <w:t>demographic</w:t>
      </w:r>
      <w:r w:rsidR="00D80FC3">
        <w:rPr>
          <w:rFonts w:eastAsia="Calibri" w:cs="Times New Roman"/>
          <w:szCs w:val="24"/>
        </w:rPr>
        <w:t xml:space="preserve">, economic </w:t>
      </w:r>
      <w:r w:rsidRPr="00891842">
        <w:rPr>
          <w:rFonts w:eastAsia="Calibri" w:cs="Times New Roman"/>
          <w:szCs w:val="24"/>
        </w:rPr>
        <w:t>and environmental systems</w:t>
      </w:r>
      <w:r w:rsidR="00D80FC3">
        <w:rPr>
          <w:rFonts w:eastAsia="Calibri" w:cs="Times New Roman"/>
          <w:szCs w:val="24"/>
        </w:rPr>
        <w:t>’</w:t>
      </w:r>
      <w:r w:rsidRPr="00891842">
        <w:rPr>
          <w:rFonts w:eastAsia="Calibri" w:cs="Times New Roman"/>
          <w:szCs w:val="24"/>
        </w:rPr>
        <w:t xml:space="preserve"> </w:t>
      </w:r>
      <w:r w:rsidR="00D80FC3" w:rsidRPr="00D80FC3">
        <w:rPr>
          <w:rFonts w:cs="Times New Roman"/>
        </w:rPr>
        <w:t>(Black et al. 2011:S3)</w:t>
      </w:r>
      <w:r w:rsidRPr="00891842">
        <w:rPr>
          <w:rFonts w:eastAsia="Calibri" w:cs="Times New Roman"/>
          <w:szCs w:val="24"/>
        </w:rPr>
        <w:t xml:space="preserve">. It also assumes that governance is a dynamic rather than static concept: the second component of Pierre’s definition suggests that governance is conceived as an </w:t>
      </w:r>
      <w:r w:rsidR="00415A2A">
        <w:rPr>
          <w:rFonts w:eastAsia="Calibri" w:cs="Times New Roman"/>
          <w:szCs w:val="24"/>
        </w:rPr>
        <w:t>organiz</w:t>
      </w:r>
      <w:r w:rsidR="00415A2A" w:rsidRPr="00415A2A">
        <w:rPr>
          <w:rFonts w:eastAsia="Calibri" w:cs="Times New Roman"/>
          <w:szCs w:val="24"/>
        </w:rPr>
        <w:t xml:space="preserve">ational response </w:t>
      </w:r>
      <w:r w:rsidRPr="00687280">
        <w:rPr>
          <w:rFonts w:eastAsia="Calibri" w:cs="Times New Roman"/>
          <w:szCs w:val="24"/>
        </w:rPr>
        <w:t xml:space="preserve">to </w:t>
      </w:r>
      <w:r w:rsidR="00415A2A" w:rsidRPr="00687280">
        <w:rPr>
          <w:rFonts w:eastAsia="Calibri" w:cs="Times New Roman"/>
          <w:szCs w:val="24"/>
        </w:rPr>
        <w:t>quick</w:t>
      </w:r>
      <w:r w:rsidRPr="00687280">
        <w:rPr>
          <w:rFonts w:eastAsia="Calibri" w:cs="Times New Roman"/>
          <w:szCs w:val="24"/>
        </w:rPr>
        <w:t xml:space="preserve"> </w:t>
      </w:r>
      <w:r w:rsidR="00415A2A" w:rsidRPr="00415A2A">
        <w:rPr>
          <w:rFonts w:eastAsia="Calibri" w:cs="Times New Roman"/>
          <w:szCs w:val="24"/>
        </w:rPr>
        <w:t xml:space="preserve">environmental </w:t>
      </w:r>
      <w:r w:rsidRPr="00687280">
        <w:rPr>
          <w:rFonts w:eastAsia="Calibri" w:cs="Times New Roman"/>
          <w:szCs w:val="24"/>
        </w:rPr>
        <w:t xml:space="preserve">changes, across different </w:t>
      </w:r>
      <w:r w:rsidR="00415A2A" w:rsidRPr="00687280">
        <w:rPr>
          <w:rFonts w:eastAsia="Calibri" w:cs="Times New Roman"/>
          <w:szCs w:val="24"/>
        </w:rPr>
        <w:t xml:space="preserve">social </w:t>
      </w:r>
      <w:r w:rsidRPr="00687280">
        <w:rPr>
          <w:rFonts w:eastAsia="Calibri" w:cs="Times New Roman"/>
          <w:szCs w:val="24"/>
        </w:rPr>
        <w:t xml:space="preserve">systems </w:t>
      </w:r>
      <w:r w:rsidR="00146FD2" w:rsidRPr="00687280">
        <w:rPr>
          <w:rFonts w:cs="Times New Roman"/>
        </w:rPr>
        <w:t>(Pierre 2000:2)</w:t>
      </w:r>
      <w:r w:rsidRPr="00687280">
        <w:rPr>
          <w:rFonts w:eastAsia="Calibri" w:cs="Times New Roman"/>
          <w:szCs w:val="24"/>
        </w:rPr>
        <w:t>.</w:t>
      </w:r>
      <w:r w:rsidRPr="00891842">
        <w:rPr>
          <w:rFonts w:eastAsia="Calibri" w:cs="Times New Roman"/>
          <w:szCs w:val="24"/>
        </w:rPr>
        <w:t xml:space="preserve"> In doing so, it implicitly understands governance as an organizational process which has causes or drivers and outcomes. This also sets the scene for an analysis that is not merely interested in outputs and outcomes, such as laws and policies</w:t>
      </w:r>
      <w:r w:rsidR="00471D83">
        <w:rPr>
          <w:rFonts w:eastAsia="Calibri" w:cs="Times New Roman"/>
          <w:szCs w:val="24"/>
        </w:rPr>
        <w:t xml:space="preserve"> and their </w:t>
      </w:r>
      <w:r w:rsidR="00471D83">
        <w:rPr>
          <w:rFonts w:eastAsia="Calibri" w:cs="Times New Roman"/>
          <w:szCs w:val="24"/>
        </w:rPr>
        <w:lastRenderedPageBreak/>
        <w:t>effects</w:t>
      </w:r>
      <w:r w:rsidRPr="00891842">
        <w:rPr>
          <w:rFonts w:eastAsia="Calibri" w:cs="Times New Roman"/>
          <w:szCs w:val="24"/>
        </w:rPr>
        <w:t xml:space="preserve">, but on the cognitive and relational processes and dynamics through which these outputs and outcomes are produced. </w:t>
      </w:r>
    </w:p>
    <w:p w14:paraId="2F56D4D2" w14:textId="64C9504B" w:rsidR="00891842" w:rsidRPr="00891842" w:rsidRDefault="00891842" w:rsidP="00D05F40">
      <w:pPr>
        <w:rPr>
          <w:rFonts w:eastAsia="Calibri" w:cs="Times New Roman"/>
          <w:szCs w:val="24"/>
        </w:rPr>
      </w:pPr>
      <w:r w:rsidRPr="00891842">
        <w:rPr>
          <w:rFonts w:eastAsia="Calibri" w:cs="Times New Roman"/>
          <w:szCs w:val="24"/>
        </w:rPr>
        <w:t xml:space="preserve">Finally, this definition of governance seems to be appropriate to the analysis of asylum, a policy field characterised by the increasing involvement of non-state actors but that remains a ‘high politics’ issue area in which states show a </w:t>
      </w:r>
      <w:r w:rsidR="005F4323">
        <w:rPr>
          <w:rFonts w:eastAsia="Calibri" w:cs="Times New Roman"/>
          <w:szCs w:val="24"/>
        </w:rPr>
        <w:t>‘</w:t>
      </w:r>
      <w:r w:rsidRPr="00891842">
        <w:rPr>
          <w:rFonts w:eastAsia="Calibri" w:cs="Times New Roman"/>
          <w:szCs w:val="24"/>
        </w:rPr>
        <w:t xml:space="preserve">marked inclination to assert </w:t>
      </w:r>
      <w:r w:rsidR="00687280" w:rsidRPr="00891842">
        <w:rPr>
          <w:rFonts w:eastAsia="Calibri" w:cs="Times New Roman"/>
          <w:szCs w:val="24"/>
        </w:rPr>
        <w:t>interests</w:t>
      </w:r>
      <w:r w:rsidR="00687280">
        <w:rPr>
          <w:rFonts w:eastAsia="Calibri" w:cs="Times New Roman"/>
          <w:szCs w:val="24"/>
        </w:rPr>
        <w:t xml:space="preserve">’ </w:t>
      </w:r>
      <w:r w:rsidR="00687280" w:rsidRPr="005F4323">
        <w:rPr>
          <w:rFonts w:cs="Times New Roman"/>
        </w:rPr>
        <w:t>(Freeman 2006:239)</w:t>
      </w:r>
      <w:r w:rsidR="00687280">
        <w:rPr>
          <w:rFonts w:eastAsia="Calibri" w:cs="Times New Roman"/>
          <w:szCs w:val="24"/>
        </w:rPr>
        <w:t xml:space="preserve">. </w:t>
      </w:r>
      <w:r w:rsidRPr="00891842">
        <w:rPr>
          <w:rFonts w:eastAsia="Calibri" w:cs="Times New Roman"/>
          <w:szCs w:val="24"/>
        </w:rPr>
        <w:t xml:space="preserve">Use of Pierre’s definition of governance </w:t>
      </w:r>
      <w:r w:rsidRPr="00415A2A">
        <w:rPr>
          <w:rFonts w:eastAsia="Calibri" w:cs="Times New Roman"/>
          <w:szCs w:val="24"/>
        </w:rPr>
        <w:t xml:space="preserve">captures these developments: without conceiving governance as </w:t>
      </w:r>
      <w:r w:rsidRPr="00687280">
        <w:rPr>
          <w:rFonts w:eastAsia="Calibri" w:cs="Times New Roman"/>
          <w:szCs w:val="24"/>
        </w:rPr>
        <w:t xml:space="preserve">a </w:t>
      </w:r>
      <w:r w:rsidR="004E170C" w:rsidRPr="00687280">
        <w:rPr>
          <w:rFonts w:eastAsia="Calibri" w:cs="Times New Roman"/>
          <w:szCs w:val="24"/>
        </w:rPr>
        <w:t xml:space="preserve">proof </w:t>
      </w:r>
      <w:r w:rsidR="00415A2A" w:rsidRPr="00687280">
        <w:rPr>
          <w:rFonts w:eastAsia="Calibri" w:cs="Times New Roman"/>
          <w:szCs w:val="24"/>
        </w:rPr>
        <w:t xml:space="preserve">or effect </w:t>
      </w:r>
      <w:r w:rsidRPr="00687280">
        <w:rPr>
          <w:rFonts w:eastAsia="Calibri" w:cs="Times New Roman"/>
          <w:szCs w:val="24"/>
        </w:rPr>
        <w:t xml:space="preserve">of the </w:t>
      </w:r>
      <w:r w:rsidR="00687280">
        <w:rPr>
          <w:rFonts w:eastAsia="Calibri" w:cs="Times New Roman"/>
          <w:szCs w:val="24"/>
        </w:rPr>
        <w:t>demise</w:t>
      </w:r>
      <w:r w:rsidR="00415A2A" w:rsidRPr="00687280">
        <w:rPr>
          <w:rFonts w:eastAsia="Calibri" w:cs="Times New Roman"/>
          <w:szCs w:val="24"/>
        </w:rPr>
        <w:t xml:space="preserve"> </w:t>
      </w:r>
      <w:r w:rsidRPr="00687280">
        <w:rPr>
          <w:rFonts w:eastAsia="Calibri" w:cs="Times New Roman"/>
          <w:szCs w:val="24"/>
        </w:rPr>
        <w:t>of the nation state</w:t>
      </w:r>
      <w:r w:rsidRPr="00415A2A">
        <w:rPr>
          <w:rFonts w:eastAsia="Calibri" w:cs="Times New Roman"/>
          <w:szCs w:val="24"/>
        </w:rPr>
        <w:t xml:space="preserve">, it </w:t>
      </w:r>
      <w:r w:rsidRPr="00687280">
        <w:rPr>
          <w:rFonts w:eastAsia="Calibri" w:cs="Times New Roman"/>
          <w:szCs w:val="24"/>
        </w:rPr>
        <w:t xml:space="preserve">rather </w:t>
      </w:r>
      <w:r w:rsidR="00415A2A" w:rsidRPr="00687280">
        <w:rPr>
          <w:rFonts w:eastAsia="Calibri" w:cs="Times New Roman"/>
          <w:szCs w:val="24"/>
        </w:rPr>
        <w:t xml:space="preserve">conceives </w:t>
      </w:r>
      <w:r w:rsidRPr="00687280">
        <w:rPr>
          <w:rFonts w:eastAsia="Calibri" w:cs="Times New Roman"/>
          <w:szCs w:val="24"/>
        </w:rPr>
        <w:t xml:space="preserve">it as an </w:t>
      </w:r>
      <w:r w:rsidR="00687280">
        <w:rPr>
          <w:rFonts w:eastAsia="Calibri" w:cs="Times New Roman"/>
          <w:szCs w:val="24"/>
        </w:rPr>
        <w:t>organizational</w:t>
      </w:r>
      <w:r w:rsidRPr="00687280">
        <w:rPr>
          <w:rFonts w:eastAsia="Calibri" w:cs="Times New Roman"/>
          <w:szCs w:val="24"/>
        </w:rPr>
        <w:t xml:space="preserve"> </w:t>
      </w:r>
      <w:r w:rsidR="00415A2A" w:rsidRPr="00687280">
        <w:rPr>
          <w:rFonts w:eastAsia="Calibri" w:cs="Times New Roman"/>
          <w:szCs w:val="24"/>
        </w:rPr>
        <w:t xml:space="preserve">capacity </w:t>
      </w:r>
      <w:r w:rsidRPr="00687280">
        <w:rPr>
          <w:rFonts w:eastAsia="Calibri" w:cs="Times New Roman"/>
          <w:szCs w:val="24"/>
        </w:rPr>
        <w:t xml:space="preserve">to adapt to external </w:t>
      </w:r>
      <w:r w:rsidR="00415A2A" w:rsidRPr="00687280">
        <w:rPr>
          <w:rFonts w:eastAsia="Calibri" w:cs="Times New Roman"/>
          <w:szCs w:val="24"/>
        </w:rPr>
        <w:t xml:space="preserve">environmental </w:t>
      </w:r>
      <w:r w:rsidRPr="00687280">
        <w:rPr>
          <w:rFonts w:eastAsia="Calibri" w:cs="Times New Roman"/>
          <w:szCs w:val="24"/>
        </w:rPr>
        <w:t>changes</w:t>
      </w:r>
      <w:r w:rsidRPr="00415A2A">
        <w:rPr>
          <w:rFonts w:eastAsia="Calibri" w:cs="Times New Roman"/>
          <w:szCs w:val="24"/>
        </w:rPr>
        <w:t>.</w:t>
      </w:r>
      <w:r w:rsidRPr="00891842">
        <w:rPr>
          <w:rFonts w:eastAsia="Calibri" w:cs="Times New Roman"/>
          <w:szCs w:val="24"/>
        </w:rPr>
        <w:t xml:space="preserve"> </w:t>
      </w:r>
    </w:p>
    <w:p w14:paraId="312F5B13" w14:textId="77777777" w:rsidR="00891842" w:rsidRPr="00891842" w:rsidRDefault="00891842" w:rsidP="00D05F40">
      <w:pPr>
        <w:rPr>
          <w:rFonts w:eastAsia="Calibri" w:cs="Times New Roman"/>
          <w:szCs w:val="24"/>
        </w:rPr>
      </w:pPr>
    </w:p>
    <w:p w14:paraId="00C5B921" w14:textId="3EB8C8BE" w:rsidR="00891842" w:rsidRPr="00891842" w:rsidRDefault="00891842" w:rsidP="00D05F40">
      <w:pPr>
        <w:rPr>
          <w:rFonts w:eastAsia="Calibri" w:cs="Times New Roman"/>
          <w:szCs w:val="24"/>
          <w:highlight w:val="yellow"/>
        </w:rPr>
      </w:pPr>
      <w:r w:rsidRPr="00891842">
        <w:rPr>
          <w:rFonts w:eastAsia="Calibri" w:cs="Times New Roman"/>
          <w:szCs w:val="24"/>
        </w:rPr>
        <w:t>Moving from Pierre’s definition of governance, this PhD develops an actor-centred account to open the ‘black box’ of asylum governance processes during the ‘refugee crisis’ and reveal its ‘gears and functioning’ (Tilly, 2008: 5)</w:t>
      </w:r>
      <w:r w:rsidR="00A33EE9">
        <w:rPr>
          <w:rFonts w:eastAsia="Calibri" w:cs="Times New Roman"/>
          <w:szCs w:val="24"/>
        </w:rPr>
        <w:t>. It</w:t>
      </w:r>
      <w:r w:rsidRPr="00891842">
        <w:rPr>
          <w:rFonts w:eastAsia="Calibri" w:cs="Times New Roman"/>
          <w:szCs w:val="24"/>
        </w:rPr>
        <w:t xml:space="preserve"> identif</w:t>
      </w:r>
      <w:r w:rsidR="00A33EE9">
        <w:rPr>
          <w:rFonts w:eastAsia="Calibri" w:cs="Times New Roman"/>
          <w:szCs w:val="24"/>
        </w:rPr>
        <w:t>ies</w:t>
      </w:r>
      <w:r w:rsidRPr="00891842">
        <w:rPr>
          <w:rFonts w:eastAsia="Calibri" w:cs="Times New Roman"/>
          <w:szCs w:val="24"/>
        </w:rPr>
        <w:t xml:space="preserve"> the ‘mechanisms’ </w:t>
      </w:r>
      <w:r w:rsidR="00146FD2" w:rsidRPr="00146FD2">
        <w:rPr>
          <w:rFonts w:cs="Times New Roman"/>
        </w:rPr>
        <w:t>(</w:t>
      </w:r>
      <w:proofErr w:type="spellStart"/>
      <w:r w:rsidR="00146FD2" w:rsidRPr="00146FD2">
        <w:rPr>
          <w:rFonts w:cs="Times New Roman"/>
        </w:rPr>
        <w:t>Falleti</w:t>
      </w:r>
      <w:proofErr w:type="spellEnd"/>
      <w:r w:rsidR="00146FD2" w:rsidRPr="00146FD2">
        <w:rPr>
          <w:rFonts w:cs="Times New Roman"/>
        </w:rPr>
        <w:t xml:space="preserve"> and Lynch 2009:1145)</w:t>
      </w:r>
      <w:r w:rsidRPr="00891842">
        <w:rPr>
          <w:rFonts w:eastAsia="Calibri" w:cs="Times New Roman"/>
          <w:szCs w:val="24"/>
        </w:rPr>
        <w:t xml:space="preserve"> within the Italian asylum governance system that produced policy outputs and outcomes. It addresses this key research </w:t>
      </w:r>
      <w:r w:rsidRPr="00D05F40">
        <w:rPr>
          <w:rFonts w:eastAsia="Calibri" w:cs="Times New Roman"/>
          <w:szCs w:val="24"/>
        </w:rPr>
        <w:t xml:space="preserve">question: how, why and with what effects did the Italian asylum governance system and actors within this system shape responses to the ‘refugee crisis’? </w:t>
      </w:r>
    </w:p>
    <w:p w14:paraId="3C5BD691" w14:textId="16A98D64" w:rsidR="00891842" w:rsidRDefault="00891842" w:rsidP="00D05F40">
      <w:pPr>
        <w:rPr>
          <w:rFonts w:eastAsia="Calibri" w:cs="Times New Roman"/>
          <w:szCs w:val="24"/>
        </w:rPr>
      </w:pPr>
      <w:r w:rsidRPr="00891842">
        <w:rPr>
          <w:rFonts w:eastAsia="Calibri" w:cs="Times New Roman"/>
          <w:szCs w:val="24"/>
        </w:rPr>
        <w:t xml:space="preserve">To answer this question and analyse asylum governance in Italy during the </w:t>
      </w:r>
      <w:r w:rsidR="00647307">
        <w:rPr>
          <w:rFonts w:eastAsia="Calibri" w:cs="Times New Roman"/>
          <w:szCs w:val="24"/>
        </w:rPr>
        <w:t>‘</w:t>
      </w:r>
      <w:r w:rsidRPr="00891842">
        <w:rPr>
          <w:rFonts w:eastAsia="Calibri" w:cs="Times New Roman"/>
          <w:szCs w:val="24"/>
        </w:rPr>
        <w:t>crisis</w:t>
      </w:r>
      <w:r w:rsidR="00647307">
        <w:rPr>
          <w:rFonts w:eastAsia="Calibri" w:cs="Times New Roman"/>
          <w:szCs w:val="24"/>
        </w:rPr>
        <w:t>’</w:t>
      </w:r>
      <w:r w:rsidRPr="00891842">
        <w:rPr>
          <w:rFonts w:eastAsia="Calibri" w:cs="Times New Roman"/>
          <w:szCs w:val="24"/>
        </w:rPr>
        <w:t xml:space="preserve">, I apply insights from Coleman’s (1990) ‘macro-micro-macro approach’ and the so-called ‘mechanism perspective’ </w:t>
      </w:r>
      <w:r w:rsidR="00146FD2" w:rsidRPr="00146FD2">
        <w:rPr>
          <w:rFonts w:cs="Times New Roman"/>
          <w:szCs w:val="24"/>
        </w:rPr>
        <w:t>(</w:t>
      </w:r>
      <w:proofErr w:type="spellStart"/>
      <w:r w:rsidR="00146FD2" w:rsidRPr="00146FD2">
        <w:rPr>
          <w:rFonts w:cs="Times New Roman"/>
          <w:szCs w:val="24"/>
        </w:rPr>
        <w:t>Hedström</w:t>
      </w:r>
      <w:proofErr w:type="spellEnd"/>
      <w:r w:rsidR="00146FD2" w:rsidRPr="00146FD2">
        <w:rPr>
          <w:rFonts w:cs="Times New Roman"/>
          <w:szCs w:val="24"/>
        </w:rPr>
        <w:t xml:space="preserve"> and </w:t>
      </w:r>
      <w:proofErr w:type="spellStart"/>
      <w:r w:rsidR="00146FD2" w:rsidRPr="00146FD2">
        <w:rPr>
          <w:rFonts w:cs="Times New Roman"/>
          <w:szCs w:val="24"/>
        </w:rPr>
        <w:t>Wennberg</w:t>
      </w:r>
      <w:proofErr w:type="spellEnd"/>
      <w:r w:rsidR="00146FD2" w:rsidRPr="00146FD2">
        <w:rPr>
          <w:rFonts w:cs="Times New Roman"/>
          <w:szCs w:val="24"/>
        </w:rPr>
        <w:t xml:space="preserve"> 2017)</w:t>
      </w:r>
      <w:r w:rsidRPr="00891842">
        <w:rPr>
          <w:rFonts w:eastAsia="Calibri" w:cs="Times New Roman"/>
          <w:szCs w:val="24"/>
        </w:rPr>
        <w:t>, which provide tools to address the gaps identified in the existing literature</w:t>
      </w:r>
      <w:r w:rsidR="002D3B93">
        <w:rPr>
          <w:rFonts w:eastAsia="Calibri" w:cs="Times New Roman"/>
          <w:szCs w:val="24"/>
        </w:rPr>
        <w:t>, a</w:t>
      </w:r>
      <w:r w:rsidRPr="00891842">
        <w:rPr>
          <w:rFonts w:eastAsia="Calibri" w:cs="Times New Roman"/>
          <w:szCs w:val="24"/>
        </w:rPr>
        <w:t xml:space="preserve">rguing that in order to explain macro-level </w:t>
      </w:r>
      <w:r w:rsidR="00A33EE9">
        <w:rPr>
          <w:rFonts w:eastAsia="Calibri" w:cs="Times New Roman"/>
          <w:szCs w:val="24"/>
        </w:rPr>
        <w:t xml:space="preserve">outputs and </w:t>
      </w:r>
      <w:r w:rsidRPr="00891842">
        <w:rPr>
          <w:rFonts w:eastAsia="Calibri" w:cs="Times New Roman"/>
          <w:szCs w:val="24"/>
        </w:rPr>
        <w:t>outcome</w:t>
      </w:r>
      <w:r w:rsidR="00A33EE9">
        <w:rPr>
          <w:rFonts w:eastAsia="Calibri" w:cs="Times New Roman"/>
          <w:szCs w:val="24"/>
        </w:rPr>
        <w:t xml:space="preserve">s </w:t>
      </w:r>
      <w:r w:rsidRPr="00891842">
        <w:rPr>
          <w:rFonts w:eastAsia="Calibri" w:cs="Times New Roman"/>
          <w:szCs w:val="24"/>
        </w:rPr>
        <w:t>it is not enough to merely analyse relationships between phenomena exclusively on the macro level</w:t>
      </w:r>
      <w:r w:rsidR="00A33EE9">
        <w:rPr>
          <w:rFonts w:eastAsia="Calibri" w:cs="Times New Roman"/>
          <w:szCs w:val="24"/>
        </w:rPr>
        <w:t>. Instead,</w:t>
      </w:r>
      <w:r w:rsidRPr="00891842">
        <w:rPr>
          <w:rFonts w:eastAsia="Calibri" w:cs="Times New Roman"/>
          <w:szCs w:val="24"/>
        </w:rPr>
        <w:t xml:space="preserve"> this approach proposes</w:t>
      </w:r>
      <w:r w:rsidRPr="00891842">
        <w:rPr>
          <w:rFonts w:eastAsia="Calibri" w:cs="Times New Roman"/>
          <w:sz w:val="12"/>
          <w:szCs w:val="12"/>
        </w:rPr>
        <w:t xml:space="preserve"> </w:t>
      </w:r>
      <w:r w:rsidRPr="00891842">
        <w:rPr>
          <w:rFonts w:eastAsia="Calibri" w:cs="Times New Roman"/>
          <w:szCs w:val="24"/>
        </w:rPr>
        <w:t xml:space="preserve">to investigate processes internal to the governance system with the aim of understanding something more about the macro characteristics of the system itself (see Figure 1.1). </w:t>
      </w:r>
    </w:p>
    <w:p w14:paraId="559C74C6" w14:textId="2772AC55" w:rsidR="00FA2AA4" w:rsidRDefault="00FA2AA4" w:rsidP="00FA2AA4">
      <w:pPr>
        <w:rPr>
          <w:rFonts w:eastAsia="Calibri" w:cs="Times New Roman"/>
          <w:szCs w:val="24"/>
        </w:rPr>
      </w:pPr>
      <w:r w:rsidRPr="00891842">
        <w:rPr>
          <w:rFonts w:eastAsia="Calibri" w:cs="Times New Roman"/>
          <w:szCs w:val="24"/>
        </w:rPr>
        <w:t>In order to explain the behaviour of social systems, the ‘mechanism perspective’ looks at micro-level asylum governance mechanisms. In other words, it looks at</w:t>
      </w:r>
      <w:r w:rsidRPr="00891842">
        <w:rPr>
          <w:rFonts w:eastAsia="Calibri" w:cs="Times New Roman"/>
        </w:rPr>
        <w:t xml:space="preserve"> </w:t>
      </w:r>
      <w:r w:rsidRPr="00891842">
        <w:rPr>
          <w:rFonts w:eastAsia="Calibri" w:cs="Times New Roman"/>
          <w:szCs w:val="24"/>
        </w:rPr>
        <w:t xml:space="preserve">the actors who are elements of the system, how they organise their experiences and use them to shape action </w:t>
      </w:r>
      <w:r w:rsidRPr="00146FD2">
        <w:rPr>
          <w:rFonts w:cs="Times New Roman"/>
        </w:rPr>
        <w:t>(Coleman 1990:11)</w:t>
      </w:r>
      <w:r w:rsidRPr="00891842">
        <w:rPr>
          <w:rFonts w:eastAsia="Calibri" w:cs="Times New Roman"/>
          <w:szCs w:val="24"/>
        </w:rPr>
        <w:t xml:space="preserve">. However, it does not merely aim at the pursuit of explanatory micro foundations and, conversely, proposes to assess the implications of such micro foundations at the macro level, to understand how the governance system, its processes and dynamics, produce macro outputs and outcomes (e.g. </w:t>
      </w:r>
      <w:proofErr w:type="spellStart"/>
      <w:r w:rsidRPr="00891842">
        <w:rPr>
          <w:rFonts w:eastAsia="Calibri" w:cs="Times New Roman"/>
          <w:szCs w:val="24"/>
        </w:rPr>
        <w:t>Hedström</w:t>
      </w:r>
      <w:proofErr w:type="spellEnd"/>
      <w:r w:rsidRPr="00891842">
        <w:rPr>
          <w:rFonts w:eastAsia="Calibri" w:cs="Times New Roman"/>
          <w:szCs w:val="24"/>
        </w:rPr>
        <w:t xml:space="preserve"> and </w:t>
      </w:r>
      <w:proofErr w:type="spellStart"/>
      <w:r w:rsidRPr="00891842">
        <w:rPr>
          <w:rFonts w:eastAsia="Calibri" w:cs="Times New Roman"/>
          <w:szCs w:val="24"/>
        </w:rPr>
        <w:t>Wennberg</w:t>
      </w:r>
      <w:proofErr w:type="spellEnd"/>
      <w:r w:rsidRPr="00891842">
        <w:rPr>
          <w:rFonts w:eastAsia="Calibri" w:cs="Times New Roman"/>
          <w:szCs w:val="24"/>
        </w:rPr>
        <w:t xml:space="preserve"> 2017, 94). </w:t>
      </w:r>
    </w:p>
    <w:p w14:paraId="7549F917" w14:textId="77777777" w:rsidR="00980943" w:rsidRPr="00891842" w:rsidRDefault="00980943" w:rsidP="00FA2AA4">
      <w:pPr>
        <w:rPr>
          <w:rFonts w:eastAsia="Calibri" w:cs="Times New Roman"/>
          <w:szCs w:val="24"/>
        </w:rPr>
      </w:pPr>
    </w:p>
    <w:tbl>
      <w:tblPr>
        <w:tblStyle w:val="Grigliatabella4"/>
        <w:tblW w:w="0" w:type="auto"/>
        <w:tblLook w:val="04A0" w:firstRow="1" w:lastRow="0" w:firstColumn="1" w:lastColumn="0" w:noHBand="0" w:noVBand="1"/>
      </w:tblPr>
      <w:tblGrid>
        <w:gridCol w:w="9642"/>
      </w:tblGrid>
      <w:tr w:rsidR="005B44B1" w:rsidRPr="00891842" w14:paraId="5B2941C0" w14:textId="77777777" w:rsidTr="00FA2AA4">
        <w:trPr>
          <w:trHeight w:val="397"/>
        </w:trPr>
        <w:tc>
          <w:tcPr>
            <w:tcW w:w="9642" w:type="dxa"/>
            <w:tcBorders>
              <w:top w:val="nil"/>
              <w:left w:val="nil"/>
              <w:bottom w:val="single" w:sz="4" w:space="0" w:color="auto"/>
              <w:right w:val="nil"/>
            </w:tcBorders>
          </w:tcPr>
          <w:p w14:paraId="74A438F0" w14:textId="272F39BD" w:rsidR="005B44B1" w:rsidRPr="00891842" w:rsidRDefault="005B44B1" w:rsidP="00647307">
            <w:pPr>
              <w:spacing w:line="240" w:lineRule="auto"/>
              <w:jc w:val="left"/>
              <w:rPr>
                <w:rFonts w:eastAsia="Calibri" w:cs="Times New Roman"/>
                <w:i/>
                <w:iCs/>
                <w:szCs w:val="24"/>
              </w:rPr>
            </w:pPr>
            <w:r w:rsidRPr="006B20F9">
              <w:rPr>
                <w:rFonts w:eastAsia="Calibri" w:cs="Times New Roman"/>
                <w:i/>
                <w:iCs/>
                <w:szCs w:val="24"/>
              </w:rPr>
              <w:lastRenderedPageBreak/>
              <w:t>Figure 1.1. ‘Macro-Micro-Macro’ Approach.</w:t>
            </w:r>
          </w:p>
        </w:tc>
      </w:tr>
      <w:tr w:rsidR="005B44B1" w:rsidRPr="00891842" w14:paraId="32704E29" w14:textId="77777777" w:rsidTr="003730E0">
        <w:trPr>
          <w:trHeight w:val="3251"/>
        </w:trPr>
        <w:tc>
          <w:tcPr>
            <w:tcW w:w="9642" w:type="dxa"/>
            <w:tcBorders>
              <w:top w:val="single" w:sz="4" w:space="0" w:color="auto"/>
              <w:left w:val="nil"/>
              <w:bottom w:val="single" w:sz="4" w:space="0" w:color="auto"/>
              <w:right w:val="nil"/>
            </w:tcBorders>
          </w:tcPr>
          <w:p w14:paraId="58CC589C" w14:textId="4BCD47DB" w:rsidR="005B44B1" w:rsidRPr="0088750F" w:rsidRDefault="00647307" w:rsidP="00FA2AA4">
            <w:pPr>
              <w:spacing w:after="0" w:line="240" w:lineRule="auto"/>
              <w:jc w:val="left"/>
              <w:rPr>
                <w:rFonts w:eastAsia="Calibri" w:cs="Times New Roman"/>
                <w:i/>
                <w:sz w:val="14"/>
                <w:szCs w:val="24"/>
              </w:rPr>
            </w:pPr>
            <w:r w:rsidRPr="006B20F9">
              <w:rPr>
                <w:rFonts w:eastAsia="Calibri" w:cs="Times New Roman"/>
                <w:i/>
                <w:noProof/>
                <w:szCs w:val="24"/>
                <w:lang w:eastAsia="en-GB"/>
              </w:rPr>
              <mc:AlternateContent>
                <mc:Choice Requires="wpg">
                  <w:drawing>
                    <wp:anchor distT="0" distB="0" distL="114300" distR="114300" simplePos="0" relativeHeight="251709440" behindDoc="1" locked="0" layoutInCell="1" allowOverlap="1" wp14:anchorId="19734D8B" wp14:editId="235FFCE0">
                      <wp:simplePos x="0" y="0"/>
                      <wp:positionH relativeFrom="column">
                        <wp:posOffset>201930</wp:posOffset>
                      </wp:positionH>
                      <wp:positionV relativeFrom="paragraph">
                        <wp:posOffset>85090</wp:posOffset>
                      </wp:positionV>
                      <wp:extent cx="5568315" cy="2009775"/>
                      <wp:effectExtent l="0" t="0" r="0" b="28575"/>
                      <wp:wrapTopAndBottom/>
                      <wp:docPr id="354" name="Group 354"/>
                      <wp:cNvGraphicFramePr/>
                      <a:graphic xmlns:a="http://schemas.openxmlformats.org/drawingml/2006/main">
                        <a:graphicData uri="http://schemas.microsoft.com/office/word/2010/wordprocessingGroup">
                          <wpg:wgp>
                            <wpg:cNvGrpSpPr/>
                            <wpg:grpSpPr>
                              <a:xfrm>
                                <a:off x="0" y="0"/>
                                <a:ext cx="5568315" cy="2009775"/>
                                <a:chOff x="161942" y="66677"/>
                                <a:chExt cx="5568927" cy="2009842"/>
                              </a:xfrm>
                            </wpg:grpSpPr>
                            <wpg:grpSp>
                              <wpg:cNvPr id="355" name="Group 355"/>
                              <wpg:cNvGrpSpPr/>
                              <wpg:grpSpPr>
                                <a:xfrm>
                                  <a:off x="161942" y="66677"/>
                                  <a:ext cx="5538893" cy="2009842"/>
                                  <a:chOff x="578713" y="154307"/>
                                  <a:chExt cx="5538893" cy="2009842"/>
                                </a:xfrm>
                              </wpg:grpSpPr>
                              <wpg:grpSp>
                                <wpg:cNvPr id="356" name="Gruppo 2"/>
                                <wpg:cNvGrpSpPr/>
                                <wpg:grpSpPr>
                                  <a:xfrm>
                                    <a:off x="578713" y="154307"/>
                                    <a:ext cx="5538893" cy="2009842"/>
                                    <a:chOff x="397130" y="188597"/>
                                    <a:chExt cx="5541227" cy="2009843"/>
                                  </a:xfrm>
                                </wpg:grpSpPr>
                                <wpg:grpSp>
                                  <wpg:cNvPr id="357" name="Gruppo 35"/>
                                  <wpg:cNvGrpSpPr/>
                                  <wpg:grpSpPr>
                                    <a:xfrm>
                                      <a:off x="397130" y="188597"/>
                                      <a:ext cx="5541227" cy="2009843"/>
                                      <a:chOff x="397130" y="135257"/>
                                      <a:chExt cx="5541227" cy="2009843"/>
                                    </a:xfrm>
                                  </wpg:grpSpPr>
                                  <wpg:grpSp>
                                    <wpg:cNvPr id="358" name="Group 358"/>
                                    <wpg:cNvGrpSpPr/>
                                    <wpg:grpSpPr>
                                      <a:xfrm>
                                        <a:off x="397130" y="401967"/>
                                        <a:ext cx="5541227" cy="1743133"/>
                                        <a:chOff x="243467" y="182299"/>
                                        <a:chExt cx="5755076" cy="1944772"/>
                                      </a:xfrm>
                                    </wpg:grpSpPr>
                                    <wps:wsp>
                                      <wps:cNvPr id="359" name="Rounded Rectangle 359"/>
                                      <wps:cNvSpPr/>
                                      <wps:spPr>
                                        <a:xfrm>
                                          <a:off x="243467" y="182299"/>
                                          <a:ext cx="5755076" cy="1944772"/>
                                        </a:xfrm>
                                        <a:prstGeom prst="roundRect">
                                          <a:avLst>
                                            <a:gd name="adj" fmla="val 4383"/>
                                          </a:avLst>
                                        </a:prstGeom>
                                        <a:solidFill>
                                          <a:schemeClr val="bg1"/>
                                        </a:solid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Rounded Rectangle 360"/>
                                      <wps:cNvSpPr/>
                                      <wps:spPr>
                                        <a:xfrm>
                                          <a:off x="1284857" y="1587470"/>
                                          <a:ext cx="1244600" cy="437360"/>
                                        </a:xfrm>
                                        <a:prstGeom prst="roundRect">
                                          <a:avLst/>
                                        </a:prstGeom>
                                        <a:solidFill>
                                          <a:schemeClr val="bg1">
                                            <a:lumMod val="95000"/>
                                          </a:schemeClr>
                                        </a:solidFill>
                                        <a:ln w="12700" cap="flat" cmpd="sng" algn="ctr">
                                          <a:solidFill>
                                            <a:schemeClr val="tx1"/>
                                          </a:solidFill>
                                          <a:prstDash val="solid"/>
                                          <a:miter lim="800000"/>
                                        </a:ln>
                                        <a:effectLst/>
                                      </wps:spPr>
                                      <wps:txbx>
                                        <w:txbxContent>
                                          <w:p w14:paraId="6A248F59" w14:textId="748D5114" w:rsidR="00471D83" w:rsidRPr="002E52C1" w:rsidRDefault="00471D83" w:rsidP="005B44B1">
                                            <w:pPr>
                                              <w:spacing w:line="200" w:lineRule="exact"/>
                                              <w:jc w:val="center"/>
                                              <w:rPr>
                                                <w:color w:val="000000"/>
                                                <w:szCs w:val="24"/>
                                              </w:rPr>
                                            </w:pPr>
                                            <w:r w:rsidRPr="002E52C1">
                                              <w:rPr>
                                                <w:color w:val="000000"/>
                                                <w:szCs w:val="24"/>
                                              </w:rPr>
                                              <w:t>Actors’ understandings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ounded Rectangle 361"/>
                                      <wps:cNvSpPr/>
                                      <wps:spPr>
                                        <a:xfrm>
                                          <a:off x="3685108" y="1582635"/>
                                          <a:ext cx="1244600" cy="425860"/>
                                        </a:xfrm>
                                        <a:prstGeom prst="roundRect">
                                          <a:avLst>
                                            <a:gd name="adj" fmla="val 13675"/>
                                          </a:avLst>
                                        </a:prstGeom>
                                        <a:solidFill>
                                          <a:schemeClr val="bg1">
                                            <a:lumMod val="95000"/>
                                          </a:schemeClr>
                                        </a:solidFill>
                                        <a:ln w="12700" cap="flat" cmpd="sng" algn="ctr">
                                          <a:solidFill>
                                            <a:schemeClr val="tx1"/>
                                          </a:solidFill>
                                          <a:prstDash val="solid"/>
                                          <a:miter lim="800000"/>
                                        </a:ln>
                                        <a:effectLst/>
                                      </wps:spPr>
                                      <wps:txbx>
                                        <w:txbxContent>
                                          <w:p w14:paraId="179C281E" w14:textId="77777777" w:rsidR="00471D83" w:rsidRPr="002E52C1" w:rsidRDefault="00471D83" w:rsidP="005B44B1">
                                            <w:pPr>
                                              <w:spacing w:line="200" w:lineRule="exact"/>
                                              <w:jc w:val="center"/>
                                              <w:rPr>
                                                <w:color w:val="000000"/>
                                                <w:szCs w:val="24"/>
                                              </w:rPr>
                                            </w:pPr>
                                            <w:r w:rsidRPr="002E52C1">
                                              <w:rPr>
                                                <w:color w:val="000000"/>
                                                <w:szCs w:val="24"/>
                                              </w:rPr>
                                              <w:t>Individual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Rounded Rectangle 362"/>
                                      <wps:cNvSpPr/>
                                      <wps:spPr>
                                        <a:xfrm>
                                          <a:off x="368547" y="271552"/>
                                          <a:ext cx="1416586" cy="429518"/>
                                        </a:xfrm>
                                        <a:prstGeom prst="roundRect">
                                          <a:avLst/>
                                        </a:prstGeom>
                                        <a:solidFill>
                                          <a:schemeClr val="accent3">
                                            <a:lumMod val="60000"/>
                                            <a:lumOff val="40000"/>
                                          </a:schemeClr>
                                        </a:solidFill>
                                        <a:ln w="12700" cap="flat" cmpd="sng" algn="ctr">
                                          <a:solidFill>
                                            <a:schemeClr val="tx1"/>
                                          </a:solidFill>
                                          <a:prstDash val="solid"/>
                                          <a:miter lim="800000"/>
                                        </a:ln>
                                        <a:effectLst/>
                                      </wps:spPr>
                                      <wps:txbx>
                                        <w:txbxContent>
                                          <w:p w14:paraId="5CBBD81F" w14:textId="77777777" w:rsidR="00471D83" w:rsidRPr="002E52C1" w:rsidRDefault="00471D83" w:rsidP="005B44B1">
                                            <w:pPr>
                                              <w:spacing w:line="200" w:lineRule="exact"/>
                                              <w:jc w:val="center"/>
                                              <w:rPr>
                                                <w:color w:val="000000"/>
                                                <w:szCs w:val="24"/>
                                              </w:rPr>
                                            </w:pPr>
                                            <w:r w:rsidRPr="002E52C1">
                                              <w:rPr>
                                                <w:color w:val="000000"/>
                                                <w:szCs w:val="24"/>
                                              </w:rPr>
                                              <w:t>Macro Environments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Rounded Rectangle 363"/>
                                      <wps:cNvSpPr/>
                                      <wps:spPr>
                                        <a:xfrm>
                                          <a:off x="4406234" y="271552"/>
                                          <a:ext cx="1456166" cy="436297"/>
                                        </a:xfrm>
                                        <a:prstGeom prst="roundRect">
                                          <a:avLst/>
                                        </a:prstGeom>
                                        <a:solidFill>
                                          <a:schemeClr val="accent3">
                                            <a:lumMod val="60000"/>
                                            <a:lumOff val="40000"/>
                                          </a:schemeClr>
                                        </a:solidFill>
                                        <a:ln w="12700" cap="flat" cmpd="sng" algn="ctr">
                                          <a:solidFill>
                                            <a:schemeClr val="tx1"/>
                                          </a:solidFill>
                                          <a:prstDash val="solid"/>
                                          <a:miter lim="800000"/>
                                        </a:ln>
                                        <a:effectLst/>
                                      </wps:spPr>
                                      <wps:txbx>
                                        <w:txbxContent>
                                          <w:p w14:paraId="2D5EF335" w14:textId="77777777" w:rsidR="00471D83" w:rsidRPr="000E23D5" w:rsidRDefault="00471D83" w:rsidP="005B44B1">
                                            <w:pPr>
                                              <w:spacing w:line="200" w:lineRule="exact"/>
                                              <w:jc w:val="center"/>
                                              <w:rPr>
                                                <w:szCs w:val="24"/>
                                              </w:rPr>
                                            </w:pPr>
                                            <w:r w:rsidRPr="000E23D5">
                                              <w:rPr>
                                                <w:szCs w:val="24"/>
                                              </w:rPr>
                                              <w:t>Macro Outputs and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Straight Arrow Connector 364"/>
                                      <wps:cNvCnPr/>
                                      <wps:spPr>
                                        <a:xfrm>
                                          <a:off x="1105315" y="750621"/>
                                          <a:ext cx="825245" cy="772519"/>
                                        </a:xfrm>
                                        <a:prstGeom prst="straightConnector1">
                                          <a:avLst/>
                                        </a:prstGeom>
                                        <a:noFill/>
                                        <a:ln w="34925" cap="flat" cmpd="sng" algn="ctr">
                                          <a:solidFill>
                                            <a:schemeClr val="tx1"/>
                                          </a:solidFill>
                                          <a:prstDash val="solid"/>
                                          <a:miter lim="800000"/>
                                          <a:tailEnd type="triangle"/>
                                        </a:ln>
                                        <a:effectLst/>
                                      </wps:spPr>
                                      <wps:bodyPr/>
                                    </wps:wsp>
                                  </wpg:grpSp>
                                  <wps:wsp>
                                    <wps:cNvPr id="365" name="Rectangle 137"/>
                                    <wps:cNvSpPr/>
                                    <wps:spPr>
                                      <a:xfrm>
                                        <a:off x="1809737" y="135257"/>
                                        <a:ext cx="2617143" cy="285115"/>
                                      </a:xfrm>
                                      <a:prstGeom prst="rect">
                                        <a:avLst/>
                                      </a:prstGeom>
                                      <a:solidFill>
                                        <a:schemeClr val="bg1"/>
                                      </a:solidFill>
                                      <a:ln w="12700" cap="flat" cmpd="sng" algn="ctr">
                                        <a:solidFill>
                                          <a:schemeClr val="tx1"/>
                                        </a:solidFill>
                                        <a:prstDash val="solid"/>
                                        <a:miter lim="800000"/>
                                      </a:ln>
                                      <a:effectLst/>
                                    </wps:spPr>
                                    <wps:txbx>
                                      <w:txbxContent>
                                        <w:p w14:paraId="2EA4F8D8" w14:textId="767488C4" w:rsidR="00471D83" w:rsidRPr="00467684" w:rsidRDefault="00471D83" w:rsidP="005B44B1">
                                          <w:pPr>
                                            <w:jc w:val="center"/>
                                            <w:rPr>
                                              <w:b/>
                                              <w:bCs/>
                                              <w:szCs w:val="24"/>
                                            </w:rPr>
                                          </w:pPr>
                                          <w:r>
                                            <w:rPr>
                                              <w:b/>
                                              <w:bCs/>
                                              <w:szCs w:val="24"/>
                                            </w:rPr>
                                            <w:t>‘</w:t>
                                          </w:r>
                                          <w:r w:rsidRPr="00467684">
                                            <w:rPr>
                                              <w:b/>
                                              <w:bCs/>
                                              <w:szCs w:val="24"/>
                                            </w:rPr>
                                            <w:t>Macro – Micro – Macro</w:t>
                                          </w:r>
                                          <w:r>
                                            <w:rPr>
                                              <w:b/>
                                              <w:bCs/>
                                              <w:szCs w:val="24"/>
                                            </w:rPr>
                                            <w:t>’</w:t>
                                          </w:r>
                                          <w:r w:rsidRPr="00467684">
                                            <w:rPr>
                                              <w:b/>
                                              <w:bCs/>
                                              <w:szCs w:val="24"/>
                                            </w:rPr>
                                            <w:t xml:space="preserve"> Approach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6" name="Casella di testo 2"/>
                                  <wps:cNvSpPr txBox="1">
                                    <a:spLocks noChangeArrowheads="1"/>
                                  </wps:cNvSpPr>
                                  <wps:spPr bwMode="auto">
                                    <a:xfrm>
                                      <a:off x="788376" y="1241908"/>
                                      <a:ext cx="1040388" cy="491419"/>
                                    </a:xfrm>
                                    <a:prstGeom prst="rect">
                                      <a:avLst/>
                                    </a:prstGeom>
                                    <a:noFill/>
                                    <a:ln w="9525">
                                      <a:noFill/>
                                      <a:miter lim="800000"/>
                                      <a:headEnd/>
                                      <a:tailEnd/>
                                    </a:ln>
                                  </wps:spPr>
                                  <wps:txbx>
                                    <w:txbxContent>
                                      <w:p w14:paraId="09EB3FFA" w14:textId="77777777" w:rsidR="00471D83" w:rsidRPr="000E23D5" w:rsidRDefault="00471D83" w:rsidP="005B44B1">
                                        <w:pPr>
                                          <w:spacing w:line="200" w:lineRule="exact"/>
                                        </w:pPr>
                                        <w:r w:rsidRPr="000E23D5">
                                          <w:rPr>
                                            <w:szCs w:val="24"/>
                                          </w:rPr>
                                          <w:t>Situational Mechanism</w:t>
                                        </w:r>
                                        <w:r>
                                          <w:rPr>
                                            <w:szCs w:val="24"/>
                                          </w:rPr>
                                          <w:t>s</w:t>
                                        </w:r>
                                      </w:p>
                                    </w:txbxContent>
                                  </wps:txbx>
                                  <wps:bodyPr rot="0" vert="horz" wrap="square" lIns="91440" tIns="45720" rIns="91440" bIns="45720" anchor="t" anchorCtr="0">
                                    <a:noAutofit/>
                                  </wps:bodyPr>
                                </wps:wsp>
                              </wpg:grpSp>
                              <wps:wsp>
                                <wps:cNvPr id="367" name="Straight Arrow Connector 367"/>
                                <wps:cNvCnPr/>
                                <wps:spPr>
                                  <a:xfrm flipV="1">
                                    <a:off x="4477847" y="937054"/>
                                    <a:ext cx="758471" cy="685781"/>
                                  </a:xfrm>
                                  <a:prstGeom prst="straightConnector1">
                                    <a:avLst/>
                                  </a:prstGeom>
                                  <a:noFill/>
                                  <a:ln w="34925" cap="flat" cmpd="sng" algn="ctr">
                                    <a:solidFill>
                                      <a:schemeClr val="tx1"/>
                                    </a:solidFill>
                                    <a:prstDash val="solid"/>
                                    <a:miter lim="800000"/>
                                    <a:tailEnd type="triangle"/>
                                  </a:ln>
                                  <a:effectLst/>
                                </wps:spPr>
                                <wps:bodyPr/>
                              </wps:wsp>
                              <wps:wsp>
                                <wps:cNvPr id="368" name="Straight Arrow Connector 368"/>
                                <wps:cNvCnPr/>
                                <wps:spPr>
                                  <a:xfrm flipV="1">
                                    <a:off x="2850273" y="1883525"/>
                                    <a:ext cx="1009650" cy="2"/>
                                  </a:xfrm>
                                  <a:prstGeom prst="straightConnector1">
                                    <a:avLst/>
                                  </a:prstGeom>
                                  <a:noFill/>
                                  <a:ln w="34925" cap="flat" cmpd="sng" algn="ctr">
                                    <a:solidFill>
                                      <a:schemeClr val="tx1"/>
                                    </a:solidFill>
                                    <a:prstDash val="solid"/>
                                    <a:miter lim="800000"/>
                                    <a:tailEnd type="triangle"/>
                                  </a:ln>
                                  <a:effectLst/>
                                </wps:spPr>
                                <wps:bodyPr/>
                              </wps:wsp>
                            </wpg:grpSp>
                            <wps:wsp>
                              <wps:cNvPr id="369" name="Casella di testo 2"/>
                              <wps:cNvSpPr txBox="1">
                                <a:spLocks noChangeArrowheads="1"/>
                              </wps:cNvSpPr>
                              <wps:spPr bwMode="auto">
                                <a:xfrm>
                                  <a:off x="2471602" y="1292225"/>
                                  <a:ext cx="971550" cy="555685"/>
                                </a:xfrm>
                                <a:prstGeom prst="rect">
                                  <a:avLst/>
                                </a:prstGeom>
                                <a:noFill/>
                                <a:ln w="9525">
                                  <a:noFill/>
                                  <a:miter lim="800000"/>
                                  <a:headEnd/>
                                  <a:tailEnd/>
                                </a:ln>
                              </wps:spPr>
                              <wps:txbx>
                                <w:txbxContent>
                                  <w:p w14:paraId="21021491" w14:textId="77777777" w:rsidR="00471D83" w:rsidRPr="000E23D5" w:rsidRDefault="00471D83" w:rsidP="005B44B1">
                                    <w:pPr>
                                      <w:spacing w:line="200" w:lineRule="exact"/>
                                    </w:pPr>
                                    <w:r w:rsidRPr="000E23D5">
                                      <w:rPr>
                                        <w:szCs w:val="24"/>
                                      </w:rPr>
                                      <w:t>Action-formation Mechanism</w:t>
                                    </w:r>
                                    <w:r>
                                      <w:rPr>
                                        <w:szCs w:val="24"/>
                                      </w:rPr>
                                      <w:t>s</w:t>
                                    </w:r>
                                  </w:p>
                                </w:txbxContent>
                              </wps:txbx>
                              <wps:bodyPr rot="0" vert="horz" wrap="square" lIns="91440" tIns="45720" rIns="91440" bIns="45720" anchor="t" anchorCtr="0">
                                <a:noAutofit/>
                              </wps:bodyPr>
                            </wps:wsp>
                            <wps:wsp>
                              <wps:cNvPr id="370" name="Casella di testo 2"/>
                              <wps:cNvSpPr txBox="1">
                                <a:spLocks noChangeArrowheads="1"/>
                              </wps:cNvSpPr>
                              <wps:spPr bwMode="auto">
                                <a:xfrm>
                                  <a:off x="4454519" y="1108876"/>
                                  <a:ext cx="1276350" cy="490855"/>
                                </a:xfrm>
                                <a:prstGeom prst="rect">
                                  <a:avLst/>
                                </a:prstGeom>
                                <a:noFill/>
                                <a:ln w="9525">
                                  <a:noFill/>
                                  <a:miter lim="800000"/>
                                  <a:headEnd/>
                                  <a:tailEnd/>
                                </a:ln>
                              </wps:spPr>
                              <wps:txbx>
                                <w:txbxContent>
                                  <w:p w14:paraId="67DBC1BC" w14:textId="77777777" w:rsidR="00471D83" w:rsidRPr="000E23D5" w:rsidRDefault="00471D83" w:rsidP="005B44B1">
                                    <w:pPr>
                                      <w:spacing w:line="200" w:lineRule="exact"/>
                                    </w:pPr>
                                    <w:r w:rsidRPr="000E23D5">
                                      <w:rPr>
                                        <w:szCs w:val="24"/>
                                      </w:rPr>
                                      <w:t>Transformational Mechanism</w:t>
                                    </w:r>
                                    <w:r>
                                      <w:rPr>
                                        <w:szCs w:val="24"/>
                                      </w:rPr>
                                      <w:t>s</w:t>
                                    </w:r>
                                  </w:p>
                                </w:txbxContent>
                              </wps:txbx>
                              <wps:bodyPr rot="0" vert="horz" wrap="square" lIns="91440" tIns="45720" rIns="91440" bIns="45720" anchor="t" anchorCtr="0">
                                <a:noAutofit/>
                              </wps:bodyPr>
                            </wps:wsp>
                            <wps:wsp>
                              <wps:cNvPr id="371" name="Straight Arrow Connector 371"/>
                              <wps:cNvCnPr/>
                              <wps:spPr>
                                <a:xfrm>
                                  <a:off x="1743075" y="638175"/>
                                  <a:ext cx="2286862" cy="9525"/>
                                </a:xfrm>
                                <a:prstGeom prst="straightConnector1">
                                  <a:avLst/>
                                </a:prstGeom>
                                <a:noFill/>
                                <a:ln w="25400" cap="flat" cmpd="sng" algn="ctr">
                                  <a:solidFill>
                                    <a:schemeClr val="tx1"/>
                                  </a:solidFill>
                                  <a:prstDash val="sysDash"/>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9734D8B" id="Group 354" o:spid="_x0000_s1026" style="position:absolute;margin-left:15.9pt;margin-top:6.7pt;width:438.45pt;height:158.25pt;z-index:-251607040;mso-width-relative:margin;mso-height-relative:margin" coordorigin="1619,666" coordsize="55689,20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">
                      <v:group id="Group 355" o:spid="_x0000_s1027" style="position:absolute;left:1619;top:666;width:55389;height:20099" coordorigin="5787,1543" coordsize="55388,2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group id="Gruppo 2" o:spid="_x0000_s1028" style="position:absolute;left:5787;top:1543;width:55389;height:20098" coordorigin="3971,1885" coordsize="55412,2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group id="Gruppo 35" o:spid="_x0000_s1029" style="position:absolute;left:3971;top:1885;width:55412;height:20099" coordorigin="3971,1352" coordsize="55412,2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group id="Group 358" o:spid="_x0000_s1030" style="position:absolute;left:3971;top:4019;width:55412;height:17432" coordorigin="2434,1822" coordsize="57550,1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roundrect id="Rounded Rectangle 359" o:spid="_x0000_s1031" style="position:absolute;left:2434;top:1822;width:57551;height:19448;visibility:visible;mso-wrap-style:square;v-text-anchor:middle" arcsize="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" fillcolor="white [3212]" strokecolor="black [3213]" strokeweight="1.5pt">
                                <v:stroke joinstyle="miter"/>
                              </v:roundrect>
                              <v:roundrect id="Rounded Rectangle 360" o:spid="_x0000_s1032" style="position:absolute;left:12848;top:15874;width:12446;height:43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" fillcolor="#f2f2f2 [3052]" strokecolor="black [3213]" strokeweight="1pt">
                                <v:stroke joinstyle="miter"/>
                                <v:textbox>
                                  <w:txbxContent>
                                    <w:p w14:paraId="6A248F59" w14:textId="748D5114" w:rsidR="00471D83" w:rsidRPr="002E52C1" w:rsidRDefault="00471D83" w:rsidP="005B44B1">
                                      <w:pPr>
                                        <w:spacing w:line="200" w:lineRule="exact"/>
                                        <w:jc w:val="center"/>
                                        <w:rPr>
                                          <w:color w:val="000000"/>
                                          <w:szCs w:val="24"/>
                                        </w:rPr>
                                      </w:pPr>
                                      <w:r w:rsidRPr="002E52C1">
                                        <w:rPr>
                                          <w:color w:val="000000"/>
                                          <w:szCs w:val="24"/>
                                        </w:rPr>
                                        <w:t>Actors’ understandings</w:t>
                                      </w:r>
                                    </w:p>
                                  </w:txbxContent>
                                </v:textbox>
                              </v:roundrect>
                              <v:roundrect id="Rounded Rectangle 361" o:spid="_x0000_s1033" style="position:absolute;left:36851;top:15826;width:12446;height:4258;visibility:visible;mso-wrap-style:square;v-text-anchor:middle" arcsize="89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" fillcolor="#f2f2f2 [3052]" strokecolor="black [3213]" strokeweight="1pt">
                                <v:stroke joinstyle="miter"/>
                                <v:textbox>
                                  <w:txbxContent>
                                    <w:p w14:paraId="179C281E" w14:textId="77777777" w:rsidR="00471D83" w:rsidRPr="002E52C1" w:rsidRDefault="00471D83" w:rsidP="005B44B1">
                                      <w:pPr>
                                        <w:spacing w:line="200" w:lineRule="exact"/>
                                        <w:jc w:val="center"/>
                                        <w:rPr>
                                          <w:color w:val="000000"/>
                                          <w:szCs w:val="24"/>
                                        </w:rPr>
                                      </w:pPr>
                                      <w:r w:rsidRPr="002E52C1">
                                        <w:rPr>
                                          <w:color w:val="000000"/>
                                          <w:szCs w:val="24"/>
                                        </w:rPr>
                                        <w:t>Individual Actions</w:t>
                                      </w:r>
                                    </w:p>
                                  </w:txbxContent>
                                </v:textbox>
                              </v:roundrect>
                              <v:roundrect id="Rounded Rectangle 362" o:spid="_x0000_s1034" style="position:absolute;left:3685;top:2715;width:14166;height:42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" fillcolor="#c9c9c9 [1942]" strokecolor="black [3213]" strokeweight="1pt">
                                <v:stroke joinstyle="miter"/>
                                <v:textbox>
                                  <w:txbxContent>
                                    <w:p w14:paraId="5CBBD81F" w14:textId="77777777" w:rsidR="00471D83" w:rsidRPr="002E52C1" w:rsidRDefault="00471D83" w:rsidP="005B44B1">
                                      <w:pPr>
                                        <w:spacing w:line="200" w:lineRule="exact"/>
                                        <w:jc w:val="center"/>
                                        <w:rPr>
                                          <w:color w:val="000000"/>
                                          <w:szCs w:val="24"/>
                                        </w:rPr>
                                      </w:pPr>
                                      <w:r w:rsidRPr="002E52C1">
                                        <w:rPr>
                                          <w:color w:val="000000"/>
                                          <w:szCs w:val="24"/>
                                        </w:rPr>
                                        <w:t>Macro Environments</w:t>
                                      </w:r>
                                    </w:p>
                                  </w:txbxContent>
                                </v:textbox>
                              </v:roundrect>
                              <v:roundrect id="Rounded Rectangle 363" o:spid="_x0000_s1035" style="position:absolute;left:44062;top:2715;width:14562;height:4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" fillcolor="#c9c9c9 [1942]" strokecolor="black [3213]" strokeweight="1pt">
                                <v:stroke joinstyle="miter"/>
                                <v:textbox>
                                  <w:txbxContent>
                                    <w:p w14:paraId="2D5EF335" w14:textId="77777777" w:rsidR="00471D83" w:rsidRPr="000E23D5" w:rsidRDefault="00471D83" w:rsidP="005B44B1">
                                      <w:pPr>
                                        <w:spacing w:line="200" w:lineRule="exact"/>
                                        <w:jc w:val="center"/>
                                        <w:rPr>
                                          <w:szCs w:val="24"/>
                                        </w:rPr>
                                      </w:pPr>
                                      <w:r w:rsidRPr="000E23D5">
                                        <w:rPr>
                                          <w:szCs w:val="24"/>
                                        </w:rPr>
                                        <w:t>Macro Outputs and Outcomes</w:t>
                                      </w:r>
                                    </w:p>
                                  </w:txbxContent>
                                </v:textbox>
                              </v:roundrect>
                              <v:shapetype id="_x0000_t32" coordsize="21600,21600" o:spt="32" o:oned="t" path="m,l21600,21600e" filled="f">
                                <v:path arrowok="t" fillok="f" o:connecttype="none"/>
                                <o:lock v:ext="edit" shapetype="t"/>
                              </v:shapetype>
                              <v:shape id="Straight Arrow Connector 364" o:spid="_x0000_s1036" type="#_x0000_t32" style="position:absolute;left:11053;top:7506;width:8252;height:77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" strokecolor="black [3213]" strokeweight="2.75pt">
                                <v:stroke endarrow="block" joinstyle="miter"/>
                              </v:shape>
                            </v:group>
                            <v:rect id="Rectangle 137" o:spid="_x0000_s1037" style="position:absolute;left:18097;top:1352;width:26171;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" fillcolor="white [3212]" strokecolor="black [3213]" strokeweight="1pt">
                              <v:textbox>
                                <w:txbxContent>
                                  <w:p w14:paraId="2EA4F8D8" w14:textId="767488C4" w:rsidR="00471D83" w:rsidRPr="00467684" w:rsidRDefault="00471D83" w:rsidP="005B44B1">
                                    <w:pPr>
                                      <w:jc w:val="center"/>
                                      <w:rPr>
                                        <w:b/>
                                        <w:bCs/>
                                        <w:szCs w:val="24"/>
                                      </w:rPr>
                                    </w:pPr>
                                    <w:r>
                                      <w:rPr>
                                        <w:b/>
                                        <w:bCs/>
                                        <w:szCs w:val="24"/>
                                      </w:rPr>
                                      <w:t>‘</w:t>
                                    </w:r>
                                    <w:r w:rsidRPr="00467684">
                                      <w:rPr>
                                        <w:b/>
                                        <w:bCs/>
                                        <w:szCs w:val="24"/>
                                      </w:rPr>
                                      <w:t>Macro – Micro – Macro</w:t>
                                    </w:r>
                                    <w:r>
                                      <w:rPr>
                                        <w:b/>
                                        <w:bCs/>
                                        <w:szCs w:val="24"/>
                                      </w:rPr>
                                      <w:t>’</w:t>
                                    </w:r>
                                    <w:r w:rsidRPr="00467684">
                                      <w:rPr>
                                        <w:b/>
                                        <w:bCs/>
                                        <w:szCs w:val="24"/>
                                      </w:rPr>
                                      <w:t xml:space="preserve"> Approach  </w:t>
                                    </w:r>
                                  </w:p>
                                </w:txbxContent>
                              </v:textbox>
                            </v:rect>
                          </v:group>
                          <v:shapetype id="_x0000_t202" coordsize="21600,21600" o:spt="202" path="m,l,21600r21600,l21600,xe">
                            <v:stroke joinstyle="miter"/>
                            <v:path gradientshapeok="t" o:connecttype="rect"/>
                          </v:shapetype>
                          <v:shape id="Casella di testo 2" o:spid="_x0000_s1038" type="#_x0000_t202" style="position:absolute;left:7883;top:12419;width:10404;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09EB3FFA" w14:textId="77777777" w:rsidR="00471D83" w:rsidRPr="000E23D5" w:rsidRDefault="00471D83" w:rsidP="005B44B1">
                                  <w:pPr>
                                    <w:spacing w:line="200" w:lineRule="exact"/>
                                  </w:pPr>
                                  <w:r w:rsidRPr="000E23D5">
                                    <w:rPr>
                                      <w:szCs w:val="24"/>
                                    </w:rPr>
                                    <w:t>Situational Mechanism</w:t>
                                  </w:r>
                                  <w:r>
                                    <w:rPr>
                                      <w:szCs w:val="24"/>
                                    </w:rPr>
                                    <w:t>s</w:t>
                                  </w:r>
                                </w:p>
                              </w:txbxContent>
                            </v:textbox>
                          </v:shape>
                        </v:group>
                        <v:shape id="Straight Arrow Connector 367" o:spid="_x0000_s1039" type="#_x0000_t32" style="position:absolute;left:44778;top:9370;width:7585;height:6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" strokecolor="black [3213]" strokeweight="2.75pt">
                          <v:stroke endarrow="block" joinstyle="miter"/>
                        </v:shape>
                        <v:shape id="Straight Arrow Connector 368" o:spid="_x0000_s1040" type="#_x0000_t32" style="position:absolute;left:28502;top:18835;width:1009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" strokecolor="black [3213]" strokeweight="2.75pt">
                          <v:stroke endarrow="block" joinstyle="miter"/>
                        </v:shape>
                      </v:group>
                      <v:shape id="Casella di testo 2" o:spid="_x0000_s1041" type="#_x0000_t202" style="position:absolute;left:24716;top:12922;width:9715;height:5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21021491" w14:textId="77777777" w:rsidR="00471D83" w:rsidRPr="000E23D5" w:rsidRDefault="00471D83" w:rsidP="005B44B1">
                              <w:pPr>
                                <w:spacing w:line="200" w:lineRule="exact"/>
                              </w:pPr>
                              <w:r w:rsidRPr="000E23D5">
                                <w:rPr>
                                  <w:szCs w:val="24"/>
                                </w:rPr>
                                <w:t>Action-formation Mechanism</w:t>
                              </w:r>
                              <w:r>
                                <w:rPr>
                                  <w:szCs w:val="24"/>
                                </w:rPr>
                                <w:t>s</w:t>
                              </w:r>
                            </w:p>
                          </w:txbxContent>
                        </v:textbox>
                      </v:shape>
                      <v:shape id="Casella di testo 2" o:spid="_x0000_s1042" type="#_x0000_t202" style="position:absolute;left:44545;top:11088;width:12763;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67DBC1BC" w14:textId="77777777" w:rsidR="00471D83" w:rsidRPr="000E23D5" w:rsidRDefault="00471D83" w:rsidP="005B44B1">
                              <w:pPr>
                                <w:spacing w:line="200" w:lineRule="exact"/>
                              </w:pPr>
                              <w:r w:rsidRPr="000E23D5">
                                <w:rPr>
                                  <w:szCs w:val="24"/>
                                </w:rPr>
                                <w:t>Transformational Mechanism</w:t>
                              </w:r>
                              <w:r>
                                <w:rPr>
                                  <w:szCs w:val="24"/>
                                </w:rPr>
                                <w:t>s</w:t>
                              </w:r>
                            </w:p>
                          </w:txbxContent>
                        </v:textbox>
                      </v:shape>
                      <v:shape id="Straight Arrow Connector 371" o:spid="_x0000_s1043" type="#_x0000_t32" style="position:absolute;left:17430;top:6381;width:22869;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" strokecolor="black [3213]" strokeweight="2pt">
                        <v:stroke dashstyle="3 1" endarrow="block" joinstyle="miter"/>
                      </v:shape>
                      <w10:wrap type="topAndBottom"/>
                    </v:group>
                  </w:pict>
                </mc:Fallback>
              </mc:AlternateContent>
            </w:r>
          </w:p>
        </w:tc>
      </w:tr>
    </w:tbl>
    <w:p w14:paraId="0FD71C32" w14:textId="6299CD3E" w:rsidR="005B44B1" w:rsidRPr="0088750F" w:rsidRDefault="00FA2AA4" w:rsidP="00FA2AA4">
      <w:pPr>
        <w:spacing w:before="120" w:after="0" w:line="240" w:lineRule="auto"/>
        <w:rPr>
          <w:i/>
          <w:sz w:val="22"/>
        </w:rPr>
      </w:pPr>
      <w:r w:rsidRPr="0088750F">
        <w:rPr>
          <w:rFonts w:eastAsia="Calibri" w:cs="Times New Roman"/>
          <w:i/>
          <w:sz w:val="22"/>
          <w:szCs w:val="24"/>
        </w:rPr>
        <w:t>Source:</w:t>
      </w:r>
      <w:r w:rsidRPr="0088750F">
        <w:rPr>
          <w:i/>
          <w:sz w:val="22"/>
        </w:rPr>
        <w:t xml:space="preserve"> figure created by the author, partially derived from</w:t>
      </w:r>
      <w:r w:rsidRPr="0088750F">
        <w:rPr>
          <w:sz w:val="22"/>
        </w:rPr>
        <w:t xml:space="preserve"> </w:t>
      </w:r>
      <w:proofErr w:type="spellStart"/>
      <w:r w:rsidRPr="0088750F">
        <w:rPr>
          <w:i/>
          <w:sz w:val="22"/>
        </w:rPr>
        <w:t>Hedström</w:t>
      </w:r>
      <w:proofErr w:type="spellEnd"/>
      <w:r w:rsidRPr="0088750F">
        <w:rPr>
          <w:i/>
          <w:sz w:val="22"/>
        </w:rPr>
        <w:t xml:space="preserve"> and </w:t>
      </w:r>
      <w:proofErr w:type="spellStart"/>
      <w:r w:rsidRPr="0088750F">
        <w:rPr>
          <w:i/>
          <w:sz w:val="22"/>
        </w:rPr>
        <w:t>Wennberg</w:t>
      </w:r>
      <w:proofErr w:type="spellEnd"/>
      <w:r w:rsidRPr="0088750F">
        <w:rPr>
          <w:i/>
          <w:sz w:val="22"/>
        </w:rPr>
        <w:t xml:space="preserve"> </w:t>
      </w:r>
      <w:r w:rsidRPr="0088750F">
        <w:rPr>
          <w:rFonts w:cs="Times New Roman"/>
          <w:i/>
          <w:sz w:val="22"/>
        </w:rPr>
        <w:t>(2017:94)</w:t>
      </w:r>
      <w:r w:rsidRPr="0088750F">
        <w:rPr>
          <w:i/>
          <w:sz w:val="22"/>
        </w:rPr>
        <w:t>.</w:t>
      </w:r>
    </w:p>
    <w:p w14:paraId="65385FBF" w14:textId="77777777" w:rsidR="00FA2AA4" w:rsidRDefault="00FA2AA4" w:rsidP="00FA2AA4">
      <w:pPr>
        <w:spacing w:before="120" w:after="0" w:line="240" w:lineRule="auto"/>
        <w:rPr>
          <w:rFonts w:eastAsia="Calibri" w:cs="Times New Roman"/>
          <w:szCs w:val="24"/>
        </w:rPr>
      </w:pPr>
    </w:p>
    <w:p w14:paraId="75B87874" w14:textId="77777777" w:rsidR="00891842" w:rsidRPr="00891842" w:rsidRDefault="00891842" w:rsidP="00D05F40">
      <w:pPr>
        <w:rPr>
          <w:rFonts w:eastAsia="Calibri" w:cs="Times New Roman"/>
          <w:szCs w:val="24"/>
        </w:rPr>
      </w:pPr>
      <w:r w:rsidRPr="00891842">
        <w:rPr>
          <w:rFonts w:eastAsia="Calibri" w:cs="Times New Roman"/>
          <w:szCs w:val="24"/>
        </w:rPr>
        <w:t>Three components of Italian asylum governance are identified:</w:t>
      </w:r>
    </w:p>
    <w:p w14:paraId="40F1F998" w14:textId="1F9A7156" w:rsidR="00891842" w:rsidRPr="00891842" w:rsidRDefault="00891842" w:rsidP="00FC3A6A">
      <w:pPr>
        <w:numPr>
          <w:ilvl w:val="0"/>
          <w:numId w:val="2"/>
        </w:numPr>
        <w:contextualSpacing/>
        <w:rPr>
          <w:rFonts w:eastAsia="Calibri" w:cs="Times New Roman"/>
          <w:szCs w:val="24"/>
        </w:rPr>
      </w:pPr>
      <w:r w:rsidRPr="00891842">
        <w:rPr>
          <w:rFonts w:eastAsia="Calibri" w:cs="Times New Roman"/>
          <w:szCs w:val="24"/>
        </w:rPr>
        <w:t>a ‘macro-to-micro component’ that identifies the ‘situational mechanisms’ by which the macro environment(s) in which actors are embedded shape actors’ understandings</w:t>
      </w:r>
      <w:r w:rsidR="00552247">
        <w:rPr>
          <w:rFonts w:eastAsia="Calibri" w:cs="Times New Roman"/>
          <w:szCs w:val="24"/>
        </w:rPr>
        <w:t xml:space="preserve"> and</w:t>
      </w:r>
      <w:r w:rsidRPr="00891842">
        <w:rPr>
          <w:rFonts w:eastAsia="Calibri" w:cs="Times New Roman"/>
          <w:szCs w:val="24"/>
        </w:rPr>
        <w:t xml:space="preserve"> beliefs;</w:t>
      </w:r>
    </w:p>
    <w:p w14:paraId="1E011503" w14:textId="1DE1E5A9" w:rsidR="00891842" w:rsidRPr="00891842" w:rsidRDefault="00891842" w:rsidP="00FC3A6A">
      <w:pPr>
        <w:numPr>
          <w:ilvl w:val="0"/>
          <w:numId w:val="2"/>
        </w:numPr>
        <w:contextualSpacing/>
        <w:rPr>
          <w:rFonts w:eastAsia="Calibri" w:cs="Times New Roman"/>
          <w:szCs w:val="24"/>
        </w:rPr>
      </w:pPr>
      <w:r w:rsidRPr="00891842">
        <w:rPr>
          <w:rFonts w:eastAsia="Calibri" w:cs="Times New Roman"/>
          <w:szCs w:val="24"/>
        </w:rPr>
        <w:t xml:space="preserve">a ‘micro level component’ </w:t>
      </w:r>
      <w:r w:rsidR="00760843">
        <w:rPr>
          <w:rFonts w:eastAsia="Calibri" w:cs="Times New Roman"/>
          <w:szCs w:val="24"/>
        </w:rPr>
        <w:t>that</w:t>
      </w:r>
      <w:r w:rsidR="00760843" w:rsidRPr="00891842">
        <w:rPr>
          <w:rFonts w:eastAsia="Calibri" w:cs="Times New Roman"/>
          <w:szCs w:val="24"/>
        </w:rPr>
        <w:t xml:space="preserve"> </w:t>
      </w:r>
      <w:r w:rsidRPr="00891842">
        <w:rPr>
          <w:rFonts w:eastAsia="Calibri" w:cs="Times New Roman"/>
          <w:szCs w:val="24"/>
        </w:rPr>
        <w:t>analyses ‘action-formation mechanisms’, i.e. the mechanisms that explain how actors’ understandings, beliefs and goals influence their behaviour and purposive actions (Ibid.);</w:t>
      </w:r>
    </w:p>
    <w:p w14:paraId="2A8FD0EF" w14:textId="464F0067" w:rsidR="00891842" w:rsidRPr="00891842" w:rsidRDefault="00891842" w:rsidP="00FC3A6A">
      <w:pPr>
        <w:numPr>
          <w:ilvl w:val="0"/>
          <w:numId w:val="2"/>
        </w:numPr>
        <w:contextualSpacing/>
        <w:rPr>
          <w:rFonts w:eastAsia="Calibri" w:cs="Times New Roman"/>
          <w:szCs w:val="24"/>
        </w:rPr>
      </w:pPr>
      <w:r w:rsidRPr="00891842">
        <w:rPr>
          <w:rFonts w:eastAsia="Calibri" w:cs="Times New Roman"/>
          <w:szCs w:val="24"/>
        </w:rPr>
        <w:t xml:space="preserve">a ‘micro-to-macro component’ </w:t>
      </w:r>
      <w:r w:rsidR="00760843">
        <w:rPr>
          <w:rFonts w:eastAsia="Calibri" w:cs="Times New Roman"/>
          <w:szCs w:val="24"/>
        </w:rPr>
        <w:t>that</w:t>
      </w:r>
      <w:r w:rsidR="00760843" w:rsidRPr="00891842">
        <w:rPr>
          <w:rFonts w:eastAsia="Calibri" w:cs="Times New Roman"/>
          <w:szCs w:val="24"/>
        </w:rPr>
        <w:t xml:space="preserve"> </w:t>
      </w:r>
      <w:r w:rsidRPr="00891842">
        <w:rPr>
          <w:rFonts w:eastAsia="Calibri" w:cs="Times New Roman"/>
          <w:szCs w:val="24"/>
        </w:rPr>
        <w:t xml:space="preserve">focuses on the ‘transformational mechanisms’ that show ‘how the behaviour of many individuals jointly brings about various intended and unintended macro outcomes’ (Ibid.). </w:t>
      </w:r>
    </w:p>
    <w:p w14:paraId="53B5A20A" w14:textId="3D6A5BA1" w:rsidR="000F2B5A" w:rsidRPr="00891842" w:rsidRDefault="00891842" w:rsidP="00B8538A">
      <w:pPr>
        <w:rPr>
          <w:rFonts w:eastAsia="Calibri" w:cs="Arial"/>
          <w:szCs w:val="24"/>
        </w:rPr>
      </w:pPr>
      <w:r w:rsidRPr="00891842">
        <w:rPr>
          <w:rFonts w:eastAsia="Calibri" w:cs="Times New Roman"/>
          <w:szCs w:val="24"/>
        </w:rPr>
        <w:t xml:space="preserve">Only by considering ‘the entire chain of situational, action-formation, and transformational mechanisms’ – </w:t>
      </w:r>
      <w:r w:rsidR="00760843">
        <w:rPr>
          <w:rFonts w:eastAsia="Calibri" w:cs="Times New Roman"/>
          <w:szCs w:val="24"/>
        </w:rPr>
        <w:t xml:space="preserve">as </w:t>
      </w:r>
      <w:proofErr w:type="spellStart"/>
      <w:r w:rsidRPr="00891842">
        <w:rPr>
          <w:rFonts w:eastAsia="Calibri" w:cs="Times New Roman"/>
          <w:szCs w:val="24"/>
        </w:rPr>
        <w:t>Hedström</w:t>
      </w:r>
      <w:proofErr w:type="spellEnd"/>
      <w:r w:rsidRPr="00891842">
        <w:rPr>
          <w:rFonts w:eastAsia="Calibri" w:cs="Times New Roman"/>
          <w:szCs w:val="24"/>
        </w:rPr>
        <w:t xml:space="preserve"> and </w:t>
      </w:r>
      <w:proofErr w:type="spellStart"/>
      <w:r w:rsidRPr="00891842">
        <w:rPr>
          <w:rFonts w:eastAsia="Calibri" w:cs="Times New Roman"/>
          <w:szCs w:val="24"/>
        </w:rPr>
        <w:t>Wennberg</w:t>
      </w:r>
      <w:proofErr w:type="spellEnd"/>
      <w:r w:rsidRPr="00891842">
        <w:rPr>
          <w:rFonts w:eastAsia="Calibri" w:cs="Times New Roman"/>
          <w:szCs w:val="24"/>
        </w:rPr>
        <w:t xml:space="preserve"> point out </w:t>
      </w:r>
      <w:r w:rsidR="00BF27D8">
        <w:rPr>
          <w:rFonts w:eastAsia="Calibri" w:cs="Times New Roman"/>
          <w:szCs w:val="24"/>
        </w:rPr>
        <w:t xml:space="preserve">(Ibid.) </w:t>
      </w:r>
      <w:r w:rsidRPr="00891842">
        <w:rPr>
          <w:rFonts w:eastAsia="Calibri" w:cs="Times New Roman"/>
          <w:szCs w:val="24"/>
        </w:rPr>
        <w:t xml:space="preserve">– </w:t>
      </w:r>
      <w:r w:rsidR="00760843">
        <w:rPr>
          <w:rFonts w:eastAsia="Calibri" w:cs="Times New Roman"/>
          <w:szCs w:val="24"/>
        </w:rPr>
        <w:t xml:space="preserve">is </w:t>
      </w:r>
      <w:r w:rsidRPr="00891842">
        <w:rPr>
          <w:rFonts w:eastAsia="Calibri" w:cs="Times New Roman"/>
          <w:szCs w:val="24"/>
        </w:rPr>
        <w:t>it possible to ‘explain’ an observed macro phenomenon.</w:t>
      </w:r>
    </w:p>
    <w:p w14:paraId="5F3FAAB6" w14:textId="43E8A8FB" w:rsidR="00891842" w:rsidRPr="00891842" w:rsidRDefault="00891842" w:rsidP="00F56422">
      <w:pPr>
        <w:rPr>
          <w:rFonts w:eastAsia="Calibri" w:cs="Times New Roman"/>
        </w:rPr>
      </w:pPr>
      <w:r w:rsidRPr="00891842">
        <w:rPr>
          <w:rFonts w:eastAsia="Calibri" w:cs="Times New Roman"/>
        </w:rPr>
        <w:t>As will be explained and justified in detail in Chapter 3, in order to explore these three types of mechanism, this thesis draws concepts and ideas from a number of theoretical approaches. To study situational mechanisms</w:t>
      </w:r>
      <w:r w:rsidRPr="00891842">
        <w:rPr>
          <w:rFonts w:eastAsia="Times New Roman" w:cs="Times New Roman"/>
          <w:szCs w:val="24"/>
          <w:lang w:eastAsia="en-GB"/>
        </w:rPr>
        <w:t xml:space="preserve"> and extrapolate the set of dimensions that drive individuals’ understanding of events</w:t>
      </w:r>
      <w:r w:rsidRPr="00891842">
        <w:rPr>
          <w:rFonts w:eastAsia="Calibri" w:cs="Times New Roman"/>
        </w:rPr>
        <w:t xml:space="preserve">, I will largely rely on theories of frame emergence and prospect theory. To investigate action-formation mechanisms I derive insights from the sensemaking approach, rarely applied to political science </w:t>
      </w:r>
      <w:r w:rsidR="00146FD2" w:rsidRPr="00146FD2">
        <w:rPr>
          <w:rFonts w:cs="Times New Roman"/>
        </w:rPr>
        <w:t xml:space="preserve">(Geddes and </w:t>
      </w:r>
      <w:proofErr w:type="spellStart"/>
      <w:r w:rsidR="00146FD2" w:rsidRPr="00146FD2">
        <w:rPr>
          <w:rFonts w:cs="Times New Roman"/>
        </w:rPr>
        <w:t>Hadj</w:t>
      </w:r>
      <w:proofErr w:type="spellEnd"/>
      <w:r w:rsidR="00146FD2" w:rsidRPr="00146FD2">
        <w:rPr>
          <w:rFonts w:cs="Times New Roman"/>
        </w:rPr>
        <w:t>-Abdou 2018)</w:t>
      </w:r>
      <w:r w:rsidRPr="00891842">
        <w:rPr>
          <w:rFonts w:eastAsia="Calibri" w:cs="Times New Roman"/>
        </w:rPr>
        <w:t xml:space="preserve">, which has addressed the cognitive processes by which meanings of events are translated into strategies and actions. Finally, transformational mechanisms will be studied by applying tools derived from network analysis. </w:t>
      </w:r>
    </w:p>
    <w:p w14:paraId="1049FE3C" w14:textId="77777777" w:rsidR="00891842" w:rsidRPr="00891842" w:rsidRDefault="00891842" w:rsidP="00F56422">
      <w:pPr>
        <w:rPr>
          <w:rFonts w:eastAsia="Calibri" w:cs="Times New Roman"/>
        </w:rPr>
      </w:pPr>
      <w:r w:rsidRPr="00891842">
        <w:rPr>
          <w:rFonts w:eastAsia="Calibri" w:cs="Times New Roman"/>
        </w:rPr>
        <w:t>Figure 1.1 summarises the research design of the thesis, related to six main sub questions:</w:t>
      </w:r>
    </w:p>
    <w:p w14:paraId="01AAFFE5" w14:textId="77777777" w:rsidR="00891842" w:rsidRPr="00891842" w:rsidRDefault="00891842" w:rsidP="007E0588">
      <w:pPr>
        <w:spacing w:after="0"/>
        <w:rPr>
          <w:rFonts w:eastAsia="Calibri" w:cs="Arial"/>
          <w:i/>
          <w:szCs w:val="24"/>
        </w:rPr>
      </w:pPr>
      <w:r w:rsidRPr="00891842">
        <w:rPr>
          <w:rFonts w:eastAsia="Calibri" w:cs="Arial"/>
          <w:i/>
          <w:szCs w:val="24"/>
        </w:rPr>
        <w:lastRenderedPageBreak/>
        <w:t xml:space="preserve">Q1:  How do actors in regional asylum-governance systems frame the effects of asylum-seeking migration and understand asylum policy issues? </w:t>
      </w:r>
    </w:p>
    <w:p w14:paraId="18279B3B" w14:textId="77777777" w:rsidR="00891842" w:rsidRPr="00891842" w:rsidRDefault="00891842" w:rsidP="007E0588">
      <w:pPr>
        <w:spacing w:after="0"/>
        <w:rPr>
          <w:rFonts w:eastAsia="Calibri" w:cs="Arial"/>
          <w:i/>
          <w:szCs w:val="24"/>
        </w:rPr>
      </w:pPr>
      <w:r w:rsidRPr="00891842">
        <w:rPr>
          <w:rFonts w:eastAsia="Calibri" w:cs="Arial"/>
          <w:i/>
          <w:szCs w:val="24"/>
        </w:rPr>
        <w:t>Q2: How do these understandings emerge and through which situational mechanisms are they produced?</w:t>
      </w:r>
    </w:p>
    <w:p w14:paraId="427AF243" w14:textId="77777777" w:rsidR="00891842" w:rsidRPr="00891842" w:rsidRDefault="00891842" w:rsidP="007E0588">
      <w:pPr>
        <w:spacing w:after="0"/>
        <w:rPr>
          <w:rFonts w:eastAsia="Calibri" w:cs="Arial"/>
          <w:i/>
          <w:szCs w:val="24"/>
        </w:rPr>
      </w:pPr>
      <w:r w:rsidRPr="00891842">
        <w:rPr>
          <w:rFonts w:eastAsia="Calibri" w:cs="Arial"/>
          <w:i/>
          <w:szCs w:val="24"/>
        </w:rPr>
        <w:t xml:space="preserve">Q3: How do key political actors act and which policy strategies do they adopt? </w:t>
      </w:r>
    </w:p>
    <w:p w14:paraId="01ACDE4B" w14:textId="77777777" w:rsidR="00891842" w:rsidRPr="00891842" w:rsidRDefault="00891842" w:rsidP="007E0588">
      <w:pPr>
        <w:spacing w:after="0"/>
        <w:rPr>
          <w:rFonts w:eastAsia="Calibri" w:cs="Arial"/>
          <w:i/>
          <w:szCs w:val="24"/>
        </w:rPr>
      </w:pPr>
      <w:r w:rsidRPr="00891842">
        <w:rPr>
          <w:rFonts w:eastAsia="Calibri" w:cs="Arial"/>
          <w:i/>
          <w:szCs w:val="24"/>
        </w:rPr>
        <w:t xml:space="preserve">Q4: How do actors enact their understandings and make sense of the environment in which they operate and new events and challenges? </w:t>
      </w:r>
    </w:p>
    <w:p w14:paraId="5FD89093" w14:textId="77777777" w:rsidR="00891842" w:rsidRPr="00891842" w:rsidRDefault="00891842" w:rsidP="007E0588">
      <w:pPr>
        <w:spacing w:after="0"/>
        <w:rPr>
          <w:rFonts w:eastAsia="Calibri" w:cs="Arial"/>
          <w:i/>
          <w:szCs w:val="24"/>
        </w:rPr>
      </w:pPr>
      <w:r w:rsidRPr="00891842">
        <w:rPr>
          <w:rFonts w:eastAsia="Calibri" w:cs="Arial"/>
          <w:i/>
          <w:szCs w:val="24"/>
        </w:rPr>
        <w:t>Q5: What are the key networks in the Italian asylum governance system, what are their main features, and how do they shape the production of policy outputs and outcomes?</w:t>
      </w:r>
    </w:p>
    <w:p w14:paraId="122F537D" w14:textId="6018A162" w:rsidR="00891842" w:rsidRPr="00891842" w:rsidRDefault="00891842" w:rsidP="007E0588">
      <w:pPr>
        <w:spacing w:after="0"/>
        <w:rPr>
          <w:rFonts w:eastAsia="Calibri" w:cs="Arial"/>
          <w:i/>
          <w:szCs w:val="24"/>
        </w:rPr>
      </w:pPr>
      <w:r w:rsidRPr="00891842">
        <w:rPr>
          <w:rFonts w:eastAsia="Calibri" w:cs="Arial"/>
          <w:i/>
          <w:szCs w:val="24"/>
        </w:rPr>
        <w:t xml:space="preserve">Q6: How are relations between regional and national governance levels </w:t>
      </w:r>
      <w:r w:rsidR="001F4B08">
        <w:rPr>
          <w:rFonts w:eastAsia="Calibri" w:cs="Arial"/>
          <w:i/>
          <w:szCs w:val="24"/>
        </w:rPr>
        <w:t>organized</w:t>
      </w:r>
      <w:r w:rsidRPr="00891842">
        <w:rPr>
          <w:rFonts w:eastAsia="Calibri" w:cs="Arial"/>
          <w:i/>
          <w:szCs w:val="24"/>
        </w:rPr>
        <w:t xml:space="preserve">, and how does this impact the production of policy outputs and outcomes? </w:t>
      </w:r>
    </w:p>
    <w:p w14:paraId="46A47CE2" w14:textId="77777777" w:rsidR="00891842" w:rsidRPr="00891842" w:rsidRDefault="00891842" w:rsidP="00891842">
      <w:pPr>
        <w:spacing w:line="276" w:lineRule="auto"/>
        <w:rPr>
          <w:rFonts w:eastAsia="Calibri" w:cs="Times New Roman"/>
          <w:szCs w:val="24"/>
        </w:rPr>
      </w:pPr>
    </w:p>
    <w:p w14:paraId="2F57CAE9" w14:textId="60DAC9A8" w:rsidR="00891842" w:rsidRPr="00891842" w:rsidRDefault="00FE7BF9" w:rsidP="00FE7BF9">
      <w:pPr>
        <w:pStyle w:val="Titolo2"/>
      </w:pPr>
      <w:bookmarkStart w:id="16" w:name="_Toc31035771"/>
      <w:r>
        <w:t xml:space="preserve">1.3. </w:t>
      </w:r>
      <w:r w:rsidR="00891842" w:rsidRPr="00891842">
        <w:t>Contribution</w:t>
      </w:r>
      <w:r w:rsidR="009052DF">
        <w:t xml:space="preserve">s </w:t>
      </w:r>
      <w:r w:rsidR="00471D83">
        <w:t>M</w:t>
      </w:r>
      <w:r w:rsidR="009052DF">
        <w:t xml:space="preserve">ade by the </w:t>
      </w:r>
      <w:r w:rsidR="00471D83">
        <w:t>T</w:t>
      </w:r>
      <w:r w:rsidR="009052DF">
        <w:t>hesis</w:t>
      </w:r>
      <w:r w:rsidR="00891842" w:rsidRPr="00891842">
        <w:t>.</w:t>
      </w:r>
      <w:bookmarkEnd w:id="16"/>
      <w:r w:rsidR="00891842" w:rsidRPr="00891842">
        <w:t xml:space="preserve"> </w:t>
      </w:r>
    </w:p>
    <w:p w14:paraId="72685BB8" w14:textId="1D1C6028" w:rsidR="00867221" w:rsidRPr="00891842" w:rsidRDefault="00891842" w:rsidP="00BF27D8">
      <w:pPr>
        <w:rPr>
          <w:rFonts w:eastAsia="Calibri" w:cs="Times New Roman"/>
          <w:szCs w:val="24"/>
        </w:rPr>
      </w:pPr>
      <w:r w:rsidRPr="00891842">
        <w:rPr>
          <w:rFonts w:eastAsia="Calibri" w:cs="Times New Roman"/>
          <w:szCs w:val="24"/>
        </w:rPr>
        <w:t>Through the adoption of a macro-micro-macro approach, this PhD conducts an actor- and network- centred analysis of governance dynamics across levels that shows how actors’ understandings and their interactions contribute to constitute the challenges they face. By doing so</w:t>
      </w:r>
      <w:r w:rsidR="009052DF">
        <w:rPr>
          <w:rFonts w:eastAsia="Calibri" w:cs="Times New Roman"/>
          <w:szCs w:val="24"/>
        </w:rPr>
        <w:t xml:space="preserve">, it </w:t>
      </w:r>
      <w:r w:rsidRPr="00891842">
        <w:rPr>
          <w:rFonts w:eastAsia="Calibri" w:cs="Times New Roman"/>
          <w:szCs w:val="24"/>
        </w:rPr>
        <w:t>contribute</w:t>
      </w:r>
      <w:r w:rsidR="009052DF">
        <w:rPr>
          <w:rFonts w:eastAsia="Calibri" w:cs="Times New Roman"/>
          <w:szCs w:val="24"/>
        </w:rPr>
        <w:t>s</w:t>
      </w:r>
      <w:r w:rsidRPr="00891842">
        <w:rPr>
          <w:rFonts w:eastAsia="Calibri" w:cs="Times New Roman"/>
          <w:szCs w:val="24"/>
        </w:rPr>
        <w:t xml:space="preserve"> to three main strands of the migration literature.</w:t>
      </w:r>
    </w:p>
    <w:p w14:paraId="5175A56B" w14:textId="77777777" w:rsidR="00891842" w:rsidRPr="00891842" w:rsidRDefault="00891842" w:rsidP="00A679CB">
      <w:pPr>
        <w:pStyle w:val="SUBPARAGRAPHS"/>
        <w:rPr>
          <w:szCs w:val="24"/>
          <w:lang w:eastAsia="zh-CN"/>
        </w:rPr>
      </w:pPr>
      <w:r w:rsidRPr="00891842">
        <w:t>Framing and the role of evidence in migration policymaking.</w:t>
      </w:r>
      <w:r w:rsidRPr="00891842">
        <w:rPr>
          <w:szCs w:val="24"/>
          <w:lang w:eastAsia="zh-CN"/>
        </w:rPr>
        <w:t xml:space="preserve"> </w:t>
      </w:r>
    </w:p>
    <w:p w14:paraId="27CC7107" w14:textId="01A1EFED" w:rsidR="00891842" w:rsidRPr="00891842" w:rsidRDefault="00891842" w:rsidP="00F56422">
      <w:pPr>
        <w:rPr>
          <w:rFonts w:eastAsia="SimSun" w:cs="Times New Roman"/>
        </w:rPr>
      </w:pPr>
      <w:r w:rsidRPr="00891842">
        <w:rPr>
          <w:rFonts w:eastAsia="SimSun" w:cs="Times New Roman"/>
        </w:rPr>
        <w:t xml:space="preserve">By analysing understandings of actors within the Italian governance system and the situational mechanism that shaped these understandings this thesis contributes to an ongoing debate in the migration scholarship on the role of facts and evidence in decision-making. Eminent scholars that engaged in this debate concluded that decision-making processes around migration issues tend to be irrational and not grounded on objective evidence </w:t>
      </w:r>
      <w:r w:rsidR="00146FD2" w:rsidRPr="00146FD2">
        <w:rPr>
          <w:rFonts w:cs="Times New Roman"/>
        </w:rPr>
        <w:t>(Baldwin-Edwards, Blitz, and Crawley 2018)</w:t>
      </w:r>
      <w:r w:rsidRPr="00891842">
        <w:rPr>
          <w:rFonts w:eastAsia="SimSun" w:cs="Times New Roman"/>
        </w:rPr>
        <w:t xml:space="preserve"> and that they are alienated to the complexity of migration-related dynamics </w:t>
      </w:r>
      <w:r w:rsidR="00146FD2" w:rsidRPr="00146FD2">
        <w:rPr>
          <w:rFonts w:cs="Times New Roman"/>
        </w:rPr>
        <w:t>(Scholten 2019)</w:t>
      </w:r>
      <w:r w:rsidRPr="00891842">
        <w:rPr>
          <w:rFonts w:eastAsia="SimSun" w:cs="Times New Roman"/>
        </w:rPr>
        <w:t xml:space="preserve">. </w:t>
      </w:r>
      <w:proofErr w:type="spellStart"/>
      <w:r w:rsidRPr="00891842">
        <w:rPr>
          <w:rFonts w:eastAsia="SimSun" w:cs="Times New Roman"/>
        </w:rPr>
        <w:t>Cairney</w:t>
      </w:r>
      <w:proofErr w:type="spellEnd"/>
      <w:r w:rsidRPr="00891842">
        <w:rPr>
          <w:rFonts w:eastAsia="SimSun" w:cs="Times New Roman"/>
        </w:rPr>
        <w:t xml:space="preserve"> </w:t>
      </w:r>
      <w:r w:rsidR="00146FD2" w:rsidRPr="00146FD2">
        <w:rPr>
          <w:rFonts w:cs="Times New Roman"/>
        </w:rPr>
        <w:t>(2016:13)</w:t>
      </w:r>
      <w:r w:rsidRPr="00891842">
        <w:rPr>
          <w:rFonts w:eastAsia="SimSun" w:cs="Times New Roman"/>
        </w:rPr>
        <w:t xml:space="preserve"> calls this ‘evidence-policy gap’. Scholars identify a number of factors explaining this gap. Baldwin-Edwards, Blitz, and Crawley </w:t>
      </w:r>
      <w:r w:rsidR="00146FD2" w:rsidRPr="00146FD2">
        <w:rPr>
          <w:rFonts w:cs="Times New Roman"/>
        </w:rPr>
        <w:t>(2018:10)</w:t>
      </w:r>
      <w:r w:rsidRPr="00891842">
        <w:rPr>
          <w:rFonts w:eastAsia="SimSun" w:cs="Times New Roman"/>
        </w:rPr>
        <w:t xml:space="preserve"> argue that it is due to policy-making being driven by political interests, which overrule objective evidence. Scholten </w:t>
      </w:r>
      <w:r w:rsidR="00146FD2" w:rsidRPr="00146FD2">
        <w:rPr>
          <w:rFonts w:cs="Times New Roman"/>
        </w:rPr>
        <w:t>(2019:5)</w:t>
      </w:r>
      <w:r w:rsidRPr="00891842">
        <w:rPr>
          <w:rFonts w:eastAsia="SimSun" w:cs="Times New Roman"/>
        </w:rPr>
        <w:t xml:space="preserve"> instead argues that this is the result of an estrangement or ‘alienation’ from complexity of policy processes, defined ‘not as something actors pursue on purpose, but as an inclination in actor behaviour that originates in broader structural settings’. </w:t>
      </w:r>
      <w:r w:rsidRPr="00891842">
        <w:rPr>
          <w:rFonts w:eastAsia="Calibri" w:cs="Times New Roman"/>
        </w:rPr>
        <w:t xml:space="preserve">In </w:t>
      </w:r>
      <w:proofErr w:type="spellStart"/>
      <w:r w:rsidRPr="00891842">
        <w:rPr>
          <w:rFonts w:eastAsia="Calibri" w:cs="Times New Roman"/>
        </w:rPr>
        <w:t>Cairney’s</w:t>
      </w:r>
      <w:proofErr w:type="spellEnd"/>
      <w:r w:rsidRPr="00891842">
        <w:rPr>
          <w:rFonts w:eastAsia="Calibri" w:cs="Times New Roman"/>
        </w:rPr>
        <w:t xml:space="preserve"> words </w:t>
      </w:r>
      <w:r w:rsidR="00146FD2" w:rsidRPr="00146FD2">
        <w:rPr>
          <w:rFonts w:cs="Times New Roman"/>
        </w:rPr>
        <w:t>(2016:13)</w:t>
      </w:r>
      <w:r w:rsidRPr="00891842">
        <w:rPr>
          <w:rFonts w:eastAsia="Calibri" w:cs="Times New Roman"/>
        </w:rPr>
        <w:t xml:space="preserve"> the ‘evidence-policy gap’</w:t>
      </w:r>
      <w:r w:rsidRPr="00891842">
        <w:rPr>
          <w:rFonts w:eastAsia="SimSun" w:cs="Times New Roman"/>
        </w:rPr>
        <w:t xml:space="preserve"> is due to </w:t>
      </w:r>
      <w:r w:rsidR="00951401">
        <w:rPr>
          <w:rFonts w:eastAsia="SimSun" w:cs="Times New Roman"/>
        </w:rPr>
        <w:t>‘</w:t>
      </w:r>
      <w:r w:rsidRPr="00891842">
        <w:rPr>
          <w:rFonts w:eastAsia="SimSun" w:cs="Times New Roman"/>
        </w:rPr>
        <w:t xml:space="preserve">cognitive limits of policymakers, and an unpredictable policymaking environment’. This relates to the ‘bounded </w:t>
      </w:r>
      <w:r w:rsidRPr="00891842">
        <w:rPr>
          <w:rFonts w:eastAsia="SimSun" w:cs="Times New Roman"/>
        </w:rPr>
        <w:lastRenderedPageBreak/>
        <w:t xml:space="preserve">rationality’ argument in the policy science literature, according to which actors involved in migration policy-making have to face constraints on time, information and resources </w:t>
      </w:r>
      <w:r w:rsidR="00146FD2" w:rsidRPr="00146FD2">
        <w:rPr>
          <w:rFonts w:cs="Times New Roman"/>
        </w:rPr>
        <w:t>(Geddes 2017)</w:t>
      </w:r>
      <w:r w:rsidRPr="00891842">
        <w:rPr>
          <w:rFonts w:eastAsia="SimSun" w:cs="Times New Roman"/>
        </w:rPr>
        <w:t>.</w:t>
      </w:r>
      <w:r w:rsidRPr="00891842">
        <w:rPr>
          <w:rFonts w:eastAsia="Calibri" w:cs="Times New Roman"/>
        </w:rPr>
        <w:t xml:space="preserve"> </w:t>
      </w:r>
    </w:p>
    <w:p w14:paraId="6918D230" w14:textId="146B7E0E" w:rsidR="00891842" w:rsidRPr="00891842" w:rsidRDefault="00891842" w:rsidP="00F56422">
      <w:pPr>
        <w:rPr>
          <w:rFonts w:eastAsia="SimSun" w:cs="Times New Roman"/>
        </w:rPr>
      </w:pPr>
      <w:r w:rsidRPr="00891842">
        <w:rPr>
          <w:rFonts w:eastAsia="SimSun" w:cs="Times New Roman"/>
        </w:rPr>
        <w:t xml:space="preserve">These findings are largely based on a view of political actors as rational and strategic actors that – despite their rationality being ‘bounded’ – use the information available to ‘mobilise support for their policy objectives’ </w:t>
      </w:r>
      <w:r w:rsidR="00146FD2" w:rsidRPr="00146FD2">
        <w:rPr>
          <w:rFonts w:cs="Times New Roman"/>
        </w:rPr>
        <w:t>(Boswell and Hampshire 2017:133)</w:t>
      </w:r>
      <w:r w:rsidRPr="00891842">
        <w:rPr>
          <w:rFonts w:eastAsia="SimSun" w:cs="Times New Roman"/>
        </w:rPr>
        <w:t>. Conversely, this thesis analyse</w:t>
      </w:r>
      <w:r w:rsidR="009052DF">
        <w:rPr>
          <w:rFonts w:eastAsia="SimSun" w:cs="Times New Roman"/>
        </w:rPr>
        <w:t>s</w:t>
      </w:r>
      <w:r w:rsidRPr="00891842">
        <w:rPr>
          <w:rFonts w:eastAsia="SimSun" w:cs="Times New Roman"/>
        </w:rPr>
        <w:t xml:space="preserve"> how these understandings and perceptions that guide actors’ decisions are produced in the first place. A vast literature (see Chapter 3) has shown that frame emergence is not a linear process and that actors’ understandings of events and policy problems are not mere straightforward assessments of facts. This process, instead, is </w:t>
      </w:r>
      <w:r w:rsidRPr="00891842">
        <w:rPr>
          <w:rFonts w:eastAsia="Calibri" w:cs="Times New Roman"/>
          <w:szCs w:val="24"/>
        </w:rPr>
        <w:t>characterised by a number of shortcuts, and influenced by the availability and accessibility of information, by initial pieces of information that work as ‘anchors’, or by past experiences leading individuals to make historical analogies even when they are not appropriate. Furthermore, individuals tend to dismiss evidence that disagrees with pre-established ideas and to avoid emotional discomfort that arises when questioning prior beliefs and conviction.</w:t>
      </w:r>
    </w:p>
    <w:p w14:paraId="78446190" w14:textId="052A7D57" w:rsidR="00891842" w:rsidRPr="00891842" w:rsidRDefault="00891842" w:rsidP="00F56422">
      <w:pPr>
        <w:rPr>
          <w:rFonts w:eastAsia="Calibri" w:cs="Times New Roman"/>
          <w:i/>
          <w:szCs w:val="24"/>
        </w:rPr>
      </w:pPr>
      <w:r w:rsidRPr="00891842">
        <w:rPr>
          <w:rFonts w:eastAsia="SimSun" w:cs="Times New Roman"/>
        </w:rPr>
        <w:t xml:space="preserve">The influence of these cognitive processes on the emergence of understandings and interpretations of migration causes and effects has been very rarely investigated in the migration literature, by scholars that adopted different approaches. Boswell </w:t>
      </w:r>
      <w:r w:rsidR="00146FD2" w:rsidRPr="00146FD2">
        <w:rPr>
          <w:rFonts w:cs="Times New Roman"/>
        </w:rPr>
        <w:t>(2009)</w:t>
      </w:r>
      <w:r w:rsidRPr="00891842">
        <w:rPr>
          <w:rFonts w:eastAsia="SimSun" w:cs="Times New Roman"/>
        </w:rPr>
        <w:t xml:space="preserve"> explored why politicians and civil servants ‘commission research and how they make use of it in policymaking’, </w:t>
      </w:r>
      <w:r w:rsidRPr="00891842">
        <w:rPr>
          <w:rFonts w:eastAsia="Calibri" w:cs="Times New Roman"/>
          <w:szCs w:val="24"/>
        </w:rPr>
        <w:t xml:space="preserve">showing ‘how policymakers use research to establish authority in contentious and risky areas of policy’. Scholten </w:t>
      </w:r>
      <w:r w:rsidR="00146FD2" w:rsidRPr="00146FD2">
        <w:rPr>
          <w:rFonts w:cs="Times New Roman"/>
        </w:rPr>
        <w:t>(2018)</w:t>
      </w:r>
      <w:r w:rsidRPr="00891842">
        <w:rPr>
          <w:rFonts w:eastAsia="Calibri" w:cs="Times New Roman"/>
          <w:szCs w:val="24"/>
        </w:rPr>
        <w:t xml:space="preserve"> adopted a similar approach analysing the relations between research and policy and their influence on knowledge production and utilisation. Another strand of the literature has examined more specifically the emergence of ‘policy narratives’ </w:t>
      </w:r>
      <w:r w:rsidR="005F4323" w:rsidRPr="005F4323">
        <w:rPr>
          <w:rFonts w:cs="Times New Roman"/>
          <w:szCs w:val="24"/>
        </w:rPr>
        <w:t>(Boswell, Geddes, and Scholten 2011; Carling and Herná</w:t>
      </w:r>
      <w:r w:rsidR="005F4323" w:rsidRPr="00D80FC3">
        <w:rPr>
          <w:rFonts w:cs="Times New Roman"/>
          <w:szCs w:val="24"/>
        </w:rPr>
        <w:t>ndez-</w:t>
      </w:r>
      <w:proofErr w:type="spellStart"/>
      <w:r w:rsidR="005F4323" w:rsidRPr="00D80FC3">
        <w:rPr>
          <w:rFonts w:cs="Times New Roman"/>
          <w:szCs w:val="24"/>
        </w:rPr>
        <w:t>Carretero</w:t>
      </w:r>
      <w:proofErr w:type="spellEnd"/>
      <w:r w:rsidR="005F4323" w:rsidRPr="00D80FC3">
        <w:rPr>
          <w:rFonts w:cs="Times New Roman"/>
          <w:szCs w:val="24"/>
        </w:rPr>
        <w:t xml:space="preserve"> 2011)</w:t>
      </w:r>
      <w:r w:rsidRPr="00891842">
        <w:rPr>
          <w:rFonts w:eastAsia="Calibri" w:cs="Times New Roman"/>
          <w:szCs w:val="24"/>
        </w:rPr>
        <w:t xml:space="preserve"> and their impact on policy-making. All these scholars, however, tend </w:t>
      </w:r>
      <w:r w:rsidR="00305592">
        <w:rPr>
          <w:rFonts w:eastAsia="Calibri" w:cs="Times New Roman"/>
          <w:szCs w:val="24"/>
        </w:rPr>
        <w:t xml:space="preserve">to </w:t>
      </w:r>
      <w:r w:rsidRPr="00891842">
        <w:rPr>
          <w:rFonts w:eastAsia="Calibri" w:cs="Times New Roman"/>
          <w:szCs w:val="24"/>
        </w:rPr>
        <w:t xml:space="preserve">focus specifically on the more </w:t>
      </w:r>
      <w:r w:rsidRPr="00891842">
        <w:rPr>
          <w:rFonts w:eastAsia="SimSun" w:cs="Times New Roman"/>
        </w:rPr>
        <w:t>official level of knowledge production and the links between research and policymaking</w:t>
      </w:r>
      <w:r w:rsidRPr="00891842">
        <w:rPr>
          <w:rFonts w:eastAsia="Calibri" w:cs="Times New Roman"/>
          <w:szCs w:val="24"/>
        </w:rPr>
        <w:t xml:space="preserve">. Other scholars examined more broadly actors’ understandings of events. </w:t>
      </w:r>
      <w:proofErr w:type="spellStart"/>
      <w:r w:rsidRPr="00891842">
        <w:rPr>
          <w:rFonts w:eastAsia="Calibri" w:cs="Times New Roman"/>
          <w:szCs w:val="24"/>
        </w:rPr>
        <w:t>Pécoud</w:t>
      </w:r>
      <w:proofErr w:type="spellEnd"/>
      <w:r w:rsidRPr="00891842">
        <w:rPr>
          <w:rFonts w:eastAsia="Calibri" w:cs="Times New Roman"/>
          <w:szCs w:val="24"/>
        </w:rPr>
        <w:t xml:space="preserve"> </w:t>
      </w:r>
      <w:r w:rsidR="00146FD2" w:rsidRPr="00146FD2">
        <w:rPr>
          <w:rFonts w:cs="Times New Roman"/>
        </w:rPr>
        <w:t>(2015)</w:t>
      </w:r>
      <w:r w:rsidRPr="00891842">
        <w:rPr>
          <w:rFonts w:eastAsia="Calibri" w:cs="Times New Roman"/>
          <w:szCs w:val="24"/>
        </w:rPr>
        <w:t xml:space="preserve"> shed light on how international organizations frame migration, but he mainly focused on analysing policy documents. Infantino </w:t>
      </w:r>
      <w:r w:rsidR="00146FD2" w:rsidRPr="00146FD2">
        <w:rPr>
          <w:rFonts w:cs="Times New Roman"/>
        </w:rPr>
        <w:t>(2019)</w:t>
      </w:r>
      <w:r w:rsidRPr="00891842">
        <w:rPr>
          <w:rFonts w:eastAsia="Calibri" w:cs="Times New Roman"/>
          <w:szCs w:val="24"/>
        </w:rPr>
        <w:t xml:space="preserve"> examines dynamics of knowledge production related to EU visa policies, but she focuses on the ‘street-level implementation’ of policy. </w:t>
      </w:r>
    </w:p>
    <w:p w14:paraId="5B62A635" w14:textId="64A1A99C" w:rsidR="00867221" w:rsidRPr="00891842" w:rsidRDefault="00891842" w:rsidP="00867221">
      <w:pPr>
        <w:rPr>
          <w:rFonts w:eastAsia="SimSun" w:cs="Times New Roman"/>
        </w:rPr>
      </w:pPr>
      <w:r w:rsidRPr="00891842">
        <w:rPr>
          <w:rFonts w:eastAsia="SimSun" w:cs="Times New Roman"/>
        </w:rPr>
        <w:t xml:space="preserve">None of these works has focused on Italy, on asylum policies, or on governance systems more broadly, through an analysis of processes of frame emergence in socially and politically embedded contexts, characterised by the interaction of different political and non-political actors. This thesis aims to contribute to this debate by focusing on these specific issues. Furthermore, it connects the </w:t>
      </w:r>
      <w:r w:rsidRPr="00891842">
        <w:rPr>
          <w:rFonts w:eastAsia="SimSun" w:cs="Times New Roman"/>
        </w:rPr>
        <w:lastRenderedPageBreak/>
        <w:t xml:space="preserve">analysis on frame emergence to broader debates on decision-making and action-formation mechanisms, by looking at how actors make sense and enact these understandings. </w:t>
      </w:r>
    </w:p>
    <w:p w14:paraId="4C907F0E" w14:textId="77777777" w:rsidR="00891842" w:rsidRPr="00891842" w:rsidRDefault="00891842" w:rsidP="00A679CB">
      <w:pPr>
        <w:pStyle w:val="SUBPARAGRAPHS"/>
      </w:pPr>
      <w:r w:rsidRPr="00891842">
        <w:t>The politics of migration policymaking.</w:t>
      </w:r>
    </w:p>
    <w:p w14:paraId="5E672AD4" w14:textId="669AE988" w:rsidR="00891842" w:rsidRPr="00891842" w:rsidRDefault="00891842" w:rsidP="00F56422">
      <w:pPr>
        <w:rPr>
          <w:rFonts w:eastAsia="SimSun" w:cs="Times New Roman"/>
          <w:szCs w:val="24"/>
          <w:lang w:eastAsia="zh-CN"/>
        </w:rPr>
      </w:pPr>
      <w:r w:rsidRPr="00891842">
        <w:rPr>
          <w:rFonts w:eastAsia="SimSun" w:cs="Times New Roman"/>
          <w:szCs w:val="24"/>
          <w:lang w:eastAsia="zh-CN"/>
        </w:rPr>
        <w:t>A vast literature analyse</w:t>
      </w:r>
      <w:r w:rsidR="009052DF">
        <w:rPr>
          <w:rFonts w:eastAsia="SimSun" w:cs="Times New Roman"/>
          <w:szCs w:val="24"/>
          <w:lang w:eastAsia="zh-CN"/>
        </w:rPr>
        <w:t>s</w:t>
      </w:r>
      <w:r w:rsidRPr="00891842">
        <w:rPr>
          <w:rFonts w:eastAsia="SimSun" w:cs="Times New Roman"/>
          <w:szCs w:val="24"/>
          <w:lang w:eastAsia="zh-CN"/>
        </w:rPr>
        <w:t xml:space="preserve"> both migration policies, at the local and national levels, and migration politics and politicisation. By looking specifically at </w:t>
      </w:r>
      <w:r w:rsidRPr="00891842">
        <w:rPr>
          <w:rFonts w:eastAsia="Calibri" w:cs="Times New Roman"/>
        </w:rPr>
        <w:t>the policies and government actions (policy dimension), the positions and discourses on asylum (political dimension) and the</w:t>
      </w:r>
      <w:r w:rsidRPr="00891842">
        <w:rPr>
          <w:rFonts w:eastAsia="SimSun" w:cs="Times New Roman"/>
          <w:szCs w:val="24"/>
          <w:lang w:eastAsia="zh-CN"/>
        </w:rPr>
        <w:t xml:space="preserve"> interactions of actors with different roles, political affiliations and located in different contexts (socially, politically and culturally constituted), this thesis aims to create bridges between these two literatures. While migration policies, politics and processes of politicisation of migration are often analysed separately and independently from each other, this thesis investigates the interconnections between public attitudes and public contestation, asylum policymaking and politics. </w:t>
      </w:r>
    </w:p>
    <w:p w14:paraId="36E2F2B0" w14:textId="73B90A0E" w:rsidR="00891842" w:rsidRPr="00891842" w:rsidRDefault="00891842" w:rsidP="00F56422">
      <w:pPr>
        <w:rPr>
          <w:rFonts w:eastAsia="Calibri" w:cs="Times New Roman"/>
          <w:szCs w:val="24"/>
        </w:rPr>
      </w:pPr>
      <w:r w:rsidRPr="00891842">
        <w:rPr>
          <w:rFonts w:eastAsia="Calibri" w:cs="Times New Roman"/>
        </w:rPr>
        <w:t>M</w:t>
      </w:r>
      <w:r w:rsidRPr="00891842">
        <w:rPr>
          <w:rFonts w:eastAsia="Calibri" w:cs="Times New Roman"/>
          <w:szCs w:val="24"/>
        </w:rPr>
        <w:t>ost literature on both migration policies and politicisation – particularly at the local level –</w:t>
      </w:r>
      <w:r w:rsidR="00865FA1">
        <w:rPr>
          <w:rFonts w:eastAsia="Calibri" w:cs="Times New Roman"/>
          <w:szCs w:val="24"/>
        </w:rPr>
        <w:t xml:space="preserve"> </w:t>
      </w:r>
      <w:r w:rsidRPr="00891842">
        <w:rPr>
          <w:rFonts w:eastAsia="Calibri" w:cs="Times New Roman"/>
          <w:szCs w:val="24"/>
        </w:rPr>
        <w:t>focus</w:t>
      </w:r>
      <w:r w:rsidR="00865FA1">
        <w:rPr>
          <w:rFonts w:eastAsia="Calibri" w:cs="Times New Roman"/>
          <w:szCs w:val="24"/>
        </w:rPr>
        <w:t>es</w:t>
      </w:r>
      <w:r w:rsidRPr="00891842">
        <w:rPr>
          <w:rFonts w:eastAsia="Calibri" w:cs="Times New Roman"/>
          <w:szCs w:val="24"/>
        </w:rPr>
        <w:t xml:space="preserve"> on policy outputs and outcomes (as i</w:t>
      </w:r>
      <w:r w:rsidR="00865FA1">
        <w:rPr>
          <w:rFonts w:eastAsia="Calibri" w:cs="Times New Roman"/>
          <w:szCs w:val="24"/>
        </w:rPr>
        <w:t>s</w:t>
      </w:r>
      <w:r w:rsidRPr="00891842">
        <w:rPr>
          <w:rFonts w:eastAsia="Calibri" w:cs="Times New Roman"/>
          <w:szCs w:val="24"/>
        </w:rPr>
        <w:t xml:space="preserve"> the case </w:t>
      </w:r>
      <w:r w:rsidR="00865FA1">
        <w:rPr>
          <w:rFonts w:eastAsia="Calibri" w:cs="Times New Roman"/>
          <w:szCs w:val="24"/>
        </w:rPr>
        <w:t xml:space="preserve">for </w:t>
      </w:r>
      <w:r w:rsidRPr="00891842">
        <w:rPr>
          <w:rFonts w:eastAsia="Calibri" w:cs="Times New Roman"/>
          <w:szCs w:val="24"/>
        </w:rPr>
        <w:t xml:space="preserve">literature on the Italian refugee crisis). Those works that aim to explain variation and effects of local asylum policies and their </w:t>
      </w:r>
      <w:r w:rsidR="002D3B93">
        <w:rPr>
          <w:rFonts w:eastAsia="Calibri" w:cs="Times New Roman"/>
          <w:szCs w:val="24"/>
        </w:rPr>
        <w:t>outcomes</w:t>
      </w:r>
      <w:r w:rsidRPr="00891842">
        <w:rPr>
          <w:rFonts w:eastAsia="Calibri" w:cs="Times New Roman"/>
          <w:szCs w:val="24"/>
        </w:rPr>
        <w:t xml:space="preserve"> </w:t>
      </w:r>
      <w:r w:rsidRPr="00891842">
        <w:rPr>
          <w:rFonts w:cs="Times New Roman"/>
        </w:rPr>
        <w:t xml:space="preserve">(for a review: </w:t>
      </w:r>
      <w:proofErr w:type="spellStart"/>
      <w:r w:rsidRPr="00891842">
        <w:rPr>
          <w:rFonts w:cs="Times New Roman"/>
        </w:rPr>
        <w:t>Filomeno</w:t>
      </w:r>
      <w:proofErr w:type="spellEnd"/>
      <w:r w:rsidRPr="00891842">
        <w:rPr>
          <w:rFonts w:cs="Times New Roman"/>
        </w:rPr>
        <w:t xml:space="preserve"> 2017)</w:t>
      </w:r>
      <w:r w:rsidRPr="00891842">
        <w:rPr>
          <w:rFonts w:eastAsia="Calibri" w:cs="Times New Roman"/>
          <w:szCs w:val="24"/>
        </w:rPr>
        <w:t xml:space="preserve"> privilege macro-level environmental factors (the ‘localist approach’) or relational factors (the ‘relativist approach’ and ‘new accounts focusing on civil society actors’). In doing so, they largely neglect to examine the strategies behind these policies, actors’ motivations and policy goals, and rather extrapolate assumptions about the nature of actors’ decision-making processes back from the observed decisions. Furthermore, the role of regional and local actors’ political affiliation in decision-making processes has rarely been analysed, particularly in the Italian context. </w:t>
      </w:r>
    </w:p>
    <w:p w14:paraId="3B852474" w14:textId="77777777" w:rsidR="00891842" w:rsidRPr="00891842" w:rsidRDefault="00891842" w:rsidP="00F56422">
      <w:pPr>
        <w:rPr>
          <w:rFonts w:eastAsia="Calibri" w:cs="Times New Roman"/>
          <w:szCs w:val="24"/>
        </w:rPr>
      </w:pPr>
      <w:r w:rsidRPr="00891842">
        <w:rPr>
          <w:rFonts w:eastAsia="Calibri" w:cs="Times New Roman"/>
          <w:szCs w:val="24"/>
        </w:rPr>
        <w:t>This thesis, therefore, aims to complement this existing literature in two main respects.</w:t>
      </w:r>
    </w:p>
    <w:p w14:paraId="7DD439CC" w14:textId="07A336D5" w:rsidR="00891842" w:rsidRPr="00891842" w:rsidRDefault="00891842" w:rsidP="00F56422">
      <w:pPr>
        <w:rPr>
          <w:rFonts w:eastAsia="Calibri" w:cs="Times New Roman"/>
          <w:szCs w:val="24"/>
        </w:rPr>
      </w:pPr>
      <w:r w:rsidRPr="00891842">
        <w:rPr>
          <w:rFonts w:eastAsia="Calibri" w:cs="Times New Roman"/>
          <w:szCs w:val="24"/>
        </w:rPr>
        <w:t xml:space="preserve">First, it aims to specifically investigate the role of party affiliation in asylum policy-making and processes of politicisation of migration. Ambrosini </w:t>
      </w:r>
      <w:r w:rsidR="00146FD2" w:rsidRPr="00146FD2">
        <w:rPr>
          <w:rFonts w:cs="Times New Roman"/>
        </w:rPr>
        <w:t>(2018:117)</w:t>
      </w:r>
      <w:r w:rsidRPr="00891842">
        <w:rPr>
          <w:rFonts w:eastAsia="Calibri" w:cs="Times New Roman"/>
          <w:szCs w:val="24"/>
        </w:rPr>
        <w:t xml:space="preserve"> has questioned the existence of a clear-cut distinction in Italy between centre-right local governments promoting anti-migrant policies and centre-left local governments promoting inclusive policies. Steen </w:t>
      </w:r>
      <w:r w:rsidR="00146FD2" w:rsidRPr="00146FD2">
        <w:rPr>
          <w:rFonts w:cs="Times New Roman"/>
        </w:rPr>
        <w:t>(2016)</w:t>
      </w:r>
      <w:r w:rsidRPr="00891842">
        <w:rPr>
          <w:rFonts w:eastAsia="Calibri" w:cs="Times New Roman"/>
          <w:szCs w:val="24"/>
        </w:rPr>
        <w:t xml:space="preserve"> reached similar conclusions in the Norwegian context. This thesis will investigate whether and how political affiliation influenced actors’ actions and discourses.  </w:t>
      </w:r>
    </w:p>
    <w:p w14:paraId="51BA4823" w14:textId="1E7656CE" w:rsidR="00891842" w:rsidRPr="00891842" w:rsidRDefault="00891842" w:rsidP="00F56422">
      <w:pPr>
        <w:rPr>
          <w:rFonts w:eastAsia="Calibri" w:cs="Times New Roman"/>
          <w:szCs w:val="24"/>
        </w:rPr>
      </w:pPr>
      <w:r w:rsidRPr="00891842">
        <w:rPr>
          <w:rFonts w:eastAsia="Calibri" w:cs="Times New Roman"/>
          <w:szCs w:val="24"/>
        </w:rPr>
        <w:t xml:space="preserve">Second, moving beyond the mere assessment of policy outputs, I aim to account for such differences or lack of differences through the analysis of the specificities of actors’ decision-making processes in situations of crisis. To investigate these processes, the thesis mainly draws concepts and ideas from Weick’s sensemaking approach </w:t>
      </w:r>
      <w:r w:rsidR="00146FD2" w:rsidRPr="00146FD2">
        <w:rPr>
          <w:rFonts w:cs="Times New Roman"/>
        </w:rPr>
        <w:t>(1995)</w:t>
      </w:r>
      <w:r w:rsidRPr="00891842">
        <w:rPr>
          <w:rFonts w:eastAsia="Calibri" w:cs="Times New Roman"/>
          <w:szCs w:val="24"/>
        </w:rPr>
        <w:t xml:space="preserve">. This approach provides an alternative framework to analyse </w:t>
      </w:r>
      <w:r w:rsidRPr="00891842">
        <w:rPr>
          <w:rFonts w:eastAsia="Calibri" w:cs="Times New Roman"/>
          <w:szCs w:val="24"/>
        </w:rPr>
        <w:lastRenderedPageBreak/>
        <w:t xml:space="preserve">the social psychological processes through which individuals understand and assign meaning to unexpected events and act upon these understandings </w:t>
      </w:r>
      <w:r w:rsidR="00146FD2" w:rsidRPr="00146FD2">
        <w:rPr>
          <w:rFonts w:cs="Times New Roman"/>
        </w:rPr>
        <w:t>(Helms Mills, Thurlow, and Mills 2010:182)</w:t>
      </w:r>
      <w:r w:rsidRPr="00891842">
        <w:rPr>
          <w:rFonts w:eastAsia="Calibri" w:cs="Times New Roman"/>
          <w:szCs w:val="24"/>
        </w:rPr>
        <w:t xml:space="preserve">. Importantly, it is particularly suited to examine decisions in situations of crisis </w:t>
      </w:r>
      <w:r w:rsidR="00146FD2" w:rsidRPr="00146FD2">
        <w:rPr>
          <w:rFonts w:cs="Times New Roman"/>
        </w:rPr>
        <w:t>(Maitlis and Christianson 2014:58)</w:t>
      </w:r>
      <w:r w:rsidRPr="00891842">
        <w:rPr>
          <w:rFonts w:eastAsia="Calibri" w:cs="Times New Roman"/>
          <w:szCs w:val="24"/>
        </w:rPr>
        <w:t xml:space="preserve">, such as the one analysed, where actors had to develop strategies and make decisions with scant information available and under the pressure of widespread </w:t>
      </w:r>
      <w:r w:rsidR="003730E0">
        <w:rPr>
          <w:rFonts w:eastAsia="Calibri" w:cs="Times New Roman"/>
          <w:szCs w:val="24"/>
        </w:rPr>
        <w:t xml:space="preserve">anti-migrant </w:t>
      </w:r>
      <w:r w:rsidRPr="00891842">
        <w:rPr>
          <w:rFonts w:eastAsia="Calibri" w:cs="Times New Roman"/>
          <w:szCs w:val="24"/>
        </w:rPr>
        <w:t>protests</w:t>
      </w:r>
      <w:r w:rsidR="003730E0">
        <w:rPr>
          <w:rFonts w:eastAsia="Calibri" w:cs="Times New Roman"/>
          <w:szCs w:val="24"/>
        </w:rPr>
        <w:t>.</w:t>
      </w:r>
      <w:r w:rsidRPr="00891842">
        <w:rPr>
          <w:rFonts w:eastAsia="Calibri" w:cs="Times New Roman"/>
          <w:szCs w:val="24"/>
        </w:rPr>
        <w:t xml:space="preserve"> </w:t>
      </w:r>
    </w:p>
    <w:p w14:paraId="7E4B6652" w14:textId="13CFC5B0" w:rsidR="00891842" w:rsidRPr="00BF27D8" w:rsidRDefault="00891842" w:rsidP="00BF27D8">
      <w:pPr>
        <w:rPr>
          <w:rFonts w:eastAsia="SimSun" w:cs="Times New Roman"/>
          <w:szCs w:val="24"/>
          <w:lang w:eastAsia="zh-CN"/>
        </w:rPr>
      </w:pPr>
      <w:r w:rsidRPr="00891842">
        <w:rPr>
          <w:rFonts w:eastAsia="Calibri" w:cs="Times New Roman"/>
          <w:szCs w:val="24"/>
        </w:rPr>
        <w:t xml:space="preserve">Unlike cognitive approaches that merely focus on policy frames, the sensemaking approach connects thought and action and captures ‘the practical activities of real people engaged in concrete situations of social action’ </w:t>
      </w:r>
      <w:r w:rsidR="00146FD2" w:rsidRPr="00146FD2">
        <w:rPr>
          <w:rFonts w:cs="Times New Roman"/>
        </w:rPr>
        <w:t>(Boden 1994:10)</w:t>
      </w:r>
      <w:r w:rsidR="0088750F">
        <w:rPr>
          <w:rFonts w:eastAsia="Calibri" w:cs="Times New Roman"/>
          <w:szCs w:val="24"/>
        </w:rPr>
        <w:t xml:space="preserve">. It </w:t>
      </w:r>
      <w:r w:rsidRPr="00891842">
        <w:rPr>
          <w:rFonts w:eastAsia="Calibri" w:cs="Times New Roman"/>
          <w:szCs w:val="24"/>
        </w:rPr>
        <w:t xml:space="preserve">addresses both the two key questions that organizations and their members have to face in situations of crisis, related not only to cognition – ‘what is happening?’ – but also to action – ‘what should be done next?’ </w:t>
      </w:r>
      <w:r w:rsidR="00146FD2" w:rsidRPr="00146FD2">
        <w:rPr>
          <w:rFonts w:cs="Times New Roman"/>
        </w:rPr>
        <w:t>(</w:t>
      </w:r>
      <w:r w:rsidR="000079F6">
        <w:rPr>
          <w:rFonts w:cs="Times New Roman"/>
        </w:rPr>
        <w:t>Helms Mills, Thurlow, and Mills</w:t>
      </w:r>
      <w:r w:rsidR="00146FD2" w:rsidRPr="00146FD2">
        <w:rPr>
          <w:rFonts w:cs="Times New Roman"/>
        </w:rPr>
        <w:t xml:space="preserve"> 2010:183)</w:t>
      </w:r>
      <w:r w:rsidRPr="00891842">
        <w:rPr>
          <w:rFonts w:eastAsia="Calibri" w:cs="Times New Roman"/>
          <w:szCs w:val="24"/>
        </w:rPr>
        <w:t>.</w:t>
      </w:r>
      <w:r w:rsidRPr="00891842">
        <w:rPr>
          <w:rFonts w:eastAsia="SimSun" w:cs="Times New Roman"/>
        </w:rPr>
        <w:t xml:space="preserve"> Rather than condemning the governance systems for their failures – as many contributions in the literature tend to do – this thesis aims to understand how these failures are produced through the enactment of actors’ understandings of their ‘sensible’ environment. In other words, it investigates the impact of actors’ ideas and interpretations of the causes and effects of asylum-seeking migration on key outputs and outcomes produced by the asylum governance system.</w:t>
      </w:r>
    </w:p>
    <w:p w14:paraId="2DA15838" w14:textId="165DFE2F" w:rsidR="00891842" w:rsidRPr="00891842" w:rsidRDefault="00891842" w:rsidP="00A679CB">
      <w:pPr>
        <w:pStyle w:val="SUBPARAGRAPHS"/>
      </w:pPr>
      <w:r w:rsidRPr="00891842">
        <w:t xml:space="preserve">Migration </w:t>
      </w:r>
      <w:r w:rsidR="009E3F4C">
        <w:t xml:space="preserve">and </w:t>
      </w:r>
      <w:r w:rsidRPr="00891842">
        <w:t>multi-level governance.</w:t>
      </w:r>
    </w:p>
    <w:p w14:paraId="21C21CB6" w14:textId="584BA54C" w:rsidR="00891842" w:rsidRPr="00891842" w:rsidRDefault="00891842" w:rsidP="00F56422">
      <w:pPr>
        <w:rPr>
          <w:rFonts w:eastAsia="Calibri" w:cs="Times New Roman"/>
          <w:szCs w:val="24"/>
        </w:rPr>
      </w:pPr>
      <w:r w:rsidRPr="00891842">
        <w:rPr>
          <w:rFonts w:eastAsia="Calibri" w:cs="Times New Roman"/>
          <w:szCs w:val="24"/>
        </w:rPr>
        <w:t>This thesis also contributes to the literature on MLG, adopting a conceptual approach</w:t>
      </w:r>
      <w:r w:rsidR="002D3B93">
        <w:rPr>
          <w:rFonts w:eastAsia="Calibri" w:cs="Times New Roman"/>
          <w:szCs w:val="24"/>
        </w:rPr>
        <w:t xml:space="preserve"> which</w:t>
      </w:r>
      <w:r w:rsidRPr="00891842">
        <w:rPr>
          <w:rFonts w:eastAsia="Calibri" w:cs="Times New Roman"/>
          <w:szCs w:val="24"/>
        </w:rPr>
        <w:t xml:space="preserve"> aims to enhance understanding of governance processes involving actors at different levels, in a way that moves the existing literature beyond descriptive accounts of the governance framework and of its ‘multi-levelness’ and towards more explanatory approaches. In doing so, it addresses the suggestions of several scholars on how to move on from the fundamental criticism of the MLG concept, considered to be overly descriptive.</w:t>
      </w:r>
    </w:p>
    <w:p w14:paraId="2ED426B8" w14:textId="76157996" w:rsidR="00891842" w:rsidRPr="00891842" w:rsidRDefault="00891842" w:rsidP="00F56422">
      <w:pPr>
        <w:rPr>
          <w:rFonts w:eastAsia="Calibri" w:cs="Times New Roman"/>
          <w:szCs w:val="24"/>
        </w:rPr>
      </w:pPr>
      <w:r w:rsidRPr="00891842">
        <w:rPr>
          <w:rFonts w:eastAsia="Calibri" w:cs="Times New Roman"/>
        </w:rPr>
        <w:t xml:space="preserve">First, the focus on actors’ understandings allows </w:t>
      </w:r>
      <w:r w:rsidR="00CD76FD">
        <w:rPr>
          <w:rFonts w:eastAsia="Calibri" w:cs="Times New Roman"/>
        </w:rPr>
        <w:t>‘end</w:t>
      </w:r>
      <w:r w:rsidR="00B3123D">
        <w:rPr>
          <w:rFonts w:eastAsia="Calibri" w:cs="Times New Roman"/>
        </w:rPr>
        <w:t>o</w:t>
      </w:r>
      <w:r w:rsidR="00CD76FD">
        <w:rPr>
          <w:rFonts w:eastAsia="Calibri" w:cs="Times New Roman"/>
        </w:rPr>
        <w:t xml:space="preserve">genous’ </w:t>
      </w:r>
      <w:r w:rsidRPr="00891842">
        <w:rPr>
          <w:rFonts w:eastAsia="Calibri" w:cs="Times New Roman"/>
          <w:szCs w:val="24"/>
        </w:rPr>
        <w:t>analys</w:t>
      </w:r>
      <w:r w:rsidR="009052DF">
        <w:rPr>
          <w:rFonts w:eastAsia="Calibri" w:cs="Times New Roman"/>
          <w:szCs w:val="24"/>
        </w:rPr>
        <w:t xml:space="preserve">is of </w:t>
      </w:r>
      <w:r w:rsidRPr="00891842">
        <w:rPr>
          <w:rFonts w:eastAsia="SimSun" w:cs="Times New Roman"/>
          <w:bCs/>
          <w:szCs w:val="24"/>
          <w:lang w:eastAsia="zh-CN"/>
        </w:rPr>
        <w:t xml:space="preserve">MLG </w:t>
      </w:r>
      <w:r w:rsidR="00146FD2" w:rsidRPr="00146FD2">
        <w:rPr>
          <w:rFonts w:cs="Times New Roman"/>
        </w:rPr>
        <w:t>(Stephenson 2013:827)</w:t>
      </w:r>
      <w:r w:rsidRPr="00891842">
        <w:rPr>
          <w:rFonts w:eastAsia="SimSun" w:cs="Times New Roman"/>
          <w:bCs/>
          <w:szCs w:val="24"/>
          <w:lang w:eastAsia="zh-CN"/>
        </w:rPr>
        <w:t>. In other words, it allows examin</w:t>
      </w:r>
      <w:r w:rsidR="009052DF">
        <w:rPr>
          <w:rFonts w:eastAsia="SimSun" w:cs="Times New Roman"/>
          <w:bCs/>
          <w:szCs w:val="24"/>
          <w:lang w:eastAsia="zh-CN"/>
        </w:rPr>
        <w:t xml:space="preserve">ation of </w:t>
      </w:r>
      <w:r w:rsidRPr="00891842">
        <w:rPr>
          <w:rFonts w:eastAsia="SimSun" w:cs="Times New Roman"/>
          <w:bCs/>
          <w:szCs w:val="24"/>
          <w:lang w:eastAsia="zh-CN"/>
        </w:rPr>
        <w:t xml:space="preserve">how </w:t>
      </w:r>
      <w:r w:rsidRPr="00891842">
        <w:rPr>
          <w:rFonts w:eastAsia="SimSun" w:cs="Times New Roman"/>
          <w:szCs w:val="24"/>
          <w:lang w:eastAsia="zh-CN"/>
        </w:rPr>
        <w:t>actors engaged in multi-level interactions see ‘their place’ within governance systems (Ibid.)</w:t>
      </w:r>
      <w:r w:rsidR="009052DF">
        <w:rPr>
          <w:rFonts w:eastAsia="SimSun" w:cs="Times New Roman"/>
          <w:szCs w:val="24"/>
          <w:lang w:eastAsia="zh-CN"/>
        </w:rPr>
        <w:t xml:space="preserve"> and</w:t>
      </w:r>
      <w:r w:rsidRPr="00891842">
        <w:rPr>
          <w:rFonts w:eastAsia="SimSun" w:cs="Times New Roman"/>
          <w:szCs w:val="24"/>
          <w:lang w:eastAsia="zh-CN"/>
        </w:rPr>
        <w:t xml:space="preserve"> </w:t>
      </w:r>
      <w:r w:rsidRPr="00891842">
        <w:rPr>
          <w:rFonts w:eastAsia="SimSun" w:cs="Times New Roman"/>
          <w:bCs/>
          <w:szCs w:val="24"/>
          <w:lang w:eastAsia="zh-CN"/>
        </w:rPr>
        <w:t xml:space="preserve">their </w:t>
      </w:r>
      <w:r w:rsidRPr="00891842">
        <w:rPr>
          <w:rFonts w:eastAsia="Calibri" w:cs="Times New Roman"/>
          <w:szCs w:val="24"/>
        </w:rPr>
        <w:t xml:space="preserve">beliefs, </w:t>
      </w:r>
      <w:r w:rsidR="00811C1E">
        <w:rPr>
          <w:rFonts w:eastAsia="Calibri" w:cs="Times New Roman"/>
          <w:szCs w:val="24"/>
        </w:rPr>
        <w:t xml:space="preserve">perceptions, </w:t>
      </w:r>
      <w:r w:rsidRPr="00891842">
        <w:rPr>
          <w:rFonts w:eastAsia="Calibri" w:cs="Times New Roman"/>
          <w:szCs w:val="24"/>
        </w:rPr>
        <w:t xml:space="preserve">motivations and preferences </w:t>
      </w:r>
      <w:r w:rsidR="00146FD2" w:rsidRPr="00146FD2">
        <w:rPr>
          <w:rFonts w:cs="Times New Roman"/>
        </w:rPr>
        <w:t>(</w:t>
      </w:r>
      <w:r w:rsidR="000079F6">
        <w:rPr>
          <w:rFonts w:cs="Times New Roman"/>
        </w:rPr>
        <w:t>Taylor, Geddes, and Lees</w:t>
      </w:r>
      <w:r w:rsidR="00146FD2" w:rsidRPr="00146FD2">
        <w:rPr>
          <w:rFonts w:cs="Times New Roman"/>
        </w:rPr>
        <w:t xml:space="preserve"> 2013:210)</w:t>
      </w:r>
      <w:r w:rsidRPr="00891842">
        <w:rPr>
          <w:rFonts w:eastAsia="Calibri" w:cs="Times New Roman"/>
          <w:szCs w:val="24"/>
        </w:rPr>
        <w:t xml:space="preserve">. </w:t>
      </w:r>
      <w:r w:rsidRPr="00891842">
        <w:rPr>
          <w:rFonts w:eastAsia="SimSun" w:cs="Times New Roman"/>
          <w:bCs/>
          <w:szCs w:val="24"/>
          <w:lang w:eastAsia="zh-CN"/>
        </w:rPr>
        <w:t xml:space="preserve">In doing so, however, this approach does not neglect the social and institutional environment in which actors operate and environmental factors that contribute to ‘determine opportunities and constraints in policy-making’ (Ibid.). </w:t>
      </w:r>
    </w:p>
    <w:p w14:paraId="1BDE27F4" w14:textId="0646B09D" w:rsidR="00891842" w:rsidRPr="00891842" w:rsidRDefault="00891842" w:rsidP="00F56422">
      <w:pPr>
        <w:rPr>
          <w:rFonts w:eastAsia="SimSun" w:cs="Times New Roman"/>
          <w:szCs w:val="24"/>
          <w:lang w:eastAsia="zh-CN"/>
        </w:rPr>
      </w:pPr>
      <w:r w:rsidRPr="00891842">
        <w:rPr>
          <w:rFonts w:eastAsia="SimSun" w:cs="Times New Roman"/>
          <w:bCs/>
          <w:szCs w:val="24"/>
          <w:lang w:eastAsia="zh-CN"/>
        </w:rPr>
        <w:t>Second, the approach (re-)gives a central place in the MLG conceptual framework to frames and methods derived from network governance</w:t>
      </w:r>
      <w:r w:rsidR="002D3B93">
        <w:rPr>
          <w:rFonts w:eastAsia="SimSun" w:cs="Times New Roman"/>
          <w:bCs/>
          <w:szCs w:val="24"/>
          <w:lang w:eastAsia="zh-CN"/>
        </w:rPr>
        <w:t xml:space="preserve"> theories</w:t>
      </w:r>
      <w:r w:rsidRPr="00891842">
        <w:rPr>
          <w:rFonts w:eastAsia="SimSun" w:cs="Times New Roman"/>
          <w:bCs/>
          <w:szCs w:val="24"/>
          <w:lang w:eastAsia="zh-CN"/>
        </w:rPr>
        <w:t xml:space="preserve">, actor constellations and actors’ interactions, as suggested by a number of scholars </w:t>
      </w:r>
      <w:r w:rsidR="00146FD2" w:rsidRPr="00146FD2">
        <w:rPr>
          <w:rFonts w:cs="Times New Roman"/>
        </w:rPr>
        <w:t>(Bache 2008:162; Stephenson 2013:822)</w:t>
      </w:r>
      <w:r w:rsidRPr="00891842">
        <w:rPr>
          <w:rFonts w:eastAsia="SimSun" w:cs="Times New Roman"/>
          <w:bCs/>
          <w:szCs w:val="24"/>
          <w:lang w:eastAsia="zh-CN"/>
        </w:rPr>
        <w:t>.</w:t>
      </w:r>
      <w:r w:rsidRPr="00891842">
        <w:rPr>
          <w:rFonts w:eastAsia="SimSun" w:cs="Times New Roman"/>
          <w:szCs w:val="24"/>
          <w:lang w:eastAsia="zh-CN"/>
        </w:rPr>
        <w:t xml:space="preserve"> </w:t>
      </w:r>
      <w:r w:rsidRPr="00891842">
        <w:rPr>
          <w:rFonts w:eastAsia="SimSun" w:cs="Times New Roman"/>
          <w:bCs/>
          <w:szCs w:val="24"/>
          <w:lang w:eastAsia="zh-CN"/>
        </w:rPr>
        <w:t xml:space="preserve">Following </w:t>
      </w:r>
      <w:r w:rsidRPr="00891842">
        <w:rPr>
          <w:rFonts w:eastAsia="SimSun" w:cs="Times New Roman"/>
          <w:szCs w:val="24"/>
          <w:lang w:eastAsia="zh-CN"/>
        </w:rPr>
        <w:t xml:space="preserve">Taylor, </w:t>
      </w:r>
      <w:r w:rsidRPr="00891842">
        <w:rPr>
          <w:rFonts w:eastAsia="SimSun" w:cs="Times New Roman"/>
          <w:szCs w:val="24"/>
          <w:lang w:eastAsia="zh-CN"/>
        </w:rPr>
        <w:lastRenderedPageBreak/>
        <w:t>Geddes and Lee</w:t>
      </w:r>
      <w:r w:rsidR="00CD76FD">
        <w:rPr>
          <w:rFonts w:eastAsia="SimSun" w:cs="Times New Roman"/>
          <w:szCs w:val="24"/>
          <w:lang w:eastAsia="zh-CN"/>
        </w:rPr>
        <w:t>s</w:t>
      </w:r>
      <w:r w:rsidRPr="00891842">
        <w:rPr>
          <w:rFonts w:eastAsia="SimSun" w:cs="Times New Roman"/>
          <w:szCs w:val="24"/>
          <w:lang w:eastAsia="zh-CN"/>
        </w:rPr>
        <w:t xml:space="preserve"> </w:t>
      </w:r>
      <w:r w:rsidR="00146FD2" w:rsidRPr="00146FD2">
        <w:rPr>
          <w:rFonts w:cs="Times New Roman"/>
        </w:rPr>
        <w:t>(2013:5)</w:t>
      </w:r>
      <w:r w:rsidRPr="00891842">
        <w:rPr>
          <w:rFonts w:eastAsia="SimSun" w:cs="Times New Roman"/>
          <w:szCs w:val="24"/>
          <w:lang w:eastAsia="zh-CN"/>
        </w:rPr>
        <w:t xml:space="preserve">, this thesis applies social network analysis (SNA) </w:t>
      </w:r>
      <w:r w:rsidR="00CD76FD">
        <w:rPr>
          <w:rFonts w:eastAsia="SimSun" w:cs="Times New Roman"/>
          <w:szCs w:val="24"/>
          <w:lang w:eastAsia="zh-CN"/>
        </w:rPr>
        <w:t>because</w:t>
      </w:r>
      <w:r w:rsidRPr="00891842">
        <w:rPr>
          <w:rFonts w:eastAsia="SimSun" w:cs="Times New Roman"/>
          <w:szCs w:val="24"/>
          <w:lang w:eastAsia="zh-CN"/>
        </w:rPr>
        <w:t xml:space="preserve"> this method, supplemented with qualitative research methods </w:t>
      </w:r>
      <w:r w:rsidRPr="00891842">
        <w:rPr>
          <w:rFonts w:eastAsia="Calibri" w:cs="Times New Roman"/>
          <w:szCs w:val="24"/>
        </w:rPr>
        <w:t>can provide systematic insight into network architecture, issues of power and inﬂuence. In other words, I investigate ‘the r</w:t>
      </w:r>
      <w:r w:rsidR="0088750F">
        <w:rPr>
          <w:rFonts w:eastAsia="Calibri" w:cs="Times New Roman"/>
          <w:szCs w:val="24"/>
        </w:rPr>
        <w:t xml:space="preserve">elational aspects of networks’ </w:t>
      </w:r>
      <w:r w:rsidRPr="00891842">
        <w:rPr>
          <w:rFonts w:eastAsia="Calibri" w:cs="Times New Roman"/>
          <w:szCs w:val="24"/>
        </w:rPr>
        <w:t xml:space="preserve">i.e. the nature of the relationships that characterize them and their impact on the determination of policy agendas </w:t>
      </w:r>
      <w:r w:rsidR="00146FD2" w:rsidRPr="00146FD2">
        <w:rPr>
          <w:rFonts w:cs="Times New Roman"/>
        </w:rPr>
        <w:t>(</w:t>
      </w:r>
      <w:r w:rsidR="000079F6">
        <w:rPr>
          <w:rFonts w:cs="Times New Roman"/>
        </w:rPr>
        <w:t>Taylor, Geddes, and Lees</w:t>
      </w:r>
      <w:r w:rsidR="00146FD2" w:rsidRPr="00146FD2">
        <w:rPr>
          <w:rFonts w:cs="Times New Roman"/>
        </w:rPr>
        <w:t xml:space="preserve"> 2013:210)</w:t>
      </w:r>
      <w:r w:rsidRPr="00891842">
        <w:rPr>
          <w:rFonts w:eastAsia="Calibri" w:cs="Times New Roman"/>
          <w:szCs w:val="24"/>
        </w:rPr>
        <w:t xml:space="preserve">. Following Sorensen and </w:t>
      </w:r>
      <w:proofErr w:type="spellStart"/>
      <w:r w:rsidRPr="00891842">
        <w:rPr>
          <w:rFonts w:eastAsia="Calibri" w:cs="Times New Roman"/>
          <w:szCs w:val="24"/>
        </w:rPr>
        <w:t>Torfing</w:t>
      </w:r>
      <w:proofErr w:type="spellEnd"/>
      <w:r w:rsidRPr="00891842">
        <w:rPr>
          <w:rFonts w:eastAsia="Calibri" w:cs="Times New Roman"/>
          <w:szCs w:val="24"/>
        </w:rPr>
        <w:t xml:space="preserve"> </w:t>
      </w:r>
      <w:r w:rsidR="00146FD2" w:rsidRPr="00146FD2">
        <w:rPr>
          <w:rFonts w:cs="Times New Roman"/>
        </w:rPr>
        <w:t>(2007:312)</w:t>
      </w:r>
      <w:r w:rsidRPr="00891842">
        <w:rPr>
          <w:rFonts w:eastAsia="Calibri" w:cs="Times New Roman"/>
          <w:szCs w:val="24"/>
        </w:rPr>
        <w:t>, when analysing networks, I specifically focus on dynamics of construction of ‘hegemonic conceptions’ of policy problems, political values and solutions and on ‘the power structures’ of governance networks</w:t>
      </w:r>
      <w:r w:rsidR="00CD76FD">
        <w:rPr>
          <w:rFonts w:eastAsia="Calibri" w:cs="Times New Roman"/>
          <w:szCs w:val="24"/>
        </w:rPr>
        <w:t xml:space="preserve"> that</w:t>
      </w:r>
      <w:r w:rsidRPr="00891842">
        <w:rPr>
          <w:rFonts w:eastAsia="Calibri" w:cs="Times New Roman"/>
          <w:szCs w:val="24"/>
        </w:rPr>
        <w:t xml:space="preserve"> define political conflicts and cleavages and shape the influence of actors on agenda-setting and decision-making.</w:t>
      </w:r>
    </w:p>
    <w:p w14:paraId="34AF7D94" w14:textId="1F9B2F71" w:rsidR="00891842" w:rsidRPr="00891842" w:rsidRDefault="00CD76FD" w:rsidP="00F56422">
      <w:pPr>
        <w:rPr>
          <w:rFonts w:eastAsia="Calibri" w:cs="Times New Roman"/>
          <w:szCs w:val="24"/>
        </w:rPr>
      </w:pPr>
      <w:r>
        <w:rPr>
          <w:rFonts w:eastAsia="SimSun" w:cs="Times New Roman"/>
          <w:bCs/>
          <w:szCs w:val="24"/>
          <w:lang w:eastAsia="zh-CN"/>
        </w:rPr>
        <w:t>Third</w:t>
      </w:r>
      <w:r w:rsidR="00891842" w:rsidRPr="00891842">
        <w:rPr>
          <w:rFonts w:eastAsia="SimSun" w:cs="Times New Roman"/>
          <w:bCs/>
          <w:szCs w:val="24"/>
          <w:lang w:eastAsia="zh-CN"/>
        </w:rPr>
        <w:t xml:space="preserve">, the focus on the early stages of policy-making rather than implementation and on the mechanisms that produce outputs and outcomes allows </w:t>
      </w:r>
      <w:r w:rsidR="00891842" w:rsidRPr="00891842">
        <w:rPr>
          <w:rFonts w:eastAsia="SimSun" w:cs="Times New Roman"/>
          <w:szCs w:val="24"/>
          <w:lang w:eastAsia="zh-CN"/>
        </w:rPr>
        <w:t xml:space="preserve">to study governance across levels in a dynamic rather than static way and to provide insights about how governance processes develop and evolve </w:t>
      </w:r>
      <w:r w:rsidR="00146FD2" w:rsidRPr="00146FD2">
        <w:rPr>
          <w:rFonts w:cs="Times New Roman"/>
        </w:rPr>
        <w:t>(</w:t>
      </w:r>
      <w:r w:rsidR="000079F6">
        <w:rPr>
          <w:rFonts w:cs="Times New Roman"/>
        </w:rPr>
        <w:t>Taylor, Geddes, and Lees</w:t>
      </w:r>
      <w:r w:rsidR="00146FD2" w:rsidRPr="00146FD2">
        <w:rPr>
          <w:rFonts w:cs="Times New Roman"/>
        </w:rPr>
        <w:t xml:space="preserve"> 2013:14)</w:t>
      </w:r>
      <w:r w:rsidR="00891842" w:rsidRPr="00891842">
        <w:rPr>
          <w:rFonts w:eastAsia="SimSun" w:cs="Times New Roman"/>
          <w:szCs w:val="24"/>
          <w:lang w:eastAsia="zh-CN"/>
        </w:rPr>
        <w:t xml:space="preserve"> through the interactions, tensions and changing power dynamics among the actors involved </w:t>
      </w:r>
      <w:r w:rsidR="00146FD2" w:rsidRPr="00146FD2">
        <w:rPr>
          <w:rFonts w:cs="Times New Roman"/>
          <w:szCs w:val="24"/>
        </w:rPr>
        <w:t>(Kohler‐Koch 1996:359)</w:t>
      </w:r>
      <w:r w:rsidR="00891842" w:rsidRPr="00891842">
        <w:rPr>
          <w:rFonts w:eastAsia="SimSun" w:cs="Times New Roman"/>
          <w:szCs w:val="24"/>
          <w:lang w:eastAsia="zh-CN"/>
        </w:rPr>
        <w:t xml:space="preserve">. </w:t>
      </w:r>
      <w:r w:rsidR="00891842" w:rsidRPr="00891842">
        <w:rPr>
          <w:rFonts w:eastAsia="Calibri" w:cs="Times New Roman"/>
          <w:szCs w:val="24"/>
        </w:rPr>
        <w:t>Wh</w:t>
      </w:r>
      <w:r w:rsidR="00891842" w:rsidRPr="00891842">
        <w:rPr>
          <w:rFonts w:eastAsia="SimSun" w:cs="Times New Roman"/>
          <w:szCs w:val="24"/>
          <w:lang w:eastAsia="zh-CN"/>
        </w:rPr>
        <w:t xml:space="preserve">ile most of the MLG scholarship focused on </w:t>
      </w:r>
      <w:bookmarkStart w:id="17" w:name="_Hlk23177309"/>
      <w:r w:rsidR="00891842" w:rsidRPr="00891842">
        <w:rPr>
          <w:rFonts w:eastAsia="SimSun" w:cs="Times New Roman"/>
          <w:szCs w:val="24"/>
          <w:lang w:eastAsia="zh-CN"/>
        </w:rPr>
        <w:t xml:space="preserve">the question of </w:t>
      </w:r>
      <w:r w:rsidR="00891842" w:rsidRPr="00891842">
        <w:rPr>
          <w:rFonts w:eastAsia="SimSun" w:cs="Times New Roman"/>
          <w:i/>
          <w:szCs w:val="24"/>
          <w:lang w:eastAsia="zh-CN"/>
        </w:rPr>
        <w:t>who participates</w:t>
      </w:r>
      <w:r w:rsidR="00891842" w:rsidRPr="00891842">
        <w:rPr>
          <w:rFonts w:eastAsia="SimSun" w:cs="Times New Roman"/>
          <w:szCs w:val="24"/>
          <w:lang w:eastAsia="zh-CN"/>
        </w:rPr>
        <w:t xml:space="preserve"> in policymaking</w:t>
      </w:r>
      <w:r w:rsidR="00891842" w:rsidRPr="00891842">
        <w:rPr>
          <w:rFonts w:eastAsia="Calibri" w:cs="Times New Roman"/>
          <w:szCs w:val="24"/>
        </w:rPr>
        <w:t>,</w:t>
      </w:r>
      <w:r w:rsidR="00891842" w:rsidRPr="00891842">
        <w:rPr>
          <w:rFonts w:eastAsia="SimSun" w:cs="Times New Roman"/>
          <w:szCs w:val="24"/>
          <w:lang w:eastAsia="zh-CN"/>
        </w:rPr>
        <w:t xml:space="preserve"> I rather investigate </w:t>
      </w:r>
      <w:r w:rsidR="00891842" w:rsidRPr="00891842">
        <w:rPr>
          <w:rFonts w:eastAsia="SimSun" w:cs="Times New Roman"/>
          <w:i/>
          <w:szCs w:val="24"/>
          <w:lang w:eastAsia="zh-CN"/>
        </w:rPr>
        <w:t>who decides</w:t>
      </w:r>
      <w:r w:rsidR="00891842" w:rsidRPr="00891842">
        <w:rPr>
          <w:rFonts w:eastAsia="SimSun" w:cs="Times New Roman"/>
          <w:szCs w:val="24"/>
          <w:lang w:eastAsia="zh-CN"/>
        </w:rPr>
        <w:t xml:space="preserve"> and</w:t>
      </w:r>
      <w:r w:rsidR="00891842" w:rsidRPr="00891842">
        <w:rPr>
          <w:rFonts w:eastAsia="Calibri" w:cs="Times New Roman"/>
          <w:szCs w:val="24"/>
        </w:rPr>
        <w:t xml:space="preserve"> </w:t>
      </w:r>
      <w:r w:rsidR="008C37F0">
        <w:rPr>
          <w:rFonts w:eastAsia="Calibri" w:cs="Times New Roman"/>
          <w:szCs w:val="24"/>
        </w:rPr>
        <w:t>‘</w:t>
      </w:r>
      <w:r w:rsidR="00891842" w:rsidRPr="00891842">
        <w:rPr>
          <w:rFonts w:eastAsia="Calibri" w:cs="Times New Roman"/>
          <w:szCs w:val="24"/>
        </w:rPr>
        <w:t>how actions between venues at multiple levels actually lead to decisions</w:t>
      </w:r>
      <w:bookmarkEnd w:id="17"/>
      <w:r w:rsidR="008C37F0">
        <w:rPr>
          <w:rFonts w:eastAsia="Calibri" w:cs="Times New Roman"/>
          <w:szCs w:val="24"/>
        </w:rPr>
        <w:t>’</w:t>
      </w:r>
      <w:r w:rsidR="00891842" w:rsidRPr="00891842">
        <w:rPr>
          <w:rFonts w:eastAsia="Calibri" w:cs="Times New Roman"/>
          <w:szCs w:val="24"/>
        </w:rPr>
        <w:t>, issues that are largely underexplored in the existing literature</w:t>
      </w:r>
      <w:r w:rsidR="008C37F0">
        <w:rPr>
          <w:rFonts w:eastAsia="Calibri" w:cs="Times New Roman"/>
          <w:szCs w:val="24"/>
        </w:rPr>
        <w:t xml:space="preserve"> </w:t>
      </w:r>
      <w:r w:rsidR="008C37F0" w:rsidRPr="00146FD2">
        <w:rPr>
          <w:rFonts w:cs="Times New Roman"/>
        </w:rPr>
        <w:t xml:space="preserve">(Bache 2008:167; </w:t>
      </w:r>
      <w:proofErr w:type="spellStart"/>
      <w:r w:rsidR="000079F6" w:rsidRPr="00146FD2">
        <w:rPr>
          <w:rFonts w:cs="Times New Roman"/>
        </w:rPr>
        <w:t>Dabrowski</w:t>
      </w:r>
      <w:proofErr w:type="spellEnd"/>
      <w:r w:rsidR="000079F6" w:rsidRPr="00146FD2">
        <w:rPr>
          <w:rFonts w:cs="Times New Roman"/>
        </w:rPr>
        <w:t xml:space="preserve">, </w:t>
      </w:r>
      <w:proofErr w:type="spellStart"/>
      <w:r w:rsidR="000079F6" w:rsidRPr="00146FD2">
        <w:rPr>
          <w:rFonts w:cs="Times New Roman"/>
        </w:rPr>
        <w:t>Bachtler</w:t>
      </w:r>
      <w:proofErr w:type="spellEnd"/>
      <w:r w:rsidR="000079F6" w:rsidRPr="00146FD2">
        <w:rPr>
          <w:rFonts w:cs="Times New Roman"/>
        </w:rPr>
        <w:t xml:space="preserve">, and </w:t>
      </w:r>
      <w:proofErr w:type="spellStart"/>
      <w:r w:rsidR="000079F6" w:rsidRPr="00146FD2">
        <w:rPr>
          <w:rFonts w:cs="Times New Roman"/>
        </w:rPr>
        <w:t>Bafoil</w:t>
      </w:r>
      <w:proofErr w:type="spellEnd"/>
      <w:r w:rsidR="008C37F0" w:rsidRPr="00146FD2">
        <w:rPr>
          <w:rFonts w:cs="Times New Roman"/>
        </w:rPr>
        <w:t xml:space="preserve"> 2014:357)</w:t>
      </w:r>
      <w:r w:rsidR="00891842" w:rsidRPr="00891842">
        <w:rPr>
          <w:rFonts w:eastAsia="Calibri" w:cs="Times New Roman"/>
          <w:szCs w:val="24"/>
        </w:rPr>
        <w:t xml:space="preserve">. Following </w:t>
      </w:r>
      <w:proofErr w:type="spellStart"/>
      <w:r w:rsidR="00891842" w:rsidRPr="00891842">
        <w:rPr>
          <w:rFonts w:eastAsia="Calibri" w:cs="Times New Roman"/>
          <w:szCs w:val="24"/>
        </w:rPr>
        <w:t>Caponio</w:t>
      </w:r>
      <w:proofErr w:type="spellEnd"/>
      <w:r w:rsidR="00891842" w:rsidRPr="00891842">
        <w:rPr>
          <w:rFonts w:eastAsia="Calibri" w:cs="Times New Roman"/>
          <w:szCs w:val="24"/>
        </w:rPr>
        <w:t xml:space="preserve"> and Jones-Correa </w:t>
      </w:r>
      <w:r w:rsidR="00146FD2" w:rsidRPr="00146FD2">
        <w:rPr>
          <w:rFonts w:cs="Times New Roman"/>
        </w:rPr>
        <w:t>(2018:2007)</w:t>
      </w:r>
      <w:r w:rsidR="00891842" w:rsidRPr="00891842">
        <w:rPr>
          <w:rFonts w:eastAsia="Calibri" w:cs="Times New Roman"/>
          <w:szCs w:val="24"/>
        </w:rPr>
        <w:t>, I aim to explore ‘how migration policies concretely unfold at the intersection of the vertical and horizontal dimensions of MLG’ and ‘how MLG arrangements defuse or reproduce political conflicts, while at the same making migration policies work in a way or another’</w:t>
      </w:r>
      <w:r w:rsidR="000C5230">
        <w:rPr>
          <w:rFonts w:eastAsia="Calibri" w:cs="Times New Roman"/>
          <w:szCs w:val="24"/>
        </w:rPr>
        <w:t xml:space="preserve"> (p.</w:t>
      </w:r>
      <w:r w:rsidR="00891842" w:rsidRPr="00891842">
        <w:rPr>
          <w:rFonts w:eastAsia="Calibri" w:cs="Times New Roman"/>
          <w:szCs w:val="24"/>
        </w:rPr>
        <w:t>2007).</w:t>
      </w:r>
    </w:p>
    <w:p w14:paraId="66AC4E51" w14:textId="00386165" w:rsidR="00891842" w:rsidRDefault="00891842" w:rsidP="005D47A2">
      <w:pPr>
        <w:rPr>
          <w:rFonts w:eastAsia="Calibri" w:cs="Times New Roman"/>
          <w:szCs w:val="24"/>
        </w:rPr>
      </w:pPr>
      <w:r w:rsidRPr="00891842">
        <w:rPr>
          <w:rFonts w:eastAsia="Calibri" w:cs="Times New Roman"/>
          <w:szCs w:val="24"/>
        </w:rPr>
        <w:t>Furthermore, by prioritising the multi-actorness of governance rather than the formal division of competences across levels, this thesis pays specific attention to governance processes taking place at the regional level rather than the purely local one</w:t>
      </w:r>
      <w:r w:rsidRPr="006A75B6">
        <w:rPr>
          <w:rStyle w:val="Rimandonotaapidipagina"/>
        </w:rPr>
        <w:footnoteReference w:id="5"/>
      </w:r>
      <w:r w:rsidRPr="00891842">
        <w:rPr>
          <w:rFonts w:eastAsia="Calibri" w:cs="Times New Roman"/>
          <w:szCs w:val="24"/>
        </w:rPr>
        <w:t>, innovating compared to the existing literature on asylum governance in Italy. Despite the scarce formal competences assigned to regional institutions in Italy, as chapter 2 will show, asylum-seekers in Italy have been equally distributed on a regional basis, and regional governments, the regional branches of the Association of Italian Municipalities (ANCI) and of many NGOs have been all significantly involved in the organization of regional reception systems. Several forums of discussion, working tables, communities of practice have also been created at the regional level, gathering members of the prefectures and municipalities. I argue</w:t>
      </w:r>
      <w:r w:rsidR="000E33EE">
        <w:rPr>
          <w:rFonts w:eastAsia="Calibri" w:cs="Times New Roman"/>
          <w:szCs w:val="24"/>
        </w:rPr>
        <w:t xml:space="preserve">, </w:t>
      </w:r>
      <w:r w:rsidR="000E33EE">
        <w:rPr>
          <w:rFonts w:eastAsia="Calibri" w:cs="Times New Roman"/>
          <w:szCs w:val="24"/>
        </w:rPr>
        <w:lastRenderedPageBreak/>
        <w:t>therefore,</w:t>
      </w:r>
      <w:r w:rsidRPr="00891842">
        <w:rPr>
          <w:rFonts w:eastAsia="Calibri" w:cs="Times New Roman"/>
          <w:szCs w:val="24"/>
        </w:rPr>
        <w:t xml:space="preserve"> that local outputs and outcomes of the Italian asylum governance system cannot be properly analysed outside the regional context in which they were developed. </w:t>
      </w:r>
    </w:p>
    <w:p w14:paraId="0DFD21EE" w14:textId="77777777" w:rsidR="005D47A2" w:rsidRPr="00891842" w:rsidRDefault="005D47A2" w:rsidP="005D47A2">
      <w:pPr>
        <w:spacing w:after="0" w:line="240" w:lineRule="auto"/>
        <w:rPr>
          <w:rFonts w:eastAsia="Calibri" w:cs="Arial"/>
          <w:szCs w:val="24"/>
        </w:rPr>
      </w:pPr>
    </w:p>
    <w:p w14:paraId="7B457667" w14:textId="39D597FE" w:rsidR="00891842" w:rsidRPr="00F56422" w:rsidRDefault="00FE7BF9" w:rsidP="00FE7BF9">
      <w:pPr>
        <w:pStyle w:val="Titolo2"/>
        <w:rPr>
          <w:rFonts w:cs="Times New Roman"/>
          <w:u w:val="single"/>
        </w:rPr>
      </w:pPr>
      <w:bookmarkStart w:id="18" w:name="_Toc31035772"/>
      <w:r>
        <w:t>1.4. T</w:t>
      </w:r>
      <w:r w:rsidR="00891842" w:rsidRPr="00F56422">
        <w:t>he Structure of the Thesis</w:t>
      </w:r>
      <w:r w:rsidR="00BB169C">
        <w:t>.</w:t>
      </w:r>
      <w:bookmarkEnd w:id="18"/>
    </w:p>
    <w:p w14:paraId="4372CAE6" w14:textId="4B4C833B" w:rsidR="00891842" w:rsidRDefault="00891842" w:rsidP="00F56422">
      <w:pPr>
        <w:rPr>
          <w:rFonts w:eastAsia="Calibri" w:cs="Times New Roman"/>
        </w:rPr>
      </w:pPr>
      <w:r w:rsidRPr="00891842">
        <w:rPr>
          <w:rFonts w:eastAsia="Calibri" w:cs="Times New Roman"/>
        </w:rPr>
        <w:t xml:space="preserve">The thesis is developed in nine chapters. Chapter 2 conducts a more articulated review of the existing literature on the Italian ‘refugee crisis’ and Italian asylum policies and politics. This review shows that existing contributions provides an in-depth overview of the structural organization of asylum governance in Italy and of the ‘macro environment’ and the ‘macro outputs’ of the Italian </w:t>
      </w:r>
      <w:r w:rsidR="00A35AB7">
        <w:rPr>
          <w:rFonts w:eastAsia="Calibri" w:cs="Times New Roman"/>
        </w:rPr>
        <w:t>‘</w:t>
      </w:r>
      <w:r w:rsidRPr="00891842">
        <w:rPr>
          <w:rFonts w:eastAsia="Calibri" w:cs="Times New Roman"/>
        </w:rPr>
        <w:t>refugee crisis</w:t>
      </w:r>
      <w:r w:rsidR="00A35AB7">
        <w:rPr>
          <w:rFonts w:eastAsia="Calibri" w:cs="Times New Roman"/>
        </w:rPr>
        <w:t>’</w:t>
      </w:r>
      <w:r w:rsidRPr="00891842">
        <w:rPr>
          <w:rFonts w:eastAsia="Calibri" w:cs="Times New Roman"/>
        </w:rPr>
        <w:t xml:space="preserve">, including, crucially, the widespread inefficiencies of the asylum system, the restrictive policies adopted after 2017, and the growing political contestation of asylum. These insights are very useful and provide the empirical context of this research. </w:t>
      </w:r>
      <w:r w:rsidR="000E33EE">
        <w:rPr>
          <w:rFonts w:eastAsia="Calibri" w:cs="Times New Roman"/>
        </w:rPr>
        <w:t>T</w:t>
      </w:r>
      <w:r w:rsidRPr="00891842">
        <w:rPr>
          <w:rFonts w:eastAsia="Calibri" w:cs="Times New Roman"/>
        </w:rPr>
        <w:t>hree main gaps</w:t>
      </w:r>
      <w:r w:rsidR="000E33EE">
        <w:rPr>
          <w:rFonts w:eastAsia="Calibri" w:cs="Times New Roman"/>
        </w:rPr>
        <w:t>, however,</w:t>
      </w:r>
      <w:r w:rsidRPr="00891842">
        <w:rPr>
          <w:rFonts w:eastAsia="Calibri" w:cs="Times New Roman"/>
        </w:rPr>
        <w:t xml:space="preserve"> are identified in this scholarship. I argue that, first, the literature does recognise the growing multi-actorness of asylum governance but has not conducted any comprehensive actor-centred analysis of this policy field. Second, I show that most of the existing literature identifies a number of structural factors that influenced asylum policies and politics during the </w:t>
      </w:r>
      <w:r w:rsidR="00A35AB7">
        <w:rPr>
          <w:rFonts w:eastAsia="Calibri" w:cs="Times New Roman"/>
        </w:rPr>
        <w:t>‘</w:t>
      </w:r>
      <w:r w:rsidRPr="00891842">
        <w:rPr>
          <w:rFonts w:eastAsia="Calibri" w:cs="Times New Roman"/>
        </w:rPr>
        <w:t>crisis</w:t>
      </w:r>
      <w:r w:rsidR="00A35AB7">
        <w:rPr>
          <w:rFonts w:eastAsia="Calibri" w:cs="Times New Roman"/>
        </w:rPr>
        <w:t>’</w:t>
      </w:r>
      <w:r w:rsidRPr="00891842">
        <w:rPr>
          <w:rFonts w:eastAsia="Calibri" w:cs="Times New Roman"/>
        </w:rPr>
        <w:t>, including the scale of flows, public attitudes to immigration and public mobilisations. Despite all these factors being linked to high degrees of risks and uncertainty – meaning that they have to be interpreted by political actors – no attention has been paid to how these structural factors are perceived or understood by actors. Third, while most of the literature adopts a policy failure approach, evidence about the causes of such failures is insufficient and often based on assumptions about how political actors make decisions, and how the micro environment influences policy outputs and outcomes.</w:t>
      </w:r>
    </w:p>
    <w:p w14:paraId="25DE9F2A" w14:textId="4706767D" w:rsidR="00891842" w:rsidRPr="00891842" w:rsidRDefault="00891842">
      <w:pPr>
        <w:rPr>
          <w:rFonts w:eastAsia="Calibri" w:cs="Times New Roman"/>
        </w:rPr>
      </w:pPr>
      <w:r w:rsidRPr="00891842">
        <w:rPr>
          <w:rFonts w:eastAsia="Calibri" w:cs="Times New Roman"/>
        </w:rPr>
        <w:t xml:space="preserve">Chapter 3 focuses on methodology and illustrates the approach adopted in this thesis to open the ‘black box’ of asylum governance processes and to reveal the mechanisms that produced these policy outputs and outcomes. The </w:t>
      </w:r>
      <w:r w:rsidRPr="004E170C">
        <w:rPr>
          <w:rFonts w:eastAsia="Calibri" w:cs="Times New Roman"/>
        </w:rPr>
        <w:t xml:space="preserve">chapter starts by </w:t>
      </w:r>
      <w:r w:rsidR="004E170C" w:rsidRPr="005D47A2">
        <w:rPr>
          <w:rFonts w:eastAsia="Calibri" w:cs="Times New Roman"/>
        </w:rPr>
        <w:t xml:space="preserve">defining </w:t>
      </w:r>
      <w:r w:rsidRPr="004E170C">
        <w:rPr>
          <w:rFonts w:eastAsia="Calibri" w:cs="Times New Roman"/>
        </w:rPr>
        <w:t xml:space="preserve">the ontological premises </w:t>
      </w:r>
      <w:r w:rsidRPr="00415A2A">
        <w:rPr>
          <w:rFonts w:eastAsia="Calibri" w:cs="Times New Roman"/>
        </w:rPr>
        <w:t>of the research</w:t>
      </w:r>
      <w:r w:rsidRPr="004E170C">
        <w:rPr>
          <w:rFonts w:eastAsia="Calibri" w:cs="Times New Roman"/>
        </w:rPr>
        <w:t>,</w:t>
      </w:r>
      <w:r w:rsidRPr="00891842">
        <w:rPr>
          <w:rFonts w:eastAsia="Calibri" w:cs="Times New Roman"/>
        </w:rPr>
        <w:t xml:space="preserve"> and grounds it in </w:t>
      </w:r>
      <w:proofErr w:type="spellStart"/>
      <w:r w:rsidR="005D47A2">
        <w:rPr>
          <w:rFonts w:eastAsia="Calibri" w:cs="Times New Roman"/>
        </w:rPr>
        <w:t>Bevir</w:t>
      </w:r>
      <w:proofErr w:type="spellEnd"/>
      <w:r w:rsidR="005D47A2">
        <w:rPr>
          <w:rFonts w:eastAsia="Calibri" w:cs="Times New Roman"/>
        </w:rPr>
        <w:t xml:space="preserve"> and Rhodes’ concept of ‘situated agency’ </w:t>
      </w:r>
      <w:r w:rsidR="005D47A2" w:rsidRPr="00415A2A">
        <w:rPr>
          <w:rFonts w:cs="Times New Roman"/>
        </w:rPr>
        <w:t>(2005)</w:t>
      </w:r>
      <w:r w:rsidR="005D47A2" w:rsidRPr="00891842">
        <w:rPr>
          <w:rFonts w:eastAsia="Calibri" w:cs="Times New Roman"/>
        </w:rPr>
        <w:t xml:space="preserve">. </w:t>
      </w:r>
      <w:r w:rsidR="005D47A2">
        <w:rPr>
          <w:rFonts w:eastAsia="Calibri" w:cs="Times New Roman"/>
        </w:rPr>
        <w:t>It then</w:t>
      </w:r>
      <w:r w:rsidRPr="00891842">
        <w:rPr>
          <w:rFonts w:eastAsia="Calibri" w:cs="Times New Roman"/>
        </w:rPr>
        <w:t xml:space="preserve"> introduces and justifies the conceptual tools utilised to investigate situational, action-formation and transformational mechanisms within Italian asylum governance. These are mainly derived from framing theories, the sensemaking approach and network analysis. The chapter then justifies the choice of three Italian regions – Veneto, Sicily and Tuscany – as more specific case studies to investigate the mechanisms driving the governance of asylum-seekers’ reception, which largely involved subnational actors. Finally, it presents the methods </w:t>
      </w:r>
      <w:r w:rsidRPr="00415A2A">
        <w:rPr>
          <w:rFonts w:eastAsia="Calibri" w:cs="Times New Roman"/>
        </w:rPr>
        <w:t>used to operationalise this methodology,</w:t>
      </w:r>
      <w:r w:rsidRPr="00891842">
        <w:rPr>
          <w:rFonts w:eastAsia="Calibri" w:cs="Times New Roman"/>
        </w:rPr>
        <w:t xml:space="preserve"> mostly based on qualitative semi-structured interviews and social network analysis (SNA).</w:t>
      </w:r>
    </w:p>
    <w:p w14:paraId="7F3849B1" w14:textId="77777777" w:rsidR="00891842" w:rsidRPr="00891842" w:rsidRDefault="00891842" w:rsidP="00F56422">
      <w:pPr>
        <w:rPr>
          <w:rFonts w:eastAsia="Calibri" w:cs="Times New Roman"/>
        </w:rPr>
      </w:pPr>
      <w:r w:rsidRPr="00891842">
        <w:rPr>
          <w:rFonts w:eastAsia="Calibri" w:cs="Times New Roman"/>
        </w:rPr>
        <w:lastRenderedPageBreak/>
        <w:t xml:space="preserve">Chapters 4, 5 and 6 analyse governance processes concerning asylum-seekers’ dispersal and reception in the three regions selected as case studies. To do so, the chapters investigate actors’ understandings and actions, and the processes through which they emerged or were produced. Furthermore, they map asylum governance networks in the three regions and illustrate their key features, drawing some findings about the dynamics through which such features are linked to the outputs and outcomes of the governance system. The analysis relies on 113 interviews conducted with a wide range of political and non-political actors involved in asylum governance processes at the regional level. </w:t>
      </w:r>
    </w:p>
    <w:p w14:paraId="3ECF41AD" w14:textId="085A2F85" w:rsidR="00891842" w:rsidRPr="00891842" w:rsidRDefault="00891842" w:rsidP="00F56422">
      <w:pPr>
        <w:rPr>
          <w:rFonts w:eastAsia="Calibri" w:cs="Times New Roman"/>
        </w:rPr>
      </w:pPr>
      <w:r w:rsidRPr="00891842">
        <w:rPr>
          <w:rFonts w:eastAsia="Calibri" w:cs="Times New Roman"/>
        </w:rPr>
        <w:t xml:space="preserve">Chapter 7 then brings the analysis conducted in the previous chapters together and draws some conclusions about the drivers of regional asylum governance during the </w:t>
      </w:r>
      <w:r w:rsidR="005D47A2">
        <w:rPr>
          <w:rFonts w:eastAsia="Calibri" w:cs="Times New Roman"/>
        </w:rPr>
        <w:t>‘</w:t>
      </w:r>
      <w:r w:rsidRPr="00891842">
        <w:rPr>
          <w:rFonts w:eastAsia="Calibri" w:cs="Times New Roman"/>
        </w:rPr>
        <w:t>refugee crisis</w:t>
      </w:r>
      <w:r w:rsidR="005D47A2">
        <w:rPr>
          <w:rFonts w:eastAsia="Calibri" w:cs="Times New Roman"/>
        </w:rPr>
        <w:t>’</w:t>
      </w:r>
      <w:r w:rsidRPr="00891842">
        <w:rPr>
          <w:rFonts w:eastAsia="Calibri" w:cs="Times New Roman"/>
        </w:rPr>
        <w:t xml:space="preserve"> and the mechanisms that shaped the production of outputs and outcomes. By doing so, the chapter shows the recursive and self-referential nature of regional asylum governance and its constitutive effects, meaning how regional governance systems themselves contributed to </w:t>
      </w:r>
      <w:r w:rsidR="005D47A2">
        <w:rPr>
          <w:rFonts w:eastAsia="Calibri" w:cs="Times New Roman"/>
        </w:rPr>
        <w:t>produce</w:t>
      </w:r>
      <w:r w:rsidRPr="00891842">
        <w:rPr>
          <w:rFonts w:eastAsia="Calibri" w:cs="Times New Roman"/>
        </w:rPr>
        <w:t xml:space="preserve"> key outputs such as </w:t>
      </w:r>
      <w:r w:rsidR="005D47A2">
        <w:rPr>
          <w:rFonts w:eastAsia="Calibri" w:cs="Times New Roman"/>
        </w:rPr>
        <w:t xml:space="preserve">efficient or </w:t>
      </w:r>
      <w:r w:rsidRPr="00891842">
        <w:rPr>
          <w:rFonts w:eastAsia="Calibri" w:cs="Times New Roman"/>
        </w:rPr>
        <w:t>inefficien</w:t>
      </w:r>
      <w:r w:rsidR="005D47A2">
        <w:rPr>
          <w:rFonts w:eastAsia="Calibri" w:cs="Times New Roman"/>
        </w:rPr>
        <w:t>t asylum-seekers’ reception systems, high or low levels of political contestation of asylum</w:t>
      </w:r>
      <w:r w:rsidRPr="00891842">
        <w:rPr>
          <w:rFonts w:eastAsia="Calibri" w:cs="Times New Roman"/>
        </w:rPr>
        <w:t xml:space="preserve"> and </w:t>
      </w:r>
      <w:r w:rsidR="005D47A2">
        <w:rPr>
          <w:rFonts w:eastAsia="Calibri" w:cs="Times New Roman"/>
        </w:rPr>
        <w:t>the consequent migration-related mobilisations</w:t>
      </w:r>
      <w:r w:rsidRPr="00891842">
        <w:rPr>
          <w:rFonts w:eastAsia="Calibri" w:cs="Times New Roman"/>
        </w:rPr>
        <w:t>. This more general argument is articulated into three interconnected claims. I first argue that actors’ understandings of the effects of asylum-seeking migration across the three regions were mostly linked to the effects of asylum-seekers’ reception on public opinion, and that these understandings of public opinion var</w:t>
      </w:r>
      <w:r w:rsidR="005D47A2">
        <w:rPr>
          <w:rFonts w:eastAsia="Calibri" w:cs="Times New Roman"/>
        </w:rPr>
        <w:t>ied</w:t>
      </w:r>
      <w:r w:rsidRPr="00891842">
        <w:rPr>
          <w:rFonts w:eastAsia="Calibri" w:cs="Times New Roman"/>
        </w:rPr>
        <w:t xml:space="preserve"> significantly throughout the country, </w:t>
      </w:r>
      <w:r w:rsidR="005D47A2">
        <w:rPr>
          <w:rFonts w:eastAsia="Calibri" w:cs="Times New Roman"/>
        </w:rPr>
        <w:t>were</w:t>
      </w:r>
      <w:r w:rsidRPr="00891842">
        <w:rPr>
          <w:rFonts w:eastAsia="Calibri" w:cs="Times New Roman"/>
        </w:rPr>
        <w:t xml:space="preserve"> largely disconnected from objective evidence and rather influenced by rooted pre-conceptions and narratives. Second, I</w:t>
      </w:r>
      <w:r w:rsidRPr="00891842">
        <w:t xml:space="preserve"> classify </w:t>
      </w:r>
      <w:r w:rsidRPr="00891842">
        <w:rPr>
          <w:rFonts w:eastAsia="Calibri" w:cs="Times New Roman"/>
        </w:rPr>
        <w:t>actors’ approaches to action as supporting or opposing to asylum-seekers’ reception and as passive or proactive and show that that actors affiliated to the same parties adopted very different strategies and approaches in the three regions. I argue that policymakers involved in regional governance system adopted three different decision-making styles, but overall their actions and strategies were crucially driven by their established public reactions frames, more than by any other factor. Third, this chapter argues that the production of efficient or inefficient regional reception systems is strictly related to who the central actors in the network are and what approach to action they adopt. The level of political contestation of asylum is instead linked to network polarization, but such polarization is not the mere product of the presence of actors with different ideological profiles. Rather, it is due, more broadly, to the interaction of different perspectives on asylum and approaches to action. Finally, the chapter shows that macro outputs and outcomes produced by governance systems – the inefficiencies of the reception system and political contestation – significantly influenced the emergence or absence, strength or weakness, and the high or low visibility of anti-migrant protests and pro-migrant mobilisations across the country</w:t>
      </w:r>
      <w:r w:rsidR="00357474">
        <w:rPr>
          <w:rFonts w:eastAsia="Calibri" w:cs="Times New Roman"/>
        </w:rPr>
        <w:t>. I</w:t>
      </w:r>
      <w:r w:rsidRPr="00891842">
        <w:rPr>
          <w:rFonts w:eastAsia="Calibri" w:cs="Times New Roman"/>
        </w:rPr>
        <w:t>n turn, these mobilisations play</w:t>
      </w:r>
      <w:r w:rsidR="00357474">
        <w:rPr>
          <w:rFonts w:eastAsia="Calibri" w:cs="Times New Roman"/>
        </w:rPr>
        <w:t>ed</w:t>
      </w:r>
      <w:r w:rsidRPr="00891842">
        <w:rPr>
          <w:rFonts w:eastAsia="Calibri" w:cs="Times New Roman"/>
        </w:rPr>
        <w:t xml:space="preserve"> a key role in shaping processes </w:t>
      </w:r>
      <w:r w:rsidRPr="00891842">
        <w:rPr>
          <w:rFonts w:eastAsia="Calibri" w:cs="Times New Roman"/>
        </w:rPr>
        <w:lastRenderedPageBreak/>
        <w:t xml:space="preserve">of frame emergence. </w:t>
      </w:r>
      <w:r w:rsidR="00357474">
        <w:rPr>
          <w:rFonts w:eastAsia="Calibri" w:cs="Times New Roman"/>
        </w:rPr>
        <w:t>Regional g</w:t>
      </w:r>
      <w:r w:rsidRPr="00891842">
        <w:rPr>
          <w:rFonts w:eastAsia="Calibri" w:cs="Times New Roman"/>
        </w:rPr>
        <w:t xml:space="preserve">overnance systems, therefore, during the asylum </w:t>
      </w:r>
      <w:r w:rsidR="00A35AB7">
        <w:rPr>
          <w:rFonts w:eastAsia="Calibri" w:cs="Times New Roman"/>
        </w:rPr>
        <w:t>‘</w:t>
      </w:r>
      <w:r w:rsidRPr="00891842">
        <w:rPr>
          <w:rFonts w:eastAsia="Calibri" w:cs="Times New Roman"/>
        </w:rPr>
        <w:t>crisis</w:t>
      </w:r>
      <w:r w:rsidR="00A35AB7">
        <w:rPr>
          <w:rFonts w:eastAsia="Calibri" w:cs="Times New Roman"/>
        </w:rPr>
        <w:t>’</w:t>
      </w:r>
      <w:r w:rsidRPr="00891842">
        <w:rPr>
          <w:rFonts w:eastAsia="Calibri" w:cs="Times New Roman"/>
        </w:rPr>
        <w:t xml:space="preserve">, </w:t>
      </w:r>
      <w:r w:rsidR="00357474">
        <w:rPr>
          <w:rFonts w:eastAsia="Calibri" w:cs="Times New Roman"/>
        </w:rPr>
        <w:t>had a powerfully recursive nature.</w:t>
      </w:r>
    </w:p>
    <w:p w14:paraId="6A214EDB" w14:textId="0CF00DF9" w:rsidR="00891842" w:rsidRPr="00891842" w:rsidRDefault="00891842" w:rsidP="00F56422">
      <w:pPr>
        <w:rPr>
          <w:rFonts w:eastAsia="Calibri" w:cs="Times New Roman"/>
        </w:rPr>
      </w:pPr>
      <w:r w:rsidRPr="00891842">
        <w:rPr>
          <w:rFonts w:eastAsia="Calibri" w:cs="Times New Roman"/>
        </w:rPr>
        <w:t xml:space="preserve">Chapter 8 moves the analysis to the relations between the national and local/regional levels. Crucially, it </w:t>
      </w:r>
      <w:r w:rsidRPr="00891842">
        <w:rPr>
          <w:rFonts w:eastAsia="Calibri" w:cs="Times New Roman"/>
          <w:szCs w:val="24"/>
        </w:rPr>
        <w:t xml:space="preserve">identifies political conflicts and cleavages within the multi-level asylum governance network and examines how these influenced decision-making processes at the national level. It concludes that regional governance dynamics and outputs crucially influenced the </w:t>
      </w:r>
      <w:r w:rsidRPr="00357474">
        <w:rPr>
          <w:rFonts w:eastAsia="Calibri" w:cs="Times New Roman"/>
          <w:szCs w:val="24"/>
        </w:rPr>
        <w:t>construction</w:t>
      </w:r>
      <w:r w:rsidRPr="00891842">
        <w:rPr>
          <w:rFonts w:eastAsia="Calibri" w:cs="Times New Roman"/>
          <w:szCs w:val="24"/>
        </w:rPr>
        <w:t xml:space="preserve"> of policy problems and solutions at the national level, and that this occurred not (only) through direct pressures of local actors on national decision-makers but mainly through an influence on their diagnostic understandings of their (sensible) environment. In other words, the chapter shows the constitutive effects of national asylum governance and how these effects were shaped by interactions with the regional level.</w:t>
      </w:r>
      <w:r w:rsidRPr="00891842">
        <w:rPr>
          <w:rFonts w:eastAsia="Calibri" w:cs="Times New Roman"/>
        </w:rPr>
        <w:t xml:space="preserve"> This broader argument is developed through three more empirical claims. I initially apply SNA to study interactions between actors at the local and national levels. This shows that asylum governance in Italy during the </w:t>
      </w:r>
      <w:r w:rsidR="00D62250">
        <w:rPr>
          <w:rFonts w:eastAsia="Calibri" w:cs="Times New Roman"/>
        </w:rPr>
        <w:t>‘</w:t>
      </w:r>
      <w:r w:rsidRPr="00891842">
        <w:rPr>
          <w:rFonts w:eastAsia="Calibri" w:cs="Times New Roman"/>
        </w:rPr>
        <w:t>asylum crisis</w:t>
      </w:r>
      <w:r w:rsidR="00D62250">
        <w:rPr>
          <w:rFonts w:eastAsia="Calibri" w:cs="Times New Roman"/>
        </w:rPr>
        <w:t>’</w:t>
      </w:r>
      <w:r w:rsidRPr="00891842">
        <w:rPr>
          <w:rFonts w:eastAsia="Calibri" w:cs="Times New Roman"/>
        </w:rPr>
        <w:t xml:space="preserve"> was complex and conflictual. Two key conflicts are identified that define actors’ relations: a more ‘ideological’ conflict among actors that support and oppose asylum-seekers’ reception, and a conflict around competences and management, between local and national actors. Then, I move to analyse actors’ understandings of the effects of asylum-seeking migration and decision-making processes, using insights from the SNA to draw some conclusions about the impact of tensions within the MLG on policymaking at the national level. I show, crucially, that such conflicts, and the local protests they scattered, produced uncertainty and – by influencing national actors’ assessments and interpretations of their ‘sensible’ environment – pushed the </w:t>
      </w:r>
      <w:proofErr w:type="spellStart"/>
      <w:r w:rsidRPr="00891842">
        <w:rPr>
          <w:rFonts w:eastAsia="Calibri" w:cs="Times New Roman"/>
        </w:rPr>
        <w:t>MoI</w:t>
      </w:r>
      <w:proofErr w:type="spellEnd"/>
      <w:r w:rsidRPr="00891842">
        <w:rPr>
          <w:rFonts w:eastAsia="Calibri" w:cs="Times New Roman"/>
        </w:rPr>
        <w:t xml:space="preserve"> to adopt a more restrictive policy approach on access and asylum status determination. Such policy change was also fostered by a change in actors’ understanding of the causes of migration flows, despite the asylum recognition date during the ‘refugee crisis’ in Italy remaining pretty stable over time. Finally, I provide evidence that these key actors’ interpretations of the situation that drove policy change were largely shaped by the outputs of the emergency-based approach to the management of migration adopted by the Italian government. I conclude that asylum governance processes during the </w:t>
      </w:r>
      <w:r w:rsidR="00D62250">
        <w:rPr>
          <w:rFonts w:eastAsia="Calibri" w:cs="Times New Roman"/>
        </w:rPr>
        <w:t>‘</w:t>
      </w:r>
      <w:r w:rsidRPr="00891842">
        <w:rPr>
          <w:rFonts w:eastAsia="Calibri" w:cs="Times New Roman"/>
        </w:rPr>
        <w:t>crisis</w:t>
      </w:r>
      <w:r w:rsidR="00D62250">
        <w:rPr>
          <w:rFonts w:eastAsia="Calibri" w:cs="Times New Roman"/>
        </w:rPr>
        <w:t>’</w:t>
      </w:r>
      <w:r w:rsidRPr="00891842">
        <w:rPr>
          <w:rFonts w:eastAsia="Calibri" w:cs="Times New Roman"/>
        </w:rPr>
        <w:t xml:space="preserve"> have been both a cause and an effect of ‘turbulence’.</w:t>
      </w:r>
    </w:p>
    <w:p w14:paraId="3260230F" w14:textId="7A43D690" w:rsidR="00AD7D01" w:rsidRDefault="00891842" w:rsidP="00F56422">
      <w:pPr>
        <w:rPr>
          <w:rFonts w:eastAsia="Calibri" w:cs="Times New Roman"/>
        </w:rPr>
        <w:sectPr w:rsidR="00AD7D01" w:rsidSect="00417AC3">
          <w:pgSz w:w="11910" w:h="16840"/>
          <w:pgMar w:top="1417" w:right="1134" w:bottom="1134" w:left="1134" w:header="0" w:footer="939" w:gutter="0"/>
          <w:cols w:space="720"/>
          <w:docGrid w:linePitch="326"/>
        </w:sectPr>
      </w:pPr>
      <w:r w:rsidRPr="00891842">
        <w:rPr>
          <w:rFonts w:eastAsia="Calibri" w:cs="Times New Roman"/>
        </w:rPr>
        <w:t xml:space="preserve">Chapter 9, finally, concludes the thesis, synthetizing key empirical and conceptual findings, reflecting on their implications and contribution to the broader literature, and considering potential avenues for future research. </w:t>
      </w:r>
      <w:bookmarkEnd w:id="11"/>
    </w:p>
    <w:p w14:paraId="788FB169" w14:textId="18F1BF47" w:rsidR="001C754A" w:rsidRPr="00E85CD3" w:rsidRDefault="00360F37" w:rsidP="00D679E9">
      <w:pPr>
        <w:pStyle w:val="Titolo1"/>
        <w:rPr>
          <w:lang w:val="en-GB"/>
        </w:rPr>
      </w:pPr>
      <w:bookmarkStart w:id="19" w:name="_Toc31035773"/>
      <w:r w:rsidRPr="00E85CD3">
        <w:rPr>
          <w:lang w:val="en-GB"/>
        </w:rPr>
        <w:lastRenderedPageBreak/>
        <w:t>CHAPTER</w:t>
      </w:r>
      <w:r w:rsidR="001C754A" w:rsidRPr="00E85CD3">
        <w:rPr>
          <w:lang w:val="en-GB"/>
        </w:rPr>
        <w:t xml:space="preserve"> 2</w:t>
      </w:r>
      <w:r w:rsidRPr="00E85CD3">
        <w:rPr>
          <w:lang w:val="en-GB"/>
        </w:rPr>
        <w:t xml:space="preserve"> - </w:t>
      </w:r>
      <w:r w:rsidR="003D60B3" w:rsidRPr="00E85CD3">
        <w:rPr>
          <w:lang w:val="en-GB"/>
        </w:rPr>
        <w:t>THE CONSTITUTION OF THE ITALIAN ASYLUM GOVERNANCE SYSTEM: A REVIEW</w:t>
      </w:r>
      <w:bookmarkEnd w:id="19"/>
    </w:p>
    <w:p w14:paraId="3B95F99D" w14:textId="77777777" w:rsidR="001C754A" w:rsidRPr="001C754A" w:rsidRDefault="001C754A" w:rsidP="001C754A">
      <w:pPr>
        <w:jc w:val="left"/>
        <w:rPr>
          <w:sz w:val="22"/>
        </w:rPr>
      </w:pPr>
    </w:p>
    <w:p w14:paraId="242F9B96" w14:textId="77777777" w:rsidR="001C754A" w:rsidRPr="001C754A" w:rsidRDefault="001C754A" w:rsidP="001C754A">
      <w:pPr>
        <w:spacing w:line="276" w:lineRule="auto"/>
      </w:pPr>
    </w:p>
    <w:p w14:paraId="517091A6" w14:textId="415C6BBE" w:rsidR="001C754A" w:rsidRPr="001C754A" w:rsidRDefault="001C754A" w:rsidP="00BB169C">
      <w:r w:rsidRPr="001C754A">
        <w:t xml:space="preserve">This chapter reviews the existing literature on the organization of asylum governance in Italy and the key actors involved in it, on the structural factors forming the ‘macro environment’ of the ‘refugee crisis’ and key outputs and outcomes produced during such </w:t>
      </w:r>
      <w:r w:rsidR="00167E3D">
        <w:t>‘</w:t>
      </w:r>
      <w:r w:rsidRPr="001C754A">
        <w:t>crisis</w:t>
      </w:r>
      <w:r w:rsidR="00167E3D">
        <w:t>’</w:t>
      </w:r>
      <w:r w:rsidRPr="001C754A">
        <w:t xml:space="preserve">. The aim of this comprehensive review is three-fold: it establishes the value of the analytical approach </w:t>
      </w:r>
      <w:r w:rsidR="002D3B93">
        <w:t>of</w:t>
      </w:r>
      <w:r w:rsidRPr="001C754A">
        <w:t xml:space="preserve"> this thesis, which adopts an actor-centred perspective and examines the constitutive effects of governance; it clarifies the extent to which the existing literature adopted similar approaches, identifying key gaps that this thesis intends to fill; and it illustrates the empirical context of this research, providing contextual information about the Italian ‘refugee crisis’.</w:t>
      </w:r>
    </w:p>
    <w:p w14:paraId="66906412" w14:textId="77777777" w:rsidR="001C754A" w:rsidRPr="001C754A" w:rsidRDefault="001C754A" w:rsidP="00BB169C">
      <w:r w:rsidRPr="001C754A">
        <w:t>The first section of the chapter reviews the existing literature on asylum policies and governance in Italy and asks whether such literature adopted actor-centred approaches to study this policy field. The section concludes that, conversely, the scholarship has mainly focused on the legislative and institutional framework. This, despite the increasing shift of competences on asylum to supranational institutions, local and regional authorities and non-governmental organizations – and the muddle structure of Italian asylum policy – making an actor-centred analysis highly relevant.</w:t>
      </w:r>
    </w:p>
    <w:p w14:paraId="4C5BED6A" w14:textId="119E2008" w:rsidR="001C754A" w:rsidRPr="001C754A" w:rsidRDefault="001C754A" w:rsidP="00BB169C">
      <w:r w:rsidRPr="001C754A">
        <w:t xml:space="preserve">The second and third sections more specifically focus on the existing literature on the Italian </w:t>
      </w:r>
      <w:r w:rsidR="00A35AB7">
        <w:t>‘</w:t>
      </w:r>
      <w:r w:rsidRPr="001C754A">
        <w:t>refugee crisis</w:t>
      </w:r>
      <w:r w:rsidR="00A35AB7">
        <w:t>’</w:t>
      </w:r>
      <w:r w:rsidRPr="001C754A">
        <w:t xml:space="preserve">. I initially examine key structural factors that created uncertainty during the </w:t>
      </w:r>
      <w:r w:rsidR="00A35AB7">
        <w:t>‘</w:t>
      </w:r>
      <w:r w:rsidRPr="001C754A">
        <w:t>crisis</w:t>
      </w:r>
      <w:r w:rsidR="00A35AB7">
        <w:t>’</w:t>
      </w:r>
      <w:r w:rsidRPr="001C754A">
        <w:t xml:space="preserve">, and needed interpretation by political actors, and ask whether the existing literature has examined actors’ subjective perceptions and interpretations of these unexpected and uncertain events and of the risks associated to them. Then, I move to examine how this literature analysed key outputs and outcomes of the asylum governance system. Since, as already mentioned, these works mostly identify policy failures associated to asylum management during the </w:t>
      </w:r>
      <w:r w:rsidR="00A35AB7">
        <w:t>‘</w:t>
      </w:r>
      <w:r w:rsidRPr="001C754A">
        <w:t>crisis</w:t>
      </w:r>
      <w:r w:rsidR="00A35AB7">
        <w:t>’</w:t>
      </w:r>
      <w:r w:rsidRPr="001C754A">
        <w:t>, I specifically ask to what extent and how the existing scholarship examines the causes of these failures.</w:t>
      </w:r>
    </w:p>
    <w:p w14:paraId="7DAFE467" w14:textId="0588D814" w:rsidR="001C754A" w:rsidRPr="001C754A" w:rsidRDefault="001C754A" w:rsidP="00BB169C">
      <w:r w:rsidRPr="001C754A">
        <w:t xml:space="preserve">The review conducted leads me to conclude that the existing literature provides an in-depth overview of the objective structural organization of asylum governance in Italy and of the ‘macro environment’ and the ‘macro outputs’ of the Italian </w:t>
      </w:r>
      <w:r w:rsidR="00A35AB7">
        <w:t>‘</w:t>
      </w:r>
      <w:r w:rsidRPr="001C754A">
        <w:t>refugee crisis</w:t>
      </w:r>
      <w:r w:rsidR="00A35AB7">
        <w:t>’</w:t>
      </w:r>
      <w:r w:rsidRPr="001C754A">
        <w:t xml:space="preserve">, including, crucially, the widespread inefficiencies of the asylum system, the restrictive policies adopted </w:t>
      </w:r>
      <w:r w:rsidRPr="001C754A">
        <w:lastRenderedPageBreak/>
        <w:t xml:space="preserve">after 2017, and the growing political contestation of asylum. All these insights are highly relevant for this thesis. </w:t>
      </w:r>
      <w:r w:rsidR="000E33EE">
        <w:t xml:space="preserve">Despite that, </w:t>
      </w:r>
      <w:r w:rsidRPr="001C754A">
        <w:t xml:space="preserve">three main gaps are identified in this scholarship. </w:t>
      </w:r>
    </w:p>
    <w:p w14:paraId="5FDA4F02" w14:textId="77777777" w:rsidR="001C754A" w:rsidRPr="001C754A" w:rsidRDefault="001C754A" w:rsidP="000A55B6">
      <w:pPr>
        <w:numPr>
          <w:ilvl w:val="0"/>
          <w:numId w:val="7"/>
        </w:numPr>
        <w:contextualSpacing/>
      </w:pPr>
      <w:r w:rsidRPr="001C754A">
        <w:t xml:space="preserve">First, no comprehensive actor-centred analysis of asylum governance in Italy has been conducted so far, despite most works recognising that a growing number of actors is involved in this policy field. </w:t>
      </w:r>
    </w:p>
    <w:p w14:paraId="5515E8DA" w14:textId="4BCF57C6" w:rsidR="001C754A" w:rsidRPr="001C754A" w:rsidRDefault="001C754A" w:rsidP="000A55B6">
      <w:pPr>
        <w:numPr>
          <w:ilvl w:val="0"/>
          <w:numId w:val="7"/>
        </w:numPr>
        <w:contextualSpacing/>
      </w:pPr>
      <w:r w:rsidRPr="001C754A">
        <w:t xml:space="preserve">Second, most of the existing literature on the </w:t>
      </w:r>
      <w:r w:rsidR="005F6669">
        <w:t>‘</w:t>
      </w:r>
      <w:r w:rsidRPr="001C754A">
        <w:t>refugee crisis</w:t>
      </w:r>
      <w:r w:rsidR="005F6669">
        <w:t>’</w:t>
      </w:r>
      <w:r w:rsidRPr="001C754A">
        <w:t xml:space="preserve"> focuses on the impact of a number of structural factors, including the scale of flows, public attitudes to immigration and public mobilisations, but no attention has been paid to how these structural factors are perceived or understood by actors. This, despite all of them being linked to high degrees of risks and uncertainty, meaning that they do require interpretations.</w:t>
      </w:r>
    </w:p>
    <w:p w14:paraId="4492C6F7" w14:textId="74E28C28" w:rsidR="001C754A" w:rsidRPr="001C754A" w:rsidRDefault="001C754A" w:rsidP="000A55B6">
      <w:pPr>
        <w:numPr>
          <w:ilvl w:val="0"/>
          <w:numId w:val="7"/>
        </w:numPr>
        <w:contextualSpacing/>
      </w:pPr>
      <w:r w:rsidRPr="001C754A">
        <w:t xml:space="preserve">Third, while most of the literature adopts a </w:t>
      </w:r>
      <w:r w:rsidR="002D3B93">
        <w:t>‘</w:t>
      </w:r>
      <w:r w:rsidRPr="001C754A">
        <w:t>policy failure approach</w:t>
      </w:r>
      <w:r w:rsidR="002D3B93">
        <w:t>’</w:t>
      </w:r>
      <w:r w:rsidRPr="001C754A">
        <w:t>, evidence about the causes of such failures is insufficient and often based on assumptions about how political actors make decisions.</w:t>
      </w:r>
    </w:p>
    <w:p w14:paraId="4DE7CE6B" w14:textId="77777777" w:rsidR="001C754A" w:rsidRPr="001C754A" w:rsidRDefault="001C754A" w:rsidP="00BB169C">
      <w:pPr>
        <w:jc w:val="left"/>
      </w:pPr>
    </w:p>
    <w:p w14:paraId="3C7FE45A" w14:textId="045A7A85" w:rsidR="001C754A" w:rsidRDefault="003D60B3" w:rsidP="00BB169C">
      <w:pPr>
        <w:pStyle w:val="Titolo2"/>
      </w:pPr>
      <w:bookmarkStart w:id="20" w:name="_Toc31035774"/>
      <w:r>
        <w:t xml:space="preserve">2.1. </w:t>
      </w:r>
      <w:r w:rsidR="001C754A" w:rsidRPr="001C754A">
        <w:t>The Italian Asylum Policy Framework.</w:t>
      </w:r>
      <w:bookmarkEnd w:id="20"/>
    </w:p>
    <w:p w14:paraId="11682D29" w14:textId="5EAE5533" w:rsidR="001C754A" w:rsidRPr="001C754A" w:rsidRDefault="001C754A" w:rsidP="00BB169C">
      <w:pPr>
        <w:rPr>
          <w:szCs w:val="24"/>
        </w:rPr>
      </w:pPr>
      <w:r w:rsidRPr="001C754A">
        <w:rPr>
          <w:szCs w:val="24"/>
        </w:rPr>
        <w:t xml:space="preserve">To what extent has the existing literature on Italian migration and asylum policies focused on institutions and the legislation, and to what extend has it adopted an actor-centred perspective?  </w:t>
      </w:r>
    </w:p>
    <w:p w14:paraId="649936EA" w14:textId="10CFB704" w:rsidR="001C754A" w:rsidRPr="001C754A" w:rsidRDefault="001C754A" w:rsidP="00BB169C">
      <w:pPr>
        <w:rPr>
          <w:szCs w:val="24"/>
        </w:rPr>
      </w:pPr>
      <w:r w:rsidRPr="001C754A">
        <w:rPr>
          <w:szCs w:val="24"/>
        </w:rPr>
        <w:t>Whilst a vast literature has investigated the migration and asylum policy framework in Italy since the 1980s (for comprehensive reviews see:</w:t>
      </w:r>
      <w:r w:rsidRPr="001C754A">
        <w:rPr>
          <w:rFonts w:cs="Times New Roman"/>
        </w:rPr>
        <w:t xml:space="preserve"> </w:t>
      </w:r>
      <w:proofErr w:type="spellStart"/>
      <w:r w:rsidRPr="001C754A">
        <w:rPr>
          <w:rFonts w:cs="Times New Roman"/>
        </w:rPr>
        <w:t>Caponio</w:t>
      </w:r>
      <w:proofErr w:type="spellEnd"/>
      <w:r w:rsidRPr="001C754A">
        <w:rPr>
          <w:rFonts w:cs="Times New Roman"/>
        </w:rPr>
        <w:t xml:space="preserve"> 2008; </w:t>
      </w:r>
      <w:proofErr w:type="spellStart"/>
      <w:r w:rsidRPr="001C754A">
        <w:rPr>
          <w:rFonts w:cs="Times New Roman"/>
        </w:rPr>
        <w:t>Zincone</w:t>
      </w:r>
      <w:proofErr w:type="spellEnd"/>
      <w:r w:rsidRPr="001C754A">
        <w:rPr>
          <w:rFonts w:cs="Times New Roman"/>
        </w:rPr>
        <w:t xml:space="preserve"> 2011)</w:t>
      </w:r>
      <w:r w:rsidRPr="001C754A">
        <w:rPr>
          <w:szCs w:val="24"/>
        </w:rPr>
        <w:t xml:space="preserve">, I argue in this section that most scholars focused on the structures of the governance system and that much less attention was placed on actors. This, despite the growing number of actors involved, which makes an actor-centred analysis highly relevant to analyse this policy field. </w:t>
      </w:r>
    </w:p>
    <w:p w14:paraId="7CCB0F5F" w14:textId="76C0E986" w:rsidR="001C754A" w:rsidRPr="001C754A" w:rsidRDefault="001C754A" w:rsidP="00BB169C">
      <w:pPr>
        <w:pStyle w:val="Titolo3"/>
      </w:pPr>
      <w:bookmarkStart w:id="21" w:name="_Toc31035775"/>
      <w:r w:rsidRPr="001C754A">
        <w:t>2.1.1</w:t>
      </w:r>
      <w:r w:rsidR="00360F37">
        <w:t>.</w:t>
      </w:r>
      <w:r w:rsidR="00C45C3F">
        <w:t xml:space="preserve"> The Legislative and I</w:t>
      </w:r>
      <w:r w:rsidRPr="001C754A">
        <w:t xml:space="preserve">nstitutional </w:t>
      </w:r>
      <w:r w:rsidR="00C45C3F">
        <w:t>F</w:t>
      </w:r>
      <w:r w:rsidRPr="001C754A">
        <w:t>ramework</w:t>
      </w:r>
      <w:r w:rsidR="00BB169C">
        <w:t>.</w:t>
      </w:r>
      <w:bookmarkEnd w:id="21"/>
    </w:p>
    <w:p w14:paraId="15199977" w14:textId="77777777" w:rsidR="001C754A" w:rsidRPr="001C754A" w:rsidRDefault="001C754A" w:rsidP="00BB169C">
      <w:pPr>
        <w:rPr>
          <w:szCs w:val="24"/>
        </w:rPr>
      </w:pPr>
      <w:r w:rsidRPr="001C754A">
        <w:rPr>
          <w:szCs w:val="24"/>
        </w:rPr>
        <w:t xml:space="preserve">For many years, asylum in Italy was mainly analysed by legal experts or scholars adopting a legal perspective. These works provide very relevant insights about the development of the Italian asylum legislation over time, the </w:t>
      </w:r>
      <w:r w:rsidRPr="001C754A">
        <w:rPr>
          <w:rFonts w:eastAsia="Calibri" w:cs="Arial"/>
          <w:szCs w:val="24"/>
        </w:rPr>
        <w:t>institutional system and organizational responsibilities, and key features of the structure of Italian asylum governance before the ‘refugee crisis’.</w:t>
      </w:r>
    </w:p>
    <w:p w14:paraId="122117B7" w14:textId="77777777" w:rsidR="001C754A" w:rsidRPr="001C754A" w:rsidRDefault="001C754A" w:rsidP="00BB169C">
      <w:pPr>
        <w:rPr>
          <w:color w:val="385623" w:themeColor="accent6" w:themeShade="80"/>
          <w:szCs w:val="24"/>
        </w:rPr>
      </w:pPr>
    </w:p>
    <w:p w14:paraId="1A9784C6" w14:textId="1DFD160A" w:rsidR="001C754A" w:rsidRPr="001C754A" w:rsidRDefault="001C754A" w:rsidP="00BB169C">
      <w:pPr>
        <w:rPr>
          <w:szCs w:val="24"/>
        </w:rPr>
      </w:pPr>
      <w:r w:rsidRPr="001C754A">
        <w:rPr>
          <w:szCs w:val="24"/>
        </w:rPr>
        <w:lastRenderedPageBreak/>
        <w:t xml:space="preserve">For decades, this literature suggests, asylum did not play a crucial role in Italian policymaking, dominated by concerns over border control, integration of existing migrant communities and the management of labour migration quotas </w:t>
      </w:r>
      <w:r w:rsidR="00146FD2" w:rsidRPr="00146FD2">
        <w:rPr>
          <w:rFonts w:cs="Times New Roman"/>
        </w:rPr>
        <w:t>(</w:t>
      </w:r>
      <w:proofErr w:type="spellStart"/>
      <w:r w:rsidR="00146FD2" w:rsidRPr="00146FD2">
        <w:rPr>
          <w:rFonts w:cs="Times New Roman"/>
        </w:rPr>
        <w:t>Menz</w:t>
      </w:r>
      <w:proofErr w:type="spellEnd"/>
      <w:r w:rsidR="00146FD2" w:rsidRPr="00146FD2">
        <w:rPr>
          <w:rFonts w:cs="Times New Roman"/>
        </w:rPr>
        <w:t xml:space="preserve"> 2009:67)</w:t>
      </w:r>
      <w:r w:rsidRPr="001C754A">
        <w:rPr>
          <w:szCs w:val="24"/>
        </w:rPr>
        <w:t xml:space="preserve">. Italian authorities, before the </w:t>
      </w:r>
      <w:r w:rsidR="00A35AB7">
        <w:rPr>
          <w:szCs w:val="24"/>
        </w:rPr>
        <w:t>‘</w:t>
      </w:r>
      <w:r w:rsidRPr="001C754A">
        <w:rPr>
          <w:szCs w:val="24"/>
        </w:rPr>
        <w:t>refugee crisis</w:t>
      </w:r>
      <w:r w:rsidR="00A35AB7">
        <w:rPr>
          <w:szCs w:val="24"/>
        </w:rPr>
        <w:t>’</w:t>
      </w:r>
      <w:r w:rsidRPr="001C754A">
        <w:rPr>
          <w:szCs w:val="24"/>
        </w:rPr>
        <w:t xml:space="preserve">, mainly treated asylum as a ‘marginal issue’ </w:t>
      </w:r>
      <w:r w:rsidR="00146FD2" w:rsidRPr="00146FD2">
        <w:rPr>
          <w:rFonts w:cs="Times New Roman"/>
        </w:rPr>
        <w:t>(Hein 2010:47)</w:t>
      </w:r>
      <w:r w:rsidRPr="001C754A">
        <w:rPr>
          <w:szCs w:val="24"/>
        </w:rPr>
        <w:t xml:space="preserve">, ‘often dealt with under broader immigration policy’ or even ‘scattered in pieces of legislation concerning public security’ </w:t>
      </w:r>
      <w:r w:rsidR="00146FD2" w:rsidRPr="00146FD2">
        <w:rPr>
          <w:rFonts w:cs="Times New Roman"/>
        </w:rPr>
        <w:t>(</w:t>
      </w:r>
      <w:proofErr w:type="spellStart"/>
      <w:r w:rsidR="00146FD2" w:rsidRPr="00146FD2">
        <w:rPr>
          <w:rFonts w:cs="Times New Roman"/>
        </w:rPr>
        <w:t>Zincone</w:t>
      </w:r>
      <w:proofErr w:type="spellEnd"/>
      <w:r w:rsidR="00146FD2" w:rsidRPr="00146FD2">
        <w:rPr>
          <w:rFonts w:cs="Times New Roman"/>
        </w:rPr>
        <w:t xml:space="preserve"> 2011:251)</w:t>
      </w:r>
      <w:r w:rsidRPr="001C754A">
        <w:rPr>
          <w:szCs w:val="24"/>
        </w:rPr>
        <w:t xml:space="preserve">. Despite asylum being constitutionally guaranteed, no organic law regarding asylum was ever developed </w:t>
      </w:r>
      <w:r w:rsidR="00146FD2" w:rsidRPr="00146FD2">
        <w:rPr>
          <w:rFonts w:cs="Times New Roman"/>
        </w:rPr>
        <w:t>(</w:t>
      </w:r>
      <w:proofErr w:type="spellStart"/>
      <w:r w:rsidR="00146FD2" w:rsidRPr="00146FD2">
        <w:rPr>
          <w:rFonts w:cs="Times New Roman"/>
        </w:rPr>
        <w:t>Triandafyllidou</w:t>
      </w:r>
      <w:proofErr w:type="spellEnd"/>
      <w:r w:rsidR="00146FD2" w:rsidRPr="00146FD2">
        <w:rPr>
          <w:rFonts w:cs="Times New Roman"/>
        </w:rPr>
        <w:t xml:space="preserve"> and </w:t>
      </w:r>
      <w:proofErr w:type="spellStart"/>
      <w:r w:rsidR="00146FD2" w:rsidRPr="00146FD2">
        <w:rPr>
          <w:rFonts w:cs="Times New Roman"/>
        </w:rPr>
        <w:t>Ambrosini</w:t>
      </w:r>
      <w:proofErr w:type="spellEnd"/>
      <w:r w:rsidR="00146FD2" w:rsidRPr="00146FD2">
        <w:rPr>
          <w:rFonts w:cs="Times New Roman"/>
        </w:rPr>
        <w:t xml:space="preserve"> 2011:254)</w:t>
      </w:r>
      <w:r w:rsidRPr="001C754A">
        <w:rPr>
          <w:szCs w:val="24"/>
        </w:rPr>
        <w:t>.</w:t>
      </w:r>
    </w:p>
    <w:p w14:paraId="41CD69BC" w14:textId="77777777" w:rsidR="001C754A" w:rsidRPr="001C754A" w:rsidRDefault="001C754A" w:rsidP="00BB169C">
      <w:pPr>
        <w:rPr>
          <w:szCs w:val="24"/>
        </w:rPr>
      </w:pPr>
    </w:p>
    <w:p w14:paraId="1FF65F3A" w14:textId="260EADD5" w:rsidR="00BB169C" w:rsidRDefault="00CD10D5" w:rsidP="00BB169C">
      <w:pPr>
        <w:rPr>
          <w:szCs w:val="24"/>
        </w:rPr>
      </w:pPr>
      <w:r>
        <w:rPr>
          <w:szCs w:val="24"/>
        </w:rPr>
        <w:t>Figure</w:t>
      </w:r>
      <w:r w:rsidR="001C754A" w:rsidRPr="001C754A">
        <w:rPr>
          <w:szCs w:val="24"/>
        </w:rPr>
        <w:t xml:space="preserve"> 2.1 summarises the main legislative developments in the field. </w:t>
      </w:r>
      <w:r w:rsidR="00BB169C" w:rsidRPr="001C754A">
        <w:rPr>
          <w:szCs w:val="24"/>
        </w:rPr>
        <w:t xml:space="preserve">After that for decades Italy had merely ‘conformed to international law’ </w:t>
      </w:r>
      <w:r w:rsidR="00146FD2" w:rsidRPr="00146FD2">
        <w:rPr>
          <w:rFonts w:cs="Times New Roman"/>
        </w:rPr>
        <w:t>(</w:t>
      </w:r>
      <w:proofErr w:type="spellStart"/>
      <w:r w:rsidR="00146FD2" w:rsidRPr="00146FD2">
        <w:rPr>
          <w:rFonts w:cs="Times New Roman"/>
        </w:rPr>
        <w:t>Riso</w:t>
      </w:r>
      <w:proofErr w:type="spellEnd"/>
      <w:r w:rsidR="00146FD2" w:rsidRPr="00146FD2">
        <w:rPr>
          <w:rFonts w:cs="Times New Roman"/>
        </w:rPr>
        <w:t xml:space="preserve"> and </w:t>
      </w:r>
      <w:proofErr w:type="spellStart"/>
      <w:r w:rsidR="00146FD2" w:rsidRPr="00146FD2">
        <w:rPr>
          <w:rFonts w:cs="Times New Roman"/>
        </w:rPr>
        <w:t>Mazzilli</w:t>
      </w:r>
      <w:proofErr w:type="spellEnd"/>
      <w:r w:rsidR="00146FD2" w:rsidRPr="00146FD2">
        <w:rPr>
          <w:rFonts w:cs="Times New Roman"/>
        </w:rPr>
        <w:t xml:space="preserve"> 2014:54)</w:t>
      </w:r>
      <w:r w:rsidR="00BB169C" w:rsidRPr="001C754A">
        <w:rPr>
          <w:szCs w:val="24"/>
        </w:rPr>
        <w:t>, the first piece of legislation defining rules on asylum admissions and procedures was the 1990 ‘</w:t>
      </w:r>
      <w:proofErr w:type="spellStart"/>
      <w:r w:rsidR="00BB169C" w:rsidRPr="001C754A">
        <w:rPr>
          <w:szCs w:val="24"/>
        </w:rPr>
        <w:t>Martelli</w:t>
      </w:r>
      <w:proofErr w:type="spellEnd"/>
      <w:r w:rsidR="00BB169C" w:rsidRPr="001C754A">
        <w:rPr>
          <w:szCs w:val="24"/>
        </w:rPr>
        <w:t xml:space="preserve"> Law’, which</w:t>
      </w:r>
      <w:r w:rsidR="00BB169C" w:rsidRPr="001C754A">
        <w:rPr>
          <w:rFonts w:eastAsia="Calibri" w:cs="Arial"/>
          <w:szCs w:val="24"/>
        </w:rPr>
        <w:t xml:space="preserve"> set the legislative and institutional framework for asylum in the country. </w:t>
      </w:r>
      <w:r w:rsidR="00BB169C" w:rsidRPr="001C754A">
        <w:rPr>
          <w:szCs w:val="24"/>
        </w:rPr>
        <w:t xml:space="preserve">Such law, however, was conceived with the broader aim of reformulating the rules on entry, stay, and expulsion of immigrants. </w:t>
      </w:r>
      <w:r w:rsidR="00BB169C" w:rsidRPr="001C754A">
        <w:rPr>
          <w:rFonts w:eastAsia="Calibri" w:cs="Arial"/>
          <w:szCs w:val="24"/>
        </w:rPr>
        <w:t xml:space="preserve">After 1992, no comprehensive asylum legislation was approved and the general framework ‘proved remarkably stable’ </w:t>
      </w:r>
      <w:r w:rsidR="00146FD2" w:rsidRPr="00146FD2">
        <w:rPr>
          <w:rFonts w:cs="Times New Roman"/>
        </w:rPr>
        <w:t>(</w:t>
      </w:r>
      <w:proofErr w:type="spellStart"/>
      <w:r w:rsidR="00146FD2" w:rsidRPr="00146FD2">
        <w:rPr>
          <w:rFonts w:cs="Times New Roman"/>
        </w:rPr>
        <w:t>Menz</w:t>
      </w:r>
      <w:proofErr w:type="spellEnd"/>
      <w:r w:rsidR="00146FD2" w:rsidRPr="00146FD2">
        <w:rPr>
          <w:rFonts w:cs="Times New Roman"/>
        </w:rPr>
        <w:t xml:space="preserve"> 2009:246)</w:t>
      </w:r>
      <w:r w:rsidR="00BB169C" w:rsidRPr="001C754A">
        <w:rPr>
          <w:rFonts w:eastAsia="Calibri" w:cs="Arial"/>
          <w:szCs w:val="24"/>
        </w:rPr>
        <w:t xml:space="preserve">. </w:t>
      </w:r>
      <w:r w:rsidR="00BB169C" w:rsidRPr="001C754A">
        <w:rPr>
          <w:szCs w:val="24"/>
        </w:rPr>
        <w:t>The subsequent 1998 ‘Turco Napolitano Law’, which attempted to create an all-encompassing regulation of immigration only marginally dealt with asylum. The 2002 ‘</w:t>
      </w:r>
      <w:proofErr w:type="spellStart"/>
      <w:r w:rsidR="00BB169C" w:rsidRPr="001C754A">
        <w:rPr>
          <w:szCs w:val="24"/>
        </w:rPr>
        <w:t>Bossi-Fini</w:t>
      </w:r>
      <w:proofErr w:type="spellEnd"/>
      <w:r w:rsidR="00BB169C" w:rsidRPr="001C754A">
        <w:rPr>
          <w:szCs w:val="24"/>
        </w:rPr>
        <w:t xml:space="preserve"> Law’ and the 2008 ‘Security Package’, finally, although introducing some new tougher provisions targeting asylum-seekers, did not include a comprehensive reform of the matter </w:t>
      </w:r>
      <w:r w:rsidR="00146FD2" w:rsidRPr="00146FD2">
        <w:rPr>
          <w:rFonts w:cs="Times New Roman"/>
        </w:rPr>
        <w:t>(Benedetti 2010:238)</w:t>
      </w:r>
      <w:r w:rsidR="00BB169C" w:rsidRPr="001C754A">
        <w:rPr>
          <w:szCs w:val="24"/>
        </w:rPr>
        <w:t>.</w:t>
      </w:r>
    </w:p>
    <w:p w14:paraId="0C162057" w14:textId="2BB38818" w:rsidR="00BB169C" w:rsidRPr="001C754A" w:rsidRDefault="00BB169C" w:rsidP="00BB169C">
      <w:pPr>
        <w:rPr>
          <w:szCs w:val="24"/>
        </w:rPr>
        <w:sectPr w:rsidR="00BB169C" w:rsidRPr="001C754A" w:rsidSect="001C754A">
          <w:pgSz w:w="11906" w:h="16838"/>
          <w:pgMar w:top="1440" w:right="1440" w:bottom="1440" w:left="1440" w:header="708" w:footer="708" w:gutter="0"/>
          <w:cols w:space="708"/>
          <w:docGrid w:linePitch="360"/>
        </w:sectPr>
      </w:pPr>
      <w:r w:rsidRPr="001C754A">
        <w:rPr>
          <w:szCs w:val="24"/>
        </w:rPr>
        <w:t xml:space="preserve">Although no other organic immigration law was approved after 2008, the Italian legislation on asylum, in this period, was significantly modified by legislative decrees adopted to transpose the EU ‘asylum Directives’, aimed at harmonizing the asylum systems of EU members states. These decrees finally shaped a legislation which stands comparison with other European countries and resulted in a rise in asylum standards overall </w:t>
      </w:r>
      <w:r w:rsidR="00146FD2" w:rsidRPr="00146FD2">
        <w:rPr>
          <w:rFonts w:cs="Times New Roman"/>
        </w:rPr>
        <w:t>(Hein 2010:84)</w:t>
      </w:r>
      <w:r w:rsidRPr="001C754A">
        <w:rPr>
          <w:rFonts w:eastAsia="Calibri" w:cs="Arial"/>
          <w:szCs w:val="24"/>
        </w:rPr>
        <w:t xml:space="preserve">. </w:t>
      </w:r>
    </w:p>
    <w:p w14:paraId="729EEAC5" w14:textId="7FB1CDC4" w:rsidR="00F81281" w:rsidRDefault="00F81281" w:rsidP="000A55B6">
      <w:pPr>
        <w:pBdr>
          <w:bottom w:val="single" w:sz="4" w:space="1" w:color="auto"/>
        </w:pBdr>
        <w:spacing w:line="240" w:lineRule="auto"/>
        <w:jc w:val="left"/>
        <w:rPr>
          <w:rFonts w:eastAsia="Calibri" w:cs="Times New Roman"/>
        </w:rPr>
      </w:pPr>
      <w:r w:rsidRPr="00F81281">
        <w:rPr>
          <w:noProof/>
          <w:lang w:eastAsia="en-GB"/>
        </w:rPr>
        <w:lastRenderedPageBreak/>
        <mc:AlternateContent>
          <mc:Choice Requires="wpg">
            <w:drawing>
              <wp:anchor distT="0" distB="0" distL="114300" distR="114300" simplePos="0" relativeHeight="251705344" behindDoc="1" locked="0" layoutInCell="1" allowOverlap="1" wp14:anchorId="5FE2D405" wp14:editId="0BFCBC72">
                <wp:simplePos x="0" y="0"/>
                <wp:positionH relativeFrom="margin">
                  <wp:posOffset>4305</wp:posOffset>
                </wp:positionH>
                <wp:positionV relativeFrom="paragraph">
                  <wp:posOffset>212123</wp:posOffset>
                </wp:positionV>
                <wp:extent cx="9454515" cy="5561505"/>
                <wp:effectExtent l="0" t="0" r="0" b="1270"/>
                <wp:wrapNone/>
                <wp:docPr id="322" name="Group 322"/>
                <wp:cNvGraphicFramePr/>
                <a:graphic xmlns:a="http://schemas.openxmlformats.org/drawingml/2006/main">
                  <a:graphicData uri="http://schemas.microsoft.com/office/word/2010/wordprocessingGroup">
                    <wpg:wgp>
                      <wpg:cNvGrpSpPr/>
                      <wpg:grpSpPr>
                        <a:xfrm>
                          <a:off x="0" y="0"/>
                          <a:ext cx="9454515" cy="5561505"/>
                          <a:chOff x="318566" y="180753"/>
                          <a:chExt cx="9455894" cy="5955650"/>
                        </a:xfrm>
                      </wpg:grpSpPr>
                      <wpg:grpSp>
                        <wpg:cNvPr id="323" name="Group 323"/>
                        <wpg:cNvGrpSpPr/>
                        <wpg:grpSpPr>
                          <a:xfrm>
                            <a:off x="318566" y="180753"/>
                            <a:ext cx="9455894" cy="5955650"/>
                            <a:chOff x="318566" y="180753"/>
                            <a:chExt cx="9455894" cy="5955650"/>
                          </a:xfrm>
                        </wpg:grpSpPr>
                        <pic:pic xmlns:pic="http://schemas.openxmlformats.org/drawingml/2006/picture">
                          <pic:nvPicPr>
                            <pic:cNvPr id="324" name="Picture 324"/>
                            <pic:cNvPicPr>
                              <a:picLocks noChangeAspect="1"/>
                            </pic:cNvPicPr>
                          </pic:nvPicPr>
                          <pic:blipFill rotWithShape="1">
                            <a:blip r:embed="rId13">
                              <a:extLst>
                                <a:ext uri="{28A0092B-C50C-407E-A947-70E740481C1C}">
                                  <a14:useLocalDpi xmlns:a14="http://schemas.microsoft.com/office/drawing/2010/main" val="0"/>
                                </a:ext>
                              </a:extLst>
                            </a:blip>
                            <a:srcRect l="2668" t="8659" r="6590" b="5234"/>
                            <a:stretch/>
                          </pic:blipFill>
                          <pic:spPr bwMode="auto">
                            <a:xfrm rot="5400000">
                              <a:off x="3832837" y="412774"/>
                              <a:ext cx="5372040" cy="5722906"/>
                            </a:xfrm>
                            <a:prstGeom prst="rect">
                              <a:avLst/>
                            </a:prstGeom>
                            <a:noFill/>
                            <a:ln>
                              <a:noFill/>
                            </a:ln>
                            <a:extLst>
                              <a:ext uri="{53640926-AAD7-44D8-BBD7-CCE9431645EC}">
                                <a14:shadowObscured xmlns:a14="http://schemas.microsoft.com/office/drawing/2010/main"/>
                              </a:ext>
                            </a:extLst>
                          </pic:spPr>
                        </pic:pic>
                        <wpg:grpSp>
                          <wpg:cNvPr id="325" name="Group 325"/>
                          <wpg:cNvGrpSpPr/>
                          <wpg:grpSpPr>
                            <a:xfrm>
                              <a:off x="318566" y="180753"/>
                              <a:ext cx="9455894" cy="5955650"/>
                              <a:chOff x="318566" y="200809"/>
                              <a:chExt cx="9455894" cy="5674972"/>
                            </a:xfrm>
                          </wpg:grpSpPr>
                          <wpg:grpSp>
                            <wpg:cNvPr id="326" name="Group 326"/>
                            <wpg:cNvGrpSpPr/>
                            <wpg:grpSpPr>
                              <a:xfrm>
                                <a:off x="318566" y="200809"/>
                                <a:ext cx="9315866" cy="5674972"/>
                                <a:chOff x="318566" y="200809"/>
                                <a:chExt cx="9315866" cy="5674972"/>
                              </a:xfrm>
                            </wpg:grpSpPr>
                            <wps:wsp>
                              <wps:cNvPr id="327" name="Text Box 327"/>
                              <wps:cNvSpPr txBox="1"/>
                              <wps:spPr>
                                <a:xfrm>
                                  <a:off x="3729837" y="200809"/>
                                  <a:ext cx="5904595" cy="5624840"/>
                                </a:xfrm>
                                <a:prstGeom prst="rect">
                                  <a:avLst/>
                                </a:prstGeom>
                                <a:noFill/>
                                <a:ln w="6350">
                                  <a:noFill/>
                                </a:ln>
                              </wps:spPr>
                              <wps:txbx>
                                <w:txbxContent>
                                  <w:p w14:paraId="75A025FD" w14:textId="77777777" w:rsidR="00471D83" w:rsidRPr="004904AD" w:rsidRDefault="00471D83" w:rsidP="000A55B6">
                                    <w:pPr>
                                      <w:spacing w:after="0" w:line="200" w:lineRule="exact"/>
                                      <w:jc w:val="center"/>
                                      <w:rPr>
                                        <w:b/>
                                      </w:rPr>
                                    </w:pPr>
                                    <w:r w:rsidRPr="004904AD">
                                      <w:rPr>
                                        <w:b/>
                                      </w:rPr>
                                      <w:t>ASYLUM-RELATED LEGISLATIVE DEVELOPMENTS</w:t>
                                    </w:r>
                                  </w:p>
                                  <w:p w14:paraId="1BDE483C" w14:textId="77777777" w:rsidR="00471D83" w:rsidRPr="004904AD" w:rsidRDefault="00471D83" w:rsidP="00C32054">
                                    <w:pPr>
                                      <w:spacing w:after="100" w:line="200" w:lineRule="exact"/>
                                      <w:jc w:val="center"/>
                                      <w:rPr>
                                        <w:i/>
                                      </w:rPr>
                                    </w:pPr>
                                    <w:r w:rsidRPr="004904AD">
                                      <w:rPr>
                                        <w:i/>
                                      </w:rPr>
                                      <w:t>[</w:t>
                                    </w:r>
                                    <w:r w:rsidRPr="000D14C4">
                                      <w:rPr>
                                        <w:i/>
                                      </w:rPr>
                                      <w:t>number of asylum applications</w:t>
                                    </w:r>
                                    <w:r w:rsidRPr="004904AD">
                                      <w:rPr>
                                        <w:i/>
                                      </w:rPr>
                                      <w:t xml:space="preserve"> in the background]</w:t>
                                    </w:r>
                                  </w:p>
                                  <w:p w14:paraId="3985D9DF" w14:textId="77777777" w:rsidR="00471D83" w:rsidRPr="004904AD" w:rsidRDefault="00471D83" w:rsidP="000A55B6">
                                    <w:pPr>
                                      <w:spacing w:after="0" w:line="240" w:lineRule="auto"/>
                                    </w:pPr>
                                    <w:r w:rsidRPr="004904AD">
                                      <w:t>Law No.39/1990 (Martelli Law)</w:t>
                                    </w:r>
                                  </w:p>
                                  <w:p w14:paraId="5F042311" w14:textId="77777777" w:rsidR="00471D83" w:rsidRPr="000D14C4" w:rsidRDefault="00471D83" w:rsidP="000A55B6">
                                    <w:pPr>
                                      <w:spacing w:after="0" w:line="240" w:lineRule="auto"/>
                                    </w:pPr>
                                    <w:r w:rsidRPr="000D14C4">
                                      <w:t>Migration Flows from Former Yugoslavia and Albania</w:t>
                                    </w:r>
                                  </w:p>
                                  <w:p w14:paraId="3CC221F6" w14:textId="77777777" w:rsidR="00471D83" w:rsidRPr="000D14C4" w:rsidRDefault="00471D83" w:rsidP="000A55B6">
                                    <w:pPr>
                                      <w:spacing w:after="0" w:line="240" w:lineRule="auto"/>
                                    </w:pPr>
                                  </w:p>
                                  <w:p w14:paraId="7E9DAB96" w14:textId="77777777" w:rsidR="00471D83" w:rsidRPr="000D14C4" w:rsidRDefault="00471D83" w:rsidP="000A55B6">
                                    <w:pPr>
                                      <w:spacing w:after="0" w:line="240" w:lineRule="auto"/>
                                    </w:pPr>
                                  </w:p>
                                  <w:p w14:paraId="01CC95CD" w14:textId="77777777" w:rsidR="00471D83" w:rsidRPr="000D14C4" w:rsidRDefault="00471D83" w:rsidP="000A55B6">
                                    <w:pPr>
                                      <w:spacing w:after="0" w:line="240" w:lineRule="auto"/>
                                    </w:pPr>
                                  </w:p>
                                  <w:p w14:paraId="209B9A23" w14:textId="77777777" w:rsidR="00471D83" w:rsidRPr="000D14C4" w:rsidRDefault="00471D83" w:rsidP="000A55B6">
                                    <w:pPr>
                                      <w:spacing w:after="0" w:line="240" w:lineRule="auto"/>
                                    </w:pPr>
                                  </w:p>
                                  <w:p w14:paraId="0C750132" w14:textId="77777777" w:rsidR="00471D83" w:rsidRPr="000D14C4" w:rsidRDefault="00471D83" w:rsidP="000A55B6">
                                    <w:pPr>
                                      <w:spacing w:after="0" w:line="240" w:lineRule="auto"/>
                                    </w:pPr>
                                  </w:p>
                                  <w:p w14:paraId="7FBB826C" w14:textId="77777777" w:rsidR="00471D83" w:rsidRPr="000D14C4" w:rsidRDefault="00471D83" w:rsidP="000A55B6">
                                    <w:pPr>
                                      <w:spacing w:after="0" w:line="240" w:lineRule="auto"/>
                                    </w:pPr>
                                  </w:p>
                                  <w:p w14:paraId="57877054" w14:textId="77777777" w:rsidR="00471D83" w:rsidRPr="004904AD" w:rsidRDefault="00471D83" w:rsidP="000A55B6">
                                    <w:pPr>
                                      <w:spacing w:after="0" w:line="240" w:lineRule="auto"/>
                                      <w:rPr>
                                        <w:lang w:val="it-IT"/>
                                      </w:rPr>
                                    </w:pPr>
                                    <w:r w:rsidRPr="004904AD">
                                      <w:rPr>
                                        <w:lang w:val="it-IT"/>
                                      </w:rPr>
                                      <w:t xml:space="preserve">Law No.40/1998 (Turco-Napolitano Law) </w:t>
                                    </w:r>
                                  </w:p>
                                  <w:p w14:paraId="01ED338A" w14:textId="77777777" w:rsidR="00471D83" w:rsidRPr="004904AD" w:rsidRDefault="00471D83" w:rsidP="000A55B6">
                                    <w:pPr>
                                      <w:spacing w:after="0" w:line="240" w:lineRule="auto"/>
                                      <w:rPr>
                                        <w:lang w:val="it-IT"/>
                                      </w:rPr>
                                    </w:pPr>
                                  </w:p>
                                  <w:p w14:paraId="03DEF3A1" w14:textId="77777777" w:rsidR="00471D83" w:rsidRPr="004904AD" w:rsidRDefault="00471D83" w:rsidP="000A55B6">
                                    <w:pPr>
                                      <w:spacing w:after="0" w:line="240" w:lineRule="auto"/>
                                      <w:rPr>
                                        <w:lang w:val="it-IT"/>
                                      </w:rPr>
                                    </w:pPr>
                                  </w:p>
                                  <w:p w14:paraId="1B350756" w14:textId="77777777" w:rsidR="00471D83" w:rsidRPr="004904AD" w:rsidRDefault="00471D83" w:rsidP="000A55B6">
                                    <w:pPr>
                                      <w:spacing w:after="0" w:line="240" w:lineRule="auto"/>
                                      <w:rPr>
                                        <w:lang w:val="it-IT"/>
                                      </w:rPr>
                                    </w:pPr>
                                  </w:p>
                                  <w:p w14:paraId="5C674047" w14:textId="77777777" w:rsidR="00471D83" w:rsidRPr="004904AD" w:rsidRDefault="00471D83" w:rsidP="000A55B6">
                                    <w:pPr>
                                      <w:spacing w:after="0" w:line="240" w:lineRule="auto"/>
                                      <w:rPr>
                                        <w:lang w:val="it-IT"/>
                                      </w:rPr>
                                    </w:pPr>
                                    <w:r w:rsidRPr="004904AD">
                                      <w:rPr>
                                        <w:lang w:val="it-IT"/>
                                      </w:rPr>
                                      <w:t>Law No.189/2002 (Bossi-Fini Law)</w:t>
                                    </w:r>
                                  </w:p>
                                  <w:p w14:paraId="0019D0C8" w14:textId="77777777" w:rsidR="00471D83" w:rsidRPr="004904AD" w:rsidRDefault="00471D83" w:rsidP="000A55B6">
                                    <w:pPr>
                                      <w:spacing w:after="0" w:line="240" w:lineRule="auto"/>
                                      <w:rPr>
                                        <w:lang w:val="it-IT"/>
                                      </w:rPr>
                                    </w:pPr>
                                  </w:p>
                                  <w:p w14:paraId="796B3084" w14:textId="77777777" w:rsidR="00471D83" w:rsidRPr="004904AD" w:rsidRDefault="00471D83" w:rsidP="000A55B6">
                                    <w:pPr>
                                      <w:spacing w:after="0" w:line="240" w:lineRule="auto"/>
                                      <w:rPr>
                                        <w:lang w:val="it-IT"/>
                                      </w:rPr>
                                    </w:pPr>
                                  </w:p>
                                  <w:p w14:paraId="20312A13" w14:textId="77777777" w:rsidR="00471D83" w:rsidRPr="004904AD" w:rsidRDefault="00471D83" w:rsidP="000A55B6">
                                    <w:pPr>
                                      <w:spacing w:after="0" w:line="240" w:lineRule="auto"/>
                                      <w:rPr>
                                        <w:lang w:val="it-IT"/>
                                      </w:rPr>
                                    </w:pPr>
                                  </w:p>
                                  <w:p w14:paraId="1927CE3B" w14:textId="77777777" w:rsidR="00471D83" w:rsidRPr="004904AD" w:rsidRDefault="00471D83" w:rsidP="000A55B6">
                                    <w:pPr>
                                      <w:spacing w:after="0" w:line="240" w:lineRule="auto"/>
                                      <w:rPr>
                                        <w:lang w:val="it-IT"/>
                                      </w:rPr>
                                    </w:pPr>
                                  </w:p>
                                  <w:p w14:paraId="271F712C" w14:textId="77777777" w:rsidR="00471D83" w:rsidRPr="004904AD" w:rsidRDefault="00471D83" w:rsidP="000A55B6">
                                    <w:pPr>
                                      <w:spacing w:after="0" w:line="240" w:lineRule="auto"/>
                                      <w:rPr>
                                        <w:lang w:val="it-IT"/>
                                      </w:rPr>
                                    </w:pPr>
                                  </w:p>
                                  <w:p w14:paraId="7C456040" w14:textId="77777777" w:rsidR="00471D83" w:rsidRPr="000D14C4" w:rsidRDefault="00471D83" w:rsidP="000A55B6">
                                    <w:pPr>
                                      <w:spacing w:after="0" w:line="240" w:lineRule="auto"/>
                                    </w:pPr>
                                    <w:r w:rsidRPr="000D14C4">
                                      <w:t>‘Friendship Treaty’ with Libya; Leg. Decree No.125/2008 (part of the ‘Security Package’)</w:t>
                                    </w:r>
                                  </w:p>
                                  <w:p w14:paraId="0C8A6B18" w14:textId="77777777" w:rsidR="00471D83" w:rsidRPr="000D14C4" w:rsidRDefault="00471D83" w:rsidP="000A55B6">
                                    <w:pPr>
                                      <w:spacing w:after="0" w:line="240" w:lineRule="auto"/>
                                    </w:pPr>
                                  </w:p>
                                  <w:p w14:paraId="353B244D" w14:textId="77777777" w:rsidR="00471D83" w:rsidRDefault="00471D83" w:rsidP="000A55B6">
                                    <w:pPr>
                                      <w:spacing w:after="0" w:line="240" w:lineRule="auto"/>
                                    </w:pPr>
                                  </w:p>
                                  <w:p w14:paraId="38EC7ABC" w14:textId="77777777" w:rsidR="00471D83" w:rsidRPr="000D14C4" w:rsidRDefault="00471D83" w:rsidP="000A55B6">
                                    <w:pPr>
                                      <w:spacing w:after="0" w:line="240" w:lineRule="auto"/>
                                    </w:pPr>
                                    <w:r w:rsidRPr="000D14C4">
                                      <w:t>‘North Africa Emergency’</w:t>
                                    </w:r>
                                  </w:p>
                                  <w:p w14:paraId="632D5330" w14:textId="77777777" w:rsidR="00471D83" w:rsidRPr="000D14C4" w:rsidRDefault="00471D83" w:rsidP="000A55B6">
                                    <w:pPr>
                                      <w:spacing w:after="0" w:line="240" w:lineRule="auto"/>
                                    </w:pPr>
                                    <w:r w:rsidRPr="000D14C4">
                                      <w:t xml:space="preserve">Sentence </w:t>
                                    </w:r>
                                    <w:r w:rsidRPr="000D14C4">
                                      <w:rPr>
                                        <w:i/>
                                      </w:rPr>
                                      <w:t>Hirsi v Italy</w:t>
                                    </w:r>
                                    <w:r w:rsidRPr="000D14C4">
                                      <w:t xml:space="preserve"> of the European Court of Human Rights </w:t>
                                    </w:r>
                                  </w:p>
                                  <w:p w14:paraId="5CDD50EC" w14:textId="77777777" w:rsidR="00471D83" w:rsidRPr="000D14C4" w:rsidRDefault="00471D83" w:rsidP="000A55B6">
                                    <w:pPr>
                                      <w:spacing w:after="0" w:line="240" w:lineRule="auto"/>
                                    </w:pPr>
                                    <w:r>
                                      <w:t xml:space="preserve">Lampedusa Shipwrecks; </w:t>
                                    </w:r>
                                    <w:r w:rsidRPr="000D14C4">
                                      <w:t xml:space="preserve">Launch of the </w:t>
                                    </w:r>
                                    <w:r w:rsidRPr="000D14C4">
                                      <w:rPr>
                                        <w:i/>
                                      </w:rPr>
                                      <w:t>Mare Nostrum</w:t>
                                    </w:r>
                                    <w:r w:rsidRPr="000D14C4">
                                      <w:t xml:space="preserve"> Search and Rescue Operation</w:t>
                                    </w:r>
                                  </w:p>
                                  <w:p w14:paraId="31764A92" w14:textId="77777777" w:rsidR="00471D83" w:rsidRPr="000D14C4" w:rsidRDefault="00471D83" w:rsidP="000A55B6">
                                    <w:pPr>
                                      <w:spacing w:after="0" w:line="240" w:lineRule="auto"/>
                                      <w:rPr>
                                        <w:i/>
                                      </w:rPr>
                                    </w:pPr>
                                    <w:r w:rsidRPr="000D14C4">
                                      <w:t xml:space="preserve">The EU-led </w:t>
                                    </w:r>
                                    <w:r w:rsidRPr="000D14C4">
                                      <w:rPr>
                                        <w:i/>
                                      </w:rPr>
                                      <w:t>Triton</w:t>
                                    </w:r>
                                    <w:r w:rsidRPr="000D14C4">
                                      <w:t xml:space="preserve"> Operation replaces </w:t>
                                    </w:r>
                                    <w:r w:rsidRPr="000D14C4">
                                      <w:rPr>
                                        <w:i/>
                                      </w:rPr>
                                      <w:t>Mare Nostrum</w:t>
                                    </w:r>
                                  </w:p>
                                  <w:p w14:paraId="22179EE7" w14:textId="77777777" w:rsidR="00471D83" w:rsidRPr="000D14C4" w:rsidRDefault="00471D83" w:rsidP="000A55B6">
                                    <w:pPr>
                                      <w:spacing w:after="0" w:line="240" w:lineRule="auto"/>
                                    </w:pPr>
                                    <w:r w:rsidRPr="000D14C4">
                                      <w:tab/>
                                    </w:r>
                                    <w:r w:rsidRPr="000D14C4">
                                      <w:tab/>
                                    </w:r>
                                    <w:r w:rsidRPr="000D14C4">
                                      <w:tab/>
                                    </w:r>
                                    <w:r w:rsidRPr="000D14C4">
                                      <w:tab/>
                                    </w:r>
                                    <w:r w:rsidRPr="000D14C4">
                                      <w:tab/>
                                    </w:r>
                                    <w:r w:rsidRPr="000D14C4">
                                      <w:tab/>
                                    </w:r>
                                    <w:r w:rsidRPr="000D14C4">
                                      <w:tab/>
                                    </w:r>
                                    <w:r w:rsidRPr="000D14C4">
                                      <w:tab/>
                                    </w:r>
                                    <w:r w:rsidRPr="000D14C4">
                                      <w:tab/>
                                      <w:t xml:space="preserve">         </w:t>
                                    </w:r>
                                  </w:p>
                                  <w:p w14:paraId="7F37D1EA" w14:textId="77777777" w:rsidR="00471D83" w:rsidRPr="000D14C4" w:rsidRDefault="00471D83" w:rsidP="000A55B6">
                                    <w:pPr>
                                      <w:spacing w:after="0" w:line="240" w:lineRule="auto"/>
                                      <w:ind w:left="7200"/>
                                    </w:pPr>
                                    <w:r w:rsidRPr="000D14C4">
                                      <w:t xml:space="preserve">        </w:t>
                                    </w:r>
                                  </w:p>
                                  <w:p w14:paraId="1B7D0196" w14:textId="77777777" w:rsidR="00471D83" w:rsidRPr="004904AD" w:rsidRDefault="00471D83" w:rsidP="000A55B6">
                                    <w:pPr>
                                      <w:spacing w:after="0" w:line="240" w:lineRule="auto"/>
                                    </w:pPr>
                                    <w:r w:rsidRPr="000D14C4">
                                      <w:t xml:space="preserve">Law </w:t>
                                    </w:r>
                                    <w:r>
                                      <w:t xml:space="preserve">No. </w:t>
                                    </w:r>
                                    <w:r w:rsidRPr="000D14C4">
                                      <w:t>46/2017 (Minniti-Orlando Law); Cooperation Agreement</w:t>
                                    </w:r>
                                    <w:r w:rsidRPr="004904AD">
                                      <w:t xml:space="preserve"> with Libya</w:t>
                                    </w:r>
                                  </w:p>
                                  <w:p w14:paraId="25B28979" w14:textId="77777777" w:rsidR="00471D83" w:rsidRPr="004904AD" w:rsidRDefault="00471D83" w:rsidP="000A55B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8" name="Group 328"/>
                              <wpg:cNvGrpSpPr/>
                              <wpg:grpSpPr>
                                <a:xfrm>
                                  <a:off x="318566" y="223698"/>
                                  <a:ext cx="3367320" cy="5652083"/>
                                  <a:chOff x="318566" y="223698"/>
                                  <a:chExt cx="3367320" cy="5652083"/>
                                </a:xfrm>
                              </wpg:grpSpPr>
                              <wps:wsp>
                                <wps:cNvPr id="329" name="Text Box 329"/>
                                <wps:cNvSpPr txBox="1"/>
                                <wps:spPr>
                                  <a:xfrm>
                                    <a:off x="318566" y="519667"/>
                                    <a:ext cx="590550" cy="5305982"/>
                                  </a:xfrm>
                                  <a:prstGeom prst="rect">
                                    <a:avLst/>
                                  </a:prstGeom>
                                  <a:noFill/>
                                  <a:ln w="6350">
                                    <a:noFill/>
                                  </a:ln>
                                </wps:spPr>
                                <wps:txbx>
                                  <w:txbxContent>
                                    <w:p w14:paraId="4D50A05A" w14:textId="77777777" w:rsidR="00471D83" w:rsidRDefault="00471D83" w:rsidP="000A55B6">
                                      <w:pPr>
                                        <w:spacing w:after="0" w:line="240" w:lineRule="auto"/>
                                        <w:rPr>
                                          <w:lang w:val="it-IT"/>
                                        </w:rPr>
                                      </w:pPr>
                                      <w:r>
                                        <w:rPr>
                                          <w:lang w:val="it-IT"/>
                                        </w:rPr>
                                        <w:t>1990</w:t>
                                      </w:r>
                                    </w:p>
                                    <w:p w14:paraId="29247BC8" w14:textId="77777777" w:rsidR="00471D83" w:rsidRDefault="00471D83" w:rsidP="000A55B6">
                                      <w:pPr>
                                        <w:spacing w:after="0" w:line="240" w:lineRule="auto"/>
                                        <w:rPr>
                                          <w:lang w:val="it-IT"/>
                                        </w:rPr>
                                      </w:pPr>
                                      <w:r>
                                        <w:rPr>
                                          <w:lang w:val="it-IT"/>
                                        </w:rPr>
                                        <w:t>1991</w:t>
                                      </w:r>
                                    </w:p>
                                    <w:p w14:paraId="77AD6E63" w14:textId="77777777" w:rsidR="00471D83" w:rsidRDefault="00471D83" w:rsidP="000A55B6">
                                      <w:pPr>
                                        <w:spacing w:after="0" w:line="240" w:lineRule="auto"/>
                                        <w:rPr>
                                          <w:lang w:val="it-IT"/>
                                        </w:rPr>
                                      </w:pPr>
                                      <w:r>
                                        <w:rPr>
                                          <w:lang w:val="it-IT"/>
                                        </w:rPr>
                                        <w:t>1992</w:t>
                                      </w:r>
                                    </w:p>
                                    <w:p w14:paraId="5370B7C9" w14:textId="77777777" w:rsidR="00471D83" w:rsidRDefault="00471D83" w:rsidP="000A55B6">
                                      <w:pPr>
                                        <w:spacing w:after="0" w:line="240" w:lineRule="auto"/>
                                        <w:rPr>
                                          <w:lang w:val="it-IT"/>
                                        </w:rPr>
                                      </w:pPr>
                                      <w:r>
                                        <w:rPr>
                                          <w:lang w:val="it-IT"/>
                                        </w:rPr>
                                        <w:t>1993</w:t>
                                      </w:r>
                                    </w:p>
                                    <w:p w14:paraId="2647828C" w14:textId="77777777" w:rsidR="00471D83" w:rsidRDefault="00471D83" w:rsidP="000A55B6">
                                      <w:pPr>
                                        <w:spacing w:after="0" w:line="240" w:lineRule="auto"/>
                                        <w:rPr>
                                          <w:lang w:val="it-IT"/>
                                        </w:rPr>
                                      </w:pPr>
                                      <w:r>
                                        <w:rPr>
                                          <w:lang w:val="it-IT"/>
                                        </w:rPr>
                                        <w:t>1994</w:t>
                                      </w:r>
                                    </w:p>
                                    <w:p w14:paraId="2067F740" w14:textId="77777777" w:rsidR="00471D83" w:rsidRDefault="00471D83" w:rsidP="000A55B6">
                                      <w:pPr>
                                        <w:spacing w:after="0" w:line="240" w:lineRule="auto"/>
                                        <w:rPr>
                                          <w:lang w:val="it-IT"/>
                                        </w:rPr>
                                      </w:pPr>
                                      <w:r>
                                        <w:rPr>
                                          <w:lang w:val="it-IT"/>
                                        </w:rPr>
                                        <w:t>1995</w:t>
                                      </w:r>
                                    </w:p>
                                    <w:p w14:paraId="4F85032D" w14:textId="77777777" w:rsidR="00471D83" w:rsidRDefault="00471D83" w:rsidP="000A55B6">
                                      <w:pPr>
                                        <w:spacing w:after="0" w:line="240" w:lineRule="auto"/>
                                        <w:rPr>
                                          <w:lang w:val="it-IT"/>
                                        </w:rPr>
                                      </w:pPr>
                                      <w:r>
                                        <w:rPr>
                                          <w:lang w:val="it-IT"/>
                                        </w:rPr>
                                        <w:t>1996</w:t>
                                      </w:r>
                                    </w:p>
                                    <w:p w14:paraId="3CD7C6A4" w14:textId="77777777" w:rsidR="00471D83" w:rsidRDefault="00471D83" w:rsidP="000A55B6">
                                      <w:pPr>
                                        <w:spacing w:after="0" w:line="240" w:lineRule="auto"/>
                                        <w:rPr>
                                          <w:lang w:val="it-IT"/>
                                        </w:rPr>
                                      </w:pPr>
                                      <w:r>
                                        <w:rPr>
                                          <w:lang w:val="it-IT"/>
                                        </w:rPr>
                                        <w:t>1997</w:t>
                                      </w:r>
                                    </w:p>
                                    <w:p w14:paraId="3CEC4DA1" w14:textId="77777777" w:rsidR="00471D83" w:rsidRDefault="00471D83" w:rsidP="000A55B6">
                                      <w:pPr>
                                        <w:spacing w:after="0" w:line="240" w:lineRule="auto"/>
                                        <w:rPr>
                                          <w:lang w:val="it-IT"/>
                                        </w:rPr>
                                      </w:pPr>
                                      <w:r>
                                        <w:rPr>
                                          <w:lang w:val="it-IT"/>
                                        </w:rPr>
                                        <w:t>1998</w:t>
                                      </w:r>
                                    </w:p>
                                    <w:p w14:paraId="506B0157" w14:textId="77777777" w:rsidR="00471D83" w:rsidRDefault="00471D83" w:rsidP="000A55B6">
                                      <w:pPr>
                                        <w:spacing w:after="0" w:line="240" w:lineRule="auto"/>
                                        <w:rPr>
                                          <w:lang w:val="it-IT"/>
                                        </w:rPr>
                                      </w:pPr>
                                      <w:r>
                                        <w:rPr>
                                          <w:lang w:val="it-IT"/>
                                        </w:rPr>
                                        <w:t>1999</w:t>
                                      </w:r>
                                    </w:p>
                                    <w:p w14:paraId="341F3701" w14:textId="77777777" w:rsidR="00471D83" w:rsidRDefault="00471D83" w:rsidP="000A55B6">
                                      <w:pPr>
                                        <w:spacing w:after="0" w:line="240" w:lineRule="auto"/>
                                        <w:rPr>
                                          <w:lang w:val="it-IT"/>
                                        </w:rPr>
                                      </w:pPr>
                                      <w:r>
                                        <w:rPr>
                                          <w:lang w:val="it-IT"/>
                                        </w:rPr>
                                        <w:t>2000</w:t>
                                      </w:r>
                                    </w:p>
                                    <w:p w14:paraId="2C8DF762" w14:textId="77777777" w:rsidR="00471D83" w:rsidRDefault="00471D83" w:rsidP="000A55B6">
                                      <w:pPr>
                                        <w:spacing w:after="0" w:line="240" w:lineRule="auto"/>
                                        <w:rPr>
                                          <w:lang w:val="it-IT"/>
                                        </w:rPr>
                                      </w:pPr>
                                      <w:r>
                                        <w:rPr>
                                          <w:lang w:val="it-IT"/>
                                        </w:rPr>
                                        <w:t>2001</w:t>
                                      </w:r>
                                    </w:p>
                                    <w:p w14:paraId="5D583228" w14:textId="77777777" w:rsidR="00471D83" w:rsidRDefault="00471D83" w:rsidP="000A55B6">
                                      <w:pPr>
                                        <w:spacing w:after="0" w:line="240" w:lineRule="auto"/>
                                        <w:rPr>
                                          <w:lang w:val="it-IT"/>
                                        </w:rPr>
                                      </w:pPr>
                                      <w:r>
                                        <w:rPr>
                                          <w:lang w:val="it-IT"/>
                                        </w:rPr>
                                        <w:t>2002</w:t>
                                      </w:r>
                                    </w:p>
                                    <w:p w14:paraId="1B891448" w14:textId="77777777" w:rsidR="00471D83" w:rsidRDefault="00471D83" w:rsidP="000A55B6">
                                      <w:pPr>
                                        <w:spacing w:after="0" w:line="240" w:lineRule="auto"/>
                                        <w:rPr>
                                          <w:lang w:val="it-IT"/>
                                        </w:rPr>
                                      </w:pPr>
                                      <w:r>
                                        <w:rPr>
                                          <w:lang w:val="it-IT"/>
                                        </w:rPr>
                                        <w:t>2003</w:t>
                                      </w:r>
                                    </w:p>
                                    <w:p w14:paraId="74DBC946" w14:textId="77777777" w:rsidR="00471D83" w:rsidRDefault="00471D83" w:rsidP="000A55B6">
                                      <w:pPr>
                                        <w:spacing w:after="0" w:line="240" w:lineRule="auto"/>
                                        <w:rPr>
                                          <w:lang w:val="it-IT"/>
                                        </w:rPr>
                                      </w:pPr>
                                      <w:r>
                                        <w:rPr>
                                          <w:lang w:val="it-IT"/>
                                        </w:rPr>
                                        <w:t>2004</w:t>
                                      </w:r>
                                    </w:p>
                                    <w:p w14:paraId="2EC56855" w14:textId="77777777" w:rsidR="00471D83" w:rsidRDefault="00471D83" w:rsidP="000A55B6">
                                      <w:pPr>
                                        <w:spacing w:after="0" w:line="240" w:lineRule="auto"/>
                                        <w:rPr>
                                          <w:lang w:val="it-IT"/>
                                        </w:rPr>
                                      </w:pPr>
                                      <w:r>
                                        <w:rPr>
                                          <w:lang w:val="it-IT"/>
                                        </w:rPr>
                                        <w:t>2005</w:t>
                                      </w:r>
                                    </w:p>
                                    <w:p w14:paraId="66405FEA" w14:textId="77777777" w:rsidR="00471D83" w:rsidRDefault="00471D83" w:rsidP="000A55B6">
                                      <w:pPr>
                                        <w:spacing w:after="0" w:line="240" w:lineRule="auto"/>
                                        <w:rPr>
                                          <w:lang w:val="it-IT"/>
                                        </w:rPr>
                                      </w:pPr>
                                      <w:r>
                                        <w:rPr>
                                          <w:lang w:val="it-IT"/>
                                        </w:rPr>
                                        <w:t>2006</w:t>
                                      </w:r>
                                    </w:p>
                                    <w:p w14:paraId="4EAC8872" w14:textId="77777777" w:rsidR="00471D83" w:rsidRDefault="00471D83" w:rsidP="000A55B6">
                                      <w:pPr>
                                        <w:spacing w:after="0" w:line="240" w:lineRule="auto"/>
                                        <w:rPr>
                                          <w:lang w:val="it-IT"/>
                                        </w:rPr>
                                      </w:pPr>
                                      <w:r>
                                        <w:rPr>
                                          <w:lang w:val="it-IT"/>
                                        </w:rPr>
                                        <w:t>2007</w:t>
                                      </w:r>
                                    </w:p>
                                    <w:p w14:paraId="4BFB6198" w14:textId="77777777" w:rsidR="00471D83" w:rsidRDefault="00471D83" w:rsidP="000A55B6">
                                      <w:pPr>
                                        <w:spacing w:after="0" w:line="240" w:lineRule="auto"/>
                                        <w:rPr>
                                          <w:lang w:val="it-IT"/>
                                        </w:rPr>
                                      </w:pPr>
                                      <w:r>
                                        <w:rPr>
                                          <w:lang w:val="it-IT"/>
                                        </w:rPr>
                                        <w:t>2008</w:t>
                                      </w:r>
                                    </w:p>
                                    <w:p w14:paraId="05DBD871" w14:textId="77777777" w:rsidR="00471D83" w:rsidRDefault="00471D83" w:rsidP="000A55B6">
                                      <w:pPr>
                                        <w:spacing w:after="0" w:line="240" w:lineRule="auto"/>
                                        <w:rPr>
                                          <w:lang w:val="it-IT"/>
                                        </w:rPr>
                                      </w:pPr>
                                      <w:r>
                                        <w:rPr>
                                          <w:lang w:val="it-IT"/>
                                        </w:rPr>
                                        <w:t>2009</w:t>
                                      </w:r>
                                    </w:p>
                                    <w:p w14:paraId="5E0B20D2" w14:textId="77777777" w:rsidR="00471D83" w:rsidRDefault="00471D83" w:rsidP="000A55B6">
                                      <w:pPr>
                                        <w:spacing w:after="0" w:line="240" w:lineRule="auto"/>
                                        <w:rPr>
                                          <w:lang w:val="it-IT"/>
                                        </w:rPr>
                                      </w:pPr>
                                      <w:r>
                                        <w:rPr>
                                          <w:lang w:val="it-IT"/>
                                        </w:rPr>
                                        <w:t>2010</w:t>
                                      </w:r>
                                    </w:p>
                                    <w:p w14:paraId="6BF6F3D9" w14:textId="77777777" w:rsidR="00471D83" w:rsidRDefault="00471D83" w:rsidP="000A55B6">
                                      <w:pPr>
                                        <w:spacing w:after="0" w:line="240" w:lineRule="auto"/>
                                        <w:rPr>
                                          <w:lang w:val="it-IT"/>
                                        </w:rPr>
                                      </w:pPr>
                                      <w:r>
                                        <w:rPr>
                                          <w:lang w:val="it-IT"/>
                                        </w:rPr>
                                        <w:t>2011</w:t>
                                      </w:r>
                                    </w:p>
                                    <w:p w14:paraId="7BF5CAAF" w14:textId="77777777" w:rsidR="00471D83" w:rsidRDefault="00471D83" w:rsidP="000A55B6">
                                      <w:pPr>
                                        <w:spacing w:after="0" w:line="240" w:lineRule="auto"/>
                                        <w:rPr>
                                          <w:lang w:val="it-IT"/>
                                        </w:rPr>
                                      </w:pPr>
                                      <w:r>
                                        <w:rPr>
                                          <w:lang w:val="it-IT"/>
                                        </w:rPr>
                                        <w:t>2012</w:t>
                                      </w:r>
                                    </w:p>
                                    <w:p w14:paraId="1F6D8959" w14:textId="77777777" w:rsidR="00471D83" w:rsidRDefault="00471D83" w:rsidP="000A55B6">
                                      <w:pPr>
                                        <w:spacing w:after="0" w:line="240" w:lineRule="auto"/>
                                        <w:rPr>
                                          <w:lang w:val="it-IT"/>
                                        </w:rPr>
                                      </w:pPr>
                                      <w:r>
                                        <w:rPr>
                                          <w:lang w:val="it-IT"/>
                                        </w:rPr>
                                        <w:t>2013</w:t>
                                      </w:r>
                                    </w:p>
                                    <w:p w14:paraId="483AD2DB" w14:textId="77777777" w:rsidR="00471D83" w:rsidRDefault="00471D83" w:rsidP="000A55B6">
                                      <w:pPr>
                                        <w:spacing w:after="0" w:line="240" w:lineRule="auto"/>
                                        <w:rPr>
                                          <w:lang w:val="it-IT"/>
                                        </w:rPr>
                                      </w:pPr>
                                      <w:r>
                                        <w:rPr>
                                          <w:lang w:val="it-IT"/>
                                        </w:rPr>
                                        <w:t>2014</w:t>
                                      </w:r>
                                    </w:p>
                                    <w:p w14:paraId="13B7E5E4" w14:textId="77777777" w:rsidR="00471D83" w:rsidRDefault="00471D83" w:rsidP="000A55B6">
                                      <w:pPr>
                                        <w:spacing w:after="0" w:line="240" w:lineRule="auto"/>
                                        <w:rPr>
                                          <w:lang w:val="it-IT"/>
                                        </w:rPr>
                                      </w:pPr>
                                      <w:r>
                                        <w:rPr>
                                          <w:lang w:val="it-IT"/>
                                        </w:rPr>
                                        <w:t>2015</w:t>
                                      </w:r>
                                    </w:p>
                                    <w:p w14:paraId="10FB1680" w14:textId="77777777" w:rsidR="00471D83" w:rsidRDefault="00471D83" w:rsidP="000A55B6">
                                      <w:pPr>
                                        <w:spacing w:after="0" w:line="240" w:lineRule="auto"/>
                                        <w:rPr>
                                          <w:lang w:val="it-IT"/>
                                        </w:rPr>
                                      </w:pPr>
                                      <w:r>
                                        <w:rPr>
                                          <w:lang w:val="it-IT"/>
                                        </w:rPr>
                                        <w:t>2016</w:t>
                                      </w:r>
                                    </w:p>
                                    <w:p w14:paraId="0B9AE899" w14:textId="77777777" w:rsidR="00471D83" w:rsidRDefault="00471D83" w:rsidP="000A55B6">
                                      <w:pPr>
                                        <w:spacing w:after="0" w:line="240" w:lineRule="auto"/>
                                        <w:rPr>
                                          <w:lang w:val="it-IT"/>
                                        </w:rPr>
                                      </w:pPr>
                                      <w:r>
                                        <w:rPr>
                                          <w:lang w:val="it-IT"/>
                                        </w:rPr>
                                        <w:t>2017</w:t>
                                      </w:r>
                                    </w:p>
                                    <w:p w14:paraId="50D9DC9E" w14:textId="77777777" w:rsidR="00471D83" w:rsidRPr="00844C7D" w:rsidRDefault="00471D83" w:rsidP="000A55B6">
                                      <w:pPr>
                                        <w:spacing w:after="0" w:line="240" w:lineRule="auto"/>
                                        <w:rPr>
                                          <w:lang w:val="it-IT"/>
                                        </w:rPr>
                                      </w:pPr>
                                      <w:r>
                                        <w:rPr>
                                          <w:lang w:val="it-IT"/>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0" name="Text Box 330"/>
                                <wps:cNvSpPr txBox="1"/>
                                <wps:spPr>
                                  <a:xfrm>
                                    <a:off x="999836" y="223698"/>
                                    <a:ext cx="2686050" cy="5652083"/>
                                  </a:xfrm>
                                  <a:prstGeom prst="rect">
                                    <a:avLst/>
                                  </a:prstGeom>
                                  <a:noFill/>
                                  <a:ln w="6350">
                                    <a:noFill/>
                                  </a:ln>
                                </wps:spPr>
                                <wps:txbx>
                                  <w:txbxContent>
                                    <w:p w14:paraId="50F18B97" w14:textId="77777777" w:rsidR="00471D83" w:rsidRPr="00BB4305" w:rsidRDefault="00471D83" w:rsidP="000A55B6">
                                      <w:pPr>
                                        <w:spacing w:after="0" w:line="240" w:lineRule="auto"/>
                                        <w:jc w:val="center"/>
                                        <w:rPr>
                                          <w:b/>
                                          <w:lang w:val="it-IT"/>
                                        </w:rPr>
                                      </w:pPr>
                                      <w:r w:rsidRPr="00BB4305">
                                        <w:rPr>
                                          <w:b/>
                                          <w:lang w:val="it-IT"/>
                                        </w:rPr>
                                        <w:t>GOVERNMENT</w:t>
                                      </w:r>
                                    </w:p>
                                    <w:p w14:paraId="5D84F2CD" w14:textId="77777777" w:rsidR="00471D83" w:rsidRDefault="00471D83" w:rsidP="000A55B6">
                                      <w:pPr>
                                        <w:spacing w:after="0" w:line="200" w:lineRule="exact"/>
                                        <w:jc w:val="center"/>
                                        <w:rPr>
                                          <w:lang w:val="it-IT"/>
                                        </w:rPr>
                                      </w:pPr>
                                    </w:p>
                                    <w:p w14:paraId="50637F3C" w14:textId="77777777" w:rsidR="00471D83" w:rsidRDefault="00471D83" w:rsidP="000A55B6">
                                      <w:pPr>
                                        <w:shd w:val="clear" w:color="auto" w:fill="DBDBDB" w:themeFill="accent3" w:themeFillTint="66"/>
                                        <w:spacing w:after="0" w:line="240" w:lineRule="auto"/>
                                        <w:jc w:val="center"/>
                                        <w:rPr>
                                          <w:lang w:val="it-IT"/>
                                        </w:rPr>
                                      </w:pPr>
                                      <w:r>
                                        <w:rPr>
                                          <w:lang w:val="it-IT"/>
                                        </w:rPr>
                                        <w:t>Andreotti VI (DC, PSI, PSDI, PRI, PLI)</w:t>
                                      </w:r>
                                    </w:p>
                                    <w:p w14:paraId="1414F5B2" w14:textId="77777777" w:rsidR="00471D83" w:rsidRDefault="00471D83" w:rsidP="000A55B6">
                                      <w:pPr>
                                        <w:shd w:val="clear" w:color="auto" w:fill="DBDBDB" w:themeFill="accent3" w:themeFillTint="66"/>
                                        <w:spacing w:after="0" w:line="240" w:lineRule="auto"/>
                                        <w:jc w:val="center"/>
                                        <w:rPr>
                                          <w:lang w:val="it-IT"/>
                                        </w:rPr>
                                      </w:pPr>
                                      <w:r>
                                        <w:rPr>
                                          <w:lang w:val="it-IT"/>
                                        </w:rPr>
                                        <w:t>Andreotti VII (DC, PSI, PSDI, PLI)</w:t>
                                      </w:r>
                                    </w:p>
                                    <w:p w14:paraId="0322596D" w14:textId="77777777" w:rsidR="00471D83" w:rsidRPr="00101B34" w:rsidRDefault="00471D83" w:rsidP="000A55B6">
                                      <w:pPr>
                                        <w:shd w:val="clear" w:color="auto" w:fill="DBDBDB" w:themeFill="accent3" w:themeFillTint="66"/>
                                        <w:spacing w:after="0" w:line="240" w:lineRule="auto"/>
                                        <w:jc w:val="center"/>
                                        <w:rPr>
                                          <w:highlight w:val="yellow"/>
                                          <w:lang w:val="it-IT"/>
                                        </w:rPr>
                                      </w:pPr>
                                      <w:r w:rsidRPr="0070546E">
                                        <w:rPr>
                                          <w:lang w:val="it-IT"/>
                                        </w:rPr>
                                        <w:t>Amato I (</w:t>
                                      </w:r>
                                      <w:r>
                                        <w:rPr>
                                          <w:lang w:val="it-IT"/>
                                        </w:rPr>
                                        <w:t>DC, PSI, PSDI, PLI)</w:t>
                                      </w:r>
                                    </w:p>
                                    <w:p w14:paraId="57CD6112" w14:textId="77777777" w:rsidR="00471D83" w:rsidRDefault="00471D83" w:rsidP="000A55B6">
                                      <w:pPr>
                                        <w:spacing w:after="0" w:line="240" w:lineRule="auto"/>
                                        <w:jc w:val="center"/>
                                        <w:rPr>
                                          <w:lang w:val="it-IT"/>
                                        </w:rPr>
                                      </w:pPr>
                                      <w:r w:rsidRPr="0070546E">
                                        <w:rPr>
                                          <w:lang w:val="it-IT"/>
                                        </w:rPr>
                                        <w:t>Ciampi I (technical)</w:t>
                                      </w:r>
                                    </w:p>
                                    <w:p w14:paraId="7D11CB66" w14:textId="77777777" w:rsidR="00471D83" w:rsidRDefault="00471D83" w:rsidP="000A55B6">
                                      <w:pPr>
                                        <w:shd w:val="clear" w:color="auto" w:fill="B4C6E7" w:themeFill="accent5" w:themeFillTint="66"/>
                                        <w:spacing w:after="0" w:line="240" w:lineRule="auto"/>
                                        <w:jc w:val="center"/>
                                        <w:rPr>
                                          <w:lang w:val="it-IT"/>
                                        </w:rPr>
                                      </w:pPr>
                                      <w:r>
                                        <w:rPr>
                                          <w:lang w:val="it-IT"/>
                                        </w:rPr>
                                        <w:t>Berlusconi I (centre-right coalition)</w:t>
                                      </w:r>
                                    </w:p>
                                    <w:p w14:paraId="2EB5136C" w14:textId="77777777" w:rsidR="00471D83" w:rsidRDefault="00471D83" w:rsidP="000A55B6">
                                      <w:pPr>
                                        <w:spacing w:after="0" w:line="240" w:lineRule="auto"/>
                                        <w:jc w:val="center"/>
                                        <w:rPr>
                                          <w:lang w:val="it-IT"/>
                                        </w:rPr>
                                      </w:pPr>
                                      <w:r>
                                        <w:rPr>
                                          <w:lang w:val="it-IT"/>
                                        </w:rPr>
                                        <w:t>Dini I (technical)</w:t>
                                      </w:r>
                                    </w:p>
                                    <w:p w14:paraId="73B6EA60" w14:textId="77777777" w:rsidR="00471D83" w:rsidRDefault="00471D83" w:rsidP="000A55B6">
                                      <w:pPr>
                                        <w:shd w:val="clear" w:color="auto" w:fill="F7CAAC" w:themeFill="accent2" w:themeFillTint="66"/>
                                        <w:spacing w:after="0" w:line="240" w:lineRule="auto"/>
                                        <w:jc w:val="center"/>
                                        <w:rPr>
                                          <w:lang w:val="it-IT"/>
                                        </w:rPr>
                                      </w:pPr>
                                      <w:r>
                                        <w:rPr>
                                          <w:lang w:val="it-IT"/>
                                        </w:rPr>
                                        <w:t>Prodi I (centre-left coalition)</w:t>
                                      </w:r>
                                    </w:p>
                                    <w:p w14:paraId="4B4A6467" w14:textId="77777777" w:rsidR="00471D83" w:rsidRDefault="00471D83" w:rsidP="000A55B6">
                                      <w:pPr>
                                        <w:shd w:val="clear" w:color="auto" w:fill="F7CAAC" w:themeFill="accent2" w:themeFillTint="66"/>
                                        <w:spacing w:after="0" w:line="240" w:lineRule="auto"/>
                                        <w:jc w:val="center"/>
                                        <w:rPr>
                                          <w:lang w:val="it-IT"/>
                                        </w:rPr>
                                      </w:pPr>
                                    </w:p>
                                    <w:p w14:paraId="7FFAA33F" w14:textId="77777777" w:rsidR="00471D83" w:rsidRDefault="00471D83" w:rsidP="000A55B6">
                                      <w:pPr>
                                        <w:shd w:val="clear" w:color="auto" w:fill="F7CAAC" w:themeFill="accent2" w:themeFillTint="66"/>
                                        <w:spacing w:after="0" w:line="240" w:lineRule="auto"/>
                                        <w:jc w:val="center"/>
                                        <w:rPr>
                                          <w:lang w:val="it-IT"/>
                                        </w:rPr>
                                      </w:pPr>
                                      <w:r>
                                        <w:rPr>
                                          <w:lang w:val="it-IT"/>
                                        </w:rPr>
                                        <w:t>D’Alema I (centre-left coalition)</w:t>
                                      </w:r>
                                    </w:p>
                                    <w:p w14:paraId="4D55B44D" w14:textId="77777777" w:rsidR="00471D83" w:rsidRDefault="00471D83" w:rsidP="000A55B6">
                                      <w:pPr>
                                        <w:shd w:val="clear" w:color="auto" w:fill="F7CAAC" w:themeFill="accent2" w:themeFillTint="66"/>
                                        <w:spacing w:after="0" w:line="240" w:lineRule="auto"/>
                                        <w:jc w:val="center"/>
                                        <w:rPr>
                                          <w:lang w:val="it-IT"/>
                                        </w:rPr>
                                      </w:pPr>
                                      <w:r>
                                        <w:rPr>
                                          <w:lang w:val="it-IT"/>
                                        </w:rPr>
                                        <w:t>D’Alema II (centre-left coalition)</w:t>
                                      </w:r>
                                    </w:p>
                                    <w:p w14:paraId="6BF2D718" w14:textId="77777777" w:rsidR="00471D83" w:rsidRDefault="00471D83" w:rsidP="000A55B6">
                                      <w:pPr>
                                        <w:shd w:val="clear" w:color="auto" w:fill="F7CAAC" w:themeFill="accent2" w:themeFillTint="66"/>
                                        <w:spacing w:after="0" w:line="240" w:lineRule="auto"/>
                                        <w:jc w:val="center"/>
                                        <w:rPr>
                                          <w:lang w:val="it-IT"/>
                                        </w:rPr>
                                      </w:pPr>
                                      <w:r>
                                        <w:rPr>
                                          <w:lang w:val="it-IT"/>
                                        </w:rPr>
                                        <w:t>Amato II (centre-left coalition)</w:t>
                                      </w:r>
                                    </w:p>
                                    <w:p w14:paraId="5E32ADDA" w14:textId="77777777" w:rsidR="00471D83" w:rsidRDefault="00471D83" w:rsidP="000A55B6">
                                      <w:pPr>
                                        <w:shd w:val="clear" w:color="auto" w:fill="B4C6E7" w:themeFill="accent5" w:themeFillTint="66"/>
                                        <w:spacing w:after="0" w:line="240" w:lineRule="auto"/>
                                        <w:jc w:val="center"/>
                                        <w:rPr>
                                          <w:lang w:val="it-IT"/>
                                        </w:rPr>
                                      </w:pPr>
                                      <w:r>
                                        <w:rPr>
                                          <w:lang w:val="it-IT"/>
                                        </w:rPr>
                                        <w:t>Berlusconi II (centre-right coalition)</w:t>
                                      </w:r>
                                    </w:p>
                                    <w:p w14:paraId="59446108" w14:textId="77777777" w:rsidR="00471D83" w:rsidRDefault="00471D83" w:rsidP="000A55B6">
                                      <w:pPr>
                                        <w:shd w:val="clear" w:color="auto" w:fill="B4C6E7" w:themeFill="accent5" w:themeFillTint="66"/>
                                        <w:spacing w:after="0" w:line="240" w:lineRule="auto"/>
                                        <w:jc w:val="center"/>
                                        <w:rPr>
                                          <w:lang w:val="it-IT"/>
                                        </w:rPr>
                                      </w:pPr>
                                    </w:p>
                                    <w:p w14:paraId="2F4B4BC5" w14:textId="77777777" w:rsidR="00471D83" w:rsidRDefault="00471D83" w:rsidP="000A55B6">
                                      <w:pPr>
                                        <w:shd w:val="clear" w:color="auto" w:fill="B4C6E7" w:themeFill="accent5" w:themeFillTint="66"/>
                                        <w:spacing w:after="0" w:line="240" w:lineRule="auto"/>
                                        <w:jc w:val="center"/>
                                        <w:rPr>
                                          <w:lang w:val="it-IT"/>
                                        </w:rPr>
                                      </w:pPr>
                                    </w:p>
                                    <w:p w14:paraId="76A69290" w14:textId="77777777" w:rsidR="00471D83" w:rsidRDefault="00471D83" w:rsidP="000A55B6">
                                      <w:pPr>
                                        <w:shd w:val="clear" w:color="auto" w:fill="B4C6E7" w:themeFill="accent5" w:themeFillTint="66"/>
                                        <w:spacing w:after="0" w:line="240" w:lineRule="auto"/>
                                        <w:jc w:val="center"/>
                                        <w:rPr>
                                          <w:lang w:val="it-IT"/>
                                        </w:rPr>
                                      </w:pPr>
                                    </w:p>
                                    <w:p w14:paraId="6F51A1E2" w14:textId="77777777" w:rsidR="00471D83" w:rsidRDefault="00471D83" w:rsidP="000A55B6">
                                      <w:pPr>
                                        <w:shd w:val="clear" w:color="auto" w:fill="B4C6E7" w:themeFill="accent5" w:themeFillTint="66"/>
                                        <w:spacing w:after="0" w:line="240" w:lineRule="auto"/>
                                        <w:jc w:val="center"/>
                                        <w:rPr>
                                          <w:lang w:val="it-IT"/>
                                        </w:rPr>
                                      </w:pPr>
                                      <w:r>
                                        <w:rPr>
                                          <w:lang w:val="it-IT"/>
                                        </w:rPr>
                                        <w:t>Berlusconi III (centre-right coalition)</w:t>
                                      </w:r>
                                    </w:p>
                                    <w:p w14:paraId="29BC59CF" w14:textId="77777777" w:rsidR="00471D83" w:rsidRDefault="00471D83" w:rsidP="000A55B6">
                                      <w:pPr>
                                        <w:shd w:val="clear" w:color="auto" w:fill="F7CAAC" w:themeFill="accent2" w:themeFillTint="66"/>
                                        <w:spacing w:after="0" w:line="240" w:lineRule="auto"/>
                                        <w:jc w:val="center"/>
                                        <w:rPr>
                                          <w:lang w:val="it-IT"/>
                                        </w:rPr>
                                      </w:pPr>
                                      <w:r>
                                        <w:rPr>
                                          <w:lang w:val="it-IT"/>
                                        </w:rPr>
                                        <w:t>Prodi II (centre-left coalition)</w:t>
                                      </w:r>
                                    </w:p>
                                    <w:p w14:paraId="39CE13AC" w14:textId="77777777" w:rsidR="00471D83" w:rsidRDefault="00471D83" w:rsidP="000A55B6">
                                      <w:pPr>
                                        <w:shd w:val="clear" w:color="auto" w:fill="F7CAAC" w:themeFill="accent2" w:themeFillTint="66"/>
                                        <w:spacing w:after="0" w:line="240" w:lineRule="auto"/>
                                        <w:jc w:val="center"/>
                                        <w:rPr>
                                          <w:lang w:val="it-IT"/>
                                        </w:rPr>
                                      </w:pPr>
                                    </w:p>
                                    <w:p w14:paraId="31D56D2D" w14:textId="77777777" w:rsidR="00471D83" w:rsidRDefault="00471D83" w:rsidP="000A55B6">
                                      <w:pPr>
                                        <w:shd w:val="clear" w:color="auto" w:fill="B4C6E7" w:themeFill="accent5" w:themeFillTint="66"/>
                                        <w:spacing w:after="0" w:line="240" w:lineRule="auto"/>
                                        <w:jc w:val="center"/>
                                        <w:rPr>
                                          <w:lang w:val="it-IT"/>
                                        </w:rPr>
                                      </w:pPr>
                                      <w:r>
                                        <w:rPr>
                                          <w:lang w:val="it-IT"/>
                                        </w:rPr>
                                        <w:t>Berlusconi IV (centre-right coalition)</w:t>
                                      </w:r>
                                    </w:p>
                                    <w:p w14:paraId="63CA19F5" w14:textId="77777777" w:rsidR="00471D83" w:rsidRDefault="00471D83" w:rsidP="000A55B6">
                                      <w:pPr>
                                        <w:shd w:val="clear" w:color="auto" w:fill="B4C6E7" w:themeFill="accent5" w:themeFillTint="66"/>
                                        <w:spacing w:after="0" w:line="240" w:lineRule="auto"/>
                                        <w:jc w:val="center"/>
                                        <w:rPr>
                                          <w:lang w:val="it-IT"/>
                                        </w:rPr>
                                      </w:pPr>
                                    </w:p>
                                    <w:p w14:paraId="5B52B833" w14:textId="77777777" w:rsidR="00471D83" w:rsidRDefault="00471D83" w:rsidP="000A55B6">
                                      <w:pPr>
                                        <w:shd w:val="clear" w:color="auto" w:fill="B4C6E7" w:themeFill="accent5" w:themeFillTint="66"/>
                                        <w:spacing w:after="0" w:line="240" w:lineRule="auto"/>
                                        <w:jc w:val="center"/>
                                        <w:rPr>
                                          <w:lang w:val="it-IT"/>
                                        </w:rPr>
                                      </w:pPr>
                                    </w:p>
                                    <w:p w14:paraId="0F716176" w14:textId="77777777" w:rsidR="00471D83" w:rsidRDefault="00471D83" w:rsidP="000A55B6">
                                      <w:pPr>
                                        <w:shd w:val="clear" w:color="auto" w:fill="B4C6E7" w:themeFill="accent5" w:themeFillTint="66"/>
                                        <w:spacing w:after="0" w:line="240" w:lineRule="auto"/>
                                        <w:jc w:val="center"/>
                                        <w:rPr>
                                          <w:lang w:val="it-IT"/>
                                        </w:rPr>
                                      </w:pPr>
                                    </w:p>
                                    <w:p w14:paraId="0BB492AF" w14:textId="77777777" w:rsidR="00471D83" w:rsidRDefault="00471D83" w:rsidP="000A55B6">
                                      <w:pPr>
                                        <w:spacing w:after="0" w:line="240" w:lineRule="auto"/>
                                        <w:jc w:val="center"/>
                                        <w:rPr>
                                          <w:lang w:val="it-IT"/>
                                        </w:rPr>
                                      </w:pPr>
                                      <w:r>
                                        <w:rPr>
                                          <w:lang w:val="it-IT"/>
                                        </w:rPr>
                                        <w:t>Monti I (technical)</w:t>
                                      </w:r>
                                    </w:p>
                                    <w:p w14:paraId="296BFA80" w14:textId="77777777" w:rsidR="00471D83" w:rsidRDefault="00471D83" w:rsidP="000A55B6">
                                      <w:pPr>
                                        <w:shd w:val="clear" w:color="auto" w:fill="DBDBDB" w:themeFill="accent3" w:themeFillTint="66"/>
                                        <w:spacing w:after="0" w:line="240" w:lineRule="auto"/>
                                        <w:jc w:val="center"/>
                                        <w:rPr>
                                          <w:lang w:val="it-IT"/>
                                        </w:rPr>
                                      </w:pPr>
                                      <w:r>
                                        <w:rPr>
                                          <w:lang w:val="it-IT"/>
                                        </w:rPr>
                                        <w:t>Letta I (PD, PDL, SC)</w:t>
                                      </w:r>
                                    </w:p>
                                    <w:p w14:paraId="2E75B972" w14:textId="77777777" w:rsidR="00471D83" w:rsidRDefault="00471D83" w:rsidP="000A55B6">
                                      <w:pPr>
                                        <w:shd w:val="clear" w:color="auto" w:fill="F7CAAC" w:themeFill="accent2" w:themeFillTint="66"/>
                                        <w:spacing w:after="0" w:line="240" w:lineRule="auto"/>
                                        <w:jc w:val="center"/>
                                        <w:rPr>
                                          <w:lang w:val="it-IT"/>
                                        </w:rPr>
                                      </w:pPr>
                                      <w:r>
                                        <w:rPr>
                                          <w:lang w:val="it-IT"/>
                                        </w:rPr>
                                        <w:t>Renzi I (PD, NCD, SC)</w:t>
                                      </w:r>
                                    </w:p>
                                    <w:p w14:paraId="7558260C" w14:textId="77777777" w:rsidR="00471D83" w:rsidRDefault="00471D83" w:rsidP="000A55B6">
                                      <w:pPr>
                                        <w:shd w:val="clear" w:color="auto" w:fill="F7CAAC" w:themeFill="accent2" w:themeFillTint="66"/>
                                        <w:spacing w:after="0" w:line="240" w:lineRule="auto"/>
                                        <w:jc w:val="center"/>
                                        <w:rPr>
                                          <w:lang w:val="it-IT"/>
                                        </w:rPr>
                                      </w:pPr>
                                    </w:p>
                                    <w:p w14:paraId="51B8A02E" w14:textId="77777777" w:rsidR="00471D83" w:rsidRDefault="00471D83" w:rsidP="000A55B6">
                                      <w:pPr>
                                        <w:shd w:val="clear" w:color="auto" w:fill="F7CAAC" w:themeFill="accent2" w:themeFillTint="66"/>
                                        <w:spacing w:after="0" w:line="240" w:lineRule="auto"/>
                                        <w:jc w:val="center"/>
                                        <w:rPr>
                                          <w:lang w:val="it-IT"/>
                                        </w:rPr>
                                      </w:pPr>
                                    </w:p>
                                    <w:p w14:paraId="32E5EE70" w14:textId="77777777" w:rsidR="00471D83" w:rsidRDefault="00471D83" w:rsidP="000A55B6">
                                      <w:pPr>
                                        <w:shd w:val="clear" w:color="auto" w:fill="F7CAAC" w:themeFill="accent2" w:themeFillTint="66"/>
                                        <w:spacing w:after="0" w:line="240" w:lineRule="auto"/>
                                        <w:jc w:val="center"/>
                                        <w:rPr>
                                          <w:lang w:val="it-IT"/>
                                        </w:rPr>
                                      </w:pPr>
                                      <w:r>
                                        <w:rPr>
                                          <w:lang w:val="it-IT"/>
                                        </w:rPr>
                                        <w:t>Gentiloni I (PD, NCD, SC)</w:t>
                                      </w:r>
                                    </w:p>
                                    <w:p w14:paraId="39F8FD7A" w14:textId="05470CE7" w:rsidR="00471D83" w:rsidRDefault="00471D83" w:rsidP="000A55B6">
                                      <w:pPr>
                                        <w:shd w:val="clear" w:color="auto" w:fill="FFE599" w:themeFill="accent4" w:themeFillTint="66"/>
                                        <w:spacing w:after="0" w:line="240" w:lineRule="auto"/>
                                        <w:jc w:val="center"/>
                                        <w:rPr>
                                          <w:lang w:val="it-IT"/>
                                        </w:rPr>
                                      </w:pPr>
                                      <w:r>
                                        <w:rPr>
                                          <w:lang w:val="it-IT"/>
                                        </w:rPr>
                                        <w:t>Conte I (M5S, Lega)</w:t>
                                      </w:r>
                                    </w:p>
                                    <w:p w14:paraId="20211367" w14:textId="77777777" w:rsidR="00471D83" w:rsidRDefault="00471D83" w:rsidP="000A55B6">
                                      <w:pPr>
                                        <w:spacing w:after="0" w:line="240" w:lineRule="auto"/>
                                        <w:rPr>
                                          <w:lang w:val="it-IT"/>
                                        </w:rPr>
                                      </w:pPr>
                                    </w:p>
                                    <w:p w14:paraId="2FF22758" w14:textId="77777777" w:rsidR="00471D83" w:rsidRPr="00844C7D" w:rsidRDefault="00471D83" w:rsidP="000A55B6">
                                      <w:pPr>
                                        <w:spacing w:after="0" w:line="240" w:lineRule="auto"/>
                                        <w:rPr>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1" name="Down Arrow 331"/>
                                <wps:cNvSpPr/>
                                <wps:spPr>
                                  <a:xfrm>
                                    <a:off x="679360" y="577562"/>
                                    <a:ext cx="409575" cy="5247909"/>
                                  </a:xfrm>
                                  <a:prstGeom prst="downArrow">
                                    <a:avLst>
                                      <a:gd name="adj1" fmla="val 50000"/>
                                      <a:gd name="adj2" fmla="val 19634"/>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32" name="Right Brace 332"/>
                            <wps:cNvSpPr/>
                            <wps:spPr>
                              <a:xfrm>
                                <a:off x="8783150" y="4925560"/>
                                <a:ext cx="213652" cy="798083"/>
                              </a:xfrm>
                              <a:prstGeom prst="rightBrace">
                                <a:avLst>
                                  <a:gd name="adj1" fmla="val 33615"/>
                                  <a:gd name="adj2" fmla="val 50000"/>
                                </a:avLst>
                              </a:prstGeom>
                              <a:noFill/>
                              <a:ln w="28575"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Text Box 333"/>
                            <wps:cNvSpPr txBox="1"/>
                            <wps:spPr>
                              <a:xfrm>
                                <a:off x="8974360" y="5110369"/>
                                <a:ext cx="800100" cy="485775"/>
                              </a:xfrm>
                              <a:prstGeom prst="rect">
                                <a:avLst/>
                              </a:prstGeom>
                              <a:solidFill>
                                <a:sysClr val="window" lastClr="FFFFFF"/>
                              </a:solidFill>
                              <a:ln w="12700" cap="flat" cmpd="sng" algn="ctr">
                                <a:noFill/>
                                <a:prstDash val="solid"/>
                                <a:miter lim="800000"/>
                              </a:ln>
                              <a:effectLst/>
                            </wps:spPr>
                            <wps:txbx>
                              <w:txbxContent>
                                <w:p w14:paraId="77DC1509" w14:textId="77777777" w:rsidR="00471D83" w:rsidRDefault="00471D83" w:rsidP="00391742">
                                  <w:pPr>
                                    <w:spacing w:after="0" w:line="200" w:lineRule="exact"/>
                                  </w:pPr>
                                  <w:r w:rsidRPr="000D14C4">
                                    <w:t xml:space="preserve">‘Refugee </w:t>
                                  </w:r>
                                  <w:r>
                                    <w:t xml:space="preserve">   </w:t>
                                  </w:r>
                                </w:p>
                                <w:p w14:paraId="511FF1B4" w14:textId="77777777" w:rsidR="00471D83" w:rsidRPr="000D14C4" w:rsidRDefault="00471D83" w:rsidP="00F81281">
                                  <w:pPr>
                                    <w:spacing w:line="240" w:lineRule="auto"/>
                                  </w:pPr>
                                  <w:r>
                                    <w:t xml:space="preserve">  </w:t>
                                  </w:r>
                                  <w:r w:rsidRPr="000D14C4">
                                    <w:t>Crisis’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334" name="Text Box 334"/>
                        <wps:cNvSpPr txBox="1"/>
                        <wps:spPr>
                          <a:xfrm>
                            <a:off x="3787136" y="5855388"/>
                            <a:ext cx="5883020" cy="228404"/>
                          </a:xfrm>
                          <a:prstGeom prst="rect">
                            <a:avLst/>
                          </a:prstGeom>
                          <a:noFill/>
                          <a:ln w="6350">
                            <a:noFill/>
                          </a:ln>
                        </wps:spPr>
                        <wps:txbx>
                          <w:txbxContent>
                            <w:p w14:paraId="518874E9" w14:textId="77777777" w:rsidR="00471D83" w:rsidRPr="00405D06" w:rsidRDefault="00471D83" w:rsidP="00F81281">
                              <w:pPr>
                                <w:ind w:firstLine="720"/>
                                <w:rPr>
                                  <w:color w:val="808080" w:themeColor="background1" w:themeShade="80"/>
                                  <w:sz w:val="18"/>
                                  <w:lang w:val="en-US"/>
                                </w:rPr>
                              </w:pPr>
                              <w:r>
                                <w:rPr>
                                  <w:color w:val="808080" w:themeColor="background1" w:themeShade="80"/>
                                  <w:sz w:val="18"/>
                                  <w:lang w:val="en-US"/>
                                </w:rPr>
                                <w:t xml:space="preserve"> 20,000                   40,000                60,000                 80,000              100,000              120,000              </w:t>
                              </w:r>
                              <w:r w:rsidRPr="00405D06">
                                <w:rPr>
                                  <w:color w:val="808080" w:themeColor="background1" w:themeShade="80"/>
                                  <w:sz w:val="18"/>
                                  <w:lang w:val="en-US"/>
                                </w:rPr>
                                <w:t>140,000</w:t>
                              </w:r>
                              <w:r>
                                <w:rPr>
                                  <w:color w:val="808080" w:themeColor="background1" w:themeShade="80"/>
                                  <w:sz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E2D405" id="Group 322" o:spid="_x0000_s1044" style="position:absolute;margin-left:.35pt;margin-top:16.7pt;width:744.45pt;height:437.9pt;z-index:-251611136;mso-position-horizontal-relative:margin;mso-width-relative:margin;mso-height-relative:margin" coordorigin="3185,1807" coordsize="94558,59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">
                <v:group id="Group 323" o:spid="_x0000_s1045" style="position:absolute;left:3185;top:1807;width:94559;height:59557" coordorigin="3185,1807" coordsize="94558,5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4" o:spid="_x0000_s1046" type="#_x0000_t75" style="position:absolute;left:38329;top:4127;width:53720;height:572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">
                    <v:imagedata r:id="rId14" o:title="" croptop="5675f" cropbottom="3430f" cropleft="1749f" cropright="4319f"/>
                  </v:shape>
                  <v:group id="Group 325" o:spid="_x0000_s1047" style="position:absolute;left:3185;top:1807;width:94559;height:59557" coordorigin="3185,2008" coordsize="94558,56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group id="Group 326" o:spid="_x0000_s1048" style="position:absolute;left:3185;top:2008;width:93159;height:56749" coordorigin="3185,2008" coordsize="93158,56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Text Box 327" o:spid="_x0000_s1049" type="#_x0000_t202" style="position:absolute;left:37298;top:2008;width:59046;height:56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D2xwAAANwAAAAPAAAAZHJzL2Rvd25yZXYueG1sRI/Na8JA&#10;FMTvQv+H5RV6001TWi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AAMoPbHAAAA3AAA&#10;AA8AAAAAAAAAAAAAAAAABwIAAGRycy9kb3ducmV2LnhtbFBLBQYAAAAAAwADALcAAAD7AgAAAAA=&#10;" filled="f" stroked="f" strokeweight=".5pt">
                        <v:textbox>
                          <w:txbxContent>
                            <w:p w14:paraId="75A025FD" w14:textId="77777777" w:rsidR="00471D83" w:rsidRPr="004904AD" w:rsidRDefault="00471D83" w:rsidP="000A55B6">
                              <w:pPr>
                                <w:spacing w:after="0" w:line="200" w:lineRule="exact"/>
                                <w:jc w:val="center"/>
                                <w:rPr>
                                  <w:b/>
                                </w:rPr>
                              </w:pPr>
                              <w:r w:rsidRPr="004904AD">
                                <w:rPr>
                                  <w:b/>
                                </w:rPr>
                                <w:t>ASYLUM-RELATED LEGISLATIVE DEVELOPMENTS</w:t>
                              </w:r>
                            </w:p>
                            <w:p w14:paraId="1BDE483C" w14:textId="77777777" w:rsidR="00471D83" w:rsidRPr="004904AD" w:rsidRDefault="00471D83" w:rsidP="00C32054">
                              <w:pPr>
                                <w:spacing w:after="100" w:line="200" w:lineRule="exact"/>
                                <w:jc w:val="center"/>
                                <w:rPr>
                                  <w:i/>
                                </w:rPr>
                              </w:pPr>
                              <w:r w:rsidRPr="004904AD">
                                <w:rPr>
                                  <w:i/>
                                </w:rPr>
                                <w:t>[</w:t>
                              </w:r>
                              <w:r w:rsidRPr="000D14C4">
                                <w:rPr>
                                  <w:i/>
                                </w:rPr>
                                <w:t>number of asylum applications</w:t>
                              </w:r>
                              <w:r w:rsidRPr="004904AD">
                                <w:rPr>
                                  <w:i/>
                                </w:rPr>
                                <w:t xml:space="preserve"> in the background]</w:t>
                              </w:r>
                            </w:p>
                            <w:p w14:paraId="3985D9DF" w14:textId="77777777" w:rsidR="00471D83" w:rsidRPr="004904AD" w:rsidRDefault="00471D83" w:rsidP="000A55B6">
                              <w:pPr>
                                <w:spacing w:after="0" w:line="240" w:lineRule="auto"/>
                              </w:pPr>
                              <w:r w:rsidRPr="004904AD">
                                <w:t>Law No.39/1990 (Martelli Law)</w:t>
                              </w:r>
                            </w:p>
                            <w:p w14:paraId="5F042311" w14:textId="77777777" w:rsidR="00471D83" w:rsidRPr="000D14C4" w:rsidRDefault="00471D83" w:rsidP="000A55B6">
                              <w:pPr>
                                <w:spacing w:after="0" w:line="240" w:lineRule="auto"/>
                              </w:pPr>
                              <w:r w:rsidRPr="000D14C4">
                                <w:t>Migration Flows from Former Yugoslavia and Albania</w:t>
                              </w:r>
                            </w:p>
                            <w:p w14:paraId="3CC221F6" w14:textId="77777777" w:rsidR="00471D83" w:rsidRPr="000D14C4" w:rsidRDefault="00471D83" w:rsidP="000A55B6">
                              <w:pPr>
                                <w:spacing w:after="0" w:line="240" w:lineRule="auto"/>
                              </w:pPr>
                            </w:p>
                            <w:p w14:paraId="7E9DAB96" w14:textId="77777777" w:rsidR="00471D83" w:rsidRPr="000D14C4" w:rsidRDefault="00471D83" w:rsidP="000A55B6">
                              <w:pPr>
                                <w:spacing w:after="0" w:line="240" w:lineRule="auto"/>
                              </w:pPr>
                            </w:p>
                            <w:p w14:paraId="01CC95CD" w14:textId="77777777" w:rsidR="00471D83" w:rsidRPr="000D14C4" w:rsidRDefault="00471D83" w:rsidP="000A55B6">
                              <w:pPr>
                                <w:spacing w:after="0" w:line="240" w:lineRule="auto"/>
                              </w:pPr>
                            </w:p>
                            <w:p w14:paraId="209B9A23" w14:textId="77777777" w:rsidR="00471D83" w:rsidRPr="000D14C4" w:rsidRDefault="00471D83" w:rsidP="000A55B6">
                              <w:pPr>
                                <w:spacing w:after="0" w:line="240" w:lineRule="auto"/>
                              </w:pPr>
                            </w:p>
                            <w:p w14:paraId="0C750132" w14:textId="77777777" w:rsidR="00471D83" w:rsidRPr="000D14C4" w:rsidRDefault="00471D83" w:rsidP="000A55B6">
                              <w:pPr>
                                <w:spacing w:after="0" w:line="240" w:lineRule="auto"/>
                              </w:pPr>
                            </w:p>
                            <w:p w14:paraId="7FBB826C" w14:textId="77777777" w:rsidR="00471D83" w:rsidRPr="000D14C4" w:rsidRDefault="00471D83" w:rsidP="000A55B6">
                              <w:pPr>
                                <w:spacing w:after="0" w:line="240" w:lineRule="auto"/>
                              </w:pPr>
                            </w:p>
                            <w:p w14:paraId="57877054" w14:textId="77777777" w:rsidR="00471D83" w:rsidRPr="004904AD" w:rsidRDefault="00471D83" w:rsidP="000A55B6">
                              <w:pPr>
                                <w:spacing w:after="0" w:line="240" w:lineRule="auto"/>
                                <w:rPr>
                                  <w:lang w:val="it-IT"/>
                                </w:rPr>
                              </w:pPr>
                              <w:r w:rsidRPr="004904AD">
                                <w:rPr>
                                  <w:lang w:val="it-IT"/>
                                </w:rPr>
                                <w:t xml:space="preserve">Law No.40/1998 (Turco-Napolitano Law) </w:t>
                              </w:r>
                            </w:p>
                            <w:p w14:paraId="01ED338A" w14:textId="77777777" w:rsidR="00471D83" w:rsidRPr="004904AD" w:rsidRDefault="00471D83" w:rsidP="000A55B6">
                              <w:pPr>
                                <w:spacing w:after="0" w:line="240" w:lineRule="auto"/>
                                <w:rPr>
                                  <w:lang w:val="it-IT"/>
                                </w:rPr>
                              </w:pPr>
                            </w:p>
                            <w:p w14:paraId="03DEF3A1" w14:textId="77777777" w:rsidR="00471D83" w:rsidRPr="004904AD" w:rsidRDefault="00471D83" w:rsidP="000A55B6">
                              <w:pPr>
                                <w:spacing w:after="0" w:line="240" w:lineRule="auto"/>
                                <w:rPr>
                                  <w:lang w:val="it-IT"/>
                                </w:rPr>
                              </w:pPr>
                            </w:p>
                            <w:p w14:paraId="1B350756" w14:textId="77777777" w:rsidR="00471D83" w:rsidRPr="004904AD" w:rsidRDefault="00471D83" w:rsidP="000A55B6">
                              <w:pPr>
                                <w:spacing w:after="0" w:line="240" w:lineRule="auto"/>
                                <w:rPr>
                                  <w:lang w:val="it-IT"/>
                                </w:rPr>
                              </w:pPr>
                            </w:p>
                            <w:p w14:paraId="5C674047" w14:textId="77777777" w:rsidR="00471D83" w:rsidRPr="004904AD" w:rsidRDefault="00471D83" w:rsidP="000A55B6">
                              <w:pPr>
                                <w:spacing w:after="0" w:line="240" w:lineRule="auto"/>
                                <w:rPr>
                                  <w:lang w:val="it-IT"/>
                                </w:rPr>
                              </w:pPr>
                              <w:r w:rsidRPr="004904AD">
                                <w:rPr>
                                  <w:lang w:val="it-IT"/>
                                </w:rPr>
                                <w:t>Law No.189/2002 (Bossi-Fini Law)</w:t>
                              </w:r>
                            </w:p>
                            <w:p w14:paraId="0019D0C8" w14:textId="77777777" w:rsidR="00471D83" w:rsidRPr="004904AD" w:rsidRDefault="00471D83" w:rsidP="000A55B6">
                              <w:pPr>
                                <w:spacing w:after="0" w:line="240" w:lineRule="auto"/>
                                <w:rPr>
                                  <w:lang w:val="it-IT"/>
                                </w:rPr>
                              </w:pPr>
                            </w:p>
                            <w:p w14:paraId="796B3084" w14:textId="77777777" w:rsidR="00471D83" w:rsidRPr="004904AD" w:rsidRDefault="00471D83" w:rsidP="000A55B6">
                              <w:pPr>
                                <w:spacing w:after="0" w:line="240" w:lineRule="auto"/>
                                <w:rPr>
                                  <w:lang w:val="it-IT"/>
                                </w:rPr>
                              </w:pPr>
                            </w:p>
                            <w:p w14:paraId="20312A13" w14:textId="77777777" w:rsidR="00471D83" w:rsidRPr="004904AD" w:rsidRDefault="00471D83" w:rsidP="000A55B6">
                              <w:pPr>
                                <w:spacing w:after="0" w:line="240" w:lineRule="auto"/>
                                <w:rPr>
                                  <w:lang w:val="it-IT"/>
                                </w:rPr>
                              </w:pPr>
                            </w:p>
                            <w:p w14:paraId="1927CE3B" w14:textId="77777777" w:rsidR="00471D83" w:rsidRPr="004904AD" w:rsidRDefault="00471D83" w:rsidP="000A55B6">
                              <w:pPr>
                                <w:spacing w:after="0" w:line="240" w:lineRule="auto"/>
                                <w:rPr>
                                  <w:lang w:val="it-IT"/>
                                </w:rPr>
                              </w:pPr>
                            </w:p>
                            <w:p w14:paraId="271F712C" w14:textId="77777777" w:rsidR="00471D83" w:rsidRPr="004904AD" w:rsidRDefault="00471D83" w:rsidP="000A55B6">
                              <w:pPr>
                                <w:spacing w:after="0" w:line="240" w:lineRule="auto"/>
                                <w:rPr>
                                  <w:lang w:val="it-IT"/>
                                </w:rPr>
                              </w:pPr>
                            </w:p>
                            <w:p w14:paraId="7C456040" w14:textId="77777777" w:rsidR="00471D83" w:rsidRPr="000D14C4" w:rsidRDefault="00471D83" w:rsidP="000A55B6">
                              <w:pPr>
                                <w:spacing w:after="0" w:line="240" w:lineRule="auto"/>
                              </w:pPr>
                              <w:r w:rsidRPr="000D14C4">
                                <w:t>‘Friendship Treaty’ with Libya; Leg. Decree No.125/2008 (part of the ‘Security Package’)</w:t>
                              </w:r>
                            </w:p>
                            <w:p w14:paraId="0C8A6B18" w14:textId="77777777" w:rsidR="00471D83" w:rsidRPr="000D14C4" w:rsidRDefault="00471D83" w:rsidP="000A55B6">
                              <w:pPr>
                                <w:spacing w:after="0" w:line="240" w:lineRule="auto"/>
                              </w:pPr>
                            </w:p>
                            <w:p w14:paraId="353B244D" w14:textId="77777777" w:rsidR="00471D83" w:rsidRDefault="00471D83" w:rsidP="000A55B6">
                              <w:pPr>
                                <w:spacing w:after="0" w:line="240" w:lineRule="auto"/>
                              </w:pPr>
                            </w:p>
                            <w:p w14:paraId="38EC7ABC" w14:textId="77777777" w:rsidR="00471D83" w:rsidRPr="000D14C4" w:rsidRDefault="00471D83" w:rsidP="000A55B6">
                              <w:pPr>
                                <w:spacing w:after="0" w:line="240" w:lineRule="auto"/>
                              </w:pPr>
                              <w:r w:rsidRPr="000D14C4">
                                <w:t>‘North Africa Emergency’</w:t>
                              </w:r>
                            </w:p>
                            <w:p w14:paraId="632D5330" w14:textId="77777777" w:rsidR="00471D83" w:rsidRPr="000D14C4" w:rsidRDefault="00471D83" w:rsidP="000A55B6">
                              <w:pPr>
                                <w:spacing w:after="0" w:line="240" w:lineRule="auto"/>
                              </w:pPr>
                              <w:r w:rsidRPr="000D14C4">
                                <w:t xml:space="preserve">Sentence </w:t>
                              </w:r>
                              <w:r w:rsidRPr="000D14C4">
                                <w:rPr>
                                  <w:i/>
                                </w:rPr>
                                <w:t>Hirsi v Italy</w:t>
                              </w:r>
                              <w:r w:rsidRPr="000D14C4">
                                <w:t xml:space="preserve"> of the European Court of Human Rights </w:t>
                              </w:r>
                            </w:p>
                            <w:p w14:paraId="5CDD50EC" w14:textId="77777777" w:rsidR="00471D83" w:rsidRPr="000D14C4" w:rsidRDefault="00471D83" w:rsidP="000A55B6">
                              <w:pPr>
                                <w:spacing w:after="0" w:line="240" w:lineRule="auto"/>
                              </w:pPr>
                              <w:r>
                                <w:t xml:space="preserve">Lampedusa Shipwrecks; </w:t>
                              </w:r>
                              <w:r w:rsidRPr="000D14C4">
                                <w:t xml:space="preserve">Launch of the </w:t>
                              </w:r>
                              <w:r w:rsidRPr="000D14C4">
                                <w:rPr>
                                  <w:i/>
                                </w:rPr>
                                <w:t>Mare Nostrum</w:t>
                              </w:r>
                              <w:r w:rsidRPr="000D14C4">
                                <w:t xml:space="preserve"> Search and Rescue Operation</w:t>
                              </w:r>
                            </w:p>
                            <w:p w14:paraId="31764A92" w14:textId="77777777" w:rsidR="00471D83" w:rsidRPr="000D14C4" w:rsidRDefault="00471D83" w:rsidP="000A55B6">
                              <w:pPr>
                                <w:spacing w:after="0" w:line="240" w:lineRule="auto"/>
                                <w:rPr>
                                  <w:i/>
                                </w:rPr>
                              </w:pPr>
                              <w:r w:rsidRPr="000D14C4">
                                <w:t xml:space="preserve">The EU-led </w:t>
                              </w:r>
                              <w:r w:rsidRPr="000D14C4">
                                <w:rPr>
                                  <w:i/>
                                </w:rPr>
                                <w:t>Triton</w:t>
                              </w:r>
                              <w:r w:rsidRPr="000D14C4">
                                <w:t xml:space="preserve"> Operation replaces </w:t>
                              </w:r>
                              <w:r w:rsidRPr="000D14C4">
                                <w:rPr>
                                  <w:i/>
                                </w:rPr>
                                <w:t>Mare Nostrum</w:t>
                              </w:r>
                            </w:p>
                            <w:p w14:paraId="22179EE7" w14:textId="77777777" w:rsidR="00471D83" w:rsidRPr="000D14C4" w:rsidRDefault="00471D83" w:rsidP="000A55B6">
                              <w:pPr>
                                <w:spacing w:after="0" w:line="240" w:lineRule="auto"/>
                              </w:pPr>
                              <w:r w:rsidRPr="000D14C4">
                                <w:tab/>
                              </w:r>
                              <w:r w:rsidRPr="000D14C4">
                                <w:tab/>
                              </w:r>
                              <w:r w:rsidRPr="000D14C4">
                                <w:tab/>
                              </w:r>
                              <w:r w:rsidRPr="000D14C4">
                                <w:tab/>
                              </w:r>
                              <w:r w:rsidRPr="000D14C4">
                                <w:tab/>
                              </w:r>
                              <w:r w:rsidRPr="000D14C4">
                                <w:tab/>
                              </w:r>
                              <w:r w:rsidRPr="000D14C4">
                                <w:tab/>
                              </w:r>
                              <w:r w:rsidRPr="000D14C4">
                                <w:tab/>
                              </w:r>
                              <w:r w:rsidRPr="000D14C4">
                                <w:tab/>
                                <w:t xml:space="preserve">         </w:t>
                              </w:r>
                            </w:p>
                            <w:p w14:paraId="7F37D1EA" w14:textId="77777777" w:rsidR="00471D83" w:rsidRPr="000D14C4" w:rsidRDefault="00471D83" w:rsidP="000A55B6">
                              <w:pPr>
                                <w:spacing w:after="0" w:line="240" w:lineRule="auto"/>
                                <w:ind w:left="7200"/>
                              </w:pPr>
                              <w:r w:rsidRPr="000D14C4">
                                <w:t xml:space="preserve">        </w:t>
                              </w:r>
                            </w:p>
                            <w:p w14:paraId="1B7D0196" w14:textId="77777777" w:rsidR="00471D83" w:rsidRPr="004904AD" w:rsidRDefault="00471D83" w:rsidP="000A55B6">
                              <w:pPr>
                                <w:spacing w:after="0" w:line="240" w:lineRule="auto"/>
                              </w:pPr>
                              <w:r w:rsidRPr="000D14C4">
                                <w:t xml:space="preserve">Law </w:t>
                              </w:r>
                              <w:r>
                                <w:t xml:space="preserve">No. </w:t>
                              </w:r>
                              <w:r w:rsidRPr="000D14C4">
                                <w:t>46/2017 (Minniti-Orlando Law); Cooperation Agreement</w:t>
                              </w:r>
                              <w:r w:rsidRPr="004904AD">
                                <w:t xml:space="preserve"> with Libya</w:t>
                              </w:r>
                            </w:p>
                            <w:p w14:paraId="25B28979" w14:textId="77777777" w:rsidR="00471D83" w:rsidRPr="004904AD" w:rsidRDefault="00471D83" w:rsidP="000A55B6">
                              <w:pPr>
                                <w:spacing w:after="0" w:line="240" w:lineRule="auto"/>
                              </w:pPr>
                            </w:p>
                          </w:txbxContent>
                        </v:textbox>
                      </v:shape>
                      <v:group id="Group 328" o:spid="_x0000_s1050" style="position:absolute;left:3185;top:2236;width:33673;height:56521" coordorigin="3185,2236" coordsize="33673,5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Text Box 329" o:spid="_x0000_s1051" type="#_x0000_t202" style="position:absolute;left:3185;top:5196;width:5906;height:5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5EfxwAAANwAAAAPAAAAZHJzL2Rvd25yZXYueG1sRI/Na8JA&#10;FMTvBf+H5Qne6saU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B7fkR/HAAAA3AAA&#10;AA8AAAAAAAAAAAAAAAAABwIAAGRycy9kb3ducmV2LnhtbFBLBQYAAAAAAwADALcAAAD7AgAAAAA=&#10;" filled="f" stroked="f" strokeweight=".5pt">
                          <v:textbox>
                            <w:txbxContent>
                              <w:p w14:paraId="4D50A05A" w14:textId="77777777" w:rsidR="00471D83" w:rsidRDefault="00471D83" w:rsidP="000A55B6">
                                <w:pPr>
                                  <w:spacing w:after="0" w:line="240" w:lineRule="auto"/>
                                  <w:rPr>
                                    <w:lang w:val="it-IT"/>
                                  </w:rPr>
                                </w:pPr>
                                <w:r>
                                  <w:rPr>
                                    <w:lang w:val="it-IT"/>
                                  </w:rPr>
                                  <w:t>1990</w:t>
                                </w:r>
                              </w:p>
                              <w:p w14:paraId="29247BC8" w14:textId="77777777" w:rsidR="00471D83" w:rsidRDefault="00471D83" w:rsidP="000A55B6">
                                <w:pPr>
                                  <w:spacing w:after="0" w:line="240" w:lineRule="auto"/>
                                  <w:rPr>
                                    <w:lang w:val="it-IT"/>
                                  </w:rPr>
                                </w:pPr>
                                <w:r>
                                  <w:rPr>
                                    <w:lang w:val="it-IT"/>
                                  </w:rPr>
                                  <w:t>1991</w:t>
                                </w:r>
                              </w:p>
                              <w:p w14:paraId="77AD6E63" w14:textId="77777777" w:rsidR="00471D83" w:rsidRDefault="00471D83" w:rsidP="000A55B6">
                                <w:pPr>
                                  <w:spacing w:after="0" w:line="240" w:lineRule="auto"/>
                                  <w:rPr>
                                    <w:lang w:val="it-IT"/>
                                  </w:rPr>
                                </w:pPr>
                                <w:r>
                                  <w:rPr>
                                    <w:lang w:val="it-IT"/>
                                  </w:rPr>
                                  <w:t>1992</w:t>
                                </w:r>
                              </w:p>
                              <w:p w14:paraId="5370B7C9" w14:textId="77777777" w:rsidR="00471D83" w:rsidRDefault="00471D83" w:rsidP="000A55B6">
                                <w:pPr>
                                  <w:spacing w:after="0" w:line="240" w:lineRule="auto"/>
                                  <w:rPr>
                                    <w:lang w:val="it-IT"/>
                                  </w:rPr>
                                </w:pPr>
                                <w:r>
                                  <w:rPr>
                                    <w:lang w:val="it-IT"/>
                                  </w:rPr>
                                  <w:t>1993</w:t>
                                </w:r>
                              </w:p>
                              <w:p w14:paraId="2647828C" w14:textId="77777777" w:rsidR="00471D83" w:rsidRDefault="00471D83" w:rsidP="000A55B6">
                                <w:pPr>
                                  <w:spacing w:after="0" w:line="240" w:lineRule="auto"/>
                                  <w:rPr>
                                    <w:lang w:val="it-IT"/>
                                  </w:rPr>
                                </w:pPr>
                                <w:r>
                                  <w:rPr>
                                    <w:lang w:val="it-IT"/>
                                  </w:rPr>
                                  <w:t>1994</w:t>
                                </w:r>
                              </w:p>
                              <w:p w14:paraId="2067F740" w14:textId="77777777" w:rsidR="00471D83" w:rsidRDefault="00471D83" w:rsidP="000A55B6">
                                <w:pPr>
                                  <w:spacing w:after="0" w:line="240" w:lineRule="auto"/>
                                  <w:rPr>
                                    <w:lang w:val="it-IT"/>
                                  </w:rPr>
                                </w:pPr>
                                <w:r>
                                  <w:rPr>
                                    <w:lang w:val="it-IT"/>
                                  </w:rPr>
                                  <w:t>1995</w:t>
                                </w:r>
                              </w:p>
                              <w:p w14:paraId="4F85032D" w14:textId="77777777" w:rsidR="00471D83" w:rsidRDefault="00471D83" w:rsidP="000A55B6">
                                <w:pPr>
                                  <w:spacing w:after="0" w:line="240" w:lineRule="auto"/>
                                  <w:rPr>
                                    <w:lang w:val="it-IT"/>
                                  </w:rPr>
                                </w:pPr>
                                <w:r>
                                  <w:rPr>
                                    <w:lang w:val="it-IT"/>
                                  </w:rPr>
                                  <w:t>1996</w:t>
                                </w:r>
                              </w:p>
                              <w:p w14:paraId="3CD7C6A4" w14:textId="77777777" w:rsidR="00471D83" w:rsidRDefault="00471D83" w:rsidP="000A55B6">
                                <w:pPr>
                                  <w:spacing w:after="0" w:line="240" w:lineRule="auto"/>
                                  <w:rPr>
                                    <w:lang w:val="it-IT"/>
                                  </w:rPr>
                                </w:pPr>
                                <w:r>
                                  <w:rPr>
                                    <w:lang w:val="it-IT"/>
                                  </w:rPr>
                                  <w:t>1997</w:t>
                                </w:r>
                              </w:p>
                              <w:p w14:paraId="3CEC4DA1" w14:textId="77777777" w:rsidR="00471D83" w:rsidRDefault="00471D83" w:rsidP="000A55B6">
                                <w:pPr>
                                  <w:spacing w:after="0" w:line="240" w:lineRule="auto"/>
                                  <w:rPr>
                                    <w:lang w:val="it-IT"/>
                                  </w:rPr>
                                </w:pPr>
                                <w:r>
                                  <w:rPr>
                                    <w:lang w:val="it-IT"/>
                                  </w:rPr>
                                  <w:t>1998</w:t>
                                </w:r>
                              </w:p>
                              <w:p w14:paraId="506B0157" w14:textId="77777777" w:rsidR="00471D83" w:rsidRDefault="00471D83" w:rsidP="000A55B6">
                                <w:pPr>
                                  <w:spacing w:after="0" w:line="240" w:lineRule="auto"/>
                                  <w:rPr>
                                    <w:lang w:val="it-IT"/>
                                  </w:rPr>
                                </w:pPr>
                                <w:r>
                                  <w:rPr>
                                    <w:lang w:val="it-IT"/>
                                  </w:rPr>
                                  <w:t>1999</w:t>
                                </w:r>
                              </w:p>
                              <w:p w14:paraId="341F3701" w14:textId="77777777" w:rsidR="00471D83" w:rsidRDefault="00471D83" w:rsidP="000A55B6">
                                <w:pPr>
                                  <w:spacing w:after="0" w:line="240" w:lineRule="auto"/>
                                  <w:rPr>
                                    <w:lang w:val="it-IT"/>
                                  </w:rPr>
                                </w:pPr>
                                <w:r>
                                  <w:rPr>
                                    <w:lang w:val="it-IT"/>
                                  </w:rPr>
                                  <w:t>2000</w:t>
                                </w:r>
                              </w:p>
                              <w:p w14:paraId="2C8DF762" w14:textId="77777777" w:rsidR="00471D83" w:rsidRDefault="00471D83" w:rsidP="000A55B6">
                                <w:pPr>
                                  <w:spacing w:after="0" w:line="240" w:lineRule="auto"/>
                                  <w:rPr>
                                    <w:lang w:val="it-IT"/>
                                  </w:rPr>
                                </w:pPr>
                                <w:r>
                                  <w:rPr>
                                    <w:lang w:val="it-IT"/>
                                  </w:rPr>
                                  <w:t>2001</w:t>
                                </w:r>
                              </w:p>
                              <w:p w14:paraId="5D583228" w14:textId="77777777" w:rsidR="00471D83" w:rsidRDefault="00471D83" w:rsidP="000A55B6">
                                <w:pPr>
                                  <w:spacing w:after="0" w:line="240" w:lineRule="auto"/>
                                  <w:rPr>
                                    <w:lang w:val="it-IT"/>
                                  </w:rPr>
                                </w:pPr>
                                <w:r>
                                  <w:rPr>
                                    <w:lang w:val="it-IT"/>
                                  </w:rPr>
                                  <w:t>2002</w:t>
                                </w:r>
                              </w:p>
                              <w:p w14:paraId="1B891448" w14:textId="77777777" w:rsidR="00471D83" w:rsidRDefault="00471D83" w:rsidP="000A55B6">
                                <w:pPr>
                                  <w:spacing w:after="0" w:line="240" w:lineRule="auto"/>
                                  <w:rPr>
                                    <w:lang w:val="it-IT"/>
                                  </w:rPr>
                                </w:pPr>
                                <w:r>
                                  <w:rPr>
                                    <w:lang w:val="it-IT"/>
                                  </w:rPr>
                                  <w:t>2003</w:t>
                                </w:r>
                              </w:p>
                              <w:p w14:paraId="74DBC946" w14:textId="77777777" w:rsidR="00471D83" w:rsidRDefault="00471D83" w:rsidP="000A55B6">
                                <w:pPr>
                                  <w:spacing w:after="0" w:line="240" w:lineRule="auto"/>
                                  <w:rPr>
                                    <w:lang w:val="it-IT"/>
                                  </w:rPr>
                                </w:pPr>
                                <w:r>
                                  <w:rPr>
                                    <w:lang w:val="it-IT"/>
                                  </w:rPr>
                                  <w:t>2004</w:t>
                                </w:r>
                              </w:p>
                              <w:p w14:paraId="2EC56855" w14:textId="77777777" w:rsidR="00471D83" w:rsidRDefault="00471D83" w:rsidP="000A55B6">
                                <w:pPr>
                                  <w:spacing w:after="0" w:line="240" w:lineRule="auto"/>
                                  <w:rPr>
                                    <w:lang w:val="it-IT"/>
                                  </w:rPr>
                                </w:pPr>
                                <w:r>
                                  <w:rPr>
                                    <w:lang w:val="it-IT"/>
                                  </w:rPr>
                                  <w:t>2005</w:t>
                                </w:r>
                              </w:p>
                              <w:p w14:paraId="66405FEA" w14:textId="77777777" w:rsidR="00471D83" w:rsidRDefault="00471D83" w:rsidP="000A55B6">
                                <w:pPr>
                                  <w:spacing w:after="0" w:line="240" w:lineRule="auto"/>
                                  <w:rPr>
                                    <w:lang w:val="it-IT"/>
                                  </w:rPr>
                                </w:pPr>
                                <w:r>
                                  <w:rPr>
                                    <w:lang w:val="it-IT"/>
                                  </w:rPr>
                                  <w:t>2006</w:t>
                                </w:r>
                              </w:p>
                              <w:p w14:paraId="4EAC8872" w14:textId="77777777" w:rsidR="00471D83" w:rsidRDefault="00471D83" w:rsidP="000A55B6">
                                <w:pPr>
                                  <w:spacing w:after="0" w:line="240" w:lineRule="auto"/>
                                  <w:rPr>
                                    <w:lang w:val="it-IT"/>
                                  </w:rPr>
                                </w:pPr>
                                <w:r>
                                  <w:rPr>
                                    <w:lang w:val="it-IT"/>
                                  </w:rPr>
                                  <w:t>2007</w:t>
                                </w:r>
                              </w:p>
                              <w:p w14:paraId="4BFB6198" w14:textId="77777777" w:rsidR="00471D83" w:rsidRDefault="00471D83" w:rsidP="000A55B6">
                                <w:pPr>
                                  <w:spacing w:after="0" w:line="240" w:lineRule="auto"/>
                                  <w:rPr>
                                    <w:lang w:val="it-IT"/>
                                  </w:rPr>
                                </w:pPr>
                                <w:r>
                                  <w:rPr>
                                    <w:lang w:val="it-IT"/>
                                  </w:rPr>
                                  <w:t>2008</w:t>
                                </w:r>
                              </w:p>
                              <w:p w14:paraId="05DBD871" w14:textId="77777777" w:rsidR="00471D83" w:rsidRDefault="00471D83" w:rsidP="000A55B6">
                                <w:pPr>
                                  <w:spacing w:after="0" w:line="240" w:lineRule="auto"/>
                                  <w:rPr>
                                    <w:lang w:val="it-IT"/>
                                  </w:rPr>
                                </w:pPr>
                                <w:r>
                                  <w:rPr>
                                    <w:lang w:val="it-IT"/>
                                  </w:rPr>
                                  <w:t>2009</w:t>
                                </w:r>
                              </w:p>
                              <w:p w14:paraId="5E0B20D2" w14:textId="77777777" w:rsidR="00471D83" w:rsidRDefault="00471D83" w:rsidP="000A55B6">
                                <w:pPr>
                                  <w:spacing w:after="0" w:line="240" w:lineRule="auto"/>
                                  <w:rPr>
                                    <w:lang w:val="it-IT"/>
                                  </w:rPr>
                                </w:pPr>
                                <w:r>
                                  <w:rPr>
                                    <w:lang w:val="it-IT"/>
                                  </w:rPr>
                                  <w:t>2010</w:t>
                                </w:r>
                              </w:p>
                              <w:p w14:paraId="6BF6F3D9" w14:textId="77777777" w:rsidR="00471D83" w:rsidRDefault="00471D83" w:rsidP="000A55B6">
                                <w:pPr>
                                  <w:spacing w:after="0" w:line="240" w:lineRule="auto"/>
                                  <w:rPr>
                                    <w:lang w:val="it-IT"/>
                                  </w:rPr>
                                </w:pPr>
                                <w:r>
                                  <w:rPr>
                                    <w:lang w:val="it-IT"/>
                                  </w:rPr>
                                  <w:t>2011</w:t>
                                </w:r>
                              </w:p>
                              <w:p w14:paraId="7BF5CAAF" w14:textId="77777777" w:rsidR="00471D83" w:rsidRDefault="00471D83" w:rsidP="000A55B6">
                                <w:pPr>
                                  <w:spacing w:after="0" w:line="240" w:lineRule="auto"/>
                                  <w:rPr>
                                    <w:lang w:val="it-IT"/>
                                  </w:rPr>
                                </w:pPr>
                                <w:r>
                                  <w:rPr>
                                    <w:lang w:val="it-IT"/>
                                  </w:rPr>
                                  <w:t>2012</w:t>
                                </w:r>
                              </w:p>
                              <w:p w14:paraId="1F6D8959" w14:textId="77777777" w:rsidR="00471D83" w:rsidRDefault="00471D83" w:rsidP="000A55B6">
                                <w:pPr>
                                  <w:spacing w:after="0" w:line="240" w:lineRule="auto"/>
                                  <w:rPr>
                                    <w:lang w:val="it-IT"/>
                                  </w:rPr>
                                </w:pPr>
                                <w:r>
                                  <w:rPr>
                                    <w:lang w:val="it-IT"/>
                                  </w:rPr>
                                  <w:t>2013</w:t>
                                </w:r>
                              </w:p>
                              <w:p w14:paraId="483AD2DB" w14:textId="77777777" w:rsidR="00471D83" w:rsidRDefault="00471D83" w:rsidP="000A55B6">
                                <w:pPr>
                                  <w:spacing w:after="0" w:line="240" w:lineRule="auto"/>
                                  <w:rPr>
                                    <w:lang w:val="it-IT"/>
                                  </w:rPr>
                                </w:pPr>
                                <w:r>
                                  <w:rPr>
                                    <w:lang w:val="it-IT"/>
                                  </w:rPr>
                                  <w:t>2014</w:t>
                                </w:r>
                              </w:p>
                              <w:p w14:paraId="13B7E5E4" w14:textId="77777777" w:rsidR="00471D83" w:rsidRDefault="00471D83" w:rsidP="000A55B6">
                                <w:pPr>
                                  <w:spacing w:after="0" w:line="240" w:lineRule="auto"/>
                                  <w:rPr>
                                    <w:lang w:val="it-IT"/>
                                  </w:rPr>
                                </w:pPr>
                                <w:r>
                                  <w:rPr>
                                    <w:lang w:val="it-IT"/>
                                  </w:rPr>
                                  <w:t>2015</w:t>
                                </w:r>
                              </w:p>
                              <w:p w14:paraId="10FB1680" w14:textId="77777777" w:rsidR="00471D83" w:rsidRDefault="00471D83" w:rsidP="000A55B6">
                                <w:pPr>
                                  <w:spacing w:after="0" w:line="240" w:lineRule="auto"/>
                                  <w:rPr>
                                    <w:lang w:val="it-IT"/>
                                  </w:rPr>
                                </w:pPr>
                                <w:r>
                                  <w:rPr>
                                    <w:lang w:val="it-IT"/>
                                  </w:rPr>
                                  <w:t>2016</w:t>
                                </w:r>
                              </w:p>
                              <w:p w14:paraId="0B9AE899" w14:textId="77777777" w:rsidR="00471D83" w:rsidRDefault="00471D83" w:rsidP="000A55B6">
                                <w:pPr>
                                  <w:spacing w:after="0" w:line="240" w:lineRule="auto"/>
                                  <w:rPr>
                                    <w:lang w:val="it-IT"/>
                                  </w:rPr>
                                </w:pPr>
                                <w:r>
                                  <w:rPr>
                                    <w:lang w:val="it-IT"/>
                                  </w:rPr>
                                  <w:t>2017</w:t>
                                </w:r>
                              </w:p>
                              <w:p w14:paraId="50D9DC9E" w14:textId="77777777" w:rsidR="00471D83" w:rsidRPr="00844C7D" w:rsidRDefault="00471D83" w:rsidP="000A55B6">
                                <w:pPr>
                                  <w:spacing w:after="0" w:line="240" w:lineRule="auto"/>
                                  <w:rPr>
                                    <w:lang w:val="it-IT"/>
                                  </w:rPr>
                                </w:pPr>
                                <w:r>
                                  <w:rPr>
                                    <w:lang w:val="it-IT"/>
                                  </w:rPr>
                                  <w:t>2018</w:t>
                                </w:r>
                              </w:p>
                            </w:txbxContent>
                          </v:textbox>
                        </v:shape>
                        <v:shape id="Text Box 330" o:spid="_x0000_s1052" type="#_x0000_t202" style="position:absolute;left:9998;top:2236;width:26860;height:5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5fwgAAANwAAAAPAAAAZHJzL2Rvd25yZXYueG1sRE/LisIw&#10;FN0L/kO4gjtNRxm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AKPK5fwgAAANwAAAAPAAAA&#10;AAAAAAAAAAAAAAcCAABkcnMvZG93bnJldi54bWxQSwUGAAAAAAMAAwC3AAAA9gIAAAAA&#10;" filled="f" stroked="f" strokeweight=".5pt">
                          <v:textbox>
                            <w:txbxContent>
                              <w:p w14:paraId="50F18B97" w14:textId="77777777" w:rsidR="00471D83" w:rsidRPr="00BB4305" w:rsidRDefault="00471D83" w:rsidP="000A55B6">
                                <w:pPr>
                                  <w:spacing w:after="0" w:line="240" w:lineRule="auto"/>
                                  <w:jc w:val="center"/>
                                  <w:rPr>
                                    <w:b/>
                                    <w:lang w:val="it-IT"/>
                                  </w:rPr>
                                </w:pPr>
                                <w:r w:rsidRPr="00BB4305">
                                  <w:rPr>
                                    <w:b/>
                                    <w:lang w:val="it-IT"/>
                                  </w:rPr>
                                  <w:t>GOVERNMENT</w:t>
                                </w:r>
                              </w:p>
                              <w:p w14:paraId="5D84F2CD" w14:textId="77777777" w:rsidR="00471D83" w:rsidRDefault="00471D83" w:rsidP="000A55B6">
                                <w:pPr>
                                  <w:spacing w:after="0" w:line="200" w:lineRule="exact"/>
                                  <w:jc w:val="center"/>
                                  <w:rPr>
                                    <w:lang w:val="it-IT"/>
                                  </w:rPr>
                                </w:pPr>
                              </w:p>
                              <w:p w14:paraId="50637F3C" w14:textId="77777777" w:rsidR="00471D83" w:rsidRDefault="00471D83" w:rsidP="000A55B6">
                                <w:pPr>
                                  <w:shd w:val="clear" w:color="auto" w:fill="DBDBDB" w:themeFill="accent3" w:themeFillTint="66"/>
                                  <w:spacing w:after="0" w:line="240" w:lineRule="auto"/>
                                  <w:jc w:val="center"/>
                                  <w:rPr>
                                    <w:lang w:val="it-IT"/>
                                  </w:rPr>
                                </w:pPr>
                                <w:r>
                                  <w:rPr>
                                    <w:lang w:val="it-IT"/>
                                  </w:rPr>
                                  <w:t>Andreotti VI (DC, PSI, PSDI, PRI, PLI)</w:t>
                                </w:r>
                              </w:p>
                              <w:p w14:paraId="1414F5B2" w14:textId="77777777" w:rsidR="00471D83" w:rsidRDefault="00471D83" w:rsidP="000A55B6">
                                <w:pPr>
                                  <w:shd w:val="clear" w:color="auto" w:fill="DBDBDB" w:themeFill="accent3" w:themeFillTint="66"/>
                                  <w:spacing w:after="0" w:line="240" w:lineRule="auto"/>
                                  <w:jc w:val="center"/>
                                  <w:rPr>
                                    <w:lang w:val="it-IT"/>
                                  </w:rPr>
                                </w:pPr>
                                <w:r>
                                  <w:rPr>
                                    <w:lang w:val="it-IT"/>
                                  </w:rPr>
                                  <w:t>Andreotti VII (DC, PSI, PSDI, PLI)</w:t>
                                </w:r>
                              </w:p>
                              <w:p w14:paraId="0322596D" w14:textId="77777777" w:rsidR="00471D83" w:rsidRPr="00101B34" w:rsidRDefault="00471D83" w:rsidP="000A55B6">
                                <w:pPr>
                                  <w:shd w:val="clear" w:color="auto" w:fill="DBDBDB" w:themeFill="accent3" w:themeFillTint="66"/>
                                  <w:spacing w:after="0" w:line="240" w:lineRule="auto"/>
                                  <w:jc w:val="center"/>
                                  <w:rPr>
                                    <w:highlight w:val="yellow"/>
                                    <w:lang w:val="it-IT"/>
                                  </w:rPr>
                                </w:pPr>
                                <w:r w:rsidRPr="0070546E">
                                  <w:rPr>
                                    <w:lang w:val="it-IT"/>
                                  </w:rPr>
                                  <w:t>Amato I (</w:t>
                                </w:r>
                                <w:r>
                                  <w:rPr>
                                    <w:lang w:val="it-IT"/>
                                  </w:rPr>
                                  <w:t>DC, PSI, PSDI, PLI)</w:t>
                                </w:r>
                              </w:p>
                              <w:p w14:paraId="57CD6112" w14:textId="77777777" w:rsidR="00471D83" w:rsidRDefault="00471D83" w:rsidP="000A55B6">
                                <w:pPr>
                                  <w:spacing w:after="0" w:line="240" w:lineRule="auto"/>
                                  <w:jc w:val="center"/>
                                  <w:rPr>
                                    <w:lang w:val="it-IT"/>
                                  </w:rPr>
                                </w:pPr>
                                <w:r w:rsidRPr="0070546E">
                                  <w:rPr>
                                    <w:lang w:val="it-IT"/>
                                  </w:rPr>
                                  <w:t>Ciampi I (technical)</w:t>
                                </w:r>
                              </w:p>
                              <w:p w14:paraId="7D11CB66" w14:textId="77777777" w:rsidR="00471D83" w:rsidRDefault="00471D83" w:rsidP="000A55B6">
                                <w:pPr>
                                  <w:shd w:val="clear" w:color="auto" w:fill="B4C6E7" w:themeFill="accent5" w:themeFillTint="66"/>
                                  <w:spacing w:after="0" w:line="240" w:lineRule="auto"/>
                                  <w:jc w:val="center"/>
                                  <w:rPr>
                                    <w:lang w:val="it-IT"/>
                                  </w:rPr>
                                </w:pPr>
                                <w:r>
                                  <w:rPr>
                                    <w:lang w:val="it-IT"/>
                                  </w:rPr>
                                  <w:t>Berlusconi I (centre-right coalition)</w:t>
                                </w:r>
                              </w:p>
                              <w:p w14:paraId="2EB5136C" w14:textId="77777777" w:rsidR="00471D83" w:rsidRDefault="00471D83" w:rsidP="000A55B6">
                                <w:pPr>
                                  <w:spacing w:after="0" w:line="240" w:lineRule="auto"/>
                                  <w:jc w:val="center"/>
                                  <w:rPr>
                                    <w:lang w:val="it-IT"/>
                                  </w:rPr>
                                </w:pPr>
                                <w:r>
                                  <w:rPr>
                                    <w:lang w:val="it-IT"/>
                                  </w:rPr>
                                  <w:t>Dini I (technical)</w:t>
                                </w:r>
                              </w:p>
                              <w:p w14:paraId="73B6EA60" w14:textId="77777777" w:rsidR="00471D83" w:rsidRDefault="00471D83" w:rsidP="000A55B6">
                                <w:pPr>
                                  <w:shd w:val="clear" w:color="auto" w:fill="F7CAAC" w:themeFill="accent2" w:themeFillTint="66"/>
                                  <w:spacing w:after="0" w:line="240" w:lineRule="auto"/>
                                  <w:jc w:val="center"/>
                                  <w:rPr>
                                    <w:lang w:val="it-IT"/>
                                  </w:rPr>
                                </w:pPr>
                                <w:r>
                                  <w:rPr>
                                    <w:lang w:val="it-IT"/>
                                  </w:rPr>
                                  <w:t>Prodi I (centre-left coalition)</w:t>
                                </w:r>
                              </w:p>
                              <w:p w14:paraId="4B4A6467" w14:textId="77777777" w:rsidR="00471D83" w:rsidRDefault="00471D83" w:rsidP="000A55B6">
                                <w:pPr>
                                  <w:shd w:val="clear" w:color="auto" w:fill="F7CAAC" w:themeFill="accent2" w:themeFillTint="66"/>
                                  <w:spacing w:after="0" w:line="240" w:lineRule="auto"/>
                                  <w:jc w:val="center"/>
                                  <w:rPr>
                                    <w:lang w:val="it-IT"/>
                                  </w:rPr>
                                </w:pPr>
                              </w:p>
                              <w:p w14:paraId="7FFAA33F" w14:textId="77777777" w:rsidR="00471D83" w:rsidRDefault="00471D83" w:rsidP="000A55B6">
                                <w:pPr>
                                  <w:shd w:val="clear" w:color="auto" w:fill="F7CAAC" w:themeFill="accent2" w:themeFillTint="66"/>
                                  <w:spacing w:after="0" w:line="240" w:lineRule="auto"/>
                                  <w:jc w:val="center"/>
                                  <w:rPr>
                                    <w:lang w:val="it-IT"/>
                                  </w:rPr>
                                </w:pPr>
                                <w:r>
                                  <w:rPr>
                                    <w:lang w:val="it-IT"/>
                                  </w:rPr>
                                  <w:t>D’Alema I (centre-left coalition)</w:t>
                                </w:r>
                              </w:p>
                              <w:p w14:paraId="4D55B44D" w14:textId="77777777" w:rsidR="00471D83" w:rsidRDefault="00471D83" w:rsidP="000A55B6">
                                <w:pPr>
                                  <w:shd w:val="clear" w:color="auto" w:fill="F7CAAC" w:themeFill="accent2" w:themeFillTint="66"/>
                                  <w:spacing w:after="0" w:line="240" w:lineRule="auto"/>
                                  <w:jc w:val="center"/>
                                  <w:rPr>
                                    <w:lang w:val="it-IT"/>
                                  </w:rPr>
                                </w:pPr>
                                <w:r>
                                  <w:rPr>
                                    <w:lang w:val="it-IT"/>
                                  </w:rPr>
                                  <w:t>D’Alema II (centre-left coalition)</w:t>
                                </w:r>
                              </w:p>
                              <w:p w14:paraId="6BF2D718" w14:textId="77777777" w:rsidR="00471D83" w:rsidRDefault="00471D83" w:rsidP="000A55B6">
                                <w:pPr>
                                  <w:shd w:val="clear" w:color="auto" w:fill="F7CAAC" w:themeFill="accent2" w:themeFillTint="66"/>
                                  <w:spacing w:after="0" w:line="240" w:lineRule="auto"/>
                                  <w:jc w:val="center"/>
                                  <w:rPr>
                                    <w:lang w:val="it-IT"/>
                                  </w:rPr>
                                </w:pPr>
                                <w:r>
                                  <w:rPr>
                                    <w:lang w:val="it-IT"/>
                                  </w:rPr>
                                  <w:t>Amato II (centre-left coalition)</w:t>
                                </w:r>
                              </w:p>
                              <w:p w14:paraId="5E32ADDA" w14:textId="77777777" w:rsidR="00471D83" w:rsidRDefault="00471D83" w:rsidP="000A55B6">
                                <w:pPr>
                                  <w:shd w:val="clear" w:color="auto" w:fill="B4C6E7" w:themeFill="accent5" w:themeFillTint="66"/>
                                  <w:spacing w:after="0" w:line="240" w:lineRule="auto"/>
                                  <w:jc w:val="center"/>
                                  <w:rPr>
                                    <w:lang w:val="it-IT"/>
                                  </w:rPr>
                                </w:pPr>
                                <w:r>
                                  <w:rPr>
                                    <w:lang w:val="it-IT"/>
                                  </w:rPr>
                                  <w:t>Berlusconi II (centre-right coalition)</w:t>
                                </w:r>
                              </w:p>
                              <w:p w14:paraId="59446108" w14:textId="77777777" w:rsidR="00471D83" w:rsidRDefault="00471D83" w:rsidP="000A55B6">
                                <w:pPr>
                                  <w:shd w:val="clear" w:color="auto" w:fill="B4C6E7" w:themeFill="accent5" w:themeFillTint="66"/>
                                  <w:spacing w:after="0" w:line="240" w:lineRule="auto"/>
                                  <w:jc w:val="center"/>
                                  <w:rPr>
                                    <w:lang w:val="it-IT"/>
                                  </w:rPr>
                                </w:pPr>
                              </w:p>
                              <w:p w14:paraId="2F4B4BC5" w14:textId="77777777" w:rsidR="00471D83" w:rsidRDefault="00471D83" w:rsidP="000A55B6">
                                <w:pPr>
                                  <w:shd w:val="clear" w:color="auto" w:fill="B4C6E7" w:themeFill="accent5" w:themeFillTint="66"/>
                                  <w:spacing w:after="0" w:line="240" w:lineRule="auto"/>
                                  <w:jc w:val="center"/>
                                  <w:rPr>
                                    <w:lang w:val="it-IT"/>
                                  </w:rPr>
                                </w:pPr>
                              </w:p>
                              <w:p w14:paraId="76A69290" w14:textId="77777777" w:rsidR="00471D83" w:rsidRDefault="00471D83" w:rsidP="000A55B6">
                                <w:pPr>
                                  <w:shd w:val="clear" w:color="auto" w:fill="B4C6E7" w:themeFill="accent5" w:themeFillTint="66"/>
                                  <w:spacing w:after="0" w:line="240" w:lineRule="auto"/>
                                  <w:jc w:val="center"/>
                                  <w:rPr>
                                    <w:lang w:val="it-IT"/>
                                  </w:rPr>
                                </w:pPr>
                              </w:p>
                              <w:p w14:paraId="6F51A1E2" w14:textId="77777777" w:rsidR="00471D83" w:rsidRDefault="00471D83" w:rsidP="000A55B6">
                                <w:pPr>
                                  <w:shd w:val="clear" w:color="auto" w:fill="B4C6E7" w:themeFill="accent5" w:themeFillTint="66"/>
                                  <w:spacing w:after="0" w:line="240" w:lineRule="auto"/>
                                  <w:jc w:val="center"/>
                                  <w:rPr>
                                    <w:lang w:val="it-IT"/>
                                  </w:rPr>
                                </w:pPr>
                                <w:r>
                                  <w:rPr>
                                    <w:lang w:val="it-IT"/>
                                  </w:rPr>
                                  <w:t>Berlusconi III (centre-right coalition)</w:t>
                                </w:r>
                              </w:p>
                              <w:p w14:paraId="29BC59CF" w14:textId="77777777" w:rsidR="00471D83" w:rsidRDefault="00471D83" w:rsidP="000A55B6">
                                <w:pPr>
                                  <w:shd w:val="clear" w:color="auto" w:fill="F7CAAC" w:themeFill="accent2" w:themeFillTint="66"/>
                                  <w:spacing w:after="0" w:line="240" w:lineRule="auto"/>
                                  <w:jc w:val="center"/>
                                  <w:rPr>
                                    <w:lang w:val="it-IT"/>
                                  </w:rPr>
                                </w:pPr>
                                <w:r>
                                  <w:rPr>
                                    <w:lang w:val="it-IT"/>
                                  </w:rPr>
                                  <w:t>Prodi II (centre-left coalition)</w:t>
                                </w:r>
                              </w:p>
                              <w:p w14:paraId="39CE13AC" w14:textId="77777777" w:rsidR="00471D83" w:rsidRDefault="00471D83" w:rsidP="000A55B6">
                                <w:pPr>
                                  <w:shd w:val="clear" w:color="auto" w:fill="F7CAAC" w:themeFill="accent2" w:themeFillTint="66"/>
                                  <w:spacing w:after="0" w:line="240" w:lineRule="auto"/>
                                  <w:jc w:val="center"/>
                                  <w:rPr>
                                    <w:lang w:val="it-IT"/>
                                  </w:rPr>
                                </w:pPr>
                              </w:p>
                              <w:p w14:paraId="31D56D2D" w14:textId="77777777" w:rsidR="00471D83" w:rsidRDefault="00471D83" w:rsidP="000A55B6">
                                <w:pPr>
                                  <w:shd w:val="clear" w:color="auto" w:fill="B4C6E7" w:themeFill="accent5" w:themeFillTint="66"/>
                                  <w:spacing w:after="0" w:line="240" w:lineRule="auto"/>
                                  <w:jc w:val="center"/>
                                  <w:rPr>
                                    <w:lang w:val="it-IT"/>
                                  </w:rPr>
                                </w:pPr>
                                <w:r>
                                  <w:rPr>
                                    <w:lang w:val="it-IT"/>
                                  </w:rPr>
                                  <w:t>Berlusconi IV (centre-right coalition)</w:t>
                                </w:r>
                              </w:p>
                              <w:p w14:paraId="63CA19F5" w14:textId="77777777" w:rsidR="00471D83" w:rsidRDefault="00471D83" w:rsidP="000A55B6">
                                <w:pPr>
                                  <w:shd w:val="clear" w:color="auto" w:fill="B4C6E7" w:themeFill="accent5" w:themeFillTint="66"/>
                                  <w:spacing w:after="0" w:line="240" w:lineRule="auto"/>
                                  <w:jc w:val="center"/>
                                  <w:rPr>
                                    <w:lang w:val="it-IT"/>
                                  </w:rPr>
                                </w:pPr>
                              </w:p>
                              <w:p w14:paraId="5B52B833" w14:textId="77777777" w:rsidR="00471D83" w:rsidRDefault="00471D83" w:rsidP="000A55B6">
                                <w:pPr>
                                  <w:shd w:val="clear" w:color="auto" w:fill="B4C6E7" w:themeFill="accent5" w:themeFillTint="66"/>
                                  <w:spacing w:after="0" w:line="240" w:lineRule="auto"/>
                                  <w:jc w:val="center"/>
                                  <w:rPr>
                                    <w:lang w:val="it-IT"/>
                                  </w:rPr>
                                </w:pPr>
                              </w:p>
                              <w:p w14:paraId="0F716176" w14:textId="77777777" w:rsidR="00471D83" w:rsidRDefault="00471D83" w:rsidP="000A55B6">
                                <w:pPr>
                                  <w:shd w:val="clear" w:color="auto" w:fill="B4C6E7" w:themeFill="accent5" w:themeFillTint="66"/>
                                  <w:spacing w:after="0" w:line="240" w:lineRule="auto"/>
                                  <w:jc w:val="center"/>
                                  <w:rPr>
                                    <w:lang w:val="it-IT"/>
                                  </w:rPr>
                                </w:pPr>
                              </w:p>
                              <w:p w14:paraId="0BB492AF" w14:textId="77777777" w:rsidR="00471D83" w:rsidRDefault="00471D83" w:rsidP="000A55B6">
                                <w:pPr>
                                  <w:spacing w:after="0" w:line="240" w:lineRule="auto"/>
                                  <w:jc w:val="center"/>
                                  <w:rPr>
                                    <w:lang w:val="it-IT"/>
                                  </w:rPr>
                                </w:pPr>
                                <w:r>
                                  <w:rPr>
                                    <w:lang w:val="it-IT"/>
                                  </w:rPr>
                                  <w:t>Monti I (technical)</w:t>
                                </w:r>
                              </w:p>
                              <w:p w14:paraId="296BFA80" w14:textId="77777777" w:rsidR="00471D83" w:rsidRDefault="00471D83" w:rsidP="000A55B6">
                                <w:pPr>
                                  <w:shd w:val="clear" w:color="auto" w:fill="DBDBDB" w:themeFill="accent3" w:themeFillTint="66"/>
                                  <w:spacing w:after="0" w:line="240" w:lineRule="auto"/>
                                  <w:jc w:val="center"/>
                                  <w:rPr>
                                    <w:lang w:val="it-IT"/>
                                  </w:rPr>
                                </w:pPr>
                                <w:r>
                                  <w:rPr>
                                    <w:lang w:val="it-IT"/>
                                  </w:rPr>
                                  <w:t>Letta I (PD, PDL, SC)</w:t>
                                </w:r>
                              </w:p>
                              <w:p w14:paraId="2E75B972" w14:textId="77777777" w:rsidR="00471D83" w:rsidRDefault="00471D83" w:rsidP="000A55B6">
                                <w:pPr>
                                  <w:shd w:val="clear" w:color="auto" w:fill="F7CAAC" w:themeFill="accent2" w:themeFillTint="66"/>
                                  <w:spacing w:after="0" w:line="240" w:lineRule="auto"/>
                                  <w:jc w:val="center"/>
                                  <w:rPr>
                                    <w:lang w:val="it-IT"/>
                                  </w:rPr>
                                </w:pPr>
                                <w:r>
                                  <w:rPr>
                                    <w:lang w:val="it-IT"/>
                                  </w:rPr>
                                  <w:t>Renzi I (PD, NCD, SC)</w:t>
                                </w:r>
                              </w:p>
                              <w:p w14:paraId="7558260C" w14:textId="77777777" w:rsidR="00471D83" w:rsidRDefault="00471D83" w:rsidP="000A55B6">
                                <w:pPr>
                                  <w:shd w:val="clear" w:color="auto" w:fill="F7CAAC" w:themeFill="accent2" w:themeFillTint="66"/>
                                  <w:spacing w:after="0" w:line="240" w:lineRule="auto"/>
                                  <w:jc w:val="center"/>
                                  <w:rPr>
                                    <w:lang w:val="it-IT"/>
                                  </w:rPr>
                                </w:pPr>
                              </w:p>
                              <w:p w14:paraId="51B8A02E" w14:textId="77777777" w:rsidR="00471D83" w:rsidRDefault="00471D83" w:rsidP="000A55B6">
                                <w:pPr>
                                  <w:shd w:val="clear" w:color="auto" w:fill="F7CAAC" w:themeFill="accent2" w:themeFillTint="66"/>
                                  <w:spacing w:after="0" w:line="240" w:lineRule="auto"/>
                                  <w:jc w:val="center"/>
                                  <w:rPr>
                                    <w:lang w:val="it-IT"/>
                                  </w:rPr>
                                </w:pPr>
                              </w:p>
                              <w:p w14:paraId="32E5EE70" w14:textId="77777777" w:rsidR="00471D83" w:rsidRDefault="00471D83" w:rsidP="000A55B6">
                                <w:pPr>
                                  <w:shd w:val="clear" w:color="auto" w:fill="F7CAAC" w:themeFill="accent2" w:themeFillTint="66"/>
                                  <w:spacing w:after="0" w:line="240" w:lineRule="auto"/>
                                  <w:jc w:val="center"/>
                                  <w:rPr>
                                    <w:lang w:val="it-IT"/>
                                  </w:rPr>
                                </w:pPr>
                                <w:r>
                                  <w:rPr>
                                    <w:lang w:val="it-IT"/>
                                  </w:rPr>
                                  <w:t>Gentiloni I (PD, NCD, SC)</w:t>
                                </w:r>
                              </w:p>
                              <w:p w14:paraId="39F8FD7A" w14:textId="05470CE7" w:rsidR="00471D83" w:rsidRDefault="00471D83" w:rsidP="000A55B6">
                                <w:pPr>
                                  <w:shd w:val="clear" w:color="auto" w:fill="FFE599" w:themeFill="accent4" w:themeFillTint="66"/>
                                  <w:spacing w:after="0" w:line="240" w:lineRule="auto"/>
                                  <w:jc w:val="center"/>
                                  <w:rPr>
                                    <w:lang w:val="it-IT"/>
                                  </w:rPr>
                                </w:pPr>
                                <w:r>
                                  <w:rPr>
                                    <w:lang w:val="it-IT"/>
                                  </w:rPr>
                                  <w:t>Conte I (M5S, Lega)</w:t>
                                </w:r>
                              </w:p>
                              <w:p w14:paraId="20211367" w14:textId="77777777" w:rsidR="00471D83" w:rsidRDefault="00471D83" w:rsidP="000A55B6">
                                <w:pPr>
                                  <w:spacing w:after="0" w:line="240" w:lineRule="auto"/>
                                  <w:rPr>
                                    <w:lang w:val="it-IT"/>
                                  </w:rPr>
                                </w:pPr>
                              </w:p>
                              <w:p w14:paraId="2FF22758" w14:textId="77777777" w:rsidR="00471D83" w:rsidRPr="00844C7D" w:rsidRDefault="00471D83" w:rsidP="000A55B6">
                                <w:pPr>
                                  <w:spacing w:after="0" w:line="240" w:lineRule="auto"/>
                                  <w:rPr>
                                    <w:lang w:val="it-IT"/>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31" o:spid="_x0000_s1053" type="#_x0000_t67" style="position:absolute;left:6793;top:5775;width:4096;height:5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" adj="21269" fillcolor="#5b9bd5" strokecolor="#41719c" strokeweight="1pt"/>
                      </v:group>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32" o:spid="_x0000_s1054" type="#_x0000_t88" style="position:absolute;left:87831;top:49255;width:2137;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" adj="1944" strokecolor="#5b9bd5" strokeweight="2.25pt">
                      <v:stroke joinstyle="miter"/>
                    </v:shape>
                    <v:shape id="Text Box 333" o:spid="_x0000_s1055" type="#_x0000_t202" style="position:absolute;left:89743;top:51103;width:8001;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" fillcolor="window" stroked="f" strokeweight="1pt">
                      <v:textbox inset="0,0,0,0">
                        <w:txbxContent>
                          <w:p w14:paraId="77DC1509" w14:textId="77777777" w:rsidR="00471D83" w:rsidRDefault="00471D83" w:rsidP="00391742">
                            <w:pPr>
                              <w:spacing w:after="0" w:line="200" w:lineRule="exact"/>
                            </w:pPr>
                            <w:r w:rsidRPr="000D14C4">
                              <w:t xml:space="preserve">‘Refugee </w:t>
                            </w:r>
                            <w:r>
                              <w:t xml:space="preserve">   </w:t>
                            </w:r>
                          </w:p>
                          <w:p w14:paraId="511FF1B4" w14:textId="77777777" w:rsidR="00471D83" w:rsidRPr="000D14C4" w:rsidRDefault="00471D83" w:rsidP="00F81281">
                            <w:pPr>
                              <w:spacing w:line="240" w:lineRule="auto"/>
                            </w:pPr>
                            <w:r>
                              <w:t xml:space="preserve">  </w:t>
                            </w:r>
                            <w:r w:rsidRPr="000D14C4">
                              <w:t>Crisis’</w:t>
                            </w:r>
                          </w:p>
                        </w:txbxContent>
                      </v:textbox>
                    </v:shape>
                  </v:group>
                </v:group>
                <v:shape id="Text Box 334" o:spid="_x0000_s1056" type="#_x0000_t202" style="position:absolute;left:37871;top:58553;width:58830;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14:paraId="518874E9" w14:textId="77777777" w:rsidR="00471D83" w:rsidRPr="00405D06" w:rsidRDefault="00471D83" w:rsidP="00F81281">
                        <w:pPr>
                          <w:ind w:firstLine="720"/>
                          <w:rPr>
                            <w:color w:val="808080" w:themeColor="background1" w:themeShade="80"/>
                            <w:sz w:val="18"/>
                            <w:lang w:val="en-US"/>
                          </w:rPr>
                        </w:pPr>
                        <w:r>
                          <w:rPr>
                            <w:color w:val="808080" w:themeColor="background1" w:themeShade="80"/>
                            <w:sz w:val="18"/>
                            <w:lang w:val="en-US"/>
                          </w:rPr>
                          <w:t xml:space="preserve"> 20,000                   40,000                60,000                 80,000              100,000              120,000              </w:t>
                        </w:r>
                        <w:r w:rsidRPr="00405D06">
                          <w:rPr>
                            <w:color w:val="808080" w:themeColor="background1" w:themeShade="80"/>
                            <w:sz w:val="18"/>
                            <w:lang w:val="en-US"/>
                          </w:rPr>
                          <w:t>140,000</w:t>
                        </w:r>
                        <w:r>
                          <w:rPr>
                            <w:color w:val="808080" w:themeColor="background1" w:themeShade="80"/>
                            <w:sz w:val="18"/>
                            <w:lang w:val="en-US"/>
                          </w:rPr>
                          <w:t xml:space="preserve"> </w:t>
                        </w:r>
                      </w:p>
                    </w:txbxContent>
                  </v:textbox>
                </v:shape>
                <w10:wrap anchorx="margin"/>
              </v:group>
            </w:pict>
          </mc:Fallback>
        </mc:AlternateContent>
      </w:r>
      <w:r w:rsidRPr="00165CE1">
        <w:rPr>
          <w:rFonts w:eastAsia="Calibri" w:cs="Times New Roman"/>
          <w:i/>
        </w:rPr>
        <w:t>Figure 2.1. Asylum-related Legislative Developments an</w:t>
      </w:r>
      <w:r>
        <w:rPr>
          <w:rFonts w:eastAsia="Calibri" w:cs="Times New Roman"/>
          <w:i/>
        </w:rPr>
        <w:t>d Italian Governments 1990-2018</w:t>
      </w:r>
      <w:r w:rsidR="00973E8B">
        <w:rPr>
          <w:rFonts w:eastAsia="Calibri" w:cs="Times New Roman"/>
          <w:i/>
        </w:rPr>
        <w:t xml:space="preserve"> (figure created by the author)</w:t>
      </w:r>
      <w:r w:rsidRPr="00165CE1">
        <w:rPr>
          <w:rFonts w:eastAsia="Calibri" w:cs="Times New Roman"/>
          <w:i/>
        </w:rPr>
        <w:t>.</w:t>
      </w:r>
    </w:p>
    <w:p w14:paraId="37B91F61" w14:textId="53905735" w:rsidR="00F81281" w:rsidRDefault="00F81281" w:rsidP="00F81281">
      <w:pPr>
        <w:ind w:firstLine="708"/>
        <w:rPr>
          <w:rFonts w:eastAsia="Calibri" w:cs="Times New Roman"/>
        </w:rPr>
      </w:pPr>
    </w:p>
    <w:p w14:paraId="37CBFB22" w14:textId="2303D052" w:rsidR="00F81281" w:rsidRDefault="00F81281" w:rsidP="00F81281">
      <w:pPr>
        <w:rPr>
          <w:rFonts w:eastAsia="Calibri" w:cs="Times New Roman"/>
        </w:rPr>
      </w:pPr>
    </w:p>
    <w:p w14:paraId="645B92E2" w14:textId="64BFB8BB" w:rsidR="003730E0" w:rsidRDefault="003730E0" w:rsidP="00F81281">
      <w:pPr>
        <w:rPr>
          <w:rFonts w:eastAsia="Calibri" w:cs="Times New Roman"/>
        </w:rPr>
      </w:pPr>
    </w:p>
    <w:p w14:paraId="3537A131" w14:textId="77777777" w:rsidR="003730E0" w:rsidRPr="003730E0" w:rsidRDefault="003730E0" w:rsidP="003730E0">
      <w:pPr>
        <w:rPr>
          <w:rFonts w:eastAsia="Calibri" w:cs="Times New Roman"/>
        </w:rPr>
      </w:pPr>
    </w:p>
    <w:p w14:paraId="67D337B3" w14:textId="77777777" w:rsidR="003730E0" w:rsidRPr="003730E0" w:rsidRDefault="003730E0" w:rsidP="003730E0">
      <w:pPr>
        <w:rPr>
          <w:rFonts w:eastAsia="Calibri" w:cs="Times New Roman"/>
        </w:rPr>
      </w:pPr>
    </w:p>
    <w:p w14:paraId="5D22D831" w14:textId="77777777" w:rsidR="003730E0" w:rsidRPr="003730E0" w:rsidRDefault="003730E0" w:rsidP="003730E0">
      <w:pPr>
        <w:rPr>
          <w:rFonts w:eastAsia="Calibri" w:cs="Times New Roman"/>
        </w:rPr>
      </w:pPr>
    </w:p>
    <w:p w14:paraId="7757936A" w14:textId="77777777" w:rsidR="003730E0" w:rsidRPr="003730E0" w:rsidRDefault="003730E0" w:rsidP="003730E0">
      <w:pPr>
        <w:rPr>
          <w:rFonts w:eastAsia="Calibri" w:cs="Times New Roman"/>
        </w:rPr>
      </w:pPr>
    </w:p>
    <w:p w14:paraId="434581DA" w14:textId="77777777" w:rsidR="003730E0" w:rsidRPr="003730E0" w:rsidRDefault="003730E0" w:rsidP="003730E0">
      <w:pPr>
        <w:rPr>
          <w:rFonts w:eastAsia="Calibri" w:cs="Times New Roman"/>
        </w:rPr>
      </w:pPr>
    </w:p>
    <w:p w14:paraId="1C898BED" w14:textId="77777777" w:rsidR="003730E0" w:rsidRPr="003730E0" w:rsidRDefault="003730E0" w:rsidP="003730E0">
      <w:pPr>
        <w:rPr>
          <w:rFonts w:eastAsia="Calibri" w:cs="Times New Roman"/>
        </w:rPr>
      </w:pPr>
    </w:p>
    <w:p w14:paraId="50F742D3" w14:textId="77777777" w:rsidR="003730E0" w:rsidRPr="003730E0" w:rsidRDefault="003730E0" w:rsidP="003730E0">
      <w:pPr>
        <w:rPr>
          <w:rFonts w:eastAsia="Calibri" w:cs="Times New Roman"/>
        </w:rPr>
      </w:pPr>
    </w:p>
    <w:p w14:paraId="73583663" w14:textId="77777777" w:rsidR="003730E0" w:rsidRPr="003730E0" w:rsidRDefault="003730E0" w:rsidP="003730E0">
      <w:pPr>
        <w:rPr>
          <w:rFonts w:eastAsia="Calibri" w:cs="Times New Roman"/>
        </w:rPr>
      </w:pPr>
    </w:p>
    <w:p w14:paraId="0D798560" w14:textId="77777777" w:rsidR="003730E0" w:rsidRPr="003730E0" w:rsidRDefault="003730E0" w:rsidP="003730E0">
      <w:pPr>
        <w:rPr>
          <w:rFonts w:eastAsia="Calibri" w:cs="Times New Roman"/>
        </w:rPr>
      </w:pPr>
    </w:p>
    <w:p w14:paraId="0056D34B" w14:textId="77777777" w:rsidR="003730E0" w:rsidRPr="003730E0" w:rsidRDefault="003730E0" w:rsidP="003730E0">
      <w:pPr>
        <w:rPr>
          <w:rFonts w:eastAsia="Calibri" w:cs="Times New Roman"/>
        </w:rPr>
      </w:pPr>
    </w:p>
    <w:p w14:paraId="4B1449E4" w14:textId="77777777" w:rsidR="003730E0" w:rsidRPr="003730E0" w:rsidRDefault="003730E0" w:rsidP="003730E0">
      <w:pPr>
        <w:rPr>
          <w:rFonts w:eastAsia="Calibri" w:cs="Times New Roman"/>
        </w:rPr>
      </w:pPr>
    </w:p>
    <w:p w14:paraId="2A1ECDCE" w14:textId="24376B5F" w:rsidR="003730E0" w:rsidRPr="00391742" w:rsidRDefault="003730E0" w:rsidP="003730E0">
      <w:pPr>
        <w:rPr>
          <w:rFonts w:eastAsia="Calibri" w:cs="Times New Roman"/>
          <w:sz w:val="20"/>
        </w:rPr>
      </w:pPr>
    </w:p>
    <w:p w14:paraId="7D1EF400" w14:textId="2CD74BF7" w:rsidR="003730E0" w:rsidRPr="00391742" w:rsidRDefault="003730E0" w:rsidP="003730E0">
      <w:pPr>
        <w:pBdr>
          <w:bottom w:val="single" w:sz="4" w:space="1" w:color="auto"/>
        </w:pBdr>
        <w:tabs>
          <w:tab w:val="left" w:pos="2835"/>
        </w:tabs>
        <w:spacing w:after="0"/>
        <w:rPr>
          <w:rFonts w:eastAsia="Calibri" w:cs="Times New Roman"/>
          <w:sz w:val="2"/>
        </w:rPr>
      </w:pPr>
      <w:r>
        <w:rPr>
          <w:rFonts w:eastAsia="Calibri" w:cs="Times New Roman"/>
        </w:rPr>
        <w:tab/>
      </w:r>
    </w:p>
    <w:p w14:paraId="700B6F08" w14:textId="626D0712" w:rsidR="007A7553" w:rsidRPr="003730E0" w:rsidRDefault="003730E0" w:rsidP="00391742">
      <w:pPr>
        <w:spacing w:before="80" w:after="0" w:line="240" w:lineRule="auto"/>
        <w:rPr>
          <w:rFonts w:eastAsia="Calibri" w:cs="Times New Roman"/>
        </w:rPr>
        <w:sectPr w:rsidR="007A7553" w:rsidRPr="003730E0" w:rsidSect="003730E0">
          <w:pgSz w:w="16838" w:h="11906" w:orient="landscape"/>
          <w:pgMar w:top="1134" w:right="1134" w:bottom="907" w:left="1134" w:header="709" w:footer="709" w:gutter="0"/>
          <w:cols w:space="708"/>
          <w:docGrid w:linePitch="360"/>
        </w:sectPr>
      </w:pPr>
      <w:r w:rsidRPr="003730E0">
        <w:rPr>
          <w:rFonts w:eastAsia="Calibri" w:cs="Times New Roman"/>
          <w:i/>
          <w:sz w:val="22"/>
        </w:rPr>
        <w:t>Source: figure created by the author</w:t>
      </w:r>
      <w:r>
        <w:rPr>
          <w:rFonts w:eastAsia="Calibri" w:cs="Times New Roman"/>
          <w:i/>
          <w:sz w:val="22"/>
        </w:rPr>
        <w:t xml:space="preserve">, data on asylum applications from </w:t>
      </w:r>
      <w:proofErr w:type="spellStart"/>
      <w:r>
        <w:rPr>
          <w:rFonts w:eastAsia="Calibri" w:cs="Times New Roman"/>
          <w:i/>
          <w:sz w:val="22"/>
        </w:rPr>
        <w:t>MoI</w:t>
      </w:r>
      <w:proofErr w:type="spellEnd"/>
      <w:r>
        <w:rPr>
          <w:rFonts w:eastAsia="Calibri" w:cs="Times New Roman"/>
          <w:i/>
          <w:sz w:val="22"/>
        </w:rPr>
        <w:t>.</w:t>
      </w:r>
      <w:r>
        <w:rPr>
          <w:rFonts w:eastAsia="Calibri" w:cs="Times New Roman"/>
        </w:rPr>
        <w:tab/>
      </w:r>
    </w:p>
    <w:p w14:paraId="39369331" w14:textId="77777777" w:rsidR="001C754A" w:rsidRPr="001C754A" w:rsidRDefault="001C754A" w:rsidP="00BB169C">
      <w:pPr>
        <w:rPr>
          <w:rFonts w:eastAsia="Calibri" w:cs="Arial"/>
          <w:szCs w:val="24"/>
        </w:rPr>
      </w:pPr>
      <w:r w:rsidRPr="001C754A">
        <w:rPr>
          <w:rFonts w:eastAsia="Calibri" w:cs="Arial"/>
          <w:szCs w:val="24"/>
        </w:rPr>
        <w:lastRenderedPageBreak/>
        <w:t xml:space="preserve">Despite the legislative framework’s stability, some important institutional changes were driven by broader reforms affecting the whole Italian institutional system. </w:t>
      </w:r>
    </w:p>
    <w:p w14:paraId="5067482F" w14:textId="27C8D795" w:rsidR="001C754A" w:rsidRPr="000A55B6" w:rsidRDefault="001C754A" w:rsidP="000A55B6">
      <w:pPr>
        <w:rPr>
          <w:rFonts w:eastAsia="Calibri" w:cs="Arial"/>
          <w:szCs w:val="24"/>
        </w:rPr>
      </w:pPr>
      <w:r w:rsidRPr="001C754A">
        <w:rPr>
          <w:rFonts w:eastAsia="Calibri" w:cs="Arial"/>
          <w:szCs w:val="24"/>
        </w:rPr>
        <w:t xml:space="preserve">At the central administrative level, some institutional innovations were introduced concerning the distribution of responsibilities on asylum-related issues within and between ministries. These were mostly related to governments’ different ‘conceptualisation of immigration’, with centre-right governments, generally more security-oriented, being more inclined to allocate responsibilities to the </w:t>
      </w:r>
      <w:proofErr w:type="spellStart"/>
      <w:r w:rsidRPr="001C754A">
        <w:rPr>
          <w:rFonts w:eastAsia="Calibri" w:cs="Arial"/>
          <w:szCs w:val="24"/>
        </w:rPr>
        <w:t>MoI</w:t>
      </w:r>
      <w:proofErr w:type="spellEnd"/>
      <w:r w:rsidRPr="001C754A">
        <w:rPr>
          <w:rFonts w:eastAsia="Calibri" w:cs="Arial"/>
          <w:szCs w:val="24"/>
        </w:rPr>
        <w:t>, whereas ‘more integration-oriented’ centre-left governments tended to place more responsibilities in the Ministries of Social Affairs and of Welfare</w:t>
      </w:r>
      <w:r w:rsidRPr="001C754A">
        <w:rPr>
          <w:szCs w:val="24"/>
        </w:rPr>
        <w:t xml:space="preserve"> </w:t>
      </w:r>
      <w:r w:rsidR="00146FD2" w:rsidRPr="00146FD2">
        <w:rPr>
          <w:rFonts w:cs="Times New Roman"/>
          <w:szCs w:val="24"/>
        </w:rPr>
        <w:t>(</w:t>
      </w:r>
      <w:proofErr w:type="spellStart"/>
      <w:r w:rsidR="00146FD2" w:rsidRPr="00146FD2">
        <w:rPr>
          <w:rFonts w:cs="Times New Roman"/>
          <w:szCs w:val="24"/>
        </w:rPr>
        <w:t>Zincone</w:t>
      </w:r>
      <w:proofErr w:type="spellEnd"/>
      <w:r w:rsidR="00146FD2" w:rsidRPr="00146FD2">
        <w:rPr>
          <w:rFonts w:cs="Times New Roman"/>
          <w:szCs w:val="24"/>
        </w:rPr>
        <w:t xml:space="preserve"> 2011:265–69)</w:t>
      </w:r>
      <w:r w:rsidRPr="001C754A">
        <w:rPr>
          <w:rFonts w:eastAsia="Calibri" w:cs="Arial"/>
          <w:szCs w:val="24"/>
        </w:rPr>
        <w:t xml:space="preserve">. The current distribution of responsibilities is largely dominated by the </w:t>
      </w:r>
      <w:proofErr w:type="spellStart"/>
      <w:r w:rsidRPr="001C754A">
        <w:rPr>
          <w:rFonts w:eastAsia="Calibri" w:cs="Arial"/>
          <w:szCs w:val="24"/>
        </w:rPr>
        <w:t>MoI</w:t>
      </w:r>
      <w:proofErr w:type="spellEnd"/>
      <w:r w:rsidRPr="001C754A">
        <w:rPr>
          <w:rFonts w:eastAsia="Calibri" w:cs="Arial"/>
          <w:szCs w:val="24"/>
        </w:rPr>
        <w:t xml:space="preserve"> (Figure 2.2).</w:t>
      </w:r>
    </w:p>
    <w:tbl>
      <w:tblPr>
        <w:tblStyle w:val="TableGrid23"/>
        <w:tblW w:w="9644" w:type="dxa"/>
        <w:tblInd w:w="-5" w:type="dxa"/>
        <w:tblLayout w:type="fixed"/>
        <w:tblLook w:val="04A0" w:firstRow="1" w:lastRow="0" w:firstColumn="1" w:lastColumn="0" w:noHBand="0" w:noVBand="1"/>
      </w:tblPr>
      <w:tblGrid>
        <w:gridCol w:w="9644"/>
      </w:tblGrid>
      <w:tr w:rsidR="001C754A" w:rsidRPr="001C754A" w14:paraId="0247133B" w14:textId="77777777" w:rsidTr="001C754A">
        <w:trPr>
          <w:cantSplit/>
          <w:trHeight w:val="283"/>
        </w:trPr>
        <w:tc>
          <w:tcPr>
            <w:tcW w:w="9644" w:type="dxa"/>
            <w:tcBorders>
              <w:top w:val="nil"/>
              <w:left w:val="nil"/>
              <w:bottom w:val="single" w:sz="4" w:space="0" w:color="auto"/>
              <w:right w:val="nil"/>
            </w:tcBorders>
            <w:hideMark/>
          </w:tcPr>
          <w:p w14:paraId="25492617" w14:textId="601E0F33" w:rsidR="001C754A" w:rsidRPr="001C754A" w:rsidRDefault="001C754A" w:rsidP="000A55B6">
            <w:pPr>
              <w:spacing w:after="0"/>
              <w:jc w:val="left"/>
              <w:rPr>
                <w:bCs/>
                <w:i/>
                <w:iCs/>
                <w:szCs w:val="24"/>
              </w:rPr>
            </w:pPr>
            <w:r w:rsidRPr="00595051">
              <w:rPr>
                <w:bCs/>
                <w:i/>
                <w:iCs/>
                <w:szCs w:val="24"/>
              </w:rPr>
              <w:t>Figure 2.2</w:t>
            </w:r>
            <w:r w:rsidRPr="001C754A">
              <w:rPr>
                <w:bCs/>
                <w:i/>
                <w:iCs/>
                <w:szCs w:val="24"/>
              </w:rPr>
              <w:t xml:space="preserve">. Allocation of responsibilities on asylum at the central level. </w:t>
            </w:r>
          </w:p>
        </w:tc>
      </w:tr>
      <w:tr w:rsidR="005147AE" w:rsidRPr="001C754A" w14:paraId="13C7CC9D" w14:textId="77777777" w:rsidTr="000A55B6">
        <w:trPr>
          <w:cantSplit/>
          <w:trHeight w:val="8851"/>
        </w:trPr>
        <w:tc>
          <w:tcPr>
            <w:tcW w:w="9644" w:type="dxa"/>
            <w:tcBorders>
              <w:top w:val="single" w:sz="4" w:space="0" w:color="auto"/>
              <w:left w:val="nil"/>
              <w:bottom w:val="single" w:sz="4" w:space="0" w:color="auto"/>
              <w:right w:val="nil"/>
            </w:tcBorders>
          </w:tcPr>
          <w:p w14:paraId="367DD100" w14:textId="5EB09D39" w:rsidR="005147AE" w:rsidRPr="001C754A" w:rsidRDefault="005147AE" w:rsidP="001C754A">
            <w:pPr>
              <w:jc w:val="left"/>
              <w:rPr>
                <w:noProof/>
                <w:szCs w:val="24"/>
                <w:lang w:eastAsia="en-GB"/>
              </w:rPr>
            </w:pPr>
            <w:r w:rsidRPr="005147AE">
              <w:rPr>
                <w:noProof/>
                <w:sz w:val="22"/>
                <w:lang w:eastAsia="en-GB"/>
              </w:rPr>
              <mc:AlternateContent>
                <mc:Choice Requires="wpg">
                  <w:drawing>
                    <wp:anchor distT="0" distB="0" distL="114300" distR="114300" simplePos="0" relativeHeight="251697152" behindDoc="1" locked="0" layoutInCell="1" allowOverlap="1" wp14:anchorId="388C6FB8" wp14:editId="125692E5">
                      <wp:simplePos x="0" y="0"/>
                      <wp:positionH relativeFrom="margin">
                        <wp:posOffset>-42545</wp:posOffset>
                      </wp:positionH>
                      <wp:positionV relativeFrom="paragraph">
                        <wp:posOffset>90805</wp:posOffset>
                      </wp:positionV>
                      <wp:extent cx="6073140" cy="5476875"/>
                      <wp:effectExtent l="0" t="0" r="22860" b="28575"/>
                      <wp:wrapTight wrapText="bothSides">
                        <wp:wrapPolygon edited="0">
                          <wp:start x="813" y="0"/>
                          <wp:lineTo x="745" y="150"/>
                          <wp:lineTo x="745" y="3606"/>
                          <wp:lineTo x="339" y="4207"/>
                          <wp:lineTo x="339" y="7213"/>
                          <wp:lineTo x="0" y="8415"/>
                          <wp:lineTo x="0" y="12021"/>
                          <wp:lineTo x="407" y="13223"/>
                          <wp:lineTo x="474" y="20886"/>
                          <wp:lineTo x="745" y="21638"/>
                          <wp:lineTo x="949" y="21638"/>
                          <wp:lineTo x="10570" y="21638"/>
                          <wp:lineTo x="10773" y="21638"/>
                          <wp:lineTo x="11112" y="20811"/>
                          <wp:lineTo x="11044" y="14425"/>
                          <wp:lineTo x="17345" y="14425"/>
                          <wp:lineTo x="21546" y="13974"/>
                          <wp:lineTo x="21546" y="7513"/>
                          <wp:lineTo x="21072" y="7213"/>
                          <wp:lineTo x="19649" y="7213"/>
                          <wp:lineTo x="19649" y="6010"/>
                          <wp:lineTo x="20191" y="6010"/>
                          <wp:lineTo x="20529" y="5485"/>
                          <wp:lineTo x="20665" y="4808"/>
                          <wp:lineTo x="21614" y="3832"/>
                          <wp:lineTo x="21614" y="0"/>
                          <wp:lineTo x="813" y="0"/>
                        </wp:wrapPolygon>
                      </wp:wrapTight>
                      <wp:docPr id="335" name="Gruppo 6"/>
                      <wp:cNvGraphicFramePr/>
                      <a:graphic xmlns:a="http://schemas.openxmlformats.org/drawingml/2006/main">
                        <a:graphicData uri="http://schemas.microsoft.com/office/word/2010/wordprocessingGroup">
                          <wpg:wgp>
                            <wpg:cNvGrpSpPr/>
                            <wpg:grpSpPr>
                              <a:xfrm>
                                <a:off x="0" y="0"/>
                                <a:ext cx="6073140" cy="5476875"/>
                                <a:chOff x="237066" y="0"/>
                                <a:chExt cx="6126904" cy="5477496"/>
                              </a:xfrm>
                            </wpg:grpSpPr>
                            <wpg:grpSp>
                              <wpg:cNvPr id="336" name="Group 336"/>
                              <wpg:cNvGrpSpPr/>
                              <wpg:grpSpPr>
                                <a:xfrm>
                                  <a:off x="3486150" y="0"/>
                                  <a:ext cx="2877820" cy="3552824"/>
                                  <a:chOff x="0" y="-1"/>
                                  <a:chExt cx="2878324" cy="3552949"/>
                                </a:xfrm>
                              </wpg:grpSpPr>
                              <wps:wsp>
                                <wps:cNvPr id="337" name="Rectangle 337"/>
                                <wps:cNvSpPr/>
                                <wps:spPr>
                                  <a:xfrm>
                                    <a:off x="1104900" y="1457325"/>
                                    <a:ext cx="1175385" cy="450935"/>
                                  </a:xfrm>
                                  <a:prstGeom prst="rect">
                                    <a:avLst/>
                                  </a:prstGeom>
                                  <a:noFill/>
                                  <a:ln w="12700" cap="flat" cmpd="sng" algn="ctr">
                                    <a:solidFill>
                                      <a:sysClr val="window" lastClr="FFFFFF"/>
                                    </a:solidFill>
                                    <a:prstDash val="solid"/>
                                    <a:miter lim="800000"/>
                                  </a:ln>
                                  <a:effectLst/>
                                </wps:spPr>
                                <wps:txbx>
                                  <w:txbxContent>
                                    <w:p w14:paraId="73562778" w14:textId="77777777" w:rsidR="00471D83" w:rsidRPr="002B350A" w:rsidRDefault="00471D83" w:rsidP="005147AE">
                                      <w:pPr>
                                        <w:spacing w:line="240" w:lineRule="auto"/>
                                        <w:jc w:val="center"/>
                                        <w:rPr>
                                          <w:color w:val="000000" w:themeColor="text1"/>
                                          <w:lang w:val="en-US"/>
                                        </w:rPr>
                                      </w:pPr>
                                      <w:r>
                                        <w:rPr>
                                          <w:color w:val="000000" w:themeColor="text1"/>
                                          <w:lang w:val="en-US"/>
                                        </w:rPr>
                                        <w:t>which includes: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ectangle 338"/>
                                <wps:cNvSpPr/>
                                <wps:spPr>
                                  <a:xfrm>
                                    <a:off x="47625" y="533400"/>
                                    <a:ext cx="2802255" cy="457200"/>
                                  </a:xfrm>
                                  <a:prstGeom prst="rect">
                                    <a:avLst/>
                                  </a:prstGeom>
                                  <a:noFill/>
                                  <a:ln w="12700" cap="flat" cmpd="sng" algn="ctr">
                                    <a:solidFill>
                                      <a:sysClr val="window" lastClr="FFFFFF"/>
                                    </a:solidFill>
                                    <a:prstDash val="solid"/>
                                    <a:miter lim="800000"/>
                                  </a:ln>
                                  <a:effectLst/>
                                </wps:spPr>
                                <wps:txbx>
                                  <w:txbxContent>
                                    <w:p w14:paraId="4B3525D2" w14:textId="77777777" w:rsidR="00471D83" w:rsidRPr="002B350A" w:rsidRDefault="00471D83" w:rsidP="000A55B6">
                                      <w:pPr>
                                        <w:spacing w:after="0" w:line="240" w:lineRule="auto"/>
                                        <w:jc w:val="center"/>
                                        <w:rPr>
                                          <w:color w:val="000000" w:themeColor="text1"/>
                                          <w:lang w:val="en-US"/>
                                        </w:rPr>
                                      </w:pPr>
                                      <w:r>
                                        <w:rPr>
                                          <w:color w:val="000000" w:themeColor="text1"/>
                                          <w:lang w:val="en-US"/>
                                        </w:rPr>
                                        <w:t>It is</w:t>
                                      </w:r>
                                      <w:r w:rsidRPr="00777DDD">
                                        <w:t xml:space="preserve"> </w:t>
                                      </w:r>
                                      <w:r>
                                        <w:t xml:space="preserve">also </w:t>
                                      </w:r>
                                      <w:r w:rsidRPr="00777DDD">
                                        <w:rPr>
                                          <w:color w:val="000000" w:themeColor="text1"/>
                                          <w:lang w:val="en-US"/>
                                        </w:rPr>
                                        <w:t xml:space="preserve">in charge of some jurisdictions on </w:t>
                                      </w:r>
                                      <w:r>
                                        <w:rPr>
                                          <w:color w:val="000000" w:themeColor="text1"/>
                                          <w:lang w:val="en-US"/>
                                        </w:rPr>
                                        <w:t>asylum, entrusted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Rounded Rectangle 339"/>
                                <wps:cNvSpPr/>
                                <wps:spPr>
                                  <a:xfrm>
                                    <a:off x="0" y="-1"/>
                                    <a:ext cx="2878324" cy="466741"/>
                                  </a:xfrm>
                                  <a:prstGeom prst="roundRect">
                                    <a:avLst/>
                                  </a:prstGeom>
                                  <a:solidFill>
                                    <a:srgbClr val="70AD47">
                                      <a:lumMod val="60000"/>
                                      <a:lumOff val="40000"/>
                                    </a:srgbClr>
                                  </a:solidFill>
                                  <a:ln w="12700" cap="flat" cmpd="sng" algn="ctr">
                                    <a:solidFill>
                                      <a:srgbClr val="70AD47"/>
                                    </a:solidFill>
                                    <a:prstDash val="solid"/>
                                    <a:miter lim="800000"/>
                                  </a:ln>
                                  <a:effectLst/>
                                </wps:spPr>
                                <wps:txbx>
                                  <w:txbxContent>
                                    <w:p w14:paraId="50F8D39D" w14:textId="77777777" w:rsidR="00471D83" w:rsidRPr="00DD7859" w:rsidRDefault="00471D83" w:rsidP="006A3A99">
                                      <w:pPr>
                                        <w:spacing w:after="0" w:line="220" w:lineRule="exact"/>
                                        <w:jc w:val="center"/>
                                        <w:rPr>
                                          <w:i/>
                                          <w:color w:val="000000" w:themeColor="text1"/>
                                          <w:sz w:val="28"/>
                                          <w:szCs w:val="28"/>
                                          <w:lang w:val="en-US"/>
                                        </w:rPr>
                                      </w:pPr>
                                      <w:r w:rsidRPr="00DD7859">
                                        <w:rPr>
                                          <w:b/>
                                          <w:color w:val="000000" w:themeColor="text1"/>
                                          <w:sz w:val="28"/>
                                          <w:szCs w:val="28"/>
                                          <w:lang w:val="en-US"/>
                                        </w:rPr>
                                        <w:t>MINISTRY OF FOREIGN AFFAIRS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Rounded Rectangle 340"/>
                                <wps:cNvSpPr/>
                                <wps:spPr>
                                  <a:xfrm>
                                    <a:off x="277586" y="1000125"/>
                                    <a:ext cx="2240244" cy="495299"/>
                                  </a:xfrm>
                                  <a:prstGeom prst="roundRect">
                                    <a:avLst/>
                                  </a:prstGeom>
                                  <a:solidFill>
                                    <a:schemeClr val="accent6">
                                      <a:lumMod val="20000"/>
                                      <a:lumOff val="80000"/>
                                    </a:schemeClr>
                                  </a:solidFill>
                                  <a:ln w="12700" cap="flat" cmpd="sng" algn="ctr">
                                    <a:solidFill>
                                      <a:srgbClr val="70AD47"/>
                                    </a:solidFill>
                                    <a:prstDash val="solid"/>
                                    <a:miter lim="800000"/>
                                  </a:ln>
                                  <a:effectLst/>
                                </wps:spPr>
                                <wps:txbx>
                                  <w:txbxContent>
                                    <w:p w14:paraId="74DAFE35" w14:textId="77777777" w:rsidR="00471D83" w:rsidRDefault="00471D83" w:rsidP="007E0588">
                                      <w:pPr>
                                        <w:spacing w:line="240" w:lineRule="auto"/>
                                        <w:jc w:val="center"/>
                                        <w:rPr>
                                          <w:b/>
                                          <w:i/>
                                          <w:color w:val="000000" w:themeColor="text1"/>
                                          <w:lang w:val="en-US"/>
                                        </w:rPr>
                                      </w:pPr>
                                      <w:r w:rsidRPr="00211D7A">
                                        <w:rPr>
                                          <w:b/>
                                          <w:i/>
                                          <w:color w:val="000000" w:themeColor="text1"/>
                                          <w:lang w:val="en-US"/>
                                        </w:rPr>
                                        <w:t>General Directorate for Italians</w:t>
                                      </w:r>
                                      <w:r>
                                        <w:rPr>
                                          <w:b/>
                                          <w:i/>
                                          <w:color w:val="000000" w:themeColor="text1"/>
                                          <w:lang w:val="en-US"/>
                                        </w:rPr>
                                        <w:t xml:space="preserve"> </w:t>
                                      </w:r>
                                      <w:r w:rsidRPr="00211D7A">
                                        <w:rPr>
                                          <w:b/>
                                          <w:i/>
                                          <w:color w:val="000000" w:themeColor="text1"/>
                                          <w:lang w:val="en-US"/>
                                        </w:rPr>
                                        <w:t>Abroad and Migration</w:t>
                                      </w:r>
                                    </w:p>
                                    <w:p w14:paraId="10571EBC" w14:textId="77777777" w:rsidR="00471D83" w:rsidRPr="00F90D64" w:rsidRDefault="00471D83" w:rsidP="007E0588">
                                      <w:pPr>
                                        <w:spacing w:line="240" w:lineRule="auto"/>
                                        <w:rPr>
                                          <w:i/>
                                          <w:color w:val="000000" w:themeColor="text1"/>
                                          <w:lang w:val="en-US"/>
                                        </w:rPr>
                                      </w:pPr>
                                      <w:r w:rsidRPr="00211D7A">
                                        <w:rPr>
                                          <w:b/>
                                          <w:i/>
                                          <w:color w:val="000000" w:themeColor="text1"/>
                                          <w:lang w:val="en-US"/>
                                        </w:rPr>
                                        <w:t>Policies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Right Arrow 341"/>
                                <wps:cNvSpPr/>
                                <wps:spPr>
                                  <a:xfrm rot="5400000" flipV="1">
                                    <a:off x="857250" y="1524000"/>
                                    <a:ext cx="284319" cy="327568"/>
                                  </a:xfrm>
                                  <a:prstGeom prst="rightArrow">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ounded Rectangle 342"/>
                                <wps:cNvSpPr/>
                                <wps:spPr>
                                  <a:xfrm>
                                    <a:off x="66675" y="1857374"/>
                                    <a:ext cx="2731011" cy="1695574"/>
                                  </a:xfrm>
                                  <a:prstGeom prst="roundRect">
                                    <a:avLst>
                                      <a:gd name="adj" fmla="val 8292"/>
                                    </a:avLst>
                                  </a:prstGeom>
                                  <a:solidFill>
                                    <a:schemeClr val="accent6">
                                      <a:lumMod val="20000"/>
                                      <a:lumOff val="80000"/>
                                    </a:schemeClr>
                                  </a:solidFill>
                                  <a:ln w="12700" cap="flat" cmpd="sng" algn="ctr">
                                    <a:solidFill>
                                      <a:srgbClr val="70AD47">
                                        <a:lumMod val="75000"/>
                                      </a:srgbClr>
                                    </a:solidFill>
                                    <a:prstDash val="solid"/>
                                    <a:miter lim="800000"/>
                                  </a:ln>
                                  <a:effectLst/>
                                </wps:spPr>
                                <wps:txbx>
                                  <w:txbxContent>
                                    <w:p w14:paraId="7942BFED" w14:textId="77777777" w:rsidR="00471D83" w:rsidRPr="001437DA" w:rsidRDefault="00471D83" w:rsidP="000A55B6">
                                      <w:pPr>
                                        <w:pStyle w:val="Paragrafoelenco"/>
                                        <w:numPr>
                                          <w:ilvl w:val="0"/>
                                          <w:numId w:val="22"/>
                                        </w:numPr>
                                        <w:spacing w:after="0" w:line="240" w:lineRule="auto"/>
                                        <w:ind w:left="170" w:hanging="170"/>
                                        <w:jc w:val="left"/>
                                        <w:rPr>
                                          <w:lang w:val="en-US"/>
                                        </w:rPr>
                                      </w:pPr>
                                      <w:r w:rsidRPr="00211D7A">
                                        <w:rPr>
                                          <w:i/>
                                          <w:lang w:val="en-US"/>
                                        </w:rPr>
                                        <w:t>Office for Migration and Asylum Policies</w:t>
                                      </w:r>
                                      <w:r>
                                        <w:rPr>
                                          <w:lang w:val="en-US"/>
                                        </w:rPr>
                                        <w:t xml:space="preserve"> (</w:t>
                                      </w:r>
                                      <w:r w:rsidRPr="00211D7A">
                                        <w:rPr>
                                          <w:lang w:val="en-US"/>
                                        </w:rPr>
                                        <w:t>handles juridical and administrative matters regarding asylum applicants and refugees; cooperates in the field of the planning of migration flows and contributes to the promotion of bilateral agreements on migration</w:t>
                                      </w: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3" name="Gruppo 3"/>
                              <wpg:cNvGrpSpPr/>
                              <wpg:grpSpPr>
                                <a:xfrm>
                                  <a:off x="237066" y="0"/>
                                  <a:ext cx="3096133" cy="5477496"/>
                                  <a:chOff x="248329" y="-133350"/>
                                  <a:chExt cx="3096368" cy="5477496"/>
                                </a:xfrm>
                              </wpg:grpSpPr>
                              <wpg:grpSp>
                                <wpg:cNvPr id="345" name="Group 345"/>
                                <wpg:cNvGrpSpPr/>
                                <wpg:grpSpPr>
                                  <a:xfrm>
                                    <a:off x="365056" y="-133350"/>
                                    <a:ext cx="2979641" cy="5477496"/>
                                    <a:chOff x="-6424" y="-133361"/>
                                    <a:chExt cx="2980224" cy="5477951"/>
                                  </a:xfrm>
                                </wpg:grpSpPr>
                                <wps:wsp>
                                  <wps:cNvPr id="351" name="Rounded Rectangle 351"/>
                                  <wps:cNvSpPr/>
                                  <wps:spPr>
                                    <a:xfrm>
                                      <a:off x="47720" y="3037985"/>
                                      <a:ext cx="2926080" cy="2306605"/>
                                    </a:xfrm>
                                    <a:prstGeom prst="roundRect">
                                      <a:avLst>
                                        <a:gd name="adj" fmla="val 9222"/>
                                      </a:avLst>
                                    </a:prstGeom>
                                    <a:solidFill>
                                      <a:schemeClr val="accent4">
                                        <a:lumMod val="20000"/>
                                        <a:lumOff val="80000"/>
                                      </a:schemeClr>
                                    </a:solidFill>
                                    <a:ln w="12700" cap="flat" cmpd="sng" algn="ctr">
                                      <a:solidFill>
                                        <a:srgbClr val="FFC000"/>
                                      </a:solidFill>
                                      <a:prstDash val="solid"/>
                                      <a:miter lim="800000"/>
                                    </a:ln>
                                    <a:effectLst/>
                                  </wps:spPr>
                                  <wps:txbx>
                                    <w:txbxContent>
                                      <w:p w14:paraId="4B94AC89" w14:textId="77777777" w:rsidR="00471D83" w:rsidRPr="00777DDD" w:rsidRDefault="00471D83" w:rsidP="000A55B6">
                                        <w:pPr>
                                          <w:spacing w:after="0" w:line="240" w:lineRule="auto"/>
                                          <w:jc w:val="center"/>
                                          <w:rPr>
                                            <w:color w:val="000000" w:themeColor="text1"/>
                                            <w:lang w:val="en-US"/>
                                          </w:rPr>
                                        </w:pPr>
                                        <w:r w:rsidRPr="00F90D64">
                                          <w:rPr>
                                            <w:color w:val="000000" w:themeColor="text1"/>
                                            <w:lang w:val="en-US"/>
                                          </w:rPr>
                                          <w:t xml:space="preserve">The Department </w:t>
                                        </w:r>
                                        <w:r w:rsidRPr="00777DDD">
                                          <w:rPr>
                                            <w:color w:val="000000" w:themeColor="text1"/>
                                            <w:lang w:val="en-US"/>
                                          </w:rPr>
                                          <w:t xml:space="preserve">also includes the </w:t>
                                        </w:r>
                                      </w:p>
                                      <w:p w14:paraId="21ABD0A6" w14:textId="7916AC0E" w:rsidR="00471D83" w:rsidRPr="00777DDD" w:rsidRDefault="00471D83" w:rsidP="000A55B6">
                                        <w:pPr>
                                          <w:spacing w:after="0" w:line="240" w:lineRule="auto"/>
                                          <w:jc w:val="center"/>
                                          <w:rPr>
                                            <w:b/>
                                            <w:color w:val="000000" w:themeColor="text1"/>
                                            <w:lang w:val="en-US"/>
                                          </w:rPr>
                                        </w:pPr>
                                        <w:r w:rsidRPr="00777DDD">
                                          <w:rPr>
                                            <w:b/>
                                            <w:color w:val="000000" w:themeColor="text1"/>
                                            <w:u w:val="single"/>
                                            <w:lang w:val="en-US"/>
                                          </w:rPr>
                                          <w:t>Nat</w:t>
                                        </w:r>
                                        <w:r>
                                          <w:rPr>
                                            <w:b/>
                                            <w:color w:val="000000" w:themeColor="text1"/>
                                            <w:u w:val="single"/>
                                            <w:lang w:val="en-US"/>
                                          </w:rPr>
                                          <w:t>ional Commission for the Right to</w:t>
                                        </w:r>
                                        <w:r w:rsidRPr="00777DDD">
                                          <w:rPr>
                                            <w:b/>
                                            <w:color w:val="000000" w:themeColor="text1"/>
                                            <w:u w:val="single"/>
                                            <w:lang w:val="en-US"/>
                                          </w:rPr>
                                          <w:t xml:space="preserve"> Asylum</w:t>
                                        </w:r>
                                        <w:r w:rsidRPr="00777DDD">
                                          <w:rPr>
                                            <w:b/>
                                            <w:color w:val="000000" w:themeColor="text1"/>
                                            <w:lang w:val="en-US"/>
                                          </w:rPr>
                                          <w:t>:</w:t>
                                        </w:r>
                                      </w:p>
                                      <w:p w14:paraId="577031B7" w14:textId="77777777" w:rsidR="00471D83" w:rsidRDefault="00471D83" w:rsidP="000A55B6">
                                        <w:pPr>
                                          <w:pStyle w:val="Paragrafoelenco"/>
                                          <w:numPr>
                                            <w:ilvl w:val="0"/>
                                            <w:numId w:val="23"/>
                                          </w:numPr>
                                          <w:spacing w:after="0" w:line="240" w:lineRule="auto"/>
                                          <w:ind w:left="170" w:hanging="170"/>
                                          <w:jc w:val="left"/>
                                          <w:rPr>
                                            <w:color w:val="000000" w:themeColor="text1"/>
                                            <w:lang w:val="en-US"/>
                                          </w:rPr>
                                        </w:pPr>
                                        <w:r>
                                          <w:rPr>
                                            <w:color w:val="000000" w:themeColor="text1"/>
                                            <w:lang w:val="en-US"/>
                                          </w:rPr>
                                          <w:t xml:space="preserve">It is </w:t>
                                        </w:r>
                                        <w:r w:rsidRPr="00777DDD">
                                          <w:rPr>
                                            <w:color w:val="000000" w:themeColor="text1"/>
                                            <w:lang w:val="en-US"/>
                                          </w:rPr>
                                          <w:t>the major State agency dealing with the right to asylum and recognition of the sta</w:t>
                                        </w:r>
                                        <w:r>
                                          <w:rPr>
                                            <w:color w:val="000000" w:themeColor="text1"/>
                                            <w:lang w:val="en-US"/>
                                          </w:rPr>
                                          <w:t>tus of international protection;</w:t>
                                        </w:r>
                                      </w:p>
                                      <w:p w14:paraId="06302947" w14:textId="77777777" w:rsidR="00471D83" w:rsidRDefault="00471D83" w:rsidP="000A55B6">
                                        <w:pPr>
                                          <w:pStyle w:val="Paragrafoelenco"/>
                                          <w:numPr>
                                            <w:ilvl w:val="0"/>
                                            <w:numId w:val="23"/>
                                          </w:numPr>
                                          <w:spacing w:after="0" w:line="240" w:lineRule="auto"/>
                                          <w:ind w:left="170" w:hanging="170"/>
                                          <w:jc w:val="left"/>
                                          <w:rPr>
                                            <w:color w:val="000000" w:themeColor="text1"/>
                                            <w:lang w:val="en-US"/>
                                          </w:rPr>
                                        </w:pPr>
                                        <w:r>
                                          <w:rPr>
                                            <w:color w:val="000000" w:themeColor="text1"/>
                                            <w:lang w:val="en-US"/>
                                          </w:rPr>
                                          <w:t xml:space="preserve">It </w:t>
                                        </w:r>
                                        <w:r w:rsidRPr="00777DDD">
                                          <w:rPr>
                                            <w:color w:val="000000" w:themeColor="text1"/>
                                            <w:lang w:val="en-US"/>
                                          </w:rPr>
                                          <w:t>outlines and coordinates the activities of the “Territorial Commissions”</w:t>
                                        </w:r>
                                        <w:r>
                                          <w:rPr>
                                            <w:color w:val="000000" w:themeColor="text1"/>
                                            <w:lang w:val="en-US"/>
                                          </w:rPr>
                                          <w:t>;</w:t>
                                        </w:r>
                                      </w:p>
                                      <w:p w14:paraId="00AC3C93" w14:textId="77777777" w:rsidR="00471D83" w:rsidRPr="00777DDD" w:rsidRDefault="00471D83" w:rsidP="000A55B6">
                                        <w:pPr>
                                          <w:pStyle w:val="Paragrafoelenco"/>
                                          <w:numPr>
                                            <w:ilvl w:val="0"/>
                                            <w:numId w:val="23"/>
                                          </w:numPr>
                                          <w:spacing w:after="0" w:line="240" w:lineRule="auto"/>
                                          <w:ind w:left="170" w:hanging="170"/>
                                          <w:jc w:val="left"/>
                                          <w:rPr>
                                            <w:color w:val="000000" w:themeColor="text1"/>
                                            <w:lang w:val="en-US"/>
                                          </w:rPr>
                                        </w:pPr>
                                        <w:r>
                                          <w:rPr>
                                            <w:color w:val="000000" w:themeColor="text1"/>
                                            <w:lang w:val="en-US"/>
                                          </w:rPr>
                                          <w:t xml:space="preserve">It </w:t>
                                        </w:r>
                                        <w:r w:rsidRPr="00777DDD">
                                          <w:rPr>
                                            <w:color w:val="000000" w:themeColor="text1"/>
                                            <w:lang w:val="en-US"/>
                                          </w:rPr>
                                          <w:t>has decisional powers over suspension and cessation of the status granted</w:t>
                                        </w:r>
                                        <w:r>
                                          <w:rPr>
                                            <w:color w:val="000000" w:themeColor="text1"/>
                                            <w:lang w:val="en-US"/>
                                          </w:rPr>
                                          <w:t xml:space="preserve"> by the “Territorial Commissions”.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Rectangle 346"/>
                                  <wps:cNvSpPr/>
                                  <wps:spPr>
                                    <a:xfrm>
                                      <a:off x="123825" y="276225"/>
                                      <a:ext cx="2802255" cy="676275"/>
                                    </a:xfrm>
                                    <a:prstGeom prst="rect">
                                      <a:avLst/>
                                    </a:prstGeom>
                                    <a:noFill/>
                                    <a:ln w="12700" cap="flat" cmpd="sng" algn="ctr">
                                      <a:solidFill>
                                        <a:sysClr val="window" lastClr="FFFFFF"/>
                                      </a:solidFill>
                                      <a:prstDash val="solid"/>
                                      <a:miter lim="800000"/>
                                    </a:ln>
                                    <a:effectLst/>
                                  </wps:spPr>
                                  <wps:txbx>
                                    <w:txbxContent>
                                      <w:p w14:paraId="10C9D8B1" w14:textId="77777777" w:rsidR="00471D83" w:rsidRPr="002B350A" w:rsidRDefault="00471D83" w:rsidP="007E0588">
                                        <w:pPr>
                                          <w:spacing w:after="0" w:line="240" w:lineRule="auto"/>
                                          <w:jc w:val="center"/>
                                          <w:rPr>
                                            <w:color w:val="000000" w:themeColor="text1"/>
                                            <w:lang w:val="en-US"/>
                                          </w:rPr>
                                        </w:pPr>
                                        <w:r>
                                          <w:rPr>
                                            <w:color w:val="000000" w:themeColor="text1"/>
                                            <w:lang w:val="en-US"/>
                                          </w:rPr>
                                          <w:t>It is responsible for the coordination of migration and asylum policies, which is entrusted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Rectangle 347"/>
                                  <wps:cNvSpPr/>
                                  <wps:spPr>
                                    <a:xfrm>
                                      <a:off x="478889" y="1582220"/>
                                      <a:ext cx="1009896" cy="450983"/>
                                    </a:xfrm>
                                    <a:prstGeom prst="rect">
                                      <a:avLst/>
                                    </a:prstGeom>
                                    <a:noFill/>
                                    <a:ln w="12700" cap="flat" cmpd="sng" algn="ctr">
                                      <a:solidFill>
                                        <a:sysClr val="window" lastClr="FFFFFF"/>
                                      </a:solidFill>
                                      <a:prstDash val="solid"/>
                                      <a:miter lim="800000"/>
                                    </a:ln>
                                    <a:effectLst/>
                                  </wps:spPr>
                                  <wps:txbx>
                                    <w:txbxContent>
                                      <w:p w14:paraId="2A8ABFDD" w14:textId="77777777" w:rsidR="00471D83" w:rsidRPr="002B350A" w:rsidRDefault="00471D83" w:rsidP="005147AE">
                                        <w:pPr>
                                          <w:spacing w:line="240" w:lineRule="auto"/>
                                          <w:jc w:val="center"/>
                                          <w:rPr>
                                            <w:color w:val="000000" w:themeColor="text1"/>
                                            <w:lang w:val="en-US"/>
                                          </w:rPr>
                                        </w:pPr>
                                        <w:r>
                                          <w:rPr>
                                            <w:color w:val="000000" w:themeColor="text1"/>
                                            <w:lang w:val="en-US"/>
                                          </w:rPr>
                                          <w:t xml:space="preserve">which </w:t>
                                        </w:r>
                                        <w:r w:rsidRPr="00777DDD">
                                          <w:rPr>
                                            <w:color w:val="000000" w:themeColor="text1"/>
                                            <w:lang w:val="en-US"/>
                                          </w:rPr>
                                          <w:t>avails itself 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ounded Rectangle 348"/>
                                  <wps:cNvSpPr/>
                                  <wps:spPr>
                                    <a:xfrm>
                                      <a:off x="114274" y="-133361"/>
                                      <a:ext cx="2811744" cy="447877"/>
                                    </a:xfrm>
                                    <a:prstGeom prst="roundRect">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14:paraId="27EF58A7" w14:textId="77777777" w:rsidR="00471D83" w:rsidRPr="00DD7859" w:rsidRDefault="00471D83" w:rsidP="005147AE">
                                        <w:pPr>
                                          <w:spacing w:before="80" w:line="240" w:lineRule="auto"/>
                                          <w:jc w:val="center"/>
                                          <w:rPr>
                                            <w:b/>
                                            <w:sz w:val="28"/>
                                            <w:szCs w:val="28"/>
                                            <w:lang w:val="it-IT"/>
                                          </w:rPr>
                                        </w:pPr>
                                        <w:r w:rsidRPr="00DD7859">
                                          <w:rPr>
                                            <w:b/>
                                            <w:sz w:val="28"/>
                                            <w:szCs w:val="28"/>
                                            <w:lang w:val="it-IT"/>
                                          </w:rPr>
                                          <w:t>MINISTRY OF INTERIOR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Right Arrow 349"/>
                                  <wps:cNvSpPr/>
                                  <wps:spPr>
                                    <a:xfrm rot="5400000" flipV="1">
                                      <a:off x="190500" y="1685925"/>
                                      <a:ext cx="476244" cy="327581"/>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Rounded Rectangle 350"/>
                                  <wps:cNvSpPr/>
                                  <wps:spPr>
                                    <a:xfrm>
                                      <a:off x="19050" y="2105025"/>
                                      <a:ext cx="2879016" cy="867373"/>
                                    </a:xfrm>
                                    <a:prstGeom prst="roundRect">
                                      <a:avLst>
                                        <a:gd name="adj" fmla="val 9898"/>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14:paraId="2428D091" w14:textId="77777777" w:rsidR="00471D83" w:rsidRPr="00211D7A" w:rsidRDefault="00471D83" w:rsidP="000A55B6">
                                        <w:pPr>
                                          <w:pStyle w:val="Paragrafoelenco"/>
                                          <w:numPr>
                                            <w:ilvl w:val="0"/>
                                            <w:numId w:val="22"/>
                                          </w:numPr>
                                          <w:spacing w:after="0" w:line="240" w:lineRule="auto"/>
                                          <w:ind w:left="170" w:hanging="170"/>
                                          <w:jc w:val="left"/>
                                          <w:rPr>
                                            <w:i/>
                                            <w:lang w:val="en-US"/>
                                          </w:rPr>
                                        </w:pPr>
                                        <w:r w:rsidRPr="00211D7A">
                                          <w:rPr>
                                            <w:i/>
                                            <w:lang w:val="en-US"/>
                                          </w:rPr>
                                          <w:t>Central Directorate for Immigration and Asylum Policies;</w:t>
                                        </w:r>
                                      </w:p>
                                      <w:p w14:paraId="4CD6129B" w14:textId="77777777" w:rsidR="00471D83" w:rsidRPr="001437DA" w:rsidRDefault="00471D83" w:rsidP="000A55B6">
                                        <w:pPr>
                                          <w:pStyle w:val="Paragrafoelenco"/>
                                          <w:numPr>
                                            <w:ilvl w:val="0"/>
                                            <w:numId w:val="22"/>
                                          </w:numPr>
                                          <w:spacing w:after="0" w:line="240" w:lineRule="auto"/>
                                          <w:ind w:left="170" w:hanging="170"/>
                                          <w:jc w:val="left"/>
                                          <w:rPr>
                                            <w:i/>
                                            <w:lang w:val="en-US"/>
                                          </w:rPr>
                                        </w:pPr>
                                        <w:r w:rsidRPr="00211D7A">
                                          <w:rPr>
                                            <w:i/>
                                            <w:lang w:val="en-US"/>
                                          </w:rPr>
                                          <w:t>Central Directorate of Civil Services for Immigration and Asylum</w:t>
                                        </w:r>
                                        <w:r>
                                          <w:rPr>
                                            <w:i/>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Rounded Rectangle 352"/>
                                  <wps:cNvSpPr/>
                                  <wps:spPr>
                                    <a:xfrm>
                                      <a:off x="1533525" y="895350"/>
                                      <a:ext cx="1393127" cy="504825"/>
                                    </a:xfrm>
                                    <a:prstGeom prst="roundRec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14:paraId="6A9C7438" w14:textId="77777777" w:rsidR="00471D83" w:rsidRPr="00211D7A" w:rsidRDefault="00471D83" w:rsidP="005147AE">
                                        <w:pPr>
                                          <w:spacing w:line="240" w:lineRule="auto"/>
                                          <w:jc w:val="center"/>
                                          <w:rPr>
                                            <w:b/>
                                            <w:i/>
                                            <w:lang w:val="en-US"/>
                                          </w:rPr>
                                        </w:pPr>
                                        <w:r w:rsidRPr="00211D7A">
                                          <w:rPr>
                                            <w:b/>
                                            <w:i/>
                                            <w:lang w:val="en-US"/>
                                          </w:rPr>
                                          <w:t>Department of Public 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Rounded Rectangle 353"/>
                                  <wps:cNvSpPr/>
                                  <wps:spPr>
                                    <a:xfrm>
                                      <a:off x="-6424" y="876300"/>
                                      <a:ext cx="1495036" cy="705919"/>
                                    </a:xfrm>
                                    <a:prstGeom prst="roundRec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14:paraId="0F23779E" w14:textId="77777777" w:rsidR="00471D83" w:rsidRPr="00211D7A" w:rsidRDefault="00471D83" w:rsidP="005147AE">
                                        <w:pPr>
                                          <w:spacing w:line="240" w:lineRule="auto"/>
                                          <w:jc w:val="center"/>
                                          <w:rPr>
                                            <w:b/>
                                            <w:i/>
                                            <w:lang w:val="en-US"/>
                                          </w:rPr>
                                        </w:pPr>
                                        <w:r w:rsidRPr="00211D7A">
                                          <w:rPr>
                                            <w:b/>
                                            <w:i/>
                                            <w:lang w:val="en-US"/>
                                          </w:rPr>
                                          <w:t>Department for Civil Liberties and Immigration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4" name="Curved Right Arrow 344"/>
                                <wps:cNvSpPr/>
                                <wps:spPr>
                                  <a:xfrm>
                                    <a:off x="248329" y="1491914"/>
                                    <a:ext cx="381181" cy="2002634"/>
                                  </a:xfrm>
                                  <a:prstGeom prst="curvedRightArrow">
                                    <a:avLst>
                                      <a:gd name="adj1" fmla="val 0"/>
                                      <a:gd name="adj2" fmla="val 47375"/>
                                      <a:gd name="adj3" fmla="val 31022"/>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88C6FB8" id="Gruppo 6" o:spid="_x0000_s1057" style="position:absolute;margin-left:-3.35pt;margin-top:7.15pt;width:478.2pt;height:431.25pt;z-index:-251619328;mso-position-horizontal-relative:margin;mso-width-relative:margin;mso-height-relative:margin" coordorigin="2370" coordsize="61269,5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">
                      <v:group id="Group 336" o:spid="_x0000_s1058" style="position:absolute;left:34861;width:28778;height:35528" coordorigin="" coordsize="28783,3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rect id="Rectangle 337" o:spid="_x0000_s1059" style="position:absolute;left:11049;top:14573;width:11753;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" filled="f" strokecolor="window" strokeweight="1pt">
                          <v:textbox>
                            <w:txbxContent>
                              <w:p w14:paraId="73562778" w14:textId="77777777" w:rsidR="00471D83" w:rsidRPr="002B350A" w:rsidRDefault="00471D83" w:rsidP="005147AE">
                                <w:pPr>
                                  <w:spacing w:line="240" w:lineRule="auto"/>
                                  <w:jc w:val="center"/>
                                  <w:rPr>
                                    <w:color w:val="000000" w:themeColor="text1"/>
                                    <w:lang w:val="en-US"/>
                                  </w:rPr>
                                </w:pPr>
                                <w:r>
                                  <w:rPr>
                                    <w:color w:val="000000" w:themeColor="text1"/>
                                    <w:lang w:val="en-US"/>
                                  </w:rPr>
                                  <w:t>which includes:</w:t>
                                </w:r>
                              </w:p>
                            </w:txbxContent>
                          </v:textbox>
                        </v:rect>
                        <v:rect id="Rectangle 338" o:spid="_x0000_s1060" style="position:absolute;left:476;top:5334;width:2802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" filled="f" strokecolor="window" strokeweight="1pt">
                          <v:textbox>
                            <w:txbxContent>
                              <w:p w14:paraId="4B3525D2" w14:textId="77777777" w:rsidR="00471D83" w:rsidRPr="002B350A" w:rsidRDefault="00471D83" w:rsidP="000A55B6">
                                <w:pPr>
                                  <w:spacing w:after="0" w:line="240" w:lineRule="auto"/>
                                  <w:jc w:val="center"/>
                                  <w:rPr>
                                    <w:color w:val="000000" w:themeColor="text1"/>
                                    <w:lang w:val="en-US"/>
                                  </w:rPr>
                                </w:pPr>
                                <w:r>
                                  <w:rPr>
                                    <w:color w:val="000000" w:themeColor="text1"/>
                                    <w:lang w:val="en-US"/>
                                  </w:rPr>
                                  <w:t>It is</w:t>
                                </w:r>
                                <w:r w:rsidRPr="00777DDD">
                                  <w:t xml:space="preserve"> </w:t>
                                </w:r>
                                <w:r>
                                  <w:t xml:space="preserve">also </w:t>
                                </w:r>
                                <w:r w:rsidRPr="00777DDD">
                                  <w:rPr>
                                    <w:color w:val="000000" w:themeColor="text1"/>
                                    <w:lang w:val="en-US"/>
                                  </w:rPr>
                                  <w:t xml:space="preserve">in charge of some jurisdictions on </w:t>
                                </w:r>
                                <w:r>
                                  <w:rPr>
                                    <w:color w:val="000000" w:themeColor="text1"/>
                                    <w:lang w:val="en-US"/>
                                  </w:rPr>
                                  <w:t>asylum, entrusted to:</w:t>
                                </w:r>
                              </w:p>
                            </w:txbxContent>
                          </v:textbox>
                        </v:rect>
                        <v:roundrect id="Rounded Rectangle 339" o:spid="_x0000_s1061" style="position:absolute;width:28783;height:4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" fillcolor="#a9d18e" strokecolor="#70ad47" strokeweight="1pt">
                          <v:stroke joinstyle="miter"/>
                          <v:textbox>
                            <w:txbxContent>
                              <w:p w14:paraId="50F8D39D" w14:textId="77777777" w:rsidR="00471D83" w:rsidRPr="00DD7859" w:rsidRDefault="00471D83" w:rsidP="006A3A99">
                                <w:pPr>
                                  <w:spacing w:after="0" w:line="220" w:lineRule="exact"/>
                                  <w:jc w:val="center"/>
                                  <w:rPr>
                                    <w:i/>
                                    <w:color w:val="000000" w:themeColor="text1"/>
                                    <w:sz w:val="28"/>
                                    <w:szCs w:val="28"/>
                                    <w:lang w:val="en-US"/>
                                  </w:rPr>
                                </w:pPr>
                                <w:r w:rsidRPr="00DD7859">
                                  <w:rPr>
                                    <w:b/>
                                    <w:color w:val="000000" w:themeColor="text1"/>
                                    <w:sz w:val="28"/>
                                    <w:szCs w:val="28"/>
                                    <w:lang w:val="en-US"/>
                                  </w:rPr>
                                  <w:t>MINISTRY OF FOREIGN AFFAIRS</w:t>
                                </w:r>
                              </w:p>
                            </w:txbxContent>
                          </v:textbox>
                        </v:roundrect>
                        <v:roundrect id="Rounded Rectangle 340" o:spid="_x0000_s1062" style="position:absolute;left:2775;top:10001;width:22403;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" fillcolor="#e2efd9 [665]" strokecolor="#70ad47" strokeweight="1pt">
                          <v:stroke joinstyle="miter"/>
                          <v:textbox>
                            <w:txbxContent>
                              <w:p w14:paraId="74DAFE35" w14:textId="77777777" w:rsidR="00471D83" w:rsidRDefault="00471D83" w:rsidP="007E0588">
                                <w:pPr>
                                  <w:spacing w:line="240" w:lineRule="auto"/>
                                  <w:jc w:val="center"/>
                                  <w:rPr>
                                    <w:b/>
                                    <w:i/>
                                    <w:color w:val="000000" w:themeColor="text1"/>
                                    <w:lang w:val="en-US"/>
                                  </w:rPr>
                                </w:pPr>
                                <w:r w:rsidRPr="00211D7A">
                                  <w:rPr>
                                    <w:b/>
                                    <w:i/>
                                    <w:color w:val="000000" w:themeColor="text1"/>
                                    <w:lang w:val="en-US"/>
                                  </w:rPr>
                                  <w:t>General Directorate for Italians</w:t>
                                </w:r>
                                <w:r>
                                  <w:rPr>
                                    <w:b/>
                                    <w:i/>
                                    <w:color w:val="000000" w:themeColor="text1"/>
                                    <w:lang w:val="en-US"/>
                                  </w:rPr>
                                  <w:t xml:space="preserve"> </w:t>
                                </w:r>
                                <w:r w:rsidRPr="00211D7A">
                                  <w:rPr>
                                    <w:b/>
                                    <w:i/>
                                    <w:color w:val="000000" w:themeColor="text1"/>
                                    <w:lang w:val="en-US"/>
                                  </w:rPr>
                                  <w:t>Abroad and Migration</w:t>
                                </w:r>
                              </w:p>
                              <w:p w14:paraId="10571EBC" w14:textId="77777777" w:rsidR="00471D83" w:rsidRPr="00F90D64" w:rsidRDefault="00471D83" w:rsidP="007E0588">
                                <w:pPr>
                                  <w:spacing w:line="240" w:lineRule="auto"/>
                                  <w:rPr>
                                    <w:i/>
                                    <w:color w:val="000000" w:themeColor="text1"/>
                                    <w:lang w:val="en-US"/>
                                  </w:rPr>
                                </w:pPr>
                                <w:r w:rsidRPr="00211D7A">
                                  <w:rPr>
                                    <w:b/>
                                    <w:i/>
                                    <w:color w:val="000000" w:themeColor="text1"/>
                                    <w:lang w:val="en-US"/>
                                  </w:rPr>
                                  <w:t>Policies</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1" o:spid="_x0000_s1063" type="#_x0000_t13" style="position:absolute;left:8572;top:15240;width:2843;height:327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" adj="10800" fillcolor="#00b050" strokecolor="#385723" strokeweight="1pt"/>
                        <v:roundrect id="Rounded Rectangle 342" o:spid="_x0000_s1064" style="position:absolute;left:666;top:18573;width:27310;height:16956;visibility:visible;mso-wrap-style:square;v-text-anchor:middle" arcsize="54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" fillcolor="#e2efd9 [665]" strokecolor="#548235" strokeweight="1pt">
                          <v:stroke joinstyle="miter"/>
                          <v:textbox>
                            <w:txbxContent>
                              <w:p w14:paraId="7942BFED" w14:textId="77777777" w:rsidR="00471D83" w:rsidRPr="001437DA" w:rsidRDefault="00471D83" w:rsidP="000A55B6">
                                <w:pPr>
                                  <w:pStyle w:val="Paragrafoelenco"/>
                                  <w:numPr>
                                    <w:ilvl w:val="0"/>
                                    <w:numId w:val="22"/>
                                  </w:numPr>
                                  <w:spacing w:after="0" w:line="240" w:lineRule="auto"/>
                                  <w:ind w:left="170" w:hanging="170"/>
                                  <w:jc w:val="left"/>
                                  <w:rPr>
                                    <w:lang w:val="en-US"/>
                                  </w:rPr>
                                </w:pPr>
                                <w:r w:rsidRPr="00211D7A">
                                  <w:rPr>
                                    <w:i/>
                                    <w:lang w:val="en-US"/>
                                  </w:rPr>
                                  <w:t>Office for Migration and Asylum Policies</w:t>
                                </w:r>
                                <w:r>
                                  <w:rPr>
                                    <w:lang w:val="en-US"/>
                                  </w:rPr>
                                  <w:t xml:space="preserve"> (</w:t>
                                </w:r>
                                <w:r w:rsidRPr="00211D7A">
                                  <w:rPr>
                                    <w:lang w:val="en-US"/>
                                  </w:rPr>
                                  <w:t>handles juridical and administrative matters regarding asylum applicants and refugees; cooperates in the field of the planning of migration flows and contributes to the promotion of bilateral agreements on migration</w:t>
                                </w:r>
                                <w:r>
                                  <w:rPr>
                                    <w:lang w:val="en-US"/>
                                  </w:rPr>
                                  <w:t>).</w:t>
                                </w:r>
                              </w:p>
                            </w:txbxContent>
                          </v:textbox>
                        </v:roundrect>
                      </v:group>
                      <v:group id="Gruppo 3" o:spid="_x0000_s1065" style="position:absolute;left:2370;width:30961;height:54774" coordorigin="2483,-1333" coordsize="30963,5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group id="Group 345" o:spid="_x0000_s1066" style="position:absolute;left:3650;top:-1333;width:29796;height:54774" coordorigin="-64,-1333" coordsize="29802,5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roundrect id="Rounded Rectangle 351" o:spid="_x0000_s1067" style="position:absolute;left:477;top:30379;width:29261;height:23066;visibility:visible;mso-wrap-style:square;v-text-anchor:middle" arcsize="60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" fillcolor="#fff2cc [663]" strokecolor="#ffc000" strokeweight="1pt">
                            <v:stroke joinstyle="miter"/>
                            <v:textbox>
                              <w:txbxContent>
                                <w:p w14:paraId="4B94AC89" w14:textId="77777777" w:rsidR="00471D83" w:rsidRPr="00777DDD" w:rsidRDefault="00471D83" w:rsidP="000A55B6">
                                  <w:pPr>
                                    <w:spacing w:after="0" w:line="240" w:lineRule="auto"/>
                                    <w:jc w:val="center"/>
                                    <w:rPr>
                                      <w:color w:val="000000" w:themeColor="text1"/>
                                      <w:lang w:val="en-US"/>
                                    </w:rPr>
                                  </w:pPr>
                                  <w:r w:rsidRPr="00F90D64">
                                    <w:rPr>
                                      <w:color w:val="000000" w:themeColor="text1"/>
                                      <w:lang w:val="en-US"/>
                                    </w:rPr>
                                    <w:t xml:space="preserve">The Department </w:t>
                                  </w:r>
                                  <w:r w:rsidRPr="00777DDD">
                                    <w:rPr>
                                      <w:color w:val="000000" w:themeColor="text1"/>
                                      <w:lang w:val="en-US"/>
                                    </w:rPr>
                                    <w:t xml:space="preserve">also includes the </w:t>
                                  </w:r>
                                </w:p>
                                <w:p w14:paraId="21ABD0A6" w14:textId="7916AC0E" w:rsidR="00471D83" w:rsidRPr="00777DDD" w:rsidRDefault="00471D83" w:rsidP="000A55B6">
                                  <w:pPr>
                                    <w:spacing w:after="0" w:line="240" w:lineRule="auto"/>
                                    <w:jc w:val="center"/>
                                    <w:rPr>
                                      <w:b/>
                                      <w:color w:val="000000" w:themeColor="text1"/>
                                      <w:lang w:val="en-US"/>
                                    </w:rPr>
                                  </w:pPr>
                                  <w:r w:rsidRPr="00777DDD">
                                    <w:rPr>
                                      <w:b/>
                                      <w:color w:val="000000" w:themeColor="text1"/>
                                      <w:u w:val="single"/>
                                      <w:lang w:val="en-US"/>
                                    </w:rPr>
                                    <w:t>Nat</w:t>
                                  </w:r>
                                  <w:r>
                                    <w:rPr>
                                      <w:b/>
                                      <w:color w:val="000000" w:themeColor="text1"/>
                                      <w:u w:val="single"/>
                                      <w:lang w:val="en-US"/>
                                    </w:rPr>
                                    <w:t>ional Commission for the Right to</w:t>
                                  </w:r>
                                  <w:r w:rsidRPr="00777DDD">
                                    <w:rPr>
                                      <w:b/>
                                      <w:color w:val="000000" w:themeColor="text1"/>
                                      <w:u w:val="single"/>
                                      <w:lang w:val="en-US"/>
                                    </w:rPr>
                                    <w:t xml:space="preserve"> Asylum</w:t>
                                  </w:r>
                                  <w:r w:rsidRPr="00777DDD">
                                    <w:rPr>
                                      <w:b/>
                                      <w:color w:val="000000" w:themeColor="text1"/>
                                      <w:lang w:val="en-US"/>
                                    </w:rPr>
                                    <w:t>:</w:t>
                                  </w:r>
                                </w:p>
                                <w:p w14:paraId="577031B7" w14:textId="77777777" w:rsidR="00471D83" w:rsidRDefault="00471D83" w:rsidP="000A55B6">
                                  <w:pPr>
                                    <w:pStyle w:val="Paragrafoelenco"/>
                                    <w:numPr>
                                      <w:ilvl w:val="0"/>
                                      <w:numId w:val="23"/>
                                    </w:numPr>
                                    <w:spacing w:after="0" w:line="240" w:lineRule="auto"/>
                                    <w:ind w:left="170" w:hanging="170"/>
                                    <w:jc w:val="left"/>
                                    <w:rPr>
                                      <w:color w:val="000000" w:themeColor="text1"/>
                                      <w:lang w:val="en-US"/>
                                    </w:rPr>
                                  </w:pPr>
                                  <w:r>
                                    <w:rPr>
                                      <w:color w:val="000000" w:themeColor="text1"/>
                                      <w:lang w:val="en-US"/>
                                    </w:rPr>
                                    <w:t xml:space="preserve">It is </w:t>
                                  </w:r>
                                  <w:r w:rsidRPr="00777DDD">
                                    <w:rPr>
                                      <w:color w:val="000000" w:themeColor="text1"/>
                                      <w:lang w:val="en-US"/>
                                    </w:rPr>
                                    <w:t>the major State agency dealing with the right to asylum and recognition of the sta</w:t>
                                  </w:r>
                                  <w:r>
                                    <w:rPr>
                                      <w:color w:val="000000" w:themeColor="text1"/>
                                      <w:lang w:val="en-US"/>
                                    </w:rPr>
                                    <w:t>tus of international protection;</w:t>
                                  </w:r>
                                </w:p>
                                <w:p w14:paraId="06302947" w14:textId="77777777" w:rsidR="00471D83" w:rsidRDefault="00471D83" w:rsidP="000A55B6">
                                  <w:pPr>
                                    <w:pStyle w:val="Paragrafoelenco"/>
                                    <w:numPr>
                                      <w:ilvl w:val="0"/>
                                      <w:numId w:val="23"/>
                                    </w:numPr>
                                    <w:spacing w:after="0" w:line="240" w:lineRule="auto"/>
                                    <w:ind w:left="170" w:hanging="170"/>
                                    <w:jc w:val="left"/>
                                    <w:rPr>
                                      <w:color w:val="000000" w:themeColor="text1"/>
                                      <w:lang w:val="en-US"/>
                                    </w:rPr>
                                  </w:pPr>
                                  <w:r>
                                    <w:rPr>
                                      <w:color w:val="000000" w:themeColor="text1"/>
                                      <w:lang w:val="en-US"/>
                                    </w:rPr>
                                    <w:t xml:space="preserve">It </w:t>
                                  </w:r>
                                  <w:r w:rsidRPr="00777DDD">
                                    <w:rPr>
                                      <w:color w:val="000000" w:themeColor="text1"/>
                                      <w:lang w:val="en-US"/>
                                    </w:rPr>
                                    <w:t>outlines and coordinates the activities of the “Territorial Commissions”</w:t>
                                  </w:r>
                                  <w:r>
                                    <w:rPr>
                                      <w:color w:val="000000" w:themeColor="text1"/>
                                      <w:lang w:val="en-US"/>
                                    </w:rPr>
                                    <w:t>;</w:t>
                                  </w:r>
                                </w:p>
                                <w:p w14:paraId="00AC3C93" w14:textId="77777777" w:rsidR="00471D83" w:rsidRPr="00777DDD" w:rsidRDefault="00471D83" w:rsidP="000A55B6">
                                  <w:pPr>
                                    <w:pStyle w:val="Paragrafoelenco"/>
                                    <w:numPr>
                                      <w:ilvl w:val="0"/>
                                      <w:numId w:val="23"/>
                                    </w:numPr>
                                    <w:spacing w:after="0" w:line="240" w:lineRule="auto"/>
                                    <w:ind w:left="170" w:hanging="170"/>
                                    <w:jc w:val="left"/>
                                    <w:rPr>
                                      <w:color w:val="000000" w:themeColor="text1"/>
                                      <w:lang w:val="en-US"/>
                                    </w:rPr>
                                  </w:pPr>
                                  <w:r>
                                    <w:rPr>
                                      <w:color w:val="000000" w:themeColor="text1"/>
                                      <w:lang w:val="en-US"/>
                                    </w:rPr>
                                    <w:t xml:space="preserve">It </w:t>
                                  </w:r>
                                  <w:r w:rsidRPr="00777DDD">
                                    <w:rPr>
                                      <w:color w:val="000000" w:themeColor="text1"/>
                                      <w:lang w:val="en-US"/>
                                    </w:rPr>
                                    <w:t>has decisional powers over suspension and cessation of the status granted</w:t>
                                  </w:r>
                                  <w:r>
                                    <w:rPr>
                                      <w:color w:val="000000" w:themeColor="text1"/>
                                      <w:lang w:val="en-US"/>
                                    </w:rPr>
                                    <w:t xml:space="preserve"> by the “Territorial Commissions”.</w:t>
                                  </w:r>
                                </w:p>
                              </w:txbxContent>
                            </v:textbox>
                          </v:roundrect>
                          <v:rect id="Rectangle 346" o:spid="_x0000_s1068" style="position:absolute;left:1238;top:2762;width:28022;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" filled="f" strokecolor="window" strokeweight="1pt">
                            <v:textbox>
                              <w:txbxContent>
                                <w:p w14:paraId="10C9D8B1" w14:textId="77777777" w:rsidR="00471D83" w:rsidRPr="002B350A" w:rsidRDefault="00471D83" w:rsidP="007E0588">
                                  <w:pPr>
                                    <w:spacing w:after="0" w:line="240" w:lineRule="auto"/>
                                    <w:jc w:val="center"/>
                                    <w:rPr>
                                      <w:color w:val="000000" w:themeColor="text1"/>
                                      <w:lang w:val="en-US"/>
                                    </w:rPr>
                                  </w:pPr>
                                  <w:r>
                                    <w:rPr>
                                      <w:color w:val="000000" w:themeColor="text1"/>
                                      <w:lang w:val="en-US"/>
                                    </w:rPr>
                                    <w:t>It is responsible for the coordination of migration and asylum policies, which is entrusted to:</w:t>
                                  </w:r>
                                </w:p>
                              </w:txbxContent>
                            </v:textbox>
                          </v:rect>
                          <v:rect id="Rectangle 347" o:spid="_x0000_s1069" style="position:absolute;left:4788;top:15822;width:10099;height:4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" filled="f" strokecolor="window" strokeweight="1pt">
                            <v:textbox>
                              <w:txbxContent>
                                <w:p w14:paraId="2A8ABFDD" w14:textId="77777777" w:rsidR="00471D83" w:rsidRPr="002B350A" w:rsidRDefault="00471D83" w:rsidP="005147AE">
                                  <w:pPr>
                                    <w:spacing w:line="240" w:lineRule="auto"/>
                                    <w:jc w:val="center"/>
                                    <w:rPr>
                                      <w:color w:val="000000" w:themeColor="text1"/>
                                      <w:lang w:val="en-US"/>
                                    </w:rPr>
                                  </w:pPr>
                                  <w:r>
                                    <w:rPr>
                                      <w:color w:val="000000" w:themeColor="text1"/>
                                      <w:lang w:val="en-US"/>
                                    </w:rPr>
                                    <w:t xml:space="preserve">which </w:t>
                                  </w:r>
                                  <w:r w:rsidRPr="00777DDD">
                                    <w:rPr>
                                      <w:color w:val="000000" w:themeColor="text1"/>
                                      <w:lang w:val="en-US"/>
                                    </w:rPr>
                                    <w:t>avails itself of</w:t>
                                  </w:r>
                                </w:p>
                              </w:txbxContent>
                            </v:textbox>
                          </v:rect>
                          <v:roundrect id="Rounded Rectangle 348" o:spid="_x0000_s1070" style="position:absolute;left:1142;top:-1333;width:28118;height:44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" fillcolor="#9dc3e6" strokecolor="#41719c" strokeweight="1pt">
                            <v:stroke joinstyle="miter"/>
                            <v:textbox>
                              <w:txbxContent>
                                <w:p w14:paraId="27EF58A7" w14:textId="77777777" w:rsidR="00471D83" w:rsidRPr="00DD7859" w:rsidRDefault="00471D83" w:rsidP="005147AE">
                                  <w:pPr>
                                    <w:spacing w:before="80" w:line="240" w:lineRule="auto"/>
                                    <w:jc w:val="center"/>
                                    <w:rPr>
                                      <w:b/>
                                      <w:sz w:val="28"/>
                                      <w:szCs w:val="28"/>
                                      <w:lang w:val="it-IT"/>
                                    </w:rPr>
                                  </w:pPr>
                                  <w:r w:rsidRPr="00DD7859">
                                    <w:rPr>
                                      <w:b/>
                                      <w:sz w:val="28"/>
                                      <w:szCs w:val="28"/>
                                      <w:lang w:val="it-IT"/>
                                    </w:rPr>
                                    <w:t>MINISTRY OF INTERIOR</w:t>
                                  </w:r>
                                </w:p>
                              </w:txbxContent>
                            </v:textbox>
                          </v:roundrect>
                          <v:shape id="Right Arrow 349" o:spid="_x0000_s1071" type="#_x0000_t13" style="position:absolute;left:1904;top:16859;width:4763;height:327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" adj="14171" fillcolor="#5b9bd5" strokecolor="#41719c" strokeweight="1pt"/>
                          <v:roundrect id="Rounded Rectangle 350" o:spid="_x0000_s1072" style="position:absolute;left:190;top:21050;width:28790;height:8673;visibility:visible;mso-wrap-style:square;v-text-anchor:middle" arcsize="64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" fillcolor="#deeaf6 [660]" strokecolor="#41719c" strokeweight="1pt">
                            <v:stroke joinstyle="miter"/>
                            <v:textbox>
                              <w:txbxContent>
                                <w:p w14:paraId="2428D091" w14:textId="77777777" w:rsidR="00471D83" w:rsidRPr="00211D7A" w:rsidRDefault="00471D83" w:rsidP="000A55B6">
                                  <w:pPr>
                                    <w:pStyle w:val="Paragrafoelenco"/>
                                    <w:numPr>
                                      <w:ilvl w:val="0"/>
                                      <w:numId w:val="22"/>
                                    </w:numPr>
                                    <w:spacing w:after="0" w:line="240" w:lineRule="auto"/>
                                    <w:ind w:left="170" w:hanging="170"/>
                                    <w:jc w:val="left"/>
                                    <w:rPr>
                                      <w:i/>
                                      <w:lang w:val="en-US"/>
                                    </w:rPr>
                                  </w:pPr>
                                  <w:r w:rsidRPr="00211D7A">
                                    <w:rPr>
                                      <w:i/>
                                      <w:lang w:val="en-US"/>
                                    </w:rPr>
                                    <w:t>Central Directorate for Immigration and Asylum Policies;</w:t>
                                  </w:r>
                                </w:p>
                                <w:p w14:paraId="4CD6129B" w14:textId="77777777" w:rsidR="00471D83" w:rsidRPr="001437DA" w:rsidRDefault="00471D83" w:rsidP="000A55B6">
                                  <w:pPr>
                                    <w:pStyle w:val="Paragrafoelenco"/>
                                    <w:numPr>
                                      <w:ilvl w:val="0"/>
                                      <w:numId w:val="22"/>
                                    </w:numPr>
                                    <w:spacing w:after="0" w:line="240" w:lineRule="auto"/>
                                    <w:ind w:left="170" w:hanging="170"/>
                                    <w:jc w:val="left"/>
                                    <w:rPr>
                                      <w:i/>
                                      <w:lang w:val="en-US"/>
                                    </w:rPr>
                                  </w:pPr>
                                  <w:r w:rsidRPr="00211D7A">
                                    <w:rPr>
                                      <w:i/>
                                      <w:lang w:val="en-US"/>
                                    </w:rPr>
                                    <w:t>Central Directorate of Civil Services for Immigration and Asylum</w:t>
                                  </w:r>
                                  <w:r>
                                    <w:rPr>
                                      <w:i/>
                                      <w:lang w:val="en-US"/>
                                    </w:rPr>
                                    <w:t>.</w:t>
                                  </w:r>
                                </w:p>
                              </w:txbxContent>
                            </v:textbox>
                          </v:roundrect>
                          <v:roundrect id="Rounded Rectangle 352" o:spid="_x0000_s1073" style="position:absolute;left:15335;top:8953;width:13931;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" fillcolor="#deeaf6 [660]" strokecolor="#41719c" strokeweight="1pt">
                            <v:stroke joinstyle="miter"/>
                            <v:textbox>
                              <w:txbxContent>
                                <w:p w14:paraId="6A9C7438" w14:textId="77777777" w:rsidR="00471D83" w:rsidRPr="00211D7A" w:rsidRDefault="00471D83" w:rsidP="005147AE">
                                  <w:pPr>
                                    <w:spacing w:line="240" w:lineRule="auto"/>
                                    <w:jc w:val="center"/>
                                    <w:rPr>
                                      <w:b/>
                                      <w:i/>
                                      <w:lang w:val="en-US"/>
                                    </w:rPr>
                                  </w:pPr>
                                  <w:r w:rsidRPr="00211D7A">
                                    <w:rPr>
                                      <w:b/>
                                      <w:i/>
                                      <w:lang w:val="en-US"/>
                                    </w:rPr>
                                    <w:t>Department of Public Security</w:t>
                                  </w:r>
                                </w:p>
                              </w:txbxContent>
                            </v:textbox>
                          </v:roundrect>
                          <v:roundrect id="Rounded Rectangle 353" o:spid="_x0000_s1074" style="position:absolute;left:-64;top:8763;width:14950;height:70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" fillcolor="#deeaf6 [660]" strokecolor="#41719c" strokeweight="1pt">
                            <v:stroke joinstyle="miter"/>
                            <v:textbox>
                              <w:txbxContent>
                                <w:p w14:paraId="0F23779E" w14:textId="77777777" w:rsidR="00471D83" w:rsidRPr="00211D7A" w:rsidRDefault="00471D83" w:rsidP="005147AE">
                                  <w:pPr>
                                    <w:spacing w:line="240" w:lineRule="auto"/>
                                    <w:jc w:val="center"/>
                                    <w:rPr>
                                      <w:b/>
                                      <w:i/>
                                      <w:lang w:val="en-US"/>
                                    </w:rPr>
                                  </w:pPr>
                                  <w:r w:rsidRPr="00211D7A">
                                    <w:rPr>
                                      <w:b/>
                                      <w:i/>
                                      <w:lang w:val="en-US"/>
                                    </w:rPr>
                                    <w:t>Department for Civil Liberties and Immigration</w:t>
                                  </w:r>
                                </w:p>
                              </w:txbxContent>
                            </v:textbox>
                          </v:roundrect>
                        </v:group>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344" o:spid="_x0000_s1075" type="#_x0000_t102" style="position:absolute;left:2483;top:14919;width:3812;height:20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" adj="19652,20626,14899" fillcolor="#5b9bd5" strokecolor="#41719c" strokeweight="1pt"/>
                      </v:group>
                      <w10:wrap type="tight" anchorx="margin"/>
                    </v:group>
                  </w:pict>
                </mc:Fallback>
              </mc:AlternateContent>
            </w:r>
          </w:p>
        </w:tc>
      </w:tr>
    </w:tbl>
    <w:p w14:paraId="2A84C2CD" w14:textId="4BE44F24" w:rsidR="001C754A" w:rsidRPr="007E0588" w:rsidRDefault="000A55B6" w:rsidP="007E0588">
      <w:pPr>
        <w:spacing w:before="120" w:line="257" w:lineRule="auto"/>
        <w:rPr>
          <w:rFonts w:eastAsia="Calibri" w:cs="Arial"/>
          <w:i/>
          <w:iCs/>
          <w:sz w:val="22"/>
        </w:rPr>
      </w:pPr>
      <w:r w:rsidRPr="007E0588">
        <w:rPr>
          <w:rFonts w:eastAsia="Calibri" w:cs="Arial"/>
          <w:i/>
          <w:iCs/>
          <w:sz w:val="22"/>
        </w:rPr>
        <w:t>Source</w:t>
      </w:r>
      <w:r w:rsidR="005F6669">
        <w:rPr>
          <w:rFonts w:eastAsia="Calibri" w:cs="Arial"/>
          <w:i/>
          <w:iCs/>
          <w:sz w:val="22"/>
        </w:rPr>
        <w:t>: f</w:t>
      </w:r>
      <w:r w:rsidRPr="007E0588">
        <w:rPr>
          <w:rFonts w:eastAsia="Calibri" w:cs="Arial"/>
          <w:i/>
          <w:iCs/>
          <w:sz w:val="22"/>
        </w:rPr>
        <w:t>igure created by the author.</w:t>
      </w:r>
    </w:p>
    <w:p w14:paraId="0FF90552" w14:textId="75ED89CA" w:rsidR="001C754A" w:rsidRPr="001C754A" w:rsidRDefault="001C754A" w:rsidP="00C94FDA">
      <w:pPr>
        <w:rPr>
          <w:rFonts w:eastAsia="Calibri" w:cs="Arial"/>
          <w:szCs w:val="24"/>
        </w:rPr>
      </w:pPr>
      <w:r w:rsidRPr="001C754A">
        <w:rPr>
          <w:rFonts w:eastAsia="Calibri" w:cs="Arial"/>
          <w:szCs w:val="24"/>
        </w:rPr>
        <w:lastRenderedPageBreak/>
        <w:t xml:space="preserve">Beyond these minor institutional changes at the central administrative level, the formal structure of asylum policy-making was affected by some important changes after 1992, pushed by two parallel processes that radically transformed ‘the territorial division of power’ in the Italian institutional system: the increasing shift of competences to EU institutions and the decentralisation of responsibilities to subnational authorities </w:t>
      </w:r>
      <w:r w:rsidR="00622B49" w:rsidRPr="00622B49">
        <w:rPr>
          <w:rFonts w:cs="Times New Roman"/>
        </w:rPr>
        <w:t>(</w:t>
      </w:r>
      <w:proofErr w:type="spellStart"/>
      <w:r w:rsidR="00622B49" w:rsidRPr="00622B49">
        <w:rPr>
          <w:rFonts w:cs="Times New Roman"/>
        </w:rPr>
        <w:t>Zincone</w:t>
      </w:r>
      <w:proofErr w:type="spellEnd"/>
      <w:r w:rsidR="00622B49" w:rsidRPr="00622B49">
        <w:rPr>
          <w:rFonts w:cs="Times New Roman"/>
        </w:rPr>
        <w:t xml:space="preserve"> 2011:268)</w:t>
      </w:r>
      <w:r w:rsidRPr="001C754A">
        <w:rPr>
          <w:rFonts w:eastAsia="Calibri" w:cs="Arial"/>
          <w:szCs w:val="24"/>
        </w:rPr>
        <w:t xml:space="preserve">. The two processes were closely linked, and can be considered as two aspects of a unique dynamic process of ‘institutional layering’ and ‘vertical transfer of powers’ </w:t>
      </w:r>
      <w:r w:rsidR="00622B49" w:rsidRPr="00622B49">
        <w:rPr>
          <w:rFonts w:cs="Times New Roman"/>
        </w:rPr>
        <w:t>(Bull and Rhodes 2007:657)</w:t>
      </w:r>
      <w:r w:rsidRPr="001C754A">
        <w:rPr>
          <w:rFonts w:eastAsia="Calibri" w:cs="Arial"/>
          <w:szCs w:val="24"/>
        </w:rPr>
        <w:t xml:space="preserve">. </w:t>
      </w:r>
    </w:p>
    <w:p w14:paraId="458771DB" w14:textId="3F9B0197" w:rsidR="001C754A" w:rsidRDefault="001C754A" w:rsidP="000A55B6">
      <w:pPr>
        <w:numPr>
          <w:ilvl w:val="0"/>
          <w:numId w:val="4"/>
        </w:numPr>
        <w:ind w:left="357" w:hanging="357"/>
        <w:contextualSpacing/>
        <w:rPr>
          <w:rFonts w:eastAsia="Calibri" w:cs="Arial"/>
          <w:szCs w:val="24"/>
        </w:rPr>
      </w:pPr>
      <w:r w:rsidRPr="001C754A">
        <w:rPr>
          <w:rFonts w:eastAsia="Calibri" w:cs="Arial"/>
          <w:i/>
          <w:szCs w:val="24"/>
        </w:rPr>
        <w:t>The Supranational Dimension</w:t>
      </w:r>
      <w:r w:rsidRPr="001C754A">
        <w:rPr>
          <w:rFonts w:eastAsia="Calibri" w:cs="Arial"/>
          <w:szCs w:val="24"/>
        </w:rPr>
        <w:t xml:space="preserve">. The significant transfer of responsibilities to EU institutions in the 1990s also involved asylum policy </w:t>
      </w:r>
      <w:r w:rsidR="00146FD2" w:rsidRPr="00146FD2">
        <w:rPr>
          <w:rFonts w:cs="Times New Roman"/>
        </w:rPr>
        <w:t>(Geddes 2000)</w:t>
      </w:r>
      <w:r w:rsidRPr="001C754A">
        <w:rPr>
          <w:rFonts w:eastAsia="Calibri" w:cs="Arial"/>
          <w:szCs w:val="24"/>
        </w:rPr>
        <w:t xml:space="preserve">, leading to the creation of a European governance system around asylum </w:t>
      </w:r>
      <w:r w:rsidR="00146FD2" w:rsidRPr="00146FD2">
        <w:rPr>
          <w:rFonts w:cs="Times New Roman"/>
        </w:rPr>
        <w:t>(</w:t>
      </w:r>
      <w:proofErr w:type="spellStart"/>
      <w:r w:rsidR="00146FD2" w:rsidRPr="00146FD2">
        <w:rPr>
          <w:rFonts w:cs="Times New Roman"/>
        </w:rPr>
        <w:t>Lavenex</w:t>
      </w:r>
      <w:proofErr w:type="spellEnd"/>
      <w:r w:rsidR="00146FD2" w:rsidRPr="00146FD2">
        <w:rPr>
          <w:rFonts w:cs="Times New Roman"/>
        </w:rPr>
        <w:t xml:space="preserve"> 2007:309)</w:t>
      </w:r>
      <w:r w:rsidRPr="001C754A">
        <w:rPr>
          <w:rFonts w:eastAsia="Calibri" w:cs="Arial"/>
          <w:szCs w:val="24"/>
        </w:rPr>
        <w:t xml:space="preserve">. After the Maastricht Treaty (1992) formally incorporated asylum into the Treaties, the Amsterdam Treaty (1997) included asylum policies under the first (supranational) pillar. A third crucial step in the </w:t>
      </w:r>
      <w:proofErr w:type="spellStart"/>
      <w:r w:rsidRPr="001C754A">
        <w:rPr>
          <w:rFonts w:eastAsia="Calibri" w:cs="Arial"/>
          <w:szCs w:val="24"/>
        </w:rPr>
        <w:t>communitarisation</w:t>
      </w:r>
      <w:proofErr w:type="spellEnd"/>
      <w:r w:rsidRPr="001C754A">
        <w:rPr>
          <w:rFonts w:eastAsia="Calibri" w:cs="Arial"/>
          <w:szCs w:val="24"/>
        </w:rPr>
        <w:t xml:space="preserve"> of asylum policies was the progressive development of the </w:t>
      </w:r>
      <w:bookmarkStart w:id="22" w:name="_Hlk27467113"/>
      <w:r w:rsidRPr="001C754A">
        <w:rPr>
          <w:rFonts w:eastAsia="Calibri" w:cs="Arial"/>
          <w:szCs w:val="24"/>
        </w:rPr>
        <w:t>Common European Asylum System</w:t>
      </w:r>
      <w:bookmarkEnd w:id="22"/>
      <w:r w:rsidRPr="001C754A">
        <w:rPr>
          <w:rFonts w:eastAsia="Calibri" w:cs="Arial"/>
          <w:szCs w:val="24"/>
        </w:rPr>
        <w:t xml:space="preserve">, which led to a partial harmonization of national asylum procedures. Two EU Agencies were given mandates for the implementation of the CEAS: the European Asylum Support Office (EASO) and </w:t>
      </w:r>
      <w:proofErr w:type="spellStart"/>
      <w:r w:rsidRPr="001C754A">
        <w:rPr>
          <w:rFonts w:eastAsia="Calibri" w:cs="Arial"/>
          <w:szCs w:val="24"/>
        </w:rPr>
        <w:t>Frontex</w:t>
      </w:r>
      <w:proofErr w:type="spellEnd"/>
      <w:r w:rsidRPr="001C754A">
        <w:rPr>
          <w:rFonts w:eastAsia="Calibri" w:cs="Arial"/>
          <w:szCs w:val="24"/>
        </w:rPr>
        <w:t xml:space="preserve">. The EASO was established in 2010 as ‘the implementing arm of the CEAS’, with the mandate to enable cooperation among member states and offer operational support </w:t>
      </w:r>
      <w:r w:rsidR="00146FD2" w:rsidRPr="00146FD2">
        <w:rPr>
          <w:rFonts w:cs="Times New Roman"/>
        </w:rPr>
        <w:t>(</w:t>
      </w:r>
      <w:proofErr w:type="spellStart"/>
      <w:r w:rsidR="00146FD2" w:rsidRPr="00146FD2">
        <w:rPr>
          <w:rFonts w:cs="Times New Roman"/>
        </w:rPr>
        <w:t>Triandafyllidou</w:t>
      </w:r>
      <w:proofErr w:type="spellEnd"/>
      <w:r w:rsidR="00146FD2" w:rsidRPr="00146FD2">
        <w:rPr>
          <w:rFonts w:cs="Times New Roman"/>
        </w:rPr>
        <w:t xml:space="preserve"> and </w:t>
      </w:r>
      <w:proofErr w:type="spellStart"/>
      <w:r w:rsidR="00146FD2" w:rsidRPr="00146FD2">
        <w:rPr>
          <w:rFonts w:cs="Times New Roman"/>
        </w:rPr>
        <w:t>Dimitriadi</w:t>
      </w:r>
      <w:proofErr w:type="spellEnd"/>
      <w:r w:rsidR="00146FD2" w:rsidRPr="00146FD2">
        <w:rPr>
          <w:rFonts w:cs="Times New Roman"/>
        </w:rPr>
        <w:t xml:space="preserve"> 2014:22)</w:t>
      </w:r>
      <w:r w:rsidRPr="001C754A">
        <w:rPr>
          <w:rFonts w:eastAsia="Calibri" w:cs="Arial"/>
          <w:szCs w:val="24"/>
        </w:rPr>
        <w:t>.</w:t>
      </w:r>
      <w:r w:rsidRPr="001C754A">
        <w:rPr>
          <w:sz w:val="22"/>
        </w:rPr>
        <w:t xml:space="preserve"> </w:t>
      </w:r>
      <w:r w:rsidRPr="001C754A">
        <w:rPr>
          <w:rFonts w:eastAsia="Calibri" w:cs="Arial"/>
          <w:szCs w:val="24"/>
        </w:rPr>
        <w:t>As a result of these processes, in the last three decades, the EU served as a ‘</w:t>
      </w:r>
      <w:proofErr w:type="spellStart"/>
      <w:r w:rsidRPr="001C754A">
        <w:rPr>
          <w:rFonts w:eastAsia="Calibri" w:cs="Arial"/>
          <w:szCs w:val="24"/>
        </w:rPr>
        <w:t>vincolo</w:t>
      </w:r>
      <w:proofErr w:type="spellEnd"/>
      <w:r w:rsidRPr="001C754A">
        <w:rPr>
          <w:rFonts w:eastAsia="Calibri" w:cs="Arial"/>
          <w:szCs w:val="24"/>
        </w:rPr>
        <w:t xml:space="preserve"> </w:t>
      </w:r>
      <w:proofErr w:type="spellStart"/>
      <w:r w:rsidRPr="001C754A">
        <w:rPr>
          <w:rFonts w:eastAsia="Calibri" w:cs="Arial"/>
          <w:szCs w:val="24"/>
        </w:rPr>
        <w:t>esterno</w:t>
      </w:r>
      <w:proofErr w:type="spellEnd"/>
      <w:r w:rsidRPr="001C754A">
        <w:rPr>
          <w:rFonts w:eastAsia="Calibri" w:cs="Arial"/>
          <w:szCs w:val="24"/>
        </w:rPr>
        <w:t xml:space="preserve">’ </w:t>
      </w:r>
      <w:r w:rsidR="00146FD2" w:rsidRPr="00146FD2">
        <w:rPr>
          <w:rFonts w:cs="Times New Roman"/>
        </w:rPr>
        <w:t>(Dyson and Featherstone 1996; Geddes 2008:358)</w:t>
      </w:r>
      <w:r w:rsidRPr="001C754A">
        <w:rPr>
          <w:rFonts w:eastAsia="Calibri" w:cs="Arial"/>
          <w:szCs w:val="24"/>
        </w:rPr>
        <w:t xml:space="preserve">: given the rudimentary state of development of national asylum legislation, the Italian government for years ‘accepted passive top‐down Europeanization’ in this field, ‘downloading’ EU policy ideas or even adopting ‘a stance of pre‐emptive obedience’ </w:t>
      </w:r>
      <w:r w:rsidR="00146FD2" w:rsidRPr="00146FD2">
        <w:rPr>
          <w:rFonts w:cs="Times New Roman"/>
        </w:rPr>
        <w:t>(</w:t>
      </w:r>
      <w:proofErr w:type="spellStart"/>
      <w:r w:rsidR="00146FD2" w:rsidRPr="00146FD2">
        <w:rPr>
          <w:rFonts w:cs="Times New Roman"/>
        </w:rPr>
        <w:t>Menz</w:t>
      </w:r>
      <w:proofErr w:type="spellEnd"/>
      <w:r w:rsidR="00146FD2" w:rsidRPr="00146FD2">
        <w:rPr>
          <w:rFonts w:cs="Times New Roman"/>
        </w:rPr>
        <w:t xml:space="preserve"> 2009:250; </w:t>
      </w:r>
      <w:proofErr w:type="spellStart"/>
      <w:r w:rsidR="00146FD2" w:rsidRPr="00146FD2">
        <w:rPr>
          <w:rFonts w:cs="Times New Roman"/>
        </w:rPr>
        <w:t>Zincone</w:t>
      </w:r>
      <w:proofErr w:type="spellEnd"/>
      <w:r w:rsidR="00146FD2" w:rsidRPr="00146FD2">
        <w:rPr>
          <w:rFonts w:cs="Times New Roman"/>
        </w:rPr>
        <w:t xml:space="preserve"> 2011:267)</w:t>
      </w:r>
      <w:r w:rsidRPr="001C754A">
        <w:rPr>
          <w:rFonts w:eastAsia="Calibri" w:cs="Arial"/>
          <w:szCs w:val="24"/>
        </w:rPr>
        <w:t>.</w:t>
      </w:r>
    </w:p>
    <w:p w14:paraId="2FBAF207" w14:textId="77777777" w:rsidR="00725BD3" w:rsidRPr="00725BD3" w:rsidRDefault="00725BD3" w:rsidP="00725BD3">
      <w:pPr>
        <w:spacing w:line="240" w:lineRule="auto"/>
        <w:ind w:left="357"/>
        <w:contextualSpacing/>
        <w:rPr>
          <w:rFonts w:eastAsia="Calibri" w:cs="Arial"/>
          <w:sz w:val="14"/>
          <w:szCs w:val="14"/>
        </w:rPr>
      </w:pPr>
    </w:p>
    <w:p w14:paraId="7827B672" w14:textId="402D9487" w:rsidR="001C754A" w:rsidRPr="001C754A" w:rsidRDefault="001C754A" w:rsidP="00725BD3">
      <w:pPr>
        <w:numPr>
          <w:ilvl w:val="0"/>
          <w:numId w:val="4"/>
        </w:numPr>
        <w:contextualSpacing/>
        <w:rPr>
          <w:rFonts w:eastAsia="Calibri" w:cs="Arial"/>
          <w:szCs w:val="24"/>
        </w:rPr>
      </w:pPr>
      <w:r w:rsidRPr="001C754A">
        <w:rPr>
          <w:rFonts w:eastAsia="Calibri" w:cs="Arial"/>
          <w:i/>
          <w:szCs w:val="24"/>
        </w:rPr>
        <w:t>Decentralisation</w:t>
      </w:r>
      <w:r w:rsidRPr="001C754A">
        <w:rPr>
          <w:rFonts w:eastAsia="Calibri" w:cs="Arial"/>
          <w:szCs w:val="24"/>
        </w:rPr>
        <w:t xml:space="preserve">. A long-term ‘quasi-federalist’ programme of decentralisation of powers and responsibilities deeply redefined, starting from the early 1990s, the Italian administrative structures and the powers of the four main governmental tiers of the country: national government, regions, provinces and municipalities </w:t>
      </w:r>
      <w:r w:rsidR="004A374A" w:rsidRPr="004A374A">
        <w:rPr>
          <w:rFonts w:cs="Times New Roman"/>
        </w:rPr>
        <w:t xml:space="preserve">(Catalano, Graziano, and </w:t>
      </w:r>
      <w:proofErr w:type="spellStart"/>
      <w:r w:rsidR="004A374A" w:rsidRPr="004A374A">
        <w:rPr>
          <w:rFonts w:cs="Times New Roman"/>
        </w:rPr>
        <w:t>Bassoli</w:t>
      </w:r>
      <w:proofErr w:type="spellEnd"/>
      <w:r w:rsidR="004A374A" w:rsidRPr="004A374A">
        <w:rPr>
          <w:rFonts w:cs="Times New Roman"/>
        </w:rPr>
        <w:t xml:space="preserve"> 2015:748)</w:t>
      </w:r>
      <w:r w:rsidRPr="001C754A">
        <w:rPr>
          <w:rFonts w:eastAsia="Calibri" w:cs="Arial"/>
          <w:szCs w:val="24"/>
        </w:rPr>
        <w:t xml:space="preserve">. The programme absorbed ‘many different values’ – subsidiarity, MLG, devolution – and finally led to the involvement of different layers of local government in several policy fields </w:t>
      </w:r>
      <w:r w:rsidR="00146FD2" w:rsidRPr="00146FD2">
        <w:rPr>
          <w:rFonts w:cs="Times New Roman"/>
        </w:rPr>
        <w:t>(Lippi 2011:497)</w:t>
      </w:r>
      <w:r w:rsidRPr="001C754A">
        <w:rPr>
          <w:rFonts w:eastAsia="Calibri" w:cs="Arial"/>
          <w:szCs w:val="24"/>
        </w:rPr>
        <w:t xml:space="preserve">. This ‘slow but onward process toward federalisation’ (Ibid.), carried out both through ‘big laws’ and ‘small measures’, encompassed two waves, empowering, respectively, municipalities and provinces, and regional governments. Such profound redistribution of responsibilities also had an impact on asylum policies, influencing the drafting process of the main laws on immigration approved after 1992, which allocated to local authorities important </w:t>
      </w:r>
      <w:r w:rsidRPr="001C754A">
        <w:rPr>
          <w:rFonts w:eastAsia="Calibri" w:cs="Arial"/>
          <w:szCs w:val="24"/>
        </w:rPr>
        <w:lastRenderedPageBreak/>
        <w:t xml:space="preserve">responsibilities for the reception and integration of asylum-seekers </w:t>
      </w:r>
      <w:r w:rsidR="00146FD2" w:rsidRPr="00146FD2">
        <w:rPr>
          <w:rFonts w:cs="Times New Roman"/>
        </w:rPr>
        <w:t xml:space="preserve">(Benedetti 2010:235; </w:t>
      </w:r>
      <w:proofErr w:type="spellStart"/>
      <w:r w:rsidR="00146FD2" w:rsidRPr="00146FD2">
        <w:rPr>
          <w:rFonts w:cs="Times New Roman"/>
        </w:rPr>
        <w:t>Caponio</w:t>
      </w:r>
      <w:proofErr w:type="spellEnd"/>
      <w:r w:rsidR="00146FD2" w:rsidRPr="00146FD2">
        <w:rPr>
          <w:rFonts w:cs="Times New Roman"/>
        </w:rPr>
        <w:t xml:space="preserve"> 2010:170; </w:t>
      </w:r>
      <w:proofErr w:type="spellStart"/>
      <w:r w:rsidR="00146FD2" w:rsidRPr="00146FD2">
        <w:rPr>
          <w:rFonts w:cs="Times New Roman"/>
        </w:rPr>
        <w:t>Zincone</w:t>
      </w:r>
      <w:proofErr w:type="spellEnd"/>
      <w:r w:rsidR="00146FD2" w:rsidRPr="00146FD2">
        <w:rPr>
          <w:rFonts w:cs="Times New Roman"/>
        </w:rPr>
        <w:t xml:space="preserve"> 2011:273)</w:t>
      </w:r>
      <w:r w:rsidRPr="001C754A">
        <w:rPr>
          <w:rFonts w:eastAsia="Calibri" w:cs="Arial"/>
          <w:szCs w:val="24"/>
        </w:rPr>
        <w:t>.</w:t>
      </w:r>
    </w:p>
    <w:p w14:paraId="268F3617" w14:textId="77777777" w:rsidR="001C754A" w:rsidRPr="001C754A" w:rsidRDefault="001C754A" w:rsidP="00C94FDA">
      <w:pPr>
        <w:ind w:left="360"/>
        <w:contextualSpacing/>
        <w:rPr>
          <w:szCs w:val="24"/>
        </w:rPr>
      </w:pPr>
    </w:p>
    <w:p w14:paraId="0A486217" w14:textId="36F44013" w:rsidR="00725BD3" w:rsidRPr="001C754A" w:rsidRDefault="001C754A" w:rsidP="00C94FDA">
      <w:pPr>
        <w:rPr>
          <w:szCs w:val="24"/>
        </w:rPr>
      </w:pPr>
      <w:r w:rsidRPr="001C754A">
        <w:rPr>
          <w:szCs w:val="24"/>
        </w:rPr>
        <w:t xml:space="preserve">As to the outcomes of this process of institutional layering, </w:t>
      </w:r>
      <w:proofErr w:type="spellStart"/>
      <w:r w:rsidRPr="001C754A">
        <w:rPr>
          <w:szCs w:val="24"/>
        </w:rPr>
        <w:t>Zincone</w:t>
      </w:r>
      <w:proofErr w:type="spellEnd"/>
      <w:r w:rsidRPr="001C754A">
        <w:rPr>
          <w:szCs w:val="24"/>
        </w:rPr>
        <w:t xml:space="preserve"> </w:t>
      </w:r>
      <w:r w:rsidR="00146FD2" w:rsidRPr="00146FD2">
        <w:rPr>
          <w:rFonts w:cs="Times New Roman"/>
          <w:szCs w:val="24"/>
        </w:rPr>
        <w:t>(2011:264–71)</w:t>
      </w:r>
      <w:r w:rsidRPr="001C754A">
        <w:rPr>
          <w:szCs w:val="24"/>
        </w:rPr>
        <w:t xml:space="preserve"> and </w:t>
      </w:r>
      <w:proofErr w:type="spellStart"/>
      <w:r w:rsidRPr="001C754A">
        <w:rPr>
          <w:szCs w:val="24"/>
        </w:rPr>
        <w:t>Sciortino</w:t>
      </w:r>
      <w:proofErr w:type="spellEnd"/>
      <w:r w:rsidRPr="001C754A">
        <w:rPr>
          <w:szCs w:val="24"/>
        </w:rPr>
        <w:t xml:space="preserve"> </w:t>
      </w:r>
      <w:r w:rsidR="00146FD2" w:rsidRPr="00146FD2">
        <w:rPr>
          <w:rFonts w:cs="Times New Roman"/>
          <w:szCs w:val="24"/>
        </w:rPr>
        <w:t>(2014:368–69)</w:t>
      </w:r>
      <w:r w:rsidRPr="001C754A">
        <w:rPr>
          <w:szCs w:val="24"/>
        </w:rPr>
        <w:t xml:space="preserve"> conclude </w:t>
      </w:r>
      <w:r w:rsidR="002D3B93">
        <w:rPr>
          <w:szCs w:val="24"/>
        </w:rPr>
        <w:t xml:space="preserve">that </w:t>
      </w:r>
      <w:r w:rsidRPr="001C754A">
        <w:rPr>
          <w:szCs w:val="24"/>
        </w:rPr>
        <w:t xml:space="preserve">the asylum policy field in Italy is characterized by a complex, muddled structure, characterised by unclear boundaries among the responsibilities of the institutions involved, by the involvement of ‘too many actors in too many acts’ and by ‘endemic turf wars’ generated by conflicting ‘bureaucratic interests’ (including between different ministries). This is consistent with findings of research conducted on policy structures in other fields, suggesting that that the division of responsibilities in many policy sectors is ‘unclear’, ‘fragmented’ and ‘characterised by a permanent and ambiguous </w:t>
      </w:r>
      <w:r w:rsidRPr="001C754A">
        <w:rPr>
          <w:i/>
          <w:szCs w:val="24"/>
        </w:rPr>
        <w:t>negotiated pluralism</w:t>
      </w:r>
      <w:r w:rsidRPr="001C754A">
        <w:rPr>
          <w:szCs w:val="24"/>
        </w:rPr>
        <w:t xml:space="preserve">, with contradictory and mutable borders’ </w:t>
      </w:r>
      <w:r w:rsidR="00146FD2" w:rsidRPr="00146FD2">
        <w:rPr>
          <w:rFonts w:cs="Times New Roman"/>
        </w:rPr>
        <w:t>(Bull and Rhodes 2007:668; Lippi 2011:496)</w:t>
      </w:r>
      <w:r w:rsidRPr="001C754A">
        <w:rPr>
          <w:szCs w:val="24"/>
        </w:rPr>
        <w:t xml:space="preserve">. Despite having ‘legitimised the role of local authorities </w:t>
      </w:r>
      <w:r w:rsidRPr="001C754A">
        <w:rPr>
          <w:i/>
          <w:szCs w:val="24"/>
        </w:rPr>
        <w:t>out of shadows</w:t>
      </w:r>
      <w:r w:rsidRPr="001C754A">
        <w:rPr>
          <w:szCs w:val="24"/>
        </w:rPr>
        <w:t xml:space="preserve">’, the devolution process did not manage to modify the potential reach of the central state, producing an ongoing power struggle and increasing tensions on competences between national, subnational and European institutions </w:t>
      </w:r>
      <w:r w:rsidR="00146FD2" w:rsidRPr="00146FD2">
        <w:rPr>
          <w:rFonts w:cs="Times New Roman"/>
        </w:rPr>
        <w:t>(Catalano</w:t>
      </w:r>
      <w:r w:rsidR="00D81C60">
        <w:rPr>
          <w:rFonts w:cs="Times New Roman"/>
        </w:rPr>
        <w:t>, Graziano</w:t>
      </w:r>
      <w:r w:rsidR="0037490C">
        <w:rPr>
          <w:rFonts w:cs="Times New Roman"/>
        </w:rPr>
        <w:t>,</w:t>
      </w:r>
      <w:r w:rsidR="00D81C60">
        <w:rPr>
          <w:rFonts w:cs="Times New Roman"/>
        </w:rPr>
        <w:t xml:space="preserve"> and </w:t>
      </w:r>
      <w:proofErr w:type="spellStart"/>
      <w:r w:rsidR="00D81C60">
        <w:rPr>
          <w:rFonts w:cs="Times New Roman"/>
        </w:rPr>
        <w:t>Bassoli</w:t>
      </w:r>
      <w:proofErr w:type="spellEnd"/>
      <w:r w:rsidR="00146FD2" w:rsidRPr="00146FD2">
        <w:rPr>
          <w:rFonts w:cs="Times New Roman"/>
        </w:rPr>
        <w:t xml:space="preserve"> 2015:748; Lippi 2011:495)</w:t>
      </w:r>
      <w:r w:rsidRPr="001C754A">
        <w:rPr>
          <w:szCs w:val="24"/>
        </w:rPr>
        <w:t xml:space="preserve">. </w:t>
      </w:r>
    </w:p>
    <w:p w14:paraId="575D0460" w14:textId="1EC4CD9A" w:rsidR="001C754A" w:rsidRPr="001C754A" w:rsidRDefault="001C754A" w:rsidP="00BF4B07">
      <w:pPr>
        <w:pStyle w:val="Titolo3"/>
      </w:pPr>
      <w:r w:rsidRPr="001C754A">
        <w:rPr>
          <w:szCs w:val="24"/>
        </w:rPr>
        <w:t xml:space="preserve"> </w:t>
      </w:r>
      <w:bookmarkStart w:id="23" w:name="_Toc31035776"/>
      <w:r w:rsidRPr="001C754A">
        <w:t xml:space="preserve">2.1.2. Actors in Italian </w:t>
      </w:r>
      <w:r w:rsidR="00C45C3F">
        <w:t>A</w:t>
      </w:r>
      <w:r w:rsidRPr="001C754A">
        <w:t xml:space="preserve">sylum </w:t>
      </w:r>
      <w:r w:rsidR="00C45C3F">
        <w:t>G</w:t>
      </w:r>
      <w:r w:rsidRPr="001C754A">
        <w:t>overnance.</w:t>
      </w:r>
      <w:bookmarkEnd w:id="23"/>
      <w:r w:rsidRPr="001C754A">
        <w:t xml:space="preserve">  </w:t>
      </w:r>
    </w:p>
    <w:p w14:paraId="267DC7DE" w14:textId="3A48A174" w:rsidR="001C754A" w:rsidRPr="001C754A" w:rsidRDefault="001C754A" w:rsidP="00C94FDA">
      <w:pPr>
        <w:rPr>
          <w:szCs w:val="24"/>
        </w:rPr>
      </w:pPr>
      <w:r w:rsidRPr="001C754A">
        <w:rPr>
          <w:szCs w:val="24"/>
        </w:rPr>
        <w:t xml:space="preserve">Although the existing literature does identify the key actors in the asylum policy field, very few scholars have adopted an actor-centred perspective to study the Italian asylum governance system. In the following paragraphs I show that the adoption of an actor-centred perspective is highly relevant considering that, as a consequence of the shift in the locus of asylum policy-making and the increasing involvement of  non-governmental actors </w:t>
      </w:r>
      <w:r w:rsidR="00146FD2" w:rsidRPr="00146FD2">
        <w:rPr>
          <w:rFonts w:cs="Times New Roman"/>
        </w:rPr>
        <w:t>(</w:t>
      </w:r>
      <w:proofErr w:type="spellStart"/>
      <w:r w:rsidR="00146FD2" w:rsidRPr="00146FD2">
        <w:rPr>
          <w:rFonts w:cs="Times New Roman"/>
        </w:rPr>
        <w:t>Garelli</w:t>
      </w:r>
      <w:proofErr w:type="spellEnd"/>
      <w:r w:rsidR="00146FD2" w:rsidRPr="00146FD2">
        <w:rPr>
          <w:rFonts w:cs="Times New Roman"/>
        </w:rPr>
        <w:t xml:space="preserve"> and </w:t>
      </w:r>
      <w:proofErr w:type="spellStart"/>
      <w:r w:rsidR="00146FD2" w:rsidRPr="00146FD2">
        <w:rPr>
          <w:rFonts w:cs="Times New Roman"/>
        </w:rPr>
        <w:t>Tazzioli</w:t>
      </w:r>
      <w:proofErr w:type="spellEnd"/>
      <w:r w:rsidR="00146FD2" w:rsidRPr="00146FD2">
        <w:rPr>
          <w:rFonts w:cs="Times New Roman"/>
        </w:rPr>
        <w:t xml:space="preserve"> 2013:1009)</w:t>
      </w:r>
      <w:r w:rsidRPr="001C754A">
        <w:rPr>
          <w:szCs w:val="24"/>
        </w:rPr>
        <w:t xml:space="preserve">, this policy field was characterized by significant ‘multi-organizational’ or ‘multi-actor’ governance dynamics. </w:t>
      </w:r>
    </w:p>
    <w:p w14:paraId="608237C5" w14:textId="2C875814" w:rsidR="001C754A" w:rsidRPr="001C754A" w:rsidRDefault="00BF4B07" w:rsidP="00A679CB">
      <w:pPr>
        <w:pStyle w:val="SUBPARAGRAPHS"/>
      </w:pPr>
      <w:r>
        <w:t xml:space="preserve">Access </w:t>
      </w:r>
      <w:r w:rsidR="009D205F">
        <w:t>p</w:t>
      </w:r>
      <w:r>
        <w:t>olicies.</w:t>
      </w:r>
    </w:p>
    <w:p w14:paraId="7EA275D3" w14:textId="3D8D4137" w:rsidR="001C754A" w:rsidRPr="001C754A" w:rsidRDefault="001C754A" w:rsidP="00C94FDA">
      <w:pPr>
        <w:rPr>
          <w:szCs w:val="24"/>
        </w:rPr>
      </w:pPr>
      <w:r w:rsidRPr="001C754A">
        <w:rPr>
          <w:szCs w:val="24"/>
        </w:rPr>
        <w:t>Policies concerning access to territory are mainly under the responsibility of the national government.</w:t>
      </w:r>
      <w:r w:rsidR="00530CEF">
        <w:rPr>
          <w:szCs w:val="24"/>
        </w:rPr>
        <w:t xml:space="preserve"> R</w:t>
      </w:r>
      <w:r w:rsidRPr="001C754A">
        <w:rPr>
          <w:szCs w:val="24"/>
        </w:rPr>
        <w:t xml:space="preserve">escue operations in the Mediterranean during the </w:t>
      </w:r>
      <w:r w:rsidR="00A35AB7">
        <w:rPr>
          <w:szCs w:val="24"/>
        </w:rPr>
        <w:t>‘</w:t>
      </w:r>
      <w:r w:rsidRPr="001C754A">
        <w:rPr>
          <w:szCs w:val="24"/>
        </w:rPr>
        <w:t>crisis</w:t>
      </w:r>
      <w:r w:rsidR="00A35AB7">
        <w:rPr>
          <w:szCs w:val="24"/>
        </w:rPr>
        <w:t>’</w:t>
      </w:r>
      <w:r w:rsidR="00530CEF">
        <w:rPr>
          <w:szCs w:val="24"/>
        </w:rPr>
        <w:t>, however,</w:t>
      </w:r>
      <w:r w:rsidRPr="001C754A">
        <w:rPr>
          <w:szCs w:val="24"/>
        </w:rPr>
        <w:t xml:space="preserve"> involved a growing number of actors </w:t>
      </w:r>
      <w:r w:rsidR="00146FD2" w:rsidRPr="00146FD2">
        <w:rPr>
          <w:rFonts w:cs="Times New Roman"/>
          <w:szCs w:val="24"/>
        </w:rPr>
        <w:t>(</w:t>
      </w:r>
      <w:proofErr w:type="spellStart"/>
      <w:r w:rsidR="00146FD2" w:rsidRPr="00146FD2">
        <w:rPr>
          <w:rFonts w:cs="Times New Roman"/>
          <w:szCs w:val="24"/>
        </w:rPr>
        <w:t>Attinà</w:t>
      </w:r>
      <w:proofErr w:type="spellEnd"/>
      <w:r w:rsidR="00146FD2" w:rsidRPr="00146FD2">
        <w:rPr>
          <w:rFonts w:cs="Times New Roman"/>
          <w:szCs w:val="24"/>
        </w:rPr>
        <w:t xml:space="preserve"> 2016:9)</w:t>
      </w:r>
      <w:r w:rsidRPr="001C754A">
        <w:rPr>
          <w:szCs w:val="24"/>
        </w:rPr>
        <w:t xml:space="preserve">. At the EU’s external borders, </w:t>
      </w:r>
      <w:proofErr w:type="spellStart"/>
      <w:r w:rsidRPr="001C754A">
        <w:rPr>
          <w:szCs w:val="24"/>
        </w:rPr>
        <w:t>Frontex</w:t>
      </w:r>
      <w:proofErr w:type="spellEnd"/>
      <w:r w:rsidRPr="001C754A">
        <w:rPr>
          <w:szCs w:val="24"/>
        </w:rPr>
        <w:t xml:space="preserve"> was formally mandated to identify irregular migrants prior to or at entry at the EU’s border, but its navy ships were often involved in rescue operations, particularly after 2014, when the ‘Mare Nostrum’ operation launched by the Italian government in 2013 was replaced by the </w:t>
      </w:r>
      <w:proofErr w:type="spellStart"/>
      <w:r w:rsidRPr="001C754A">
        <w:rPr>
          <w:szCs w:val="24"/>
        </w:rPr>
        <w:t>Frontex</w:t>
      </w:r>
      <w:proofErr w:type="spellEnd"/>
      <w:r w:rsidRPr="001C754A">
        <w:rPr>
          <w:szCs w:val="24"/>
        </w:rPr>
        <w:t xml:space="preserve">-led ‘Triton’ Operation. Several national and international NGOs, since 2015, launched autonomous search and rescue (SAR) operations </w:t>
      </w:r>
      <w:r w:rsidR="00146FD2" w:rsidRPr="00146FD2">
        <w:rPr>
          <w:rFonts w:cs="Times New Roman"/>
        </w:rPr>
        <w:t xml:space="preserve">(del Valle </w:t>
      </w:r>
      <w:r w:rsidR="00146FD2" w:rsidRPr="00146FD2">
        <w:rPr>
          <w:rFonts w:cs="Times New Roman"/>
        </w:rPr>
        <w:lastRenderedPageBreak/>
        <w:t>2016)</w:t>
      </w:r>
      <w:r w:rsidRPr="001C754A">
        <w:rPr>
          <w:szCs w:val="24"/>
        </w:rPr>
        <w:t xml:space="preserve">. Offshore applications and resettlement programs were developed by UNHCR, IOM and NGOs in cooperation with the Italian government </w:t>
      </w:r>
      <w:r w:rsidR="00146FD2" w:rsidRPr="00146FD2">
        <w:rPr>
          <w:rFonts w:cs="Times New Roman"/>
        </w:rPr>
        <w:t>(</w:t>
      </w:r>
      <w:proofErr w:type="spellStart"/>
      <w:r w:rsidR="00146FD2" w:rsidRPr="00146FD2">
        <w:rPr>
          <w:rFonts w:cs="Times New Roman"/>
        </w:rPr>
        <w:t>Morozzo</w:t>
      </w:r>
      <w:proofErr w:type="spellEnd"/>
      <w:r w:rsidR="00146FD2" w:rsidRPr="00146FD2">
        <w:rPr>
          <w:rFonts w:cs="Times New Roman"/>
        </w:rPr>
        <w:t xml:space="preserve"> Della Rocca 2017)</w:t>
      </w:r>
      <w:r w:rsidRPr="001C754A">
        <w:rPr>
          <w:szCs w:val="24"/>
        </w:rPr>
        <w:t>.</w:t>
      </w:r>
    </w:p>
    <w:p w14:paraId="398F2A1F" w14:textId="77777777" w:rsidR="001C754A" w:rsidRPr="001C754A" w:rsidRDefault="001C754A" w:rsidP="00C94FDA">
      <w:pPr>
        <w:spacing w:before="80"/>
        <w:rPr>
          <w:rFonts w:eastAsia="SimSun" w:cs="Times New Roman"/>
          <w:bCs/>
          <w:szCs w:val="24"/>
          <w:lang w:eastAsia="zh-CN"/>
        </w:rPr>
      </w:pPr>
      <w:r w:rsidRPr="001C754A">
        <w:rPr>
          <w:szCs w:val="24"/>
        </w:rPr>
        <w:t>Table 2.1 provides a general overview of the actors involved in the first policy subfield.</w:t>
      </w:r>
    </w:p>
    <w:tbl>
      <w:tblPr>
        <w:tblStyle w:val="TableGrid13"/>
        <w:tblW w:w="5001" w:type="pct"/>
        <w:jc w:val="center"/>
        <w:tblCellMar>
          <w:left w:w="28" w:type="dxa"/>
          <w:right w:w="28" w:type="dxa"/>
        </w:tblCellMar>
        <w:tblLook w:val="04A0" w:firstRow="1" w:lastRow="0" w:firstColumn="1" w:lastColumn="0" w:noHBand="0" w:noVBand="1"/>
      </w:tblPr>
      <w:tblGrid>
        <w:gridCol w:w="358"/>
        <w:gridCol w:w="611"/>
        <w:gridCol w:w="2889"/>
        <w:gridCol w:w="2889"/>
        <w:gridCol w:w="2897"/>
      </w:tblGrid>
      <w:tr w:rsidR="001C754A" w:rsidRPr="001C754A" w14:paraId="1033DEA9" w14:textId="77777777" w:rsidTr="001C754A">
        <w:trPr>
          <w:cantSplit/>
          <w:trHeight w:val="397"/>
          <w:jc w:val="center"/>
        </w:trPr>
        <w:tc>
          <w:tcPr>
            <w:tcW w:w="5000" w:type="pct"/>
            <w:gridSpan w:val="5"/>
            <w:tcBorders>
              <w:top w:val="nil"/>
              <w:left w:val="nil"/>
              <w:right w:val="nil"/>
            </w:tcBorders>
          </w:tcPr>
          <w:p w14:paraId="40CCE9D8" w14:textId="0B5E0CC7" w:rsidR="001C754A" w:rsidRPr="001C754A" w:rsidRDefault="001C754A" w:rsidP="006A3A99">
            <w:pPr>
              <w:spacing w:after="0"/>
              <w:jc w:val="left"/>
              <w:rPr>
                <w:bCs/>
                <w:i/>
                <w:iCs/>
                <w:sz w:val="21"/>
                <w:szCs w:val="21"/>
              </w:rPr>
            </w:pPr>
            <w:r w:rsidRPr="001C754A">
              <w:rPr>
                <w:bCs/>
                <w:i/>
                <w:iCs/>
                <w:szCs w:val="24"/>
              </w:rPr>
              <w:t xml:space="preserve">Table 2.1.  Actors involved in </w:t>
            </w:r>
            <w:r w:rsidR="00CD10D5">
              <w:rPr>
                <w:bCs/>
                <w:i/>
                <w:iCs/>
                <w:szCs w:val="24"/>
              </w:rPr>
              <w:t>the governance of access to territory</w:t>
            </w:r>
            <w:r w:rsidRPr="001C754A">
              <w:rPr>
                <w:bCs/>
                <w:i/>
                <w:iCs/>
                <w:szCs w:val="24"/>
              </w:rPr>
              <w:t xml:space="preserve">. </w:t>
            </w:r>
          </w:p>
        </w:tc>
      </w:tr>
      <w:tr w:rsidR="001C754A" w:rsidRPr="001C754A" w14:paraId="6965E9D5" w14:textId="77777777" w:rsidTr="00725BD3">
        <w:trPr>
          <w:trHeight w:val="390"/>
          <w:jc w:val="center"/>
        </w:trPr>
        <w:tc>
          <w:tcPr>
            <w:tcW w:w="185" w:type="pct"/>
            <w:vMerge w:val="restart"/>
            <w:tcBorders>
              <w:right w:val="nil"/>
            </w:tcBorders>
            <w:textDirection w:val="btLr"/>
          </w:tcPr>
          <w:p w14:paraId="30F1AF0B" w14:textId="77777777" w:rsidR="001C754A" w:rsidRPr="001C754A" w:rsidRDefault="001C754A" w:rsidP="006A3A99">
            <w:pPr>
              <w:spacing w:after="0"/>
              <w:jc w:val="left"/>
              <w:rPr>
                <w:sz w:val="22"/>
              </w:rPr>
            </w:pPr>
          </w:p>
        </w:tc>
        <w:tc>
          <w:tcPr>
            <w:tcW w:w="317" w:type="pct"/>
            <w:vMerge w:val="restart"/>
            <w:tcBorders>
              <w:left w:val="nil"/>
            </w:tcBorders>
            <w:textDirection w:val="btLr"/>
          </w:tcPr>
          <w:p w14:paraId="42D514EF" w14:textId="77777777" w:rsidR="001C754A" w:rsidRPr="001C754A" w:rsidRDefault="001C754A" w:rsidP="006A3A99">
            <w:pPr>
              <w:spacing w:after="0"/>
              <w:jc w:val="left"/>
              <w:rPr>
                <w:sz w:val="22"/>
              </w:rPr>
            </w:pPr>
          </w:p>
        </w:tc>
        <w:tc>
          <w:tcPr>
            <w:tcW w:w="4498" w:type="pct"/>
            <w:gridSpan w:val="3"/>
            <w:shd w:val="clear" w:color="auto" w:fill="F7CAAC" w:themeFill="accent2" w:themeFillTint="66"/>
            <w:vAlign w:val="center"/>
          </w:tcPr>
          <w:p w14:paraId="0390E9CC" w14:textId="77777777" w:rsidR="001C754A" w:rsidRPr="006A3A99" w:rsidRDefault="001C754A" w:rsidP="006A3A99">
            <w:pPr>
              <w:spacing w:after="0" w:line="276" w:lineRule="auto"/>
              <w:jc w:val="center"/>
              <w:rPr>
                <w:b/>
                <w:bCs/>
                <w:i/>
                <w:sz w:val="22"/>
              </w:rPr>
            </w:pPr>
            <w:r w:rsidRPr="006A3A99">
              <w:rPr>
                <w:b/>
                <w:bCs/>
                <w:i/>
                <w:sz w:val="22"/>
              </w:rPr>
              <w:t>TYPE OF ACTOR</w:t>
            </w:r>
          </w:p>
        </w:tc>
      </w:tr>
      <w:tr w:rsidR="001C754A" w:rsidRPr="001C754A" w14:paraId="3B0C2322" w14:textId="77777777" w:rsidTr="00725BD3">
        <w:trPr>
          <w:trHeight w:val="486"/>
          <w:jc w:val="center"/>
        </w:trPr>
        <w:tc>
          <w:tcPr>
            <w:tcW w:w="185" w:type="pct"/>
            <w:vMerge/>
            <w:tcBorders>
              <w:right w:val="nil"/>
            </w:tcBorders>
            <w:textDirection w:val="btLr"/>
          </w:tcPr>
          <w:p w14:paraId="05C88F76" w14:textId="77777777" w:rsidR="001C754A" w:rsidRPr="001C754A" w:rsidRDefault="001C754A" w:rsidP="006A3A99">
            <w:pPr>
              <w:spacing w:after="0"/>
              <w:jc w:val="left"/>
              <w:rPr>
                <w:sz w:val="22"/>
              </w:rPr>
            </w:pPr>
          </w:p>
        </w:tc>
        <w:tc>
          <w:tcPr>
            <w:tcW w:w="317" w:type="pct"/>
            <w:vMerge/>
            <w:tcBorders>
              <w:left w:val="nil"/>
            </w:tcBorders>
            <w:textDirection w:val="btLr"/>
          </w:tcPr>
          <w:p w14:paraId="7A3457BD" w14:textId="77777777" w:rsidR="001C754A" w:rsidRPr="001C754A" w:rsidRDefault="001C754A" w:rsidP="006A3A99">
            <w:pPr>
              <w:spacing w:after="0"/>
              <w:jc w:val="left"/>
              <w:rPr>
                <w:sz w:val="22"/>
              </w:rPr>
            </w:pPr>
          </w:p>
        </w:tc>
        <w:tc>
          <w:tcPr>
            <w:tcW w:w="1498" w:type="pct"/>
            <w:shd w:val="clear" w:color="auto" w:fill="FBE4D5" w:themeFill="accent2" w:themeFillTint="33"/>
          </w:tcPr>
          <w:p w14:paraId="4516DE81" w14:textId="77777777" w:rsidR="001C754A" w:rsidRPr="001C754A" w:rsidRDefault="001C754A" w:rsidP="006A3A99">
            <w:pPr>
              <w:spacing w:after="0" w:line="240" w:lineRule="auto"/>
              <w:ind w:left="57" w:right="57"/>
              <w:jc w:val="left"/>
              <w:rPr>
                <w:b/>
                <w:sz w:val="22"/>
              </w:rPr>
            </w:pPr>
            <w:r w:rsidRPr="001C754A">
              <w:rPr>
                <w:b/>
                <w:sz w:val="22"/>
              </w:rPr>
              <w:t>Political Actors</w:t>
            </w:r>
          </w:p>
        </w:tc>
        <w:tc>
          <w:tcPr>
            <w:tcW w:w="1498" w:type="pct"/>
            <w:shd w:val="clear" w:color="auto" w:fill="FBE4D5" w:themeFill="accent2" w:themeFillTint="33"/>
          </w:tcPr>
          <w:p w14:paraId="1962C39F" w14:textId="77777777" w:rsidR="001C754A" w:rsidRPr="001C754A" w:rsidRDefault="001C754A" w:rsidP="006A3A99">
            <w:pPr>
              <w:spacing w:after="0" w:line="240" w:lineRule="auto"/>
              <w:ind w:left="57" w:right="57"/>
              <w:jc w:val="left"/>
              <w:rPr>
                <w:b/>
                <w:sz w:val="22"/>
              </w:rPr>
            </w:pPr>
            <w:r w:rsidRPr="001C754A">
              <w:rPr>
                <w:b/>
                <w:sz w:val="22"/>
              </w:rPr>
              <w:t>Governmental/ Administrative Actors</w:t>
            </w:r>
          </w:p>
        </w:tc>
        <w:tc>
          <w:tcPr>
            <w:tcW w:w="1501" w:type="pct"/>
            <w:shd w:val="clear" w:color="auto" w:fill="FBE4D5" w:themeFill="accent2" w:themeFillTint="33"/>
          </w:tcPr>
          <w:p w14:paraId="7CF76C8C" w14:textId="77777777" w:rsidR="001C754A" w:rsidRPr="001C754A" w:rsidRDefault="001C754A" w:rsidP="006A3A99">
            <w:pPr>
              <w:spacing w:after="0" w:line="240" w:lineRule="auto"/>
              <w:ind w:left="57" w:right="57"/>
              <w:jc w:val="left"/>
              <w:rPr>
                <w:b/>
                <w:sz w:val="22"/>
              </w:rPr>
            </w:pPr>
            <w:r w:rsidRPr="001C754A">
              <w:rPr>
                <w:b/>
                <w:sz w:val="22"/>
              </w:rPr>
              <w:t>Civil Society Actors</w:t>
            </w:r>
          </w:p>
        </w:tc>
      </w:tr>
      <w:tr w:rsidR="001C754A" w:rsidRPr="001C754A" w14:paraId="4A20BBF0" w14:textId="77777777" w:rsidTr="00725BD3">
        <w:trPr>
          <w:cantSplit/>
          <w:trHeight w:val="1905"/>
          <w:jc w:val="center"/>
        </w:trPr>
        <w:tc>
          <w:tcPr>
            <w:tcW w:w="185" w:type="pct"/>
            <w:vMerge w:val="restart"/>
            <w:shd w:val="clear" w:color="auto" w:fill="BDD6EE" w:themeFill="accent1" w:themeFillTint="66"/>
            <w:textDirection w:val="btLr"/>
            <w:tcFitText/>
            <w:vAlign w:val="center"/>
          </w:tcPr>
          <w:p w14:paraId="5BAC94F5" w14:textId="77777777" w:rsidR="001C754A" w:rsidRPr="006A3A99" w:rsidRDefault="001C754A" w:rsidP="006A3A99">
            <w:pPr>
              <w:spacing w:after="0"/>
              <w:ind w:left="113" w:right="113"/>
              <w:jc w:val="center"/>
              <w:rPr>
                <w:b/>
                <w:bCs/>
                <w:sz w:val="22"/>
                <w:u w:val="single"/>
              </w:rPr>
            </w:pPr>
            <w:r w:rsidRPr="006A3A99">
              <w:rPr>
                <w:i/>
                <w:sz w:val="22"/>
              </w:rPr>
              <w:t xml:space="preserve"> </w:t>
            </w:r>
            <w:r w:rsidRPr="006A3A99">
              <w:rPr>
                <w:b/>
                <w:bCs/>
                <w:i/>
                <w:sz w:val="22"/>
              </w:rPr>
              <w:t>GOVERNANCE LEVEL</w:t>
            </w:r>
          </w:p>
        </w:tc>
        <w:tc>
          <w:tcPr>
            <w:tcW w:w="317" w:type="pct"/>
            <w:shd w:val="clear" w:color="auto" w:fill="DEEAF6" w:themeFill="accent1" w:themeFillTint="33"/>
            <w:textDirection w:val="btLr"/>
            <w:vAlign w:val="center"/>
          </w:tcPr>
          <w:p w14:paraId="06DB7165" w14:textId="77777777" w:rsidR="001C754A" w:rsidRPr="001C754A" w:rsidRDefault="001C754A" w:rsidP="006A3A99">
            <w:pPr>
              <w:spacing w:after="0"/>
              <w:ind w:left="113" w:right="113"/>
              <w:jc w:val="center"/>
              <w:rPr>
                <w:sz w:val="22"/>
              </w:rPr>
            </w:pPr>
            <w:r w:rsidRPr="001C754A">
              <w:rPr>
                <w:b/>
                <w:sz w:val="22"/>
              </w:rPr>
              <w:t>National</w:t>
            </w:r>
          </w:p>
        </w:tc>
        <w:tc>
          <w:tcPr>
            <w:tcW w:w="1498" w:type="pct"/>
          </w:tcPr>
          <w:p w14:paraId="2B99E2DE" w14:textId="77777777" w:rsidR="001C754A" w:rsidRPr="001C754A" w:rsidRDefault="001C754A" w:rsidP="006A3A99">
            <w:pPr>
              <w:spacing w:after="0" w:line="240" w:lineRule="auto"/>
              <w:ind w:left="57" w:right="57"/>
              <w:jc w:val="left"/>
              <w:rPr>
                <w:sz w:val="22"/>
              </w:rPr>
            </w:pPr>
            <w:r w:rsidRPr="001C754A">
              <w:rPr>
                <w:sz w:val="22"/>
              </w:rPr>
              <w:t>National Government</w:t>
            </w:r>
          </w:p>
          <w:p w14:paraId="49A13ACF" w14:textId="77777777" w:rsidR="001C754A" w:rsidRPr="001C754A" w:rsidRDefault="001C754A" w:rsidP="006A3A99">
            <w:pPr>
              <w:spacing w:after="0" w:line="240" w:lineRule="auto"/>
              <w:ind w:left="57" w:right="57"/>
              <w:jc w:val="left"/>
              <w:rPr>
                <w:sz w:val="22"/>
              </w:rPr>
            </w:pPr>
          </w:p>
          <w:p w14:paraId="495A0113" w14:textId="77777777" w:rsidR="001C754A" w:rsidRPr="001C754A" w:rsidRDefault="001C754A" w:rsidP="006A3A99">
            <w:pPr>
              <w:spacing w:after="0" w:line="240" w:lineRule="auto"/>
              <w:ind w:left="57" w:right="57"/>
              <w:jc w:val="left"/>
              <w:rPr>
                <w:sz w:val="22"/>
              </w:rPr>
            </w:pPr>
            <w:r w:rsidRPr="001C754A">
              <w:rPr>
                <w:sz w:val="22"/>
              </w:rPr>
              <w:t xml:space="preserve">MPs </w:t>
            </w:r>
          </w:p>
          <w:p w14:paraId="1CE802A2" w14:textId="77777777" w:rsidR="001C754A" w:rsidRPr="001C754A" w:rsidRDefault="001C754A" w:rsidP="006A3A99">
            <w:pPr>
              <w:spacing w:after="0" w:line="240" w:lineRule="auto"/>
              <w:ind w:left="57" w:right="57"/>
              <w:jc w:val="left"/>
              <w:rPr>
                <w:sz w:val="22"/>
              </w:rPr>
            </w:pPr>
          </w:p>
          <w:p w14:paraId="0BB9B455" w14:textId="77777777" w:rsidR="001C754A" w:rsidRPr="001C754A" w:rsidRDefault="001C754A" w:rsidP="006A3A99">
            <w:pPr>
              <w:spacing w:after="0" w:line="240" w:lineRule="auto"/>
              <w:ind w:left="57" w:right="57"/>
              <w:jc w:val="left"/>
              <w:rPr>
                <w:sz w:val="22"/>
              </w:rPr>
            </w:pPr>
            <w:r w:rsidRPr="001C754A">
              <w:rPr>
                <w:sz w:val="22"/>
              </w:rPr>
              <w:t>National Party Leaders</w:t>
            </w:r>
          </w:p>
        </w:tc>
        <w:tc>
          <w:tcPr>
            <w:tcW w:w="1498" w:type="pct"/>
          </w:tcPr>
          <w:p w14:paraId="6E47CC2F" w14:textId="77777777" w:rsidR="001C754A" w:rsidRPr="001C754A" w:rsidRDefault="001C754A" w:rsidP="006A3A99">
            <w:pPr>
              <w:spacing w:after="0" w:line="240" w:lineRule="auto"/>
              <w:ind w:left="57" w:right="57"/>
              <w:jc w:val="left"/>
              <w:rPr>
                <w:sz w:val="22"/>
              </w:rPr>
            </w:pPr>
            <w:r w:rsidRPr="001C754A">
              <w:rPr>
                <w:i/>
                <w:sz w:val="22"/>
              </w:rPr>
              <w:t>Central Administration:</w:t>
            </w:r>
          </w:p>
          <w:p w14:paraId="537126D3" w14:textId="77777777" w:rsidR="001C754A" w:rsidRPr="001C754A" w:rsidRDefault="001C754A" w:rsidP="006A3A99">
            <w:pPr>
              <w:numPr>
                <w:ilvl w:val="0"/>
                <w:numId w:val="5"/>
              </w:numPr>
              <w:spacing w:after="0" w:line="240" w:lineRule="auto"/>
              <w:ind w:left="227" w:right="57" w:hanging="170"/>
              <w:contextualSpacing/>
              <w:jc w:val="left"/>
              <w:rPr>
                <w:sz w:val="22"/>
              </w:rPr>
            </w:pPr>
            <w:proofErr w:type="spellStart"/>
            <w:r w:rsidRPr="001C754A">
              <w:rPr>
                <w:sz w:val="22"/>
              </w:rPr>
              <w:t>MoI</w:t>
            </w:r>
            <w:proofErr w:type="spellEnd"/>
          </w:p>
          <w:p w14:paraId="36EB6151" w14:textId="77777777" w:rsidR="001C754A" w:rsidRPr="001C754A" w:rsidRDefault="001C754A" w:rsidP="006A3A99">
            <w:pPr>
              <w:numPr>
                <w:ilvl w:val="0"/>
                <w:numId w:val="5"/>
              </w:numPr>
              <w:spacing w:after="0" w:line="240" w:lineRule="auto"/>
              <w:ind w:left="227" w:right="57" w:hanging="170"/>
              <w:contextualSpacing/>
              <w:jc w:val="left"/>
              <w:rPr>
                <w:sz w:val="22"/>
              </w:rPr>
            </w:pPr>
            <w:r w:rsidRPr="001C754A">
              <w:rPr>
                <w:sz w:val="22"/>
              </w:rPr>
              <w:t>Ministry for Foreign Affairs (</w:t>
            </w:r>
            <w:proofErr w:type="spellStart"/>
            <w:r w:rsidRPr="001C754A">
              <w:rPr>
                <w:sz w:val="22"/>
              </w:rPr>
              <w:t>MoFA</w:t>
            </w:r>
            <w:proofErr w:type="spellEnd"/>
            <w:r w:rsidRPr="001C754A">
              <w:rPr>
                <w:sz w:val="22"/>
              </w:rPr>
              <w:t>)</w:t>
            </w:r>
          </w:p>
          <w:p w14:paraId="7F013325" w14:textId="77777777" w:rsidR="001C754A" w:rsidRPr="001C754A" w:rsidRDefault="001C754A" w:rsidP="006A3A99">
            <w:pPr>
              <w:numPr>
                <w:ilvl w:val="0"/>
                <w:numId w:val="5"/>
              </w:numPr>
              <w:spacing w:after="0" w:line="240" w:lineRule="auto"/>
              <w:ind w:left="227" w:right="57" w:hanging="170"/>
              <w:contextualSpacing/>
              <w:jc w:val="left"/>
              <w:rPr>
                <w:sz w:val="22"/>
              </w:rPr>
            </w:pPr>
            <w:r w:rsidRPr="001C754A">
              <w:rPr>
                <w:sz w:val="22"/>
              </w:rPr>
              <w:t>Ministry of Transports (Coastal Guard).</w:t>
            </w:r>
          </w:p>
          <w:p w14:paraId="6C1400A9" w14:textId="77777777" w:rsidR="001C754A" w:rsidRPr="001C754A" w:rsidRDefault="001C754A" w:rsidP="006A3A99">
            <w:pPr>
              <w:numPr>
                <w:ilvl w:val="0"/>
                <w:numId w:val="5"/>
              </w:numPr>
              <w:spacing w:after="0" w:line="240" w:lineRule="auto"/>
              <w:ind w:left="227" w:right="57" w:hanging="170"/>
              <w:contextualSpacing/>
              <w:jc w:val="left"/>
              <w:rPr>
                <w:sz w:val="22"/>
              </w:rPr>
            </w:pPr>
            <w:r w:rsidRPr="001C754A">
              <w:rPr>
                <w:sz w:val="22"/>
              </w:rPr>
              <w:t xml:space="preserve">Ministry of </w:t>
            </w:r>
            <w:proofErr w:type="spellStart"/>
            <w:r w:rsidRPr="001C754A">
              <w:rPr>
                <w:sz w:val="22"/>
              </w:rPr>
              <w:t>Defense</w:t>
            </w:r>
            <w:proofErr w:type="spellEnd"/>
          </w:p>
        </w:tc>
        <w:tc>
          <w:tcPr>
            <w:tcW w:w="1501" w:type="pct"/>
          </w:tcPr>
          <w:p w14:paraId="566A34BA" w14:textId="0FEBEB8F" w:rsidR="001C754A" w:rsidRPr="001C754A" w:rsidRDefault="001C754A" w:rsidP="006A3A99">
            <w:pPr>
              <w:spacing w:after="0" w:line="240" w:lineRule="auto"/>
              <w:ind w:left="57" w:right="57"/>
              <w:jc w:val="left"/>
              <w:rPr>
                <w:sz w:val="22"/>
              </w:rPr>
            </w:pPr>
            <w:r w:rsidRPr="001C754A">
              <w:rPr>
                <w:sz w:val="22"/>
              </w:rPr>
              <w:t xml:space="preserve">National NGOs </w:t>
            </w:r>
          </w:p>
          <w:p w14:paraId="43759B9C" w14:textId="77777777" w:rsidR="001C754A" w:rsidRPr="001C754A" w:rsidRDefault="001C754A" w:rsidP="006A3A99">
            <w:pPr>
              <w:spacing w:after="0" w:line="240" w:lineRule="auto"/>
              <w:ind w:left="57" w:right="57"/>
              <w:jc w:val="left"/>
              <w:rPr>
                <w:sz w:val="22"/>
              </w:rPr>
            </w:pPr>
          </w:p>
          <w:p w14:paraId="11DF99EC" w14:textId="77777777" w:rsidR="001C754A" w:rsidRPr="001C754A" w:rsidRDefault="001C754A" w:rsidP="006A3A99">
            <w:pPr>
              <w:spacing w:after="0" w:line="240" w:lineRule="auto"/>
              <w:ind w:right="57"/>
              <w:jc w:val="left"/>
              <w:rPr>
                <w:sz w:val="22"/>
              </w:rPr>
            </w:pPr>
          </w:p>
        </w:tc>
      </w:tr>
      <w:tr w:rsidR="001C754A" w:rsidRPr="001C754A" w14:paraId="0A93CF62" w14:textId="77777777" w:rsidTr="00725BD3">
        <w:trPr>
          <w:cantSplit/>
          <w:trHeight w:val="1903"/>
          <w:jc w:val="center"/>
        </w:trPr>
        <w:tc>
          <w:tcPr>
            <w:tcW w:w="185" w:type="pct"/>
            <w:vMerge/>
            <w:shd w:val="clear" w:color="auto" w:fill="BDD6EE" w:themeFill="accent1" w:themeFillTint="66"/>
            <w:textDirection w:val="btLr"/>
            <w:tcFitText/>
            <w:vAlign w:val="center"/>
          </w:tcPr>
          <w:p w14:paraId="4AAA5D89" w14:textId="77777777" w:rsidR="001C754A" w:rsidRPr="001C754A" w:rsidRDefault="001C754A" w:rsidP="006A3A99">
            <w:pPr>
              <w:spacing w:after="0"/>
              <w:ind w:left="113" w:right="113"/>
              <w:jc w:val="center"/>
              <w:rPr>
                <w:i/>
                <w:sz w:val="22"/>
              </w:rPr>
            </w:pPr>
          </w:p>
        </w:tc>
        <w:tc>
          <w:tcPr>
            <w:tcW w:w="317" w:type="pct"/>
            <w:shd w:val="clear" w:color="auto" w:fill="DEEAF6" w:themeFill="accent1" w:themeFillTint="33"/>
            <w:textDirection w:val="btLr"/>
            <w:vAlign w:val="center"/>
          </w:tcPr>
          <w:p w14:paraId="04D32DC2" w14:textId="4460D9CA" w:rsidR="001C754A" w:rsidRPr="001C754A" w:rsidRDefault="00CD10D5" w:rsidP="006A3A99">
            <w:pPr>
              <w:spacing w:after="0"/>
              <w:ind w:left="113" w:right="113"/>
              <w:jc w:val="center"/>
              <w:rPr>
                <w:b/>
                <w:sz w:val="22"/>
              </w:rPr>
            </w:pPr>
            <w:r>
              <w:rPr>
                <w:b/>
                <w:sz w:val="22"/>
              </w:rPr>
              <w:t>EU/</w:t>
            </w:r>
            <w:r w:rsidR="001C754A" w:rsidRPr="001C754A">
              <w:rPr>
                <w:b/>
                <w:sz w:val="22"/>
              </w:rPr>
              <w:t>International</w:t>
            </w:r>
          </w:p>
        </w:tc>
        <w:tc>
          <w:tcPr>
            <w:tcW w:w="1498" w:type="pct"/>
          </w:tcPr>
          <w:p w14:paraId="348F2EEA" w14:textId="7996BF0C" w:rsidR="001C754A" w:rsidRPr="001C754A" w:rsidRDefault="00CD10D5" w:rsidP="006A3A99">
            <w:pPr>
              <w:spacing w:after="0" w:line="240" w:lineRule="auto"/>
              <w:ind w:left="57" w:right="57"/>
              <w:jc w:val="left"/>
              <w:rPr>
                <w:i/>
                <w:sz w:val="22"/>
              </w:rPr>
            </w:pPr>
            <w:r w:rsidRPr="001C754A">
              <w:rPr>
                <w:iCs/>
                <w:sz w:val="22"/>
              </w:rPr>
              <w:t>EMPs</w:t>
            </w:r>
          </w:p>
        </w:tc>
        <w:tc>
          <w:tcPr>
            <w:tcW w:w="1498" w:type="pct"/>
          </w:tcPr>
          <w:p w14:paraId="44C3C057" w14:textId="77777777" w:rsidR="00CD10D5" w:rsidRDefault="00CD10D5" w:rsidP="006A3A99">
            <w:pPr>
              <w:spacing w:after="0" w:line="240" w:lineRule="auto"/>
              <w:ind w:left="57" w:right="57"/>
              <w:jc w:val="left"/>
              <w:rPr>
                <w:sz w:val="22"/>
              </w:rPr>
            </w:pPr>
            <w:r w:rsidRPr="001C754A">
              <w:rPr>
                <w:sz w:val="22"/>
              </w:rPr>
              <w:t xml:space="preserve">European Commission, EASO, </w:t>
            </w:r>
            <w:proofErr w:type="spellStart"/>
            <w:r w:rsidRPr="001C754A">
              <w:rPr>
                <w:sz w:val="22"/>
              </w:rPr>
              <w:t>Frontex</w:t>
            </w:r>
            <w:proofErr w:type="spellEnd"/>
            <w:r w:rsidRPr="001C754A">
              <w:rPr>
                <w:sz w:val="22"/>
              </w:rPr>
              <w:t>…</w:t>
            </w:r>
          </w:p>
          <w:p w14:paraId="4C5BA577" w14:textId="77777777" w:rsidR="00CD10D5" w:rsidRDefault="00CD10D5" w:rsidP="006A3A99">
            <w:pPr>
              <w:spacing w:after="0" w:line="240" w:lineRule="auto"/>
              <w:ind w:left="57" w:right="57"/>
              <w:jc w:val="left"/>
              <w:rPr>
                <w:sz w:val="22"/>
              </w:rPr>
            </w:pPr>
          </w:p>
          <w:p w14:paraId="74078CC3" w14:textId="5F43F004" w:rsidR="001C754A" w:rsidRPr="001C754A" w:rsidRDefault="001C754A" w:rsidP="006A3A99">
            <w:pPr>
              <w:spacing w:after="0" w:line="240" w:lineRule="auto"/>
              <w:ind w:left="57" w:right="57"/>
              <w:jc w:val="left"/>
              <w:rPr>
                <w:sz w:val="22"/>
              </w:rPr>
            </w:pPr>
            <w:r w:rsidRPr="001C754A">
              <w:rPr>
                <w:sz w:val="22"/>
              </w:rPr>
              <w:t xml:space="preserve">IOM, UNHCR </w:t>
            </w:r>
          </w:p>
          <w:p w14:paraId="60B01929" w14:textId="77777777" w:rsidR="001C754A" w:rsidRPr="001C754A" w:rsidRDefault="001C754A" w:rsidP="006A3A99">
            <w:pPr>
              <w:spacing w:after="0" w:line="240" w:lineRule="auto"/>
              <w:ind w:left="57" w:right="57"/>
              <w:jc w:val="left"/>
              <w:rPr>
                <w:sz w:val="22"/>
                <w:highlight w:val="yellow"/>
              </w:rPr>
            </w:pPr>
          </w:p>
          <w:p w14:paraId="5EC231B4" w14:textId="77777777" w:rsidR="001C754A" w:rsidRPr="001C754A" w:rsidRDefault="001C754A" w:rsidP="006A3A99">
            <w:pPr>
              <w:spacing w:after="0" w:line="240" w:lineRule="auto"/>
              <w:ind w:left="57" w:right="57"/>
              <w:jc w:val="left"/>
              <w:rPr>
                <w:i/>
                <w:sz w:val="22"/>
              </w:rPr>
            </w:pPr>
          </w:p>
        </w:tc>
        <w:tc>
          <w:tcPr>
            <w:tcW w:w="1501" w:type="pct"/>
          </w:tcPr>
          <w:p w14:paraId="5AF9B13D" w14:textId="77777777" w:rsidR="001C754A" w:rsidRPr="001C754A" w:rsidRDefault="001C754A" w:rsidP="006A3A99">
            <w:pPr>
              <w:spacing w:after="0" w:line="240" w:lineRule="auto"/>
              <w:ind w:left="57" w:right="57"/>
              <w:jc w:val="left"/>
              <w:rPr>
                <w:sz w:val="22"/>
              </w:rPr>
            </w:pPr>
            <w:r w:rsidRPr="001C754A">
              <w:rPr>
                <w:sz w:val="22"/>
              </w:rPr>
              <w:t>NGOs involved in SAR operations.</w:t>
            </w:r>
          </w:p>
          <w:p w14:paraId="38114BC0" w14:textId="77777777" w:rsidR="001C754A" w:rsidRPr="001C754A" w:rsidRDefault="001C754A" w:rsidP="006A3A99">
            <w:pPr>
              <w:spacing w:after="0" w:line="240" w:lineRule="auto"/>
              <w:ind w:left="57" w:right="57"/>
              <w:jc w:val="left"/>
              <w:rPr>
                <w:sz w:val="22"/>
              </w:rPr>
            </w:pPr>
          </w:p>
        </w:tc>
      </w:tr>
    </w:tbl>
    <w:p w14:paraId="6316D4A0" w14:textId="77777777" w:rsidR="001C754A" w:rsidRPr="001C754A" w:rsidRDefault="001C754A" w:rsidP="001C754A">
      <w:pPr>
        <w:spacing w:line="276" w:lineRule="auto"/>
        <w:rPr>
          <w:szCs w:val="24"/>
        </w:rPr>
      </w:pPr>
    </w:p>
    <w:p w14:paraId="7DE7F362" w14:textId="7829B03E" w:rsidR="001C754A" w:rsidRPr="00BF4B07" w:rsidRDefault="00BF4B07" w:rsidP="00A679CB">
      <w:pPr>
        <w:pStyle w:val="SUBPARAGRAPHS"/>
      </w:pPr>
      <w:r w:rsidRPr="00BF4B07">
        <w:t xml:space="preserve">Status </w:t>
      </w:r>
      <w:r w:rsidR="009D205F">
        <w:t>d</w:t>
      </w:r>
      <w:r w:rsidRPr="00BF4B07">
        <w:t xml:space="preserve">etermination </w:t>
      </w:r>
      <w:r w:rsidR="009D205F">
        <w:t>p</w:t>
      </w:r>
      <w:r w:rsidRPr="00BF4B07">
        <w:t>olicies.</w:t>
      </w:r>
    </w:p>
    <w:p w14:paraId="46710112" w14:textId="12116902" w:rsidR="001C754A" w:rsidRPr="001C754A" w:rsidRDefault="001C754A" w:rsidP="00BF4B07">
      <w:pPr>
        <w:rPr>
          <w:szCs w:val="24"/>
        </w:rPr>
      </w:pPr>
      <w:r w:rsidRPr="001C754A">
        <w:rPr>
          <w:szCs w:val="24"/>
        </w:rPr>
        <w:t xml:space="preserve">Refugee determination remains a policy area where states ‘show a marked inclination to assert national interests’ </w:t>
      </w:r>
      <w:r w:rsidR="00146FD2" w:rsidRPr="00146FD2">
        <w:rPr>
          <w:rFonts w:cs="Times New Roman"/>
        </w:rPr>
        <w:t>(Freeman 2006:239)</w:t>
      </w:r>
      <w:r w:rsidRPr="001C754A">
        <w:rPr>
          <w:szCs w:val="24"/>
        </w:rPr>
        <w:t xml:space="preserve">. Some multi-actor dynamics can be also identified in this second asylum policy subfield, but they are mostly limited to policy implementation (Figure 2.3). For instance, the bodies mandated to make decisions on asylum applications – the so-called Territorial Commissions for the Recognition of International Protection (henceforth: Territorial Commissions) – include representatives of the </w:t>
      </w:r>
      <w:proofErr w:type="spellStart"/>
      <w:r w:rsidRPr="001C754A">
        <w:rPr>
          <w:szCs w:val="24"/>
        </w:rPr>
        <w:t>MoI</w:t>
      </w:r>
      <w:proofErr w:type="spellEnd"/>
      <w:r w:rsidRPr="001C754A">
        <w:rPr>
          <w:szCs w:val="24"/>
        </w:rPr>
        <w:t xml:space="preserve">, of local governments and of UNHCR. UNHCR, IOM and NGOs monitored the access of asylum-seekers to the international protection procedure and provide advice to national authorities on the use of eligibility criteria, procedural standards and country of origin information </w:t>
      </w:r>
      <w:r w:rsidR="00146FD2" w:rsidRPr="00146FD2">
        <w:rPr>
          <w:rFonts w:cs="Times New Roman"/>
        </w:rPr>
        <w:t>(UNHCR 2017:2)</w:t>
      </w:r>
      <w:r w:rsidRPr="001C754A">
        <w:rPr>
          <w:szCs w:val="24"/>
        </w:rPr>
        <w:t xml:space="preserve">. UNHCR was also involved in a working group led by the </w:t>
      </w:r>
      <w:proofErr w:type="spellStart"/>
      <w:r w:rsidRPr="001C754A">
        <w:rPr>
          <w:szCs w:val="24"/>
        </w:rPr>
        <w:t>MoI</w:t>
      </w:r>
      <w:proofErr w:type="spellEnd"/>
      <w:r w:rsidRPr="001C754A">
        <w:rPr>
          <w:szCs w:val="24"/>
        </w:rPr>
        <w:t xml:space="preserve"> on the reform of the asylum procedure, set up in 2015 </w:t>
      </w:r>
      <w:r w:rsidR="00146FD2" w:rsidRPr="00146FD2">
        <w:rPr>
          <w:rFonts w:cs="Times New Roman"/>
        </w:rPr>
        <w:t>(UNHCR 2017)</w:t>
      </w:r>
      <w:r w:rsidRPr="001C754A">
        <w:rPr>
          <w:szCs w:val="24"/>
        </w:rPr>
        <w:t xml:space="preserve">. </w:t>
      </w:r>
    </w:p>
    <w:p w14:paraId="7842DCC9" w14:textId="0EAF5D6A" w:rsidR="001C754A" w:rsidRDefault="001C754A" w:rsidP="001C754A">
      <w:pPr>
        <w:spacing w:line="276" w:lineRule="auto"/>
        <w:rPr>
          <w:szCs w:val="24"/>
        </w:rPr>
      </w:pPr>
    </w:p>
    <w:p w14:paraId="789F5431" w14:textId="19301239" w:rsidR="00BF4B07" w:rsidRDefault="00BF4B07" w:rsidP="001C754A">
      <w:pPr>
        <w:spacing w:line="276" w:lineRule="auto"/>
        <w:rPr>
          <w:szCs w:val="24"/>
        </w:rPr>
      </w:pPr>
    </w:p>
    <w:p w14:paraId="6437C735" w14:textId="77777777" w:rsidR="00574F5B" w:rsidRDefault="00574F5B" w:rsidP="001C754A">
      <w:pPr>
        <w:spacing w:line="276" w:lineRule="auto"/>
        <w:rPr>
          <w:szCs w:val="24"/>
        </w:rPr>
      </w:pPr>
    </w:p>
    <w:tbl>
      <w:tblPr>
        <w:tblStyle w:val="Grigliatabella12"/>
        <w:tblW w:w="9644" w:type="dxa"/>
        <w:tblInd w:w="-5" w:type="dxa"/>
        <w:tblLayout w:type="fixed"/>
        <w:tblLook w:val="04A0" w:firstRow="1" w:lastRow="0" w:firstColumn="1" w:lastColumn="0" w:noHBand="0" w:noVBand="1"/>
      </w:tblPr>
      <w:tblGrid>
        <w:gridCol w:w="9644"/>
      </w:tblGrid>
      <w:tr w:rsidR="001C754A" w:rsidRPr="001C754A" w14:paraId="4ED3E98D" w14:textId="77777777" w:rsidTr="001C754A">
        <w:trPr>
          <w:cantSplit/>
          <w:trHeight w:val="340"/>
        </w:trPr>
        <w:tc>
          <w:tcPr>
            <w:tcW w:w="9644" w:type="dxa"/>
            <w:tcBorders>
              <w:top w:val="nil"/>
              <w:left w:val="nil"/>
              <w:bottom w:val="single" w:sz="4" w:space="0" w:color="auto"/>
              <w:right w:val="nil"/>
            </w:tcBorders>
          </w:tcPr>
          <w:p w14:paraId="381D15A3" w14:textId="195ACA19" w:rsidR="001C754A" w:rsidRPr="001C754A" w:rsidRDefault="001C754A" w:rsidP="00725BD3">
            <w:pPr>
              <w:spacing w:after="0"/>
              <w:jc w:val="left"/>
              <w:rPr>
                <w:bCs/>
                <w:i/>
                <w:iCs/>
                <w:sz w:val="22"/>
              </w:rPr>
            </w:pPr>
            <w:r w:rsidRPr="001C754A">
              <w:rPr>
                <w:bCs/>
                <w:i/>
                <w:iCs/>
                <w:szCs w:val="24"/>
              </w:rPr>
              <w:lastRenderedPageBreak/>
              <w:t>Figure 2.3. The Asylum Procedure in Italy</w:t>
            </w:r>
            <w:r w:rsidR="00CE0129">
              <w:rPr>
                <w:bCs/>
                <w:i/>
                <w:iCs/>
                <w:szCs w:val="24"/>
              </w:rPr>
              <w:t>.</w:t>
            </w:r>
          </w:p>
        </w:tc>
      </w:tr>
      <w:tr w:rsidR="00530CEF" w:rsidRPr="001C754A" w14:paraId="32EDF4BD" w14:textId="77777777" w:rsidTr="00F43463">
        <w:trPr>
          <w:cantSplit/>
          <w:trHeight w:val="11056"/>
        </w:trPr>
        <w:tc>
          <w:tcPr>
            <w:tcW w:w="9644" w:type="dxa"/>
            <w:tcBorders>
              <w:top w:val="single" w:sz="4" w:space="0" w:color="auto"/>
              <w:left w:val="nil"/>
              <w:right w:val="nil"/>
            </w:tcBorders>
          </w:tcPr>
          <w:p w14:paraId="5540D310" w14:textId="0460D9B4" w:rsidR="00530CEF" w:rsidRPr="001C754A" w:rsidRDefault="00530CEF" w:rsidP="00530CEF">
            <w:pPr>
              <w:spacing w:line="240" w:lineRule="auto"/>
              <w:jc w:val="center"/>
              <w:rPr>
                <w:b/>
                <w:sz w:val="16"/>
                <w:szCs w:val="16"/>
              </w:rPr>
            </w:pPr>
            <w:r w:rsidRPr="00530CEF">
              <w:rPr>
                <w:noProof/>
                <w:sz w:val="22"/>
                <w:lang w:eastAsia="en-GB"/>
              </w:rPr>
              <mc:AlternateContent>
                <mc:Choice Requires="wpg">
                  <w:drawing>
                    <wp:anchor distT="0" distB="0" distL="114300" distR="114300" simplePos="0" relativeHeight="251699200" behindDoc="0" locked="0" layoutInCell="1" allowOverlap="1" wp14:anchorId="128C92BA" wp14:editId="59889B72">
                      <wp:simplePos x="0" y="0"/>
                      <wp:positionH relativeFrom="margin">
                        <wp:posOffset>5080</wp:posOffset>
                      </wp:positionH>
                      <wp:positionV relativeFrom="paragraph">
                        <wp:posOffset>12065</wp:posOffset>
                      </wp:positionV>
                      <wp:extent cx="6020435" cy="6905625"/>
                      <wp:effectExtent l="0" t="0" r="18415" b="28575"/>
                      <wp:wrapNone/>
                      <wp:docPr id="223" name="Group 8"/>
                      <wp:cNvGraphicFramePr/>
                      <a:graphic xmlns:a="http://schemas.openxmlformats.org/drawingml/2006/main">
                        <a:graphicData uri="http://schemas.microsoft.com/office/word/2010/wordprocessingGroup">
                          <wpg:wgp>
                            <wpg:cNvGrpSpPr/>
                            <wpg:grpSpPr>
                              <a:xfrm>
                                <a:off x="0" y="0"/>
                                <a:ext cx="6020435" cy="6905625"/>
                                <a:chOff x="0" y="0"/>
                                <a:chExt cx="6021531" cy="6906429"/>
                              </a:xfrm>
                            </wpg:grpSpPr>
                            <wps:wsp>
                              <wps:cNvPr id="224" name="Rectangle 9"/>
                              <wps:cNvSpPr/>
                              <wps:spPr>
                                <a:xfrm>
                                  <a:off x="4436114" y="1928219"/>
                                  <a:ext cx="1541721" cy="659219"/>
                                </a:xfrm>
                                <a:prstGeom prst="rect">
                                  <a:avLst/>
                                </a:prstGeom>
                                <a:noFill/>
                                <a:ln w="12700" cap="flat" cmpd="sng" algn="ctr">
                                  <a:solidFill>
                                    <a:sysClr val="window" lastClr="FFFFFF"/>
                                  </a:solidFill>
                                  <a:prstDash val="solid"/>
                                  <a:miter lim="800000"/>
                                </a:ln>
                                <a:effectLst/>
                              </wps:spPr>
                              <wps:txbx>
                                <w:txbxContent>
                                  <w:p w14:paraId="66C2F8A5" w14:textId="77777777" w:rsidR="00471D83" w:rsidRDefault="00471D83" w:rsidP="00725BD3">
                                    <w:pPr>
                                      <w:spacing w:after="0" w:line="240" w:lineRule="auto"/>
                                      <w:jc w:val="center"/>
                                      <w:rPr>
                                        <w:i/>
                                        <w:color w:val="000000" w:themeColor="text1"/>
                                        <w:lang w:val="en-US"/>
                                      </w:rPr>
                                    </w:pPr>
                                    <w:r>
                                      <w:rPr>
                                        <w:lang w:val="en-US"/>
                                      </w:rPr>
                                      <w:t>+ Dispersal in the reception system</w:t>
                                    </w:r>
                                    <w:r w:rsidRPr="004066CE">
                                      <w:rPr>
                                        <w:i/>
                                        <w:color w:val="000000" w:themeColor="text1"/>
                                        <w:lang w:val="en-US"/>
                                      </w:rPr>
                                      <w:t xml:space="preserve"> </w:t>
                                    </w:r>
                                  </w:p>
                                  <w:p w14:paraId="60C9CEB2" w14:textId="77777777" w:rsidR="00471D83" w:rsidRPr="004066CE" w:rsidRDefault="00471D83" w:rsidP="00725BD3">
                                    <w:pPr>
                                      <w:spacing w:after="0"/>
                                      <w:jc w:val="center"/>
                                      <w:rPr>
                                        <w:lang w:val="en-US"/>
                                      </w:rPr>
                                    </w:pPr>
                                    <w:r w:rsidRPr="004066CE">
                                      <w:rPr>
                                        <w:i/>
                                        <w:color w:val="000000" w:themeColor="text1"/>
                                        <w:lang w:val="en-US"/>
                                      </w:rPr>
                                      <w:t>Prefettura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10"/>
                              <wpg:cNvGrpSpPr/>
                              <wpg:grpSpPr>
                                <a:xfrm>
                                  <a:off x="0" y="0"/>
                                  <a:ext cx="6021531" cy="6906429"/>
                                  <a:chOff x="0" y="0"/>
                                  <a:chExt cx="6021531" cy="6906429"/>
                                </a:xfrm>
                              </wpg:grpSpPr>
                              <wps:wsp>
                                <wps:cNvPr id="226" name="Rectangle 11"/>
                                <wps:cNvSpPr/>
                                <wps:spPr>
                                  <a:xfrm>
                                    <a:off x="514265" y="4577918"/>
                                    <a:ext cx="5507266" cy="361507"/>
                                  </a:xfrm>
                                  <a:prstGeom prst="rect">
                                    <a:avLst/>
                                  </a:prstGeom>
                                  <a:solidFill>
                                    <a:schemeClr val="bg1"/>
                                  </a:solidFill>
                                  <a:ln w="12700" cap="flat" cmpd="sng" algn="ctr">
                                    <a:solidFill>
                                      <a:sysClr val="window" lastClr="FFFFFF"/>
                                    </a:solidFill>
                                    <a:prstDash val="solid"/>
                                    <a:miter lim="800000"/>
                                  </a:ln>
                                  <a:effectLst/>
                                </wps:spPr>
                                <wps:txbx>
                                  <w:txbxContent>
                                    <w:p w14:paraId="390B6D10" w14:textId="77777777" w:rsidR="00471D83" w:rsidRPr="00E555DE" w:rsidRDefault="00471D83" w:rsidP="00530CEF">
                                      <w:pPr>
                                        <w:jc w:val="center"/>
                                        <w:rPr>
                                          <w:color w:val="000000" w:themeColor="text1"/>
                                          <w:lang w:val="en-US"/>
                                        </w:rPr>
                                      </w:pPr>
                                      <w:r w:rsidRPr="00FA232A">
                                        <w:rPr>
                                          <w:color w:val="000000" w:themeColor="text1"/>
                                          <w:shd w:val="clear" w:color="auto" w:fill="FFFFFF" w:themeFill="background1"/>
                                          <w:lang w:val="en-US"/>
                                        </w:rPr>
                                        <w:t>Decision: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7" name="Group 19"/>
                                <wpg:cNvGrpSpPr/>
                                <wpg:grpSpPr>
                                  <a:xfrm>
                                    <a:off x="0" y="0"/>
                                    <a:ext cx="5876935" cy="6906429"/>
                                    <a:chOff x="0" y="0"/>
                                    <a:chExt cx="5876935" cy="6906429"/>
                                  </a:xfrm>
                                </wpg:grpSpPr>
                                <wps:wsp>
                                  <wps:cNvPr id="228" name="Rectangle 20"/>
                                  <wps:cNvSpPr/>
                                  <wps:spPr>
                                    <a:xfrm>
                                      <a:off x="1903228" y="1573619"/>
                                      <a:ext cx="1492777" cy="257109"/>
                                    </a:xfrm>
                                    <a:prstGeom prst="rect">
                                      <a:avLst/>
                                    </a:prstGeom>
                                    <a:noFill/>
                                    <a:ln w="12700" cap="flat" cmpd="sng" algn="ctr">
                                      <a:solidFill>
                                        <a:sysClr val="window" lastClr="FFFFFF"/>
                                      </a:solidFill>
                                      <a:prstDash val="solid"/>
                                      <a:miter lim="800000"/>
                                    </a:ln>
                                    <a:effectLst/>
                                  </wps:spPr>
                                  <wps:txbx>
                                    <w:txbxContent>
                                      <w:p w14:paraId="0663D5F5" w14:textId="77777777" w:rsidR="00471D83" w:rsidRPr="002B350A" w:rsidRDefault="00471D83" w:rsidP="00FA232A">
                                        <w:pPr>
                                          <w:spacing w:line="240" w:lineRule="auto"/>
                                          <w:jc w:val="center"/>
                                          <w:rPr>
                                            <w:color w:val="000000" w:themeColor="text1"/>
                                            <w:lang w:val="en-US"/>
                                          </w:rPr>
                                        </w:pPr>
                                        <w:r>
                                          <w:rPr>
                                            <w:color w:val="000000" w:themeColor="text1"/>
                                            <w:lang w:val="en-US"/>
                                          </w:rPr>
                                          <w:t>Italy responsible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9" name="Group 21"/>
                                  <wpg:cNvGrpSpPr/>
                                  <wpg:grpSpPr>
                                    <a:xfrm>
                                      <a:off x="0" y="0"/>
                                      <a:ext cx="5876935" cy="6906429"/>
                                      <a:chOff x="0" y="0"/>
                                      <a:chExt cx="5876935" cy="6906429"/>
                                    </a:xfrm>
                                  </wpg:grpSpPr>
                                  <wpg:grpSp>
                                    <wpg:cNvPr id="230" name="Group 22"/>
                                    <wpg:cNvGrpSpPr/>
                                    <wpg:grpSpPr>
                                      <a:xfrm>
                                        <a:off x="0" y="0"/>
                                        <a:ext cx="5876935" cy="6906429"/>
                                        <a:chOff x="0" y="0"/>
                                        <a:chExt cx="5876935" cy="6906429"/>
                                      </a:xfrm>
                                    </wpg:grpSpPr>
                                    <wpg:grpSp>
                                      <wpg:cNvPr id="231" name="Group 24"/>
                                      <wpg:cNvGrpSpPr/>
                                      <wpg:grpSpPr>
                                        <a:xfrm>
                                          <a:off x="0" y="0"/>
                                          <a:ext cx="5876935" cy="6906429"/>
                                          <a:chOff x="0" y="0"/>
                                          <a:chExt cx="5876935" cy="6906429"/>
                                        </a:xfrm>
                                      </wpg:grpSpPr>
                                      <wps:wsp>
                                        <wps:cNvPr id="232" name="Rounded Rectangle 25"/>
                                        <wps:cNvSpPr/>
                                        <wps:spPr>
                                          <a:xfrm>
                                            <a:off x="2873624" y="4871847"/>
                                            <a:ext cx="1965056" cy="662822"/>
                                          </a:xfrm>
                                          <a:prstGeom prst="roundRect">
                                            <a:avLst/>
                                          </a:prstGeom>
                                          <a:solidFill>
                                            <a:schemeClr val="accent2">
                                              <a:lumMod val="20000"/>
                                              <a:lumOff val="80000"/>
                                            </a:schemeClr>
                                          </a:solidFill>
                                          <a:ln w="12700" cap="flat" cmpd="sng" algn="ctr">
                                            <a:solidFill>
                                              <a:srgbClr val="ED7D31">
                                                <a:lumMod val="75000"/>
                                              </a:srgbClr>
                                            </a:solidFill>
                                            <a:prstDash val="solid"/>
                                            <a:miter lim="800000"/>
                                          </a:ln>
                                          <a:effectLst/>
                                        </wps:spPr>
                                        <wps:txbx>
                                          <w:txbxContent>
                                            <w:p w14:paraId="3F13D4FF" w14:textId="77777777" w:rsidR="00471D83" w:rsidRPr="00FA232A" w:rsidRDefault="00471D83" w:rsidP="00725BD3">
                                              <w:pPr>
                                                <w:spacing w:after="0" w:line="240" w:lineRule="auto"/>
                                                <w:jc w:val="center"/>
                                                <w:rPr>
                                                  <w:b/>
                                                  <w:color w:val="000000" w:themeColor="text1"/>
                                                  <w:sz w:val="22"/>
                                                  <w:lang w:val="en-US"/>
                                                </w:rPr>
                                              </w:pPr>
                                              <w:r w:rsidRPr="00FA232A">
                                                <w:rPr>
                                                  <w:b/>
                                                  <w:color w:val="000000" w:themeColor="text1"/>
                                                  <w:sz w:val="22"/>
                                                  <w:lang w:val="en-US"/>
                                                </w:rPr>
                                                <w:t>Humanitarian protection</w:t>
                                              </w:r>
                                            </w:p>
                                            <w:p w14:paraId="76DF0EEE" w14:textId="77777777" w:rsidR="00471D83" w:rsidRPr="00FA232A" w:rsidRDefault="00471D83" w:rsidP="00725BD3">
                                              <w:pPr>
                                                <w:spacing w:after="0" w:line="240" w:lineRule="auto"/>
                                                <w:jc w:val="center"/>
                                                <w:rPr>
                                                  <w:color w:val="000000" w:themeColor="text1"/>
                                                  <w:sz w:val="22"/>
                                                  <w:lang w:val="en-US"/>
                                                </w:rPr>
                                              </w:pPr>
                                              <w:r w:rsidRPr="00FA232A">
                                                <w:rPr>
                                                  <w:color w:val="000000" w:themeColor="text1"/>
                                                  <w:sz w:val="22"/>
                                                  <w:lang w:val="en-US"/>
                                                </w:rPr>
                                                <w:t xml:space="preserve">(Stay permit recommendation to </w:t>
                                              </w:r>
                                              <w:r w:rsidRPr="00FA232A">
                                                <w:rPr>
                                                  <w:i/>
                                                  <w:color w:val="000000" w:themeColor="text1"/>
                                                  <w:sz w:val="22"/>
                                                  <w:lang w:val="en-US"/>
                                                </w:rPr>
                                                <w:t>Questura</w:t>
                                              </w:r>
                                              <w:r w:rsidRPr="00FA232A">
                                                <w:rPr>
                                                  <w:color w:val="000000" w:themeColor="text1"/>
                                                  <w:sz w:val="2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3" name="Group 28"/>
                                        <wpg:cNvGrpSpPr/>
                                        <wpg:grpSpPr>
                                          <a:xfrm>
                                            <a:off x="0" y="0"/>
                                            <a:ext cx="5876935" cy="6906429"/>
                                            <a:chOff x="0" y="0"/>
                                            <a:chExt cx="5876935" cy="6906429"/>
                                          </a:xfrm>
                                        </wpg:grpSpPr>
                                        <wps:wsp>
                                          <wps:cNvPr id="234" name="Straight Arrow Connector 29"/>
                                          <wps:cNvCnPr/>
                                          <wps:spPr>
                                            <a:xfrm>
                                              <a:off x="2094173" y="1456001"/>
                                              <a:ext cx="372807" cy="496635"/>
                                            </a:xfrm>
                                            <a:prstGeom prst="straightConnector1">
                                              <a:avLst/>
                                            </a:prstGeom>
                                            <a:noFill/>
                                            <a:ln w="6350" cap="flat" cmpd="sng" algn="ctr">
                                              <a:solidFill>
                                                <a:srgbClr val="5B9BD5"/>
                                              </a:solidFill>
                                              <a:prstDash val="solid"/>
                                              <a:miter lim="800000"/>
                                              <a:tailEnd type="triangle"/>
                                            </a:ln>
                                            <a:effectLst/>
                                          </wps:spPr>
                                          <wps:bodyPr/>
                                        </wps:wsp>
                                        <wpg:grpSp>
                                          <wpg:cNvPr id="235" name="Group 31"/>
                                          <wpg:cNvGrpSpPr/>
                                          <wpg:grpSpPr>
                                            <a:xfrm>
                                              <a:off x="0" y="0"/>
                                              <a:ext cx="5876935" cy="6906429"/>
                                              <a:chOff x="0" y="0"/>
                                              <a:chExt cx="5876935" cy="6906429"/>
                                            </a:xfrm>
                                          </wpg:grpSpPr>
                                          <wpg:grpSp>
                                            <wpg:cNvPr id="236" name="Group 35"/>
                                            <wpg:cNvGrpSpPr/>
                                            <wpg:grpSpPr>
                                              <a:xfrm>
                                                <a:off x="0" y="0"/>
                                                <a:ext cx="5876935" cy="6906429"/>
                                                <a:chOff x="0" y="0"/>
                                                <a:chExt cx="5876935" cy="6906429"/>
                                              </a:xfrm>
                                            </wpg:grpSpPr>
                                            <wpg:grpSp>
                                              <wpg:cNvPr id="237" name="Group 37"/>
                                              <wpg:cNvGrpSpPr/>
                                              <wpg:grpSpPr>
                                                <a:xfrm>
                                                  <a:off x="0" y="0"/>
                                                  <a:ext cx="5876935" cy="6014091"/>
                                                  <a:chOff x="435610" y="-588149"/>
                                                  <a:chExt cx="5881134" cy="6019272"/>
                                                </a:xfrm>
                                              </wpg:grpSpPr>
                                              <wps:wsp>
                                                <wps:cNvPr id="251" name="Right Brace 75"/>
                                                <wps:cNvSpPr/>
                                                <wps:spPr>
                                                  <a:xfrm rot="5400000">
                                                    <a:off x="3486338" y="1163307"/>
                                                    <a:ext cx="313285" cy="5347526"/>
                                                  </a:xfrm>
                                                  <a:prstGeom prst="rightBrace">
                                                    <a:avLst>
                                                      <a:gd name="adj1" fmla="val 53128"/>
                                                      <a:gd name="adj2" fmla="val 48219"/>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39"/>
                                                <wps:cNvSpPr/>
                                                <wps:spPr>
                                                  <a:xfrm>
                                                    <a:off x="2324777" y="488315"/>
                                                    <a:ext cx="1493227" cy="257175"/>
                                                  </a:xfrm>
                                                  <a:prstGeom prst="rect">
                                                    <a:avLst/>
                                                  </a:prstGeom>
                                                  <a:noFill/>
                                                  <a:ln w="12700" cap="flat" cmpd="sng" algn="ctr">
                                                    <a:solidFill>
                                                      <a:sysClr val="window" lastClr="FFFFFF"/>
                                                    </a:solidFill>
                                                    <a:prstDash val="solid"/>
                                                    <a:miter lim="800000"/>
                                                  </a:ln>
                                                  <a:effectLst/>
                                                </wps:spPr>
                                                <wps:txbx>
                                                  <w:txbxContent>
                                                    <w:p w14:paraId="664CA78F" w14:textId="77777777" w:rsidR="00471D83" w:rsidRPr="002B350A" w:rsidRDefault="00471D83" w:rsidP="00FA232A">
                                                      <w:pPr>
                                                        <w:spacing w:line="240" w:lineRule="auto"/>
                                                        <w:jc w:val="center"/>
                                                        <w:rPr>
                                                          <w:color w:val="000000" w:themeColor="text1"/>
                                                          <w:lang w:val="en-US"/>
                                                        </w:rPr>
                                                      </w:pPr>
                                                      <w:r>
                                                        <w:rPr>
                                                          <w:color w:val="000000" w:themeColor="text1"/>
                                                          <w:lang w:val="en-US"/>
                                                        </w:rPr>
                                                        <w:t>Dublin transfer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43"/>
                                                <wps:cNvSpPr/>
                                                <wps:spPr>
                                                  <a:xfrm>
                                                    <a:off x="1292562" y="174015"/>
                                                    <a:ext cx="981927" cy="276225"/>
                                                  </a:xfrm>
                                                  <a:prstGeom prst="rect">
                                                    <a:avLst/>
                                                  </a:prstGeom>
                                                  <a:noFill/>
                                                  <a:ln w="12700" cap="flat" cmpd="sng" algn="ctr">
                                                    <a:solidFill>
                                                      <a:sysClr val="window" lastClr="FFFFFF"/>
                                                    </a:solidFill>
                                                    <a:prstDash val="solid"/>
                                                    <a:miter lim="800000"/>
                                                  </a:ln>
                                                  <a:effectLst/>
                                                </wps:spPr>
                                                <wps:txbx>
                                                  <w:txbxContent>
                                                    <w:p w14:paraId="25C516C1" w14:textId="77777777" w:rsidR="00471D83" w:rsidRPr="00BA2056" w:rsidRDefault="00471D83" w:rsidP="00530CEF">
                                                      <w:pPr>
                                                        <w:jc w:val="center"/>
                                                        <w:rPr>
                                                          <w:color w:val="000000" w:themeColor="text1"/>
                                                          <w:sz w:val="20"/>
                                                          <w:szCs w:val="20"/>
                                                          <w:lang w:val="it-IT"/>
                                                        </w:rPr>
                                                      </w:pPr>
                                                      <w:r w:rsidRPr="00BA2056">
                                                        <w:rPr>
                                                          <w:color w:val="000000" w:themeColor="text1"/>
                                                          <w:sz w:val="20"/>
                                                          <w:szCs w:val="20"/>
                                                          <w:lang w:val="it-IT"/>
                                                        </w:rPr>
                                                        <w:t>EURODAC hit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60"/>
                                                <wps:cNvSpPr/>
                                                <wps:spPr>
                                                  <a:xfrm>
                                                    <a:off x="1836066" y="-578485"/>
                                                    <a:ext cx="1392872" cy="752500"/>
                                                  </a:xfrm>
                                                  <a:prstGeom prst="roundRect">
                                                    <a:avLst/>
                                                  </a:prstGeom>
                                                  <a:solidFill>
                                                    <a:schemeClr val="accent5">
                                                      <a:lumMod val="20000"/>
                                                      <a:lumOff val="80000"/>
                                                    </a:schemeClr>
                                                  </a:solidFill>
                                                  <a:ln w="12700" cap="flat" cmpd="sng" algn="ctr">
                                                    <a:solidFill>
                                                      <a:srgbClr val="5B9BD5">
                                                        <a:shade val="50000"/>
                                                      </a:srgbClr>
                                                    </a:solidFill>
                                                    <a:prstDash val="solid"/>
                                                    <a:miter lim="800000"/>
                                                  </a:ln>
                                                  <a:effectLst/>
                                                </wps:spPr>
                                                <wps:txbx>
                                                  <w:txbxContent>
                                                    <w:p w14:paraId="1506C2FB" w14:textId="77777777" w:rsidR="00471D83" w:rsidRPr="00574F5B" w:rsidRDefault="00471D83" w:rsidP="00725BD3">
                                                      <w:pPr>
                                                        <w:spacing w:after="0" w:line="240" w:lineRule="auto"/>
                                                        <w:jc w:val="center"/>
                                                        <w:rPr>
                                                          <w:b/>
                                                        </w:rPr>
                                                      </w:pPr>
                                                      <w:r w:rsidRPr="00574F5B">
                                                        <w:rPr>
                                                          <w:b/>
                                                        </w:rPr>
                                                        <w:t>Application</w:t>
                                                      </w:r>
                                                    </w:p>
                                                    <w:p w14:paraId="3F72DAFE" w14:textId="77777777" w:rsidR="00471D83" w:rsidRPr="00574F5B" w:rsidRDefault="00471D83" w:rsidP="00725BD3">
                                                      <w:pPr>
                                                        <w:spacing w:after="0" w:line="240" w:lineRule="auto"/>
                                                        <w:jc w:val="center"/>
                                                      </w:pPr>
                                                      <w:r w:rsidRPr="00574F5B">
                                                        <w:t xml:space="preserve">Border Police </w:t>
                                                      </w:r>
                                                    </w:p>
                                                    <w:p w14:paraId="34482AE0" w14:textId="32D90D02" w:rsidR="00471D83" w:rsidRPr="00574F5B" w:rsidRDefault="00471D83" w:rsidP="00725BD3">
                                                      <w:pPr>
                                                        <w:spacing w:after="0" w:line="240" w:lineRule="auto"/>
                                                        <w:jc w:val="center"/>
                                                      </w:pPr>
                                                      <w:r w:rsidRPr="00574F5B">
                                                        <w:t>(Airport, seaport)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ounded Rectangle 63"/>
                                                <wps:cNvSpPr/>
                                                <wps:spPr>
                                                  <a:xfrm>
                                                    <a:off x="435610" y="-588149"/>
                                                    <a:ext cx="1228725" cy="752637"/>
                                                  </a:xfrm>
                                                  <a:prstGeom prst="roundRect">
                                                    <a:avLst/>
                                                  </a:prstGeom>
                                                  <a:solidFill>
                                                    <a:schemeClr val="accent5">
                                                      <a:lumMod val="20000"/>
                                                      <a:lumOff val="80000"/>
                                                    </a:schemeClr>
                                                  </a:solidFill>
                                                  <a:ln w="12700" cap="flat" cmpd="sng" algn="ctr">
                                                    <a:solidFill>
                                                      <a:srgbClr val="5B9BD5">
                                                        <a:shade val="50000"/>
                                                      </a:srgbClr>
                                                    </a:solidFill>
                                                    <a:prstDash val="solid"/>
                                                    <a:miter lim="800000"/>
                                                  </a:ln>
                                                  <a:effectLst/>
                                                </wps:spPr>
                                                <wps:txbx>
                                                  <w:txbxContent>
                                                    <w:p w14:paraId="4FA19CBB" w14:textId="77777777" w:rsidR="00471D83" w:rsidRPr="002B3811" w:rsidRDefault="00471D83" w:rsidP="00725BD3">
                                                      <w:pPr>
                                                        <w:spacing w:after="0" w:line="240" w:lineRule="auto"/>
                                                        <w:jc w:val="center"/>
                                                        <w:rPr>
                                                          <w:b/>
                                                          <w:lang w:val="it-IT"/>
                                                        </w:rPr>
                                                      </w:pPr>
                                                      <w:r w:rsidRPr="002B3811">
                                                        <w:rPr>
                                                          <w:b/>
                                                          <w:lang w:val="it-IT"/>
                                                        </w:rPr>
                                                        <w:t>Application</w:t>
                                                      </w:r>
                                                    </w:p>
                                                    <w:p w14:paraId="0606851C" w14:textId="77777777" w:rsidR="00471D83" w:rsidRPr="002B3811" w:rsidRDefault="00471D83" w:rsidP="00725BD3">
                                                      <w:pPr>
                                                        <w:spacing w:after="0" w:line="240" w:lineRule="auto"/>
                                                        <w:jc w:val="center"/>
                                                        <w:rPr>
                                                          <w:i/>
                                                          <w:lang w:val="it-IT"/>
                                                        </w:rPr>
                                                      </w:pPr>
                                                      <w:r w:rsidRPr="002B3811">
                                                        <w:rPr>
                                                          <w:i/>
                                                          <w:lang w:val="it-IT"/>
                                                        </w:rPr>
                                                        <w:t>Questura</w:t>
                                                      </w:r>
                                                    </w:p>
                                                    <w:p w14:paraId="432D281D" w14:textId="77777777" w:rsidR="00471D83" w:rsidRDefault="00471D83" w:rsidP="00725BD3">
                                                      <w:pPr>
                                                        <w:spacing w:after="0"/>
                                                        <w:jc w:val="center"/>
                                                        <w:rPr>
                                                          <w:lang w:val="it-IT"/>
                                                        </w:rPr>
                                                      </w:pPr>
                                                      <w:r>
                                                        <w:rPr>
                                                          <w:lang w:val="it-IT"/>
                                                        </w:rPr>
                                                        <w:t>(Police HQ)</w:t>
                                                      </w:r>
                                                    </w:p>
                                                    <w:p w14:paraId="3668A911" w14:textId="77777777" w:rsidR="00471D83" w:rsidRPr="00FA6A2C" w:rsidRDefault="00471D83" w:rsidP="00725BD3">
                                                      <w:pPr>
                                                        <w:spacing w:after="0"/>
                                                        <w:rPr>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Rounded Rectangle 64"/>
                                                <wps:cNvSpPr/>
                                                <wps:spPr>
                                                  <a:xfrm>
                                                    <a:off x="5308186" y="4287897"/>
                                                    <a:ext cx="1008549" cy="562314"/>
                                                  </a:xfrm>
                                                  <a:prstGeom prst="roundRect">
                                                    <a:avLst/>
                                                  </a:prstGeom>
                                                  <a:solidFill>
                                                    <a:schemeClr val="accent2">
                                                      <a:lumMod val="40000"/>
                                                      <a:lumOff val="60000"/>
                                                    </a:schemeClr>
                                                  </a:solidFill>
                                                  <a:ln w="12700" cap="flat" cmpd="sng" algn="ctr">
                                                    <a:solidFill>
                                                      <a:srgbClr val="ED7D31">
                                                        <a:lumMod val="75000"/>
                                                      </a:srgbClr>
                                                    </a:solidFill>
                                                    <a:prstDash val="solid"/>
                                                    <a:miter lim="800000"/>
                                                  </a:ln>
                                                  <a:effectLst/>
                                                </wps:spPr>
                                                <wps:txbx>
                                                  <w:txbxContent>
                                                    <w:p w14:paraId="682AC46B" w14:textId="77777777" w:rsidR="00471D83" w:rsidRPr="00FA232A" w:rsidRDefault="00471D83" w:rsidP="00725BD3">
                                                      <w:pPr>
                                                        <w:spacing w:after="0"/>
                                                        <w:jc w:val="center"/>
                                                        <w:rPr>
                                                          <w:color w:val="000000" w:themeColor="text1"/>
                                                          <w:sz w:val="22"/>
                                                          <w:lang w:val="en-US"/>
                                                        </w:rPr>
                                                      </w:pPr>
                                                      <w:r w:rsidRPr="00FA232A">
                                                        <w:rPr>
                                                          <w:color w:val="000000" w:themeColor="text1"/>
                                                          <w:sz w:val="22"/>
                                                          <w:lang w:val="en-US"/>
                                                        </w:rPr>
                                                        <w:t>Rejection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65"/>
                                                <wps:cNvSpPr/>
                                                <wps:spPr>
                                                  <a:xfrm>
                                                    <a:off x="3645661" y="-16620"/>
                                                    <a:ext cx="1898490" cy="963134"/>
                                                  </a:xfrm>
                                                  <a:prstGeom prst="roundRect">
                                                    <a:avLst/>
                                                  </a:prstGeom>
                                                  <a:solidFill>
                                                    <a:schemeClr val="accent4">
                                                      <a:lumMod val="20000"/>
                                                      <a:lumOff val="80000"/>
                                                    </a:schemeClr>
                                                  </a:solidFill>
                                                  <a:ln w="12700" cap="flat" cmpd="sng" algn="ctr">
                                                    <a:solidFill>
                                                      <a:srgbClr val="FFC000"/>
                                                    </a:solidFill>
                                                    <a:prstDash val="solid"/>
                                                    <a:miter lim="800000"/>
                                                  </a:ln>
                                                  <a:effectLst/>
                                                </wps:spPr>
                                                <wps:txbx>
                                                  <w:txbxContent>
                                                    <w:p w14:paraId="4BBE3581" w14:textId="77777777" w:rsidR="00471D83" w:rsidRPr="00980113" w:rsidRDefault="00471D83" w:rsidP="00725BD3">
                                                      <w:pPr>
                                                        <w:spacing w:after="0" w:line="240" w:lineRule="auto"/>
                                                        <w:jc w:val="center"/>
                                                        <w:rPr>
                                                          <w:color w:val="000000" w:themeColor="text1"/>
                                                          <w:lang w:val="en-US"/>
                                                        </w:rPr>
                                                      </w:pPr>
                                                      <w:proofErr w:type="spellStart"/>
                                                      <w:r>
                                                        <w:rPr>
                                                          <w:b/>
                                                          <w:color w:val="000000" w:themeColor="text1"/>
                                                          <w:lang w:val="en-US"/>
                                                        </w:rPr>
                                                        <w:t>i</w:t>
                                                      </w:r>
                                                      <w:proofErr w:type="spellEnd"/>
                                                      <w:r>
                                                        <w:rPr>
                                                          <w:b/>
                                                          <w:color w:val="000000" w:themeColor="text1"/>
                                                          <w:lang w:val="en-US"/>
                                                        </w:rPr>
                                                        <w:t xml:space="preserve">) </w:t>
                                                      </w:r>
                                                      <w:r w:rsidRPr="00980113">
                                                        <w:rPr>
                                                          <w:b/>
                                                          <w:color w:val="000000" w:themeColor="text1"/>
                                                          <w:lang w:val="en-US"/>
                                                        </w:rPr>
                                                        <w:t>First appeal</w:t>
                                                      </w:r>
                                                      <w:r w:rsidRPr="00980113">
                                                        <w:rPr>
                                                          <w:color w:val="000000" w:themeColor="text1"/>
                                                          <w:lang w:val="en-US"/>
                                                        </w:rPr>
                                                        <w:t>: Administrative Court</w:t>
                                                      </w:r>
                                                    </w:p>
                                                    <w:p w14:paraId="5B1780A3" w14:textId="77777777" w:rsidR="00471D83" w:rsidRDefault="00471D83" w:rsidP="00725BD3">
                                                      <w:pPr>
                                                        <w:spacing w:after="0" w:line="240" w:lineRule="auto"/>
                                                        <w:jc w:val="center"/>
                                                        <w:rPr>
                                                          <w:color w:val="000000" w:themeColor="text1"/>
                                                          <w:lang w:val="en-US"/>
                                                        </w:rPr>
                                                      </w:pPr>
                                                      <w:r>
                                                        <w:rPr>
                                                          <w:b/>
                                                          <w:color w:val="000000" w:themeColor="text1"/>
                                                          <w:lang w:val="en-US"/>
                                                        </w:rPr>
                                                        <w:t xml:space="preserve">ii) </w:t>
                                                      </w:r>
                                                      <w:r w:rsidRPr="00980113">
                                                        <w:rPr>
                                                          <w:b/>
                                                          <w:color w:val="000000" w:themeColor="text1"/>
                                                          <w:lang w:val="en-US"/>
                                                        </w:rPr>
                                                        <w:t>Final appeal</w:t>
                                                      </w:r>
                                                      <w:r>
                                                        <w:rPr>
                                                          <w:color w:val="000000" w:themeColor="text1"/>
                                                          <w:lang w:val="en-US"/>
                                                        </w:rPr>
                                                        <w:t>:</w:t>
                                                      </w:r>
                                                    </w:p>
                                                    <w:p w14:paraId="2FAEC0D6" w14:textId="77777777" w:rsidR="00471D83" w:rsidRPr="00980113" w:rsidRDefault="00471D83" w:rsidP="00725BD3">
                                                      <w:pPr>
                                                        <w:spacing w:after="0" w:line="240" w:lineRule="auto"/>
                                                        <w:jc w:val="center"/>
                                                        <w:rPr>
                                                          <w:color w:val="000000" w:themeColor="text1"/>
                                                          <w:lang w:val="en-US"/>
                                                        </w:rPr>
                                                      </w:pPr>
                                                      <w:r w:rsidRPr="00980113">
                                                        <w:rPr>
                                                          <w:color w:val="000000" w:themeColor="text1"/>
                                                          <w:lang w:val="en-US"/>
                                                        </w:rPr>
                                                        <w:t>Council of 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66"/>
                                                <wps:cNvSpPr/>
                                                <wps:spPr>
                                                  <a:xfrm>
                                                    <a:off x="1702621" y="4295202"/>
                                                    <a:ext cx="1577583" cy="487642"/>
                                                  </a:xfrm>
                                                  <a:prstGeom prst="roundRect">
                                                    <a:avLst/>
                                                  </a:prstGeom>
                                                  <a:solidFill>
                                                    <a:schemeClr val="accent2">
                                                      <a:lumMod val="20000"/>
                                                      <a:lumOff val="80000"/>
                                                    </a:schemeClr>
                                                  </a:solidFill>
                                                  <a:ln w="12700" cap="flat" cmpd="sng" algn="ctr">
                                                    <a:solidFill>
                                                      <a:srgbClr val="ED7D31">
                                                        <a:lumMod val="75000"/>
                                                      </a:srgbClr>
                                                    </a:solidFill>
                                                    <a:prstDash val="solid"/>
                                                    <a:miter lim="800000"/>
                                                  </a:ln>
                                                  <a:effectLst/>
                                                </wps:spPr>
                                                <wps:txbx>
                                                  <w:txbxContent>
                                                    <w:p w14:paraId="5E28A07E" w14:textId="77777777" w:rsidR="00471D83" w:rsidRPr="00FA232A" w:rsidRDefault="00471D83" w:rsidP="00725BD3">
                                                      <w:pPr>
                                                        <w:spacing w:after="0" w:line="240" w:lineRule="auto"/>
                                                        <w:jc w:val="center"/>
                                                        <w:rPr>
                                                          <w:b/>
                                                          <w:color w:val="000000" w:themeColor="text1"/>
                                                          <w:sz w:val="22"/>
                                                          <w:lang w:val="en-US"/>
                                                        </w:rPr>
                                                      </w:pPr>
                                                      <w:r w:rsidRPr="00FA232A">
                                                        <w:rPr>
                                                          <w:b/>
                                                          <w:color w:val="000000" w:themeColor="text1"/>
                                                          <w:sz w:val="22"/>
                                                          <w:lang w:val="en-US"/>
                                                        </w:rPr>
                                                        <w:t xml:space="preserve">Subsidiary protection </w:t>
                                                      </w:r>
                                                    </w:p>
                                                    <w:p w14:paraId="57A1D7F1" w14:textId="77777777" w:rsidR="00471D83" w:rsidRPr="00FA232A" w:rsidRDefault="00471D83" w:rsidP="00725BD3">
                                                      <w:pPr>
                                                        <w:spacing w:after="0"/>
                                                        <w:jc w:val="center"/>
                                                        <w:rPr>
                                                          <w:color w:val="000000" w:themeColor="text1"/>
                                                          <w:sz w:val="22"/>
                                                          <w:lang w:val="en-US"/>
                                                        </w:rPr>
                                                      </w:pPr>
                                                      <w:r w:rsidRPr="00FA232A">
                                                        <w:rPr>
                                                          <w:color w:val="000000" w:themeColor="text1"/>
                                                          <w:sz w:val="22"/>
                                                          <w:lang w:val="en-US"/>
                                                        </w:rPr>
                                                        <w:t>(5-year permit)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67"/>
                                                <wps:cNvSpPr/>
                                                <wps:spPr>
                                                  <a:xfrm>
                                                    <a:off x="510497" y="4295250"/>
                                                    <a:ext cx="1153733" cy="487594"/>
                                                  </a:xfrm>
                                                  <a:prstGeom prst="roundRect">
                                                    <a:avLst/>
                                                  </a:prstGeom>
                                                  <a:solidFill>
                                                    <a:schemeClr val="accent2">
                                                      <a:lumMod val="20000"/>
                                                      <a:lumOff val="80000"/>
                                                    </a:schemeClr>
                                                  </a:solidFill>
                                                  <a:ln w="12700" cap="flat" cmpd="sng" algn="ctr">
                                                    <a:solidFill>
                                                      <a:srgbClr val="ED7D31">
                                                        <a:lumMod val="75000"/>
                                                      </a:srgbClr>
                                                    </a:solidFill>
                                                    <a:prstDash val="solid"/>
                                                    <a:miter lim="800000"/>
                                                  </a:ln>
                                                  <a:effectLst/>
                                                </wps:spPr>
                                                <wps:txbx>
                                                  <w:txbxContent>
                                                    <w:p w14:paraId="76E60E0A" w14:textId="77777777" w:rsidR="00471D83" w:rsidRPr="00FA232A" w:rsidRDefault="00471D83" w:rsidP="00FA232A">
                                                      <w:pPr>
                                                        <w:spacing w:line="240" w:lineRule="auto"/>
                                                        <w:jc w:val="center"/>
                                                        <w:rPr>
                                                          <w:color w:val="000000" w:themeColor="text1"/>
                                                          <w:sz w:val="22"/>
                                                          <w:lang w:val="en-US"/>
                                                        </w:rPr>
                                                      </w:pPr>
                                                      <w:r w:rsidRPr="00FA232A">
                                                        <w:rPr>
                                                          <w:b/>
                                                          <w:color w:val="000000" w:themeColor="text1"/>
                                                          <w:sz w:val="22"/>
                                                          <w:lang w:val="en-US"/>
                                                        </w:rPr>
                                                        <w:t>Refugee Status</w:t>
                                                      </w:r>
                                                      <w:r w:rsidRPr="00FA232A">
                                                        <w:rPr>
                                                          <w:color w:val="000000" w:themeColor="text1"/>
                                                          <w:sz w:val="22"/>
                                                          <w:lang w:val="en-US"/>
                                                        </w:rPr>
                                                        <w:t xml:space="preserve"> (5-year permit)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ight Arrow 68"/>
                                                <wps:cNvSpPr/>
                                                <wps:spPr>
                                                  <a:xfrm rot="5400000" flipV="1">
                                                    <a:off x="3621591" y="1776768"/>
                                                    <a:ext cx="232750" cy="56731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69"/>
                                                <wps:cNvSpPr/>
                                                <wps:spPr>
                                                  <a:xfrm>
                                                    <a:off x="1140962" y="2197587"/>
                                                    <a:ext cx="5067146" cy="1553142"/>
                                                  </a:xfrm>
                                                  <a:prstGeom prst="roundRect">
                                                    <a:avLst/>
                                                  </a:prstGeom>
                                                  <a:solidFill>
                                                    <a:schemeClr val="accent6">
                                                      <a:lumMod val="20000"/>
                                                      <a:lumOff val="80000"/>
                                                    </a:schemeClr>
                                                  </a:solidFill>
                                                  <a:ln w="12700" cap="flat" cmpd="sng" algn="ctr">
                                                    <a:solidFill>
                                                      <a:srgbClr val="70AD47"/>
                                                    </a:solidFill>
                                                    <a:prstDash val="solid"/>
                                                    <a:miter lim="800000"/>
                                                  </a:ln>
                                                  <a:effectLst/>
                                                </wps:spPr>
                                                <wps:txbx>
                                                  <w:txbxContent>
                                                    <w:p w14:paraId="72B59F80" w14:textId="77777777" w:rsidR="00471D83" w:rsidRPr="00BD6368" w:rsidRDefault="00471D83" w:rsidP="00725BD3">
                                                      <w:pPr>
                                                        <w:spacing w:after="0" w:line="240" w:lineRule="auto"/>
                                                        <w:jc w:val="center"/>
                                                        <w:rPr>
                                                          <w:b/>
                                                          <w:bCs/>
                                                          <w:iCs/>
                                                          <w:color w:val="000000" w:themeColor="text1"/>
                                                          <w:lang w:val="en-US"/>
                                                        </w:rPr>
                                                      </w:pPr>
                                                      <w:r>
                                                        <w:rPr>
                                                          <w:b/>
                                                          <w:bCs/>
                                                          <w:iCs/>
                                                          <w:color w:val="000000" w:themeColor="text1"/>
                                                          <w:lang w:val="en-US"/>
                                                        </w:rPr>
                                                        <w:t>Examination of the Asylum Request</w:t>
                                                      </w:r>
                                                    </w:p>
                                                    <w:p w14:paraId="3CB4D3BB" w14:textId="77777777" w:rsidR="00471D83" w:rsidRDefault="00471D83" w:rsidP="00725BD3">
                                                      <w:pPr>
                                                        <w:spacing w:after="0" w:line="240" w:lineRule="auto"/>
                                                        <w:jc w:val="center"/>
                                                        <w:rPr>
                                                          <w:color w:val="000000" w:themeColor="text1"/>
                                                          <w:lang w:val="en-US"/>
                                                        </w:rPr>
                                                      </w:pPr>
                                                      <w:r w:rsidRPr="0072676B">
                                                        <w:rPr>
                                                          <w:i/>
                                                          <w:color w:val="000000" w:themeColor="text1"/>
                                                          <w:lang w:val="en-US"/>
                                                        </w:rPr>
                                                        <w:t>Territorial Commission for the Recognition of International Protection</w:t>
                                                      </w:r>
                                                      <w:r>
                                                        <w:rPr>
                                                          <w:color w:val="000000" w:themeColor="text1"/>
                                                          <w:lang w:val="en-US"/>
                                                        </w:rPr>
                                                        <w:t>:</w:t>
                                                      </w:r>
                                                    </w:p>
                                                    <w:p w14:paraId="002B8BDF" w14:textId="77777777" w:rsidR="00471D83" w:rsidRPr="00BD6368" w:rsidRDefault="00471D83" w:rsidP="00725BD3">
                                                      <w:pPr>
                                                        <w:pStyle w:val="Paragrafoelenco"/>
                                                        <w:numPr>
                                                          <w:ilvl w:val="0"/>
                                                          <w:numId w:val="24"/>
                                                        </w:numPr>
                                                        <w:spacing w:after="0" w:line="240" w:lineRule="auto"/>
                                                        <w:jc w:val="left"/>
                                                        <w:rPr>
                                                          <w:sz w:val="20"/>
                                                          <w:szCs w:val="20"/>
                                                          <w:lang w:val="en-US"/>
                                                        </w:rPr>
                                                      </w:pPr>
                                                      <w:r w:rsidRPr="00BD6368">
                                                        <w:rPr>
                                                          <w:bCs/>
                                                          <w:color w:val="000000" w:themeColor="text1"/>
                                                          <w:lang w:val="en-US"/>
                                                        </w:rPr>
                                                        <w:t>Regular procedure</w:t>
                                                      </w:r>
                                                      <w:r w:rsidRPr="00615E5E">
                                                        <w:rPr>
                                                          <w:sz w:val="20"/>
                                                          <w:szCs w:val="20"/>
                                                          <w:lang w:val="en-US"/>
                                                        </w:rPr>
                                                        <w:t xml:space="preserve"> (Perso</w:t>
                                                      </w:r>
                                                      <w:r w:rsidRPr="00A43E28">
                                                        <w:rPr>
                                                          <w:sz w:val="20"/>
                                                          <w:szCs w:val="20"/>
                                                          <w:lang w:val="en-US"/>
                                                        </w:rPr>
                                                        <w:t>nal interview)</w:t>
                                                      </w:r>
                                                      <w:r>
                                                        <w:rPr>
                                                          <w:sz w:val="20"/>
                                                          <w:szCs w:val="20"/>
                                                          <w:lang w:val="en-US"/>
                                                        </w:rPr>
                                                        <w:t>;</w:t>
                                                      </w:r>
                                                    </w:p>
                                                    <w:p w14:paraId="21A1A2CF" w14:textId="6DC366BB" w:rsidR="00471D83" w:rsidRDefault="00471D83" w:rsidP="00725BD3">
                                                      <w:pPr>
                                                        <w:pStyle w:val="Paragrafoelenco"/>
                                                        <w:numPr>
                                                          <w:ilvl w:val="0"/>
                                                          <w:numId w:val="24"/>
                                                        </w:numPr>
                                                        <w:spacing w:after="0" w:line="240" w:lineRule="auto"/>
                                                        <w:jc w:val="left"/>
                                                        <w:rPr>
                                                          <w:sz w:val="20"/>
                                                          <w:szCs w:val="20"/>
                                                        </w:rPr>
                                                      </w:pPr>
                                                      <w:r w:rsidRPr="00574F5B">
                                                        <w:rPr>
                                                          <w:bCs/>
                                                        </w:rPr>
                                                        <w:t>Prioritised procedure</w:t>
                                                      </w:r>
                                                      <w:r w:rsidRPr="00A509DC">
                                                        <w:rPr>
                                                          <w:b/>
                                                          <w:lang w:val="en-US"/>
                                                        </w:rPr>
                                                        <w:t xml:space="preserve"> </w:t>
                                                      </w:r>
                                                      <w:r w:rsidRPr="00A509DC">
                                                        <w:rPr>
                                                          <w:sz w:val="20"/>
                                                          <w:szCs w:val="20"/>
                                                          <w:lang w:val="en-US"/>
                                                        </w:rPr>
                                                        <w:t>(Art 28 LD 25/2008</w:t>
                                                      </w:r>
                                                      <w:r>
                                                        <w:rPr>
                                                          <w:sz w:val="20"/>
                                                          <w:szCs w:val="20"/>
                                                          <w:lang w:val="en-US"/>
                                                        </w:rPr>
                                                        <w:t>; applied in case of: m</w:t>
                                                      </w:r>
                                                      <w:r w:rsidRPr="00A509DC">
                                                        <w:rPr>
                                                          <w:sz w:val="20"/>
                                                          <w:szCs w:val="20"/>
                                                          <w:lang w:val="en-US"/>
                                                        </w:rPr>
                                                        <w:t>anifestly well-founded claims</w:t>
                                                      </w:r>
                                                      <w:r>
                                                        <w:rPr>
                                                          <w:sz w:val="20"/>
                                                          <w:szCs w:val="20"/>
                                                          <w:lang w:val="en-US"/>
                                                        </w:rPr>
                                                        <w:t xml:space="preserve">; </w:t>
                                                      </w:r>
                                                      <w:r>
                                                        <w:rPr>
                                                          <w:sz w:val="20"/>
                                                          <w:szCs w:val="20"/>
                                                        </w:rPr>
                                                        <w:t>vu</w:t>
                                                      </w:r>
                                                      <w:r w:rsidRPr="00BD6368">
                                                        <w:rPr>
                                                          <w:sz w:val="20"/>
                                                          <w:szCs w:val="20"/>
                                                        </w:rPr>
                                                        <w:t xml:space="preserve">lnerable applicants; applicants in CIE; </w:t>
                                                      </w:r>
                                                      <w:r>
                                                        <w:rPr>
                                                          <w:sz w:val="20"/>
                                                          <w:szCs w:val="20"/>
                                                        </w:rPr>
                                                        <w:t>a</w:t>
                                                      </w:r>
                                                      <w:r w:rsidRPr="00BD6368">
                                                        <w:rPr>
                                                          <w:sz w:val="20"/>
                                                          <w:szCs w:val="20"/>
                                                        </w:rPr>
                                                        <w:t>pplicants from CNDA countries</w:t>
                                                      </w:r>
                                                      <w:r>
                                                        <w:rPr>
                                                          <w:sz w:val="20"/>
                                                          <w:szCs w:val="20"/>
                                                        </w:rPr>
                                                        <w:t>)</w:t>
                                                      </w:r>
                                                    </w:p>
                                                    <w:p w14:paraId="50EFACE7" w14:textId="77777777" w:rsidR="00471D83" w:rsidRPr="00BD6368" w:rsidRDefault="00471D83" w:rsidP="00725BD3">
                                                      <w:pPr>
                                                        <w:pStyle w:val="Paragrafoelenco"/>
                                                        <w:numPr>
                                                          <w:ilvl w:val="0"/>
                                                          <w:numId w:val="24"/>
                                                        </w:numPr>
                                                        <w:spacing w:after="0" w:line="240" w:lineRule="auto"/>
                                                        <w:jc w:val="left"/>
                                                        <w:rPr>
                                                          <w:color w:val="000000" w:themeColor="text1"/>
                                                          <w:sz w:val="20"/>
                                                          <w:szCs w:val="20"/>
                                                          <w:lang w:val="en-US"/>
                                                        </w:rPr>
                                                      </w:pPr>
                                                      <w:r w:rsidRPr="00BD6368">
                                                        <w:rPr>
                                                          <w:bCs/>
                                                          <w:color w:val="000000" w:themeColor="text1"/>
                                                          <w:lang w:val="en-US"/>
                                                        </w:rPr>
                                                        <w:t>Accelerated procedure</w:t>
                                                      </w:r>
                                                      <w:r>
                                                        <w:rPr>
                                                          <w:b/>
                                                          <w:color w:val="000000" w:themeColor="text1"/>
                                                          <w:lang w:val="en-US"/>
                                                        </w:rPr>
                                                        <w:t xml:space="preserve"> </w:t>
                                                      </w:r>
                                                      <w:r>
                                                        <w:rPr>
                                                          <w:color w:val="000000" w:themeColor="text1"/>
                                                          <w:sz w:val="20"/>
                                                          <w:szCs w:val="20"/>
                                                          <w:lang w:val="en-US"/>
                                                        </w:rPr>
                                                        <w:t xml:space="preserve">(Art.28-bis </w:t>
                                                      </w:r>
                                                      <w:r w:rsidRPr="00A509DC">
                                                        <w:rPr>
                                                          <w:color w:val="000000" w:themeColor="text1"/>
                                                          <w:sz w:val="20"/>
                                                          <w:szCs w:val="20"/>
                                                          <w:lang w:val="en-US"/>
                                                        </w:rPr>
                                                        <w:t>D</w:t>
                                                      </w:r>
                                                      <w:r>
                                                        <w:rPr>
                                                          <w:color w:val="000000" w:themeColor="text1"/>
                                                          <w:sz w:val="20"/>
                                                          <w:szCs w:val="20"/>
                                                          <w:lang w:val="en-US"/>
                                                        </w:rPr>
                                                        <w:t>.L.</w:t>
                                                      </w:r>
                                                      <w:r w:rsidRPr="00A509DC">
                                                        <w:rPr>
                                                          <w:color w:val="000000" w:themeColor="text1"/>
                                                          <w:sz w:val="20"/>
                                                          <w:szCs w:val="20"/>
                                                          <w:lang w:val="en-US"/>
                                                        </w:rPr>
                                                        <w:t>No.25/2008</w:t>
                                                      </w:r>
                                                      <w:r>
                                                        <w:rPr>
                                                          <w:color w:val="000000" w:themeColor="text1"/>
                                                          <w:sz w:val="20"/>
                                                          <w:szCs w:val="20"/>
                                                          <w:lang w:val="en-US"/>
                                                        </w:rPr>
                                                        <w:t>; applied in case of applicants in CIE</w:t>
                                                      </w:r>
                                                      <w:r w:rsidRPr="00A509DC">
                                                        <w:rPr>
                                                          <w:color w:val="000000" w:themeColor="text1"/>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70"/>
                                                <wps:cNvSpPr/>
                                                <wps:spPr>
                                                  <a:xfrm>
                                                    <a:off x="2234977" y="1373502"/>
                                                    <a:ext cx="2786266" cy="542751"/>
                                                  </a:xfrm>
                                                  <a:prstGeom prst="roundRect">
                                                    <a:avLst/>
                                                  </a:prstGeom>
                                                  <a:solidFill>
                                                    <a:schemeClr val="accent6">
                                                      <a:lumMod val="20000"/>
                                                      <a:lumOff val="80000"/>
                                                    </a:schemeClr>
                                                  </a:solidFill>
                                                  <a:ln w="12700" cap="flat" cmpd="sng" algn="ctr">
                                                    <a:solidFill>
                                                      <a:srgbClr val="70AD47"/>
                                                    </a:solidFill>
                                                    <a:prstDash val="solid"/>
                                                    <a:miter lim="800000"/>
                                                  </a:ln>
                                                  <a:effectLst/>
                                                </wps:spPr>
                                                <wps:txbx>
                                                  <w:txbxContent>
                                                    <w:p w14:paraId="15C8E9A5" w14:textId="77777777" w:rsidR="00471D83" w:rsidRPr="0013021F" w:rsidRDefault="00471D83" w:rsidP="00725BD3">
                                                      <w:pPr>
                                                        <w:spacing w:after="0" w:line="240" w:lineRule="auto"/>
                                                        <w:jc w:val="center"/>
                                                        <w:rPr>
                                                          <w:b/>
                                                          <w:color w:val="000000" w:themeColor="text1"/>
                                                          <w:lang w:val="en-US"/>
                                                        </w:rPr>
                                                      </w:pPr>
                                                      <w:r w:rsidRPr="0013021F">
                                                        <w:rPr>
                                                          <w:b/>
                                                          <w:color w:val="000000" w:themeColor="text1"/>
                                                          <w:lang w:val="en-US"/>
                                                        </w:rPr>
                                                        <w:t>Registration of the Asylum application</w:t>
                                                      </w:r>
                                                    </w:p>
                                                    <w:p w14:paraId="57B81C9B" w14:textId="77777777" w:rsidR="00471D83" w:rsidRPr="0013021F" w:rsidRDefault="00471D83" w:rsidP="00725BD3">
                                                      <w:pPr>
                                                        <w:spacing w:after="0" w:line="240" w:lineRule="auto"/>
                                                        <w:jc w:val="center"/>
                                                        <w:rPr>
                                                          <w:i/>
                                                          <w:color w:val="000000" w:themeColor="text1"/>
                                                          <w:lang w:val="en-US"/>
                                                        </w:rPr>
                                                      </w:pPr>
                                                      <w:r w:rsidRPr="0013021F">
                                                        <w:rPr>
                                                          <w:i/>
                                                          <w:color w:val="000000" w:themeColor="text1"/>
                                                          <w:lang w:val="en-US"/>
                                                        </w:rPr>
                                                        <w:t>Questura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Straight Arrow Connector 72"/>
                                                <wps:cNvCnPr/>
                                                <wps:spPr>
                                                  <a:xfrm>
                                                    <a:off x="4207824" y="5030730"/>
                                                    <a:ext cx="15896" cy="400393"/>
                                                  </a:xfrm>
                                                  <a:prstGeom prst="straightConnector1">
                                                    <a:avLst/>
                                                  </a:prstGeom>
                                                  <a:noFill/>
                                                  <a:ln w="19050" cap="flat" cmpd="sng" algn="ctr">
                                                    <a:solidFill>
                                                      <a:srgbClr val="5B9BD5"/>
                                                    </a:solidFill>
                                                    <a:prstDash val="solid"/>
                                                    <a:miter lim="800000"/>
                                                    <a:tailEnd type="triangle"/>
                                                  </a:ln>
                                                  <a:effectLst/>
                                                </wps:spPr>
                                                <wps:bodyPr/>
                                              </wps:wsp>
                                              <wps:wsp>
                                                <wps:cNvPr id="250" name="Right Brace 73"/>
                                                <wps:cNvSpPr/>
                                                <wps:spPr>
                                                  <a:xfrm rot="5400000">
                                                    <a:off x="1625173" y="-551557"/>
                                                    <a:ext cx="352546" cy="1956038"/>
                                                  </a:xfrm>
                                                  <a:prstGeom prst="rightBrace">
                                                    <a:avLst>
                                                      <a:gd name="adj1" fmla="val 49127"/>
                                                      <a:gd name="adj2" fmla="val 51733"/>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ounded Rectangle 74"/>
                                                <wps:cNvSpPr/>
                                                <wps:spPr>
                                                  <a:xfrm>
                                                    <a:off x="605816" y="592867"/>
                                                    <a:ext cx="1925463" cy="552478"/>
                                                  </a:xfrm>
                                                  <a:prstGeom prst="roundRect">
                                                    <a:avLst/>
                                                  </a:prstGeom>
                                                  <a:solidFill>
                                                    <a:schemeClr val="accent5">
                                                      <a:lumMod val="20000"/>
                                                      <a:lumOff val="80000"/>
                                                    </a:schemeClr>
                                                  </a:solidFill>
                                                  <a:ln w="12700" cap="flat" cmpd="sng" algn="ctr">
                                                    <a:solidFill>
                                                      <a:srgbClr val="5B9BD5">
                                                        <a:shade val="50000"/>
                                                      </a:srgbClr>
                                                    </a:solidFill>
                                                    <a:prstDash val="solid"/>
                                                    <a:miter lim="800000"/>
                                                  </a:ln>
                                                  <a:effectLst/>
                                                </wps:spPr>
                                                <wps:txbx>
                                                  <w:txbxContent>
                                                    <w:p w14:paraId="4D2E52F4" w14:textId="77777777" w:rsidR="00471D83" w:rsidRPr="00E555DE" w:rsidRDefault="00471D83" w:rsidP="00725BD3">
                                                      <w:pPr>
                                                        <w:spacing w:after="0" w:line="240" w:lineRule="auto"/>
                                                        <w:jc w:val="center"/>
                                                        <w:rPr>
                                                          <w:b/>
                                                          <w:lang w:val="en-US"/>
                                                        </w:rPr>
                                                      </w:pPr>
                                                      <w:r w:rsidRPr="00E555DE">
                                                        <w:rPr>
                                                          <w:b/>
                                                          <w:lang w:val="en-US"/>
                                                        </w:rPr>
                                                        <w:t>Dublin procedure</w:t>
                                                      </w:r>
                                                    </w:p>
                                                    <w:p w14:paraId="05314305" w14:textId="4248C75F" w:rsidR="00471D83" w:rsidRPr="00E555DE" w:rsidRDefault="00471D83" w:rsidP="00725BD3">
                                                      <w:pPr>
                                                        <w:spacing w:after="0" w:line="240" w:lineRule="auto"/>
                                                        <w:jc w:val="center"/>
                                                        <w:rPr>
                                                          <w:lang w:val="en-US"/>
                                                        </w:rPr>
                                                      </w:pPr>
                                                      <w:r w:rsidRPr="00E555DE">
                                                        <w:rPr>
                                                          <w:lang w:val="en-US"/>
                                                        </w:rPr>
                                                        <w:t xml:space="preserve">Dublin Unit, </w:t>
                                                      </w:r>
                                                      <w:r>
                                                        <w:rPr>
                                                          <w:lang w:val="en-US"/>
                                                        </w:rPr>
                                                        <w:t>MoI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3" name="Rounded Rectangle 76"/>
                                              <wps:cNvSpPr/>
                                              <wps:spPr>
                                                <a:xfrm>
                                                  <a:off x="2440614" y="6014120"/>
                                                  <a:ext cx="2743465" cy="892309"/>
                                                </a:xfrm>
                                                <a:prstGeom prst="roundRect">
                                                  <a:avLst/>
                                                </a:prstGeom>
                                                <a:solidFill>
                                                  <a:schemeClr val="accent4">
                                                    <a:lumMod val="20000"/>
                                                    <a:lumOff val="80000"/>
                                                  </a:schemeClr>
                                                </a:solidFill>
                                                <a:ln w="12700" cap="flat" cmpd="sng" algn="ctr">
                                                  <a:solidFill>
                                                    <a:srgbClr val="FFC000"/>
                                                  </a:solidFill>
                                                  <a:prstDash val="solid"/>
                                                  <a:miter lim="800000"/>
                                                </a:ln>
                                                <a:effectLst/>
                                              </wps:spPr>
                                              <wps:txbx>
                                                <w:txbxContent>
                                                  <w:p w14:paraId="4DE4CB44" w14:textId="0E3C74ED" w:rsidR="00471D83" w:rsidRDefault="00471D83" w:rsidP="00725BD3">
                                                    <w:pPr>
                                                      <w:spacing w:after="0" w:line="240" w:lineRule="auto"/>
                                                      <w:jc w:val="center"/>
                                                      <w:rPr>
                                                        <w:color w:val="000000" w:themeColor="text1"/>
                                                        <w:lang w:val="en-US"/>
                                                      </w:rPr>
                                                    </w:pPr>
                                                    <w:proofErr w:type="spellStart"/>
                                                    <w:r>
                                                      <w:rPr>
                                                        <w:b/>
                                                        <w:color w:val="000000" w:themeColor="text1"/>
                                                        <w:lang w:val="en-US"/>
                                                      </w:rPr>
                                                      <w:t>i</w:t>
                                                    </w:r>
                                                    <w:proofErr w:type="spellEnd"/>
                                                    <w:r>
                                                      <w:rPr>
                                                        <w:b/>
                                                        <w:color w:val="000000" w:themeColor="text1"/>
                                                        <w:lang w:val="en-US"/>
                                                      </w:rPr>
                                                      <w:t xml:space="preserve">) </w:t>
                                                    </w:r>
                                                    <w:r w:rsidRPr="00980113">
                                                      <w:rPr>
                                                        <w:b/>
                                                        <w:color w:val="000000" w:themeColor="text1"/>
                                                        <w:lang w:val="en-US"/>
                                                      </w:rPr>
                                                      <w:t>First appeal</w:t>
                                                    </w:r>
                                                    <w:r>
                                                      <w:rPr>
                                                        <w:color w:val="000000" w:themeColor="text1"/>
                                                        <w:lang w:val="en-US"/>
                                                      </w:rPr>
                                                      <w:t xml:space="preserve">: </w:t>
                                                    </w:r>
                                                    <w:r w:rsidRPr="00980113">
                                                      <w:rPr>
                                                        <w:color w:val="000000" w:themeColor="text1"/>
                                                        <w:lang w:val="en-US"/>
                                                      </w:rPr>
                                                      <w:t>Civil Court</w:t>
                                                    </w:r>
                                                  </w:p>
                                                  <w:p w14:paraId="5D56CF3C" w14:textId="77777777" w:rsidR="00471D83" w:rsidRDefault="00471D83" w:rsidP="00725BD3">
                                                    <w:pPr>
                                                      <w:spacing w:after="0" w:line="240" w:lineRule="auto"/>
                                                      <w:jc w:val="center"/>
                                                      <w:rPr>
                                                        <w:color w:val="000000" w:themeColor="text1"/>
                                                        <w:lang w:val="en-US"/>
                                                      </w:rPr>
                                                    </w:pPr>
                                                    <w:r>
                                                      <w:rPr>
                                                        <w:b/>
                                                        <w:color w:val="000000" w:themeColor="text1"/>
                                                        <w:lang w:val="en-US"/>
                                                      </w:rPr>
                                                      <w:t>[</w:t>
                                                    </w:r>
                                                    <w:r w:rsidRPr="00BD6368">
                                                      <w:rPr>
                                                        <w:bCs/>
                                                        <w:color w:val="000000" w:themeColor="text1"/>
                                                        <w:lang w:val="en-US"/>
                                                      </w:rPr>
                                                      <w:t>Second appeal</w:t>
                                                    </w:r>
                                                    <w:r>
                                                      <w:rPr>
                                                        <w:color w:val="000000" w:themeColor="text1"/>
                                                        <w:lang w:val="en-US"/>
                                                      </w:rPr>
                                                      <w:t xml:space="preserve"> removed by the Minniti-Orlando Decree]</w:t>
                                                    </w:r>
                                                  </w:p>
                                                  <w:p w14:paraId="66592156" w14:textId="77777777" w:rsidR="00471D83" w:rsidRPr="00980113" w:rsidRDefault="00471D83" w:rsidP="00725BD3">
                                                    <w:pPr>
                                                      <w:spacing w:after="0" w:line="240" w:lineRule="auto"/>
                                                      <w:jc w:val="center"/>
                                                      <w:rPr>
                                                        <w:color w:val="000000" w:themeColor="text1"/>
                                                        <w:lang w:val="en-US"/>
                                                      </w:rPr>
                                                    </w:pPr>
                                                    <w:r>
                                                      <w:rPr>
                                                        <w:b/>
                                                        <w:color w:val="000000" w:themeColor="text1"/>
                                                        <w:lang w:val="en-US"/>
                                                      </w:rPr>
                                                      <w:t xml:space="preserve">ii) </w:t>
                                                    </w:r>
                                                    <w:r w:rsidRPr="00980113">
                                                      <w:rPr>
                                                        <w:b/>
                                                        <w:color w:val="000000" w:themeColor="text1"/>
                                                        <w:lang w:val="en-US"/>
                                                      </w:rPr>
                                                      <w:t>Final appeal</w:t>
                                                    </w:r>
                                                    <w:r>
                                                      <w:rPr>
                                                        <w:color w:val="000000" w:themeColor="text1"/>
                                                        <w:lang w:val="en-US"/>
                                                      </w:rPr>
                                                      <w:t>: Court of Cassation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4" name="Straight Arrow Connector 77"/>
                                            <wps:cNvCnPr/>
                                            <wps:spPr>
                                              <a:xfrm flipV="1">
                                                <a:off x="2094173" y="1052189"/>
                                                <a:ext cx="1113587" cy="403811"/>
                                              </a:xfrm>
                                              <a:prstGeom prst="straightConnector1">
                                                <a:avLst/>
                                              </a:prstGeom>
                                              <a:noFill/>
                                              <a:ln w="6350" cap="flat" cmpd="sng" algn="ctr">
                                                <a:solidFill>
                                                  <a:srgbClr val="5B9BD5"/>
                                                </a:solidFill>
                                                <a:prstDash val="solid"/>
                                                <a:miter lim="800000"/>
                                                <a:tailEnd type="triangle"/>
                                              </a:ln>
                                              <a:effectLst/>
                                            </wps:spPr>
                                            <wps:bodyPr/>
                                          </wps:wsp>
                                        </wpg:grpSp>
                                      </wpg:grpSp>
                                    </wpg:grpSp>
                                    <wps:wsp>
                                      <wps:cNvPr id="255" name="Straight Arrow Connector 78"/>
                                      <wps:cNvCnPr/>
                                      <wps:spPr>
                                        <a:xfrm flipH="1">
                                          <a:off x="3785406" y="5486400"/>
                                          <a:ext cx="1434294" cy="527689"/>
                                        </a:xfrm>
                                        <a:prstGeom prst="straightConnector1">
                                          <a:avLst/>
                                        </a:prstGeom>
                                        <a:noFill/>
                                        <a:ln w="19050" cap="flat" cmpd="sng" algn="ctr">
                                          <a:solidFill>
                                            <a:srgbClr val="5B9BD5"/>
                                          </a:solidFill>
                                          <a:prstDash val="solid"/>
                                          <a:miter lim="800000"/>
                                          <a:tailEnd type="triangle"/>
                                        </a:ln>
                                        <a:effectLst/>
                                      </wps:spPr>
                                      <wps:bodyPr/>
                                    </wps:wsp>
                                  </wpg:grpSp>
                                  <wps:wsp>
                                    <wps:cNvPr id="256" name="Straight Arrow Connector 79"/>
                                    <wps:cNvCnPr/>
                                    <wps:spPr>
                                      <a:xfrm>
                                        <a:off x="2118529" y="5423515"/>
                                        <a:ext cx="1666877" cy="590574"/>
                                      </a:xfrm>
                                      <a:prstGeom prst="straightConnector1">
                                        <a:avLst/>
                                      </a:prstGeom>
                                      <a:noFill/>
                                      <a:ln w="19050" cap="flat" cmpd="sng" algn="ctr">
                                        <a:solidFill>
                                          <a:srgbClr val="5B9BD5"/>
                                        </a:solidFill>
                                        <a:prstDash val="solid"/>
                                        <a:miter lim="800000"/>
                                        <a:tailEnd type="triangle"/>
                                      </a:ln>
                                      <a:effectLst/>
                                    </wps:spPr>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128C92BA" id="Group 8" o:spid="_x0000_s1076" style="position:absolute;left:0;text-align:left;margin-left:.4pt;margin-top:.95pt;width:474.05pt;height:543.75pt;z-index:251699200;mso-position-horizontal-relative:margin;mso-width-relative:margin;mso-height-relative:margin" coordsize="60215,69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">
                      <v:rect id="Rectangle 9" o:spid="_x0000_s1077" style="position:absolute;left:44361;top:19282;width:15417;height:6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" filled="f" strokecolor="window" strokeweight="1pt">
                        <v:textbox>
                          <w:txbxContent>
                            <w:p w14:paraId="66C2F8A5" w14:textId="77777777" w:rsidR="00471D83" w:rsidRDefault="00471D83" w:rsidP="00725BD3">
                              <w:pPr>
                                <w:spacing w:after="0" w:line="240" w:lineRule="auto"/>
                                <w:jc w:val="center"/>
                                <w:rPr>
                                  <w:i/>
                                  <w:color w:val="000000" w:themeColor="text1"/>
                                  <w:lang w:val="en-US"/>
                                </w:rPr>
                              </w:pPr>
                              <w:r>
                                <w:rPr>
                                  <w:lang w:val="en-US"/>
                                </w:rPr>
                                <w:t>+ Dispersal in the reception system</w:t>
                              </w:r>
                              <w:r w:rsidRPr="004066CE">
                                <w:rPr>
                                  <w:i/>
                                  <w:color w:val="000000" w:themeColor="text1"/>
                                  <w:lang w:val="en-US"/>
                                </w:rPr>
                                <w:t xml:space="preserve"> </w:t>
                              </w:r>
                            </w:p>
                            <w:p w14:paraId="60C9CEB2" w14:textId="77777777" w:rsidR="00471D83" w:rsidRPr="004066CE" w:rsidRDefault="00471D83" w:rsidP="00725BD3">
                              <w:pPr>
                                <w:spacing w:after="0"/>
                                <w:jc w:val="center"/>
                                <w:rPr>
                                  <w:lang w:val="en-US"/>
                                </w:rPr>
                              </w:pPr>
                              <w:r w:rsidRPr="004066CE">
                                <w:rPr>
                                  <w:i/>
                                  <w:color w:val="000000" w:themeColor="text1"/>
                                  <w:lang w:val="en-US"/>
                                </w:rPr>
                                <w:t>Prefettura</w:t>
                              </w:r>
                            </w:p>
                          </w:txbxContent>
                        </v:textbox>
                      </v:rect>
                      <v:group id="Group 10" o:spid="_x0000_s1078" style="position:absolute;width:60215;height:69064" coordsize="60215,69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11" o:spid="_x0000_s1079" style="position:absolute;left:5142;top:45779;width:55073;height:3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" fillcolor="white [3212]" strokecolor="window" strokeweight="1pt">
                          <v:textbox>
                            <w:txbxContent>
                              <w:p w14:paraId="390B6D10" w14:textId="77777777" w:rsidR="00471D83" w:rsidRPr="00E555DE" w:rsidRDefault="00471D83" w:rsidP="00530CEF">
                                <w:pPr>
                                  <w:jc w:val="center"/>
                                  <w:rPr>
                                    <w:color w:val="000000" w:themeColor="text1"/>
                                    <w:lang w:val="en-US"/>
                                  </w:rPr>
                                </w:pPr>
                                <w:r w:rsidRPr="00FA232A">
                                  <w:rPr>
                                    <w:color w:val="000000" w:themeColor="text1"/>
                                    <w:shd w:val="clear" w:color="auto" w:fill="FFFFFF" w:themeFill="background1"/>
                                    <w:lang w:val="en-US"/>
                                  </w:rPr>
                                  <w:t>Decision:</w:t>
                                </w:r>
                              </w:p>
                            </w:txbxContent>
                          </v:textbox>
                        </v:rect>
                        <v:group id="Group 19" o:spid="_x0000_s1080" style="position:absolute;width:58769;height:69064" coordsize="58769,69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Rectangle 20" o:spid="_x0000_s1081" style="position:absolute;left:19032;top:15736;width:1492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" filled="f" strokecolor="window" strokeweight="1pt">
                            <v:textbox>
                              <w:txbxContent>
                                <w:p w14:paraId="0663D5F5" w14:textId="77777777" w:rsidR="00471D83" w:rsidRPr="002B350A" w:rsidRDefault="00471D83" w:rsidP="00FA232A">
                                  <w:pPr>
                                    <w:spacing w:line="240" w:lineRule="auto"/>
                                    <w:jc w:val="center"/>
                                    <w:rPr>
                                      <w:color w:val="000000" w:themeColor="text1"/>
                                      <w:lang w:val="en-US"/>
                                    </w:rPr>
                                  </w:pPr>
                                  <w:r>
                                    <w:rPr>
                                      <w:color w:val="000000" w:themeColor="text1"/>
                                      <w:lang w:val="en-US"/>
                                    </w:rPr>
                                    <w:t>Italy responsible</w:t>
                                  </w:r>
                                </w:p>
                              </w:txbxContent>
                            </v:textbox>
                          </v:rect>
                          <v:group id="Group 21" o:spid="_x0000_s1082" style="position:absolute;width:58769;height:69064" coordsize="58769,69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22" o:spid="_x0000_s1083" style="position:absolute;width:58769;height:69064" coordsize="58769,69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group id="Group 24" o:spid="_x0000_s1084" style="position:absolute;width:58769;height:69064" coordsize="58769,69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roundrect id="Rounded Rectangle 25" o:spid="_x0000_s1085" style="position:absolute;left:28736;top:48718;width:19650;height:66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" fillcolor="#fbe4d5 [661]" strokecolor="#c55a11" strokeweight="1pt">
                                  <v:stroke joinstyle="miter"/>
                                  <v:textbox>
                                    <w:txbxContent>
                                      <w:p w14:paraId="3F13D4FF" w14:textId="77777777" w:rsidR="00471D83" w:rsidRPr="00FA232A" w:rsidRDefault="00471D83" w:rsidP="00725BD3">
                                        <w:pPr>
                                          <w:spacing w:after="0" w:line="240" w:lineRule="auto"/>
                                          <w:jc w:val="center"/>
                                          <w:rPr>
                                            <w:b/>
                                            <w:color w:val="000000" w:themeColor="text1"/>
                                            <w:sz w:val="22"/>
                                            <w:lang w:val="en-US"/>
                                          </w:rPr>
                                        </w:pPr>
                                        <w:r w:rsidRPr="00FA232A">
                                          <w:rPr>
                                            <w:b/>
                                            <w:color w:val="000000" w:themeColor="text1"/>
                                            <w:sz w:val="22"/>
                                            <w:lang w:val="en-US"/>
                                          </w:rPr>
                                          <w:t>Humanitarian protection</w:t>
                                        </w:r>
                                      </w:p>
                                      <w:p w14:paraId="76DF0EEE" w14:textId="77777777" w:rsidR="00471D83" w:rsidRPr="00FA232A" w:rsidRDefault="00471D83" w:rsidP="00725BD3">
                                        <w:pPr>
                                          <w:spacing w:after="0" w:line="240" w:lineRule="auto"/>
                                          <w:jc w:val="center"/>
                                          <w:rPr>
                                            <w:color w:val="000000" w:themeColor="text1"/>
                                            <w:sz w:val="22"/>
                                            <w:lang w:val="en-US"/>
                                          </w:rPr>
                                        </w:pPr>
                                        <w:r w:rsidRPr="00FA232A">
                                          <w:rPr>
                                            <w:color w:val="000000" w:themeColor="text1"/>
                                            <w:sz w:val="22"/>
                                            <w:lang w:val="en-US"/>
                                          </w:rPr>
                                          <w:t xml:space="preserve">(Stay permit recommendation to </w:t>
                                        </w:r>
                                        <w:r w:rsidRPr="00FA232A">
                                          <w:rPr>
                                            <w:i/>
                                            <w:color w:val="000000" w:themeColor="text1"/>
                                            <w:sz w:val="22"/>
                                            <w:lang w:val="en-US"/>
                                          </w:rPr>
                                          <w:t>Questura</w:t>
                                        </w:r>
                                        <w:r w:rsidRPr="00FA232A">
                                          <w:rPr>
                                            <w:color w:val="000000" w:themeColor="text1"/>
                                            <w:sz w:val="22"/>
                                            <w:lang w:val="en-US"/>
                                          </w:rPr>
                                          <w:t>)</w:t>
                                        </w:r>
                                      </w:p>
                                    </w:txbxContent>
                                  </v:textbox>
                                </v:roundrect>
                                <v:group id="Group 28" o:spid="_x0000_s1086" style="position:absolute;width:58769;height:69064" coordsize="58769,69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Straight Arrow Connector 29" o:spid="_x0000_s1087" type="#_x0000_t32" style="position:absolute;left:20941;top:14560;width:3728;height:49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" strokecolor="#5b9bd5" strokeweight=".5pt">
                                    <v:stroke endarrow="block" joinstyle="miter"/>
                                  </v:shape>
                                  <v:group id="Group 31" o:spid="_x0000_s1088" style="position:absolute;width:58769;height:69064" coordsize="58769,69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Group 35" o:spid="_x0000_s1089" style="position:absolute;width:58769;height:69064" coordsize="58769,69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group id="Group 37" o:spid="_x0000_s1090" style="position:absolute;width:58769;height:60140" coordorigin="4356,-5881" coordsize="58811,6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Right Brace 75" o:spid="_x0000_s1091" type="#_x0000_t88" style="position:absolute;left:34863;top:11633;width:3133;height:534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" adj="672,10415" strokecolor="#5b9bd5" strokeweight="1.5pt">
                                          <v:stroke joinstyle="miter"/>
                                        </v:shape>
                                        <v:rect id="Rectangle 39" o:spid="_x0000_s1092" style="position:absolute;left:23247;top:4883;width:14933;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" filled="f" strokecolor="window" strokeweight="1pt">
                                          <v:textbox>
                                            <w:txbxContent>
                                              <w:p w14:paraId="664CA78F" w14:textId="77777777" w:rsidR="00471D83" w:rsidRPr="002B350A" w:rsidRDefault="00471D83" w:rsidP="00FA232A">
                                                <w:pPr>
                                                  <w:spacing w:line="240" w:lineRule="auto"/>
                                                  <w:jc w:val="center"/>
                                                  <w:rPr>
                                                    <w:color w:val="000000" w:themeColor="text1"/>
                                                    <w:lang w:val="en-US"/>
                                                  </w:rPr>
                                                </w:pPr>
                                                <w:r>
                                                  <w:rPr>
                                                    <w:color w:val="000000" w:themeColor="text1"/>
                                                    <w:lang w:val="en-US"/>
                                                  </w:rPr>
                                                  <w:t>Dublin transfer</w:t>
                                                </w:r>
                                              </w:p>
                                            </w:txbxContent>
                                          </v:textbox>
                                        </v:rect>
                                        <v:rect id="Rectangle 43" o:spid="_x0000_s1093" style="position:absolute;left:12925;top:1740;width:981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" filled="f" strokecolor="window" strokeweight="1pt">
                                          <v:textbox>
                                            <w:txbxContent>
                                              <w:p w14:paraId="25C516C1" w14:textId="77777777" w:rsidR="00471D83" w:rsidRPr="00BA2056" w:rsidRDefault="00471D83" w:rsidP="00530CEF">
                                                <w:pPr>
                                                  <w:jc w:val="center"/>
                                                  <w:rPr>
                                                    <w:color w:val="000000" w:themeColor="text1"/>
                                                    <w:sz w:val="20"/>
                                                    <w:szCs w:val="20"/>
                                                    <w:lang w:val="it-IT"/>
                                                  </w:rPr>
                                                </w:pPr>
                                                <w:r w:rsidRPr="00BA2056">
                                                  <w:rPr>
                                                    <w:color w:val="000000" w:themeColor="text1"/>
                                                    <w:sz w:val="20"/>
                                                    <w:szCs w:val="20"/>
                                                    <w:lang w:val="it-IT"/>
                                                  </w:rPr>
                                                  <w:t>EURODAC hit</w:t>
                                                </w:r>
                                              </w:p>
                                            </w:txbxContent>
                                          </v:textbox>
                                        </v:rect>
                                        <v:roundrect id="Rounded Rectangle 60" o:spid="_x0000_s1094" style="position:absolute;left:18360;top:-5784;width:13929;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" fillcolor="#d9e2f3 [664]" strokecolor="#41719c" strokeweight="1pt">
                                          <v:stroke joinstyle="miter"/>
                                          <v:textbox>
                                            <w:txbxContent>
                                              <w:p w14:paraId="1506C2FB" w14:textId="77777777" w:rsidR="00471D83" w:rsidRPr="00574F5B" w:rsidRDefault="00471D83" w:rsidP="00725BD3">
                                                <w:pPr>
                                                  <w:spacing w:after="0" w:line="240" w:lineRule="auto"/>
                                                  <w:jc w:val="center"/>
                                                  <w:rPr>
                                                    <w:b/>
                                                  </w:rPr>
                                                </w:pPr>
                                                <w:r w:rsidRPr="00574F5B">
                                                  <w:rPr>
                                                    <w:b/>
                                                  </w:rPr>
                                                  <w:t>Application</w:t>
                                                </w:r>
                                              </w:p>
                                              <w:p w14:paraId="3F72DAFE" w14:textId="77777777" w:rsidR="00471D83" w:rsidRPr="00574F5B" w:rsidRDefault="00471D83" w:rsidP="00725BD3">
                                                <w:pPr>
                                                  <w:spacing w:after="0" w:line="240" w:lineRule="auto"/>
                                                  <w:jc w:val="center"/>
                                                </w:pPr>
                                                <w:r w:rsidRPr="00574F5B">
                                                  <w:t xml:space="preserve">Border Police </w:t>
                                                </w:r>
                                              </w:p>
                                              <w:p w14:paraId="34482AE0" w14:textId="32D90D02" w:rsidR="00471D83" w:rsidRPr="00574F5B" w:rsidRDefault="00471D83" w:rsidP="00725BD3">
                                                <w:pPr>
                                                  <w:spacing w:after="0" w:line="240" w:lineRule="auto"/>
                                                  <w:jc w:val="center"/>
                                                </w:pPr>
                                                <w:r w:rsidRPr="00574F5B">
                                                  <w:t>(Airport, seaport)</w:t>
                                                </w:r>
                                              </w:p>
                                            </w:txbxContent>
                                          </v:textbox>
                                        </v:roundrect>
                                        <v:roundrect id="Rounded Rectangle 63" o:spid="_x0000_s1095" style="position:absolute;left:4356;top:-5881;width:12287;height:7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" fillcolor="#d9e2f3 [664]" strokecolor="#41719c" strokeweight="1pt">
                                          <v:stroke joinstyle="miter"/>
                                          <v:textbox>
                                            <w:txbxContent>
                                              <w:p w14:paraId="4FA19CBB" w14:textId="77777777" w:rsidR="00471D83" w:rsidRPr="002B3811" w:rsidRDefault="00471D83" w:rsidP="00725BD3">
                                                <w:pPr>
                                                  <w:spacing w:after="0" w:line="240" w:lineRule="auto"/>
                                                  <w:jc w:val="center"/>
                                                  <w:rPr>
                                                    <w:b/>
                                                    <w:lang w:val="it-IT"/>
                                                  </w:rPr>
                                                </w:pPr>
                                                <w:r w:rsidRPr="002B3811">
                                                  <w:rPr>
                                                    <w:b/>
                                                    <w:lang w:val="it-IT"/>
                                                  </w:rPr>
                                                  <w:t>Application</w:t>
                                                </w:r>
                                              </w:p>
                                              <w:p w14:paraId="0606851C" w14:textId="77777777" w:rsidR="00471D83" w:rsidRPr="002B3811" w:rsidRDefault="00471D83" w:rsidP="00725BD3">
                                                <w:pPr>
                                                  <w:spacing w:after="0" w:line="240" w:lineRule="auto"/>
                                                  <w:jc w:val="center"/>
                                                  <w:rPr>
                                                    <w:i/>
                                                    <w:lang w:val="it-IT"/>
                                                  </w:rPr>
                                                </w:pPr>
                                                <w:r w:rsidRPr="002B3811">
                                                  <w:rPr>
                                                    <w:i/>
                                                    <w:lang w:val="it-IT"/>
                                                  </w:rPr>
                                                  <w:t>Questura</w:t>
                                                </w:r>
                                              </w:p>
                                              <w:p w14:paraId="432D281D" w14:textId="77777777" w:rsidR="00471D83" w:rsidRDefault="00471D83" w:rsidP="00725BD3">
                                                <w:pPr>
                                                  <w:spacing w:after="0"/>
                                                  <w:jc w:val="center"/>
                                                  <w:rPr>
                                                    <w:lang w:val="it-IT"/>
                                                  </w:rPr>
                                                </w:pPr>
                                                <w:r>
                                                  <w:rPr>
                                                    <w:lang w:val="it-IT"/>
                                                  </w:rPr>
                                                  <w:t>(Police HQ)</w:t>
                                                </w:r>
                                              </w:p>
                                              <w:p w14:paraId="3668A911" w14:textId="77777777" w:rsidR="00471D83" w:rsidRPr="00FA6A2C" w:rsidRDefault="00471D83" w:rsidP="00725BD3">
                                                <w:pPr>
                                                  <w:spacing w:after="0"/>
                                                  <w:rPr>
                                                    <w:lang w:val="it-IT"/>
                                                  </w:rPr>
                                                </w:pPr>
                                              </w:p>
                                            </w:txbxContent>
                                          </v:textbox>
                                        </v:roundrect>
                                        <v:roundrect id="Rounded Rectangle 64" o:spid="_x0000_s1096" style="position:absolute;left:53081;top:42878;width:10086;height:56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" fillcolor="#f7caac [1301]" strokecolor="#c55a11" strokeweight="1pt">
                                          <v:stroke joinstyle="miter"/>
                                          <v:textbox>
                                            <w:txbxContent>
                                              <w:p w14:paraId="682AC46B" w14:textId="77777777" w:rsidR="00471D83" w:rsidRPr="00FA232A" w:rsidRDefault="00471D83" w:rsidP="00725BD3">
                                                <w:pPr>
                                                  <w:spacing w:after="0"/>
                                                  <w:jc w:val="center"/>
                                                  <w:rPr>
                                                    <w:color w:val="000000" w:themeColor="text1"/>
                                                    <w:sz w:val="22"/>
                                                    <w:lang w:val="en-US"/>
                                                  </w:rPr>
                                                </w:pPr>
                                                <w:r w:rsidRPr="00FA232A">
                                                  <w:rPr>
                                                    <w:color w:val="000000" w:themeColor="text1"/>
                                                    <w:sz w:val="22"/>
                                                    <w:lang w:val="en-US"/>
                                                  </w:rPr>
                                                  <w:t>Rejection</w:t>
                                                </w:r>
                                              </w:p>
                                            </w:txbxContent>
                                          </v:textbox>
                                        </v:roundrect>
                                        <v:roundrect id="Rounded Rectangle 65" o:spid="_x0000_s1097" style="position:absolute;left:36456;top:-166;width:18985;height:9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" fillcolor="#fff2cc [663]" strokecolor="#ffc000" strokeweight="1pt">
                                          <v:stroke joinstyle="miter"/>
                                          <v:textbox>
                                            <w:txbxContent>
                                              <w:p w14:paraId="4BBE3581" w14:textId="77777777" w:rsidR="00471D83" w:rsidRPr="00980113" w:rsidRDefault="00471D83" w:rsidP="00725BD3">
                                                <w:pPr>
                                                  <w:spacing w:after="0" w:line="240" w:lineRule="auto"/>
                                                  <w:jc w:val="center"/>
                                                  <w:rPr>
                                                    <w:color w:val="000000" w:themeColor="text1"/>
                                                    <w:lang w:val="en-US"/>
                                                  </w:rPr>
                                                </w:pPr>
                                                <w:proofErr w:type="spellStart"/>
                                                <w:r>
                                                  <w:rPr>
                                                    <w:b/>
                                                    <w:color w:val="000000" w:themeColor="text1"/>
                                                    <w:lang w:val="en-US"/>
                                                  </w:rPr>
                                                  <w:t>i</w:t>
                                                </w:r>
                                                <w:proofErr w:type="spellEnd"/>
                                                <w:r>
                                                  <w:rPr>
                                                    <w:b/>
                                                    <w:color w:val="000000" w:themeColor="text1"/>
                                                    <w:lang w:val="en-US"/>
                                                  </w:rPr>
                                                  <w:t xml:space="preserve">) </w:t>
                                                </w:r>
                                                <w:r w:rsidRPr="00980113">
                                                  <w:rPr>
                                                    <w:b/>
                                                    <w:color w:val="000000" w:themeColor="text1"/>
                                                    <w:lang w:val="en-US"/>
                                                  </w:rPr>
                                                  <w:t>First appeal</w:t>
                                                </w:r>
                                                <w:r w:rsidRPr="00980113">
                                                  <w:rPr>
                                                    <w:color w:val="000000" w:themeColor="text1"/>
                                                    <w:lang w:val="en-US"/>
                                                  </w:rPr>
                                                  <w:t>: Administrative Court</w:t>
                                                </w:r>
                                              </w:p>
                                              <w:p w14:paraId="5B1780A3" w14:textId="77777777" w:rsidR="00471D83" w:rsidRDefault="00471D83" w:rsidP="00725BD3">
                                                <w:pPr>
                                                  <w:spacing w:after="0" w:line="240" w:lineRule="auto"/>
                                                  <w:jc w:val="center"/>
                                                  <w:rPr>
                                                    <w:color w:val="000000" w:themeColor="text1"/>
                                                    <w:lang w:val="en-US"/>
                                                  </w:rPr>
                                                </w:pPr>
                                                <w:r>
                                                  <w:rPr>
                                                    <w:b/>
                                                    <w:color w:val="000000" w:themeColor="text1"/>
                                                    <w:lang w:val="en-US"/>
                                                  </w:rPr>
                                                  <w:t xml:space="preserve">ii) </w:t>
                                                </w:r>
                                                <w:r w:rsidRPr="00980113">
                                                  <w:rPr>
                                                    <w:b/>
                                                    <w:color w:val="000000" w:themeColor="text1"/>
                                                    <w:lang w:val="en-US"/>
                                                  </w:rPr>
                                                  <w:t>Final appeal</w:t>
                                                </w:r>
                                                <w:r>
                                                  <w:rPr>
                                                    <w:color w:val="000000" w:themeColor="text1"/>
                                                    <w:lang w:val="en-US"/>
                                                  </w:rPr>
                                                  <w:t>:</w:t>
                                                </w:r>
                                              </w:p>
                                              <w:p w14:paraId="2FAEC0D6" w14:textId="77777777" w:rsidR="00471D83" w:rsidRPr="00980113" w:rsidRDefault="00471D83" w:rsidP="00725BD3">
                                                <w:pPr>
                                                  <w:spacing w:after="0" w:line="240" w:lineRule="auto"/>
                                                  <w:jc w:val="center"/>
                                                  <w:rPr>
                                                    <w:color w:val="000000" w:themeColor="text1"/>
                                                    <w:lang w:val="en-US"/>
                                                  </w:rPr>
                                                </w:pPr>
                                                <w:r w:rsidRPr="00980113">
                                                  <w:rPr>
                                                    <w:color w:val="000000" w:themeColor="text1"/>
                                                    <w:lang w:val="en-US"/>
                                                  </w:rPr>
                                                  <w:t>Council of State</w:t>
                                                </w:r>
                                              </w:p>
                                            </w:txbxContent>
                                          </v:textbox>
                                        </v:roundrect>
                                        <v:roundrect id="Rounded Rectangle 66" o:spid="_x0000_s1098" style="position:absolute;left:17026;top:42952;width:15776;height:48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" fillcolor="#fbe4d5 [661]" strokecolor="#c55a11" strokeweight="1pt">
                                          <v:stroke joinstyle="miter"/>
                                          <v:textbox>
                                            <w:txbxContent>
                                              <w:p w14:paraId="5E28A07E" w14:textId="77777777" w:rsidR="00471D83" w:rsidRPr="00FA232A" w:rsidRDefault="00471D83" w:rsidP="00725BD3">
                                                <w:pPr>
                                                  <w:spacing w:after="0" w:line="240" w:lineRule="auto"/>
                                                  <w:jc w:val="center"/>
                                                  <w:rPr>
                                                    <w:b/>
                                                    <w:color w:val="000000" w:themeColor="text1"/>
                                                    <w:sz w:val="22"/>
                                                    <w:lang w:val="en-US"/>
                                                  </w:rPr>
                                                </w:pPr>
                                                <w:r w:rsidRPr="00FA232A">
                                                  <w:rPr>
                                                    <w:b/>
                                                    <w:color w:val="000000" w:themeColor="text1"/>
                                                    <w:sz w:val="22"/>
                                                    <w:lang w:val="en-US"/>
                                                  </w:rPr>
                                                  <w:t xml:space="preserve">Subsidiary protection </w:t>
                                                </w:r>
                                              </w:p>
                                              <w:p w14:paraId="57A1D7F1" w14:textId="77777777" w:rsidR="00471D83" w:rsidRPr="00FA232A" w:rsidRDefault="00471D83" w:rsidP="00725BD3">
                                                <w:pPr>
                                                  <w:spacing w:after="0"/>
                                                  <w:jc w:val="center"/>
                                                  <w:rPr>
                                                    <w:color w:val="000000" w:themeColor="text1"/>
                                                    <w:sz w:val="22"/>
                                                    <w:lang w:val="en-US"/>
                                                  </w:rPr>
                                                </w:pPr>
                                                <w:r w:rsidRPr="00FA232A">
                                                  <w:rPr>
                                                    <w:color w:val="000000" w:themeColor="text1"/>
                                                    <w:sz w:val="22"/>
                                                    <w:lang w:val="en-US"/>
                                                  </w:rPr>
                                                  <w:t>(5-year permit)</w:t>
                                                </w:r>
                                              </w:p>
                                            </w:txbxContent>
                                          </v:textbox>
                                        </v:roundrect>
                                        <v:roundrect id="Rounded Rectangle 67" o:spid="_x0000_s1099" style="position:absolute;left:5104;top:42952;width:11538;height:48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" fillcolor="#fbe4d5 [661]" strokecolor="#c55a11" strokeweight="1pt">
                                          <v:stroke joinstyle="miter"/>
                                          <v:textbox>
                                            <w:txbxContent>
                                              <w:p w14:paraId="76E60E0A" w14:textId="77777777" w:rsidR="00471D83" w:rsidRPr="00FA232A" w:rsidRDefault="00471D83" w:rsidP="00FA232A">
                                                <w:pPr>
                                                  <w:spacing w:line="240" w:lineRule="auto"/>
                                                  <w:jc w:val="center"/>
                                                  <w:rPr>
                                                    <w:color w:val="000000" w:themeColor="text1"/>
                                                    <w:sz w:val="22"/>
                                                    <w:lang w:val="en-US"/>
                                                  </w:rPr>
                                                </w:pPr>
                                                <w:r w:rsidRPr="00FA232A">
                                                  <w:rPr>
                                                    <w:b/>
                                                    <w:color w:val="000000" w:themeColor="text1"/>
                                                    <w:sz w:val="22"/>
                                                    <w:lang w:val="en-US"/>
                                                  </w:rPr>
                                                  <w:t>Refugee Status</w:t>
                                                </w:r>
                                                <w:r w:rsidRPr="00FA232A">
                                                  <w:rPr>
                                                    <w:color w:val="000000" w:themeColor="text1"/>
                                                    <w:sz w:val="22"/>
                                                    <w:lang w:val="en-US"/>
                                                  </w:rPr>
                                                  <w:t xml:space="preserve"> (5-year permit)</w:t>
                                                </w:r>
                                              </w:p>
                                            </w:txbxContent>
                                          </v:textbox>
                                        </v:roundrect>
                                        <v:shape id="Right Arrow 68" o:spid="_x0000_s1100" type="#_x0000_t13" style="position:absolute;left:36216;top:17767;width:2328;height:5673;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" adj="10800" fillcolor="#5b9bd5" strokecolor="#41719c" strokeweight="1pt"/>
                                        <v:roundrect id="Rounded Rectangle 69" o:spid="_x0000_s1101" style="position:absolute;left:11409;top:21975;width:50672;height:155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" fillcolor="#e2efd9 [665]" strokecolor="#70ad47" strokeweight="1pt">
                                          <v:stroke joinstyle="miter"/>
                                          <v:textbox>
                                            <w:txbxContent>
                                              <w:p w14:paraId="72B59F80" w14:textId="77777777" w:rsidR="00471D83" w:rsidRPr="00BD6368" w:rsidRDefault="00471D83" w:rsidP="00725BD3">
                                                <w:pPr>
                                                  <w:spacing w:after="0" w:line="240" w:lineRule="auto"/>
                                                  <w:jc w:val="center"/>
                                                  <w:rPr>
                                                    <w:b/>
                                                    <w:bCs/>
                                                    <w:iCs/>
                                                    <w:color w:val="000000" w:themeColor="text1"/>
                                                    <w:lang w:val="en-US"/>
                                                  </w:rPr>
                                                </w:pPr>
                                                <w:r>
                                                  <w:rPr>
                                                    <w:b/>
                                                    <w:bCs/>
                                                    <w:iCs/>
                                                    <w:color w:val="000000" w:themeColor="text1"/>
                                                    <w:lang w:val="en-US"/>
                                                  </w:rPr>
                                                  <w:t>Examination of the Asylum Request</w:t>
                                                </w:r>
                                              </w:p>
                                              <w:p w14:paraId="3CB4D3BB" w14:textId="77777777" w:rsidR="00471D83" w:rsidRDefault="00471D83" w:rsidP="00725BD3">
                                                <w:pPr>
                                                  <w:spacing w:after="0" w:line="240" w:lineRule="auto"/>
                                                  <w:jc w:val="center"/>
                                                  <w:rPr>
                                                    <w:color w:val="000000" w:themeColor="text1"/>
                                                    <w:lang w:val="en-US"/>
                                                  </w:rPr>
                                                </w:pPr>
                                                <w:r w:rsidRPr="0072676B">
                                                  <w:rPr>
                                                    <w:i/>
                                                    <w:color w:val="000000" w:themeColor="text1"/>
                                                    <w:lang w:val="en-US"/>
                                                  </w:rPr>
                                                  <w:t>Territorial Commission for the Recognition of International Protection</w:t>
                                                </w:r>
                                                <w:r>
                                                  <w:rPr>
                                                    <w:color w:val="000000" w:themeColor="text1"/>
                                                    <w:lang w:val="en-US"/>
                                                  </w:rPr>
                                                  <w:t>:</w:t>
                                                </w:r>
                                              </w:p>
                                              <w:p w14:paraId="002B8BDF" w14:textId="77777777" w:rsidR="00471D83" w:rsidRPr="00BD6368" w:rsidRDefault="00471D83" w:rsidP="00725BD3">
                                                <w:pPr>
                                                  <w:pStyle w:val="Paragrafoelenco"/>
                                                  <w:numPr>
                                                    <w:ilvl w:val="0"/>
                                                    <w:numId w:val="24"/>
                                                  </w:numPr>
                                                  <w:spacing w:after="0" w:line="240" w:lineRule="auto"/>
                                                  <w:jc w:val="left"/>
                                                  <w:rPr>
                                                    <w:sz w:val="20"/>
                                                    <w:szCs w:val="20"/>
                                                    <w:lang w:val="en-US"/>
                                                  </w:rPr>
                                                </w:pPr>
                                                <w:r w:rsidRPr="00BD6368">
                                                  <w:rPr>
                                                    <w:bCs/>
                                                    <w:color w:val="000000" w:themeColor="text1"/>
                                                    <w:lang w:val="en-US"/>
                                                  </w:rPr>
                                                  <w:t>Regular procedure</w:t>
                                                </w:r>
                                                <w:r w:rsidRPr="00615E5E">
                                                  <w:rPr>
                                                    <w:sz w:val="20"/>
                                                    <w:szCs w:val="20"/>
                                                    <w:lang w:val="en-US"/>
                                                  </w:rPr>
                                                  <w:t xml:space="preserve"> (Perso</w:t>
                                                </w:r>
                                                <w:r w:rsidRPr="00A43E28">
                                                  <w:rPr>
                                                    <w:sz w:val="20"/>
                                                    <w:szCs w:val="20"/>
                                                    <w:lang w:val="en-US"/>
                                                  </w:rPr>
                                                  <w:t>nal interview)</w:t>
                                                </w:r>
                                                <w:r>
                                                  <w:rPr>
                                                    <w:sz w:val="20"/>
                                                    <w:szCs w:val="20"/>
                                                    <w:lang w:val="en-US"/>
                                                  </w:rPr>
                                                  <w:t>;</w:t>
                                                </w:r>
                                              </w:p>
                                              <w:p w14:paraId="21A1A2CF" w14:textId="6DC366BB" w:rsidR="00471D83" w:rsidRDefault="00471D83" w:rsidP="00725BD3">
                                                <w:pPr>
                                                  <w:pStyle w:val="Paragrafoelenco"/>
                                                  <w:numPr>
                                                    <w:ilvl w:val="0"/>
                                                    <w:numId w:val="24"/>
                                                  </w:numPr>
                                                  <w:spacing w:after="0" w:line="240" w:lineRule="auto"/>
                                                  <w:jc w:val="left"/>
                                                  <w:rPr>
                                                    <w:sz w:val="20"/>
                                                    <w:szCs w:val="20"/>
                                                  </w:rPr>
                                                </w:pPr>
                                                <w:r w:rsidRPr="00574F5B">
                                                  <w:rPr>
                                                    <w:bCs/>
                                                  </w:rPr>
                                                  <w:t>Prioritised procedure</w:t>
                                                </w:r>
                                                <w:r w:rsidRPr="00A509DC">
                                                  <w:rPr>
                                                    <w:b/>
                                                    <w:lang w:val="en-US"/>
                                                  </w:rPr>
                                                  <w:t xml:space="preserve"> </w:t>
                                                </w:r>
                                                <w:r w:rsidRPr="00A509DC">
                                                  <w:rPr>
                                                    <w:sz w:val="20"/>
                                                    <w:szCs w:val="20"/>
                                                    <w:lang w:val="en-US"/>
                                                  </w:rPr>
                                                  <w:t>(Art 28 LD 25/2008</w:t>
                                                </w:r>
                                                <w:r>
                                                  <w:rPr>
                                                    <w:sz w:val="20"/>
                                                    <w:szCs w:val="20"/>
                                                    <w:lang w:val="en-US"/>
                                                  </w:rPr>
                                                  <w:t>; applied in case of: m</w:t>
                                                </w:r>
                                                <w:r w:rsidRPr="00A509DC">
                                                  <w:rPr>
                                                    <w:sz w:val="20"/>
                                                    <w:szCs w:val="20"/>
                                                    <w:lang w:val="en-US"/>
                                                  </w:rPr>
                                                  <w:t>anifestly well-founded claims</w:t>
                                                </w:r>
                                                <w:r>
                                                  <w:rPr>
                                                    <w:sz w:val="20"/>
                                                    <w:szCs w:val="20"/>
                                                    <w:lang w:val="en-US"/>
                                                  </w:rPr>
                                                  <w:t xml:space="preserve">; </w:t>
                                                </w:r>
                                                <w:r>
                                                  <w:rPr>
                                                    <w:sz w:val="20"/>
                                                    <w:szCs w:val="20"/>
                                                  </w:rPr>
                                                  <w:t>vu</w:t>
                                                </w:r>
                                                <w:r w:rsidRPr="00BD6368">
                                                  <w:rPr>
                                                    <w:sz w:val="20"/>
                                                    <w:szCs w:val="20"/>
                                                  </w:rPr>
                                                  <w:t xml:space="preserve">lnerable applicants; applicants in CIE; </w:t>
                                                </w:r>
                                                <w:r>
                                                  <w:rPr>
                                                    <w:sz w:val="20"/>
                                                    <w:szCs w:val="20"/>
                                                  </w:rPr>
                                                  <w:t>a</w:t>
                                                </w:r>
                                                <w:r w:rsidRPr="00BD6368">
                                                  <w:rPr>
                                                    <w:sz w:val="20"/>
                                                    <w:szCs w:val="20"/>
                                                  </w:rPr>
                                                  <w:t>pplicants from CNDA countries</w:t>
                                                </w:r>
                                                <w:r>
                                                  <w:rPr>
                                                    <w:sz w:val="20"/>
                                                    <w:szCs w:val="20"/>
                                                  </w:rPr>
                                                  <w:t>)</w:t>
                                                </w:r>
                                              </w:p>
                                              <w:p w14:paraId="50EFACE7" w14:textId="77777777" w:rsidR="00471D83" w:rsidRPr="00BD6368" w:rsidRDefault="00471D83" w:rsidP="00725BD3">
                                                <w:pPr>
                                                  <w:pStyle w:val="Paragrafoelenco"/>
                                                  <w:numPr>
                                                    <w:ilvl w:val="0"/>
                                                    <w:numId w:val="24"/>
                                                  </w:numPr>
                                                  <w:spacing w:after="0" w:line="240" w:lineRule="auto"/>
                                                  <w:jc w:val="left"/>
                                                  <w:rPr>
                                                    <w:color w:val="000000" w:themeColor="text1"/>
                                                    <w:sz w:val="20"/>
                                                    <w:szCs w:val="20"/>
                                                    <w:lang w:val="en-US"/>
                                                  </w:rPr>
                                                </w:pPr>
                                                <w:r w:rsidRPr="00BD6368">
                                                  <w:rPr>
                                                    <w:bCs/>
                                                    <w:color w:val="000000" w:themeColor="text1"/>
                                                    <w:lang w:val="en-US"/>
                                                  </w:rPr>
                                                  <w:t>Accelerated procedure</w:t>
                                                </w:r>
                                                <w:r>
                                                  <w:rPr>
                                                    <w:b/>
                                                    <w:color w:val="000000" w:themeColor="text1"/>
                                                    <w:lang w:val="en-US"/>
                                                  </w:rPr>
                                                  <w:t xml:space="preserve"> </w:t>
                                                </w:r>
                                                <w:r>
                                                  <w:rPr>
                                                    <w:color w:val="000000" w:themeColor="text1"/>
                                                    <w:sz w:val="20"/>
                                                    <w:szCs w:val="20"/>
                                                    <w:lang w:val="en-US"/>
                                                  </w:rPr>
                                                  <w:t xml:space="preserve">(Art.28-bis </w:t>
                                                </w:r>
                                                <w:r w:rsidRPr="00A509DC">
                                                  <w:rPr>
                                                    <w:color w:val="000000" w:themeColor="text1"/>
                                                    <w:sz w:val="20"/>
                                                    <w:szCs w:val="20"/>
                                                    <w:lang w:val="en-US"/>
                                                  </w:rPr>
                                                  <w:t>D</w:t>
                                                </w:r>
                                                <w:r>
                                                  <w:rPr>
                                                    <w:color w:val="000000" w:themeColor="text1"/>
                                                    <w:sz w:val="20"/>
                                                    <w:szCs w:val="20"/>
                                                    <w:lang w:val="en-US"/>
                                                  </w:rPr>
                                                  <w:t>.L.</w:t>
                                                </w:r>
                                                <w:r w:rsidRPr="00A509DC">
                                                  <w:rPr>
                                                    <w:color w:val="000000" w:themeColor="text1"/>
                                                    <w:sz w:val="20"/>
                                                    <w:szCs w:val="20"/>
                                                    <w:lang w:val="en-US"/>
                                                  </w:rPr>
                                                  <w:t>No.25/2008</w:t>
                                                </w:r>
                                                <w:r>
                                                  <w:rPr>
                                                    <w:color w:val="000000" w:themeColor="text1"/>
                                                    <w:sz w:val="20"/>
                                                    <w:szCs w:val="20"/>
                                                    <w:lang w:val="en-US"/>
                                                  </w:rPr>
                                                  <w:t>; applied in case of applicants in CIE</w:t>
                                                </w:r>
                                                <w:r w:rsidRPr="00A509DC">
                                                  <w:rPr>
                                                    <w:color w:val="000000" w:themeColor="text1"/>
                                                    <w:sz w:val="20"/>
                                                    <w:szCs w:val="20"/>
                                                    <w:lang w:val="en-US"/>
                                                  </w:rPr>
                                                  <w:t>)</w:t>
                                                </w:r>
                                              </w:p>
                                            </w:txbxContent>
                                          </v:textbox>
                                        </v:roundrect>
                                        <v:roundrect id="Rounded Rectangle 70" o:spid="_x0000_s1102" style="position:absolute;left:22349;top:13735;width:27863;height:54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" fillcolor="#e2efd9 [665]" strokecolor="#70ad47" strokeweight="1pt">
                                          <v:stroke joinstyle="miter"/>
                                          <v:textbox>
                                            <w:txbxContent>
                                              <w:p w14:paraId="15C8E9A5" w14:textId="77777777" w:rsidR="00471D83" w:rsidRPr="0013021F" w:rsidRDefault="00471D83" w:rsidP="00725BD3">
                                                <w:pPr>
                                                  <w:spacing w:after="0" w:line="240" w:lineRule="auto"/>
                                                  <w:jc w:val="center"/>
                                                  <w:rPr>
                                                    <w:b/>
                                                    <w:color w:val="000000" w:themeColor="text1"/>
                                                    <w:lang w:val="en-US"/>
                                                  </w:rPr>
                                                </w:pPr>
                                                <w:r w:rsidRPr="0013021F">
                                                  <w:rPr>
                                                    <w:b/>
                                                    <w:color w:val="000000" w:themeColor="text1"/>
                                                    <w:lang w:val="en-US"/>
                                                  </w:rPr>
                                                  <w:t>Registration of the Asylum application</w:t>
                                                </w:r>
                                              </w:p>
                                              <w:p w14:paraId="57B81C9B" w14:textId="77777777" w:rsidR="00471D83" w:rsidRPr="0013021F" w:rsidRDefault="00471D83" w:rsidP="00725BD3">
                                                <w:pPr>
                                                  <w:spacing w:after="0" w:line="240" w:lineRule="auto"/>
                                                  <w:jc w:val="center"/>
                                                  <w:rPr>
                                                    <w:i/>
                                                    <w:color w:val="000000" w:themeColor="text1"/>
                                                    <w:lang w:val="en-US"/>
                                                  </w:rPr>
                                                </w:pPr>
                                                <w:r w:rsidRPr="0013021F">
                                                  <w:rPr>
                                                    <w:i/>
                                                    <w:color w:val="000000" w:themeColor="text1"/>
                                                    <w:lang w:val="en-US"/>
                                                  </w:rPr>
                                                  <w:t>Questura</w:t>
                                                </w:r>
                                              </w:p>
                                            </w:txbxContent>
                                          </v:textbox>
                                        </v:roundrect>
                                        <v:shape id="Straight Arrow Connector 72" o:spid="_x0000_s1103" type="#_x0000_t32" style="position:absolute;left:42078;top:50307;width:159;height:40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" strokecolor="#5b9bd5" strokeweight="1.5pt">
                                          <v:stroke endarrow="block" joinstyle="miter"/>
                                        </v:shape>
                                        <v:shape id="Right Brace 73" o:spid="_x0000_s1104" type="#_x0000_t88" style="position:absolute;left:16251;top:-5516;width:3526;height:195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" adj="1913,11174" strokecolor="#5b9bd5" strokeweight="1.5pt">
                                          <v:stroke joinstyle="miter"/>
                                        </v:shape>
                                        <v:roundrect id="Rounded Rectangle 74" o:spid="_x0000_s1105" style="position:absolute;left:6058;top:5928;width:19254;height:5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" fillcolor="#d9e2f3 [664]" strokecolor="#41719c" strokeweight="1pt">
                                          <v:stroke joinstyle="miter"/>
                                          <v:textbox>
                                            <w:txbxContent>
                                              <w:p w14:paraId="4D2E52F4" w14:textId="77777777" w:rsidR="00471D83" w:rsidRPr="00E555DE" w:rsidRDefault="00471D83" w:rsidP="00725BD3">
                                                <w:pPr>
                                                  <w:spacing w:after="0" w:line="240" w:lineRule="auto"/>
                                                  <w:jc w:val="center"/>
                                                  <w:rPr>
                                                    <w:b/>
                                                    <w:lang w:val="en-US"/>
                                                  </w:rPr>
                                                </w:pPr>
                                                <w:r w:rsidRPr="00E555DE">
                                                  <w:rPr>
                                                    <w:b/>
                                                    <w:lang w:val="en-US"/>
                                                  </w:rPr>
                                                  <w:t>Dublin procedure</w:t>
                                                </w:r>
                                              </w:p>
                                              <w:p w14:paraId="05314305" w14:textId="4248C75F" w:rsidR="00471D83" w:rsidRPr="00E555DE" w:rsidRDefault="00471D83" w:rsidP="00725BD3">
                                                <w:pPr>
                                                  <w:spacing w:after="0" w:line="240" w:lineRule="auto"/>
                                                  <w:jc w:val="center"/>
                                                  <w:rPr>
                                                    <w:lang w:val="en-US"/>
                                                  </w:rPr>
                                                </w:pPr>
                                                <w:r w:rsidRPr="00E555DE">
                                                  <w:rPr>
                                                    <w:lang w:val="en-US"/>
                                                  </w:rPr>
                                                  <w:t xml:space="preserve">Dublin Unit, </w:t>
                                                </w:r>
                                                <w:r>
                                                  <w:rPr>
                                                    <w:lang w:val="en-US"/>
                                                  </w:rPr>
                                                  <w:t>MoI</w:t>
                                                </w:r>
                                              </w:p>
                                            </w:txbxContent>
                                          </v:textbox>
                                        </v:roundrect>
                                      </v:group>
                                      <v:roundrect id="Rounded Rectangle 76" o:spid="_x0000_s1106" style="position:absolute;left:24406;top:60141;width:27434;height:89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" fillcolor="#fff2cc [663]" strokecolor="#ffc000" strokeweight="1pt">
                                        <v:stroke joinstyle="miter"/>
                                        <v:textbox>
                                          <w:txbxContent>
                                            <w:p w14:paraId="4DE4CB44" w14:textId="0E3C74ED" w:rsidR="00471D83" w:rsidRDefault="00471D83" w:rsidP="00725BD3">
                                              <w:pPr>
                                                <w:spacing w:after="0" w:line="240" w:lineRule="auto"/>
                                                <w:jc w:val="center"/>
                                                <w:rPr>
                                                  <w:color w:val="000000" w:themeColor="text1"/>
                                                  <w:lang w:val="en-US"/>
                                                </w:rPr>
                                              </w:pPr>
                                              <w:proofErr w:type="spellStart"/>
                                              <w:r>
                                                <w:rPr>
                                                  <w:b/>
                                                  <w:color w:val="000000" w:themeColor="text1"/>
                                                  <w:lang w:val="en-US"/>
                                                </w:rPr>
                                                <w:t>i</w:t>
                                              </w:r>
                                              <w:proofErr w:type="spellEnd"/>
                                              <w:r>
                                                <w:rPr>
                                                  <w:b/>
                                                  <w:color w:val="000000" w:themeColor="text1"/>
                                                  <w:lang w:val="en-US"/>
                                                </w:rPr>
                                                <w:t xml:space="preserve">) </w:t>
                                              </w:r>
                                              <w:r w:rsidRPr="00980113">
                                                <w:rPr>
                                                  <w:b/>
                                                  <w:color w:val="000000" w:themeColor="text1"/>
                                                  <w:lang w:val="en-US"/>
                                                </w:rPr>
                                                <w:t>First appeal</w:t>
                                              </w:r>
                                              <w:r>
                                                <w:rPr>
                                                  <w:color w:val="000000" w:themeColor="text1"/>
                                                  <w:lang w:val="en-US"/>
                                                </w:rPr>
                                                <w:t xml:space="preserve">: </w:t>
                                              </w:r>
                                              <w:r w:rsidRPr="00980113">
                                                <w:rPr>
                                                  <w:color w:val="000000" w:themeColor="text1"/>
                                                  <w:lang w:val="en-US"/>
                                                </w:rPr>
                                                <w:t>Civil Court</w:t>
                                              </w:r>
                                            </w:p>
                                            <w:p w14:paraId="5D56CF3C" w14:textId="77777777" w:rsidR="00471D83" w:rsidRDefault="00471D83" w:rsidP="00725BD3">
                                              <w:pPr>
                                                <w:spacing w:after="0" w:line="240" w:lineRule="auto"/>
                                                <w:jc w:val="center"/>
                                                <w:rPr>
                                                  <w:color w:val="000000" w:themeColor="text1"/>
                                                  <w:lang w:val="en-US"/>
                                                </w:rPr>
                                              </w:pPr>
                                              <w:r>
                                                <w:rPr>
                                                  <w:b/>
                                                  <w:color w:val="000000" w:themeColor="text1"/>
                                                  <w:lang w:val="en-US"/>
                                                </w:rPr>
                                                <w:t>[</w:t>
                                              </w:r>
                                              <w:r w:rsidRPr="00BD6368">
                                                <w:rPr>
                                                  <w:bCs/>
                                                  <w:color w:val="000000" w:themeColor="text1"/>
                                                  <w:lang w:val="en-US"/>
                                                </w:rPr>
                                                <w:t>Second appeal</w:t>
                                              </w:r>
                                              <w:r>
                                                <w:rPr>
                                                  <w:color w:val="000000" w:themeColor="text1"/>
                                                  <w:lang w:val="en-US"/>
                                                </w:rPr>
                                                <w:t xml:space="preserve"> removed by the Minniti-Orlando Decree]</w:t>
                                              </w:r>
                                            </w:p>
                                            <w:p w14:paraId="66592156" w14:textId="77777777" w:rsidR="00471D83" w:rsidRPr="00980113" w:rsidRDefault="00471D83" w:rsidP="00725BD3">
                                              <w:pPr>
                                                <w:spacing w:after="0" w:line="240" w:lineRule="auto"/>
                                                <w:jc w:val="center"/>
                                                <w:rPr>
                                                  <w:color w:val="000000" w:themeColor="text1"/>
                                                  <w:lang w:val="en-US"/>
                                                </w:rPr>
                                              </w:pPr>
                                              <w:r>
                                                <w:rPr>
                                                  <w:b/>
                                                  <w:color w:val="000000" w:themeColor="text1"/>
                                                  <w:lang w:val="en-US"/>
                                                </w:rPr>
                                                <w:t xml:space="preserve">ii) </w:t>
                                              </w:r>
                                              <w:r w:rsidRPr="00980113">
                                                <w:rPr>
                                                  <w:b/>
                                                  <w:color w:val="000000" w:themeColor="text1"/>
                                                  <w:lang w:val="en-US"/>
                                                </w:rPr>
                                                <w:t>Final appeal</w:t>
                                              </w:r>
                                              <w:r>
                                                <w:rPr>
                                                  <w:color w:val="000000" w:themeColor="text1"/>
                                                  <w:lang w:val="en-US"/>
                                                </w:rPr>
                                                <w:t>: Court of Cassation</w:t>
                                              </w:r>
                                            </w:p>
                                          </w:txbxContent>
                                        </v:textbox>
                                      </v:roundrect>
                                    </v:group>
                                    <v:shape id="Straight Arrow Connector 77" o:spid="_x0000_s1107" type="#_x0000_t32" style="position:absolute;left:20941;top:10521;width:11136;height:40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" strokecolor="#5b9bd5" strokeweight=".5pt">
                                      <v:stroke endarrow="block" joinstyle="miter"/>
                                    </v:shape>
                                  </v:group>
                                </v:group>
                              </v:group>
                              <v:shape id="Straight Arrow Connector 78" o:spid="_x0000_s1108" type="#_x0000_t32" style="position:absolute;left:37854;top:54864;width:14343;height:52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" strokecolor="#5b9bd5" strokeweight="1.5pt">
                                <v:stroke endarrow="block" joinstyle="miter"/>
                              </v:shape>
                            </v:group>
                            <v:shape id="Straight Arrow Connector 79" o:spid="_x0000_s1109" type="#_x0000_t32" style="position:absolute;left:21185;top:54235;width:16669;height:5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" strokecolor="#5b9bd5" strokeweight="1.5pt">
                              <v:stroke endarrow="block" joinstyle="miter"/>
                            </v:shape>
                          </v:group>
                        </v:group>
                      </v:group>
                      <w10:wrap anchorx="margin"/>
                    </v:group>
                  </w:pict>
                </mc:Fallback>
              </mc:AlternateContent>
            </w:r>
          </w:p>
        </w:tc>
      </w:tr>
    </w:tbl>
    <w:p w14:paraId="65754C18" w14:textId="796A45DC" w:rsidR="001C754A" w:rsidRPr="007E0588" w:rsidRDefault="005F6669" w:rsidP="007E0588">
      <w:pPr>
        <w:spacing w:before="120" w:after="0"/>
        <w:rPr>
          <w:bCs/>
          <w:i/>
          <w:iCs/>
          <w:sz w:val="22"/>
        </w:rPr>
      </w:pPr>
      <w:r>
        <w:rPr>
          <w:bCs/>
          <w:i/>
          <w:iCs/>
          <w:sz w:val="22"/>
        </w:rPr>
        <w:t>Source</w:t>
      </w:r>
      <w:r w:rsidR="00725BD3" w:rsidRPr="007E0588">
        <w:rPr>
          <w:bCs/>
          <w:i/>
          <w:iCs/>
          <w:sz w:val="22"/>
        </w:rPr>
        <w:t>: figure created by the author.</w:t>
      </w:r>
    </w:p>
    <w:p w14:paraId="08524E07" w14:textId="77777777" w:rsidR="00725BD3" w:rsidRPr="00725BD3" w:rsidRDefault="00725BD3" w:rsidP="00725BD3">
      <w:pPr>
        <w:spacing w:after="0"/>
        <w:rPr>
          <w:bCs/>
          <w:i/>
          <w:iCs/>
          <w:szCs w:val="24"/>
        </w:rPr>
      </w:pPr>
    </w:p>
    <w:p w14:paraId="5FF514B3" w14:textId="6BBC7354" w:rsidR="001C754A" w:rsidRPr="001C754A" w:rsidRDefault="001C754A" w:rsidP="00A679CB">
      <w:pPr>
        <w:pStyle w:val="SUBPARAGRAPHS"/>
      </w:pPr>
      <w:r w:rsidRPr="001C754A">
        <w:t xml:space="preserve">Reception and </w:t>
      </w:r>
      <w:r w:rsidR="009D205F">
        <w:t>w</w:t>
      </w:r>
      <w:r w:rsidRPr="001C754A">
        <w:t>elfare/</w:t>
      </w:r>
      <w:r w:rsidR="009D205F">
        <w:t>i</w:t>
      </w:r>
      <w:r w:rsidRPr="001C754A">
        <w:t xml:space="preserve">ntegration </w:t>
      </w:r>
      <w:r w:rsidR="009D205F">
        <w:t>p</w:t>
      </w:r>
      <w:r w:rsidRPr="001C754A">
        <w:t>olicies</w:t>
      </w:r>
      <w:r w:rsidR="00BF4B07">
        <w:t>.</w:t>
      </w:r>
    </w:p>
    <w:p w14:paraId="58280B04" w14:textId="77777777" w:rsidR="001C754A" w:rsidRPr="001C754A" w:rsidRDefault="001C754A" w:rsidP="00BF4B07">
      <w:pPr>
        <w:rPr>
          <w:szCs w:val="24"/>
        </w:rPr>
      </w:pPr>
      <w:r w:rsidRPr="001C754A">
        <w:rPr>
          <w:szCs w:val="24"/>
        </w:rPr>
        <w:t xml:space="preserve">The Italian model for the reception and dispersal of asylum-seekers, organized across three main levels (first-line reception, second-line reception and integration), is based on a structural co-optation </w:t>
      </w:r>
      <w:r w:rsidRPr="001C754A">
        <w:rPr>
          <w:szCs w:val="24"/>
        </w:rPr>
        <w:lastRenderedPageBreak/>
        <w:t>of NGOs and regional/local authorities (Figure 2.4). In this third policy subfield, the presence of multi-actor dynamics is the very evident and is not merely limited to policy implementation.</w:t>
      </w:r>
    </w:p>
    <w:tbl>
      <w:tblPr>
        <w:tblStyle w:val="TableGrid32"/>
        <w:tblW w:w="5000" w:type="pct"/>
        <w:jc w:val="center"/>
        <w:tblLook w:val="04A0" w:firstRow="1" w:lastRow="0" w:firstColumn="1" w:lastColumn="0" w:noHBand="0" w:noVBand="1"/>
      </w:tblPr>
      <w:tblGrid>
        <w:gridCol w:w="9642"/>
      </w:tblGrid>
      <w:tr w:rsidR="001C754A" w:rsidRPr="001C754A" w14:paraId="3125B6B4" w14:textId="77777777" w:rsidTr="001C754A">
        <w:trPr>
          <w:jc w:val="center"/>
        </w:trPr>
        <w:tc>
          <w:tcPr>
            <w:tcW w:w="5000" w:type="pct"/>
            <w:tcBorders>
              <w:top w:val="nil"/>
              <w:left w:val="nil"/>
              <w:bottom w:val="single" w:sz="4" w:space="0" w:color="auto"/>
              <w:right w:val="nil"/>
            </w:tcBorders>
          </w:tcPr>
          <w:p w14:paraId="6BA4ED05" w14:textId="61172419" w:rsidR="001C754A" w:rsidRPr="001C754A" w:rsidRDefault="001C754A" w:rsidP="00725BD3">
            <w:pPr>
              <w:spacing w:after="0"/>
              <w:jc w:val="left"/>
              <w:rPr>
                <w:bCs/>
                <w:i/>
                <w:iCs/>
                <w:szCs w:val="24"/>
              </w:rPr>
            </w:pPr>
            <w:r w:rsidRPr="001C754A">
              <w:rPr>
                <w:szCs w:val="24"/>
              </w:rPr>
              <w:t xml:space="preserve"> </w:t>
            </w:r>
            <w:r w:rsidRPr="001C754A">
              <w:rPr>
                <w:bCs/>
                <w:i/>
                <w:iCs/>
                <w:szCs w:val="24"/>
              </w:rPr>
              <w:t>Figure 2.4. The Italian Reception System</w:t>
            </w:r>
            <w:r w:rsidR="00CE0129">
              <w:rPr>
                <w:bCs/>
                <w:i/>
                <w:iCs/>
                <w:szCs w:val="24"/>
              </w:rPr>
              <w:t>.</w:t>
            </w:r>
            <w:r w:rsidRPr="001C754A">
              <w:rPr>
                <w:bCs/>
                <w:i/>
                <w:iCs/>
                <w:szCs w:val="24"/>
              </w:rPr>
              <w:t xml:space="preserve"> </w:t>
            </w:r>
          </w:p>
        </w:tc>
      </w:tr>
      <w:tr w:rsidR="00F43463" w:rsidRPr="001C754A" w14:paraId="5938A8BA" w14:textId="77777777" w:rsidTr="001C754A">
        <w:trPr>
          <w:trHeight w:val="7050"/>
          <w:jc w:val="center"/>
        </w:trPr>
        <w:tc>
          <w:tcPr>
            <w:tcW w:w="5000" w:type="pct"/>
            <w:tcBorders>
              <w:top w:val="single" w:sz="4" w:space="0" w:color="auto"/>
              <w:left w:val="nil"/>
              <w:bottom w:val="single" w:sz="4" w:space="0" w:color="auto"/>
              <w:right w:val="nil"/>
            </w:tcBorders>
          </w:tcPr>
          <w:p w14:paraId="604F31DC" w14:textId="3FB07B9C" w:rsidR="00F43463" w:rsidRPr="001C754A" w:rsidRDefault="00F43463" w:rsidP="001C754A">
            <w:pPr>
              <w:jc w:val="left"/>
              <w:rPr>
                <w:b/>
                <w:noProof/>
                <w:sz w:val="12"/>
                <w:szCs w:val="12"/>
                <w:lang w:eastAsia="en-GB"/>
              </w:rPr>
            </w:pPr>
            <w:r w:rsidRPr="00F43463">
              <w:rPr>
                <w:noProof/>
                <w:sz w:val="22"/>
                <w:lang w:eastAsia="en-GB"/>
              </w:rPr>
              <mc:AlternateContent>
                <mc:Choice Requires="wpg">
                  <w:drawing>
                    <wp:anchor distT="0" distB="0" distL="114300" distR="114300" simplePos="0" relativeHeight="251701248" behindDoc="0" locked="0" layoutInCell="1" allowOverlap="1" wp14:anchorId="7082D92D" wp14:editId="1E557951">
                      <wp:simplePos x="0" y="0"/>
                      <wp:positionH relativeFrom="margin">
                        <wp:posOffset>1905</wp:posOffset>
                      </wp:positionH>
                      <wp:positionV relativeFrom="paragraph">
                        <wp:posOffset>137160</wp:posOffset>
                      </wp:positionV>
                      <wp:extent cx="6000750" cy="4733925"/>
                      <wp:effectExtent l="0" t="0" r="19050" b="28575"/>
                      <wp:wrapTopAndBottom/>
                      <wp:docPr id="98" name="Group 80"/>
                      <wp:cNvGraphicFramePr/>
                      <a:graphic xmlns:a="http://schemas.openxmlformats.org/drawingml/2006/main">
                        <a:graphicData uri="http://schemas.microsoft.com/office/word/2010/wordprocessingGroup">
                          <wpg:wgp>
                            <wpg:cNvGrpSpPr/>
                            <wpg:grpSpPr>
                              <a:xfrm>
                                <a:off x="0" y="0"/>
                                <a:ext cx="6000750" cy="4733925"/>
                                <a:chOff x="-38105" y="0"/>
                                <a:chExt cx="6001722" cy="4990639"/>
                              </a:xfrm>
                            </wpg:grpSpPr>
                            <wpg:grpSp>
                              <wpg:cNvPr id="99" name="Group 81"/>
                              <wpg:cNvGrpSpPr/>
                              <wpg:grpSpPr>
                                <a:xfrm>
                                  <a:off x="-38105" y="0"/>
                                  <a:ext cx="6001722" cy="4990639"/>
                                  <a:chOff x="-38105" y="0"/>
                                  <a:chExt cx="6001722" cy="4990639"/>
                                </a:xfrm>
                              </wpg:grpSpPr>
                              <wpg:grpSp>
                                <wpg:cNvPr id="100" name="Group 82"/>
                                <wpg:cNvGrpSpPr/>
                                <wpg:grpSpPr>
                                  <a:xfrm>
                                    <a:off x="-38105" y="0"/>
                                    <a:ext cx="6001722" cy="4990639"/>
                                    <a:chOff x="-38105" y="0"/>
                                    <a:chExt cx="6001722" cy="4990639"/>
                                  </a:xfrm>
                                </wpg:grpSpPr>
                                <wps:wsp>
                                  <wps:cNvPr id="101" name="Rectangle 83"/>
                                  <wps:cNvSpPr/>
                                  <wps:spPr>
                                    <a:xfrm>
                                      <a:off x="2693754" y="1295019"/>
                                      <a:ext cx="981131" cy="857423"/>
                                    </a:xfrm>
                                    <a:prstGeom prst="rect">
                                      <a:avLst/>
                                    </a:prstGeom>
                                    <a:noFill/>
                                    <a:ln w="12700" cap="flat" cmpd="sng" algn="ctr">
                                      <a:solidFill>
                                        <a:sysClr val="window" lastClr="FFFFFF"/>
                                      </a:solidFill>
                                      <a:prstDash val="solid"/>
                                      <a:miter lim="800000"/>
                                    </a:ln>
                                    <a:effectLst/>
                                  </wps:spPr>
                                  <wps:txbx>
                                    <w:txbxContent>
                                      <w:p w14:paraId="232FED02" w14:textId="77777777" w:rsidR="00471D83" w:rsidRPr="00E82715" w:rsidRDefault="00471D83" w:rsidP="00F43463">
                                        <w:pPr>
                                          <w:spacing w:line="200" w:lineRule="exact"/>
                                          <w:jc w:val="center"/>
                                          <w:rPr>
                                            <w:color w:val="000000" w:themeColor="text1"/>
                                            <w:sz w:val="20"/>
                                            <w:szCs w:val="20"/>
                                            <w:lang w:val="en-US"/>
                                          </w:rPr>
                                        </w:pPr>
                                        <w:r w:rsidRPr="00E82715">
                                          <w:rPr>
                                            <w:color w:val="000000" w:themeColor="text1"/>
                                            <w:sz w:val="20"/>
                                            <w:szCs w:val="20"/>
                                            <w:lang w:val="en-US"/>
                                          </w:rPr>
                                          <w:t>Dispersal into the National Reception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 name="Group 84"/>
                                  <wpg:cNvGrpSpPr/>
                                  <wpg:grpSpPr>
                                    <a:xfrm>
                                      <a:off x="-38105" y="0"/>
                                      <a:ext cx="6001722" cy="4990639"/>
                                      <a:chOff x="190522" y="-29039"/>
                                      <a:chExt cx="6002060" cy="4990981"/>
                                    </a:xfrm>
                                  </wpg:grpSpPr>
                                  <wps:wsp>
                                    <wps:cNvPr id="103" name="Rectangle 85"/>
                                    <wps:cNvSpPr/>
                                    <wps:spPr>
                                      <a:xfrm>
                                        <a:off x="2532121" y="299867"/>
                                        <a:ext cx="1492777" cy="374048"/>
                                      </a:xfrm>
                                      <a:prstGeom prst="rect">
                                        <a:avLst/>
                                      </a:prstGeom>
                                      <a:noFill/>
                                      <a:ln w="12700" cap="flat" cmpd="sng" algn="ctr">
                                        <a:solidFill>
                                          <a:sysClr val="window" lastClr="FFFFFF"/>
                                        </a:solidFill>
                                        <a:prstDash val="solid"/>
                                        <a:miter lim="800000"/>
                                      </a:ln>
                                      <a:effectLst/>
                                    </wps:spPr>
                                    <wps:txbx>
                                      <w:txbxContent>
                                        <w:p w14:paraId="347E5982" w14:textId="77777777" w:rsidR="00471D83" w:rsidRPr="002B350A" w:rsidRDefault="00471D83" w:rsidP="00F43463">
                                          <w:pPr>
                                            <w:spacing w:line="240" w:lineRule="auto"/>
                                            <w:jc w:val="center"/>
                                            <w:rPr>
                                              <w:color w:val="000000" w:themeColor="text1"/>
                                              <w:lang w:val="en-US"/>
                                            </w:rPr>
                                          </w:pPr>
                                          <w:r>
                                            <w:rPr>
                                              <w:color w:val="000000" w:themeColor="text1"/>
                                              <w:lang w:val="en-US"/>
                                            </w:rPr>
                                            <w:t>Irregular migrants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4" name="Group 86"/>
                                    <wpg:cNvGrpSpPr/>
                                    <wpg:grpSpPr>
                                      <a:xfrm>
                                        <a:off x="190522" y="-29039"/>
                                        <a:ext cx="6002060" cy="4990981"/>
                                        <a:chOff x="190522" y="-29039"/>
                                        <a:chExt cx="6002060" cy="4990981"/>
                                      </a:xfrm>
                                    </wpg:grpSpPr>
                                    <wps:wsp>
                                      <wps:cNvPr id="105" name="Rounded Rectangle 87"/>
                                      <wps:cNvSpPr/>
                                      <wps:spPr>
                                        <a:xfrm>
                                          <a:off x="190522" y="2123758"/>
                                          <a:ext cx="6002060" cy="2838184"/>
                                        </a:xfrm>
                                        <a:prstGeom prst="roundRect">
                                          <a:avLst>
                                            <a:gd name="adj" fmla="val 5298"/>
                                          </a:avLst>
                                        </a:prstGeom>
                                        <a:solidFill>
                                          <a:schemeClr val="accent2">
                                            <a:lumMod val="20000"/>
                                            <a:lumOff val="80000"/>
                                          </a:schemeClr>
                                        </a:solidFill>
                                        <a:ln w="12700" cap="flat" cmpd="sng" algn="ctr">
                                          <a:solidFill>
                                            <a:srgbClr val="ED7D31">
                                              <a:lumMod val="75000"/>
                                            </a:srgbClr>
                                          </a:solidFill>
                                          <a:prstDash val="solid"/>
                                          <a:miter lim="800000"/>
                                        </a:ln>
                                        <a:effectLst/>
                                      </wps:spPr>
                                      <wps:txbx>
                                        <w:txbxContent>
                                          <w:p w14:paraId="06A804E6" w14:textId="22C42270" w:rsidR="00471D83" w:rsidRDefault="00471D83" w:rsidP="00725BD3">
                                            <w:pPr>
                                              <w:pStyle w:val="Paragrafoelenco"/>
                                              <w:numPr>
                                                <w:ilvl w:val="0"/>
                                                <w:numId w:val="26"/>
                                              </w:numPr>
                                              <w:spacing w:after="0" w:line="240" w:lineRule="auto"/>
                                              <w:ind w:left="357" w:hanging="357"/>
                                              <w:contextualSpacing w:val="0"/>
                                              <w:rPr>
                                                <w:b/>
                                                <w:color w:val="000000" w:themeColor="text1"/>
                                                <w:sz w:val="22"/>
                                              </w:rPr>
                                            </w:pPr>
                                            <w:r w:rsidRPr="003412FF">
                                              <w:rPr>
                                                <w:b/>
                                                <w:color w:val="000000" w:themeColor="text1"/>
                                                <w:sz w:val="22"/>
                                              </w:rPr>
                                              <w:t>First Reception (governmental) Centres (CPA, previously CARA/CDA);</w:t>
                                            </w:r>
                                          </w:p>
                                          <w:p w14:paraId="5969E286" w14:textId="77777777" w:rsidR="00471D83" w:rsidRPr="003412FF" w:rsidRDefault="00471D83" w:rsidP="00E9548E">
                                            <w:pPr>
                                              <w:pStyle w:val="Paragrafoelenco"/>
                                              <w:spacing w:after="0" w:line="240" w:lineRule="auto"/>
                                              <w:ind w:left="357"/>
                                              <w:contextualSpacing w:val="0"/>
                                              <w:rPr>
                                                <w:b/>
                                                <w:color w:val="000000" w:themeColor="text1"/>
                                                <w:sz w:val="22"/>
                                              </w:rPr>
                                            </w:pPr>
                                          </w:p>
                                          <w:p w14:paraId="76D0A71F" w14:textId="37D86FC5" w:rsidR="00471D83" w:rsidRPr="003412FF" w:rsidRDefault="00471D83" w:rsidP="00725BD3">
                                            <w:pPr>
                                              <w:pStyle w:val="Paragrafoelenco"/>
                                              <w:numPr>
                                                <w:ilvl w:val="0"/>
                                                <w:numId w:val="26"/>
                                              </w:numPr>
                                              <w:spacing w:before="80" w:after="0" w:line="240" w:lineRule="auto"/>
                                              <w:ind w:left="357" w:hanging="357"/>
                                              <w:rPr>
                                                <w:b/>
                                                <w:color w:val="000000" w:themeColor="text1"/>
                                                <w:sz w:val="22"/>
                                              </w:rPr>
                                            </w:pPr>
                                            <w:r w:rsidRPr="003412FF">
                                              <w:rPr>
                                                <w:b/>
                                                <w:color w:val="000000" w:themeColor="text1"/>
                                                <w:sz w:val="22"/>
                                              </w:rPr>
                                              <w:t>SPRAR centres (System for the Protection of Asylum-seekers and Refugees):</w:t>
                                            </w:r>
                                          </w:p>
                                          <w:p w14:paraId="3DA8399D" w14:textId="5BC2F5CF" w:rsidR="00471D83" w:rsidRPr="003412FF" w:rsidRDefault="00471D83" w:rsidP="00725BD3">
                                            <w:pPr>
                                              <w:pStyle w:val="Paragrafoelenco"/>
                                              <w:numPr>
                                                <w:ilvl w:val="0"/>
                                                <w:numId w:val="27"/>
                                              </w:numPr>
                                              <w:spacing w:after="0" w:line="240" w:lineRule="auto"/>
                                              <w:rPr>
                                                <w:color w:val="000000" w:themeColor="text1"/>
                                                <w:sz w:val="22"/>
                                              </w:rPr>
                                            </w:pPr>
                                            <w:r w:rsidRPr="003412FF">
                                              <w:rPr>
                                                <w:color w:val="000000" w:themeColor="text1"/>
                                                <w:sz w:val="22"/>
                                              </w:rPr>
                                              <w:t>A publicly funded network of small reception structures distributed across the country, run by the National Association of Italian Municipalities and managed by local authorities and NGOs;</w:t>
                                            </w:r>
                                          </w:p>
                                          <w:p w14:paraId="79B6FE7E" w14:textId="77777777" w:rsidR="00471D83" w:rsidRPr="003412FF" w:rsidRDefault="00471D83" w:rsidP="00725BD3">
                                            <w:pPr>
                                              <w:pStyle w:val="Paragrafoelenco"/>
                                              <w:numPr>
                                                <w:ilvl w:val="0"/>
                                                <w:numId w:val="27"/>
                                              </w:numPr>
                                              <w:spacing w:after="0" w:line="240" w:lineRule="auto"/>
                                              <w:rPr>
                                                <w:color w:val="000000" w:themeColor="text1"/>
                                                <w:sz w:val="22"/>
                                              </w:rPr>
                                            </w:pPr>
                                            <w:r w:rsidRPr="003412FF">
                                              <w:rPr>
                                                <w:color w:val="000000" w:themeColor="text1"/>
                                                <w:sz w:val="22"/>
                                              </w:rPr>
                                              <w:t>It aims at providing ‘integrated reception’ i.e. not only lodging/health care/food/clothes but also legal advice, psychological support and socio-economic integration services;</w:t>
                                            </w:r>
                                          </w:p>
                                          <w:p w14:paraId="7C4E2C65" w14:textId="77777777" w:rsidR="00471D83" w:rsidRPr="003412FF" w:rsidRDefault="00471D83" w:rsidP="00725BD3">
                                            <w:pPr>
                                              <w:pStyle w:val="Paragrafoelenco"/>
                                              <w:numPr>
                                                <w:ilvl w:val="0"/>
                                                <w:numId w:val="27"/>
                                              </w:numPr>
                                              <w:spacing w:after="0" w:line="240" w:lineRule="auto"/>
                                              <w:rPr>
                                                <w:color w:val="000000" w:themeColor="text1"/>
                                                <w:sz w:val="22"/>
                                              </w:rPr>
                                            </w:pPr>
                                            <w:r w:rsidRPr="003412FF">
                                              <w:rPr>
                                                <w:color w:val="000000" w:themeColor="text1"/>
                                                <w:sz w:val="22"/>
                                              </w:rPr>
                                              <w:t>Special SPRAR projects accommodate unaccompanied minors and disabled individuals. Others also accommodate beneficiaries of international protection.</w:t>
                                            </w:r>
                                          </w:p>
                                          <w:p w14:paraId="5E0A0C03" w14:textId="77777777" w:rsidR="00471D83" w:rsidRPr="003412FF" w:rsidRDefault="00471D83" w:rsidP="00725BD3">
                                            <w:pPr>
                                              <w:spacing w:after="0" w:line="240" w:lineRule="auto"/>
                                              <w:rPr>
                                                <w:color w:val="000000" w:themeColor="text1"/>
                                                <w:sz w:val="22"/>
                                              </w:rPr>
                                            </w:pPr>
                                          </w:p>
                                          <w:p w14:paraId="427BA987" w14:textId="77777777" w:rsidR="00471D83" w:rsidRPr="003412FF" w:rsidRDefault="00471D83" w:rsidP="00725BD3">
                                            <w:pPr>
                                              <w:pStyle w:val="Paragrafoelenco"/>
                                              <w:numPr>
                                                <w:ilvl w:val="0"/>
                                                <w:numId w:val="26"/>
                                              </w:numPr>
                                              <w:spacing w:after="0" w:line="240" w:lineRule="auto"/>
                                              <w:rPr>
                                                <w:color w:val="000000" w:themeColor="text1"/>
                                                <w:sz w:val="22"/>
                                              </w:rPr>
                                            </w:pPr>
                                            <w:r w:rsidRPr="003412FF">
                                              <w:rPr>
                                                <w:b/>
                                                <w:color w:val="000000" w:themeColor="text1"/>
                                                <w:sz w:val="22"/>
                                              </w:rPr>
                                              <w:t>Temporary facilities, also known as Extraordinary Reception Centres (CAS centres):</w:t>
                                            </w:r>
                                          </w:p>
                                          <w:p w14:paraId="1D23831A" w14:textId="0C11EE81" w:rsidR="00471D83" w:rsidRPr="003412FF" w:rsidRDefault="00471D83" w:rsidP="00725BD3">
                                            <w:pPr>
                                              <w:pStyle w:val="Paragrafoelenco"/>
                                              <w:numPr>
                                                <w:ilvl w:val="0"/>
                                                <w:numId w:val="27"/>
                                              </w:numPr>
                                              <w:spacing w:after="0" w:line="240" w:lineRule="auto"/>
                                              <w:rPr>
                                                <w:color w:val="000000" w:themeColor="text1"/>
                                                <w:sz w:val="22"/>
                                              </w:rPr>
                                            </w:pPr>
                                            <w:r w:rsidRPr="003412FF">
                                              <w:rPr>
                                                <w:color w:val="000000" w:themeColor="text1"/>
                                                <w:sz w:val="22"/>
                                              </w:rPr>
                                              <w:t>They provide temporary accommodation if no places are available in first-line or second-line reception centres.</w:t>
                                            </w:r>
                                          </w:p>
                                          <w:p w14:paraId="766934DD" w14:textId="22B07BA0" w:rsidR="00471D83" w:rsidRPr="003412FF" w:rsidRDefault="00471D83" w:rsidP="00725BD3">
                                            <w:pPr>
                                              <w:pStyle w:val="Paragrafoelenco"/>
                                              <w:numPr>
                                                <w:ilvl w:val="0"/>
                                                <w:numId w:val="27"/>
                                              </w:numPr>
                                              <w:spacing w:after="0" w:line="240" w:lineRule="auto"/>
                                              <w:rPr>
                                                <w:color w:val="000000" w:themeColor="text1"/>
                                                <w:sz w:val="22"/>
                                              </w:rPr>
                                            </w:pPr>
                                            <w:r w:rsidRPr="003412FF">
                                              <w:rPr>
                                                <w:color w:val="000000" w:themeColor="text1"/>
                                                <w:sz w:val="22"/>
                                              </w:rPr>
                                              <w:t xml:space="preserve">They include private accommodation structures provided by NGOs, Churches or </w:t>
                                            </w:r>
                                            <w:r>
                                              <w:rPr>
                                                <w:color w:val="000000" w:themeColor="text1"/>
                                                <w:sz w:val="22"/>
                                              </w:rPr>
                                              <w:t xml:space="preserve">other </w:t>
                                            </w:r>
                                            <w:r w:rsidRPr="003412FF">
                                              <w:rPr>
                                                <w:color w:val="000000" w:themeColor="text1"/>
                                                <w:sz w:val="22"/>
                                              </w:rPr>
                                              <w:t>private service providers.</w:t>
                                            </w:r>
                                          </w:p>
                                          <w:p w14:paraId="3D1DF9DF" w14:textId="77777777" w:rsidR="00471D83" w:rsidRPr="003412FF" w:rsidRDefault="00471D83" w:rsidP="00725BD3">
                                            <w:pPr>
                                              <w:spacing w:after="0" w:line="240" w:lineRule="auto"/>
                                              <w:rPr>
                                                <w:sz w:val="22"/>
                                              </w:rPr>
                                            </w:pPr>
                                          </w:p>
                                          <w:p w14:paraId="19C1BECF" w14:textId="77777777" w:rsidR="00471D83" w:rsidRPr="003412FF" w:rsidRDefault="00471D83" w:rsidP="00725BD3">
                                            <w:pPr>
                                              <w:spacing w:after="0" w:line="240" w:lineRule="auto"/>
                                              <w:rPr>
                                                <w:color w:val="000000" w:themeColor="text1"/>
                                                <w:sz w:val="2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6" name="Group 88"/>
                                      <wpg:cNvGrpSpPr/>
                                      <wpg:grpSpPr>
                                        <a:xfrm>
                                          <a:off x="228629" y="-29039"/>
                                          <a:ext cx="5889006" cy="2082458"/>
                                          <a:chOff x="228629" y="-29039"/>
                                          <a:chExt cx="5889006" cy="2082458"/>
                                        </a:xfrm>
                                      </wpg:grpSpPr>
                                      <wpg:grpSp>
                                        <wpg:cNvPr id="107" name="Group 89"/>
                                        <wpg:cNvGrpSpPr/>
                                        <wpg:grpSpPr>
                                          <a:xfrm>
                                            <a:off x="228629" y="-29039"/>
                                            <a:ext cx="5889006" cy="2082458"/>
                                            <a:chOff x="228629" y="-29039"/>
                                            <a:chExt cx="5889006" cy="2082458"/>
                                          </a:xfrm>
                                        </wpg:grpSpPr>
                                        <wpg:grpSp>
                                          <wpg:cNvPr id="108" name="Group 90"/>
                                          <wpg:cNvGrpSpPr/>
                                          <wpg:grpSpPr>
                                            <a:xfrm>
                                              <a:off x="228629" y="-29039"/>
                                              <a:ext cx="5889006" cy="2082458"/>
                                              <a:chOff x="664403" y="-617213"/>
                                              <a:chExt cx="5893214" cy="2084253"/>
                                            </a:xfrm>
                                          </wpg:grpSpPr>
                                          <wps:wsp>
                                            <wps:cNvPr id="109" name="Rectangle 91"/>
                                            <wps:cNvSpPr/>
                                            <wps:spPr>
                                              <a:xfrm>
                                                <a:off x="4400984" y="608820"/>
                                                <a:ext cx="981927" cy="858220"/>
                                              </a:xfrm>
                                              <a:prstGeom prst="rect">
                                                <a:avLst/>
                                              </a:prstGeom>
                                              <a:noFill/>
                                              <a:ln w="12700" cap="flat" cmpd="sng" algn="ctr">
                                                <a:solidFill>
                                                  <a:sysClr val="window" lastClr="FFFFFF"/>
                                                </a:solidFill>
                                                <a:prstDash val="solid"/>
                                                <a:miter lim="800000"/>
                                              </a:ln>
                                              <a:effectLst/>
                                            </wps:spPr>
                                            <wps:txbx>
                                              <w:txbxContent>
                                                <w:p w14:paraId="7F858FF0" w14:textId="77777777" w:rsidR="00471D83" w:rsidRPr="00E82715" w:rsidRDefault="00471D83" w:rsidP="00F43463">
                                                  <w:pPr>
                                                    <w:spacing w:line="240" w:lineRule="auto"/>
                                                    <w:jc w:val="center"/>
                                                    <w:rPr>
                                                      <w:color w:val="000000" w:themeColor="text1"/>
                                                      <w:sz w:val="20"/>
                                                      <w:szCs w:val="20"/>
                                                      <w:lang w:val="en-US"/>
                                                    </w:rPr>
                                                  </w:pPr>
                                                  <w:r w:rsidRPr="00E82715">
                                                    <w:rPr>
                                                      <w:color w:val="000000" w:themeColor="text1"/>
                                                      <w:sz w:val="20"/>
                                                      <w:szCs w:val="20"/>
                                                      <w:lang w:val="en-US"/>
                                                    </w:rPr>
                                                    <w:t>Syrians, Eritreans and Iraqis may adhere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92"/>
                                            <wps:cNvSpPr/>
                                            <wps:spPr>
                                              <a:xfrm>
                                                <a:off x="3027365" y="307893"/>
                                                <a:ext cx="1493227" cy="257175"/>
                                              </a:xfrm>
                                              <a:prstGeom prst="rect">
                                                <a:avLst/>
                                              </a:prstGeom>
                                              <a:noFill/>
                                              <a:ln w="12700" cap="flat" cmpd="sng" algn="ctr">
                                                <a:solidFill>
                                                  <a:sysClr val="window" lastClr="FFFFFF"/>
                                                </a:solidFill>
                                                <a:prstDash val="solid"/>
                                                <a:miter lim="800000"/>
                                              </a:ln>
                                              <a:effectLst/>
                                            </wps:spPr>
                                            <wps:txbx>
                                              <w:txbxContent>
                                                <w:p w14:paraId="296AADD2" w14:textId="77777777" w:rsidR="00471D83" w:rsidRPr="002B350A" w:rsidRDefault="00471D83" w:rsidP="00F43463">
                                                  <w:pPr>
                                                    <w:spacing w:line="240" w:lineRule="auto"/>
                                                    <w:jc w:val="center"/>
                                                    <w:rPr>
                                                      <w:color w:val="000000" w:themeColor="text1"/>
                                                      <w:lang w:val="en-US"/>
                                                    </w:rPr>
                                                  </w:pPr>
                                                  <w:r>
                                                    <w:rPr>
                                                      <w:color w:val="000000" w:themeColor="text1"/>
                                                      <w:lang w:val="en-US"/>
                                                    </w:rPr>
                                                    <w:t>Asylum-seekers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ounded Rectangle 93"/>
                                            <wps:cNvSpPr/>
                                            <wps:spPr>
                                              <a:xfrm>
                                                <a:off x="5328892" y="393629"/>
                                                <a:ext cx="1228725" cy="1073410"/>
                                              </a:xfrm>
                                              <a:prstGeom prst="roundRect">
                                                <a:avLst/>
                                              </a:prstGeom>
                                              <a:solidFill>
                                                <a:schemeClr val="accent5">
                                                  <a:lumMod val="20000"/>
                                                  <a:lumOff val="80000"/>
                                                </a:schemeClr>
                                              </a:solidFill>
                                              <a:ln w="12700" cap="flat" cmpd="sng" algn="ctr">
                                                <a:solidFill>
                                                  <a:srgbClr val="5B9BD5">
                                                    <a:shade val="50000"/>
                                                  </a:srgbClr>
                                                </a:solidFill>
                                                <a:prstDash val="solid"/>
                                                <a:miter lim="800000"/>
                                              </a:ln>
                                              <a:effectLst/>
                                            </wps:spPr>
                                            <wps:txbx>
                                              <w:txbxContent>
                                                <w:p w14:paraId="671D4ACE" w14:textId="77777777" w:rsidR="00471D83" w:rsidRPr="00F43463" w:rsidRDefault="00471D83" w:rsidP="00725BD3">
                                                  <w:pPr>
                                                    <w:spacing w:after="0" w:line="240" w:lineRule="auto"/>
                                                    <w:jc w:val="center"/>
                                                    <w:rPr>
                                                      <w:b/>
                                                      <w:sz w:val="22"/>
                                                      <w:lang w:val="en-US"/>
                                                    </w:rPr>
                                                  </w:pPr>
                                                  <w:r w:rsidRPr="00F43463">
                                                    <w:rPr>
                                                      <w:b/>
                                                      <w:sz w:val="22"/>
                                                      <w:lang w:val="en-US"/>
                                                    </w:rPr>
                                                    <w:t>Relocation Programs</w:t>
                                                  </w:r>
                                                </w:p>
                                                <w:p w14:paraId="69CBB7BF" w14:textId="77777777" w:rsidR="00471D83" w:rsidRPr="00F43463" w:rsidRDefault="00471D83" w:rsidP="00725BD3">
                                                  <w:pPr>
                                                    <w:spacing w:after="0" w:line="240" w:lineRule="auto"/>
                                                    <w:jc w:val="center"/>
                                                    <w:rPr>
                                                      <w:sz w:val="22"/>
                                                      <w:lang w:val="en-US"/>
                                                    </w:rPr>
                                                  </w:pPr>
                                                  <w:r w:rsidRPr="00F43463">
                                                    <w:rPr>
                                                      <w:i/>
                                                      <w:sz w:val="22"/>
                                                      <w:lang w:val="en-US"/>
                                                    </w:rPr>
                                                    <w:t>(with temporary stay in Ad-hoc Regional Hubs)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Rounded Rectangle 94"/>
                                            <wps:cNvSpPr/>
                                            <wps:spPr>
                                              <a:xfrm>
                                                <a:off x="4754988" y="-617213"/>
                                                <a:ext cx="1802629" cy="915258"/>
                                              </a:xfrm>
                                              <a:prstGeom prst="roundRect">
                                                <a:avLst/>
                                              </a:prstGeom>
                                              <a:solidFill>
                                                <a:schemeClr val="accent4">
                                                  <a:lumMod val="20000"/>
                                                  <a:lumOff val="80000"/>
                                                </a:schemeClr>
                                              </a:solidFill>
                                              <a:ln w="12700" cap="flat" cmpd="sng" algn="ctr">
                                                <a:solidFill>
                                                  <a:srgbClr val="FFC000"/>
                                                </a:solidFill>
                                                <a:prstDash val="solid"/>
                                                <a:miter lim="800000"/>
                                              </a:ln>
                                              <a:effectLst/>
                                            </wps:spPr>
                                            <wps:txbx>
                                              <w:txbxContent>
                                                <w:p w14:paraId="22AE3549" w14:textId="77777777" w:rsidR="00471D83" w:rsidRPr="00F43463" w:rsidRDefault="00471D83" w:rsidP="00725BD3">
                                                  <w:pPr>
                                                    <w:spacing w:after="0" w:line="240" w:lineRule="auto"/>
                                                    <w:jc w:val="center"/>
                                                    <w:rPr>
                                                      <w:color w:val="000000" w:themeColor="text1"/>
                                                      <w:sz w:val="22"/>
                                                      <w:lang w:val="en-US"/>
                                                    </w:rPr>
                                                  </w:pPr>
                                                  <w:r w:rsidRPr="00F43463">
                                                    <w:rPr>
                                                      <w:color w:val="000000" w:themeColor="text1"/>
                                                      <w:sz w:val="22"/>
                                                      <w:lang w:val="en-US"/>
                                                    </w:rPr>
                                                    <w:t xml:space="preserve">Rejection/Expulsion order and transferring to </w:t>
                                                  </w:r>
                                                  <w:r w:rsidRPr="00F43463">
                                                    <w:rPr>
                                                      <w:b/>
                                                      <w:color w:val="000000" w:themeColor="text1"/>
                                                      <w:sz w:val="22"/>
                                                      <w:lang w:val="en-US"/>
                                                    </w:rPr>
                                                    <w:t>Identification and Expulsion Centres (CIE)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ounded Rectangle 95"/>
                                            <wps:cNvSpPr/>
                                            <wps:spPr>
                                              <a:xfrm>
                                                <a:off x="664403" y="-586930"/>
                                                <a:ext cx="2402540" cy="1406990"/>
                                              </a:xfrm>
                                              <a:prstGeom prst="roundRect">
                                                <a:avLst/>
                                              </a:prstGeom>
                                              <a:solidFill>
                                                <a:schemeClr val="accent6">
                                                  <a:lumMod val="20000"/>
                                                  <a:lumOff val="80000"/>
                                                </a:schemeClr>
                                              </a:solidFill>
                                              <a:ln w="12700" cap="flat" cmpd="sng" algn="ctr">
                                                <a:solidFill>
                                                  <a:srgbClr val="70AD47"/>
                                                </a:solidFill>
                                                <a:prstDash val="solid"/>
                                                <a:miter lim="800000"/>
                                              </a:ln>
                                              <a:effectLst/>
                                            </wps:spPr>
                                            <wps:txbx>
                                              <w:txbxContent>
                                                <w:p w14:paraId="5AAF9C1B" w14:textId="62BBC418" w:rsidR="00471D83" w:rsidRPr="00F43463" w:rsidRDefault="00471D83" w:rsidP="00725BD3">
                                                  <w:pPr>
                                                    <w:spacing w:after="0" w:line="240" w:lineRule="auto"/>
                                                    <w:jc w:val="center"/>
                                                    <w:rPr>
                                                      <w:color w:val="000000" w:themeColor="text1"/>
                                                      <w:sz w:val="22"/>
                                                      <w:lang w:val="en-US"/>
                                                    </w:rPr>
                                                  </w:pPr>
                                                  <w:r w:rsidRPr="00F43463">
                                                    <w:rPr>
                                                      <w:b/>
                                                      <w:color w:val="000000" w:themeColor="text1"/>
                                                      <w:sz w:val="22"/>
                                                      <w:lang w:val="en-US"/>
                                                    </w:rPr>
                                                    <w:t>First Assistance facilities (CPSA) and ‘Hotspots’</w:t>
                                                  </w:r>
                                                  <w:r w:rsidRPr="00F43463">
                                                    <w:rPr>
                                                      <w:color w:val="000000" w:themeColor="text1"/>
                                                      <w:sz w:val="22"/>
                                                      <w:lang w:val="en-US"/>
                                                    </w:rPr>
                                                    <w:t xml:space="preserve"> (close to disembarkation ports):</w:t>
                                                  </w:r>
                                                </w:p>
                                                <w:p w14:paraId="1E049ADE" w14:textId="77777777" w:rsidR="00471D83" w:rsidRPr="00F43463" w:rsidRDefault="00471D83" w:rsidP="00725BD3">
                                                  <w:pPr>
                                                    <w:pStyle w:val="Paragrafoelenco"/>
                                                    <w:numPr>
                                                      <w:ilvl w:val="0"/>
                                                      <w:numId w:val="25"/>
                                                    </w:numPr>
                                                    <w:spacing w:after="0" w:line="240" w:lineRule="auto"/>
                                                    <w:jc w:val="left"/>
                                                    <w:rPr>
                                                      <w:color w:val="000000" w:themeColor="text1"/>
                                                      <w:sz w:val="18"/>
                                                      <w:szCs w:val="20"/>
                                                      <w:lang w:val="en-US"/>
                                                    </w:rPr>
                                                  </w:pPr>
                                                  <w:r w:rsidRPr="00F43463">
                                                    <w:rPr>
                                                      <w:color w:val="000000" w:themeColor="text1"/>
                                                      <w:sz w:val="22"/>
                                                      <w:lang w:val="en-US"/>
                                                    </w:rPr>
                                                    <w:t>pre-identification</w:t>
                                                  </w:r>
                                                </w:p>
                                                <w:p w14:paraId="31B5EF12" w14:textId="77777777" w:rsidR="00471D83" w:rsidRPr="00F43463" w:rsidRDefault="00471D83" w:rsidP="00725BD3">
                                                  <w:pPr>
                                                    <w:pStyle w:val="Paragrafoelenco"/>
                                                    <w:numPr>
                                                      <w:ilvl w:val="0"/>
                                                      <w:numId w:val="25"/>
                                                    </w:numPr>
                                                    <w:spacing w:after="0" w:line="240" w:lineRule="auto"/>
                                                    <w:jc w:val="left"/>
                                                    <w:rPr>
                                                      <w:color w:val="000000" w:themeColor="text1"/>
                                                      <w:sz w:val="18"/>
                                                      <w:szCs w:val="20"/>
                                                      <w:lang w:val="en-US"/>
                                                    </w:rPr>
                                                  </w:pPr>
                                                  <w:r w:rsidRPr="00F43463">
                                                    <w:rPr>
                                                      <w:color w:val="000000" w:themeColor="text1"/>
                                                      <w:sz w:val="22"/>
                                                      <w:lang w:val="en-US"/>
                                                    </w:rPr>
                                                    <w:t xml:space="preserve">registration </w:t>
                                                  </w:r>
                                                </w:p>
                                                <w:p w14:paraId="2BA156C3" w14:textId="77777777" w:rsidR="00471D83" w:rsidRPr="00F43463" w:rsidRDefault="00471D83" w:rsidP="00725BD3">
                                                  <w:pPr>
                                                    <w:pStyle w:val="Paragrafoelenco"/>
                                                    <w:numPr>
                                                      <w:ilvl w:val="0"/>
                                                      <w:numId w:val="25"/>
                                                    </w:numPr>
                                                    <w:spacing w:after="0" w:line="240" w:lineRule="auto"/>
                                                    <w:jc w:val="left"/>
                                                    <w:rPr>
                                                      <w:color w:val="000000" w:themeColor="text1"/>
                                                      <w:sz w:val="18"/>
                                                      <w:szCs w:val="20"/>
                                                      <w:lang w:val="en-US"/>
                                                    </w:rPr>
                                                  </w:pPr>
                                                  <w:r w:rsidRPr="00F43463">
                                                    <w:rPr>
                                                      <w:color w:val="000000" w:themeColor="text1"/>
                                                      <w:sz w:val="22"/>
                                                      <w:lang w:val="en-US"/>
                                                    </w:rPr>
                                                    <w:t>photo/fingerprinting operations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 name="Straight Arrow Connector 96"/>
                                          <wps:cNvCnPr/>
                                          <wps:spPr>
                                            <a:xfrm flipV="1">
                                              <a:off x="2629454" y="313927"/>
                                              <a:ext cx="1705116" cy="560899"/>
                                            </a:xfrm>
                                            <a:prstGeom prst="straightConnector1">
                                              <a:avLst/>
                                            </a:prstGeom>
                                            <a:noFill/>
                                            <a:ln w="6350" cap="flat" cmpd="sng" algn="ctr">
                                              <a:solidFill>
                                                <a:srgbClr val="5B9BD5"/>
                                              </a:solidFill>
                                              <a:prstDash val="solid"/>
                                              <a:miter lim="800000"/>
                                              <a:tailEnd type="triangle"/>
                                            </a:ln>
                                            <a:effectLst/>
                                          </wps:spPr>
                                          <wps:bodyPr/>
                                        </wps:wsp>
                                      </wpg:grpSp>
                                      <wps:wsp>
                                        <wps:cNvPr id="115" name="Straight Arrow Connector 97"/>
                                        <wps:cNvCnPr/>
                                        <wps:spPr>
                                          <a:xfrm flipV="1">
                                            <a:off x="3909005" y="1161813"/>
                                            <a:ext cx="980782" cy="104411"/>
                                          </a:xfrm>
                                          <a:prstGeom prst="straightConnector1">
                                            <a:avLst/>
                                          </a:prstGeom>
                                          <a:noFill/>
                                          <a:ln w="6350" cap="flat" cmpd="sng" algn="ctr">
                                            <a:solidFill>
                                              <a:srgbClr val="5B9BD5"/>
                                            </a:solidFill>
                                            <a:prstDash val="solid"/>
                                            <a:miter lim="800000"/>
                                            <a:tailEnd type="triangle"/>
                                          </a:ln>
                                          <a:effectLst/>
                                        </wps:spPr>
                                        <wps:bodyPr/>
                                      </wps:wsp>
                                    </wpg:grpSp>
                                  </wpg:grpSp>
                                </wpg:grpSp>
                              </wpg:grpSp>
                              <wps:wsp>
                                <wps:cNvPr id="116" name="Straight Arrow Connector 98"/>
                                <wps:cNvCnPr/>
                                <wps:spPr>
                                  <a:xfrm flipH="1">
                                    <a:off x="3400425" y="1295175"/>
                                    <a:ext cx="294809" cy="857475"/>
                                  </a:xfrm>
                                  <a:prstGeom prst="straightConnector1">
                                    <a:avLst/>
                                  </a:prstGeom>
                                  <a:noFill/>
                                  <a:ln w="6350" cap="flat" cmpd="sng" algn="ctr">
                                    <a:solidFill>
                                      <a:srgbClr val="5B9BD5"/>
                                    </a:solidFill>
                                    <a:prstDash val="solid"/>
                                    <a:miter lim="800000"/>
                                    <a:tailEnd type="triangle"/>
                                  </a:ln>
                                  <a:effectLst/>
                                </wps:spPr>
                                <wps:bodyPr/>
                              </wps:wsp>
                            </wpg:grpSp>
                            <wps:wsp>
                              <wps:cNvPr id="117" name="Straight Connector 99"/>
                              <wps:cNvCnPr/>
                              <wps:spPr>
                                <a:xfrm>
                                  <a:off x="2400690" y="903803"/>
                                  <a:ext cx="1294544" cy="391216"/>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082D92D" id="Group 80" o:spid="_x0000_s1110" style="position:absolute;margin-left:.15pt;margin-top:10.8pt;width:472.5pt;height:372.75pt;z-index:251701248;mso-position-horizontal-relative:margin;mso-width-relative:margin;mso-height-relative:margin" coordorigin="-381" coordsize="60017,4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">
                      <v:group id="Group 81" o:spid="_x0000_s1111" style="position:absolute;left:-381;width:60017;height:49906" coordorigin="-381" coordsize="60017,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82" o:spid="_x0000_s1112" style="position:absolute;left:-381;width:60017;height:49906" coordorigin="-381" coordsize="60017,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83" o:spid="_x0000_s1113" style="position:absolute;left:26937;top:12950;width:9811;height:8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" filled="f" strokecolor="window" strokeweight="1pt">
                            <v:textbox>
                              <w:txbxContent>
                                <w:p w14:paraId="232FED02" w14:textId="77777777" w:rsidR="00471D83" w:rsidRPr="00E82715" w:rsidRDefault="00471D83" w:rsidP="00F43463">
                                  <w:pPr>
                                    <w:spacing w:line="200" w:lineRule="exact"/>
                                    <w:jc w:val="center"/>
                                    <w:rPr>
                                      <w:color w:val="000000" w:themeColor="text1"/>
                                      <w:sz w:val="20"/>
                                      <w:szCs w:val="20"/>
                                      <w:lang w:val="en-US"/>
                                    </w:rPr>
                                  </w:pPr>
                                  <w:r w:rsidRPr="00E82715">
                                    <w:rPr>
                                      <w:color w:val="000000" w:themeColor="text1"/>
                                      <w:sz w:val="20"/>
                                      <w:szCs w:val="20"/>
                                      <w:lang w:val="en-US"/>
                                    </w:rPr>
                                    <w:t>Dispersal into the National Reception System</w:t>
                                  </w:r>
                                </w:p>
                              </w:txbxContent>
                            </v:textbox>
                          </v:rect>
                          <v:group id="Group 84" o:spid="_x0000_s1114" style="position:absolute;left:-381;width:60017;height:49906" coordorigin="1905,-290" coordsize="60020,4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ctangle 85" o:spid="_x0000_s1115" style="position:absolute;left:25321;top:2998;width:14927;height: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" filled="f" strokecolor="window" strokeweight="1pt">
                              <v:textbox>
                                <w:txbxContent>
                                  <w:p w14:paraId="347E5982" w14:textId="77777777" w:rsidR="00471D83" w:rsidRPr="002B350A" w:rsidRDefault="00471D83" w:rsidP="00F43463">
                                    <w:pPr>
                                      <w:spacing w:line="240" w:lineRule="auto"/>
                                      <w:jc w:val="center"/>
                                      <w:rPr>
                                        <w:color w:val="000000" w:themeColor="text1"/>
                                        <w:lang w:val="en-US"/>
                                      </w:rPr>
                                    </w:pPr>
                                    <w:r>
                                      <w:rPr>
                                        <w:color w:val="000000" w:themeColor="text1"/>
                                        <w:lang w:val="en-US"/>
                                      </w:rPr>
                                      <w:t>Irregular migrants</w:t>
                                    </w:r>
                                  </w:p>
                                </w:txbxContent>
                              </v:textbox>
                            </v:rect>
                            <v:group id="Group 86" o:spid="_x0000_s1116" style="position:absolute;left:1905;top:-290;width:60020;height:49909" coordorigin="1905,-290" coordsize="60020,4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oundrect id="Rounded Rectangle 87" o:spid="_x0000_s1117" style="position:absolute;left:1905;top:21237;width:60020;height:28382;visibility:visible;mso-wrap-style:square;v-text-anchor:middle" arcsize="347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" fillcolor="#fbe4d5 [661]" strokecolor="#c55a11" strokeweight="1pt">
                                <v:stroke joinstyle="miter"/>
                                <v:textbox>
                                  <w:txbxContent>
                                    <w:p w14:paraId="06A804E6" w14:textId="22C42270" w:rsidR="00471D83" w:rsidRDefault="00471D83" w:rsidP="00725BD3">
                                      <w:pPr>
                                        <w:pStyle w:val="Paragrafoelenco"/>
                                        <w:numPr>
                                          <w:ilvl w:val="0"/>
                                          <w:numId w:val="26"/>
                                        </w:numPr>
                                        <w:spacing w:after="0" w:line="240" w:lineRule="auto"/>
                                        <w:ind w:left="357" w:hanging="357"/>
                                        <w:contextualSpacing w:val="0"/>
                                        <w:rPr>
                                          <w:b/>
                                          <w:color w:val="000000" w:themeColor="text1"/>
                                          <w:sz w:val="22"/>
                                        </w:rPr>
                                      </w:pPr>
                                      <w:r w:rsidRPr="003412FF">
                                        <w:rPr>
                                          <w:b/>
                                          <w:color w:val="000000" w:themeColor="text1"/>
                                          <w:sz w:val="22"/>
                                        </w:rPr>
                                        <w:t>First Reception (governmental) Centres (CPA, previously CARA/CDA);</w:t>
                                      </w:r>
                                    </w:p>
                                    <w:p w14:paraId="5969E286" w14:textId="77777777" w:rsidR="00471D83" w:rsidRPr="003412FF" w:rsidRDefault="00471D83" w:rsidP="00E9548E">
                                      <w:pPr>
                                        <w:pStyle w:val="Paragrafoelenco"/>
                                        <w:spacing w:after="0" w:line="240" w:lineRule="auto"/>
                                        <w:ind w:left="357"/>
                                        <w:contextualSpacing w:val="0"/>
                                        <w:rPr>
                                          <w:b/>
                                          <w:color w:val="000000" w:themeColor="text1"/>
                                          <w:sz w:val="22"/>
                                        </w:rPr>
                                      </w:pPr>
                                    </w:p>
                                    <w:p w14:paraId="76D0A71F" w14:textId="37D86FC5" w:rsidR="00471D83" w:rsidRPr="003412FF" w:rsidRDefault="00471D83" w:rsidP="00725BD3">
                                      <w:pPr>
                                        <w:pStyle w:val="Paragrafoelenco"/>
                                        <w:numPr>
                                          <w:ilvl w:val="0"/>
                                          <w:numId w:val="26"/>
                                        </w:numPr>
                                        <w:spacing w:before="80" w:after="0" w:line="240" w:lineRule="auto"/>
                                        <w:ind w:left="357" w:hanging="357"/>
                                        <w:rPr>
                                          <w:b/>
                                          <w:color w:val="000000" w:themeColor="text1"/>
                                          <w:sz w:val="22"/>
                                        </w:rPr>
                                      </w:pPr>
                                      <w:r w:rsidRPr="003412FF">
                                        <w:rPr>
                                          <w:b/>
                                          <w:color w:val="000000" w:themeColor="text1"/>
                                          <w:sz w:val="22"/>
                                        </w:rPr>
                                        <w:t>SPRAR centres (System for the Protection of Asylum-seekers and Refugees):</w:t>
                                      </w:r>
                                    </w:p>
                                    <w:p w14:paraId="3DA8399D" w14:textId="5BC2F5CF" w:rsidR="00471D83" w:rsidRPr="003412FF" w:rsidRDefault="00471D83" w:rsidP="00725BD3">
                                      <w:pPr>
                                        <w:pStyle w:val="Paragrafoelenco"/>
                                        <w:numPr>
                                          <w:ilvl w:val="0"/>
                                          <w:numId w:val="27"/>
                                        </w:numPr>
                                        <w:spacing w:after="0" w:line="240" w:lineRule="auto"/>
                                        <w:rPr>
                                          <w:color w:val="000000" w:themeColor="text1"/>
                                          <w:sz w:val="22"/>
                                        </w:rPr>
                                      </w:pPr>
                                      <w:r w:rsidRPr="003412FF">
                                        <w:rPr>
                                          <w:color w:val="000000" w:themeColor="text1"/>
                                          <w:sz w:val="22"/>
                                        </w:rPr>
                                        <w:t>A publicly funded network of small reception structures distributed across the country, run by the National Association of Italian Municipalities and managed by local authorities and NGOs;</w:t>
                                      </w:r>
                                    </w:p>
                                    <w:p w14:paraId="79B6FE7E" w14:textId="77777777" w:rsidR="00471D83" w:rsidRPr="003412FF" w:rsidRDefault="00471D83" w:rsidP="00725BD3">
                                      <w:pPr>
                                        <w:pStyle w:val="Paragrafoelenco"/>
                                        <w:numPr>
                                          <w:ilvl w:val="0"/>
                                          <w:numId w:val="27"/>
                                        </w:numPr>
                                        <w:spacing w:after="0" w:line="240" w:lineRule="auto"/>
                                        <w:rPr>
                                          <w:color w:val="000000" w:themeColor="text1"/>
                                          <w:sz w:val="22"/>
                                        </w:rPr>
                                      </w:pPr>
                                      <w:r w:rsidRPr="003412FF">
                                        <w:rPr>
                                          <w:color w:val="000000" w:themeColor="text1"/>
                                          <w:sz w:val="22"/>
                                        </w:rPr>
                                        <w:t>It aims at providing ‘integrated reception’ i.e. not only lodging/health care/food/clothes but also legal advice, psychological support and socio-economic integration services;</w:t>
                                      </w:r>
                                    </w:p>
                                    <w:p w14:paraId="7C4E2C65" w14:textId="77777777" w:rsidR="00471D83" w:rsidRPr="003412FF" w:rsidRDefault="00471D83" w:rsidP="00725BD3">
                                      <w:pPr>
                                        <w:pStyle w:val="Paragrafoelenco"/>
                                        <w:numPr>
                                          <w:ilvl w:val="0"/>
                                          <w:numId w:val="27"/>
                                        </w:numPr>
                                        <w:spacing w:after="0" w:line="240" w:lineRule="auto"/>
                                        <w:rPr>
                                          <w:color w:val="000000" w:themeColor="text1"/>
                                          <w:sz w:val="22"/>
                                        </w:rPr>
                                      </w:pPr>
                                      <w:r w:rsidRPr="003412FF">
                                        <w:rPr>
                                          <w:color w:val="000000" w:themeColor="text1"/>
                                          <w:sz w:val="22"/>
                                        </w:rPr>
                                        <w:t>Special SPRAR projects accommodate unaccompanied minors and disabled individuals. Others also accommodate beneficiaries of international protection.</w:t>
                                      </w:r>
                                    </w:p>
                                    <w:p w14:paraId="5E0A0C03" w14:textId="77777777" w:rsidR="00471D83" w:rsidRPr="003412FF" w:rsidRDefault="00471D83" w:rsidP="00725BD3">
                                      <w:pPr>
                                        <w:spacing w:after="0" w:line="240" w:lineRule="auto"/>
                                        <w:rPr>
                                          <w:color w:val="000000" w:themeColor="text1"/>
                                          <w:sz w:val="22"/>
                                        </w:rPr>
                                      </w:pPr>
                                    </w:p>
                                    <w:p w14:paraId="427BA987" w14:textId="77777777" w:rsidR="00471D83" w:rsidRPr="003412FF" w:rsidRDefault="00471D83" w:rsidP="00725BD3">
                                      <w:pPr>
                                        <w:pStyle w:val="Paragrafoelenco"/>
                                        <w:numPr>
                                          <w:ilvl w:val="0"/>
                                          <w:numId w:val="26"/>
                                        </w:numPr>
                                        <w:spacing w:after="0" w:line="240" w:lineRule="auto"/>
                                        <w:rPr>
                                          <w:color w:val="000000" w:themeColor="text1"/>
                                          <w:sz w:val="22"/>
                                        </w:rPr>
                                      </w:pPr>
                                      <w:r w:rsidRPr="003412FF">
                                        <w:rPr>
                                          <w:b/>
                                          <w:color w:val="000000" w:themeColor="text1"/>
                                          <w:sz w:val="22"/>
                                        </w:rPr>
                                        <w:t>Temporary facilities, also known as Extraordinary Reception Centres (CAS centres):</w:t>
                                      </w:r>
                                    </w:p>
                                    <w:p w14:paraId="1D23831A" w14:textId="0C11EE81" w:rsidR="00471D83" w:rsidRPr="003412FF" w:rsidRDefault="00471D83" w:rsidP="00725BD3">
                                      <w:pPr>
                                        <w:pStyle w:val="Paragrafoelenco"/>
                                        <w:numPr>
                                          <w:ilvl w:val="0"/>
                                          <w:numId w:val="27"/>
                                        </w:numPr>
                                        <w:spacing w:after="0" w:line="240" w:lineRule="auto"/>
                                        <w:rPr>
                                          <w:color w:val="000000" w:themeColor="text1"/>
                                          <w:sz w:val="22"/>
                                        </w:rPr>
                                      </w:pPr>
                                      <w:r w:rsidRPr="003412FF">
                                        <w:rPr>
                                          <w:color w:val="000000" w:themeColor="text1"/>
                                          <w:sz w:val="22"/>
                                        </w:rPr>
                                        <w:t>They provide temporary accommodation if no places are available in first-line or second-line reception centres.</w:t>
                                      </w:r>
                                    </w:p>
                                    <w:p w14:paraId="766934DD" w14:textId="22B07BA0" w:rsidR="00471D83" w:rsidRPr="003412FF" w:rsidRDefault="00471D83" w:rsidP="00725BD3">
                                      <w:pPr>
                                        <w:pStyle w:val="Paragrafoelenco"/>
                                        <w:numPr>
                                          <w:ilvl w:val="0"/>
                                          <w:numId w:val="27"/>
                                        </w:numPr>
                                        <w:spacing w:after="0" w:line="240" w:lineRule="auto"/>
                                        <w:rPr>
                                          <w:color w:val="000000" w:themeColor="text1"/>
                                          <w:sz w:val="22"/>
                                        </w:rPr>
                                      </w:pPr>
                                      <w:r w:rsidRPr="003412FF">
                                        <w:rPr>
                                          <w:color w:val="000000" w:themeColor="text1"/>
                                          <w:sz w:val="22"/>
                                        </w:rPr>
                                        <w:t xml:space="preserve">They include private accommodation structures provided by NGOs, Churches or </w:t>
                                      </w:r>
                                      <w:r>
                                        <w:rPr>
                                          <w:color w:val="000000" w:themeColor="text1"/>
                                          <w:sz w:val="22"/>
                                        </w:rPr>
                                        <w:t xml:space="preserve">other </w:t>
                                      </w:r>
                                      <w:r w:rsidRPr="003412FF">
                                        <w:rPr>
                                          <w:color w:val="000000" w:themeColor="text1"/>
                                          <w:sz w:val="22"/>
                                        </w:rPr>
                                        <w:t>private service providers.</w:t>
                                      </w:r>
                                    </w:p>
                                    <w:p w14:paraId="3D1DF9DF" w14:textId="77777777" w:rsidR="00471D83" w:rsidRPr="003412FF" w:rsidRDefault="00471D83" w:rsidP="00725BD3">
                                      <w:pPr>
                                        <w:spacing w:after="0" w:line="240" w:lineRule="auto"/>
                                        <w:rPr>
                                          <w:sz w:val="22"/>
                                        </w:rPr>
                                      </w:pPr>
                                    </w:p>
                                    <w:p w14:paraId="19C1BECF" w14:textId="77777777" w:rsidR="00471D83" w:rsidRPr="003412FF" w:rsidRDefault="00471D83" w:rsidP="00725BD3">
                                      <w:pPr>
                                        <w:spacing w:after="0" w:line="240" w:lineRule="auto"/>
                                        <w:rPr>
                                          <w:color w:val="000000" w:themeColor="text1"/>
                                          <w:sz w:val="22"/>
                                          <w:lang w:val="en-US"/>
                                        </w:rPr>
                                      </w:pPr>
                                    </w:p>
                                  </w:txbxContent>
                                </v:textbox>
                              </v:roundrect>
                              <v:group id="Group 88" o:spid="_x0000_s1118" style="position:absolute;left:2286;top:-290;width:58890;height:20824" coordorigin="2286,-290" coordsize="58890,2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Group 89" o:spid="_x0000_s1119" style="position:absolute;left:2286;top:-290;width:58890;height:20824" coordorigin="2286,-290" coordsize="58890,2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Group 90" o:spid="_x0000_s1120" style="position:absolute;left:2286;top:-290;width:58890;height:20824" coordorigin="6644,-6172" coordsize="58932,2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ctangle 91" o:spid="_x0000_s1121" style="position:absolute;left:44009;top:6088;width:9820;height:8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" filled="f" strokecolor="window" strokeweight="1pt">
                                      <v:textbox>
                                        <w:txbxContent>
                                          <w:p w14:paraId="7F858FF0" w14:textId="77777777" w:rsidR="00471D83" w:rsidRPr="00E82715" w:rsidRDefault="00471D83" w:rsidP="00F43463">
                                            <w:pPr>
                                              <w:spacing w:line="240" w:lineRule="auto"/>
                                              <w:jc w:val="center"/>
                                              <w:rPr>
                                                <w:color w:val="000000" w:themeColor="text1"/>
                                                <w:sz w:val="20"/>
                                                <w:szCs w:val="20"/>
                                                <w:lang w:val="en-US"/>
                                              </w:rPr>
                                            </w:pPr>
                                            <w:r w:rsidRPr="00E82715">
                                              <w:rPr>
                                                <w:color w:val="000000" w:themeColor="text1"/>
                                                <w:sz w:val="20"/>
                                                <w:szCs w:val="20"/>
                                                <w:lang w:val="en-US"/>
                                              </w:rPr>
                                              <w:t>Syrians, Eritreans and Iraqis may adhere to</w:t>
                                            </w:r>
                                          </w:p>
                                        </w:txbxContent>
                                      </v:textbox>
                                    </v:rect>
                                    <v:rect id="Rectangle 92" o:spid="_x0000_s1122" style="position:absolute;left:30273;top:3078;width:14932;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" filled="f" strokecolor="window" strokeweight="1pt">
                                      <v:textbox>
                                        <w:txbxContent>
                                          <w:p w14:paraId="296AADD2" w14:textId="77777777" w:rsidR="00471D83" w:rsidRPr="002B350A" w:rsidRDefault="00471D83" w:rsidP="00F43463">
                                            <w:pPr>
                                              <w:spacing w:line="240" w:lineRule="auto"/>
                                              <w:jc w:val="center"/>
                                              <w:rPr>
                                                <w:color w:val="000000" w:themeColor="text1"/>
                                                <w:lang w:val="en-US"/>
                                              </w:rPr>
                                            </w:pPr>
                                            <w:r>
                                              <w:rPr>
                                                <w:color w:val="000000" w:themeColor="text1"/>
                                                <w:lang w:val="en-US"/>
                                              </w:rPr>
                                              <w:t>Asylum-seekers</w:t>
                                            </w:r>
                                          </w:p>
                                        </w:txbxContent>
                                      </v:textbox>
                                    </v:rect>
                                    <v:roundrect id="Rounded Rectangle 93" o:spid="_x0000_s1123" style="position:absolute;left:53288;top:3936;width:12288;height:107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" fillcolor="#d9e2f3 [664]" strokecolor="#41719c" strokeweight="1pt">
                                      <v:stroke joinstyle="miter"/>
                                      <v:textbox>
                                        <w:txbxContent>
                                          <w:p w14:paraId="671D4ACE" w14:textId="77777777" w:rsidR="00471D83" w:rsidRPr="00F43463" w:rsidRDefault="00471D83" w:rsidP="00725BD3">
                                            <w:pPr>
                                              <w:spacing w:after="0" w:line="240" w:lineRule="auto"/>
                                              <w:jc w:val="center"/>
                                              <w:rPr>
                                                <w:b/>
                                                <w:sz w:val="22"/>
                                                <w:lang w:val="en-US"/>
                                              </w:rPr>
                                            </w:pPr>
                                            <w:r w:rsidRPr="00F43463">
                                              <w:rPr>
                                                <w:b/>
                                                <w:sz w:val="22"/>
                                                <w:lang w:val="en-US"/>
                                              </w:rPr>
                                              <w:t>Relocation Programs</w:t>
                                            </w:r>
                                          </w:p>
                                          <w:p w14:paraId="69CBB7BF" w14:textId="77777777" w:rsidR="00471D83" w:rsidRPr="00F43463" w:rsidRDefault="00471D83" w:rsidP="00725BD3">
                                            <w:pPr>
                                              <w:spacing w:after="0" w:line="240" w:lineRule="auto"/>
                                              <w:jc w:val="center"/>
                                              <w:rPr>
                                                <w:sz w:val="22"/>
                                                <w:lang w:val="en-US"/>
                                              </w:rPr>
                                            </w:pPr>
                                            <w:r w:rsidRPr="00F43463">
                                              <w:rPr>
                                                <w:i/>
                                                <w:sz w:val="22"/>
                                                <w:lang w:val="en-US"/>
                                              </w:rPr>
                                              <w:t>(with temporary stay in Ad-hoc Regional Hubs)</w:t>
                                            </w:r>
                                          </w:p>
                                        </w:txbxContent>
                                      </v:textbox>
                                    </v:roundrect>
                                    <v:roundrect id="Rounded Rectangle 94" o:spid="_x0000_s1124" style="position:absolute;left:47549;top:-6172;width:18027;height:91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" fillcolor="#fff2cc [663]" strokecolor="#ffc000" strokeweight="1pt">
                                      <v:stroke joinstyle="miter"/>
                                      <v:textbox>
                                        <w:txbxContent>
                                          <w:p w14:paraId="22AE3549" w14:textId="77777777" w:rsidR="00471D83" w:rsidRPr="00F43463" w:rsidRDefault="00471D83" w:rsidP="00725BD3">
                                            <w:pPr>
                                              <w:spacing w:after="0" w:line="240" w:lineRule="auto"/>
                                              <w:jc w:val="center"/>
                                              <w:rPr>
                                                <w:color w:val="000000" w:themeColor="text1"/>
                                                <w:sz w:val="22"/>
                                                <w:lang w:val="en-US"/>
                                              </w:rPr>
                                            </w:pPr>
                                            <w:r w:rsidRPr="00F43463">
                                              <w:rPr>
                                                <w:color w:val="000000" w:themeColor="text1"/>
                                                <w:sz w:val="22"/>
                                                <w:lang w:val="en-US"/>
                                              </w:rPr>
                                              <w:t xml:space="preserve">Rejection/Expulsion order and transferring to </w:t>
                                            </w:r>
                                            <w:r w:rsidRPr="00F43463">
                                              <w:rPr>
                                                <w:b/>
                                                <w:color w:val="000000" w:themeColor="text1"/>
                                                <w:sz w:val="22"/>
                                                <w:lang w:val="en-US"/>
                                              </w:rPr>
                                              <w:t>Identification and Expulsion Centres (CIE)</w:t>
                                            </w:r>
                                          </w:p>
                                        </w:txbxContent>
                                      </v:textbox>
                                    </v:roundrect>
                                    <v:roundrect id="Rounded Rectangle 95" o:spid="_x0000_s1125" style="position:absolute;left:6644;top:-5869;width:24025;height:140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" fillcolor="#e2efd9 [665]" strokecolor="#70ad47" strokeweight="1pt">
                                      <v:stroke joinstyle="miter"/>
                                      <v:textbox>
                                        <w:txbxContent>
                                          <w:p w14:paraId="5AAF9C1B" w14:textId="62BBC418" w:rsidR="00471D83" w:rsidRPr="00F43463" w:rsidRDefault="00471D83" w:rsidP="00725BD3">
                                            <w:pPr>
                                              <w:spacing w:after="0" w:line="240" w:lineRule="auto"/>
                                              <w:jc w:val="center"/>
                                              <w:rPr>
                                                <w:color w:val="000000" w:themeColor="text1"/>
                                                <w:sz w:val="22"/>
                                                <w:lang w:val="en-US"/>
                                              </w:rPr>
                                            </w:pPr>
                                            <w:r w:rsidRPr="00F43463">
                                              <w:rPr>
                                                <w:b/>
                                                <w:color w:val="000000" w:themeColor="text1"/>
                                                <w:sz w:val="22"/>
                                                <w:lang w:val="en-US"/>
                                              </w:rPr>
                                              <w:t>First Assistance facilities (CPSA) and ‘Hotspots’</w:t>
                                            </w:r>
                                            <w:r w:rsidRPr="00F43463">
                                              <w:rPr>
                                                <w:color w:val="000000" w:themeColor="text1"/>
                                                <w:sz w:val="22"/>
                                                <w:lang w:val="en-US"/>
                                              </w:rPr>
                                              <w:t xml:space="preserve"> (close to disembarkation ports):</w:t>
                                            </w:r>
                                          </w:p>
                                          <w:p w14:paraId="1E049ADE" w14:textId="77777777" w:rsidR="00471D83" w:rsidRPr="00F43463" w:rsidRDefault="00471D83" w:rsidP="00725BD3">
                                            <w:pPr>
                                              <w:pStyle w:val="Paragrafoelenco"/>
                                              <w:numPr>
                                                <w:ilvl w:val="0"/>
                                                <w:numId w:val="25"/>
                                              </w:numPr>
                                              <w:spacing w:after="0" w:line="240" w:lineRule="auto"/>
                                              <w:jc w:val="left"/>
                                              <w:rPr>
                                                <w:color w:val="000000" w:themeColor="text1"/>
                                                <w:sz w:val="18"/>
                                                <w:szCs w:val="20"/>
                                                <w:lang w:val="en-US"/>
                                              </w:rPr>
                                            </w:pPr>
                                            <w:r w:rsidRPr="00F43463">
                                              <w:rPr>
                                                <w:color w:val="000000" w:themeColor="text1"/>
                                                <w:sz w:val="22"/>
                                                <w:lang w:val="en-US"/>
                                              </w:rPr>
                                              <w:t>pre-identification</w:t>
                                            </w:r>
                                          </w:p>
                                          <w:p w14:paraId="31B5EF12" w14:textId="77777777" w:rsidR="00471D83" w:rsidRPr="00F43463" w:rsidRDefault="00471D83" w:rsidP="00725BD3">
                                            <w:pPr>
                                              <w:pStyle w:val="Paragrafoelenco"/>
                                              <w:numPr>
                                                <w:ilvl w:val="0"/>
                                                <w:numId w:val="25"/>
                                              </w:numPr>
                                              <w:spacing w:after="0" w:line="240" w:lineRule="auto"/>
                                              <w:jc w:val="left"/>
                                              <w:rPr>
                                                <w:color w:val="000000" w:themeColor="text1"/>
                                                <w:sz w:val="18"/>
                                                <w:szCs w:val="20"/>
                                                <w:lang w:val="en-US"/>
                                              </w:rPr>
                                            </w:pPr>
                                            <w:r w:rsidRPr="00F43463">
                                              <w:rPr>
                                                <w:color w:val="000000" w:themeColor="text1"/>
                                                <w:sz w:val="22"/>
                                                <w:lang w:val="en-US"/>
                                              </w:rPr>
                                              <w:t xml:space="preserve">registration </w:t>
                                            </w:r>
                                          </w:p>
                                          <w:p w14:paraId="2BA156C3" w14:textId="77777777" w:rsidR="00471D83" w:rsidRPr="00F43463" w:rsidRDefault="00471D83" w:rsidP="00725BD3">
                                            <w:pPr>
                                              <w:pStyle w:val="Paragrafoelenco"/>
                                              <w:numPr>
                                                <w:ilvl w:val="0"/>
                                                <w:numId w:val="25"/>
                                              </w:numPr>
                                              <w:spacing w:after="0" w:line="240" w:lineRule="auto"/>
                                              <w:jc w:val="left"/>
                                              <w:rPr>
                                                <w:color w:val="000000" w:themeColor="text1"/>
                                                <w:sz w:val="18"/>
                                                <w:szCs w:val="20"/>
                                                <w:lang w:val="en-US"/>
                                              </w:rPr>
                                            </w:pPr>
                                            <w:r w:rsidRPr="00F43463">
                                              <w:rPr>
                                                <w:color w:val="000000" w:themeColor="text1"/>
                                                <w:sz w:val="22"/>
                                                <w:lang w:val="en-US"/>
                                              </w:rPr>
                                              <w:t>photo/fingerprinting operations</w:t>
                                            </w:r>
                                          </w:p>
                                        </w:txbxContent>
                                      </v:textbox>
                                    </v:roundrect>
                                  </v:group>
                                  <v:shape id="Straight Arrow Connector 96" o:spid="_x0000_s1126" type="#_x0000_t32" style="position:absolute;left:26294;top:3139;width:17051;height:5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" strokecolor="#5b9bd5" strokeweight=".5pt">
                                    <v:stroke endarrow="block" joinstyle="miter"/>
                                  </v:shape>
                                </v:group>
                                <v:shape id="Straight Arrow Connector 97" o:spid="_x0000_s1127" type="#_x0000_t32" style="position:absolute;left:39090;top:11618;width:9807;height:10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" strokecolor="#5b9bd5" strokeweight=".5pt">
                                  <v:stroke endarrow="block" joinstyle="miter"/>
                                </v:shape>
                              </v:group>
                            </v:group>
                          </v:group>
                        </v:group>
                        <v:shape id="Straight Arrow Connector 98" o:spid="_x0000_s1128" type="#_x0000_t32" style="position:absolute;left:34004;top:12951;width:2948;height:85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" strokecolor="#5b9bd5" strokeweight=".5pt">
                          <v:stroke endarrow="block" joinstyle="miter"/>
                        </v:shape>
                      </v:group>
                      <v:line id="Straight Connector 99" o:spid="_x0000_s1129" style="position:absolute;visibility:visible;mso-wrap-style:square" from="24006,9038" to="36952,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" strokecolor="#5b9bd5" strokeweight=".5pt">
                        <v:stroke joinstyle="miter"/>
                      </v:line>
                      <w10:wrap type="topAndBottom" anchorx="margin"/>
                    </v:group>
                  </w:pict>
                </mc:Fallback>
              </mc:AlternateContent>
            </w:r>
          </w:p>
        </w:tc>
      </w:tr>
    </w:tbl>
    <w:p w14:paraId="08B248B6" w14:textId="179C8048" w:rsidR="00E9548E" w:rsidRPr="005F6669" w:rsidRDefault="005F6669" w:rsidP="007E0588">
      <w:pPr>
        <w:spacing w:before="120" w:after="0"/>
        <w:rPr>
          <w:bCs/>
          <w:i/>
          <w:iCs/>
          <w:sz w:val="22"/>
        </w:rPr>
      </w:pPr>
      <w:r w:rsidRPr="005F6669">
        <w:rPr>
          <w:bCs/>
          <w:i/>
          <w:iCs/>
          <w:sz w:val="22"/>
        </w:rPr>
        <w:t>Source</w:t>
      </w:r>
      <w:r w:rsidR="00E9548E" w:rsidRPr="005F6669">
        <w:rPr>
          <w:bCs/>
          <w:i/>
          <w:iCs/>
          <w:sz w:val="22"/>
        </w:rPr>
        <w:t>: figure created by the author.</w:t>
      </w:r>
    </w:p>
    <w:p w14:paraId="109C8E98" w14:textId="77777777" w:rsidR="00E9548E" w:rsidRDefault="00E9548E" w:rsidP="00E9548E">
      <w:pPr>
        <w:spacing w:after="0"/>
        <w:rPr>
          <w:bCs/>
          <w:i/>
          <w:iCs/>
          <w:szCs w:val="24"/>
        </w:rPr>
      </w:pPr>
    </w:p>
    <w:p w14:paraId="3D367FFC" w14:textId="2F7D7D3D" w:rsidR="001C754A" w:rsidRPr="001C754A" w:rsidRDefault="001C754A" w:rsidP="00BF4B07">
      <w:pPr>
        <w:rPr>
          <w:szCs w:val="24"/>
        </w:rPr>
      </w:pPr>
      <w:r w:rsidRPr="001C754A">
        <w:rPr>
          <w:i/>
          <w:szCs w:val="24"/>
        </w:rPr>
        <w:t xml:space="preserve">a) First Assistance and First-Line Reception. </w:t>
      </w:r>
      <w:r w:rsidRPr="001C754A">
        <w:rPr>
          <w:szCs w:val="24"/>
        </w:rPr>
        <w:t xml:space="preserve">In 2015, under the EU pressure, the Italian authorities created several ‘hotspots’ for the management of first reception in the ports of Southern Italy, where, through a platform of cooperation among EASO, </w:t>
      </w:r>
      <w:proofErr w:type="spellStart"/>
      <w:r w:rsidRPr="001C754A">
        <w:rPr>
          <w:szCs w:val="24"/>
        </w:rPr>
        <w:t>Frontex</w:t>
      </w:r>
      <w:proofErr w:type="spellEnd"/>
      <w:r w:rsidRPr="001C754A">
        <w:rPr>
          <w:szCs w:val="24"/>
        </w:rPr>
        <w:t xml:space="preserve">, Europol and Eurojust, arrivals are assisted and registered, and asylum applications processed. These centres became a fundamental feature of the relocation procedures of asylum-seekers to other EU States, managed by the Dublin Unit office in Rome with the support of EASO. UNHCR, IOM, Red Cross and various NGOs were also involved in the disembarkation process, with the aim to consolidate reception capacities, provide information and emergency support to migrants. </w:t>
      </w:r>
    </w:p>
    <w:p w14:paraId="6ED8AEDA" w14:textId="77777777" w:rsidR="001C754A" w:rsidRPr="001C754A" w:rsidRDefault="001C754A" w:rsidP="00BF4B07">
      <w:pPr>
        <w:rPr>
          <w:szCs w:val="24"/>
        </w:rPr>
      </w:pPr>
    </w:p>
    <w:p w14:paraId="09B8D44A" w14:textId="06A93FB4" w:rsidR="001C754A" w:rsidRPr="001C754A" w:rsidRDefault="001C754A" w:rsidP="00BF4B07">
      <w:pPr>
        <w:rPr>
          <w:rFonts w:eastAsia="Calibri" w:cs="Times New Roman"/>
          <w:szCs w:val="32"/>
          <w:lang w:eastAsia="zh-CN"/>
        </w:rPr>
      </w:pPr>
      <w:r w:rsidRPr="001C754A">
        <w:rPr>
          <w:i/>
          <w:szCs w:val="24"/>
        </w:rPr>
        <w:lastRenderedPageBreak/>
        <w:t xml:space="preserve">b) Second-Line Reception. </w:t>
      </w:r>
      <w:r w:rsidRPr="001C754A">
        <w:rPr>
          <w:szCs w:val="24"/>
        </w:rPr>
        <w:t xml:space="preserve">Local authorities are the most important actor involved in asylum-seekers’ dispersal, the organization of ‘second-line reception’ and the provision of welfare services to asylum-seekers. Before 2011, the reception system was organized around two distinct reception models </w:t>
      </w:r>
      <w:r w:rsidR="00146FD2" w:rsidRPr="00146FD2">
        <w:rPr>
          <w:rFonts w:cs="Times New Roman"/>
        </w:rPr>
        <w:t>(Marchetti 2016)</w:t>
      </w:r>
      <w:r w:rsidRPr="001C754A">
        <w:rPr>
          <w:szCs w:val="24"/>
        </w:rPr>
        <w:t xml:space="preserve">. On the one hand, the big reception facilities directly managed by the </w:t>
      </w:r>
      <w:proofErr w:type="spellStart"/>
      <w:r w:rsidRPr="001C754A">
        <w:rPr>
          <w:szCs w:val="24"/>
        </w:rPr>
        <w:t>MoI</w:t>
      </w:r>
      <w:proofErr w:type="spellEnd"/>
      <w:r w:rsidRPr="001C754A">
        <w:rPr>
          <w:szCs w:val="24"/>
        </w:rPr>
        <w:t xml:space="preserve"> (the so-called CARA centres), hosting hundreds or thousands of migrants, mainly located in Southern Italy, close to disembarkation points. On the other hand, the so-called SPRAR system (</w:t>
      </w:r>
      <w:r w:rsidRPr="001C754A">
        <w:rPr>
          <w:i/>
          <w:szCs w:val="24"/>
        </w:rPr>
        <w:t>System of Protection for Asylum-seekers and Refugees</w:t>
      </w:r>
      <w:r w:rsidRPr="001C754A">
        <w:rPr>
          <w:szCs w:val="24"/>
        </w:rPr>
        <w:t xml:space="preserve">), a publicly funded network of small reception structures distributed across the country, gradually emerged from a pre-existing network of initiatives spontaneously developed in the 1990s. The system, financed by the </w:t>
      </w:r>
      <w:proofErr w:type="spellStart"/>
      <w:r w:rsidRPr="001C754A">
        <w:rPr>
          <w:szCs w:val="24"/>
        </w:rPr>
        <w:t>MoI</w:t>
      </w:r>
      <w:proofErr w:type="spellEnd"/>
      <w:r w:rsidRPr="001C754A">
        <w:rPr>
          <w:szCs w:val="24"/>
        </w:rPr>
        <w:t xml:space="preserve">, is run by the National Association of Italian Municipalities (ANCI) – which coordinates the SPRAR Central Service – and managed by local authorities – which develop the single projects – and NGOs, to which the project management is subcontracted </w:t>
      </w:r>
      <w:r w:rsidR="004A374A" w:rsidRPr="004A374A">
        <w:rPr>
          <w:rFonts w:cs="Times New Roman"/>
        </w:rPr>
        <w:t>(</w:t>
      </w:r>
      <w:proofErr w:type="spellStart"/>
      <w:r w:rsidR="004A374A" w:rsidRPr="004A374A">
        <w:rPr>
          <w:rFonts w:cs="Times New Roman"/>
        </w:rPr>
        <w:t>Riso</w:t>
      </w:r>
      <w:proofErr w:type="spellEnd"/>
      <w:r w:rsidR="004A374A" w:rsidRPr="004A374A">
        <w:rPr>
          <w:rFonts w:cs="Times New Roman"/>
        </w:rPr>
        <w:t xml:space="preserve"> and </w:t>
      </w:r>
      <w:proofErr w:type="spellStart"/>
      <w:r w:rsidR="004A374A" w:rsidRPr="004A374A">
        <w:rPr>
          <w:rFonts w:cs="Times New Roman"/>
        </w:rPr>
        <w:t>Mazzilli</w:t>
      </w:r>
      <w:proofErr w:type="spellEnd"/>
      <w:r w:rsidR="004A374A" w:rsidRPr="004A374A">
        <w:rPr>
          <w:rFonts w:cs="Times New Roman"/>
        </w:rPr>
        <w:t xml:space="preserve"> 2014:54)</w:t>
      </w:r>
      <w:r w:rsidRPr="001C754A">
        <w:rPr>
          <w:szCs w:val="24"/>
        </w:rPr>
        <w:t xml:space="preserve">. Participation in the system is voluntary. The local authorities involved include local governments but also networks of municipalities, provincial governments, and other supra-communal entities </w:t>
      </w:r>
      <w:r w:rsidRPr="001C754A">
        <w:rPr>
          <w:rFonts w:eastAsia="Calibri" w:cs="Times New Roman"/>
          <w:szCs w:val="32"/>
          <w:lang w:eastAsia="zh-CN"/>
        </w:rPr>
        <w:t>(</w:t>
      </w:r>
      <w:proofErr w:type="spellStart"/>
      <w:r w:rsidRPr="001C754A">
        <w:rPr>
          <w:rFonts w:eastAsia="Calibri" w:cs="Times New Roman"/>
          <w:i/>
          <w:iCs/>
          <w:szCs w:val="32"/>
          <w:lang w:eastAsia="zh-CN"/>
        </w:rPr>
        <w:t>Società</w:t>
      </w:r>
      <w:proofErr w:type="spellEnd"/>
      <w:r w:rsidRPr="001C754A">
        <w:rPr>
          <w:rFonts w:eastAsia="Calibri" w:cs="Times New Roman"/>
          <w:i/>
          <w:iCs/>
          <w:szCs w:val="32"/>
          <w:lang w:eastAsia="zh-CN"/>
        </w:rPr>
        <w:t xml:space="preserve"> </w:t>
      </w:r>
      <w:proofErr w:type="spellStart"/>
      <w:r w:rsidRPr="001C754A">
        <w:rPr>
          <w:rFonts w:eastAsia="Calibri" w:cs="Times New Roman"/>
          <w:i/>
          <w:iCs/>
          <w:szCs w:val="32"/>
          <w:lang w:eastAsia="zh-CN"/>
        </w:rPr>
        <w:t>della</w:t>
      </w:r>
      <w:proofErr w:type="spellEnd"/>
      <w:r w:rsidRPr="001C754A">
        <w:rPr>
          <w:rFonts w:eastAsia="Calibri" w:cs="Times New Roman"/>
          <w:i/>
          <w:iCs/>
          <w:szCs w:val="32"/>
          <w:lang w:eastAsia="zh-CN"/>
        </w:rPr>
        <w:t xml:space="preserve"> Salute</w:t>
      </w:r>
      <w:r w:rsidRPr="001C754A">
        <w:rPr>
          <w:rFonts w:eastAsia="Calibri" w:cs="Times New Roman"/>
          <w:szCs w:val="32"/>
          <w:lang w:eastAsia="zh-CN"/>
        </w:rPr>
        <w:t xml:space="preserve">, </w:t>
      </w:r>
      <w:proofErr w:type="spellStart"/>
      <w:r w:rsidRPr="001C754A">
        <w:rPr>
          <w:rFonts w:eastAsia="Calibri" w:cs="Times New Roman"/>
          <w:i/>
          <w:iCs/>
          <w:szCs w:val="32"/>
          <w:lang w:eastAsia="zh-CN"/>
        </w:rPr>
        <w:t>Unioni</w:t>
      </w:r>
      <w:proofErr w:type="spellEnd"/>
      <w:r w:rsidRPr="001C754A">
        <w:rPr>
          <w:rFonts w:eastAsia="Calibri" w:cs="Times New Roman"/>
          <w:i/>
          <w:iCs/>
          <w:szCs w:val="32"/>
          <w:lang w:eastAsia="zh-CN"/>
        </w:rPr>
        <w:t xml:space="preserve"> di </w:t>
      </w:r>
      <w:proofErr w:type="spellStart"/>
      <w:r w:rsidRPr="001C754A">
        <w:rPr>
          <w:rFonts w:eastAsia="Calibri" w:cs="Times New Roman"/>
          <w:i/>
          <w:iCs/>
          <w:szCs w:val="32"/>
          <w:lang w:eastAsia="zh-CN"/>
        </w:rPr>
        <w:t>Comuni</w:t>
      </w:r>
      <w:proofErr w:type="spellEnd"/>
      <w:r w:rsidRPr="001C754A">
        <w:rPr>
          <w:rFonts w:eastAsia="Calibri" w:cs="Times New Roman"/>
          <w:szCs w:val="32"/>
          <w:lang w:eastAsia="zh-CN"/>
        </w:rPr>
        <w:t xml:space="preserve"> or </w:t>
      </w:r>
      <w:r w:rsidRPr="001C754A">
        <w:rPr>
          <w:rFonts w:eastAsia="Calibri" w:cs="Times New Roman"/>
          <w:i/>
          <w:iCs/>
          <w:szCs w:val="32"/>
          <w:lang w:eastAsia="zh-CN"/>
        </w:rPr>
        <w:t xml:space="preserve">Zone </w:t>
      </w:r>
      <w:proofErr w:type="spellStart"/>
      <w:r w:rsidRPr="001C754A">
        <w:rPr>
          <w:rFonts w:eastAsia="Calibri" w:cs="Times New Roman"/>
          <w:i/>
          <w:iCs/>
          <w:szCs w:val="32"/>
          <w:lang w:eastAsia="zh-CN"/>
        </w:rPr>
        <w:t>Distretto</w:t>
      </w:r>
      <w:proofErr w:type="spellEnd"/>
      <w:r w:rsidRPr="001C754A">
        <w:rPr>
          <w:rFonts w:eastAsia="Calibri" w:cs="Times New Roman"/>
          <w:szCs w:val="32"/>
          <w:lang w:eastAsia="zh-CN"/>
        </w:rPr>
        <w:t xml:space="preserve">). </w:t>
      </w:r>
    </w:p>
    <w:p w14:paraId="12B4CE5D" w14:textId="4561CAA1" w:rsidR="001C754A" w:rsidRPr="001C754A" w:rsidRDefault="001C754A" w:rsidP="00BF4B07">
      <w:pPr>
        <w:rPr>
          <w:szCs w:val="24"/>
        </w:rPr>
      </w:pPr>
      <w:r w:rsidRPr="001C754A">
        <w:rPr>
          <w:szCs w:val="24"/>
        </w:rPr>
        <w:t xml:space="preserve">After 2011, and even more after 2014, when increased numbers of asylum applications put the Italian </w:t>
      </w:r>
      <w:r w:rsidR="006C7F6F">
        <w:rPr>
          <w:szCs w:val="24"/>
        </w:rPr>
        <w:t xml:space="preserve">asylum determination and </w:t>
      </w:r>
      <w:r w:rsidRPr="001C754A">
        <w:rPr>
          <w:szCs w:val="24"/>
        </w:rPr>
        <w:t>reception system</w:t>
      </w:r>
      <w:r w:rsidR="006C7F6F">
        <w:rPr>
          <w:szCs w:val="24"/>
        </w:rPr>
        <w:t>s</w:t>
      </w:r>
      <w:r w:rsidRPr="001C754A">
        <w:rPr>
          <w:szCs w:val="24"/>
        </w:rPr>
        <w:t xml:space="preserve"> under </w:t>
      </w:r>
      <w:r w:rsidR="008C37F0">
        <w:rPr>
          <w:szCs w:val="24"/>
        </w:rPr>
        <w:t>growing</w:t>
      </w:r>
      <w:r w:rsidR="008C37F0" w:rsidRPr="001C754A">
        <w:rPr>
          <w:szCs w:val="24"/>
        </w:rPr>
        <w:t xml:space="preserve"> </w:t>
      </w:r>
      <w:r w:rsidRPr="001C754A">
        <w:rPr>
          <w:szCs w:val="24"/>
        </w:rPr>
        <w:t xml:space="preserve">pressure, the Italian government introduced a third reception model, conceived to respond to pressing reception needs </w:t>
      </w:r>
      <w:r w:rsidR="00146FD2" w:rsidRPr="00146FD2">
        <w:rPr>
          <w:rFonts w:cs="Times New Roman"/>
        </w:rPr>
        <w:t>(Giovannetti 2013)</w:t>
      </w:r>
      <w:r w:rsidRPr="001C754A">
        <w:rPr>
          <w:szCs w:val="24"/>
        </w:rPr>
        <w:t xml:space="preserve">. The system is organized around ‘extraordinary reception facilities’ (CAS centres) and includes private accommodation structures provided by Churches, NGOs, private companies, landlords and hotel managers </w:t>
      </w:r>
      <w:r w:rsidR="00146FD2" w:rsidRPr="00146FD2">
        <w:rPr>
          <w:rFonts w:cs="Times New Roman"/>
        </w:rPr>
        <w:t>(</w:t>
      </w:r>
      <w:proofErr w:type="spellStart"/>
      <w:r w:rsidR="00146FD2" w:rsidRPr="00146FD2">
        <w:rPr>
          <w:rFonts w:cs="Times New Roman"/>
        </w:rPr>
        <w:t>Campesi</w:t>
      </w:r>
      <w:proofErr w:type="spellEnd"/>
      <w:r w:rsidR="00146FD2" w:rsidRPr="00146FD2">
        <w:rPr>
          <w:rFonts w:cs="Times New Roman"/>
        </w:rPr>
        <w:t xml:space="preserve"> 2018)</w:t>
      </w:r>
      <w:r w:rsidRPr="001C754A">
        <w:rPr>
          <w:szCs w:val="24"/>
        </w:rPr>
        <w:t>. The creation and management of this CAS system was initially entrusted to the Civil Protection</w:t>
      </w:r>
      <w:r w:rsidRPr="006A75B6">
        <w:rPr>
          <w:rStyle w:val="Rimandonotaapidipagina"/>
        </w:rPr>
        <w:footnoteReference w:id="6"/>
      </w:r>
      <w:r w:rsidRPr="001C754A">
        <w:rPr>
          <w:szCs w:val="24"/>
        </w:rPr>
        <w:t xml:space="preserve"> and then, since 2014, to the Prefectures</w:t>
      </w:r>
      <w:r w:rsidRPr="006A75B6">
        <w:rPr>
          <w:rStyle w:val="Rimandonotaapidipagina"/>
        </w:rPr>
        <w:footnoteReference w:id="7"/>
      </w:r>
      <w:r w:rsidRPr="001C754A">
        <w:rPr>
          <w:szCs w:val="24"/>
        </w:rPr>
        <w:t xml:space="preserve">, the local branches of the </w:t>
      </w:r>
      <w:proofErr w:type="spellStart"/>
      <w:r w:rsidRPr="001C754A">
        <w:rPr>
          <w:szCs w:val="24"/>
        </w:rPr>
        <w:t>MoI</w:t>
      </w:r>
      <w:proofErr w:type="spellEnd"/>
      <w:r w:rsidRPr="001C754A">
        <w:rPr>
          <w:szCs w:val="24"/>
        </w:rPr>
        <w:t xml:space="preserve">. </w:t>
      </w:r>
    </w:p>
    <w:p w14:paraId="44C87F1C" w14:textId="0DF8619E" w:rsidR="001C754A" w:rsidRPr="001C754A" w:rsidRDefault="001C754A" w:rsidP="00BF4B07">
      <w:pPr>
        <w:rPr>
          <w:szCs w:val="24"/>
          <w:highlight w:val="cyan"/>
        </w:rPr>
      </w:pPr>
      <w:r w:rsidRPr="001C754A">
        <w:rPr>
          <w:szCs w:val="24"/>
        </w:rPr>
        <w:t xml:space="preserve">Importantly, the responsibility for the dispersal of asylum-seekers at the national, regional and provincial levels – which became a very sensitive issue during the </w:t>
      </w:r>
      <w:r w:rsidR="002D1E5E">
        <w:rPr>
          <w:szCs w:val="24"/>
        </w:rPr>
        <w:t>‘</w:t>
      </w:r>
      <w:r w:rsidRPr="001C754A">
        <w:rPr>
          <w:szCs w:val="24"/>
        </w:rPr>
        <w:t>refugee crisis</w:t>
      </w:r>
      <w:r w:rsidR="002D1E5E">
        <w:rPr>
          <w:szCs w:val="24"/>
        </w:rPr>
        <w:t>’</w:t>
      </w:r>
      <w:r w:rsidRPr="001C754A">
        <w:rPr>
          <w:szCs w:val="24"/>
        </w:rPr>
        <w:t xml:space="preserve"> – was shared between different types of actors, including: the Prefectures, the ANCI and its regional branches, and regional governments. The National Distribution Plan agreed in 2016 between the </w:t>
      </w:r>
      <w:proofErr w:type="spellStart"/>
      <w:r w:rsidRPr="001C754A">
        <w:rPr>
          <w:szCs w:val="24"/>
        </w:rPr>
        <w:t>MoI</w:t>
      </w:r>
      <w:proofErr w:type="spellEnd"/>
      <w:r w:rsidRPr="001C754A">
        <w:rPr>
          <w:szCs w:val="24"/>
        </w:rPr>
        <w:t xml:space="preserve"> and ANCI foresaw ‘the voluntary participation of local institutions and the involvement of the regional governments, based on the principle of sharing and of fair collaboration’ </w:t>
      </w:r>
      <w:r w:rsidR="00146FD2" w:rsidRPr="00146FD2">
        <w:rPr>
          <w:rFonts w:cs="Times New Roman"/>
        </w:rPr>
        <w:t>(Baldoni et al. 2017:19)</w:t>
      </w:r>
      <w:r w:rsidRPr="001C754A">
        <w:rPr>
          <w:szCs w:val="24"/>
        </w:rPr>
        <w:t xml:space="preserve">. </w:t>
      </w:r>
      <w:r w:rsidRPr="001C754A">
        <w:rPr>
          <w:rFonts w:eastAsia="Times New Roman" w:cs="Times New Roman"/>
          <w:noProof/>
          <w:szCs w:val="24"/>
          <w:lang w:eastAsia="en-GB"/>
        </w:rPr>
        <w:lastRenderedPageBreak/>
        <w:t>Overall, the</w:t>
      </w:r>
      <w:r w:rsidRPr="001C754A">
        <w:rPr>
          <w:rFonts w:eastAsia="Calibri" w:cs="Times New Roman"/>
          <w:szCs w:val="24"/>
        </w:rPr>
        <w:t xml:space="preserve"> growing complexity of asylum-seekers’ reception increased the importance of the regional level of governance: not only the regional governments and the regional branches of ANCI were involved in the organization of regional reception systems, but several fora of discussion, working tables, communities of practice were created at the regional level, gathering Prefectures, local and regional authorities </w:t>
      </w:r>
      <w:r w:rsidR="00146FD2" w:rsidRPr="00146FD2">
        <w:rPr>
          <w:rFonts w:cs="Times New Roman"/>
        </w:rPr>
        <w:t>(Baldoni et al. 2017:19)</w:t>
      </w:r>
      <w:r w:rsidRPr="001C754A">
        <w:rPr>
          <w:rFonts w:eastAsia="Calibri" w:cs="Times New Roman"/>
          <w:szCs w:val="24"/>
        </w:rPr>
        <w:t xml:space="preserve">. </w:t>
      </w:r>
      <w:r w:rsidRPr="001C754A">
        <w:rPr>
          <w:szCs w:val="24"/>
        </w:rPr>
        <w:t xml:space="preserve">Regional Coordination Work Groups were established within the Prefectures of the regional capitals with the mandate to plan reception at regional level and </w:t>
      </w:r>
      <w:r w:rsidRPr="001C754A">
        <w:rPr>
          <w:rFonts w:eastAsia="Calibri" w:cs="Times New Roman"/>
          <w:szCs w:val="24"/>
        </w:rPr>
        <w:t>promote coordination, continuous consultation and cooperation among the different institutions involved</w:t>
      </w:r>
      <w:r w:rsidRPr="001C754A">
        <w:rPr>
          <w:szCs w:val="24"/>
        </w:rPr>
        <w:t>. In some regions a ‘Community of Practice on the Right to Asylum’ was created</w:t>
      </w:r>
      <w:r w:rsidRPr="006A75B6">
        <w:rPr>
          <w:rStyle w:val="Rimandonotaapidipagina"/>
        </w:rPr>
        <w:footnoteReference w:id="8"/>
      </w:r>
      <w:r w:rsidRPr="001C754A">
        <w:rPr>
          <w:szCs w:val="24"/>
        </w:rPr>
        <w:t xml:space="preserve"> gathering representatives of local authorities and service providers involved in the SPRAR network, and aims to strengthen coordination, sharing of information and good practices, and the creation of networks and partnership for the development of new projects.</w:t>
      </w:r>
    </w:p>
    <w:p w14:paraId="3E77CBCF" w14:textId="46EEBB23" w:rsidR="001C754A" w:rsidRPr="001C754A" w:rsidRDefault="001C754A" w:rsidP="00BF4B07">
      <w:pPr>
        <w:rPr>
          <w:szCs w:val="24"/>
        </w:rPr>
      </w:pPr>
      <w:r w:rsidRPr="001C754A">
        <w:rPr>
          <w:i/>
          <w:szCs w:val="24"/>
        </w:rPr>
        <w:t>c) Integration.</w:t>
      </w:r>
      <w:r w:rsidRPr="001C754A">
        <w:rPr>
          <w:szCs w:val="24"/>
        </w:rPr>
        <w:t xml:space="preserve"> The dominant actors in the integration policy field are, formally, regional governments, which since 2001 were assigned </w:t>
      </w:r>
      <w:r w:rsidR="006C7F6F">
        <w:rPr>
          <w:szCs w:val="24"/>
        </w:rPr>
        <w:t>‘</w:t>
      </w:r>
      <w:r w:rsidRPr="001C754A">
        <w:rPr>
          <w:szCs w:val="24"/>
        </w:rPr>
        <w:t>complete autonomy</w:t>
      </w:r>
      <w:r w:rsidR="006C7F6F">
        <w:rPr>
          <w:szCs w:val="24"/>
        </w:rPr>
        <w:t>’</w:t>
      </w:r>
      <w:r w:rsidRPr="001C754A">
        <w:rPr>
          <w:szCs w:val="24"/>
        </w:rPr>
        <w:t xml:space="preserve"> in the field of social policy, integration issues included </w:t>
      </w:r>
      <w:r w:rsidR="006C7F6F" w:rsidRPr="006C7F6F">
        <w:rPr>
          <w:rFonts w:cs="Times New Roman"/>
        </w:rPr>
        <w:t>(</w:t>
      </w:r>
      <w:proofErr w:type="spellStart"/>
      <w:r w:rsidR="006C7F6F" w:rsidRPr="006C7F6F">
        <w:rPr>
          <w:rFonts w:cs="Times New Roman"/>
        </w:rPr>
        <w:t>Campomori</w:t>
      </w:r>
      <w:proofErr w:type="spellEnd"/>
      <w:r w:rsidR="006C7F6F" w:rsidRPr="006C7F6F">
        <w:rPr>
          <w:rFonts w:cs="Times New Roman"/>
        </w:rPr>
        <w:t xml:space="preserve"> and </w:t>
      </w:r>
      <w:proofErr w:type="spellStart"/>
      <w:r w:rsidR="006C7F6F" w:rsidRPr="006C7F6F">
        <w:rPr>
          <w:rFonts w:cs="Times New Roman"/>
        </w:rPr>
        <w:t>Caponio</w:t>
      </w:r>
      <w:proofErr w:type="spellEnd"/>
      <w:r w:rsidR="006C7F6F" w:rsidRPr="006C7F6F">
        <w:rPr>
          <w:rFonts w:cs="Times New Roman"/>
        </w:rPr>
        <w:t xml:space="preserve"> 2017:313)</w:t>
      </w:r>
      <w:r w:rsidRPr="001C754A">
        <w:rPr>
          <w:szCs w:val="24"/>
        </w:rPr>
        <w:t xml:space="preserve">. The Italian regions could decide whether to strengthen asylum-seekers’ and refugees’ rights in their territory beyond the minimum level established by the national law and develop specific integration programs. Since regional resources are often insufficient, the third sector (NGOs, social movements, trade unions) is often involved in the provision of these services </w:t>
      </w:r>
      <w:r w:rsidR="00146FD2" w:rsidRPr="00146FD2">
        <w:rPr>
          <w:rFonts w:cs="Times New Roman"/>
        </w:rPr>
        <w:t>(</w:t>
      </w:r>
      <w:proofErr w:type="spellStart"/>
      <w:r w:rsidR="00146FD2" w:rsidRPr="00146FD2">
        <w:rPr>
          <w:rFonts w:cs="Times New Roman"/>
        </w:rPr>
        <w:t>Zamponi</w:t>
      </w:r>
      <w:proofErr w:type="spellEnd"/>
      <w:r w:rsidR="00146FD2" w:rsidRPr="00146FD2">
        <w:rPr>
          <w:rFonts w:cs="Times New Roman"/>
        </w:rPr>
        <w:t xml:space="preserve"> 2018)</w:t>
      </w:r>
      <w:r w:rsidRPr="001C754A">
        <w:rPr>
          <w:szCs w:val="24"/>
        </w:rPr>
        <w:t>. The 2017</w:t>
      </w:r>
      <w:r w:rsidR="00E9548E">
        <w:rPr>
          <w:szCs w:val="24"/>
        </w:rPr>
        <w:t xml:space="preserve"> </w:t>
      </w:r>
      <w:r w:rsidRPr="001C754A">
        <w:rPr>
          <w:szCs w:val="24"/>
        </w:rPr>
        <w:t xml:space="preserve">Minniti-Orlando Law, finally, invited Prefects to develop, in agreement with local governments (and, potentially, in partnership with third-sector organizations) initiatives promoting the voluntary engagement of asylum-seekers in socially useful works (SUW). </w:t>
      </w:r>
    </w:p>
    <w:p w14:paraId="1D9E89F3" w14:textId="77777777" w:rsidR="009D205F" w:rsidRDefault="001C754A" w:rsidP="00BF4B07">
      <w:pPr>
        <w:spacing w:before="80"/>
        <w:rPr>
          <w:szCs w:val="24"/>
        </w:rPr>
        <w:sectPr w:rsidR="009D205F" w:rsidSect="00417AC3">
          <w:pgSz w:w="11910" w:h="16840"/>
          <w:pgMar w:top="1417" w:right="1134" w:bottom="1134" w:left="1134" w:header="0" w:footer="939" w:gutter="0"/>
          <w:cols w:space="720"/>
          <w:docGrid w:linePitch="326"/>
        </w:sectPr>
      </w:pPr>
      <w:r w:rsidRPr="001C754A">
        <w:rPr>
          <w:szCs w:val="24"/>
        </w:rPr>
        <w:t>Table 2.2 provides a general overview of the actors involved in the third policy subfield.</w:t>
      </w:r>
    </w:p>
    <w:tbl>
      <w:tblPr>
        <w:tblStyle w:val="TableGrid13"/>
        <w:tblW w:w="5001" w:type="pct"/>
        <w:jc w:val="center"/>
        <w:tblCellMar>
          <w:left w:w="28" w:type="dxa"/>
          <w:right w:w="28" w:type="dxa"/>
        </w:tblCellMar>
        <w:tblLook w:val="04A0" w:firstRow="1" w:lastRow="0" w:firstColumn="1" w:lastColumn="0" w:noHBand="0" w:noVBand="1"/>
      </w:tblPr>
      <w:tblGrid>
        <w:gridCol w:w="357"/>
        <w:gridCol w:w="452"/>
        <w:gridCol w:w="2944"/>
        <w:gridCol w:w="2944"/>
        <w:gridCol w:w="2947"/>
      </w:tblGrid>
      <w:tr w:rsidR="001C754A" w:rsidRPr="001C754A" w14:paraId="21DA2C49" w14:textId="77777777" w:rsidTr="001C754A">
        <w:trPr>
          <w:cantSplit/>
          <w:trHeight w:val="397"/>
          <w:jc w:val="center"/>
        </w:trPr>
        <w:tc>
          <w:tcPr>
            <w:tcW w:w="5000" w:type="pct"/>
            <w:gridSpan w:val="5"/>
            <w:tcBorders>
              <w:top w:val="nil"/>
              <w:left w:val="nil"/>
              <w:right w:val="nil"/>
            </w:tcBorders>
          </w:tcPr>
          <w:p w14:paraId="18737EF5" w14:textId="77777777" w:rsidR="001C754A" w:rsidRPr="001C754A" w:rsidRDefault="001C754A" w:rsidP="00E9548E">
            <w:pPr>
              <w:spacing w:after="0"/>
              <w:jc w:val="left"/>
              <w:rPr>
                <w:bCs/>
                <w:i/>
                <w:iCs/>
                <w:sz w:val="21"/>
                <w:szCs w:val="21"/>
              </w:rPr>
            </w:pPr>
            <w:r w:rsidRPr="001C754A">
              <w:rPr>
                <w:bCs/>
                <w:i/>
                <w:iCs/>
                <w:szCs w:val="24"/>
              </w:rPr>
              <w:lastRenderedPageBreak/>
              <w:t>Table 2.2.  Actors involved in the governance of asylum-seekers’ reception.</w:t>
            </w:r>
          </w:p>
        </w:tc>
      </w:tr>
      <w:tr w:rsidR="001C754A" w:rsidRPr="001C754A" w14:paraId="6EA84373" w14:textId="77777777" w:rsidTr="001C754A">
        <w:trPr>
          <w:trHeight w:val="235"/>
          <w:jc w:val="center"/>
        </w:trPr>
        <w:tc>
          <w:tcPr>
            <w:tcW w:w="185" w:type="pct"/>
            <w:vMerge w:val="restart"/>
            <w:tcBorders>
              <w:right w:val="nil"/>
            </w:tcBorders>
            <w:textDirection w:val="btLr"/>
          </w:tcPr>
          <w:p w14:paraId="49E1B799" w14:textId="77777777" w:rsidR="001C754A" w:rsidRPr="001C754A" w:rsidRDefault="001C754A" w:rsidP="00E9548E">
            <w:pPr>
              <w:spacing w:after="0"/>
              <w:jc w:val="left"/>
              <w:rPr>
                <w:sz w:val="22"/>
              </w:rPr>
            </w:pPr>
          </w:p>
        </w:tc>
        <w:tc>
          <w:tcPr>
            <w:tcW w:w="173" w:type="pct"/>
            <w:vMerge w:val="restart"/>
            <w:tcBorders>
              <w:left w:val="nil"/>
            </w:tcBorders>
            <w:textDirection w:val="btLr"/>
          </w:tcPr>
          <w:p w14:paraId="734D4291" w14:textId="77777777" w:rsidR="001C754A" w:rsidRPr="001C754A" w:rsidRDefault="001C754A" w:rsidP="00E9548E">
            <w:pPr>
              <w:spacing w:after="0"/>
              <w:jc w:val="left"/>
              <w:rPr>
                <w:sz w:val="22"/>
              </w:rPr>
            </w:pPr>
          </w:p>
        </w:tc>
        <w:tc>
          <w:tcPr>
            <w:tcW w:w="4642" w:type="pct"/>
            <w:gridSpan w:val="3"/>
            <w:shd w:val="clear" w:color="auto" w:fill="F7CAAC" w:themeFill="accent2" w:themeFillTint="66"/>
            <w:vAlign w:val="center"/>
          </w:tcPr>
          <w:p w14:paraId="75FFBAA5" w14:textId="77777777" w:rsidR="001C754A" w:rsidRPr="001C754A" w:rsidRDefault="001C754A" w:rsidP="00E9548E">
            <w:pPr>
              <w:spacing w:after="0" w:line="240" w:lineRule="auto"/>
              <w:jc w:val="center"/>
              <w:rPr>
                <w:i/>
                <w:sz w:val="22"/>
              </w:rPr>
            </w:pPr>
            <w:r w:rsidRPr="001C754A">
              <w:rPr>
                <w:i/>
                <w:sz w:val="22"/>
              </w:rPr>
              <w:t>TYPE OF ACTOR</w:t>
            </w:r>
          </w:p>
        </w:tc>
      </w:tr>
      <w:tr w:rsidR="001C754A" w:rsidRPr="001C754A" w14:paraId="4CF99037" w14:textId="77777777" w:rsidTr="001C754A">
        <w:trPr>
          <w:trHeight w:val="486"/>
          <w:jc w:val="center"/>
        </w:trPr>
        <w:tc>
          <w:tcPr>
            <w:tcW w:w="185" w:type="pct"/>
            <w:vMerge/>
            <w:tcBorders>
              <w:right w:val="nil"/>
            </w:tcBorders>
            <w:textDirection w:val="btLr"/>
          </w:tcPr>
          <w:p w14:paraId="48308831" w14:textId="77777777" w:rsidR="001C754A" w:rsidRPr="001C754A" w:rsidRDefault="001C754A" w:rsidP="00E9548E">
            <w:pPr>
              <w:spacing w:after="0"/>
              <w:jc w:val="left"/>
              <w:rPr>
                <w:sz w:val="22"/>
              </w:rPr>
            </w:pPr>
          </w:p>
        </w:tc>
        <w:tc>
          <w:tcPr>
            <w:tcW w:w="173" w:type="pct"/>
            <w:vMerge/>
            <w:tcBorders>
              <w:left w:val="nil"/>
            </w:tcBorders>
            <w:textDirection w:val="btLr"/>
          </w:tcPr>
          <w:p w14:paraId="08E58B8F" w14:textId="77777777" w:rsidR="001C754A" w:rsidRPr="001C754A" w:rsidRDefault="001C754A" w:rsidP="00E9548E">
            <w:pPr>
              <w:spacing w:after="0"/>
              <w:jc w:val="left"/>
              <w:rPr>
                <w:sz w:val="22"/>
              </w:rPr>
            </w:pPr>
          </w:p>
        </w:tc>
        <w:tc>
          <w:tcPr>
            <w:tcW w:w="1547" w:type="pct"/>
            <w:shd w:val="clear" w:color="auto" w:fill="FBE4D5" w:themeFill="accent2" w:themeFillTint="33"/>
          </w:tcPr>
          <w:p w14:paraId="69279290" w14:textId="77777777" w:rsidR="001C754A" w:rsidRPr="001C754A" w:rsidRDefault="001C754A" w:rsidP="00E9548E">
            <w:pPr>
              <w:spacing w:after="0" w:line="240" w:lineRule="auto"/>
              <w:ind w:left="57" w:right="57"/>
              <w:jc w:val="left"/>
              <w:rPr>
                <w:b/>
                <w:sz w:val="22"/>
              </w:rPr>
            </w:pPr>
            <w:r w:rsidRPr="001C754A">
              <w:rPr>
                <w:b/>
                <w:sz w:val="22"/>
              </w:rPr>
              <w:t>Political Actors</w:t>
            </w:r>
          </w:p>
        </w:tc>
        <w:tc>
          <w:tcPr>
            <w:tcW w:w="1547" w:type="pct"/>
            <w:shd w:val="clear" w:color="auto" w:fill="FBE4D5" w:themeFill="accent2" w:themeFillTint="33"/>
          </w:tcPr>
          <w:p w14:paraId="2E2E7F32" w14:textId="77777777" w:rsidR="001C754A" w:rsidRPr="001C754A" w:rsidRDefault="001C754A" w:rsidP="00E9548E">
            <w:pPr>
              <w:spacing w:after="0" w:line="240" w:lineRule="auto"/>
              <w:ind w:left="57" w:right="57"/>
              <w:jc w:val="left"/>
              <w:rPr>
                <w:b/>
                <w:sz w:val="22"/>
              </w:rPr>
            </w:pPr>
            <w:r w:rsidRPr="001C754A">
              <w:rPr>
                <w:b/>
                <w:sz w:val="22"/>
              </w:rPr>
              <w:t>Governmental/ Administrative Actors</w:t>
            </w:r>
          </w:p>
        </w:tc>
        <w:tc>
          <w:tcPr>
            <w:tcW w:w="1548" w:type="pct"/>
            <w:shd w:val="clear" w:color="auto" w:fill="FBE4D5" w:themeFill="accent2" w:themeFillTint="33"/>
          </w:tcPr>
          <w:p w14:paraId="48D275AF" w14:textId="77777777" w:rsidR="001C754A" w:rsidRPr="001C754A" w:rsidRDefault="001C754A" w:rsidP="00E9548E">
            <w:pPr>
              <w:spacing w:after="0" w:line="240" w:lineRule="auto"/>
              <w:ind w:left="57" w:right="57"/>
              <w:jc w:val="left"/>
              <w:rPr>
                <w:b/>
                <w:sz w:val="22"/>
              </w:rPr>
            </w:pPr>
            <w:r w:rsidRPr="001C754A">
              <w:rPr>
                <w:b/>
                <w:sz w:val="22"/>
              </w:rPr>
              <w:t>Civil Society Actors</w:t>
            </w:r>
          </w:p>
        </w:tc>
      </w:tr>
      <w:tr w:rsidR="001C754A" w:rsidRPr="001C754A" w14:paraId="17CD24CC" w14:textId="77777777" w:rsidTr="00CE0129">
        <w:trPr>
          <w:cantSplit/>
          <w:trHeight w:val="2530"/>
          <w:jc w:val="center"/>
        </w:trPr>
        <w:tc>
          <w:tcPr>
            <w:tcW w:w="185" w:type="pct"/>
            <w:vMerge w:val="restart"/>
            <w:shd w:val="clear" w:color="auto" w:fill="BDD6EE" w:themeFill="accent1" w:themeFillTint="66"/>
            <w:textDirection w:val="btLr"/>
            <w:tcFitText/>
            <w:vAlign w:val="center"/>
          </w:tcPr>
          <w:p w14:paraId="1D1E7F6D" w14:textId="77777777" w:rsidR="001C754A" w:rsidRPr="001C754A" w:rsidRDefault="001C754A" w:rsidP="00E9548E">
            <w:pPr>
              <w:spacing w:after="0"/>
              <w:ind w:left="113" w:right="113"/>
              <w:jc w:val="center"/>
              <w:rPr>
                <w:b/>
                <w:sz w:val="22"/>
                <w:u w:val="single"/>
              </w:rPr>
            </w:pPr>
            <w:r w:rsidRPr="001C754A">
              <w:rPr>
                <w:i/>
                <w:sz w:val="22"/>
              </w:rPr>
              <w:t xml:space="preserve"> GOVERNANCE LEVEL</w:t>
            </w:r>
          </w:p>
        </w:tc>
        <w:tc>
          <w:tcPr>
            <w:tcW w:w="173" w:type="pct"/>
            <w:shd w:val="clear" w:color="auto" w:fill="DEEAF6" w:themeFill="accent1" w:themeFillTint="33"/>
            <w:textDirection w:val="btLr"/>
            <w:vAlign w:val="center"/>
          </w:tcPr>
          <w:p w14:paraId="360B2C39" w14:textId="77777777" w:rsidR="001C754A" w:rsidRPr="001C754A" w:rsidRDefault="001C754A" w:rsidP="00E9548E">
            <w:pPr>
              <w:spacing w:after="0"/>
              <w:ind w:left="113" w:right="113"/>
              <w:jc w:val="center"/>
              <w:rPr>
                <w:sz w:val="22"/>
              </w:rPr>
            </w:pPr>
            <w:r w:rsidRPr="001C754A">
              <w:rPr>
                <w:b/>
                <w:sz w:val="22"/>
              </w:rPr>
              <w:t>Municipal</w:t>
            </w:r>
          </w:p>
        </w:tc>
        <w:tc>
          <w:tcPr>
            <w:tcW w:w="1547" w:type="pct"/>
          </w:tcPr>
          <w:p w14:paraId="65AC6650" w14:textId="076010B4" w:rsidR="001C754A" w:rsidRPr="001C754A" w:rsidRDefault="001C754A" w:rsidP="00E9548E">
            <w:pPr>
              <w:spacing w:after="0" w:line="240" w:lineRule="auto"/>
              <w:ind w:left="57" w:right="57"/>
              <w:jc w:val="left"/>
              <w:rPr>
                <w:sz w:val="22"/>
              </w:rPr>
            </w:pPr>
            <w:r w:rsidRPr="001C754A">
              <w:rPr>
                <w:i/>
                <w:sz w:val="22"/>
              </w:rPr>
              <w:t>Local Governments</w:t>
            </w:r>
            <w:r w:rsidRPr="001C754A">
              <w:rPr>
                <w:sz w:val="22"/>
              </w:rPr>
              <w:t xml:space="preserve"> (Mayors or </w:t>
            </w:r>
            <w:r w:rsidRPr="001C754A">
              <w:rPr>
                <w:iCs/>
                <w:sz w:val="22"/>
              </w:rPr>
              <w:t xml:space="preserve">Deputy Mayors </w:t>
            </w:r>
            <w:r w:rsidRPr="001C754A">
              <w:rPr>
                <w:sz w:val="22"/>
              </w:rPr>
              <w:t>responsible for immigration/</w:t>
            </w:r>
            <w:r w:rsidR="002F090A" w:rsidRPr="001C754A">
              <w:rPr>
                <w:sz w:val="22"/>
              </w:rPr>
              <w:t>integration</w:t>
            </w:r>
            <w:r w:rsidRPr="001C754A">
              <w:rPr>
                <w:sz w:val="22"/>
              </w:rPr>
              <w:t>)</w:t>
            </w:r>
          </w:p>
          <w:p w14:paraId="21DE0293" w14:textId="77777777" w:rsidR="001C754A" w:rsidRPr="001C754A" w:rsidRDefault="001C754A" w:rsidP="00E9548E">
            <w:pPr>
              <w:spacing w:after="0" w:line="240" w:lineRule="auto"/>
              <w:ind w:left="57" w:right="57"/>
              <w:jc w:val="left"/>
              <w:rPr>
                <w:sz w:val="22"/>
              </w:rPr>
            </w:pPr>
          </w:p>
        </w:tc>
        <w:tc>
          <w:tcPr>
            <w:tcW w:w="1547" w:type="pct"/>
          </w:tcPr>
          <w:p w14:paraId="5D159060" w14:textId="77777777" w:rsidR="001C754A" w:rsidRPr="001C754A" w:rsidRDefault="001C754A" w:rsidP="00E9548E">
            <w:pPr>
              <w:spacing w:after="0" w:line="240" w:lineRule="auto"/>
              <w:ind w:left="57" w:right="57"/>
              <w:jc w:val="left"/>
              <w:rPr>
                <w:i/>
                <w:sz w:val="22"/>
              </w:rPr>
            </w:pPr>
            <w:r w:rsidRPr="001C754A">
              <w:rPr>
                <w:sz w:val="22"/>
              </w:rPr>
              <w:t>Civil Servants</w:t>
            </w:r>
          </w:p>
        </w:tc>
        <w:tc>
          <w:tcPr>
            <w:tcW w:w="1548" w:type="pct"/>
          </w:tcPr>
          <w:p w14:paraId="1F509DF3" w14:textId="056A220E" w:rsidR="001C754A" w:rsidRPr="001C754A" w:rsidRDefault="001C754A" w:rsidP="00E9548E">
            <w:pPr>
              <w:spacing w:after="0" w:line="240" w:lineRule="auto"/>
              <w:ind w:left="57" w:right="57"/>
              <w:jc w:val="left"/>
              <w:rPr>
                <w:sz w:val="22"/>
              </w:rPr>
            </w:pPr>
            <w:r w:rsidRPr="001C754A">
              <w:rPr>
                <w:sz w:val="22"/>
              </w:rPr>
              <w:t xml:space="preserve">Service Providers with implementation responsibilities (NGOs, Churches, cooperatives, private actors)  </w:t>
            </w:r>
          </w:p>
          <w:p w14:paraId="72C83C68" w14:textId="77777777" w:rsidR="001C754A" w:rsidRPr="001C754A" w:rsidRDefault="001C754A" w:rsidP="00E9548E">
            <w:pPr>
              <w:spacing w:after="0" w:line="240" w:lineRule="auto"/>
              <w:ind w:left="57" w:right="57"/>
              <w:jc w:val="left"/>
              <w:rPr>
                <w:sz w:val="22"/>
              </w:rPr>
            </w:pPr>
          </w:p>
          <w:p w14:paraId="06C2466A" w14:textId="77777777" w:rsidR="001C754A" w:rsidRPr="001C754A" w:rsidRDefault="001C754A" w:rsidP="00E9548E">
            <w:pPr>
              <w:spacing w:after="0" w:line="240" w:lineRule="auto"/>
              <w:ind w:left="57" w:right="57"/>
              <w:jc w:val="left"/>
              <w:rPr>
                <w:sz w:val="22"/>
              </w:rPr>
            </w:pPr>
            <w:r w:rsidRPr="001C754A">
              <w:rPr>
                <w:sz w:val="22"/>
              </w:rPr>
              <w:t>Advocacy NGOs and social movements</w:t>
            </w:r>
          </w:p>
          <w:p w14:paraId="661401E2" w14:textId="77777777" w:rsidR="001C754A" w:rsidRPr="001C754A" w:rsidRDefault="001C754A" w:rsidP="00E9548E">
            <w:pPr>
              <w:spacing w:after="0" w:line="240" w:lineRule="auto"/>
              <w:ind w:left="57" w:right="57"/>
              <w:jc w:val="left"/>
              <w:rPr>
                <w:sz w:val="22"/>
              </w:rPr>
            </w:pPr>
          </w:p>
          <w:p w14:paraId="28992FD7" w14:textId="77777777" w:rsidR="001C754A" w:rsidRPr="001C754A" w:rsidRDefault="001C754A" w:rsidP="00E9548E">
            <w:pPr>
              <w:spacing w:after="0" w:line="240" w:lineRule="auto"/>
              <w:ind w:left="57" w:right="57"/>
              <w:jc w:val="left"/>
              <w:rPr>
                <w:sz w:val="22"/>
              </w:rPr>
            </w:pPr>
            <w:r w:rsidRPr="001C754A">
              <w:rPr>
                <w:sz w:val="22"/>
              </w:rPr>
              <w:t>Anti-migrant committees</w:t>
            </w:r>
            <w:r w:rsidRPr="001C754A" w:rsidDel="00E46C48">
              <w:rPr>
                <w:sz w:val="22"/>
              </w:rPr>
              <w:t xml:space="preserve"> </w:t>
            </w:r>
          </w:p>
        </w:tc>
      </w:tr>
      <w:tr w:rsidR="001C754A" w:rsidRPr="001C754A" w14:paraId="2FF1F1DA" w14:textId="77777777" w:rsidTr="00CE0129">
        <w:trPr>
          <w:cantSplit/>
          <w:trHeight w:val="2530"/>
          <w:jc w:val="center"/>
        </w:trPr>
        <w:tc>
          <w:tcPr>
            <w:tcW w:w="185" w:type="pct"/>
            <w:vMerge/>
            <w:shd w:val="clear" w:color="auto" w:fill="BDD6EE" w:themeFill="accent1" w:themeFillTint="66"/>
            <w:textDirection w:val="btLr"/>
            <w:tcFitText/>
            <w:vAlign w:val="center"/>
          </w:tcPr>
          <w:p w14:paraId="340969D8" w14:textId="77777777" w:rsidR="001C754A" w:rsidRPr="001C754A" w:rsidRDefault="001C754A" w:rsidP="00E9548E">
            <w:pPr>
              <w:spacing w:after="0"/>
              <w:ind w:left="113" w:right="113"/>
              <w:jc w:val="center"/>
              <w:rPr>
                <w:i/>
                <w:sz w:val="22"/>
              </w:rPr>
            </w:pPr>
          </w:p>
        </w:tc>
        <w:tc>
          <w:tcPr>
            <w:tcW w:w="173" w:type="pct"/>
            <w:shd w:val="clear" w:color="auto" w:fill="DEEAF6" w:themeFill="accent1" w:themeFillTint="33"/>
            <w:textDirection w:val="btLr"/>
            <w:vAlign w:val="center"/>
          </w:tcPr>
          <w:p w14:paraId="682E6519" w14:textId="77777777" w:rsidR="001C754A" w:rsidRPr="001C754A" w:rsidDel="00E46C48" w:rsidRDefault="001C754A" w:rsidP="00E9548E">
            <w:pPr>
              <w:spacing w:after="0"/>
              <w:ind w:left="113" w:right="113"/>
              <w:jc w:val="center"/>
              <w:rPr>
                <w:b/>
                <w:sz w:val="22"/>
              </w:rPr>
            </w:pPr>
            <w:r w:rsidRPr="001C754A">
              <w:rPr>
                <w:b/>
                <w:sz w:val="22"/>
              </w:rPr>
              <w:t>Provincial</w:t>
            </w:r>
          </w:p>
        </w:tc>
        <w:tc>
          <w:tcPr>
            <w:tcW w:w="1547" w:type="pct"/>
          </w:tcPr>
          <w:p w14:paraId="56E963EC" w14:textId="77777777" w:rsidR="001C754A" w:rsidRPr="001C754A" w:rsidRDefault="001C754A" w:rsidP="00E9548E">
            <w:pPr>
              <w:spacing w:after="0" w:line="240" w:lineRule="auto"/>
              <w:ind w:left="57" w:right="57"/>
              <w:jc w:val="left"/>
              <w:rPr>
                <w:sz w:val="22"/>
              </w:rPr>
            </w:pPr>
            <w:r w:rsidRPr="001C754A">
              <w:rPr>
                <w:sz w:val="22"/>
              </w:rPr>
              <w:t>Networks of municipalities, provincial governments, and other supra-communal entities (</w:t>
            </w:r>
            <w:proofErr w:type="spellStart"/>
            <w:r w:rsidRPr="001C754A">
              <w:rPr>
                <w:i/>
                <w:sz w:val="22"/>
              </w:rPr>
              <w:t>Società</w:t>
            </w:r>
            <w:proofErr w:type="spellEnd"/>
            <w:r w:rsidRPr="001C754A">
              <w:rPr>
                <w:i/>
                <w:sz w:val="22"/>
              </w:rPr>
              <w:t xml:space="preserve"> </w:t>
            </w:r>
            <w:proofErr w:type="spellStart"/>
            <w:r w:rsidRPr="001C754A">
              <w:rPr>
                <w:i/>
                <w:sz w:val="22"/>
              </w:rPr>
              <w:t>della</w:t>
            </w:r>
            <w:proofErr w:type="spellEnd"/>
            <w:r w:rsidRPr="001C754A">
              <w:rPr>
                <w:i/>
                <w:sz w:val="22"/>
              </w:rPr>
              <w:t xml:space="preserve"> Salute, </w:t>
            </w:r>
            <w:proofErr w:type="spellStart"/>
            <w:r w:rsidRPr="001C754A">
              <w:rPr>
                <w:i/>
                <w:sz w:val="22"/>
              </w:rPr>
              <w:t>Unioni</w:t>
            </w:r>
            <w:proofErr w:type="spellEnd"/>
            <w:r w:rsidRPr="001C754A">
              <w:rPr>
                <w:i/>
                <w:sz w:val="22"/>
              </w:rPr>
              <w:t xml:space="preserve"> di </w:t>
            </w:r>
            <w:proofErr w:type="spellStart"/>
            <w:r w:rsidRPr="001C754A">
              <w:rPr>
                <w:i/>
                <w:sz w:val="22"/>
              </w:rPr>
              <w:t>Comuni</w:t>
            </w:r>
            <w:proofErr w:type="spellEnd"/>
            <w:r w:rsidRPr="001C754A">
              <w:rPr>
                <w:i/>
                <w:sz w:val="22"/>
              </w:rPr>
              <w:t xml:space="preserve"> or Zone </w:t>
            </w:r>
            <w:proofErr w:type="spellStart"/>
            <w:r w:rsidRPr="001C754A">
              <w:rPr>
                <w:i/>
                <w:sz w:val="22"/>
              </w:rPr>
              <w:t>Distretto</w:t>
            </w:r>
            <w:proofErr w:type="spellEnd"/>
            <w:r w:rsidRPr="001C754A">
              <w:rPr>
                <w:sz w:val="22"/>
              </w:rPr>
              <w:t>).</w:t>
            </w:r>
          </w:p>
          <w:p w14:paraId="52AB2788" w14:textId="77777777" w:rsidR="001C754A" w:rsidRPr="001C754A" w:rsidRDefault="001C754A" w:rsidP="00E9548E">
            <w:pPr>
              <w:spacing w:after="0" w:line="240" w:lineRule="auto"/>
              <w:ind w:left="57" w:right="57"/>
              <w:jc w:val="left"/>
              <w:rPr>
                <w:i/>
                <w:sz w:val="22"/>
              </w:rPr>
            </w:pPr>
          </w:p>
          <w:p w14:paraId="0B185B3C" w14:textId="77777777" w:rsidR="001C754A" w:rsidRPr="001C754A" w:rsidRDefault="001C754A" w:rsidP="00E9548E">
            <w:pPr>
              <w:spacing w:after="0" w:line="240" w:lineRule="auto"/>
              <w:ind w:left="57" w:right="57"/>
              <w:jc w:val="left"/>
              <w:rPr>
                <w:i/>
                <w:sz w:val="22"/>
              </w:rPr>
            </w:pPr>
            <w:r w:rsidRPr="001C754A">
              <w:rPr>
                <w:sz w:val="22"/>
              </w:rPr>
              <w:t xml:space="preserve">Provincial Party Leaders </w:t>
            </w:r>
          </w:p>
        </w:tc>
        <w:tc>
          <w:tcPr>
            <w:tcW w:w="1547" w:type="pct"/>
          </w:tcPr>
          <w:p w14:paraId="4070C392" w14:textId="77777777" w:rsidR="001C754A" w:rsidRPr="001C754A" w:rsidRDefault="001C754A" w:rsidP="00E9548E">
            <w:pPr>
              <w:spacing w:after="0" w:line="240" w:lineRule="auto"/>
              <w:ind w:left="57" w:right="57"/>
              <w:jc w:val="left"/>
              <w:rPr>
                <w:iCs/>
                <w:sz w:val="22"/>
              </w:rPr>
            </w:pPr>
            <w:proofErr w:type="spellStart"/>
            <w:r w:rsidRPr="001C754A">
              <w:rPr>
                <w:i/>
                <w:sz w:val="22"/>
              </w:rPr>
              <w:t>Prefetture</w:t>
            </w:r>
            <w:proofErr w:type="spellEnd"/>
            <w:r w:rsidRPr="001C754A">
              <w:rPr>
                <w:sz w:val="22"/>
              </w:rPr>
              <w:t xml:space="preserve"> and </w:t>
            </w:r>
            <w:proofErr w:type="spellStart"/>
            <w:r w:rsidRPr="001C754A">
              <w:rPr>
                <w:i/>
                <w:sz w:val="22"/>
              </w:rPr>
              <w:t>Questure</w:t>
            </w:r>
            <w:proofErr w:type="spellEnd"/>
            <w:r w:rsidRPr="001C754A">
              <w:rPr>
                <w:i/>
                <w:sz w:val="22"/>
              </w:rPr>
              <w:t xml:space="preserve"> </w:t>
            </w:r>
            <w:r w:rsidRPr="001C754A">
              <w:rPr>
                <w:iCs/>
                <w:sz w:val="22"/>
              </w:rPr>
              <w:t xml:space="preserve">(local branches of the </w:t>
            </w:r>
            <w:proofErr w:type="spellStart"/>
            <w:r w:rsidRPr="001C754A">
              <w:rPr>
                <w:iCs/>
                <w:sz w:val="22"/>
              </w:rPr>
              <w:t>MoI</w:t>
            </w:r>
            <w:proofErr w:type="spellEnd"/>
            <w:r w:rsidRPr="001C754A">
              <w:rPr>
                <w:iCs/>
                <w:sz w:val="22"/>
              </w:rPr>
              <w:t>)</w:t>
            </w:r>
          </w:p>
          <w:p w14:paraId="410B8969" w14:textId="77777777" w:rsidR="001C754A" w:rsidRPr="001C754A" w:rsidRDefault="001C754A" w:rsidP="00E9548E">
            <w:pPr>
              <w:spacing w:after="0" w:line="240" w:lineRule="auto"/>
              <w:ind w:left="57" w:right="57"/>
              <w:jc w:val="left"/>
              <w:rPr>
                <w:i/>
                <w:sz w:val="22"/>
              </w:rPr>
            </w:pPr>
          </w:p>
          <w:p w14:paraId="72A36505" w14:textId="77777777" w:rsidR="001C754A" w:rsidRPr="001C754A" w:rsidRDefault="001C754A" w:rsidP="00E9548E">
            <w:pPr>
              <w:spacing w:after="0" w:line="240" w:lineRule="auto"/>
              <w:ind w:left="57" w:right="57"/>
              <w:jc w:val="left"/>
              <w:rPr>
                <w:sz w:val="22"/>
              </w:rPr>
            </w:pPr>
            <w:r w:rsidRPr="001C754A">
              <w:rPr>
                <w:sz w:val="22"/>
              </w:rPr>
              <w:t>Territorial Councils on Immigration</w:t>
            </w:r>
          </w:p>
          <w:p w14:paraId="016775E5" w14:textId="77777777" w:rsidR="001C754A" w:rsidRPr="001C754A" w:rsidRDefault="001C754A" w:rsidP="00E9548E">
            <w:pPr>
              <w:spacing w:after="0" w:line="240" w:lineRule="auto"/>
              <w:ind w:right="57"/>
              <w:jc w:val="left"/>
              <w:rPr>
                <w:i/>
                <w:sz w:val="22"/>
              </w:rPr>
            </w:pPr>
          </w:p>
        </w:tc>
        <w:tc>
          <w:tcPr>
            <w:tcW w:w="1548" w:type="pct"/>
          </w:tcPr>
          <w:p w14:paraId="79227614" w14:textId="77777777" w:rsidR="001C754A" w:rsidRPr="001C754A" w:rsidRDefault="001C754A" w:rsidP="00E9548E">
            <w:pPr>
              <w:spacing w:after="0" w:line="240" w:lineRule="auto"/>
              <w:ind w:left="57" w:right="57"/>
              <w:jc w:val="left"/>
              <w:rPr>
                <w:sz w:val="22"/>
              </w:rPr>
            </w:pPr>
            <w:r w:rsidRPr="001C754A">
              <w:rPr>
                <w:sz w:val="22"/>
              </w:rPr>
              <w:t>Trade Unions (provincial branches)</w:t>
            </w:r>
          </w:p>
          <w:p w14:paraId="3A18DDB2" w14:textId="77777777" w:rsidR="001C754A" w:rsidRPr="001C754A" w:rsidRDefault="001C754A" w:rsidP="00E9548E">
            <w:pPr>
              <w:spacing w:after="0" w:line="240" w:lineRule="auto"/>
              <w:ind w:left="57" w:right="57"/>
              <w:jc w:val="left"/>
              <w:rPr>
                <w:sz w:val="22"/>
              </w:rPr>
            </w:pPr>
          </w:p>
          <w:p w14:paraId="66FDC16A" w14:textId="77777777" w:rsidR="001C754A" w:rsidRPr="001C754A" w:rsidRDefault="001C754A" w:rsidP="00E9548E">
            <w:pPr>
              <w:spacing w:after="0" w:line="240" w:lineRule="auto"/>
              <w:ind w:left="57" w:right="57"/>
              <w:jc w:val="left"/>
              <w:rPr>
                <w:sz w:val="22"/>
              </w:rPr>
            </w:pPr>
            <w:r w:rsidRPr="001C754A">
              <w:rPr>
                <w:sz w:val="22"/>
              </w:rPr>
              <w:t>Anti-migrant committees</w:t>
            </w:r>
          </w:p>
        </w:tc>
      </w:tr>
      <w:tr w:rsidR="001C754A" w:rsidRPr="001C754A" w14:paraId="6E921F4A" w14:textId="77777777" w:rsidTr="00CE0129">
        <w:trPr>
          <w:cantSplit/>
          <w:trHeight w:val="2530"/>
          <w:jc w:val="center"/>
        </w:trPr>
        <w:tc>
          <w:tcPr>
            <w:tcW w:w="185" w:type="pct"/>
            <w:vMerge/>
            <w:shd w:val="clear" w:color="auto" w:fill="BDD6EE" w:themeFill="accent1" w:themeFillTint="66"/>
            <w:textDirection w:val="btLr"/>
            <w:tcFitText/>
            <w:vAlign w:val="center"/>
          </w:tcPr>
          <w:p w14:paraId="6FD7F2B6" w14:textId="77777777" w:rsidR="001C754A" w:rsidRPr="001C754A" w:rsidRDefault="001C754A" w:rsidP="00E9548E">
            <w:pPr>
              <w:spacing w:after="0"/>
              <w:ind w:left="113" w:right="113"/>
              <w:jc w:val="center"/>
              <w:rPr>
                <w:i/>
                <w:sz w:val="22"/>
              </w:rPr>
            </w:pPr>
          </w:p>
        </w:tc>
        <w:tc>
          <w:tcPr>
            <w:tcW w:w="173" w:type="pct"/>
            <w:shd w:val="clear" w:color="auto" w:fill="DEEAF6" w:themeFill="accent1" w:themeFillTint="33"/>
            <w:textDirection w:val="btLr"/>
            <w:vAlign w:val="center"/>
          </w:tcPr>
          <w:p w14:paraId="4A872B00" w14:textId="77777777" w:rsidR="001C754A" w:rsidRPr="001C754A" w:rsidRDefault="001C754A" w:rsidP="00E9548E">
            <w:pPr>
              <w:spacing w:after="0"/>
              <w:ind w:left="113" w:right="113"/>
              <w:jc w:val="center"/>
              <w:rPr>
                <w:b/>
                <w:sz w:val="22"/>
              </w:rPr>
            </w:pPr>
            <w:r w:rsidRPr="001C754A">
              <w:rPr>
                <w:b/>
                <w:sz w:val="22"/>
              </w:rPr>
              <w:t>Regional</w:t>
            </w:r>
          </w:p>
        </w:tc>
        <w:tc>
          <w:tcPr>
            <w:tcW w:w="1547" w:type="pct"/>
          </w:tcPr>
          <w:p w14:paraId="3E8974A5" w14:textId="77777777" w:rsidR="001C754A" w:rsidRPr="001C754A" w:rsidRDefault="001C754A" w:rsidP="00E9548E">
            <w:pPr>
              <w:spacing w:after="0" w:line="240" w:lineRule="auto"/>
              <w:ind w:left="57" w:right="57"/>
              <w:jc w:val="left"/>
              <w:rPr>
                <w:sz w:val="22"/>
              </w:rPr>
            </w:pPr>
            <w:r w:rsidRPr="001C754A">
              <w:rPr>
                <w:sz w:val="22"/>
              </w:rPr>
              <w:t>Regional Governments (President and Member(s) responsible for immigration/integration)</w:t>
            </w:r>
          </w:p>
          <w:p w14:paraId="3A4CA905" w14:textId="77777777" w:rsidR="001C754A" w:rsidRPr="001C754A" w:rsidRDefault="001C754A" w:rsidP="00E9548E">
            <w:pPr>
              <w:spacing w:after="0" w:line="240" w:lineRule="auto"/>
              <w:ind w:left="57" w:right="57"/>
              <w:jc w:val="left"/>
              <w:rPr>
                <w:sz w:val="22"/>
              </w:rPr>
            </w:pPr>
          </w:p>
          <w:p w14:paraId="29FCFECF" w14:textId="77777777" w:rsidR="001C754A" w:rsidRPr="001C754A" w:rsidRDefault="001C754A" w:rsidP="00E9548E">
            <w:pPr>
              <w:spacing w:after="0" w:line="240" w:lineRule="auto"/>
              <w:ind w:left="57" w:right="57"/>
              <w:jc w:val="left"/>
              <w:rPr>
                <w:sz w:val="22"/>
              </w:rPr>
            </w:pPr>
            <w:r w:rsidRPr="001C754A">
              <w:rPr>
                <w:sz w:val="22"/>
              </w:rPr>
              <w:t>Regional MPs</w:t>
            </w:r>
          </w:p>
          <w:p w14:paraId="69C80471" w14:textId="77777777" w:rsidR="001C754A" w:rsidRPr="001C754A" w:rsidRDefault="001C754A" w:rsidP="00E9548E">
            <w:pPr>
              <w:spacing w:after="0" w:line="240" w:lineRule="auto"/>
              <w:ind w:left="57" w:right="57"/>
              <w:jc w:val="left"/>
              <w:rPr>
                <w:sz w:val="22"/>
              </w:rPr>
            </w:pPr>
          </w:p>
          <w:p w14:paraId="395F5A90" w14:textId="77777777" w:rsidR="001C754A" w:rsidRPr="001C754A" w:rsidRDefault="001C754A" w:rsidP="00E9548E">
            <w:pPr>
              <w:spacing w:after="0" w:line="240" w:lineRule="auto"/>
              <w:ind w:left="57" w:right="57"/>
              <w:jc w:val="left"/>
              <w:rPr>
                <w:sz w:val="22"/>
              </w:rPr>
            </w:pPr>
            <w:r w:rsidRPr="001C754A">
              <w:rPr>
                <w:sz w:val="22"/>
              </w:rPr>
              <w:t>Regional branches of ANCI</w:t>
            </w:r>
          </w:p>
          <w:p w14:paraId="1A22154A" w14:textId="77777777" w:rsidR="001C754A" w:rsidRPr="001C754A" w:rsidRDefault="001C754A" w:rsidP="00E9548E">
            <w:pPr>
              <w:spacing w:after="0" w:line="240" w:lineRule="auto"/>
              <w:ind w:left="57" w:right="57"/>
              <w:jc w:val="left"/>
              <w:rPr>
                <w:sz w:val="22"/>
              </w:rPr>
            </w:pPr>
          </w:p>
          <w:p w14:paraId="28977C98" w14:textId="77777777" w:rsidR="001C754A" w:rsidRPr="001C754A" w:rsidRDefault="001C754A" w:rsidP="00E9548E">
            <w:pPr>
              <w:spacing w:after="0" w:line="240" w:lineRule="auto"/>
              <w:ind w:left="57" w:right="57"/>
              <w:jc w:val="left"/>
              <w:rPr>
                <w:i/>
                <w:sz w:val="22"/>
              </w:rPr>
            </w:pPr>
            <w:r w:rsidRPr="001C754A">
              <w:rPr>
                <w:sz w:val="22"/>
              </w:rPr>
              <w:t>Party Leaders</w:t>
            </w:r>
          </w:p>
        </w:tc>
        <w:tc>
          <w:tcPr>
            <w:tcW w:w="1547" w:type="pct"/>
          </w:tcPr>
          <w:p w14:paraId="56939C59" w14:textId="77777777" w:rsidR="001C754A" w:rsidRPr="001C754A" w:rsidRDefault="001C754A" w:rsidP="00E9548E">
            <w:pPr>
              <w:spacing w:after="0" w:line="240" w:lineRule="auto"/>
              <w:ind w:left="57" w:right="57"/>
              <w:jc w:val="left"/>
              <w:rPr>
                <w:sz w:val="22"/>
              </w:rPr>
            </w:pPr>
            <w:r w:rsidRPr="001C754A">
              <w:rPr>
                <w:sz w:val="22"/>
              </w:rPr>
              <w:t>Regional Coordination Work Groups (led by Prefects of regional capital)</w:t>
            </w:r>
          </w:p>
          <w:p w14:paraId="77E1E6F5" w14:textId="77777777" w:rsidR="001C754A" w:rsidRPr="001C754A" w:rsidRDefault="001C754A" w:rsidP="00E9548E">
            <w:pPr>
              <w:spacing w:after="0" w:line="240" w:lineRule="auto"/>
              <w:ind w:left="57" w:right="57"/>
              <w:jc w:val="left"/>
              <w:rPr>
                <w:sz w:val="22"/>
              </w:rPr>
            </w:pPr>
          </w:p>
          <w:p w14:paraId="30664309" w14:textId="77777777" w:rsidR="001C754A" w:rsidRPr="001C754A" w:rsidRDefault="001C754A" w:rsidP="00E9548E">
            <w:pPr>
              <w:spacing w:after="0" w:line="240" w:lineRule="auto"/>
              <w:ind w:left="57" w:right="57"/>
              <w:jc w:val="left"/>
              <w:rPr>
                <w:sz w:val="22"/>
              </w:rPr>
            </w:pPr>
            <w:r w:rsidRPr="001C754A">
              <w:rPr>
                <w:sz w:val="22"/>
              </w:rPr>
              <w:t>Regional Officials</w:t>
            </w:r>
          </w:p>
          <w:p w14:paraId="5E2677D3" w14:textId="77777777" w:rsidR="001C754A" w:rsidRPr="001C754A" w:rsidRDefault="001C754A" w:rsidP="00E9548E">
            <w:pPr>
              <w:spacing w:after="0" w:line="240" w:lineRule="auto"/>
              <w:ind w:left="57" w:right="57"/>
              <w:jc w:val="left"/>
              <w:rPr>
                <w:i/>
                <w:sz w:val="22"/>
              </w:rPr>
            </w:pPr>
          </w:p>
          <w:p w14:paraId="04CFC567" w14:textId="26A4B952" w:rsidR="001C754A" w:rsidRPr="001C754A" w:rsidRDefault="001C754A" w:rsidP="00E9548E">
            <w:pPr>
              <w:spacing w:after="0" w:line="240" w:lineRule="auto"/>
              <w:ind w:left="57" w:right="57"/>
              <w:jc w:val="left"/>
              <w:rPr>
                <w:sz w:val="22"/>
              </w:rPr>
            </w:pPr>
            <w:r w:rsidRPr="001C754A">
              <w:rPr>
                <w:sz w:val="22"/>
              </w:rPr>
              <w:t>Communities of Practice on t</w:t>
            </w:r>
            <w:r w:rsidR="00CE0129">
              <w:rPr>
                <w:sz w:val="22"/>
              </w:rPr>
              <w:t>he Right to Asylum</w:t>
            </w:r>
          </w:p>
        </w:tc>
        <w:tc>
          <w:tcPr>
            <w:tcW w:w="1548" w:type="pct"/>
          </w:tcPr>
          <w:p w14:paraId="31D4BB8A" w14:textId="77777777" w:rsidR="001C754A" w:rsidRPr="001C754A" w:rsidRDefault="001C754A" w:rsidP="00E9548E">
            <w:pPr>
              <w:spacing w:after="0" w:line="240" w:lineRule="auto"/>
              <w:ind w:left="57" w:right="57"/>
              <w:jc w:val="left"/>
              <w:rPr>
                <w:sz w:val="22"/>
              </w:rPr>
            </w:pPr>
            <w:r w:rsidRPr="001C754A">
              <w:rPr>
                <w:sz w:val="22"/>
              </w:rPr>
              <w:t>Trade Unions (regional branches)</w:t>
            </w:r>
          </w:p>
          <w:p w14:paraId="492B5CAC" w14:textId="77777777" w:rsidR="001C754A" w:rsidRPr="001C754A" w:rsidRDefault="001C754A" w:rsidP="00E9548E">
            <w:pPr>
              <w:spacing w:after="0" w:line="240" w:lineRule="auto"/>
              <w:ind w:left="57" w:right="57"/>
              <w:jc w:val="left"/>
              <w:rPr>
                <w:sz w:val="22"/>
              </w:rPr>
            </w:pPr>
          </w:p>
          <w:p w14:paraId="1F8F0D86" w14:textId="77777777" w:rsidR="001C754A" w:rsidRPr="001C754A" w:rsidRDefault="001C754A" w:rsidP="00E9548E">
            <w:pPr>
              <w:spacing w:after="0" w:line="240" w:lineRule="auto"/>
              <w:ind w:left="57" w:right="57"/>
              <w:jc w:val="left"/>
              <w:rPr>
                <w:sz w:val="22"/>
              </w:rPr>
            </w:pPr>
            <w:r w:rsidRPr="001C754A">
              <w:rPr>
                <w:sz w:val="22"/>
              </w:rPr>
              <w:t>Regional NGO Platforms</w:t>
            </w:r>
          </w:p>
          <w:p w14:paraId="4E069BC1" w14:textId="77777777" w:rsidR="001C754A" w:rsidRPr="001C754A" w:rsidRDefault="001C754A" w:rsidP="00E9548E">
            <w:pPr>
              <w:spacing w:after="0" w:line="240" w:lineRule="auto"/>
              <w:ind w:left="57" w:right="57"/>
              <w:jc w:val="left"/>
              <w:rPr>
                <w:sz w:val="22"/>
              </w:rPr>
            </w:pPr>
          </w:p>
        </w:tc>
      </w:tr>
      <w:tr w:rsidR="001C754A" w:rsidRPr="001C754A" w14:paraId="4BC0C756" w14:textId="77777777" w:rsidTr="00CE0129">
        <w:trPr>
          <w:cantSplit/>
          <w:trHeight w:val="2530"/>
          <w:jc w:val="center"/>
        </w:trPr>
        <w:tc>
          <w:tcPr>
            <w:tcW w:w="185" w:type="pct"/>
            <w:vMerge/>
            <w:shd w:val="clear" w:color="auto" w:fill="BDD6EE" w:themeFill="accent1" w:themeFillTint="66"/>
          </w:tcPr>
          <w:p w14:paraId="76C75476" w14:textId="77777777" w:rsidR="001C754A" w:rsidRPr="001C754A" w:rsidRDefault="001C754A" w:rsidP="00E9548E">
            <w:pPr>
              <w:spacing w:after="0"/>
              <w:jc w:val="center"/>
              <w:rPr>
                <w:b/>
                <w:sz w:val="22"/>
                <w:u w:val="single"/>
              </w:rPr>
            </w:pPr>
          </w:p>
        </w:tc>
        <w:tc>
          <w:tcPr>
            <w:tcW w:w="173" w:type="pct"/>
            <w:shd w:val="clear" w:color="auto" w:fill="DEEAF6" w:themeFill="accent1" w:themeFillTint="33"/>
            <w:textDirection w:val="btLr"/>
            <w:vAlign w:val="center"/>
          </w:tcPr>
          <w:p w14:paraId="5800395D" w14:textId="77777777" w:rsidR="001C754A" w:rsidRPr="001C754A" w:rsidRDefault="001C754A" w:rsidP="00E9548E">
            <w:pPr>
              <w:spacing w:after="0"/>
              <w:ind w:left="113" w:right="113"/>
              <w:jc w:val="center"/>
              <w:rPr>
                <w:sz w:val="22"/>
              </w:rPr>
            </w:pPr>
            <w:r w:rsidRPr="001C754A">
              <w:rPr>
                <w:b/>
                <w:sz w:val="22"/>
              </w:rPr>
              <w:t>National</w:t>
            </w:r>
          </w:p>
        </w:tc>
        <w:tc>
          <w:tcPr>
            <w:tcW w:w="1547" w:type="pct"/>
          </w:tcPr>
          <w:p w14:paraId="1BA5806D" w14:textId="77777777" w:rsidR="001C754A" w:rsidRPr="001C754A" w:rsidRDefault="001C754A" w:rsidP="00E9548E">
            <w:pPr>
              <w:spacing w:after="0" w:line="240" w:lineRule="auto"/>
              <w:ind w:left="57" w:right="57"/>
              <w:jc w:val="left"/>
              <w:rPr>
                <w:sz w:val="22"/>
              </w:rPr>
            </w:pPr>
            <w:r w:rsidRPr="001C754A">
              <w:rPr>
                <w:sz w:val="22"/>
              </w:rPr>
              <w:t>National Government</w:t>
            </w:r>
          </w:p>
          <w:p w14:paraId="373C8EB2" w14:textId="77777777" w:rsidR="001C754A" w:rsidRPr="001C754A" w:rsidRDefault="001C754A" w:rsidP="00E9548E">
            <w:pPr>
              <w:spacing w:after="0" w:line="240" w:lineRule="auto"/>
              <w:ind w:left="57" w:right="57"/>
              <w:jc w:val="left"/>
              <w:rPr>
                <w:sz w:val="22"/>
              </w:rPr>
            </w:pPr>
          </w:p>
          <w:p w14:paraId="293B05E0" w14:textId="77777777" w:rsidR="001C754A" w:rsidRPr="001C754A" w:rsidRDefault="001C754A" w:rsidP="00E9548E">
            <w:pPr>
              <w:spacing w:after="0" w:line="240" w:lineRule="auto"/>
              <w:ind w:left="57" w:right="57"/>
              <w:jc w:val="left"/>
              <w:rPr>
                <w:sz w:val="22"/>
              </w:rPr>
            </w:pPr>
            <w:r w:rsidRPr="001C754A">
              <w:rPr>
                <w:sz w:val="22"/>
              </w:rPr>
              <w:t xml:space="preserve">MPs </w:t>
            </w:r>
          </w:p>
          <w:p w14:paraId="585D3997" w14:textId="77777777" w:rsidR="001C754A" w:rsidRPr="001C754A" w:rsidRDefault="001C754A" w:rsidP="00E9548E">
            <w:pPr>
              <w:spacing w:after="0" w:line="240" w:lineRule="auto"/>
              <w:ind w:left="57" w:right="57"/>
              <w:jc w:val="left"/>
              <w:rPr>
                <w:sz w:val="22"/>
              </w:rPr>
            </w:pPr>
          </w:p>
          <w:p w14:paraId="0B77402F" w14:textId="77777777" w:rsidR="001C754A" w:rsidRPr="001C754A" w:rsidRDefault="001C754A" w:rsidP="00E9548E">
            <w:pPr>
              <w:spacing w:after="0" w:line="240" w:lineRule="auto"/>
              <w:ind w:left="57" w:right="57"/>
              <w:jc w:val="left"/>
              <w:rPr>
                <w:sz w:val="22"/>
              </w:rPr>
            </w:pPr>
            <w:r w:rsidRPr="001C754A">
              <w:rPr>
                <w:sz w:val="22"/>
              </w:rPr>
              <w:t>National Party Leaders</w:t>
            </w:r>
          </w:p>
          <w:p w14:paraId="78E5F4E2" w14:textId="77777777" w:rsidR="001C754A" w:rsidRPr="001C754A" w:rsidRDefault="001C754A" w:rsidP="00E9548E">
            <w:pPr>
              <w:spacing w:after="0" w:line="240" w:lineRule="auto"/>
              <w:ind w:left="57" w:right="57"/>
              <w:jc w:val="left"/>
              <w:rPr>
                <w:sz w:val="22"/>
              </w:rPr>
            </w:pPr>
          </w:p>
          <w:p w14:paraId="28F06994" w14:textId="77777777" w:rsidR="001C754A" w:rsidRPr="001C754A" w:rsidRDefault="001C754A" w:rsidP="00E9548E">
            <w:pPr>
              <w:spacing w:after="0" w:line="240" w:lineRule="auto"/>
              <w:ind w:left="57" w:right="57"/>
              <w:jc w:val="left"/>
              <w:rPr>
                <w:sz w:val="22"/>
              </w:rPr>
            </w:pPr>
            <w:r w:rsidRPr="001C754A">
              <w:rPr>
                <w:sz w:val="22"/>
              </w:rPr>
              <w:t>ANCI</w:t>
            </w:r>
          </w:p>
        </w:tc>
        <w:tc>
          <w:tcPr>
            <w:tcW w:w="1547" w:type="pct"/>
          </w:tcPr>
          <w:p w14:paraId="2A0F26C3" w14:textId="77777777" w:rsidR="001C754A" w:rsidRPr="001C754A" w:rsidRDefault="001C754A" w:rsidP="00E9548E">
            <w:pPr>
              <w:spacing w:after="0" w:line="240" w:lineRule="auto"/>
              <w:ind w:left="57" w:right="57"/>
              <w:jc w:val="left"/>
              <w:rPr>
                <w:sz w:val="22"/>
              </w:rPr>
            </w:pPr>
            <w:proofErr w:type="spellStart"/>
            <w:r w:rsidRPr="001C754A">
              <w:rPr>
                <w:sz w:val="22"/>
              </w:rPr>
              <w:t>MoI</w:t>
            </w:r>
            <w:proofErr w:type="spellEnd"/>
            <w:r w:rsidRPr="001C754A">
              <w:rPr>
                <w:sz w:val="22"/>
              </w:rPr>
              <w:t xml:space="preserve"> (Department for Civil Liberties and Immigration)</w:t>
            </w:r>
          </w:p>
          <w:p w14:paraId="224ED212" w14:textId="77777777" w:rsidR="001C754A" w:rsidRPr="001C754A" w:rsidRDefault="001C754A" w:rsidP="00E9548E">
            <w:pPr>
              <w:spacing w:after="0" w:line="240" w:lineRule="auto"/>
              <w:ind w:left="57" w:right="57"/>
              <w:contextualSpacing/>
              <w:jc w:val="left"/>
              <w:rPr>
                <w:sz w:val="22"/>
              </w:rPr>
            </w:pPr>
          </w:p>
          <w:p w14:paraId="44DDBE1A" w14:textId="77777777" w:rsidR="001C754A" w:rsidRPr="001C754A" w:rsidRDefault="001C754A" w:rsidP="00E9548E">
            <w:pPr>
              <w:spacing w:after="0" w:line="240" w:lineRule="auto"/>
              <w:ind w:left="57" w:right="57"/>
              <w:contextualSpacing/>
              <w:jc w:val="left"/>
              <w:rPr>
                <w:sz w:val="22"/>
              </w:rPr>
            </w:pPr>
            <w:r w:rsidRPr="001C754A">
              <w:rPr>
                <w:sz w:val="22"/>
              </w:rPr>
              <w:t xml:space="preserve">SPRAR Central Service. </w:t>
            </w:r>
          </w:p>
        </w:tc>
        <w:tc>
          <w:tcPr>
            <w:tcW w:w="1548" w:type="pct"/>
          </w:tcPr>
          <w:p w14:paraId="09D2C2D1" w14:textId="77777777" w:rsidR="001C754A" w:rsidRPr="001C754A" w:rsidRDefault="001C754A" w:rsidP="00E9548E">
            <w:pPr>
              <w:spacing w:after="0" w:line="240" w:lineRule="auto"/>
              <w:ind w:left="57" w:right="57"/>
              <w:jc w:val="left"/>
              <w:rPr>
                <w:sz w:val="22"/>
              </w:rPr>
            </w:pPr>
            <w:r w:rsidRPr="001C754A">
              <w:rPr>
                <w:sz w:val="22"/>
              </w:rPr>
              <w:t xml:space="preserve">National advocacy NGOs </w:t>
            </w:r>
          </w:p>
          <w:p w14:paraId="75887775" w14:textId="77777777" w:rsidR="001C754A" w:rsidRPr="001C754A" w:rsidRDefault="001C754A" w:rsidP="00E9548E">
            <w:pPr>
              <w:spacing w:after="0" w:line="240" w:lineRule="auto"/>
              <w:ind w:left="57" w:right="57"/>
              <w:jc w:val="left"/>
              <w:rPr>
                <w:sz w:val="22"/>
              </w:rPr>
            </w:pPr>
          </w:p>
          <w:p w14:paraId="0F5BB1CD" w14:textId="77777777" w:rsidR="001C754A" w:rsidRPr="001C754A" w:rsidRDefault="001C754A" w:rsidP="00E9548E">
            <w:pPr>
              <w:spacing w:after="0" w:line="240" w:lineRule="auto"/>
              <w:ind w:left="57" w:right="57"/>
              <w:jc w:val="left"/>
              <w:rPr>
                <w:sz w:val="22"/>
              </w:rPr>
            </w:pPr>
          </w:p>
        </w:tc>
      </w:tr>
      <w:tr w:rsidR="001C754A" w:rsidRPr="001C754A" w14:paraId="2D73766F" w14:textId="77777777" w:rsidTr="00CE0129">
        <w:trPr>
          <w:cantSplit/>
          <w:trHeight w:val="2530"/>
          <w:jc w:val="center"/>
        </w:trPr>
        <w:tc>
          <w:tcPr>
            <w:tcW w:w="185" w:type="pct"/>
            <w:vMerge/>
            <w:shd w:val="clear" w:color="auto" w:fill="BDD6EE" w:themeFill="accent1" w:themeFillTint="66"/>
          </w:tcPr>
          <w:p w14:paraId="3DABFB1E" w14:textId="77777777" w:rsidR="001C754A" w:rsidRPr="001C754A" w:rsidRDefault="001C754A" w:rsidP="00E9548E">
            <w:pPr>
              <w:spacing w:after="0"/>
              <w:jc w:val="center"/>
              <w:rPr>
                <w:b/>
                <w:sz w:val="22"/>
                <w:u w:val="single"/>
              </w:rPr>
            </w:pPr>
          </w:p>
        </w:tc>
        <w:tc>
          <w:tcPr>
            <w:tcW w:w="173" w:type="pct"/>
            <w:shd w:val="clear" w:color="auto" w:fill="DEEAF6" w:themeFill="accent1" w:themeFillTint="33"/>
            <w:textDirection w:val="btLr"/>
            <w:vAlign w:val="center"/>
          </w:tcPr>
          <w:p w14:paraId="09CD95AE" w14:textId="77777777" w:rsidR="001C754A" w:rsidRPr="001C754A" w:rsidRDefault="001C754A" w:rsidP="00E9548E">
            <w:pPr>
              <w:spacing w:after="0"/>
              <w:ind w:left="113" w:right="113"/>
              <w:jc w:val="center"/>
              <w:rPr>
                <w:b/>
                <w:i/>
                <w:sz w:val="22"/>
              </w:rPr>
            </w:pPr>
            <w:r w:rsidRPr="001C754A">
              <w:rPr>
                <w:b/>
                <w:sz w:val="22"/>
              </w:rPr>
              <w:t>International</w:t>
            </w:r>
          </w:p>
        </w:tc>
        <w:tc>
          <w:tcPr>
            <w:tcW w:w="1547" w:type="pct"/>
          </w:tcPr>
          <w:p w14:paraId="2EF3D747" w14:textId="77777777" w:rsidR="001C754A" w:rsidRPr="001C754A" w:rsidRDefault="001C754A" w:rsidP="00E9548E">
            <w:pPr>
              <w:spacing w:after="0"/>
              <w:ind w:left="57" w:right="57"/>
              <w:jc w:val="left"/>
              <w:rPr>
                <w:sz w:val="22"/>
              </w:rPr>
            </w:pPr>
          </w:p>
        </w:tc>
        <w:tc>
          <w:tcPr>
            <w:tcW w:w="1547" w:type="pct"/>
          </w:tcPr>
          <w:p w14:paraId="5B9698EE" w14:textId="77777777" w:rsidR="001C754A" w:rsidRPr="001C754A" w:rsidRDefault="001C754A" w:rsidP="00E9548E">
            <w:pPr>
              <w:spacing w:after="0"/>
              <w:ind w:left="57" w:right="57"/>
              <w:jc w:val="left"/>
              <w:rPr>
                <w:sz w:val="22"/>
              </w:rPr>
            </w:pPr>
            <w:r w:rsidRPr="001C754A">
              <w:rPr>
                <w:sz w:val="22"/>
              </w:rPr>
              <w:t xml:space="preserve">UNHCR </w:t>
            </w:r>
          </w:p>
          <w:p w14:paraId="3B75D002" w14:textId="77777777" w:rsidR="001C754A" w:rsidRPr="001C754A" w:rsidRDefault="001C754A" w:rsidP="00E9548E">
            <w:pPr>
              <w:spacing w:after="0"/>
              <w:ind w:left="57" w:right="57"/>
              <w:jc w:val="left"/>
              <w:rPr>
                <w:sz w:val="22"/>
                <w:highlight w:val="yellow"/>
              </w:rPr>
            </w:pPr>
          </w:p>
          <w:p w14:paraId="31B9A5A2" w14:textId="77777777" w:rsidR="001C754A" w:rsidRPr="001C754A" w:rsidRDefault="001C754A" w:rsidP="00E9548E">
            <w:pPr>
              <w:spacing w:after="0"/>
              <w:ind w:left="57" w:right="57"/>
              <w:jc w:val="left"/>
              <w:rPr>
                <w:sz w:val="22"/>
              </w:rPr>
            </w:pPr>
          </w:p>
        </w:tc>
        <w:tc>
          <w:tcPr>
            <w:tcW w:w="1548" w:type="pct"/>
          </w:tcPr>
          <w:p w14:paraId="3A140793" w14:textId="77777777" w:rsidR="001C754A" w:rsidRPr="001C754A" w:rsidRDefault="001C754A" w:rsidP="00E9548E">
            <w:pPr>
              <w:spacing w:after="0"/>
              <w:ind w:left="57" w:right="57"/>
              <w:jc w:val="left"/>
              <w:rPr>
                <w:sz w:val="22"/>
              </w:rPr>
            </w:pPr>
          </w:p>
        </w:tc>
      </w:tr>
    </w:tbl>
    <w:p w14:paraId="284F0980" w14:textId="68832D91" w:rsidR="001C754A" w:rsidRPr="009D205F" w:rsidRDefault="001C754A" w:rsidP="009D205F">
      <w:pPr>
        <w:pStyle w:val="Titolo2"/>
      </w:pPr>
      <w:bookmarkStart w:id="24" w:name="_Toc31035777"/>
      <w:r w:rsidRPr="009D205F">
        <w:lastRenderedPageBreak/>
        <w:t>2.2. The ‘</w:t>
      </w:r>
      <w:r w:rsidR="00C45C3F">
        <w:t>M</w:t>
      </w:r>
      <w:r w:rsidRPr="009D205F">
        <w:t xml:space="preserve">acro </w:t>
      </w:r>
      <w:r w:rsidR="00C45C3F">
        <w:t>E</w:t>
      </w:r>
      <w:r w:rsidRPr="009D205F">
        <w:t>nvironment’</w:t>
      </w:r>
      <w:r w:rsidR="00C45C3F">
        <w:t>.</w:t>
      </w:r>
      <w:bookmarkEnd w:id="24"/>
    </w:p>
    <w:p w14:paraId="6B470F4E" w14:textId="66A95E33" w:rsidR="001C754A" w:rsidRPr="001C754A" w:rsidRDefault="001C754A" w:rsidP="009D205F">
      <w:pPr>
        <w:rPr>
          <w:szCs w:val="24"/>
        </w:rPr>
      </w:pPr>
      <w:r w:rsidRPr="001C754A">
        <w:rPr>
          <w:szCs w:val="24"/>
        </w:rPr>
        <w:t xml:space="preserve">The quote from the Minniti that opened this thesis powerfully suggested that actors’ interpretations of the ‘macro environment’ in which they operate and of key structural factors during the Italian ‘refugee crisis’ has very significant effects on their decisions. This section reviews the existing literature to identify key structural factors that influenced asylum policies and politics during the Italian </w:t>
      </w:r>
      <w:r w:rsidR="00167E3D">
        <w:rPr>
          <w:szCs w:val="24"/>
        </w:rPr>
        <w:t>‘</w:t>
      </w:r>
      <w:r w:rsidRPr="001C754A">
        <w:rPr>
          <w:szCs w:val="24"/>
        </w:rPr>
        <w:t>refugee crisis</w:t>
      </w:r>
      <w:r w:rsidR="00167E3D">
        <w:rPr>
          <w:szCs w:val="24"/>
        </w:rPr>
        <w:t>’</w:t>
      </w:r>
      <w:r w:rsidRPr="001C754A">
        <w:rPr>
          <w:szCs w:val="24"/>
        </w:rPr>
        <w:t>. It asks whether these factors were unexpected and/or associated to uncertainty and risks – meaning that they needed interpretation by political actors – and examines whether scholars have examined actors’ subjective interpretations of these unexpected and uncertain events.</w:t>
      </w:r>
    </w:p>
    <w:p w14:paraId="7BE11BDD" w14:textId="77777777" w:rsidR="001C754A" w:rsidRPr="001C754A" w:rsidRDefault="001C754A" w:rsidP="00A679CB">
      <w:pPr>
        <w:pStyle w:val="SUBPARAGRAPHS"/>
      </w:pPr>
      <w:r w:rsidRPr="001C754A">
        <w:t>The scale of asylum-seeking flows and their causes.</w:t>
      </w:r>
    </w:p>
    <w:p w14:paraId="05F6E95F" w14:textId="38BFD515" w:rsidR="001C754A" w:rsidRPr="001C754A" w:rsidRDefault="001C754A" w:rsidP="009D205F">
      <w:pPr>
        <w:rPr>
          <w:rFonts w:eastAsia="Calibri" w:cs="Times New Roman"/>
        </w:rPr>
      </w:pPr>
      <w:r w:rsidRPr="001C754A">
        <w:rPr>
          <w:rFonts w:eastAsia="Calibri" w:cs="Times New Roman"/>
        </w:rPr>
        <w:t xml:space="preserve">The first structural fact that created uncertainty during the </w:t>
      </w:r>
      <w:r w:rsidR="00D62250">
        <w:rPr>
          <w:rFonts w:eastAsia="Calibri" w:cs="Times New Roman"/>
        </w:rPr>
        <w:t>‘</w:t>
      </w:r>
      <w:r w:rsidRPr="001C754A">
        <w:rPr>
          <w:rFonts w:eastAsia="Calibri" w:cs="Times New Roman"/>
        </w:rPr>
        <w:t>crisis</w:t>
      </w:r>
      <w:r w:rsidR="00D62250">
        <w:rPr>
          <w:rFonts w:eastAsia="Calibri" w:cs="Times New Roman"/>
        </w:rPr>
        <w:t>’</w:t>
      </w:r>
      <w:r w:rsidRPr="001C754A">
        <w:rPr>
          <w:rFonts w:eastAsia="Calibri" w:cs="Times New Roman"/>
        </w:rPr>
        <w:t xml:space="preserve"> was the growing number of asylum-seeking flows. Starting from late 2014 the number of sea arrivals and asylum applications in Italy significantly increased (Figure 2.5). A peak of around 181,436 sea arrivals was reached in 2016, while sea arrivals suddenly decreased after the Memorandum of Understanding between Italy and Libya (Section 2.3). In 2018, only 23,370 migrants reached the Italian shores. Since 2017, the Central Mediterranean Route has also become more deadly, with a sharp rise in proportion of migrants dying during the journey </w:t>
      </w:r>
      <w:r w:rsidR="00146FD2" w:rsidRPr="00146FD2">
        <w:rPr>
          <w:rFonts w:cs="Times New Roman"/>
        </w:rPr>
        <w:t>(Villa 2018)</w:t>
      </w:r>
      <w:r w:rsidRPr="001C754A">
        <w:rPr>
          <w:rFonts w:eastAsia="Calibri" w:cs="Times New Roman"/>
        </w:rPr>
        <w:t>.</w:t>
      </w:r>
    </w:p>
    <w:tbl>
      <w:tblPr>
        <w:tblStyle w:val="TableGrid13"/>
        <w:tblW w:w="5001" w:type="pct"/>
        <w:jc w:val="center"/>
        <w:tblCellMar>
          <w:left w:w="28" w:type="dxa"/>
          <w:right w:w="28" w:type="dxa"/>
        </w:tblCellMar>
        <w:tblLook w:val="04A0" w:firstRow="1" w:lastRow="0" w:firstColumn="1" w:lastColumn="0" w:noHBand="0" w:noVBand="1"/>
      </w:tblPr>
      <w:tblGrid>
        <w:gridCol w:w="9644"/>
      </w:tblGrid>
      <w:tr w:rsidR="001C754A" w:rsidRPr="001C754A" w14:paraId="422B4C0A" w14:textId="77777777" w:rsidTr="001C754A">
        <w:trPr>
          <w:cantSplit/>
          <w:trHeight w:val="397"/>
          <w:jc w:val="center"/>
        </w:trPr>
        <w:tc>
          <w:tcPr>
            <w:tcW w:w="5000" w:type="pct"/>
            <w:tcBorders>
              <w:top w:val="nil"/>
              <w:left w:val="nil"/>
              <w:bottom w:val="single" w:sz="4" w:space="0" w:color="auto"/>
              <w:right w:val="nil"/>
            </w:tcBorders>
          </w:tcPr>
          <w:p w14:paraId="422C8D08" w14:textId="188B1F7E" w:rsidR="001C754A" w:rsidRPr="001C754A" w:rsidRDefault="001C754A" w:rsidP="00E9548E">
            <w:pPr>
              <w:spacing w:after="0"/>
              <w:rPr>
                <w:i/>
                <w:sz w:val="21"/>
                <w:szCs w:val="21"/>
              </w:rPr>
            </w:pPr>
            <w:r w:rsidRPr="001C754A">
              <w:rPr>
                <w:i/>
                <w:szCs w:val="24"/>
              </w:rPr>
              <w:t>Figure 2.5.  Sea Arrivals and Asylum Applications in Italy between 2008 and 2018</w:t>
            </w:r>
            <w:r w:rsidR="00CE0129">
              <w:rPr>
                <w:i/>
                <w:szCs w:val="24"/>
              </w:rPr>
              <w:t>.</w:t>
            </w:r>
            <w:r w:rsidRPr="001C754A">
              <w:rPr>
                <w:i/>
                <w:szCs w:val="24"/>
              </w:rPr>
              <w:t xml:space="preserve"> </w:t>
            </w:r>
          </w:p>
        </w:tc>
      </w:tr>
      <w:tr w:rsidR="001C754A" w:rsidRPr="001C754A" w14:paraId="2FE811A8" w14:textId="77777777" w:rsidTr="001C754A">
        <w:trPr>
          <w:cantSplit/>
          <w:trHeight w:val="397"/>
          <w:jc w:val="center"/>
        </w:trPr>
        <w:tc>
          <w:tcPr>
            <w:tcW w:w="5000" w:type="pct"/>
            <w:tcBorders>
              <w:top w:val="single" w:sz="4" w:space="0" w:color="auto"/>
              <w:left w:val="nil"/>
              <w:right w:val="nil"/>
            </w:tcBorders>
          </w:tcPr>
          <w:p w14:paraId="1210F733" w14:textId="77777777" w:rsidR="001C754A" w:rsidRPr="001C754A" w:rsidRDefault="001C754A" w:rsidP="00E9548E">
            <w:pPr>
              <w:spacing w:after="0"/>
              <w:jc w:val="left"/>
              <w:rPr>
                <w:noProof/>
                <w:sz w:val="22"/>
                <w:lang w:eastAsia="en-GB"/>
              </w:rPr>
            </w:pPr>
            <w:r w:rsidRPr="001C754A">
              <w:rPr>
                <w:rFonts w:ascii="Calibri" w:eastAsia="Calibri" w:hAnsi="Calibri" w:cs="Times New Roman"/>
                <w:noProof/>
                <w:sz w:val="22"/>
                <w:lang w:eastAsia="en-GB"/>
              </w:rPr>
              <w:drawing>
                <wp:anchor distT="0" distB="0" distL="114300" distR="114300" simplePos="0" relativeHeight="251664384" behindDoc="0" locked="0" layoutInCell="1" allowOverlap="1" wp14:anchorId="52ED05ED" wp14:editId="43D04C71">
                  <wp:simplePos x="0" y="0"/>
                  <wp:positionH relativeFrom="column">
                    <wp:posOffset>-3810</wp:posOffset>
                  </wp:positionH>
                  <wp:positionV relativeFrom="paragraph">
                    <wp:posOffset>105410</wp:posOffset>
                  </wp:positionV>
                  <wp:extent cx="6048375" cy="2800350"/>
                  <wp:effectExtent l="0" t="0" r="9525" b="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tc>
      </w:tr>
    </w:tbl>
    <w:p w14:paraId="74FA215C" w14:textId="376C5892" w:rsidR="001C754A" w:rsidRPr="007E0588" w:rsidRDefault="00E9548E" w:rsidP="007E0588">
      <w:pPr>
        <w:spacing w:before="120"/>
        <w:rPr>
          <w:rFonts w:eastAsia="Calibri" w:cs="Times New Roman"/>
          <w:sz w:val="22"/>
          <w:szCs w:val="20"/>
        </w:rPr>
      </w:pPr>
      <w:r w:rsidRPr="007E0588">
        <w:rPr>
          <w:i/>
          <w:sz w:val="22"/>
        </w:rPr>
        <w:t xml:space="preserve">Source: figure created by the author, data from </w:t>
      </w:r>
      <w:proofErr w:type="spellStart"/>
      <w:r w:rsidRPr="007E0588">
        <w:rPr>
          <w:i/>
          <w:sz w:val="22"/>
        </w:rPr>
        <w:t>MoI</w:t>
      </w:r>
      <w:proofErr w:type="spellEnd"/>
      <w:r w:rsidRPr="007E0588">
        <w:rPr>
          <w:i/>
          <w:sz w:val="22"/>
        </w:rPr>
        <w:t>.</w:t>
      </w:r>
    </w:p>
    <w:p w14:paraId="3ADEC3A1" w14:textId="4CBC9BFC" w:rsidR="001C754A" w:rsidRPr="001C754A" w:rsidRDefault="001C754A" w:rsidP="009D205F">
      <w:pPr>
        <w:rPr>
          <w:rFonts w:eastAsia="Calibri" w:cs="Times New Roman"/>
          <w:szCs w:val="24"/>
        </w:rPr>
      </w:pPr>
      <w:r w:rsidRPr="001C754A">
        <w:rPr>
          <w:rFonts w:eastAsia="Calibri" w:cs="Times New Roman"/>
        </w:rPr>
        <w:lastRenderedPageBreak/>
        <w:t xml:space="preserve">Figure 2.5 also shows that the increase in asylum applications was not necessarily proportional to the number of sea arrivals. The main reason for this discrepancy is that migrants arriving in Italy until 2016 were not regularly identified and fingerprinted by Italian authorities. As reported by Villa </w:t>
      </w:r>
      <w:r w:rsidR="00146FD2" w:rsidRPr="00146FD2">
        <w:rPr>
          <w:rFonts w:cs="Times New Roman"/>
        </w:rPr>
        <w:t>(2019)</w:t>
      </w:r>
      <w:r w:rsidRPr="001C754A">
        <w:rPr>
          <w:rFonts w:eastAsia="Calibri" w:cs="Times New Roman"/>
        </w:rPr>
        <w:t xml:space="preserve">, the identification rate raised in 2016 (87 per cent) and 2017 (99 per cent). </w:t>
      </w:r>
    </w:p>
    <w:p w14:paraId="1DC4F4BF" w14:textId="77777777" w:rsidR="001C754A" w:rsidRPr="001C754A" w:rsidRDefault="001C754A" w:rsidP="009D205F">
      <w:pPr>
        <w:rPr>
          <w:rFonts w:eastAsia="Calibri" w:cs="Times New Roman"/>
        </w:rPr>
      </w:pPr>
      <w:r w:rsidRPr="001C754A">
        <w:rPr>
          <w:rFonts w:eastAsia="Calibri" w:cs="Times New Roman"/>
        </w:rPr>
        <w:t xml:space="preserve">Around 60 per cent of asylum-seekers whose applications where examined by the competent Territorial Commissions in 2014 received some form of protection status, while this percentage decrease to 40 per cent after 2014 (Figure 2.6). </w:t>
      </w:r>
    </w:p>
    <w:tbl>
      <w:tblPr>
        <w:tblStyle w:val="TableGrid13"/>
        <w:tblW w:w="5001" w:type="pct"/>
        <w:jc w:val="center"/>
        <w:tblCellMar>
          <w:left w:w="28" w:type="dxa"/>
          <w:right w:w="28" w:type="dxa"/>
        </w:tblCellMar>
        <w:tblLook w:val="04A0" w:firstRow="1" w:lastRow="0" w:firstColumn="1" w:lastColumn="0" w:noHBand="0" w:noVBand="1"/>
      </w:tblPr>
      <w:tblGrid>
        <w:gridCol w:w="9644"/>
      </w:tblGrid>
      <w:tr w:rsidR="001C754A" w:rsidRPr="001C754A" w14:paraId="4EDDBA3E" w14:textId="77777777" w:rsidTr="001C754A">
        <w:trPr>
          <w:cantSplit/>
          <w:trHeight w:val="397"/>
          <w:jc w:val="center"/>
        </w:trPr>
        <w:tc>
          <w:tcPr>
            <w:tcW w:w="5000" w:type="pct"/>
            <w:tcBorders>
              <w:top w:val="nil"/>
              <w:left w:val="nil"/>
              <w:bottom w:val="single" w:sz="4" w:space="0" w:color="auto"/>
              <w:right w:val="nil"/>
            </w:tcBorders>
          </w:tcPr>
          <w:p w14:paraId="704980C3" w14:textId="71E58969" w:rsidR="001C754A" w:rsidRPr="001C754A" w:rsidRDefault="001C754A" w:rsidP="00E9548E">
            <w:pPr>
              <w:spacing w:after="0"/>
              <w:jc w:val="left"/>
              <w:rPr>
                <w:i/>
                <w:sz w:val="21"/>
                <w:szCs w:val="21"/>
              </w:rPr>
            </w:pPr>
            <w:r w:rsidRPr="001C754A">
              <w:rPr>
                <w:i/>
                <w:szCs w:val="24"/>
              </w:rPr>
              <w:t xml:space="preserve">Figure 2.6.  Asylum Decisions in Italy from 2014 to 2018. </w:t>
            </w:r>
          </w:p>
        </w:tc>
      </w:tr>
      <w:tr w:rsidR="001C754A" w:rsidRPr="001C754A" w14:paraId="1E2673A2" w14:textId="77777777" w:rsidTr="00E9548E">
        <w:tblPrEx>
          <w:tblCellMar>
            <w:left w:w="108" w:type="dxa"/>
            <w:right w:w="108" w:type="dxa"/>
          </w:tblCellMar>
        </w:tblPrEx>
        <w:trPr>
          <w:cantSplit/>
          <w:trHeight w:val="3721"/>
          <w:jc w:val="center"/>
        </w:trPr>
        <w:tc>
          <w:tcPr>
            <w:tcW w:w="5000" w:type="pct"/>
            <w:tcBorders>
              <w:top w:val="single" w:sz="4" w:space="0" w:color="auto"/>
              <w:left w:val="nil"/>
              <w:bottom w:val="single" w:sz="4" w:space="0" w:color="auto"/>
              <w:right w:val="nil"/>
            </w:tcBorders>
          </w:tcPr>
          <w:p w14:paraId="2B3EAAAD" w14:textId="77777777" w:rsidR="001C754A" w:rsidRPr="001C754A" w:rsidRDefault="001C754A" w:rsidP="00E9548E">
            <w:pPr>
              <w:spacing w:after="0" w:line="240" w:lineRule="auto"/>
              <w:jc w:val="left"/>
              <w:rPr>
                <w:noProof/>
                <w:sz w:val="22"/>
                <w:lang w:eastAsia="en-GB"/>
              </w:rPr>
            </w:pPr>
            <w:r w:rsidRPr="001C754A">
              <w:rPr>
                <w:noProof/>
                <w:sz w:val="22"/>
                <w:lang w:eastAsia="en-GB"/>
              </w:rPr>
              <w:drawing>
                <wp:anchor distT="0" distB="0" distL="114300" distR="114300" simplePos="0" relativeHeight="251665408" behindDoc="0" locked="0" layoutInCell="1" allowOverlap="1" wp14:anchorId="7D8E3C87" wp14:editId="22C20219">
                  <wp:simplePos x="0" y="0"/>
                  <wp:positionH relativeFrom="margin">
                    <wp:posOffset>31115</wp:posOffset>
                  </wp:positionH>
                  <wp:positionV relativeFrom="paragraph">
                    <wp:posOffset>129540</wp:posOffset>
                  </wp:positionV>
                  <wp:extent cx="5791200" cy="2105025"/>
                  <wp:effectExtent l="0" t="0" r="0" b="9525"/>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tc>
      </w:tr>
    </w:tbl>
    <w:p w14:paraId="7C752068" w14:textId="12C0387D" w:rsidR="00E9548E" w:rsidRPr="007E0588" w:rsidRDefault="00E9548E" w:rsidP="007E0588">
      <w:pPr>
        <w:spacing w:before="120"/>
        <w:rPr>
          <w:rFonts w:eastAsia="Calibri" w:cs="Times New Roman"/>
          <w:sz w:val="22"/>
          <w:szCs w:val="20"/>
        </w:rPr>
      </w:pPr>
      <w:r w:rsidRPr="007E0588">
        <w:rPr>
          <w:i/>
          <w:sz w:val="22"/>
        </w:rPr>
        <w:t xml:space="preserve">Source: figure created by the author, data from </w:t>
      </w:r>
      <w:proofErr w:type="spellStart"/>
      <w:r w:rsidRPr="007E0588">
        <w:rPr>
          <w:i/>
          <w:sz w:val="22"/>
        </w:rPr>
        <w:t>MoI</w:t>
      </w:r>
      <w:proofErr w:type="spellEnd"/>
      <w:r w:rsidRPr="007E0588">
        <w:rPr>
          <w:i/>
          <w:sz w:val="22"/>
        </w:rPr>
        <w:t>.</w:t>
      </w:r>
    </w:p>
    <w:p w14:paraId="523D6B99" w14:textId="77777777" w:rsidR="00E9548E" w:rsidRDefault="00E9548E" w:rsidP="009D205F">
      <w:pPr>
        <w:rPr>
          <w:rFonts w:eastAsia="Calibri" w:cs="Times New Roman"/>
        </w:rPr>
      </w:pPr>
    </w:p>
    <w:p w14:paraId="550593C9" w14:textId="146EDBE1" w:rsidR="001C754A" w:rsidRPr="001C754A" w:rsidRDefault="001C754A" w:rsidP="009D205F">
      <w:pPr>
        <w:rPr>
          <w:rFonts w:eastAsia="Calibri" w:cs="Times New Roman"/>
        </w:rPr>
      </w:pPr>
      <w:r w:rsidRPr="001C754A">
        <w:rPr>
          <w:rFonts w:eastAsia="Calibri" w:cs="Times New Roman"/>
        </w:rPr>
        <w:t xml:space="preserve">Between 2014 and early 2018 the number of asylum applications was constantly (and, often, significantly) higher than the number of asylum decisions </w:t>
      </w:r>
      <w:r w:rsidR="00146FD2" w:rsidRPr="00146FD2">
        <w:rPr>
          <w:rFonts w:cs="Times New Roman"/>
        </w:rPr>
        <w:t xml:space="preserve">(Villa, </w:t>
      </w:r>
      <w:proofErr w:type="spellStart"/>
      <w:r w:rsidR="00146FD2" w:rsidRPr="00146FD2">
        <w:rPr>
          <w:rFonts w:cs="Times New Roman"/>
        </w:rPr>
        <w:t>Corradi</w:t>
      </w:r>
      <w:proofErr w:type="spellEnd"/>
      <w:r w:rsidR="00146FD2" w:rsidRPr="00146FD2">
        <w:rPr>
          <w:rFonts w:cs="Times New Roman"/>
        </w:rPr>
        <w:t>, and Villafranca 2018)</w:t>
      </w:r>
      <w:r w:rsidRPr="001C754A">
        <w:rPr>
          <w:rFonts w:eastAsia="Calibri" w:cs="Times New Roman"/>
        </w:rPr>
        <w:t xml:space="preserve">, which generated a huge backlog in Italy's asylum processing system, another key factor that actors had to take into account when developing policies during the </w:t>
      </w:r>
      <w:r w:rsidR="00167E3D">
        <w:rPr>
          <w:rFonts w:eastAsia="Calibri" w:cs="Times New Roman"/>
        </w:rPr>
        <w:t>‘</w:t>
      </w:r>
      <w:r w:rsidRPr="001C754A">
        <w:rPr>
          <w:rFonts w:eastAsia="Calibri" w:cs="Times New Roman"/>
        </w:rPr>
        <w:t>crisis</w:t>
      </w:r>
      <w:r w:rsidR="00167E3D">
        <w:rPr>
          <w:rFonts w:eastAsia="Calibri" w:cs="Times New Roman"/>
        </w:rPr>
        <w:t>’</w:t>
      </w:r>
      <w:r w:rsidRPr="001C754A">
        <w:rPr>
          <w:rFonts w:eastAsia="Calibri" w:cs="Times New Roman"/>
        </w:rPr>
        <w:t xml:space="preserve">. Because of that, the number of asylum-seekers hosted within the Italian reception system kept increasing also in 2017, despite decline of sea arrivals. Only in 2018 the number of asylum-seekers in the Italian reception system started to decline (Figure 2.7). </w:t>
      </w:r>
    </w:p>
    <w:p w14:paraId="28A41956" w14:textId="33407958" w:rsidR="00BD29AD" w:rsidRDefault="00BD29AD" w:rsidP="001C754A">
      <w:pPr>
        <w:rPr>
          <w:rFonts w:eastAsia="Calibri" w:cs="Times New Roman"/>
        </w:rPr>
      </w:pPr>
    </w:p>
    <w:p w14:paraId="4B7BE2A2" w14:textId="6AB24D7F" w:rsidR="000F2B5A" w:rsidRDefault="000F2B5A" w:rsidP="001C754A">
      <w:pPr>
        <w:rPr>
          <w:rFonts w:eastAsia="Calibri" w:cs="Times New Roman"/>
        </w:rPr>
      </w:pPr>
    </w:p>
    <w:p w14:paraId="5553E983" w14:textId="0F322168" w:rsidR="000F2B5A" w:rsidRDefault="000F2B5A" w:rsidP="001C754A">
      <w:pPr>
        <w:rPr>
          <w:rFonts w:eastAsia="Calibri" w:cs="Times New Roman"/>
        </w:rPr>
      </w:pPr>
    </w:p>
    <w:p w14:paraId="11384BF4" w14:textId="37C699D2" w:rsidR="000F2B5A" w:rsidRDefault="000F2B5A" w:rsidP="001C754A">
      <w:pPr>
        <w:rPr>
          <w:rFonts w:eastAsia="Calibri" w:cs="Times New Roman"/>
        </w:rPr>
      </w:pPr>
    </w:p>
    <w:tbl>
      <w:tblPr>
        <w:tblStyle w:val="TableGrid13"/>
        <w:tblW w:w="5001" w:type="pct"/>
        <w:jc w:val="center"/>
        <w:tblCellMar>
          <w:left w:w="28" w:type="dxa"/>
          <w:right w:w="28" w:type="dxa"/>
        </w:tblCellMar>
        <w:tblLook w:val="04A0" w:firstRow="1" w:lastRow="0" w:firstColumn="1" w:lastColumn="0" w:noHBand="0" w:noVBand="1"/>
      </w:tblPr>
      <w:tblGrid>
        <w:gridCol w:w="9644"/>
      </w:tblGrid>
      <w:tr w:rsidR="001C754A" w:rsidRPr="001C754A" w14:paraId="32CA4F3C" w14:textId="77777777" w:rsidTr="001C754A">
        <w:trPr>
          <w:cantSplit/>
          <w:trHeight w:val="397"/>
          <w:jc w:val="center"/>
        </w:trPr>
        <w:tc>
          <w:tcPr>
            <w:tcW w:w="5000" w:type="pct"/>
            <w:tcBorders>
              <w:top w:val="nil"/>
              <w:left w:val="nil"/>
              <w:bottom w:val="single" w:sz="4" w:space="0" w:color="auto"/>
              <w:right w:val="nil"/>
            </w:tcBorders>
          </w:tcPr>
          <w:p w14:paraId="663C4FB2" w14:textId="3042CF8A" w:rsidR="001C754A" w:rsidRPr="001C754A" w:rsidRDefault="001C754A" w:rsidP="00E9548E">
            <w:pPr>
              <w:spacing w:after="0"/>
              <w:jc w:val="left"/>
              <w:rPr>
                <w:i/>
                <w:sz w:val="21"/>
                <w:szCs w:val="21"/>
              </w:rPr>
            </w:pPr>
            <w:r w:rsidRPr="001C754A">
              <w:rPr>
                <w:i/>
                <w:szCs w:val="24"/>
              </w:rPr>
              <w:lastRenderedPageBreak/>
              <w:t>Figure 2.7.  Number of asylum-seekers in the Italian reception system</w:t>
            </w:r>
            <w:r w:rsidR="00E9548E">
              <w:rPr>
                <w:i/>
                <w:szCs w:val="24"/>
              </w:rPr>
              <w:t>.</w:t>
            </w:r>
            <w:r w:rsidRPr="001C754A">
              <w:rPr>
                <w:i/>
                <w:szCs w:val="24"/>
              </w:rPr>
              <w:t xml:space="preserve"> </w:t>
            </w:r>
          </w:p>
        </w:tc>
      </w:tr>
      <w:tr w:rsidR="001C754A" w:rsidRPr="001C754A" w14:paraId="5B12E473" w14:textId="77777777" w:rsidTr="007E0588">
        <w:tblPrEx>
          <w:tblCellMar>
            <w:left w:w="108" w:type="dxa"/>
            <w:right w:w="108" w:type="dxa"/>
          </w:tblCellMar>
        </w:tblPrEx>
        <w:trPr>
          <w:cantSplit/>
          <w:trHeight w:val="4400"/>
          <w:jc w:val="center"/>
        </w:trPr>
        <w:tc>
          <w:tcPr>
            <w:tcW w:w="5000" w:type="pct"/>
            <w:tcBorders>
              <w:top w:val="single" w:sz="4" w:space="0" w:color="auto"/>
              <w:left w:val="nil"/>
              <w:bottom w:val="single" w:sz="4" w:space="0" w:color="auto"/>
              <w:right w:val="nil"/>
            </w:tcBorders>
          </w:tcPr>
          <w:p w14:paraId="164E7609" w14:textId="77777777" w:rsidR="001C754A" w:rsidRPr="001C754A" w:rsidRDefault="001C754A" w:rsidP="001C754A">
            <w:pPr>
              <w:jc w:val="left"/>
              <w:rPr>
                <w:noProof/>
                <w:sz w:val="22"/>
                <w:lang w:eastAsia="en-GB"/>
              </w:rPr>
            </w:pPr>
            <w:r w:rsidRPr="001C754A">
              <w:rPr>
                <w:noProof/>
                <w:sz w:val="22"/>
                <w:lang w:eastAsia="en-GB"/>
              </w:rPr>
              <w:drawing>
                <wp:anchor distT="0" distB="0" distL="114300" distR="114300" simplePos="0" relativeHeight="251666432" behindDoc="0" locked="0" layoutInCell="1" allowOverlap="1" wp14:anchorId="40344A03" wp14:editId="7CBDC60F">
                  <wp:simplePos x="0" y="0"/>
                  <wp:positionH relativeFrom="margin">
                    <wp:posOffset>250190</wp:posOffset>
                  </wp:positionH>
                  <wp:positionV relativeFrom="paragraph">
                    <wp:posOffset>50165</wp:posOffset>
                  </wp:positionV>
                  <wp:extent cx="5353050" cy="2705100"/>
                  <wp:effectExtent l="0" t="0" r="0"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tc>
      </w:tr>
    </w:tbl>
    <w:p w14:paraId="7ED2FDEB" w14:textId="0A30805F" w:rsidR="001C754A" w:rsidRPr="007E0588" w:rsidRDefault="005F6669" w:rsidP="007E0588">
      <w:pPr>
        <w:spacing w:before="120"/>
        <w:rPr>
          <w:rFonts w:eastAsia="Calibri" w:cs="Times New Roman"/>
          <w:i/>
          <w:sz w:val="22"/>
          <w:szCs w:val="20"/>
        </w:rPr>
      </w:pPr>
      <w:r>
        <w:rPr>
          <w:i/>
          <w:sz w:val="22"/>
        </w:rPr>
        <w:t>Source</w:t>
      </w:r>
      <w:r w:rsidR="00E9548E" w:rsidRPr="007E0588">
        <w:rPr>
          <w:i/>
          <w:sz w:val="22"/>
        </w:rPr>
        <w:t>: figure created by the author</w:t>
      </w:r>
      <w:r w:rsidR="00FA2AA4" w:rsidRPr="007E0588">
        <w:rPr>
          <w:i/>
          <w:sz w:val="22"/>
        </w:rPr>
        <w:t>, d</w:t>
      </w:r>
      <w:r w:rsidR="00E9548E" w:rsidRPr="007E0588">
        <w:rPr>
          <w:i/>
          <w:sz w:val="22"/>
        </w:rPr>
        <w:t>ata from</w:t>
      </w:r>
      <w:r w:rsidR="00E9548E" w:rsidRPr="007E0588">
        <w:rPr>
          <w:sz w:val="22"/>
          <w:szCs w:val="20"/>
        </w:rPr>
        <w:t xml:space="preserve"> </w:t>
      </w:r>
      <w:proofErr w:type="spellStart"/>
      <w:r w:rsidR="00E9548E" w:rsidRPr="007E0588">
        <w:rPr>
          <w:rFonts w:cs="Times New Roman"/>
          <w:i/>
          <w:sz w:val="22"/>
          <w:szCs w:val="20"/>
        </w:rPr>
        <w:t>Openpolis</w:t>
      </w:r>
      <w:proofErr w:type="spellEnd"/>
      <w:r w:rsidR="00E9548E" w:rsidRPr="007E0588">
        <w:rPr>
          <w:rFonts w:cs="Times New Roman"/>
          <w:i/>
          <w:sz w:val="22"/>
          <w:szCs w:val="20"/>
        </w:rPr>
        <w:t xml:space="preserve"> (2018</w:t>
      </w:r>
      <w:r w:rsidR="00E9548E" w:rsidRPr="007E0588">
        <w:rPr>
          <w:i/>
          <w:sz w:val="22"/>
        </w:rPr>
        <w:t>).</w:t>
      </w:r>
    </w:p>
    <w:p w14:paraId="7F642105" w14:textId="3CED0360" w:rsidR="001C754A" w:rsidRPr="001C754A" w:rsidRDefault="001C754A" w:rsidP="002D3F46">
      <w:pPr>
        <w:rPr>
          <w:rFonts w:eastAsia="Calibri" w:cs="Times New Roman"/>
          <w:szCs w:val="24"/>
        </w:rPr>
      </w:pPr>
      <w:r w:rsidRPr="001C754A">
        <w:rPr>
          <w:rFonts w:eastAsia="Calibri" w:cs="Times New Roman"/>
          <w:szCs w:val="24"/>
        </w:rPr>
        <w:t xml:space="preserve">Despite the increase in asylum applications, it is important to point out that, during the </w:t>
      </w:r>
      <w:r w:rsidR="00A35AB7">
        <w:rPr>
          <w:rFonts w:eastAsia="Calibri" w:cs="Times New Roman"/>
          <w:szCs w:val="24"/>
        </w:rPr>
        <w:t>‘</w:t>
      </w:r>
      <w:r w:rsidRPr="001C754A">
        <w:rPr>
          <w:rFonts w:eastAsia="Calibri" w:cs="Times New Roman"/>
          <w:szCs w:val="24"/>
        </w:rPr>
        <w:t>refugee crisis</w:t>
      </w:r>
      <w:r w:rsidR="00A35AB7">
        <w:rPr>
          <w:rFonts w:eastAsia="Calibri" w:cs="Times New Roman"/>
          <w:szCs w:val="24"/>
        </w:rPr>
        <w:t>’</w:t>
      </w:r>
      <w:r w:rsidRPr="001C754A">
        <w:rPr>
          <w:rFonts w:eastAsia="Calibri" w:cs="Times New Roman"/>
          <w:szCs w:val="24"/>
        </w:rPr>
        <w:t xml:space="preserve">, the total number of migrants that reached Italy remained rather stable. This is illustrated in Figure 2.8, which shows the number of residence permits released since 2011, disaggregated per type of permit. The figure suggests that family migration flows remained much more significant than asylum-seeking flows during the </w:t>
      </w:r>
      <w:r w:rsidR="00A35AB7">
        <w:rPr>
          <w:rFonts w:eastAsia="Calibri" w:cs="Times New Roman"/>
          <w:szCs w:val="24"/>
        </w:rPr>
        <w:t>‘</w:t>
      </w:r>
      <w:r w:rsidRPr="001C754A">
        <w:rPr>
          <w:rFonts w:eastAsia="Calibri" w:cs="Times New Roman"/>
          <w:szCs w:val="24"/>
        </w:rPr>
        <w:t>crisis</w:t>
      </w:r>
      <w:r w:rsidR="00A35AB7">
        <w:rPr>
          <w:rFonts w:eastAsia="Calibri" w:cs="Times New Roman"/>
          <w:szCs w:val="24"/>
        </w:rPr>
        <w:t>’</w:t>
      </w:r>
      <w:r w:rsidRPr="001C754A">
        <w:rPr>
          <w:rFonts w:eastAsia="Calibri" w:cs="Times New Roman"/>
          <w:szCs w:val="24"/>
        </w:rPr>
        <w:t>, while work flows drastically diminished after 2014, in the absence of legal pathways to enter the countries.</w:t>
      </w:r>
    </w:p>
    <w:tbl>
      <w:tblPr>
        <w:tblStyle w:val="TableGrid13"/>
        <w:tblW w:w="5001" w:type="pct"/>
        <w:jc w:val="center"/>
        <w:tblCellMar>
          <w:left w:w="28" w:type="dxa"/>
          <w:right w:w="28" w:type="dxa"/>
        </w:tblCellMar>
        <w:tblLook w:val="04A0" w:firstRow="1" w:lastRow="0" w:firstColumn="1" w:lastColumn="0" w:noHBand="0" w:noVBand="1"/>
      </w:tblPr>
      <w:tblGrid>
        <w:gridCol w:w="9644"/>
      </w:tblGrid>
      <w:tr w:rsidR="001C754A" w:rsidRPr="001C754A" w14:paraId="4BD0E173" w14:textId="77777777" w:rsidTr="001C754A">
        <w:trPr>
          <w:cantSplit/>
          <w:trHeight w:val="397"/>
          <w:jc w:val="center"/>
        </w:trPr>
        <w:tc>
          <w:tcPr>
            <w:tcW w:w="5000" w:type="pct"/>
            <w:tcBorders>
              <w:top w:val="nil"/>
              <w:left w:val="nil"/>
              <w:bottom w:val="single" w:sz="4" w:space="0" w:color="auto"/>
              <w:right w:val="nil"/>
            </w:tcBorders>
          </w:tcPr>
          <w:p w14:paraId="09D50296" w14:textId="302A51FF" w:rsidR="001C754A" w:rsidRPr="001C754A" w:rsidRDefault="001C754A" w:rsidP="00FA2AA4">
            <w:pPr>
              <w:spacing w:after="0"/>
              <w:jc w:val="left"/>
              <w:rPr>
                <w:i/>
                <w:sz w:val="21"/>
                <w:szCs w:val="21"/>
              </w:rPr>
            </w:pPr>
            <w:r w:rsidRPr="001C754A">
              <w:rPr>
                <w:i/>
                <w:szCs w:val="21"/>
              </w:rPr>
              <w:t>Figure 2.8. Residence Permits Issued in Italy</w:t>
            </w:r>
            <w:r w:rsidR="00CE0129">
              <w:rPr>
                <w:i/>
                <w:szCs w:val="21"/>
              </w:rPr>
              <w:t>.</w:t>
            </w:r>
          </w:p>
        </w:tc>
      </w:tr>
      <w:tr w:rsidR="001C754A" w:rsidRPr="001C754A" w14:paraId="0836CA1C" w14:textId="77777777" w:rsidTr="007E0588">
        <w:tblPrEx>
          <w:tblCellMar>
            <w:left w:w="108" w:type="dxa"/>
            <w:right w:w="108" w:type="dxa"/>
          </w:tblCellMar>
        </w:tblPrEx>
        <w:trPr>
          <w:cantSplit/>
          <w:trHeight w:val="4898"/>
          <w:jc w:val="center"/>
        </w:trPr>
        <w:tc>
          <w:tcPr>
            <w:tcW w:w="5000" w:type="pct"/>
            <w:tcBorders>
              <w:top w:val="single" w:sz="4" w:space="0" w:color="auto"/>
              <w:left w:val="nil"/>
              <w:bottom w:val="single" w:sz="4" w:space="0" w:color="auto"/>
              <w:right w:val="nil"/>
            </w:tcBorders>
          </w:tcPr>
          <w:p w14:paraId="2765D205" w14:textId="77777777" w:rsidR="001C754A" w:rsidRPr="001C754A" w:rsidRDefault="001C754A" w:rsidP="00FA2AA4">
            <w:pPr>
              <w:spacing w:after="0" w:line="240" w:lineRule="auto"/>
              <w:jc w:val="left"/>
              <w:rPr>
                <w:noProof/>
                <w:sz w:val="22"/>
                <w:lang w:eastAsia="en-GB"/>
              </w:rPr>
            </w:pPr>
            <w:r w:rsidRPr="001C754A">
              <w:rPr>
                <w:rFonts w:eastAsia="Calibri" w:cs="Times New Roman"/>
                <w:noProof/>
                <w:szCs w:val="24"/>
                <w:lang w:eastAsia="en-GB"/>
              </w:rPr>
              <w:drawing>
                <wp:anchor distT="0" distB="0" distL="114300" distR="114300" simplePos="0" relativeHeight="251668480" behindDoc="0" locked="0" layoutInCell="1" allowOverlap="1" wp14:anchorId="22EBC767" wp14:editId="27B66386">
                  <wp:simplePos x="0" y="0"/>
                  <wp:positionH relativeFrom="margin">
                    <wp:posOffset>88265</wp:posOffset>
                  </wp:positionH>
                  <wp:positionV relativeFrom="paragraph">
                    <wp:posOffset>36195</wp:posOffset>
                  </wp:positionV>
                  <wp:extent cx="5791200" cy="2990850"/>
                  <wp:effectExtent l="0" t="0" r="0" b="0"/>
                  <wp:wrapNone/>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tc>
      </w:tr>
    </w:tbl>
    <w:p w14:paraId="38F441CE" w14:textId="3CA51F43" w:rsidR="001C754A" w:rsidRPr="007E0588" w:rsidRDefault="005F6669" w:rsidP="007E0588">
      <w:pPr>
        <w:spacing w:before="120" w:line="240" w:lineRule="auto"/>
        <w:rPr>
          <w:rFonts w:eastAsia="Calibri" w:cs="Times New Roman"/>
          <w:sz w:val="22"/>
        </w:rPr>
      </w:pPr>
      <w:r>
        <w:rPr>
          <w:i/>
          <w:sz w:val="22"/>
          <w:szCs w:val="20"/>
        </w:rPr>
        <w:t>Source</w:t>
      </w:r>
      <w:r w:rsidR="00FA2AA4" w:rsidRPr="007E0588">
        <w:rPr>
          <w:i/>
          <w:sz w:val="22"/>
          <w:szCs w:val="20"/>
        </w:rPr>
        <w:t>: figure created by the author, data from OECD, ISTAT.</w:t>
      </w:r>
    </w:p>
    <w:p w14:paraId="0D8D4711" w14:textId="7C3CCDEA" w:rsidR="001C754A" w:rsidRPr="001C754A" w:rsidRDefault="001C754A" w:rsidP="002D3F46">
      <w:pPr>
        <w:rPr>
          <w:szCs w:val="24"/>
        </w:rPr>
      </w:pPr>
      <w:r w:rsidRPr="001C754A">
        <w:rPr>
          <w:szCs w:val="24"/>
        </w:rPr>
        <w:lastRenderedPageBreak/>
        <w:t xml:space="preserve">Compared to labour migration flows, planned by the government, flows of asylum-seekers during the </w:t>
      </w:r>
      <w:r w:rsidR="00D62250">
        <w:rPr>
          <w:szCs w:val="24"/>
        </w:rPr>
        <w:t>‘</w:t>
      </w:r>
      <w:r w:rsidRPr="001C754A">
        <w:rPr>
          <w:szCs w:val="24"/>
        </w:rPr>
        <w:t>crisis</w:t>
      </w:r>
      <w:r w:rsidR="00D62250">
        <w:rPr>
          <w:szCs w:val="24"/>
        </w:rPr>
        <w:t>’</w:t>
      </w:r>
      <w:r w:rsidRPr="001C754A">
        <w:rPr>
          <w:szCs w:val="24"/>
        </w:rPr>
        <w:t xml:space="preserve"> were unexpected, arrived by surprise, in relatively high numbers. Although international organizations during the </w:t>
      </w:r>
      <w:r w:rsidR="00D62250">
        <w:rPr>
          <w:szCs w:val="24"/>
        </w:rPr>
        <w:t>‘</w:t>
      </w:r>
      <w:r w:rsidRPr="001C754A">
        <w:rPr>
          <w:szCs w:val="24"/>
        </w:rPr>
        <w:t>crisis</w:t>
      </w:r>
      <w:r w:rsidR="00D62250">
        <w:rPr>
          <w:szCs w:val="24"/>
        </w:rPr>
        <w:t>’</w:t>
      </w:r>
      <w:r w:rsidRPr="001C754A">
        <w:rPr>
          <w:szCs w:val="24"/>
        </w:rPr>
        <w:t xml:space="preserve"> made estimates about the number of asylum-seekers that would have crossed the Mediterranean in the months to come, these flows clearly caused uncertainty in the governance system. This uncertainty concerned their scale, but also their causes. Despite these objective facts being associated to high risks and uncertainties, which makes them likely to be differently perceived (or misperceived) by actors, the existing literature, so far, has not analysed how actors made sense of this uncertainty.</w:t>
      </w:r>
    </w:p>
    <w:p w14:paraId="1F7DE207" w14:textId="77777777" w:rsidR="001C754A" w:rsidRPr="001C754A" w:rsidRDefault="001C754A" w:rsidP="00A679CB">
      <w:pPr>
        <w:pStyle w:val="SUBPARAGRAPHS"/>
      </w:pPr>
      <w:r w:rsidRPr="001C754A">
        <w:t>Increasing issue salience.</w:t>
      </w:r>
    </w:p>
    <w:p w14:paraId="3B54F897" w14:textId="36F876B9" w:rsidR="001C754A" w:rsidRPr="001C754A" w:rsidRDefault="001C754A" w:rsidP="002D3F46">
      <w:pPr>
        <w:rPr>
          <w:rFonts w:eastAsia="Calibri" w:cs="Times New Roman"/>
          <w:szCs w:val="24"/>
        </w:rPr>
      </w:pPr>
      <w:r w:rsidRPr="001C754A">
        <w:rPr>
          <w:rFonts w:eastAsia="Calibri" w:cs="Arial"/>
          <w:szCs w:val="24"/>
        </w:rPr>
        <w:t xml:space="preserve">A second objective factor that created uncertainty during the ‘refugee crisis’ and required interpretation by political actors is public opinion’s reaction to these increasing flows. According to Castelli </w:t>
      </w:r>
      <w:proofErr w:type="spellStart"/>
      <w:r w:rsidRPr="001C754A">
        <w:rPr>
          <w:rFonts w:eastAsia="Calibri" w:cs="Arial"/>
          <w:szCs w:val="24"/>
        </w:rPr>
        <w:t>Gattinara</w:t>
      </w:r>
      <w:proofErr w:type="spellEnd"/>
      <w:r w:rsidRPr="001C754A">
        <w:rPr>
          <w:rFonts w:eastAsia="Calibri" w:cs="Arial"/>
          <w:szCs w:val="24"/>
        </w:rPr>
        <w:t xml:space="preserve"> </w:t>
      </w:r>
      <w:r w:rsidR="00146FD2" w:rsidRPr="00146FD2">
        <w:rPr>
          <w:rFonts w:cs="Times New Roman"/>
        </w:rPr>
        <w:t>(2017b:322)</w:t>
      </w:r>
      <w:r w:rsidRPr="001C754A">
        <w:rPr>
          <w:rFonts w:eastAsia="Calibri" w:cs="Arial"/>
          <w:szCs w:val="24"/>
        </w:rPr>
        <w:t xml:space="preserve">, these flows generated ‘public anxiety and moral panic’. In fact, data suggest that Italian positive and negative feelings towards immigration in Italy, as in the rest of the EU, are fairly stable </w:t>
      </w:r>
      <w:r w:rsidR="00146FD2" w:rsidRPr="00146FD2">
        <w:rPr>
          <w:rFonts w:cs="Times New Roman"/>
        </w:rPr>
        <w:t>(Dennison and Geddes 2019:113)</w:t>
      </w:r>
      <w:r w:rsidRPr="001C754A">
        <w:rPr>
          <w:rFonts w:eastAsia="Calibri" w:cs="Arial"/>
          <w:szCs w:val="24"/>
        </w:rPr>
        <w:t xml:space="preserve"> and that </w:t>
      </w:r>
      <w:r w:rsidRPr="001C754A">
        <w:rPr>
          <w:rFonts w:eastAsia="Calibri" w:cs="Times New Roman"/>
          <w:szCs w:val="24"/>
        </w:rPr>
        <w:t xml:space="preserve">attitudes to both EU and non-EU immigrants have consistently become less negative during the </w:t>
      </w:r>
      <w:r w:rsidR="002D1E5E">
        <w:rPr>
          <w:rFonts w:eastAsia="Calibri" w:cs="Times New Roman"/>
          <w:szCs w:val="24"/>
        </w:rPr>
        <w:t>‘</w:t>
      </w:r>
      <w:r w:rsidRPr="001C754A">
        <w:rPr>
          <w:rFonts w:eastAsia="Calibri" w:cs="Times New Roman"/>
          <w:szCs w:val="24"/>
        </w:rPr>
        <w:t>refugee crisis</w:t>
      </w:r>
      <w:r w:rsidR="002D1E5E">
        <w:rPr>
          <w:rFonts w:eastAsia="Calibri" w:cs="Times New Roman"/>
          <w:szCs w:val="24"/>
        </w:rPr>
        <w:t>’</w:t>
      </w:r>
      <w:r w:rsidRPr="001C754A">
        <w:rPr>
          <w:rFonts w:eastAsia="Calibri" w:cs="Times New Roman"/>
          <w:szCs w:val="24"/>
        </w:rPr>
        <w:t xml:space="preserve"> (Figure 2.9). They also suggest that, during the </w:t>
      </w:r>
      <w:r w:rsidR="00A35AB7">
        <w:rPr>
          <w:rFonts w:eastAsia="Calibri" w:cs="Times New Roman"/>
          <w:szCs w:val="24"/>
        </w:rPr>
        <w:t>‘</w:t>
      </w:r>
      <w:r w:rsidRPr="001C754A">
        <w:rPr>
          <w:rFonts w:eastAsia="Calibri" w:cs="Times New Roman"/>
          <w:szCs w:val="24"/>
        </w:rPr>
        <w:t>crisis</w:t>
      </w:r>
      <w:r w:rsidR="00A35AB7">
        <w:rPr>
          <w:rFonts w:eastAsia="Calibri" w:cs="Times New Roman"/>
          <w:szCs w:val="24"/>
        </w:rPr>
        <w:t>’</w:t>
      </w:r>
      <w:r w:rsidRPr="001C754A">
        <w:rPr>
          <w:rFonts w:eastAsia="Calibri" w:cs="Times New Roman"/>
          <w:szCs w:val="24"/>
        </w:rPr>
        <w:t>, there was no significant attitudinal polarisation to extra-EU migration. The standard deviation of responses regarding ‘immigration from outside the EU’ between 2014 and 2019 did not change.</w:t>
      </w:r>
    </w:p>
    <w:p w14:paraId="3A92547D" w14:textId="50CAFF85" w:rsidR="000F2B5A" w:rsidRPr="001C754A" w:rsidRDefault="000F2B5A" w:rsidP="000F2B5A">
      <w:pPr>
        <w:rPr>
          <w:rFonts w:eastAsia="Calibri" w:cs="Arial"/>
          <w:szCs w:val="24"/>
        </w:rPr>
      </w:pPr>
      <w:r w:rsidRPr="001C754A">
        <w:rPr>
          <w:rFonts w:eastAsia="Calibri" w:cs="Arial"/>
          <w:szCs w:val="24"/>
        </w:rPr>
        <w:t xml:space="preserve">A report released by More in Commons </w:t>
      </w:r>
      <w:r w:rsidRPr="00146FD2">
        <w:rPr>
          <w:rFonts w:cs="Times New Roman"/>
        </w:rPr>
        <w:t>(Dixon et al. 2018)</w:t>
      </w:r>
      <w:r w:rsidRPr="001C754A">
        <w:rPr>
          <w:rFonts w:eastAsia="Calibri" w:cs="Arial"/>
          <w:szCs w:val="24"/>
        </w:rPr>
        <w:t xml:space="preserve">, however, shows that Italians became increasingly concerned about the impact of immigration on the country: 18 per cent viewed the impact of immigration on Italy positively, while 57 per cent felt its impact overall was negative. </w:t>
      </w:r>
    </w:p>
    <w:p w14:paraId="1AC0108F" w14:textId="77777777" w:rsidR="000F2B5A" w:rsidRPr="001C754A" w:rsidRDefault="000F2B5A" w:rsidP="000F2B5A">
      <w:pPr>
        <w:rPr>
          <w:rFonts w:eastAsia="Calibri" w:cs="Arial"/>
          <w:szCs w:val="24"/>
        </w:rPr>
      </w:pPr>
      <w:r w:rsidRPr="001C754A">
        <w:rPr>
          <w:rFonts w:eastAsia="Calibri" w:cs="Arial"/>
          <w:szCs w:val="24"/>
        </w:rPr>
        <w:t>Importantly, the literature suggests that between 2014 and 2018 the salience of the migration issue increased steeply in the country (Figure 2.10): in 2016 and 2017 more than 40 per cent of Italians identified migration as one of the two most important issues that their country was facing (compared to only five per cent in 2014). An even higher percentage of Italians identify migration as one of the two most important issues affecting the EU (Eurobarometer, 2014-2019).</w:t>
      </w:r>
    </w:p>
    <w:p w14:paraId="230E4CB3" w14:textId="76A142DE" w:rsidR="000F2B5A" w:rsidRDefault="000F2B5A" w:rsidP="002D3F46">
      <w:pPr>
        <w:jc w:val="left"/>
        <w:rPr>
          <w:rFonts w:eastAsia="Calibri" w:cs="Times New Roman"/>
          <w:szCs w:val="24"/>
        </w:rPr>
      </w:pPr>
    </w:p>
    <w:p w14:paraId="238F48AB" w14:textId="4AE39213" w:rsidR="000F2B5A" w:rsidRDefault="000F2B5A" w:rsidP="002D3F46">
      <w:pPr>
        <w:jc w:val="left"/>
        <w:rPr>
          <w:rFonts w:eastAsia="Calibri" w:cs="Times New Roman"/>
          <w:szCs w:val="24"/>
        </w:rPr>
      </w:pPr>
    </w:p>
    <w:p w14:paraId="1767C775" w14:textId="035BA435" w:rsidR="000F2B5A" w:rsidRDefault="000F2B5A" w:rsidP="002D3F46">
      <w:pPr>
        <w:jc w:val="left"/>
        <w:rPr>
          <w:rFonts w:eastAsia="Calibri" w:cs="Times New Roman"/>
          <w:szCs w:val="24"/>
        </w:rPr>
      </w:pPr>
    </w:p>
    <w:p w14:paraId="6DB72A6A" w14:textId="26E3284F" w:rsidR="000F2B5A" w:rsidRDefault="000F2B5A" w:rsidP="002D3F46">
      <w:pPr>
        <w:jc w:val="left"/>
        <w:rPr>
          <w:rFonts w:eastAsia="Calibri" w:cs="Times New Roman"/>
          <w:szCs w:val="24"/>
        </w:rPr>
      </w:pPr>
    </w:p>
    <w:tbl>
      <w:tblPr>
        <w:tblStyle w:val="TableGrid5"/>
        <w:tblW w:w="0" w:type="auto"/>
        <w:tblLook w:val="04A0" w:firstRow="1" w:lastRow="0" w:firstColumn="1" w:lastColumn="0" w:noHBand="0" w:noVBand="1"/>
      </w:tblPr>
      <w:tblGrid>
        <w:gridCol w:w="9628"/>
      </w:tblGrid>
      <w:tr w:rsidR="001C754A" w:rsidRPr="001C754A" w14:paraId="78E8386C" w14:textId="77777777" w:rsidTr="001C754A">
        <w:tc>
          <w:tcPr>
            <w:tcW w:w="9628" w:type="dxa"/>
            <w:tcBorders>
              <w:top w:val="nil"/>
              <w:left w:val="nil"/>
              <w:bottom w:val="single" w:sz="4" w:space="0" w:color="auto"/>
              <w:right w:val="nil"/>
            </w:tcBorders>
          </w:tcPr>
          <w:p w14:paraId="135D2F31" w14:textId="0D520CAB" w:rsidR="001C754A" w:rsidRPr="001C754A" w:rsidRDefault="001C754A" w:rsidP="00FA2AA4">
            <w:pPr>
              <w:spacing w:after="0"/>
              <w:rPr>
                <w:rFonts w:eastAsia="Calibri" w:cs="Times New Roman"/>
                <w:i/>
                <w:szCs w:val="24"/>
              </w:rPr>
            </w:pPr>
            <w:r w:rsidRPr="001C754A">
              <w:rPr>
                <w:rFonts w:eastAsia="Calibri" w:cs="Times New Roman"/>
                <w:i/>
                <w:szCs w:val="24"/>
              </w:rPr>
              <w:lastRenderedPageBreak/>
              <w:t>Figure 2.9. Italian attitudes to immigration from outside the EU and other EU member states</w:t>
            </w:r>
            <w:r w:rsidR="00BB7219">
              <w:rPr>
                <w:rFonts w:eastAsia="Calibri" w:cs="Times New Roman"/>
                <w:i/>
                <w:szCs w:val="24"/>
              </w:rPr>
              <w:t>.</w:t>
            </w:r>
          </w:p>
        </w:tc>
      </w:tr>
      <w:tr w:rsidR="001C754A" w:rsidRPr="001C754A" w14:paraId="72661989" w14:textId="77777777" w:rsidTr="001C754A">
        <w:tc>
          <w:tcPr>
            <w:tcW w:w="9628" w:type="dxa"/>
            <w:tcBorders>
              <w:top w:val="single" w:sz="4" w:space="0" w:color="auto"/>
              <w:left w:val="nil"/>
              <w:bottom w:val="single" w:sz="4" w:space="0" w:color="auto"/>
              <w:right w:val="nil"/>
            </w:tcBorders>
          </w:tcPr>
          <w:p w14:paraId="7FC98E54" w14:textId="77777777" w:rsidR="001C754A" w:rsidRPr="001C754A" w:rsidRDefault="001C754A" w:rsidP="001C754A">
            <w:pPr>
              <w:spacing w:line="276" w:lineRule="auto"/>
              <w:jc w:val="left"/>
              <w:rPr>
                <w:rFonts w:eastAsia="Calibri" w:cs="Times New Roman"/>
                <w:color w:val="C00000"/>
                <w:szCs w:val="24"/>
              </w:rPr>
            </w:pPr>
            <w:r w:rsidRPr="001C754A">
              <w:rPr>
                <w:rFonts w:eastAsia="Calibri" w:cs="Times New Roman"/>
                <w:noProof/>
                <w:color w:val="FF0000"/>
                <w:szCs w:val="24"/>
                <w:lang w:eastAsia="en-GB"/>
              </w:rPr>
              <w:drawing>
                <wp:anchor distT="0" distB="0" distL="114300" distR="114300" simplePos="0" relativeHeight="251693056" behindDoc="0" locked="0" layoutInCell="1" allowOverlap="1" wp14:anchorId="17E81715" wp14:editId="0AB5171E">
                  <wp:simplePos x="0" y="0"/>
                  <wp:positionH relativeFrom="column">
                    <wp:posOffset>106680</wp:posOffset>
                  </wp:positionH>
                  <wp:positionV relativeFrom="paragraph">
                    <wp:posOffset>92075</wp:posOffset>
                  </wp:positionV>
                  <wp:extent cx="5736590" cy="2962275"/>
                  <wp:effectExtent l="0" t="0" r="16510" b="9525"/>
                  <wp:wrapTopAndBottom/>
                  <wp:docPr id="11" name="Chart 7">
                    <a:extLst xmlns:a="http://schemas.openxmlformats.org/drawingml/2006/main">
                      <a:ext uri="{FF2B5EF4-FFF2-40B4-BE49-F238E27FC236}">
                        <a16:creationId xmlns:a16="http://schemas.microsoft.com/office/drawing/2014/main" id="{10048134-612E-BD4F-98E5-7286B932A8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p>
        </w:tc>
      </w:tr>
    </w:tbl>
    <w:p w14:paraId="51EE81B2" w14:textId="6896560C" w:rsidR="001C754A" w:rsidRPr="00BB7219" w:rsidRDefault="005F6669" w:rsidP="00BB7219">
      <w:pPr>
        <w:spacing w:before="120" w:line="240" w:lineRule="auto"/>
        <w:rPr>
          <w:rFonts w:eastAsia="Calibri" w:cs="Times New Roman"/>
          <w:i/>
          <w:iCs/>
          <w:sz w:val="22"/>
        </w:rPr>
      </w:pPr>
      <w:r>
        <w:rPr>
          <w:rFonts w:eastAsia="Calibri" w:cs="Times New Roman"/>
          <w:i/>
          <w:iCs/>
          <w:sz w:val="22"/>
        </w:rPr>
        <w:t>Source</w:t>
      </w:r>
      <w:r w:rsidR="00FA2AA4" w:rsidRPr="00BB7219">
        <w:rPr>
          <w:rFonts w:eastAsia="Calibri" w:cs="Times New Roman"/>
          <w:i/>
          <w:iCs/>
          <w:sz w:val="22"/>
        </w:rPr>
        <w:t>: Eurobarometer 2014-2019, around 1000 respondents. ‘Please tell me whether each of the following statements evokes a positive or negative feeling for you: Immigration of people from other EU Member States/Immigration of people from outside the EU’. Net positivity = Very positive + Fairly positive - Fairly negative - Very negative.</w:t>
      </w:r>
    </w:p>
    <w:p w14:paraId="32E02A62" w14:textId="77777777" w:rsidR="00FA2AA4" w:rsidRPr="00FA2AA4" w:rsidRDefault="00FA2AA4" w:rsidP="00D81FFB">
      <w:pPr>
        <w:spacing w:after="0" w:line="276" w:lineRule="auto"/>
        <w:rPr>
          <w:rFonts w:eastAsia="Calibri" w:cs="Times New Roman"/>
          <w:i/>
          <w:iCs/>
          <w:szCs w:val="24"/>
        </w:rPr>
      </w:pPr>
    </w:p>
    <w:tbl>
      <w:tblPr>
        <w:tblStyle w:val="TableGrid13"/>
        <w:tblW w:w="5061" w:type="pct"/>
        <w:jc w:val="center"/>
        <w:tblCellMar>
          <w:left w:w="28" w:type="dxa"/>
          <w:right w:w="28" w:type="dxa"/>
        </w:tblCellMar>
        <w:tblLook w:val="04A0" w:firstRow="1" w:lastRow="0" w:firstColumn="1" w:lastColumn="0" w:noHBand="0" w:noVBand="1"/>
      </w:tblPr>
      <w:tblGrid>
        <w:gridCol w:w="9760"/>
      </w:tblGrid>
      <w:tr w:rsidR="001C754A" w:rsidRPr="001C754A" w14:paraId="7201EFF3" w14:textId="77777777" w:rsidTr="001C754A">
        <w:trPr>
          <w:cantSplit/>
          <w:trHeight w:val="397"/>
          <w:jc w:val="center"/>
        </w:trPr>
        <w:tc>
          <w:tcPr>
            <w:tcW w:w="5000" w:type="pct"/>
            <w:tcBorders>
              <w:top w:val="nil"/>
              <w:left w:val="nil"/>
              <w:bottom w:val="single" w:sz="4" w:space="0" w:color="auto"/>
              <w:right w:val="nil"/>
            </w:tcBorders>
          </w:tcPr>
          <w:p w14:paraId="0F84BAE0" w14:textId="6E4DC2D9" w:rsidR="001C754A" w:rsidRPr="001C754A" w:rsidRDefault="001C754A" w:rsidP="00BB7219">
            <w:pPr>
              <w:spacing w:after="0"/>
              <w:rPr>
                <w:i/>
                <w:sz w:val="21"/>
                <w:szCs w:val="21"/>
              </w:rPr>
            </w:pPr>
            <w:r w:rsidRPr="001C754A">
              <w:rPr>
                <w:i/>
                <w:szCs w:val="24"/>
              </w:rPr>
              <w:t>Figure 2.10.  Salience of the Migration issue in Italy and Vote intention for anti-immigration parties</w:t>
            </w:r>
            <w:r w:rsidR="00BB7219">
              <w:rPr>
                <w:i/>
                <w:szCs w:val="24"/>
              </w:rPr>
              <w:t>.</w:t>
            </w:r>
          </w:p>
        </w:tc>
      </w:tr>
      <w:tr w:rsidR="001C754A" w:rsidRPr="001C754A" w14:paraId="11AFC17D" w14:textId="77777777" w:rsidTr="00BB7219">
        <w:tblPrEx>
          <w:tblCellMar>
            <w:left w:w="108" w:type="dxa"/>
            <w:right w:w="108" w:type="dxa"/>
          </w:tblCellMar>
        </w:tblPrEx>
        <w:trPr>
          <w:cantSplit/>
          <w:trHeight w:val="5385"/>
          <w:jc w:val="center"/>
        </w:trPr>
        <w:tc>
          <w:tcPr>
            <w:tcW w:w="5000" w:type="pct"/>
            <w:tcBorders>
              <w:top w:val="single" w:sz="4" w:space="0" w:color="auto"/>
              <w:left w:val="nil"/>
              <w:right w:val="nil"/>
            </w:tcBorders>
          </w:tcPr>
          <w:p w14:paraId="4F5F2F8B" w14:textId="77777777" w:rsidR="001C754A" w:rsidRPr="001C754A" w:rsidRDefault="001C754A" w:rsidP="000A7789">
            <w:pPr>
              <w:jc w:val="left"/>
              <w:rPr>
                <w:noProof/>
                <w:sz w:val="22"/>
                <w:lang w:eastAsia="en-GB"/>
              </w:rPr>
            </w:pPr>
            <w:r w:rsidRPr="001C754A">
              <w:rPr>
                <w:noProof/>
                <w:sz w:val="22"/>
                <w:lang w:eastAsia="en-GB"/>
              </w:rPr>
              <w:drawing>
                <wp:anchor distT="0" distB="0" distL="114300" distR="114300" simplePos="0" relativeHeight="251667456" behindDoc="0" locked="0" layoutInCell="1" allowOverlap="1" wp14:anchorId="1151E094" wp14:editId="483A96B9">
                  <wp:simplePos x="0" y="0"/>
                  <wp:positionH relativeFrom="column">
                    <wp:posOffset>-27305</wp:posOffset>
                  </wp:positionH>
                  <wp:positionV relativeFrom="paragraph">
                    <wp:posOffset>93979</wp:posOffset>
                  </wp:positionV>
                  <wp:extent cx="5962650" cy="3248025"/>
                  <wp:effectExtent l="0" t="0" r="0" b="9525"/>
                  <wp:wrapNone/>
                  <wp:docPr id="14" name="Grafico 14">
                    <a:extLst xmlns:a="http://schemas.openxmlformats.org/drawingml/2006/main">
                      <a:ext uri="{FF2B5EF4-FFF2-40B4-BE49-F238E27FC236}">
                        <a16:creationId xmlns:a16="http://schemas.microsoft.com/office/drawing/2014/main" id="{19D294D2-39EE-45EB-BC60-631AD481DE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tc>
      </w:tr>
    </w:tbl>
    <w:p w14:paraId="41AB2BB2" w14:textId="3AAD83AD" w:rsidR="002277C4" w:rsidRPr="004924EB" w:rsidRDefault="00BB7219" w:rsidP="00BB7219">
      <w:pPr>
        <w:spacing w:before="120" w:after="0"/>
        <w:rPr>
          <w:rFonts w:eastAsia="Calibri" w:cs="Arial"/>
          <w:i/>
          <w:iCs/>
          <w:sz w:val="22"/>
          <w:lang w:val="it-IT"/>
        </w:rPr>
      </w:pPr>
      <w:r w:rsidRPr="004924EB">
        <w:rPr>
          <w:rFonts w:eastAsia="Calibri" w:cs="Arial"/>
          <w:i/>
          <w:iCs/>
          <w:sz w:val="22"/>
          <w:lang w:val="it-IT"/>
        </w:rPr>
        <w:t>S</w:t>
      </w:r>
      <w:r w:rsidR="005F6669" w:rsidRPr="004924EB">
        <w:rPr>
          <w:rFonts w:eastAsia="Calibri" w:cs="Arial"/>
          <w:i/>
          <w:iCs/>
          <w:sz w:val="22"/>
          <w:lang w:val="it-IT"/>
        </w:rPr>
        <w:t>ource</w:t>
      </w:r>
      <w:r w:rsidRPr="004924EB">
        <w:rPr>
          <w:rFonts w:eastAsia="Calibri" w:cs="Arial"/>
          <w:i/>
          <w:iCs/>
          <w:sz w:val="22"/>
          <w:lang w:val="it-IT"/>
        </w:rPr>
        <w:t xml:space="preserve">: </w:t>
      </w:r>
      <w:proofErr w:type="spellStart"/>
      <w:r w:rsidRPr="004924EB">
        <w:rPr>
          <w:rFonts w:eastAsia="Calibri" w:cs="Arial"/>
          <w:i/>
          <w:iCs/>
          <w:sz w:val="22"/>
          <w:lang w:val="it-IT"/>
        </w:rPr>
        <w:t>Eurobarometer</w:t>
      </w:r>
      <w:proofErr w:type="spellEnd"/>
      <w:r w:rsidRPr="004924EB">
        <w:rPr>
          <w:rFonts w:eastAsia="Calibri" w:cs="Arial"/>
          <w:i/>
          <w:iCs/>
          <w:sz w:val="22"/>
          <w:lang w:val="it-IT"/>
        </w:rPr>
        <w:t xml:space="preserve"> 2005-2018; Castelli Gattinara 2017</w:t>
      </w:r>
      <w:r w:rsidR="00D81FFB" w:rsidRPr="004924EB">
        <w:rPr>
          <w:rFonts w:eastAsia="Calibri" w:cs="Arial"/>
          <w:i/>
          <w:iCs/>
          <w:sz w:val="22"/>
          <w:lang w:val="it-IT"/>
        </w:rPr>
        <w:t>b</w:t>
      </w:r>
      <w:r w:rsidRPr="004924EB">
        <w:rPr>
          <w:rFonts w:eastAsia="Calibri" w:cs="Arial"/>
          <w:i/>
          <w:iCs/>
          <w:sz w:val="22"/>
          <w:lang w:val="it-IT"/>
        </w:rPr>
        <w:t xml:space="preserve">; </w:t>
      </w:r>
      <w:proofErr w:type="spellStart"/>
      <w:r w:rsidRPr="004924EB">
        <w:rPr>
          <w:rFonts w:eastAsia="Calibri" w:cs="Arial"/>
          <w:i/>
          <w:iCs/>
          <w:sz w:val="22"/>
          <w:lang w:val="it-IT"/>
        </w:rPr>
        <w:t>MoI</w:t>
      </w:r>
      <w:proofErr w:type="spellEnd"/>
      <w:r w:rsidRPr="004924EB">
        <w:rPr>
          <w:rFonts w:eastAsia="Calibri" w:cs="Arial"/>
          <w:i/>
          <w:iCs/>
          <w:sz w:val="22"/>
          <w:lang w:val="it-IT"/>
        </w:rPr>
        <w:t xml:space="preserve"> 2018.</w:t>
      </w:r>
    </w:p>
    <w:p w14:paraId="4446AB2E" w14:textId="04067C67" w:rsidR="001C754A" w:rsidRPr="001C754A" w:rsidRDefault="001C754A" w:rsidP="000A7789">
      <w:pPr>
        <w:rPr>
          <w:rFonts w:eastAsia="Calibri" w:cs="Arial"/>
          <w:szCs w:val="24"/>
        </w:rPr>
      </w:pPr>
      <w:r w:rsidRPr="001C754A">
        <w:rPr>
          <w:rFonts w:eastAsia="Calibri" w:cs="Arial"/>
          <w:szCs w:val="24"/>
        </w:rPr>
        <w:lastRenderedPageBreak/>
        <w:t>At the regional level, existing evidence shows that public attitudes to immigration tend to be slightly more negative in the South but, overall, are very homogeneous throughout the country</w:t>
      </w:r>
      <w:r w:rsidRPr="001C754A">
        <w:rPr>
          <w:rFonts w:eastAsia="Calibri" w:cs="Times New Roman"/>
          <w:szCs w:val="24"/>
        </w:rPr>
        <w:t xml:space="preserve"> </w:t>
      </w:r>
      <w:r w:rsidR="00146FD2" w:rsidRPr="00146FD2">
        <w:rPr>
          <w:rFonts w:cs="Times New Roman"/>
        </w:rPr>
        <w:t xml:space="preserve">(Dennison 2018; Dixon et al. 2018; Genovese, Belgioioso, and Kern 2016; </w:t>
      </w:r>
      <w:proofErr w:type="spellStart"/>
      <w:r w:rsidR="00146FD2" w:rsidRPr="00146FD2">
        <w:rPr>
          <w:rFonts w:cs="Times New Roman"/>
        </w:rPr>
        <w:t>Mancino</w:t>
      </w:r>
      <w:proofErr w:type="spellEnd"/>
      <w:r w:rsidR="00146FD2" w:rsidRPr="00146FD2">
        <w:rPr>
          <w:rFonts w:cs="Times New Roman"/>
        </w:rPr>
        <w:t xml:space="preserve"> 2019)</w:t>
      </w:r>
      <w:r w:rsidRPr="001C754A">
        <w:rPr>
          <w:rFonts w:eastAsia="Calibri" w:cs="Times New Roman"/>
          <w:szCs w:val="24"/>
        </w:rPr>
        <w:t xml:space="preserve">. This runs against ‘common perceptions that northern Italians are more anti-immigration than those in the south’ </w:t>
      </w:r>
      <w:r w:rsidR="00146FD2" w:rsidRPr="00146FD2">
        <w:rPr>
          <w:rFonts w:cs="Times New Roman"/>
        </w:rPr>
        <w:t>(Dixon et al. 2018:80)</w:t>
      </w:r>
      <w:r w:rsidRPr="001C754A">
        <w:rPr>
          <w:rFonts w:eastAsia="Calibri" w:cs="Times New Roman"/>
          <w:szCs w:val="24"/>
        </w:rPr>
        <w:t>.</w:t>
      </w:r>
      <w:r w:rsidRPr="001C754A">
        <w:rPr>
          <w:rFonts w:eastAsia="Calibri" w:cs="Arial"/>
          <w:szCs w:val="24"/>
        </w:rPr>
        <w:t xml:space="preserve"> The same sources also show that, despite the salience of the immigration issue being traditionally higher in the North</w:t>
      </w:r>
      <w:r w:rsidRPr="006A75B6">
        <w:rPr>
          <w:rStyle w:val="Rimandonotaapidipagina"/>
        </w:rPr>
        <w:footnoteReference w:id="9"/>
      </w:r>
      <w:r w:rsidRPr="001C754A">
        <w:rPr>
          <w:rFonts w:eastAsia="Calibri" w:cs="Arial"/>
          <w:szCs w:val="24"/>
        </w:rPr>
        <w:t xml:space="preserve">, differences are much less noticeable than in the past. According to Flash Eurobarometer data 2018, 32 per cent of Venetians, 23 per cent of Sicilians and 21 per cent of Tuscans identify immigration as one of the two key issues affecting their country </w:t>
      </w:r>
      <w:r w:rsidR="00146FD2" w:rsidRPr="00146FD2">
        <w:rPr>
          <w:rFonts w:cs="Times New Roman"/>
        </w:rPr>
        <w:t>(</w:t>
      </w:r>
      <w:proofErr w:type="spellStart"/>
      <w:r w:rsidR="00146FD2" w:rsidRPr="00146FD2">
        <w:rPr>
          <w:rFonts w:cs="Times New Roman"/>
        </w:rPr>
        <w:t>Mancino</w:t>
      </w:r>
      <w:proofErr w:type="spellEnd"/>
      <w:r w:rsidR="00146FD2" w:rsidRPr="00146FD2">
        <w:rPr>
          <w:rFonts w:cs="Times New Roman"/>
        </w:rPr>
        <w:t xml:space="preserve"> 2019)</w:t>
      </w:r>
      <w:r w:rsidRPr="001C754A">
        <w:rPr>
          <w:rFonts w:eastAsia="Calibri" w:cs="Arial"/>
          <w:szCs w:val="24"/>
        </w:rPr>
        <w:t xml:space="preserve">. </w:t>
      </w:r>
    </w:p>
    <w:p w14:paraId="6621D2AF" w14:textId="73390A6C" w:rsidR="001C754A" w:rsidRPr="001C754A" w:rsidRDefault="001C754A" w:rsidP="000A7789">
      <w:pPr>
        <w:rPr>
          <w:rFonts w:eastAsia="Calibri" w:cs="Arial"/>
          <w:szCs w:val="24"/>
        </w:rPr>
      </w:pPr>
      <w:r w:rsidRPr="001C754A">
        <w:rPr>
          <w:rFonts w:eastAsia="Calibri" w:cs="Arial"/>
          <w:szCs w:val="24"/>
        </w:rPr>
        <w:t xml:space="preserve">In sum, while public attitudes and the salience of the migration issue are objective facts, this paragraph has shown that these are very complex, and that available data often run against common perceptions. This means that the interpretations that actors make of them are important. </w:t>
      </w:r>
      <w:r w:rsidR="003412FF">
        <w:rPr>
          <w:rFonts w:eastAsia="Calibri" w:cs="Arial"/>
          <w:szCs w:val="24"/>
        </w:rPr>
        <w:t>Despite that</w:t>
      </w:r>
      <w:r w:rsidRPr="001C754A">
        <w:rPr>
          <w:rFonts w:eastAsia="Calibri" w:cs="Arial"/>
          <w:szCs w:val="24"/>
        </w:rPr>
        <w:t xml:space="preserve">, these have been completely neglected in the existing literature. </w:t>
      </w:r>
    </w:p>
    <w:p w14:paraId="1E4D9F70" w14:textId="77777777" w:rsidR="001C754A" w:rsidRPr="001C754A" w:rsidRDefault="001C754A" w:rsidP="00BB7219">
      <w:pPr>
        <w:pStyle w:val="SUBPARAG"/>
        <w:rPr>
          <w:lang w:eastAsia="it-IT"/>
        </w:rPr>
      </w:pPr>
      <w:r w:rsidRPr="001C754A">
        <w:rPr>
          <w:lang w:eastAsia="it-IT"/>
        </w:rPr>
        <w:t>Increasing public mobilisations on asylum.</w:t>
      </w:r>
    </w:p>
    <w:p w14:paraId="22EA49F4" w14:textId="1C1B34DE" w:rsidR="001C754A" w:rsidRPr="001C754A" w:rsidRDefault="001C754A" w:rsidP="000A7789">
      <w:pPr>
        <w:rPr>
          <w:rFonts w:eastAsia="Calibri" w:cs="Times New Roman"/>
          <w:szCs w:val="24"/>
        </w:rPr>
      </w:pPr>
      <w:r w:rsidRPr="001C754A">
        <w:rPr>
          <w:rFonts w:eastAsia="Calibri" w:cs="Arial"/>
          <w:szCs w:val="24"/>
        </w:rPr>
        <w:t xml:space="preserve">A third key objective factor that created uncertainty in the asylum governance system during the ‘refugee crisis’ was the mobilisation of civil society actors, which contributed to politicise the asylum issue. The </w:t>
      </w:r>
      <w:r w:rsidR="00D62250">
        <w:rPr>
          <w:rFonts w:eastAsia="Calibri" w:cs="Arial"/>
          <w:szCs w:val="24"/>
        </w:rPr>
        <w:t>‘</w:t>
      </w:r>
      <w:r w:rsidRPr="001C754A">
        <w:rPr>
          <w:rFonts w:eastAsia="Calibri" w:cs="Arial"/>
          <w:szCs w:val="24"/>
        </w:rPr>
        <w:t>crisis</w:t>
      </w:r>
      <w:r w:rsidR="00D62250">
        <w:rPr>
          <w:rFonts w:eastAsia="Calibri" w:cs="Arial"/>
          <w:szCs w:val="24"/>
        </w:rPr>
        <w:t>’</w:t>
      </w:r>
      <w:r w:rsidRPr="001C754A">
        <w:rPr>
          <w:rFonts w:eastAsia="Calibri" w:cs="Arial"/>
          <w:szCs w:val="24"/>
        </w:rPr>
        <w:t xml:space="preserve"> triggered a wave of </w:t>
      </w:r>
      <w:r w:rsidR="00301270">
        <w:rPr>
          <w:rFonts w:eastAsia="Calibri" w:cs="Arial"/>
          <w:szCs w:val="24"/>
        </w:rPr>
        <w:t>‘</w:t>
      </w:r>
      <w:r w:rsidR="006C7F6F" w:rsidRPr="006C7F6F">
        <w:rPr>
          <w:rFonts w:eastAsia="Calibri" w:cs="Arial"/>
          <w:szCs w:val="24"/>
        </w:rPr>
        <w:t>solidarity-oriented collective action</w:t>
      </w:r>
      <w:r w:rsidR="00301270">
        <w:rPr>
          <w:rFonts w:eastAsia="Calibri" w:cs="Arial"/>
          <w:szCs w:val="24"/>
        </w:rPr>
        <w:t xml:space="preserve">’ and initiatives </w:t>
      </w:r>
      <w:r w:rsidR="00301270" w:rsidRPr="00301270">
        <w:rPr>
          <w:rFonts w:cs="Times New Roman"/>
        </w:rPr>
        <w:t>(</w:t>
      </w:r>
      <w:proofErr w:type="spellStart"/>
      <w:r w:rsidR="00301270" w:rsidRPr="00301270">
        <w:rPr>
          <w:rFonts w:cs="Times New Roman"/>
        </w:rPr>
        <w:t>Zamponi</w:t>
      </w:r>
      <w:proofErr w:type="spellEnd"/>
      <w:r w:rsidR="00301270" w:rsidRPr="00301270">
        <w:rPr>
          <w:rFonts w:cs="Times New Roman"/>
        </w:rPr>
        <w:t xml:space="preserve"> 2018:116)</w:t>
      </w:r>
      <w:r w:rsidRPr="001C754A">
        <w:rPr>
          <w:rFonts w:eastAsia="Calibri" w:cs="Arial"/>
          <w:szCs w:val="24"/>
        </w:rPr>
        <w:t>. It also led to</w:t>
      </w:r>
      <w:r w:rsidRPr="001C754A">
        <w:rPr>
          <w:rFonts w:eastAsia="Calibri" w:cs="Times New Roman"/>
          <w:szCs w:val="24"/>
        </w:rPr>
        <w:t xml:space="preserve"> an increasing number of anti-migrant demonstrations throughout the country, ranging from direct ‘confrontational actions’ against the creation of reception centres for asylum-seekers, to ‘institutional activities’ by representative political organisations, and ‘grassroots activities’ aimed at </w:t>
      </w:r>
      <w:r w:rsidR="00301270">
        <w:rPr>
          <w:rFonts w:eastAsia="Calibri" w:cs="Times New Roman"/>
          <w:szCs w:val="24"/>
        </w:rPr>
        <w:t>mobilising</w:t>
      </w:r>
      <w:r w:rsidR="00301270" w:rsidRPr="001C754A">
        <w:rPr>
          <w:rFonts w:eastAsia="Calibri" w:cs="Times New Roman"/>
          <w:szCs w:val="24"/>
        </w:rPr>
        <w:t xml:space="preserve"> </w:t>
      </w:r>
      <w:r w:rsidRPr="001C754A">
        <w:rPr>
          <w:rFonts w:eastAsia="Calibri" w:cs="Times New Roman"/>
          <w:szCs w:val="24"/>
        </w:rPr>
        <w:t>citizens</w:t>
      </w:r>
      <w:r w:rsidR="00301270">
        <w:rPr>
          <w:rFonts w:eastAsia="Calibri" w:cs="Times New Roman"/>
          <w:szCs w:val="24"/>
        </w:rPr>
        <w:t xml:space="preserve"> and raising their</w:t>
      </w:r>
      <w:r w:rsidR="00301270" w:rsidRPr="001C754A">
        <w:rPr>
          <w:rFonts w:eastAsia="Calibri" w:cs="Times New Roman"/>
          <w:szCs w:val="24"/>
        </w:rPr>
        <w:t xml:space="preserve"> awareness</w:t>
      </w:r>
      <w:r w:rsidRPr="001C754A">
        <w:rPr>
          <w:rFonts w:eastAsia="Calibri" w:cs="Times New Roman"/>
          <w:szCs w:val="24"/>
        </w:rPr>
        <w:t xml:space="preserve"> </w:t>
      </w:r>
      <w:r w:rsidR="00146FD2" w:rsidRPr="00146FD2">
        <w:rPr>
          <w:rFonts w:cs="Times New Roman"/>
        </w:rPr>
        <w:t xml:space="preserve">(Castelli </w:t>
      </w:r>
      <w:proofErr w:type="spellStart"/>
      <w:r w:rsidR="00146FD2" w:rsidRPr="00146FD2">
        <w:rPr>
          <w:rFonts w:cs="Times New Roman"/>
        </w:rPr>
        <w:t>Gattinara</w:t>
      </w:r>
      <w:proofErr w:type="spellEnd"/>
      <w:r w:rsidR="00146FD2" w:rsidRPr="00146FD2">
        <w:rPr>
          <w:rFonts w:cs="Times New Roman"/>
        </w:rPr>
        <w:t xml:space="preserve"> 2017a:18)</w:t>
      </w:r>
      <w:r w:rsidRPr="001C754A">
        <w:rPr>
          <w:rFonts w:eastAsia="Calibri" w:cs="Times New Roman"/>
          <w:szCs w:val="24"/>
        </w:rPr>
        <w:t xml:space="preserve">. A total of 209 anti-migrant protest events took place in Italy in 2016 </w:t>
      </w:r>
      <w:r w:rsidR="00146FD2" w:rsidRPr="00146FD2">
        <w:rPr>
          <w:rFonts w:cs="Times New Roman"/>
        </w:rPr>
        <w:t>(Lunaria 2017)</w:t>
      </w:r>
      <w:r w:rsidRPr="001C754A">
        <w:rPr>
          <w:rFonts w:eastAsia="Calibri" w:cs="Times New Roman"/>
          <w:szCs w:val="24"/>
        </w:rPr>
        <w:t>, the majority of which in the northern regions of Veneto and Lombardy, governed by the LN (Table 2.3). In Southern regions (in yellow) very few protests were recorded, while Central regions and Piedmont (in red) experienced a more limited anti-migrant campaigning (small regions are marked in blue).</w:t>
      </w:r>
    </w:p>
    <w:p w14:paraId="1123ED4F" w14:textId="77777777" w:rsidR="001C754A" w:rsidRPr="001C754A" w:rsidRDefault="001C754A" w:rsidP="000A7789">
      <w:pPr>
        <w:rPr>
          <w:rFonts w:eastAsia="Calibri" w:cs="Times New Roman"/>
          <w:szCs w:val="24"/>
        </w:rPr>
      </w:pPr>
      <w:r w:rsidRPr="001C754A">
        <w:rPr>
          <w:rFonts w:eastAsia="Calibri" w:cs="Times New Roman"/>
          <w:szCs w:val="24"/>
        </w:rPr>
        <w:t>Once again, it is plausible to state that these mobilisations increased the risks connected to asylum-related decisions, influencing actors’ choices, but also that these mobilisations could be differently interpreted by actors with different values, or occupying different positions within the governance system. Despite that, no scholarly works so far has assessed actors’ interpretations of these mobilisations.</w:t>
      </w:r>
    </w:p>
    <w:tbl>
      <w:tblPr>
        <w:tblStyle w:val="TableGrid13"/>
        <w:tblW w:w="5121" w:type="pct"/>
        <w:jc w:val="center"/>
        <w:tblCellMar>
          <w:left w:w="28" w:type="dxa"/>
          <w:right w:w="28" w:type="dxa"/>
        </w:tblCellMar>
        <w:tblLook w:val="04A0" w:firstRow="1" w:lastRow="0" w:firstColumn="1" w:lastColumn="0" w:noHBand="0" w:noVBand="1"/>
      </w:tblPr>
      <w:tblGrid>
        <w:gridCol w:w="9876"/>
      </w:tblGrid>
      <w:tr w:rsidR="001C754A" w:rsidRPr="001C754A" w14:paraId="05B4EB20" w14:textId="77777777" w:rsidTr="00BB7219">
        <w:trPr>
          <w:cantSplit/>
          <w:trHeight w:val="397"/>
          <w:jc w:val="center"/>
        </w:trPr>
        <w:tc>
          <w:tcPr>
            <w:tcW w:w="5000" w:type="pct"/>
            <w:tcBorders>
              <w:top w:val="nil"/>
              <w:left w:val="nil"/>
              <w:bottom w:val="single" w:sz="4" w:space="0" w:color="auto"/>
              <w:right w:val="nil"/>
            </w:tcBorders>
          </w:tcPr>
          <w:p w14:paraId="68A4649E" w14:textId="5AFEEA93" w:rsidR="001C754A" w:rsidRPr="001C754A" w:rsidRDefault="001C754A" w:rsidP="00BB7219">
            <w:pPr>
              <w:spacing w:after="0"/>
              <w:rPr>
                <w:i/>
                <w:sz w:val="21"/>
                <w:szCs w:val="21"/>
              </w:rPr>
            </w:pPr>
            <w:r w:rsidRPr="001C754A">
              <w:rPr>
                <w:i/>
                <w:szCs w:val="24"/>
              </w:rPr>
              <w:lastRenderedPageBreak/>
              <w:t xml:space="preserve">Figure 2.11. </w:t>
            </w:r>
            <w:r w:rsidRPr="001C754A">
              <w:rPr>
                <w:rFonts w:eastAsia="Calibri" w:cs="Times New Roman"/>
                <w:i/>
                <w:szCs w:val="24"/>
              </w:rPr>
              <w:t>Anti-Migrant Protest Events and % of asylum-seekers hosted in Italy in 2016</w:t>
            </w:r>
            <w:r w:rsidR="00BB7219">
              <w:rPr>
                <w:rFonts w:eastAsia="Calibri" w:cs="Times New Roman"/>
                <w:i/>
                <w:szCs w:val="24"/>
              </w:rPr>
              <w:t>.</w:t>
            </w:r>
          </w:p>
        </w:tc>
      </w:tr>
      <w:tr w:rsidR="001C754A" w:rsidRPr="001C754A" w14:paraId="6C836996" w14:textId="77777777" w:rsidTr="00BB7219">
        <w:tblPrEx>
          <w:tblCellMar>
            <w:left w:w="108" w:type="dxa"/>
            <w:right w:w="108" w:type="dxa"/>
          </w:tblCellMar>
        </w:tblPrEx>
        <w:trPr>
          <w:cantSplit/>
          <w:trHeight w:val="6101"/>
          <w:jc w:val="center"/>
        </w:trPr>
        <w:tc>
          <w:tcPr>
            <w:tcW w:w="5000" w:type="pct"/>
            <w:tcBorders>
              <w:top w:val="single" w:sz="4" w:space="0" w:color="auto"/>
              <w:left w:val="nil"/>
              <w:right w:val="nil"/>
            </w:tcBorders>
          </w:tcPr>
          <w:p w14:paraId="08ACE96B" w14:textId="77777777" w:rsidR="001C754A" w:rsidRPr="001C754A" w:rsidRDefault="001C754A" w:rsidP="000A7789">
            <w:pPr>
              <w:rPr>
                <w:rFonts w:eastAsia="Calibri" w:cs="Times New Roman"/>
                <w:color w:val="C00000"/>
                <w:szCs w:val="24"/>
              </w:rPr>
            </w:pPr>
            <w:r w:rsidRPr="001C754A">
              <w:rPr>
                <w:noProof/>
                <w:sz w:val="22"/>
                <w:lang w:eastAsia="en-GB"/>
              </w:rPr>
              <mc:AlternateContent>
                <mc:Choice Requires="wpg">
                  <w:drawing>
                    <wp:anchor distT="0" distB="0" distL="114300" distR="114300" simplePos="0" relativeHeight="251663360" behindDoc="0" locked="0" layoutInCell="1" allowOverlap="1" wp14:anchorId="512C898C" wp14:editId="406BCE32">
                      <wp:simplePos x="0" y="0"/>
                      <wp:positionH relativeFrom="column">
                        <wp:posOffset>736922</wp:posOffset>
                      </wp:positionH>
                      <wp:positionV relativeFrom="paragraph">
                        <wp:posOffset>412503</wp:posOffset>
                      </wp:positionV>
                      <wp:extent cx="4999711" cy="2785141"/>
                      <wp:effectExtent l="19050" t="209550" r="0" b="15240"/>
                      <wp:wrapNone/>
                      <wp:docPr id="261" name="Gruppo 261"/>
                      <wp:cNvGraphicFramePr/>
                      <a:graphic xmlns:a="http://schemas.openxmlformats.org/drawingml/2006/main">
                        <a:graphicData uri="http://schemas.microsoft.com/office/word/2010/wordprocessingGroup">
                          <wpg:wgp>
                            <wpg:cNvGrpSpPr/>
                            <wpg:grpSpPr>
                              <a:xfrm>
                                <a:off x="0" y="0"/>
                                <a:ext cx="4999711" cy="2785141"/>
                                <a:chOff x="-11153" y="28577"/>
                                <a:chExt cx="4999711" cy="2785141"/>
                              </a:xfrm>
                            </wpg:grpSpPr>
                            <wps:wsp>
                              <wps:cNvPr id="257" name="Ovale 257"/>
                              <wps:cNvSpPr/>
                              <wps:spPr>
                                <a:xfrm rot="2345158">
                                  <a:off x="3199763" y="28577"/>
                                  <a:ext cx="1788795" cy="1012825"/>
                                </a:xfrm>
                                <a:prstGeom prst="ellipse">
                                  <a:avLst/>
                                </a:prstGeom>
                                <a:solidFill>
                                  <a:srgbClr val="339933">
                                    <a:alpha val="2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Ovale 258"/>
                              <wps:cNvSpPr/>
                              <wps:spPr>
                                <a:xfrm rot="5033644">
                                  <a:off x="-80952" y="558961"/>
                                  <a:ext cx="1143635" cy="1004037"/>
                                </a:xfrm>
                                <a:prstGeom prst="ellipse">
                                  <a:avLst/>
                                </a:prstGeom>
                                <a:solidFill>
                                  <a:srgbClr val="FFFF00">
                                    <a:alpha val="2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Ovale 259"/>
                              <wps:cNvSpPr/>
                              <wps:spPr>
                                <a:xfrm rot="5400000">
                                  <a:off x="1359534" y="369570"/>
                                  <a:ext cx="1123315" cy="1706245"/>
                                </a:xfrm>
                                <a:prstGeom prst="ellipse">
                                  <a:avLst/>
                                </a:prstGeom>
                                <a:solidFill>
                                  <a:srgbClr val="ED7D31">
                                    <a:alpha val="2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Ovale 260"/>
                              <wps:cNvSpPr/>
                              <wps:spPr>
                                <a:xfrm rot="5400000">
                                  <a:off x="324418" y="1378618"/>
                                  <a:ext cx="1123315" cy="1746885"/>
                                </a:xfrm>
                                <a:prstGeom prst="ellipse">
                                  <a:avLst/>
                                </a:prstGeom>
                                <a:solidFill>
                                  <a:srgbClr val="5B9BD5">
                                    <a:alpha val="2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AE223F" id="Gruppo 261" o:spid="_x0000_s1026" style="position:absolute;margin-left:58.05pt;margin-top:32.5pt;width:393.7pt;height:219.3pt;z-index:251663360;mso-width-relative:margin;mso-height-relative:margin" coordorigin="-111,285" coordsize="49997,2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">
                      <v:oval id="Ovale 257" o:spid="_x0000_s1027" style="position:absolute;left:31997;top:285;width:17888;height:10129;rotation:25615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" fillcolor="#393" strokecolor="#41719c" strokeweight="1pt">
                        <v:fill opacity="13107f"/>
                        <v:stroke joinstyle="miter"/>
                      </v:oval>
                      <v:oval id="Ovale 258" o:spid="_x0000_s1028" style="position:absolute;left:-809;top:5589;width:11436;height:10039;rotation:54980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" fillcolor="yellow" strokecolor="#41719c" strokeweight="1pt">
                        <v:fill opacity="13107f"/>
                        <v:stroke joinstyle="miter"/>
                      </v:oval>
                      <v:oval id="Ovale 259" o:spid="_x0000_s1029" style="position:absolute;left:13595;top:3695;width:11233;height:170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" fillcolor="#ed7d31" strokecolor="#41719c" strokeweight="1pt">
                        <v:fill opacity="13107f"/>
                        <v:stroke joinstyle="miter"/>
                      </v:oval>
                      <v:oval id="Ovale 260" o:spid="_x0000_s1030" style="position:absolute;left:3244;top:13786;width:11233;height:174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" fillcolor="#5b9bd5" strokecolor="#41719c" strokeweight="1pt">
                        <v:fill opacity="13107f"/>
                        <v:stroke joinstyle="miter"/>
                      </v:oval>
                    </v:group>
                  </w:pict>
                </mc:Fallback>
              </mc:AlternateContent>
            </w:r>
            <w:r w:rsidRPr="001C754A">
              <w:rPr>
                <w:noProof/>
                <w:sz w:val="22"/>
                <w:lang w:eastAsia="en-GB"/>
              </w:rPr>
              <w:drawing>
                <wp:inline distT="0" distB="0" distL="0" distR="0" wp14:anchorId="4FF7DA58" wp14:editId="1B8CD737">
                  <wp:extent cx="6120130" cy="3829050"/>
                  <wp:effectExtent l="0" t="0" r="13970" b="0"/>
                  <wp:docPr id="12" name="Grafico 1">
                    <a:extLst xmlns:a="http://schemas.openxmlformats.org/drawingml/2006/main">
                      <a:ext uri="{FF2B5EF4-FFF2-40B4-BE49-F238E27FC236}">
                        <a16:creationId xmlns:a16="http://schemas.microsoft.com/office/drawing/2014/main" id="{432EAE9F-2776-4126-B555-B4968362D4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6BF120A4" w14:textId="4BFD0485" w:rsidR="001C754A" w:rsidRDefault="00BB7219" w:rsidP="00BB7219">
      <w:pPr>
        <w:spacing w:before="120" w:after="0"/>
        <w:rPr>
          <w:rFonts w:eastAsia="Calibri" w:cs="Times New Roman"/>
          <w:i/>
          <w:sz w:val="22"/>
        </w:rPr>
      </w:pPr>
      <w:r w:rsidRPr="00BB7219">
        <w:rPr>
          <w:rFonts w:eastAsia="Calibri" w:cs="Times New Roman"/>
          <w:i/>
          <w:sz w:val="22"/>
        </w:rPr>
        <w:t xml:space="preserve">Source: figure created by the author, data from Lunaria </w:t>
      </w:r>
      <w:r w:rsidR="00D81FFB">
        <w:rPr>
          <w:rFonts w:eastAsia="Calibri" w:cs="Times New Roman"/>
          <w:i/>
          <w:sz w:val="22"/>
        </w:rPr>
        <w:t>(</w:t>
      </w:r>
      <w:r w:rsidRPr="00BB7219">
        <w:rPr>
          <w:rFonts w:eastAsia="Calibri" w:cs="Times New Roman"/>
          <w:i/>
          <w:sz w:val="22"/>
        </w:rPr>
        <w:t>2017</w:t>
      </w:r>
      <w:r w:rsidR="00D81FFB">
        <w:rPr>
          <w:rFonts w:eastAsia="Calibri" w:cs="Times New Roman"/>
          <w:i/>
          <w:sz w:val="22"/>
        </w:rPr>
        <w:t>) and</w:t>
      </w:r>
      <w:r w:rsidRPr="00BB7219">
        <w:rPr>
          <w:rFonts w:eastAsia="Calibri" w:cs="Times New Roman"/>
          <w:i/>
          <w:sz w:val="22"/>
        </w:rPr>
        <w:t xml:space="preserve"> </w:t>
      </w:r>
      <w:proofErr w:type="spellStart"/>
      <w:r w:rsidRPr="00BB7219">
        <w:rPr>
          <w:rFonts w:eastAsia="Calibri" w:cs="Times New Roman"/>
          <w:i/>
          <w:sz w:val="22"/>
        </w:rPr>
        <w:t>MoI</w:t>
      </w:r>
      <w:proofErr w:type="spellEnd"/>
      <w:r w:rsidRPr="00BB7219">
        <w:rPr>
          <w:rFonts w:eastAsia="Calibri" w:cs="Times New Roman"/>
          <w:i/>
          <w:sz w:val="22"/>
        </w:rPr>
        <w:t xml:space="preserve"> </w:t>
      </w:r>
      <w:r w:rsidR="00D81FFB">
        <w:rPr>
          <w:rFonts w:eastAsia="Calibri" w:cs="Times New Roman"/>
          <w:i/>
          <w:sz w:val="22"/>
        </w:rPr>
        <w:t>(</w:t>
      </w:r>
      <w:r w:rsidRPr="00BB7219">
        <w:rPr>
          <w:rFonts w:eastAsia="Calibri" w:cs="Times New Roman"/>
          <w:i/>
          <w:sz w:val="22"/>
        </w:rPr>
        <w:t>2016</w:t>
      </w:r>
      <w:r w:rsidR="00D81FFB">
        <w:rPr>
          <w:rFonts w:eastAsia="Calibri" w:cs="Times New Roman"/>
          <w:i/>
          <w:sz w:val="22"/>
        </w:rPr>
        <w:t>)</w:t>
      </w:r>
      <w:r w:rsidRPr="00BB7219">
        <w:rPr>
          <w:rFonts w:eastAsia="Calibri" w:cs="Times New Roman"/>
          <w:i/>
          <w:sz w:val="22"/>
        </w:rPr>
        <w:t>.</w:t>
      </w:r>
    </w:p>
    <w:p w14:paraId="5D874350" w14:textId="77777777" w:rsidR="00BB7219" w:rsidRPr="00BB7219" w:rsidRDefault="00BB7219" w:rsidP="00BB7219">
      <w:pPr>
        <w:spacing w:before="120" w:after="0"/>
        <w:rPr>
          <w:rFonts w:eastAsia="Calibri" w:cs="Times New Roman"/>
          <w:sz w:val="22"/>
        </w:rPr>
      </w:pPr>
    </w:p>
    <w:p w14:paraId="1C7E21F3" w14:textId="24079FC4" w:rsidR="001C754A" w:rsidRPr="00015AB9" w:rsidRDefault="000A7789" w:rsidP="00015AB9">
      <w:pPr>
        <w:pStyle w:val="Titolo2"/>
      </w:pPr>
      <w:bookmarkStart w:id="25" w:name="_Toc31035778"/>
      <w:r w:rsidRPr="00015AB9">
        <w:t xml:space="preserve">2.3. </w:t>
      </w:r>
      <w:r w:rsidR="001C754A" w:rsidRPr="00015AB9">
        <w:t xml:space="preserve">The Italian </w:t>
      </w:r>
      <w:r w:rsidR="00D679E9">
        <w:t>Refugee Crisis: Governance Outputs a</w:t>
      </w:r>
      <w:r w:rsidR="008E3A7C">
        <w:t>nd Outcomes</w:t>
      </w:r>
      <w:r w:rsidR="001C754A" w:rsidRPr="00015AB9">
        <w:t>.</w:t>
      </w:r>
      <w:bookmarkEnd w:id="25"/>
    </w:p>
    <w:p w14:paraId="65EA4ACC" w14:textId="5EF96B75" w:rsidR="001C754A" w:rsidRPr="001C754A" w:rsidRDefault="001C754A" w:rsidP="000A7789">
      <w:pPr>
        <w:rPr>
          <w:rFonts w:eastAsia="Calibri" w:cs="Times New Roman"/>
          <w:szCs w:val="24"/>
        </w:rPr>
      </w:pPr>
      <w:r w:rsidRPr="001C754A">
        <w:rPr>
          <w:szCs w:val="24"/>
        </w:rPr>
        <w:t xml:space="preserve">In chapter 1 I argued that most of the existing literature on the Italian </w:t>
      </w:r>
      <w:r w:rsidR="00A35AB7">
        <w:rPr>
          <w:szCs w:val="24"/>
        </w:rPr>
        <w:t>‘</w:t>
      </w:r>
      <w:r w:rsidRPr="001C754A">
        <w:rPr>
          <w:szCs w:val="24"/>
        </w:rPr>
        <w:t>refugee crisis</w:t>
      </w:r>
      <w:r w:rsidR="00A35AB7">
        <w:rPr>
          <w:szCs w:val="24"/>
        </w:rPr>
        <w:t>’</w:t>
      </w:r>
      <w:r w:rsidRPr="001C754A">
        <w:rPr>
          <w:szCs w:val="24"/>
        </w:rPr>
        <w:t>, at both the local and national levels, mainly focuses on policy outputs and outcomes and that it largely concludes that the asylum governance system was unable to attain its policy objectives. In this section I review this literature more in detail and ask: to what extent has it analysed the causes of policy failure and the processes that led to the production of key outputs and outcomes?</w:t>
      </w:r>
      <w:r w:rsidRPr="001C754A">
        <w:rPr>
          <w:rFonts w:eastAsia="Calibri" w:cs="Times New Roman"/>
          <w:szCs w:val="24"/>
        </w:rPr>
        <w:t xml:space="preserve"> I initially focus on the regulatory dimension of the </w:t>
      </w:r>
      <w:r w:rsidR="00D62250">
        <w:rPr>
          <w:rFonts w:eastAsia="Calibri" w:cs="Times New Roman"/>
          <w:szCs w:val="24"/>
        </w:rPr>
        <w:t>‘</w:t>
      </w:r>
      <w:r w:rsidRPr="001C754A">
        <w:rPr>
          <w:rFonts w:eastAsia="Calibri" w:cs="Times New Roman"/>
          <w:szCs w:val="24"/>
        </w:rPr>
        <w:t>crisis</w:t>
      </w:r>
      <w:r w:rsidR="00D62250">
        <w:rPr>
          <w:rFonts w:eastAsia="Calibri" w:cs="Times New Roman"/>
          <w:szCs w:val="24"/>
        </w:rPr>
        <w:t>’</w:t>
      </w:r>
      <w:r w:rsidRPr="001C754A">
        <w:rPr>
          <w:rFonts w:eastAsia="Calibri" w:cs="Times New Roman"/>
          <w:szCs w:val="24"/>
        </w:rPr>
        <w:t xml:space="preserve"> and subsequently move to the increasing political contestation of asylum.</w:t>
      </w:r>
    </w:p>
    <w:p w14:paraId="20F6235D" w14:textId="5AFA365B" w:rsidR="001C754A" w:rsidRPr="001C754A" w:rsidRDefault="000A7789" w:rsidP="000A7789">
      <w:pPr>
        <w:pStyle w:val="Titolo3"/>
      </w:pPr>
      <w:bookmarkStart w:id="26" w:name="_Toc31035779"/>
      <w:r>
        <w:t xml:space="preserve">2.3.1. </w:t>
      </w:r>
      <w:r w:rsidR="001C754A" w:rsidRPr="001C754A">
        <w:t>Reactive asylum management, restrictive policies, inefficient management.</w:t>
      </w:r>
      <w:bookmarkEnd w:id="26"/>
    </w:p>
    <w:p w14:paraId="1DB768CD" w14:textId="49834182" w:rsidR="001C754A" w:rsidRPr="001C754A" w:rsidRDefault="001C754A" w:rsidP="000A7789">
      <w:pPr>
        <w:rPr>
          <w:szCs w:val="24"/>
        </w:rPr>
      </w:pPr>
      <w:r w:rsidRPr="001C754A">
        <w:rPr>
          <w:rFonts w:eastAsia="Calibri" w:cs="Times New Roman"/>
          <w:szCs w:val="24"/>
        </w:rPr>
        <w:t>M</w:t>
      </w:r>
      <w:r w:rsidRPr="001C754A">
        <w:rPr>
          <w:szCs w:val="24"/>
        </w:rPr>
        <w:t>any</w:t>
      </w:r>
      <w:r w:rsidRPr="001C754A">
        <w:rPr>
          <w:rFonts w:eastAsia="Calibri" w:cs="Times New Roman"/>
          <w:szCs w:val="24"/>
        </w:rPr>
        <w:t xml:space="preserve"> recent scholarly works have examined the approach to asylum management in Italy and local and national policy responses during the </w:t>
      </w:r>
      <w:r w:rsidR="00A35AB7">
        <w:rPr>
          <w:rFonts w:eastAsia="Calibri" w:cs="Times New Roman"/>
          <w:szCs w:val="24"/>
        </w:rPr>
        <w:t>‘</w:t>
      </w:r>
      <w:r w:rsidRPr="001C754A">
        <w:rPr>
          <w:rFonts w:eastAsia="Calibri" w:cs="Times New Roman"/>
          <w:szCs w:val="24"/>
        </w:rPr>
        <w:t>refugee crisis</w:t>
      </w:r>
      <w:r w:rsidR="00A35AB7">
        <w:rPr>
          <w:rFonts w:eastAsia="Calibri" w:cs="Times New Roman"/>
          <w:szCs w:val="24"/>
        </w:rPr>
        <w:t>’</w:t>
      </w:r>
      <w:r w:rsidRPr="001C754A">
        <w:rPr>
          <w:rFonts w:eastAsia="Calibri" w:cs="Times New Roman"/>
          <w:szCs w:val="24"/>
        </w:rPr>
        <w:t xml:space="preserve">, concluding that the Italian policy approach to asylum since 2013 has exhibited three key characteristics: the increasing restrictions of access to territory and national protection systems, the ‘reactive’ and ‘emergency-based’ character of asylum </w:t>
      </w:r>
      <w:r w:rsidRPr="001C754A">
        <w:rPr>
          <w:rFonts w:eastAsia="Calibri" w:cs="Times New Roman"/>
          <w:szCs w:val="24"/>
        </w:rPr>
        <w:lastRenderedPageBreak/>
        <w:t xml:space="preserve">management and the ‘inefficiencies’ of asylum management. </w:t>
      </w:r>
      <w:r w:rsidR="003268F4">
        <w:rPr>
          <w:rFonts w:eastAsia="Calibri" w:cs="Times New Roman"/>
          <w:szCs w:val="24"/>
        </w:rPr>
        <w:t>Overall</w:t>
      </w:r>
      <w:r w:rsidRPr="001C754A">
        <w:rPr>
          <w:rFonts w:eastAsia="Calibri" w:cs="Times New Roman"/>
          <w:szCs w:val="24"/>
        </w:rPr>
        <w:t xml:space="preserve">, these works tend to condemn the Italian asylum governance system for its failures in managing the </w:t>
      </w:r>
      <w:r w:rsidR="00D62250">
        <w:rPr>
          <w:rFonts w:eastAsia="Calibri" w:cs="Times New Roman"/>
          <w:szCs w:val="24"/>
        </w:rPr>
        <w:t>‘</w:t>
      </w:r>
      <w:r w:rsidRPr="001C754A">
        <w:rPr>
          <w:rFonts w:eastAsia="Calibri" w:cs="Times New Roman"/>
          <w:szCs w:val="24"/>
        </w:rPr>
        <w:t>crisis</w:t>
      </w:r>
      <w:r w:rsidR="00D62250">
        <w:rPr>
          <w:rFonts w:eastAsia="Calibri" w:cs="Times New Roman"/>
          <w:szCs w:val="24"/>
        </w:rPr>
        <w:t>’</w:t>
      </w:r>
      <w:r w:rsidRPr="001C754A">
        <w:rPr>
          <w:rFonts w:eastAsia="Calibri" w:cs="Times New Roman"/>
          <w:szCs w:val="24"/>
        </w:rPr>
        <w:t xml:space="preserve"> and provide substantive evidence about such failures. I argue that this literature does not provide compelling evidence about the causes of such failures and real-life decision-making processes that produced them.</w:t>
      </w:r>
    </w:p>
    <w:p w14:paraId="40C72145" w14:textId="0CDD11B2" w:rsidR="001C754A" w:rsidRPr="001C754A" w:rsidRDefault="001C754A" w:rsidP="00A679CB">
      <w:pPr>
        <w:pStyle w:val="SUBPARAGRAPHS"/>
      </w:pPr>
      <w:r w:rsidRPr="001C754A">
        <w:t xml:space="preserve">Access and </w:t>
      </w:r>
      <w:r w:rsidR="000A7789">
        <w:t>s</w:t>
      </w:r>
      <w:r w:rsidRPr="001C754A">
        <w:t xml:space="preserve">tatus </w:t>
      </w:r>
      <w:r w:rsidR="000A7789">
        <w:t>d</w:t>
      </w:r>
      <w:r w:rsidRPr="001C754A">
        <w:t xml:space="preserve">etermination </w:t>
      </w:r>
      <w:r w:rsidR="000A7789">
        <w:t>p</w:t>
      </w:r>
      <w:r w:rsidRPr="001C754A">
        <w:t>olicies.</w:t>
      </w:r>
    </w:p>
    <w:p w14:paraId="32541E3F" w14:textId="554D7E2E" w:rsidR="001C754A" w:rsidRPr="001C754A" w:rsidRDefault="001C754A" w:rsidP="000A7789">
      <w:pPr>
        <w:rPr>
          <w:rFonts w:eastAsia="Calibri" w:cs="Times New Roman"/>
          <w:szCs w:val="24"/>
        </w:rPr>
      </w:pPr>
      <w:r w:rsidRPr="001C754A">
        <w:rPr>
          <w:rFonts w:eastAsia="Calibri" w:cs="Arial"/>
          <w:szCs w:val="24"/>
        </w:rPr>
        <w:t xml:space="preserve">During the </w:t>
      </w:r>
      <w:r w:rsidR="00A35AB7">
        <w:rPr>
          <w:rFonts w:eastAsia="Calibri" w:cs="Arial"/>
          <w:szCs w:val="24"/>
        </w:rPr>
        <w:t>‘</w:t>
      </w:r>
      <w:r w:rsidRPr="001C754A">
        <w:rPr>
          <w:rFonts w:eastAsia="Calibri" w:cs="Arial"/>
          <w:szCs w:val="24"/>
        </w:rPr>
        <w:t>crisis</w:t>
      </w:r>
      <w:r w:rsidR="00A35AB7">
        <w:rPr>
          <w:rFonts w:eastAsia="Calibri" w:cs="Arial"/>
          <w:szCs w:val="24"/>
        </w:rPr>
        <w:t>’</w:t>
      </w:r>
      <w:r w:rsidRPr="001C754A">
        <w:rPr>
          <w:rFonts w:eastAsia="Calibri" w:cs="Arial"/>
          <w:szCs w:val="24"/>
        </w:rPr>
        <w:t>, access and status determination policies</w:t>
      </w:r>
      <w:r w:rsidRPr="001C754A">
        <w:rPr>
          <w:szCs w:val="24"/>
        </w:rPr>
        <w:t xml:space="preserve"> were developed without a coherent, comprehensive and long-term strategy, often in response to impressive events, as already before 2013 </w:t>
      </w:r>
      <w:r w:rsidR="00146FD2" w:rsidRPr="00146FD2">
        <w:rPr>
          <w:rFonts w:cs="Times New Roman"/>
        </w:rPr>
        <w:t>(Geddes 2003:158)</w:t>
      </w:r>
      <w:r w:rsidRPr="001C754A">
        <w:rPr>
          <w:szCs w:val="24"/>
        </w:rPr>
        <w:t>. In 2013, the launch of the ‘Mare Nostrum’ SAR operation was driven by the death of over 360 migrants off the coast of Lampedusa</w:t>
      </w:r>
      <w:r w:rsidR="00613E44">
        <w:rPr>
          <w:szCs w:val="24"/>
        </w:rPr>
        <w:t xml:space="preserve"> </w:t>
      </w:r>
      <w:r w:rsidR="00613E44" w:rsidRPr="00613E44">
        <w:rPr>
          <w:rFonts w:cs="Times New Roman"/>
        </w:rPr>
        <w:t>(</w:t>
      </w:r>
      <w:proofErr w:type="spellStart"/>
      <w:r w:rsidR="00613E44" w:rsidRPr="00613E44">
        <w:rPr>
          <w:rFonts w:cs="Times New Roman"/>
        </w:rPr>
        <w:t>Panebianco</w:t>
      </w:r>
      <w:proofErr w:type="spellEnd"/>
      <w:r w:rsidR="00613E44" w:rsidRPr="00613E44">
        <w:rPr>
          <w:rFonts w:cs="Times New Roman"/>
        </w:rPr>
        <w:t xml:space="preserve"> 2019)</w:t>
      </w:r>
      <w:r w:rsidRPr="001C754A">
        <w:rPr>
          <w:szCs w:val="24"/>
        </w:rPr>
        <w:t xml:space="preserve">. In the first part of the </w:t>
      </w:r>
      <w:r w:rsidR="00A35AB7">
        <w:rPr>
          <w:szCs w:val="24"/>
        </w:rPr>
        <w:t>‘</w:t>
      </w:r>
      <w:r w:rsidRPr="001C754A">
        <w:rPr>
          <w:szCs w:val="24"/>
        </w:rPr>
        <w:t>crisis</w:t>
      </w:r>
      <w:r w:rsidR="00A35AB7">
        <w:rPr>
          <w:szCs w:val="24"/>
        </w:rPr>
        <w:t>’</w:t>
      </w:r>
      <w:r w:rsidRPr="001C754A">
        <w:rPr>
          <w:szCs w:val="24"/>
        </w:rPr>
        <w:t xml:space="preserve">, the exacerbated tensions over ‘burden-sharing’ led the Italian government to contest and circumvent the Dublin rules by refraining ‘from systematically fingerprinting newly arrived asylum-seekers’ </w:t>
      </w:r>
      <w:r w:rsidR="007530D6" w:rsidRPr="007530D6">
        <w:rPr>
          <w:rFonts w:cs="Times New Roman"/>
        </w:rPr>
        <w:t>(Hampshire 2016:546)</w:t>
      </w:r>
      <w:r w:rsidRPr="001C754A">
        <w:rPr>
          <w:szCs w:val="24"/>
        </w:rPr>
        <w:t>. Despite that, the monthly number of asylum applications in Italy exceeded the number of asylum decisions, the number of Territorial Commissions being inadequate to face the new challenges. Then, in 2017, the government signed a ‘</w:t>
      </w:r>
      <w:r w:rsidRPr="001C754A">
        <w:rPr>
          <w:rFonts w:eastAsia="Calibri" w:cs="Times New Roman"/>
          <w:szCs w:val="24"/>
        </w:rPr>
        <w:t xml:space="preserve">Memorandum of Understanding in the field of cooperation and human trafficking’ </w:t>
      </w:r>
      <w:r w:rsidRPr="001C754A">
        <w:rPr>
          <w:szCs w:val="24"/>
        </w:rPr>
        <w:t xml:space="preserve">with the Libyan government to stop migration flows. </w:t>
      </w:r>
      <w:r w:rsidRPr="001C754A">
        <w:rPr>
          <w:rFonts w:eastAsia="Calibri" w:cs="Times New Roman"/>
          <w:szCs w:val="24"/>
        </w:rPr>
        <w:t xml:space="preserve">The new restrictive strategy – defined by Ambrosini as Italy’s ‘answer to the asylum crisis’ </w:t>
      </w:r>
      <w:r w:rsidR="00146FD2" w:rsidRPr="00146FD2">
        <w:rPr>
          <w:rFonts w:cs="Times New Roman"/>
        </w:rPr>
        <w:t>(2018:113)</w:t>
      </w:r>
      <w:r w:rsidRPr="001C754A">
        <w:rPr>
          <w:rFonts w:eastAsia="Calibri" w:cs="Times New Roman"/>
          <w:szCs w:val="24"/>
        </w:rPr>
        <w:t xml:space="preserve"> – also resulted in an increasing criminalisation of the work of NGOs conducting SAR operations </w:t>
      </w:r>
      <w:r w:rsidR="00146FD2" w:rsidRPr="00146FD2">
        <w:rPr>
          <w:rFonts w:cs="Times New Roman"/>
        </w:rPr>
        <w:t>(Fekete 2018)</w:t>
      </w:r>
      <w:r w:rsidRPr="001C754A">
        <w:rPr>
          <w:rFonts w:eastAsia="Calibri" w:cs="Times New Roman"/>
          <w:szCs w:val="24"/>
        </w:rPr>
        <w:t xml:space="preserve">. </w:t>
      </w:r>
      <w:r w:rsidRPr="001C754A">
        <w:rPr>
          <w:rFonts w:eastAsia="Calibri" w:cs="Arial"/>
          <w:szCs w:val="24"/>
        </w:rPr>
        <w:t>In early 2017, the Minniti-Orlando Decree significantly reformed the Italian asylum procedure with the aim to</w:t>
      </w:r>
      <w:r w:rsidRPr="001C754A">
        <w:rPr>
          <w:rFonts w:eastAsia="Calibri" w:cs="Times New Roman"/>
          <w:szCs w:val="24"/>
        </w:rPr>
        <w:t xml:space="preserve"> simplify asylum procedures and speed up both status determination and repatriations.</w:t>
      </w:r>
      <w:r w:rsidRPr="001C754A">
        <w:rPr>
          <w:rFonts w:eastAsia="Calibri" w:cs="Arial"/>
          <w:szCs w:val="24"/>
        </w:rPr>
        <w:t xml:space="preserve"> </w:t>
      </w:r>
      <w:r w:rsidRPr="001C754A">
        <w:rPr>
          <w:rFonts w:eastAsia="Calibri" w:cs="Times New Roman"/>
          <w:szCs w:val="24"/>
        </w:rPr>
        <w:t xml:space="preserve">In July 2017, Italy drafted a </w:t>
      </w:r>
      <w:r w:rsidRPr="001C754A">
        <w:rPr>
          <w:rFonts w:eastAsia="Calibri" w:cs="Arial"/>
          <w:szCs w:val="24"/>
        </w:rPr>
        <w:t>controversial,</w:t>
      </w:r>
      <w:r w:rsidRPr="001C754A">
        <w:rPr>
          <w:rFonts w:eastAsia="Calibri" w:cs="Times New Roman"/>
          <w:szCs w:val="24"/>
        </w:rPr>
        <w:t xml:space="preserve"> ‘EU-sponsored code of conduct’ aimed at regulating migrant rescuing by NGOs </w:t>
      </w:r>
      <w:r w:rsidR="00146FD2" w:rsidRPr="00146FD2">
        <w:rPr>
          <w:rFonts w:cs="Times New Roman"/>
        </w:rPr>
        <w:t>(Cusumano 2019:106)</w:t>
      </w:r>
      <w:r w:rsidRPr="001C754A">
        <w:rPr>
          <w:rFonts w:eastAsia="Calibri" w:cs="Times New Roman"/>
          <w:szCs w:val="24"/>
        </w:rPr>
        <w:t>, forcing them to accept law enforcement personnel on board.</w:t>
      </w:r>
    </w:p>
    <w:p w14:paraId="406C6CE2" w14:textId="7D0579B3" w:rsidR="001C754A" w:rsidRPr="001C754A" w:rsidRDefault="001C754A" w:rsidP="000A7789">
      <w:pPr>
        <w:rPr>
          <w:szCs w:val="24"/>
        </w:rPr>
      </w:pPr>
      <w:r w:rsidRPr="001C754A">
        <w:rPr>
          <w:rFonts w:eastAsia="Calibri" w:cs="Times New Roman"/>
          <w:szCs w:val="24"/>
        </w:rPr>
        <w:t xml:space="preserve">Scholars that focused on access and status determination policies tend to highlight their outcomes and implications for migrants’ rights and lives. Cusumano (Ibid.) argues that </w:t>
      </w:r>
      <w:proofErr w:type="spellStart"/>
      <w:r w:rsidRPr="001C754A">
        <w:rPr>
          <w:rFonts w:eastAsia="Calibri" w:cs="Times New Roman"/>
          <w:szCs w:val="24"/>
        </w:rPr>
        <w:t>Minniti’s</w:t>
      </w:r>
      <w:proofErr w:type="spellEnd"/>
      <w:r w:rsidRPr="001C754A">
        <w:rPr>
          <w:rFonts w:eastAsia="Calibri" w:cs="Times New Roman"/>
          <w:szCs w:val="24"/>
        </w:rPr>
        <w:t xml:space="preserve"> code of conduct ‘violated humanitarian principles without increasing existing rescuing capabilities’. This also led to the withdrawal of SAR ships of those NGOs that refused to sign the document </w:t>
      </w:r>
      <w:r w:rsidR="00146FD2" w:rsidRPr="00146FD2">
        <w:rPr>
          <w:rFonts w:cs="Times New Roman"/>
        </w:rPr>
        <w:t xml:space="preserve">(Castelli </w:t>
      </w:r>
      <w:proofErr w:type="spellStart"/>
      <w:r w:rsidR="00146FD2" w:rsidRPr="00146FD2">
        <w:rPr>
          <w:rFonts w:cs="Times New Roman"/>
        </w:rPr>
        <w:t>Gattinara</w:t>
      </w:r>
      <w:proofErr w:type="spellEnd"/>
      <w:r w:rsidR="00146FD2" w:rsidRPr="00146FD2">
        <w:rPr>
          <w:rFonts w:cs="Times New Roman"/>
        </w:rPr>
        <w:t xml:space="preserve"> 2017b:327)</w:t>
      </w:r>
      <w:r w:rsidRPr="001C754A">
        <w:rPr>
          <w:rFonts w:eastAsia="Calibri" w:cs="Times New Roman"/>
          <w:szCs w:val="24"/>
        </w:rPr>
        <w:t xml:space="preserve">. </w:t>
      </w:r>
      <w:r w:rsidRPr="001C754A">
        <w:rPr>
          <w:szCs w:val="24"/>
        </w:rPr>
        <w:t xml:space="preserve">The huge backlog of the asylum system resulted in asylum-seekers waiting for up to two years for their assessment status </w:t>
      </w:r>
      <w:r w:rsidR="00146FD2" w:rsidRPr="00146FD2">
        <w:rPr>
          <w:rFonts w:cs="Times New Roman"/>
        </w:rPr>
        <w:t>(Villa</w:t>
      </w:r>
      <w:r w:rsidR="00D81C60">
        <w:rPr>
          <w:rFonts w:cs="Times New Roman"/>
        </w:rPr>
        <w:t xml:space="preserve">, </w:t>
      </w:r>
      <w:proofErr w:type="spellStart"/>
      <w:r w:rsidR="00D81C60">
        <w:rPr>
          <w:rFonts w:cs="Times New Roman"/>
        </w:rPr>
        <w:t>Corradi</w:t>
      </w:r>
      <w:proofErr w:type="spellEnd"/>
      <w:r w:rsidR="00D81C60">
        <w:rPr>
          <w:rFonts w:cs="Times New Roman"/>
        </w:rPr>
        <w:t xml:space="preserve"> and Villafranca</w:t>
      </w:r>
      <w:r w:rsidR="00146FD2" w:rsidRPr="00146FD2">
        <w:rPr>
          <w:rFonts w:cs="Times New Roman"/>
        </w:rPr>
        <w:t xml:space="preserve"> 2018)</w:t>
      </w:r>
      <w:r w:rsidRPr="001C754A">
        <w:rPr>
          <w:szCs w:val="24"/>
        </w:rPr>
        <w:t>. W</w:t>
      </w:r>
      <w:r w:rsidRPr="001C754A">
        <w:rPr>
          <w:rFonts w:eastAsia="Calibri" w:cs="Times New Roman"/>
          <w:szCs w:val="24"/>
        </w:rPr>
        <w:t xml:space="preserve">hile trying to speed up asylum processing, however, </w:t>
      </w:r>
      <w:r w:rsidRPr="001C754A">
        <w:rPr>
          <w:szCs w:val="24"/>
        </w:rPr>
        <w:t>the logic of the Minniti-Orlando decree ‘</w:t>
      </w:r>
      <w:r w:rsidRPr="001C754A">
        <w:rPr>
          <w:rFonts w:eastAsia="Calibri" w:cs="Times New Roman"/>
          <w:szCs w:val="24"/>
        </w:rPr>
        <w:t>remains one in which migration is treated as an emergency phenomenon that must be repressed’</w:t>
      </w:r>
      <w:r w:rsidR="00146FD2" w:rsidRPr="00146FD2">
        <w:rPr>
          <w:rFonts w:cs="Times New Roman"/>
        </w:rPr>
        <w:t xml:space="preserve">(Castelli </w:t>
      </w:r>
      <w:proofErr w:type="spellStart"/>
      <w:r w:rsidR="00146FD2" w:rsidRPr="00146FD2">
        <w:rPr>
          <w:rFonts w:cs="Times New Roman"/>
        </w:rPr>
        <w:t>Gattinara</w:t>
      </w:r>
      <w:proofErr w:type="spellEnd"/>
      <w:r w:rsidR="00146FD2" w:rsidRPr="00146FD2">
        <w:rPr>
          <w:rFonts w:cs="Times New Roman"/>
        </w:rPr>
        <w:t xml:space="preserve"> 2017b:326)</w:t>
      </w:r>
      <w:r w:rsidRPr="001C754A">
        <w:rPr>
          <w:rFonts w:eastAsia="Calibri" w:cs="Times New Roman"/>
          <w:szCs w:val="24"/>
        </w:rPr>
        <w:t xml:space="preserve">. Importantly, these restrictive measures did little to </w:t>
      </w:r>
      <w:r w:rsidRPr="001C754A">
        <w:rPr>
          <w:szCs w:val="24"/>
        </w:rPr>
        <w:t xml:space="preserve">stem growth in support for the radical right </w:t>
      </w:r>
      <w:r w:rsidR="00146FD2" w:rsidRPr="00146FD2">
        <w:rPr>
          <w:rFonts w:cs="Times New Roman"/>
        </w:rPr>
        <w:t>(</w:t>
      </w:r>
      <w:proofErr w:type="spellStart"/>
      <w:r w:rsidR="00146FD2" w:rsidRPr="00146FD2">
        <w:rPr>
          <w:rFonts w:cs="Times New Roman"/>
        </w:rPr>
        <w:t>Youtrend</w:t>
      </w:r>
      <w:proofErr w:type="spellEnd"/>
      <w:r w:rsidR="00146FD2" w:rsidRPr="00146FD2">
        <w:rPr>
          <w:rFonts w:cs="Times New Roman"/>
        </w:rPr>
        <w:t xml:space="preserve"> 2019)</w:t>
      </w:r>
      <w:r w:rsidRPr="001C754A">
        <w:rPr>
          <w:szCs w:val="24"/>
        </w:rPr>
        <w:t>:</w:t>
      </w:r>
    </w:p>
    <w:p w14:paraId="1A99E6C1" w14:textId="4B3FC7B4" w:rsidR="001C754A" w:rsidRDefault="001C754A" w:rsidP="00BB7219">
      <w:pPr>
        <w:pStyle w:val="Nessunaspaziatura"/>
      </w:pPr>
      <w:r w:rsidRPr="001C754A">
        <w:lastRenderedPageBreak/>
        <w:t xml:space="preserve">By placing borders at the core of the public debate, the so-called refugee crisis has (…) paved the way for a collective moral panic, where public anxieties have become widespread and allowed exclusionary actors, as well as mainstream political parties and the mass media, to perform the role of entrepreneurs of fear </w:t>
      </w:r>
      <w:r w:rsidR="00146FD2" w:rsidRPr="00146FD2">
        <w:t xml:space="preserve">(Castelli </w:t>
      </w:r>
      <w:proofErr w:type="spellStart"/>
      <w:r w:rsidR="00146FD2" w:rsidRPr="00146FD2">
        <w:t>Gattinara</w:t>
      </w:r>
      <w:proofErr w:type="spellEnd"/>
      <w:r w:rsidR="00146FD2" w:rsidRPr="00146FD2">
        <w:t xml:space="preserve"> 2017b:327)</w:t>
      </w:r>
      <w:r w:rsidRPr="001C754A">
        <w:t>.</w:t>
      </w:r>
    </w:p>
    <w:p w14:paraId="5411590F" w14:textId="77777777" w:rsidR="00A679CB" w:rsidRDefault="00A679CB" w:rsidP="00A679CB">
      <w:pPr>
        <w:pStyle w:val="SUBPARAGRAPHS"/>
        <w:spacing w:line="240" w:lineRule="auto"/>
      </w:pPr>
    </w:p>
    <w:p w14:paraId="47343557" w14:textId="737B163F" w:rsidR="001C754A" w:rsidRPr="001C754A" w:rsidRDefault="001C754A" w:rsidP="00A679CB">
      <w:pPr>
        <w:pStyle w:val="SUBPARAGRAPHS"/>
      </w:pPr>
      <w:r w:rsidRPr="001C754A">
        <w:t>Asylum-seekers’ reception and dispersal</w:t>
      </w:r>
      <w:r w:rsidR="000A7789">
        <w:t>.</w:t>
      </w:r>
    </w:p>
    <w:p w14:paraId="38EF239F" w14:textId="250F2B73" w:rsidR="001C754A" w:rsidRPr="001C754A" w:rsidRDefault="001C754A" w:rsidP="000A7789">
      <w:pPr>
        <w:rPr>
          <w:szCs w:val="24"/>
        </w:rPr>
      </w:pPr>
      <w:r w:rsidRPr="001C754A">
        <w:rPr>
          <w:szCs w:val="24"/>
        </w:rPr>
        <w:t xml:space="preserve">Many scholars have defined Italian reception policies as ‘inefficient’, ‘confused’ and ‘contradictory’ and unable to provide adequate services to asylum-seekers </w:t>
      </w:r>
      <w:r w:rsidR="00146FD2" w:rsidRPr="00146FD2">
        <w:rPr>
          <w:rFonts w:cs="Times New Roman"/>
        </w:rPr>
        <w:t xml:space="preserve">(Benedetti 2010:222; </w:t>
      </w:r>
      <w:proofErr w:type="spellStart"/>
      <w:r w:rsidR="00146FD2" w:rsidRPr="00146FD2">
        <w:rPr>
          <w:rFonts w:cs="Times New Roman"/>
        </w:rPr>
        <w:t>Garelli</w:t>
      </w:r>
      <w:proofErr w:type="spellEnd"/>
      <w:r w:rsidR="00146FD2" w:rsidRPr="00146FD2">
        <w:rPr>
          <w:rFonts w:cs="Times New Roman"/>
        </w:rPr>
        <w:t xml:space="preserve"> and </w:t>
      </w:r>
      <w:proofErr w:type="spellStart"/>
      <w:r w:rsidR="00146FD2" w:rsidRPr="00146FD2">
        <w:rPr>
          <w:rFonts w:cs="Times New Roman"/>
        </w:rPr>
        <w:t>Tazzioli</w:t>
      </w:r>
      <w:proofErr w:type="spellEnd"/>
      <w:r w:rsidR="00146FD2" w:rsidRPr="00146FD2">
        <w:rPr>
          <w:rFonts w:cs="Times New Roman"/>
        </w:rPr>
        <w:t xml:space="preserve"> 2013:1009)</w:t>
      </w:r>
      <w:r w:rsidRPr="001C754A">
        <w:rPr>
          <w:szCs w:val="24"/>
        </w:rPr>
        <w:t xml:space="preserve">. Before the </w:t>
      </w:r>
      <w:r w:rsidR="00A35AB7">
        <w:rPr>
          <w:szCs w:val="24"/>
        </w:rPr>
        <w:t>‘</w:t>
      </w:r>
      <w:r w:rsidRPr="001C754A">
        <w:rPr>
          <w:szCs w:val="24"/>
        </w:rPr>
        <w:t>crisis</w:t>
      </w:r>
      <w:r w:rsidR="00A35AB7">
        <w:rPr>
          <w:szCs w:val="24"/>
        </w:rPr>
        <w:t>’</w:t>
      </w:r>
      <w:r w:rsidRPr="001C754A">
        <w:rPr>
          <w:szCs w:val="24"/>
        </w:rPr>
        <w:t xml:space="preserve">, the constant depiction of asylum flows as sudden, difficult to forecast and massive for at least two decades led the authorities to repeatedly defer the organization of a permanent reception system. This led them to carry out improvised institutional restructurings around asylum-seekers’ reception </w:t>
      </w:r>
      <w:r w:rsidR="00146FD2" w:rsidRPr="00146FD2">
        <w:rPr>
          <w:rFonts w:cs="Times New Roman"/>
        </w:rPr>
        <w:t>(</w:t>
      </w:r>
      <w:proofErr w:type="spellStart"/>
      <w:r w:rsidR="00146FD2" w:rsidRPr="00146FD2">
        <w:rPr>
          <w:rFonts w:cs="Times New Roman"/>
        </w:rPr>
        <w:t>Garelli</w:t>
      </w:r>
      <w:proofErr w:type="spellEnd"/>
      <w:r w:rsidR="00146FD2" w:rsidRPr="00146FD2">
        <w:rPr>
          <w:rFonts w:cs="Times New Roman"/>
        </w:rPr>
        <w:t xml:space="preserve"> and </w:t>
      </w:r>
      <w:proofErr w:type="spellStart"/>
      <w:r w:rsidR="00146FD2" w:rsidRPr="00146FD2">
        <w:rPr>
          <w:rFonts w:cs="Times New Roman"/>
        </w:rPr>
        <w:t>Tazzioli</w:t>
      </w:r>
      <w:proofErr w:type="spellEnd"/>
      <w:r w:rsidR="00146FD2" w:rsidRPr="00146FD2">
        <w:rPr>
          <w:rFonts w:cs="Times New Roman"/>
        </w:rPr>
        <w:t xml:space="preserve"> 2013:1016)</w:t>
      </w:r>
      <w:r w:rsidRPr="001C754A">
        <w:rPr>
          <w:szCs w:val="24"/>
        </w:rPr>
        <w:t xml:space="preserve"> and to asylum-seekers being dispersed across different types of reception structures, depending on the availability of space, which resulted in a </w:t>
      </w:r>
      <w:r w:rsidR="00301270">
        <w:rPr>
          <w:szCs w:val="24"/>
        </w:rPr>
        <w:t>‘</w:t>
      </w:r>
      <w:r w:rsidRPr="001C754A">
        <w:rPr>
          <w:szCs w:val="24"/>
        </w:rPr>
        <w:t xml:space="preserve">blurring of the distinction between </w:t>
      </w:r>
      <w:r w:rsidR="00301270">
        <w:rPr>
          <w:szCs w:val="24"/>
        </w:rPr>
        <w:t>“</w:t>
      </w:r>
      <w:r w:rsidRPr="001C754A">
        <w:rPr>
          <w:szCs w:val="24"/>
        </w:rPr>
        <w:t>first</w:t>
      </w:r>
      <w:r w:rsidR="00301270">
        <w:rPr>
          <w:szCs w:val="24"/>
        </w:rPr>
        <w:t>”</w:t>
      </w:r>
      <w:r w:rsidRPr="001C754A">
        <w:rPr>
          <w:szCs w:val="24"/>
        </w:rPr>
        <w:t xml:space="preserve"> and </w:t>
      </w:r>
      <w:r w:rsidR="00301270">
        <w:rPr>
          <w:szCs w:val="24"/>
        </w:rPr>
        <w:t>“</w:t>
      </w:r>
      <w:r w:rsidRPr="001C754A">
        <w:rPr>
          <w:szCs w:val="24"/>
        </w:rPr>
        <w:t>second</w:t>
      </w:r>
      <w:r w:rsidR="00301270">
        <w:rPr>
          <w:szCs w:val="24"/>
        </w:rPr>
        <w:t>”</w:t>
      </w:r>
      <w:r w:rsidRPr="001C754A">
        <w:rPr>
          <w:szCs w:val="24"/>
        </w:rPr>
        <w:t xml:space="preserve"> reception</w:t>
      </w:r>
      <w:r w:rsidR="00301270">
        <w:rPr>
          <w:szCs w:val="24"/>
        </w:rPr>
        <w:t>’</w:t>
      </w:r>
      <w:r w:rsidRPr="001C754A">
        <w:rPr>
          <w:szCs w:val="24"/>
        </w:rPr>
        <w:t xml:space="preserve"> </w:t>
      </w:r>
      <w:r w:rsidR="007B0263" w:rsidRPr="007B0263">
        <w:rPr>
          <w:rFonts w:cs="Times New Roman"/>
        </w:rPr>
        <w:t>(</w:t>
      </w:r>
      <w:proofErr w:type="spellStart"/>
      <w:r w:rsidR="007B0263" w:rsidRPr="007B0263">
        <w:rPr>
          <w:rFonts w:cs="Times New Roman"/>
        </w:rPr>
        <w:t>Campesi</w:t>
      </w:r>
      <w:proofErr w:type="spellEnd"/>
      <w:r w:rsidR="007B0263" w:rsidRPr="007B0263">
        <w:rPr>
          <w:rFonts w:cs="Times New Roman"/>
        </w:rPr>
        <w:t xml:space="preserve"> 2018:494)</w:t>
      </w:r>
      <w:r w:rsidR="007B0263" w:rsidRPr="001C754A">
        <w:rPr>
          <w:szCs w:val="24"/>
        </w:rPr>
        <w:t xml:space="preserve"> </w:t>
      </w:r>
      <w:r w:rsidRPr="001C754A">
        <w:rPr>
          <w:szCs w:val="24"/>
        </w:rPr>
        <w:t xml:space="preserve">. </w:t>
      </w:r>
    </w:p>
    <w:p w14:paraId="49365C82" w14:textId="3335CB1D" w:rsidR="001C754A" w:rsidRPr="001C754A" w:rsidRDefault="001C754A" w:rsidP="00015AB9">
      <w:pPr>
        <w:rPr>
          <w:szCs w:val="24"/>
        </w:rPr>
      </w:pPr>
      <w:r w:rsidRPr="001C754A">
        <w:rPr>
          <w:szCs w:val="24"/>
        </w:rPr>
        <w:t xml:space="preserve">In the first phase of the </w:t>
      </w:r>
      <w:r w:rsidR="00A35AB7">
        <w:rPr>
          <w:szCs w:val="24"/>
        </w:rPr>
        <w:t>‘</w:t>
      </w:r>
      <w:r w:rsidRPr="001C754A">
        <w:rPr>
          <w:szCs w:val="24"/>
        </w:rPr>
        <w:t>refugee crisis</w:t>
      </w:r>
      <w:r w:rsidR="00A35AB7">
        <w:rPr>
          <w:szCs w:val="24"/>
        </w:rPr>
        <w:t>’</w:t>
      </w:r>
      <w:r w:rsidRPr="001C754A">
        <w:rPr>
          <w:szCs w:val="24"/>
        </w:rPr>
        <w:t xml:space="preserve">, the Italian government declared its intention to dedicate the huge CARA centres in the South exclusively to ‘first reception’ </w:t>
      </w:r>
      <w:r w:rsidR="007B0263">
        <w:rPr>
          <w:szCs w:val="24"/>
        </w:rPr>
        <w:t>(Ibid.)</w:t>
      </w:r>
      <w:r w:rsidRPr="001C754A">
        <w:rPr>
          <w:szCs w:val="24"/>
        </w:rPr>
        <w:t xml:space="preserve"> and to make the SPRAR system – considered as one of the few Italian ‘good practices’ </w:t>
      </w:r>
      <w:r w:rsidR="00146FD2" w:rsidRPr="00146FD2">
        <w:rPr>
          <w:rFonts w:cs="Times New Roman"/>
        </w:rPr>
        <w:t>(Ambrosini 2018:117)</w:t>
      </w:r>
      <w:r w:rsidRPr="001C754A">
        <w:rPr>
          <w:szCs w:val="24"/>
        </w:rPr>
        <w:t xml:space="preserve"> – the foundation of the national reception system, investing resources to strengthen and expand it </w:t>
      </w:r>
      <w:r w:rsidR="000670A9" w:rsidRPr="000670A9">
        <w:rPr>
          <w:rFonts w:cs="Times New Roman"/>
        </w:rPr>
        <w:t xml:space="preserve">(Corte </w:t>
      </w:r>
      <w:proofErr w:type="spellStart"/>
      <w:r w:rsidR="000670A9" w:rsidRPr="000670A9">
        <w:rPr>
          <w:rFonts w:cs="Times New Roman"/>
        </w:rPr>
        <w:t>dei</w:t>
      </w:r>
      <w:proofErr w:type="spellEnd"/>
      <w:r w:rsidR="000670A9" w:rsidRPr="000670A9">
        <w:rPr>
          <w:rFonts w:cs="Times New Roman"/>
        </w:rPr>
        <w:t xml:space="preserve"> Conti 2016)</w:t>
      </w:r>
      <w:r w:rsidRPr="001C754A">
        <w:rPr>
          <w:szCs w:val="24"/>
        </w:rPr>
        <w:t xml:space="preserve">. These attempts largely failed. The SPRAR system never expanded beyond a critical threshold, mainly due to the reluctance of many local governments to join the network </w:t>
      </w:r>
      <w:r w:rsidR="00146FD2" w:rsidRPr="00146FD2">
        <w:rPr>
          <w:rFonts w:cs="Times New Roman"/>
        </w:rPr>
        <w:t>(Marchetti 2016)</w:t>
      </w:r>
      <w:r w:rsidRPr="001C754A">
        <w:rPr>
          <w:szCs w:val="24"/>
        </w:rPr>
        <w:t xml:space="preserve">. The CAS system was ‘normalised’ and formally ‘extraordinary’ and ‘temporary’ reception facilities ‘became a structural feature of the Italian reception system’ </w:t>
      </w:r>
      <w:r w:rsidR="00146FD2" w:rsidRPr="00146FD2">
        <w:rPr>
          <w:rFonts w:cs="Times New Roman"/>
        </w:rPr>
        <w:t>(</w:t>
      </w:r>
      <w:proofErr w:type="spellStart"/>
      <w:r w:rsidR="00146FD2" w:rsidRPr="00146FD2">
        <w:rPr>
          <w:rFonts w:cs="Times New Roman"/>
        </w:rPr>
        <w:t>Campesi</w:t>
      </w:r>
      <w:proofErr w:type="spellEnd"/>
      <w:r w:rsidR="00146FD2" w:rsidRPr="00146FD2">
        <w:rPr>
          <w:rFonts w:cs="Times New Roman"/>
        </w:rPr>
        <w:t xml:space="preserve"> 2018:493)</w:t>
      </w:r>
      <w:r w:rsidRPr="001C754A">
        <w:rPr>
          <w:szCs w:val="24"/>
        </w:rPr>
        <w:t>. I</w:t>
      </w:r>
      <w:r w:rsidRPr="001C754A">
        <w:rPr>
          <w:rFonts w:eastAsia="Calibri" w:cs="Times New Roman"/>
        </w:rPr>
        <w:t xml:space="preserve">n 2017, 78 per cent of asylum-seekers were hosted in emergency centres and less than 15 per cent were hosted in the SPRAR </w:t>
      </w:r>
      <w:r w:rsidRPr="003412FF">
        <w:rPr>
          <w:rFonts w:eastAsia="Calibri" w:cs="Times New Roman"/>
        </w:rPr>
        <w:t>system (</w:t>
      </w:r>
      <w:r w:rsidR="003412FF" w:rsidRPr="003412FF">
        <w:rPr>
          <w:rFonts w:eastAsia="Calibri" w:cs="Times New Roman"/>
        </w:rPr>
        <w:t>Figure 2.12</w:t>
      </w:r>
      <w:r w:rsidRPr="003412FF">
        <w:rPr>
          <w:rFonts w:eastAsia="Calibri" w:cs="Times New Roman"/>
        </w:rPr>
        <w:t>).</w:t>
      </w:r>
    </w:p>
    <w:p w14:paraId="05008F9A" w14:textId="77777777" w:rsidR="001C754A" w:rsidRPr="001C754A" w:rsidRDefault="001C754A" w:rsidP="00015AB9">
      <w:pPr>
        <w:rPr>
          <w:szCs w:val="24"/>
        </w:rPr>
      </w:pPr>
      <w:r w:rsidRPr="001C754A">
        <w:rPr>
          <w:szCs w:val="24"/>
        </w:rPr>
        <w:t>Despite some common trends, however, different Italian regions were characterised by more or less efficient reception systems. While few insights are provided by the literature about the causes of this variation, three key indicators to judge the efficiency of reception systems can be identified:</w:t>
      </w:r>
    </w:p>
    <w:p w14:paraId="4C9B8A93" w14:textId="6B8BD505" w:rsidR="001C754A" w:rsidRPr="001C754A" w:rsidRDefault="001C754A" w:rsidP="00315E33">
      <w:pPr>
        <w:numPr>
          <w:ilvl w:val="0"/>
          <w:numId w:val="6"/>
        </w:numPr>
        <w:contextualSpacing/>
        <w:rPr>
          <w:szCs w:val="24"/>
        </w:rPr>
      </w:pPr>
      <w:r w:rsidRPr="001C754A">
        <w:rPr>
          <w:i/>
          <w:szCs w:val="24"/>
        </w:rPr>
        <w:t>The prevalence of big hubs and emergency centres (CARA, hubs, CAS centres) over small reception facilities (SPRAR centres)</w:t>
      </w:r>
      <w:r w:rsidRPr="001C754A">
        <w:rPr>
          <w:szCs w:val="24"/>
        </w:rPr>
        <w:t>. While SPRAR centres are known for providing more efficient services some of the large CARA centres created in Sicily and Apulia in 2011 kept hosting asylum-seekers during</w:t>
      </w:r>
      <w:r w:rsidR="00CE0129">
        <w:rPr>
          <w:szCs w:val="24"/>
        </w:rPr>
        <w:t xml:space="preserve"> the </w:t>
      </w:r>
      <w:r w:rsidR="002D1E5E">
        <w:rPr>
          <w:szCs w:val="24"/>
        </w:rPr>
        <w:t>‘</w:t>
      </w:r>
      <w:r w:rsidR="00CE0129">
        <w:rPr>
          <w:szCs w:val="24"/>
        </w:rPr>
        <w:t>refugee crisis</w:t>
      </w:r>
      <w:r w:rsidR="002D1E5E">
        <w:rPr>
          <w:szCs w:val="24"/>
        </w:rPr>
        <w:t>’</w:t>
      </w:r>
      <w:r w:rsidR="00CE0129">
        <w:rPr>
          <w:szCs w:val="24"/>
        </w:rPr>
        <w:t xml:space="preserve"> (Figure 2.12</w:t>
      </w:r>
      <w:r w:rsidRPr="001C754A">
        <w:rPr>
          <w:szCs w:val="24"/>
        </w:rPr>
        <w:t xml:space="preserve">). In 2017, more than 4,000 asylum-seekers were hosted in the CARA centre of Mineo (‘CARA di Mineo’), a huge facility in </w:t>
      </w:r>
      <w:r w:rsidRPr="001C754A">
        <w:rPr>
          <w:szCs w:val="24"/>
        </w:rPr>
        <w:lastRenderedPageBreak/>
        <w:t xml:space="preserve">a small village with 4,000 inhabitants, in Sicily. In addition to these pre-existing centres, and despite the new logic of dispersal adopted by the government since 2013, new big reception centres (so-called ‘regional hubs’) were created during the </w:t>
      </w:r>
      <w:r w:rsidR="00D62250">
        <w:rPr>
          <w:szCs w:val="24"/>
        </w:rPr>
        <w:t>‘</w:t>
      </w:r>
      <w:r w:rsidRPr="001C754A">
        <w:rPr>
          <w:szCs w:val="24"/>
        </w:rPr>
        <w:t>crisis</w:t>
      </w:r>
      <w:r w:rsidR="00D62250">
        <w:rPr>
          <w:szCs w:val="24"/>
        </w:rPr>
        <w:t>’</w:t>
      </w:r>
      <w:r w:rsidRPr="001C754A">
        <w:rPr>
          <w:szCs w:val="24"/>
        </w:rPr>
        <w:t xml:space="preserve"> in Veneto</w:t>
      </w:r>
      <w:r w:rsidR="0082715F">
        <w:rPr>
          <w:szCs w:val="24"/>
        </w:rPr>
        <w:t>. Veneto</w:t>
      </w:r>
      <w:r w:rsidRPr="001C754A">
        <w:rPr>
          <w:szCs w:val="24"/>
        </w:rPr>
        <w:t xml:space="preserve"> is also the region with the lowest percentage of asylum-seekers hosted in SPRAR centres, more widespread in the South. </w:t>
      </w:r>
    </w:p>
    <w:p w14:paraId="061FF5AF" w14:textId="77777777" w:rsidR="001C754A" w:rsidRPr="001C754A" w:rsidRDefault="001C754A" w:rsidP="00015AB9">
      <w:pPr>
        <w:rPr>
          <w:szCs w:val="24"/>
        </w:rPr>
      </w:pPr>
    </w:p>
    <w:p w14:paraId="1320F612" w14:textId="74F14DE3" w:rsidR="001C754A" w:rsidRPr="001C754A" w:rsidRDefault="00CE0129" w:rsidP="00A679CB">
      <w:pPr>
        <w:pBdr>
          <w:bottom w:val="single" w:sz="4" w:space="1" w:color="auto"/>
        </w:pBdr>
        <w:spacing w:after="0"/>
        <w:rPr>
          <w:rFonts w:eastAsia="SimSun" w:cs="Times New Roman"/>
          <w:szCs w:val="24"/>
        </w:rPr>
      </w:pPr>
      <w:r>
        <w:rPr>
          <w:rFonts w:eastAsia="SimSun" w:cs="Times New Roman"/>
          <w:bCs/>
          <w:i/>
          <w:szCs w:val="24"/>
        </w:rPr>
        <w:t>Figure 2.12</w:t>
      </w:r>
      <w:r w:rsidR="001C754A" w:rsidRPr="001C754A">
        <w:rPr>
          <w:rFonts w:eastAsia="SimSun" w:cs="Times New Roman"/>
          <w:bCs/>
          <w:i/>
          <w:szCs w:val="24"/>
        </w:rPr>
        <w:t>. Asylum-seekers in different types of reception centres (2017)</w:t>
      </w:r>
      <w:r>
        <w:rPr>
          <w:rFonts w:eastAsia="SimSun" w:cs="Times New Roman"/>
          <w:bCs/>
          <w:i/>
          <w:szCs w:val="24"/>
        </w:rPr>
        <w:t>.</w:t>
      </w:r>
    </w:p>
    <w:p w14:paraId="1E905062" w14:textId="163F7BBA" w:rsidR="001C754A" w:rsidRPr="001C754A" w:rsidRDefault="00A679CB" w:rsidP="00A679CB">
      <w:pPr>
        <w:pBdr>
          <w:bottom w:val="single" w:sz="4" w:space="0" w:color="auto"/>
        </w:pBdr>
        <w:jc w:val="center"/>
        <w:rPr>
          <w:rFonts w:eastAsia="SimSun" w:cs="Times New Roman"/>
          <w:szCs w:val="24"/>
        </w:rPr>
      </w:pPr>
      <w:r w:rsidRPr="00015AB9">
        <w:rPr>
          <w:rFonts w:eastAsia="SimSun" w:cs="Times New Roman"/>
          <w:noProof/>
          <w:sz w:val="22"/>
          <w:szCs w:val="24"/>
          <w:lang w:eastAsia="en-GB"/>
        </w:rPr>
        <w:drawing>
          <wp:inline distT="0" distB="0" distL="0" distR="0" wp14:anchorId="1C7A4CB0" wp14:editId="690FF1B0">
            <wp:extent cx="6120130" cy="3638550"/>
            <wp:effectExtent l="0" t="0" r="0" b="0"/>
            <wp:docPr id="3" name="Chart 3">
              <a:extLst xmlns:a="http://schemas.openxmlformats.org/drawingml/2006/main">
                <a:ext uri="{FF2B5EF4-FFF2-40B4-BE49-F238E27FC236}">
                  <a16:creationId xmlns:a16="http://schemas.microsoft.com/office/drawing/2014/main" id="{43B2420C-08CA-43E6-835A-99C1614CEC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1688F8D" w14:textId="369AFE46" w:rsidR="001C754A" w:rsidRDefault="00A679CB" w:rsidP="00015AB9">
      <w:pPr>
        <w:rPr>
          <w:rFonts w:eastAsia="SimSun" w:cs="Times New Roman"/>
          <w:i/>
          <w:iCs/>
          <w:sz w:val="22"/>
          <w:szCs w:val="44"/>
        </w:rPr>
      </w:pPr>
      <w:r w:rsidRPr="00A679CB">
        <w:rPr>
          <w:rFonts w:eastAsia="SimSun" w:cs="Times New Roman"/>
          <w:i/>
          <w:iCs/>
          <w:sz w:val="22"/>
          <w:szCs w:val="44"/>
        </w:rPr>
        <w:t>Source:</w:t>
      </w:r>
      <w:r>
        <w:rPr>
          <w:rFonts w:eastAsia="SimSun" w:cs="Times New Roman"/>
          <w:i/>
          <w:iCs/>
          <w:sz w:val="22"/>
          <w:szCs w:val="44"/>
        </w:rPr>
        <w:t xml:space="preserve"> figure created by the author, data from </w:t>
      </w:r>
      <w:proofErr w:type="spellStart"/>
      <w:r>
        <w:rPr>
          <w:rFonts w:eastAsia="SimSun" w:cs="Times New Roman"/>
          <w:i/>
          <w:iCs/>
          <w:sz w:val="22"/>
          <w:szCs w:val="44"/>
        </w:rPr>
        <w:t>MoI</w:t>
      </w:r>
      <w:proofErr w:type="spellEnd"/>
      <w:r>
        <w:rPr>
          <w:rFonts w:eastAsia="SimSun" w:cs="Times New Roman"/>
          <w:i/>
          <w:iCs/>
          <w:sz w:val="22"/>
          <w:szCs w:val="44"/>
        </w:rPr>
        <w:t xml:space="preserve"> (2017).</w:t>
      </w:r>
    </w:p>
    <w:p w14:paraId="0D71C287" w14:textId="77777777" w:rsidR="00A679CB" w:rsidRPr="00A679CB" w:rsidRDefault="00A679CB" w:rsidP="00A679CB">
      <w:pPr>
        <w:spacing w:after="0"/>
        <w:rPr>
          <w:rFonts w:eastAsia="SimSun" w:cs="Times New Roman"/>
          <w:i/>
          <w:iCs/>
          <w:sz w:val="22"/>
          <w:szCs w:val="44"/>
        </w:rPr>
      </w:pPr>
    </w:p>
    <w:p w14:paraId="1E3DDA08" w14:textId="7FF5BDF4" w:rsidR="001C754A" w:rsidRPr="001C754A" w:rsidRDefault="001C754A" w:rsidP="00315E33">
      <w:pPr>
        <w:numPr>
          <w:ilvl w:val="0"/>
          <w:numId w:val="6"/>
        </w:numPr>
        <w:contextualSpacing/>
        <w:rPr>
          <w:rFonts w:eastAsia="Calibri" w:cs="Times New Roman"/>
          <w:szCs w:val="24"/>
        </w:rPr>
      </w:pPr>
      <w:r w:rsidRPr="001C754A">
        <w:rPr>
          <w:i/>
          <w:szCs w:val="24"/>
        </w:rPr>
        <w:t>The dispersal of asylum-seekers</w:t>
      </w:r>
      <w:r w:rsidRPr="001C754A">
        <w:rPr>
          <w:szCs w:val="24"/>
        </w:rPr>
        <w:t xml:space="preserve">. </w:t>
      </w:r>
      <w:r w:rsidRPr="007B0263">
        <w:rPr>
          <w:szCs w:val="24"/>
        </w:rPr>
        <w:t xml:space="preserve">The </w:t>
      </w:r>
      <w:r w:rsidR="007B0263" w:rsidRPr="007B0263">
        <w:rPr>
          <w:szCs w:val="24"/>
        </w:rPr>
        <w:t>‘</w:t>
      </w:r>
      <w:r w:rsidRPr="007B0263">
        <w:rPr>
          <w:szCs w:val="24"/>
        </w:rPr>
        <w:t xml:space="preserve">logic of dispersal’ </w:t>
      </w:r>
      <w:r w:rsidRPr="001A2C05">
        <w:rPr>
          <w:szCs w:val="24"/>
        </w:rPr>
        <w:t xml:space="preserve">drives the </w:t>
      </w:r>
      <w:r w:rsidR="007B0263" w:rsidRPr="001A2C05">
        <w:rPr>
          <w:szCs w:val="24"/>
        </w:rPr>
        <w:t xml:space="preserve">operation </w:t>
      </w:r>
      <w:r w:rsidRPr="001A2C05">
        <w:rPr>
          <w:szCs w:val="24"/>
        </w:rPr>
        <w:t>of both the</w:t>
      </w:r>
      <w:r w:rsidRPr="001C754A">
        <w:rPr>
          <w:szCs w:val="24"/>
        </w:rPr>
        <w:t xml:space="preserve"> SPRAR system (SPRAR structures by the law cannot </w:t>
      </w:r>
      <w:r w:rsidRPr="001A2C05">
        <w:rPr>
          <w:szCs w:val="24"/>
        </w:rPr>
        <w:t>host more than</w:t>
      </w:r>
      <w:r w:rsidRPr="001C754A">
        <w:rPr>
          <w:szCs w:val="24"/>
        </w:rPr>
        <w:t xml:space="preserve"> 60 </w:t>
      </w:r>
      <w:r w:rsidRPr="001A2C05">
        <w:rPr>
          <w:szCs w:val="24"/>
        </w:rPr>
        <w:t>asylum-seekers</w:t>
      </w:r>
      <w:r w:rsidRPr="001C754A">
        <w:rPr>
          <w:szCs w:val="24"/>
        </w:rPr>
        <w:t xml:space="preserve">) and the CAS system, for which, </w:t>
      </w:r>
      <w:r w:rsidRPr="001A2C05">
        <w:rPr>
          <w:szCs w:val="24"/>
        </w:rPr>
        <w:t xml:space="preserve">however, </w:t>
      </w:r>
      <w:r w:rsidR="001A2C05" w:rsidRPr="001A2C05">
        <w:rPr>
          <w:szCs w:val="24"/>
        </w:rPr>
        <w:t>‘</w:t>
      </w:r>
      <w:r w:rsidRPr="001A2C05">
        <w:rPr>
          <w:szCs w:val="24"/>
        </w:rPr>
        <w:t>ministerial guidelines do not set a precise size limit</w:t>
      </w:r>
      <w:r w:rsidR="001A2C05">
        <w:rPr>
          <w:szCs w:val="24"/>
        </w:rPr>
        <w:t>’</w:t>
      </w:r>
      <w:r w:rsidRPr="001C754A">
        <w:rPr>
          <w:szCs w:val="24"/>
        </w:rPr>
        <w:t xml:space="preserve"> </w:t>
      </w:r>
      <w:r w:rsidR="00146FD2" w:rsidRPr="00146FD2">
        <w:rPr>
          <w:rFonts w:cs="Times New Roman"/>
        </w:rPr>
        <w:t>(</w:t>
      </w:r>
      <w:proofErr w:type="spellStart"/>
      <w:r w:rsidR="00146FD2" w:rsidRPr="00146FD2">
        <w:rPr>
          <w:rFonts w:cs="Times New Roman"/>
        </w:rPr>
        <w:t>Campesi</w:t>
      </w:r>
      <w:proofErr w:type="spellEnd"/>
      <w:r w:rsidR="00146FD2" w:rsidRPr="00146FD2">
        <w:rPr>
          <w:rFonts w:cs="Times New Roman"/>
        </w:rPr>
        <w:t xml:space="preserve"> 2018:497)</w:t>
      </w:r>
      <w:r w:rsidRPr="001C754A">
        <w:rPr>
          <w:szCs w:val="24"/>
        </w:rPr>
        <w:t xml:space="preserve">. </w:t>
      </w:r>
      <w:r w:rsidRPr="001A2C05">
        <w:rPr>
          <w:szCs w:val="24"/>
        </w:rPr>
        <w:t xml:space="preserve">This </w:t>
      </w:r>
      <w:r w:rsidR="001A2C05" w:rsidRPr="001A2C05">
        <w:rPr>
          <w:szCs w:val="24"/>
        </w:rPr>
        <w:t xml:space="preserve">dispersal </w:t>
      </w:r>
      <w:r w:rsidRPr="001A2C05">
        <w:rPr>
          <w:szCs w:val="24"/>
        </w:rPr>
        <w:t xml:space="preserve">mechanism </w:t>
      </w:r>
      <w:r w:rsidRPr="001C754A">
        <w:rPr>
          <w:szCs w:val="24"/>
        </w:rPr>
        <w:t>was reformed in 2014 and</w:t>
      </w:r>
      <w:r w:rsidR="000C5230">
        <w:rPr>
          <w:szCs w:val="24"/>
        </w:rPr>
        <w:t xml:space="preserve"> then</w:t>
      </w:r>
      <w:r w:rsidRPr="001C754A">
        <w:rPr>
          <w:szCs w:val="24"/>
        </w:rPr>
        <w:t xml:space="preserve"> 2016, through the </w:t>
      </w:r>
      <w:r w:rsidRPr="001A2C05">
        <w:rPr>
          <w:szCs w:val="24"/>
        </w:rPr>
        <w:t>government’s ‘Plan for the Distribution of Asylum-seekers on the Italian Territory</w:t>
      </w:r>
      <w:r w:rsidRPr="001C754A">
        <w:rPr>
          <w:szCs w:val="24"/>
        </w:rPr>
        <w:t>’</w:t>
      </w:r>
      <w:r w:rsidR="000C5230">
        <w:rPr>
          <w:szCs w:val="24"/>
        </w:rPr>
        <w:t xml:space="preserve">, which </w:t>
      </w:r>
      <w:r w:rsidRPr="007B0263">
        <w:rPr>
          <w:szCs w:val="24"/>
        </w:rPr>
        <w:t xml:space="preserve">‘aims at a more </w:t>
      </w:r>
      <w:r w:rsidR="007B0263" w:rsidRPr="001A2C05">
        <w:rPr>
          <w:szCs w:val="24"/>
        </w:rPr>
        <w:t>“</w:t>
      </w:r>
      <w:r w:rsidRPr="007B0263">
        <w:rPr>
          <w:szCs w:val="24"/>
        </w:rPr>
        <w:t>balanced</w:t>
      </w:r>
      <w:r w:rsidR="007B0263" w:rsidRPr="001A2C05">
        <w:rPr>
          <w:szCs w:val="24"/>
        </w:rPr>
        <w:t>”</w:t>
      </w:r>
      <w:r w:rsidRPr="007B0263">
        <w:rPr>
          <w:szCs w:val="24"/>
        </w:rPr>
        <w:t xml:space="preserve"> and </w:t>
      </w:r>
      <w:r w:rsidR="007B0263" w:rsidRPr="001A2C05">
        <w:rPr>
          <w:szCs w:val="24"/>
        </w:rPr>
        <w:t>“</w:t>
      </w:r>
      <w:r w:rsidRPr="007B0263">
        <w:rPr>
          <w:szCs w:val="24"/>
        </w:rPr>
        <w:t>sustainable</w:t>
      </w:r>
      <w:r w:rsidR="007B0263" w:rsidRPr="001A2C05">
        <w:rPr>
          <w:szCs w:val="24"/>
        </w:rPr>
        <w:t>”</w:t>
      </w:r>
      <w:r w:rsidRPr="007B0263">
        <w:rPr>
          <w:szCs w:val="24"/>
        </w:rPr>
        <w:t xml:space="preserve"> distribution of asylum-seekers</w:t>
      </w:r>
      <w:r w:rsidRPr="001C754A">
        <w:rPr>
          <w:szCs w:val="24"/>
        </w:rPr>
        <w:t xml:space="preserve"> by setting </w:t>
      </w:r>
      <w:r w:rsidR="007B0263">
        <w:rPr>
          <w:szCs w:val="24"/>
        </w:rPr>
        <w:t>“</w:t>
      </w:r>
      <w:r w:rsidRPr="001C754A">
        <w:rPr>
          <w:szCs w:val="24"/>
        </w:rPr>
        <w:t>quotas</w:t>
      </w:r>
      <w:r w:rsidR="007B0263">
        <w:rPr>
          <w:szCs w:val="24"/>
        </w:rPr>
        <w:t>”</w:t>
      </w:r>
      <w:r w:rsidRPr="001C754A">
        <w:rPr>
          <w:szCs w:val="24"/>
        </w:rPr>
        <w:t xml:space="preserve"> for each municipality, according to demographic thresholds’ </w:t>
      </w:r>
      <w:r w:rsidR="00146FD2" w:rsidRPr="00146FD2">
        <w:rPr>
          <w:rFonts w:cs="Times New Roman"/>
        </w:rPr>
        <w:t>(</w:t>
      </w:r>
      <w:proofErr w:type="spellStart"/>
      <w:r w:rsidR="00146FD2" w:rsidRPr="00146FD2">
        <w:rPr>
          <w:rFonts w:cs="Times New Roman"/>
        </w:rPr>
        <w:t>Campesi</w:t>
      </w:r>
      <w:proofErr w:type="spellEnd"/>
      <w:r w:rsidR="00146FD2" w:rsidRPr="00146FD2">
        <w:rPr>
          <w:rFonts w:cs="Times New Roman"/>
        </w:rPr>
        <w:t xml:space="preserve"> 2018:500)</w:t>
      </w:r>
      <w:r w:rsidRPr="001C754A">
        <w:rPr>
          <w:szCs w:val="24"/>
        </w:rPr>
        <w:t xml:space="preserve">. The approach had </w:t>
      </w:r>
      <w:r w:rsidR="007B0263">
        <w:rPr>
          <w:szCs w:val="24"/>
        </w:rPr>
        <w:t>‘</w:t>
      </w:r>
      <w:r w:rsidRPr="001A2C05">
        <w:rPr>
          <w:szCs w:val="24"/>
        </w:rPr>
        <w:t>many weaknesses and eventually failed to produce the desired territorial balance’</w:t>
      </w:r>
      <w:r w:rsidRPr="001C754A">
        <w:rPr>
          <w:szCs w:val="24"/>
        </w:rPr>
        <w:t xml:space="preserve"> (Ibid.), although with significant differences across regions. In central regions such as Tuscany and </w:t>
      </w:r>
      <w:r w:rsidRPr="001C754A">
        <w:rPr>
          <w:szCs w:val="24"/>
        </w:rPr>
        <w:lastRenderedPageBreak/>
        <w:t xml:space="preserve">Emilia-Romagna asylum-seekers were uniformly dispersed across the regional territory and mostly hosted in small reception facilities. In northern and southern regions, the percentage of municipalities hosting asylum-seekers was much lower. Remarkably, the Distribution Plan did not involve the more than </w:t>
      </w:r>
      <w:r w:rsidRPr="001C754A">
        <w:rPr>
          <w:rFonts w:eastAsia="Calibri" w:cs="Times New Roman"/>
          <w:szCs w:val="24"/>
        </w:rPr>
        <w:t xml:space="preserve">41,000 unaccompanied minors who entered Italy by sea between 2016 and 2017, 44 per cent of whom remained in Sicily </w:t>
      </w:r>
      <w:r w:rsidR="00146FD2" w:rsidRPr="00146FD2">
        <w:rPr>
          <w:rFonts w:cs="Times New Roman"/>
        </w:rPr>
        <w:t>(Save the Children 2018:49)</w:t>
      </w:r>
      <w:r w:rsidRPr="001C754A">
        <w:rPr>
          <w:rFonts w:eastAsia="Calibri" w:cs="Times New Roman"/>
          <w:szCs w:val="24"/>
        </w:rPr>
        <w:t>. As established by the Italian law, they entered a dedicated reception system under the control of the regional government</w:t>
      </w:r>
      <w:r w:rsidR="000C5230">
        <w:rPr>
          <w:rFonts w:eastAsia="Calibri" w:cs="Times New Roman"/>
          <w:szCs w:val="24"/>
        </w:rPr>
        <w:t xml:space="preserve">, which </w:t>
      </w:r>
      <w:r w:rsidRPr="001C754A">
        <w:rPr>
          <w:rFonts w:eastAsia="Calibri" w:cs="Times New Roman"/>
          <w:szCs w:val="24"/>
        </w:rPr>
        <w:t>imposed a disproportional economic burden to some Sicilian municipalities and their social services</w:t>
      </w:r>
      <w:r w:rsidR="000C5230">
        <w:rPr>
          <w:rFonts w:eastAsia="Calibri" w:cs="Times New Roman"/>
          <w:szCs w:val="24"/>
        </w:rPr>
        <w:t xml:space="preserve"> (Ibid.)</w:t>
      </w:r>
      <w:r w:rsidRPr="001C754A">
        <w:rPr>
          <w:rFonts w:eastAsia="Calibri" w:cs="Times New Roman"/>
          <w:szCs w:val="24"/>
        </w:rPr>
        <w:t xml:space="preserve">. </w:t>
      </w:r>
    </w:p>
    <w:p w14:paraId="45E2280B" w14:textId="77777777" w:rsidR="001C754A" w:rsidRPr="00A679CB" w:rsidRDefault="001C754A" w:rsidP="00015AB9">
      <w:pPr>
        <w:ind w:left="360"/>
        <w:rPr>
          <w:rFonts w:eastAsia="Calibri" w:cs="Times New Roman"/>
          <w:sz w:val="4"/>
          <w:szCs w:val="4"/>
        </w:rPr>
      </w:pPr>
    </w:p>
    <w:p w14:paraId="1026FE3F" w14:textId="172D0CE8" w:rsidR="001C754A" w:rsidRPr="001C754A" w:rsidRDefault="001C754A" w:rsidP="00315E33">
      <w:pPr>
        <w:numPr>
          <w:ilvl w:val="0"/>
          <w:numId w:val="6"/>
        </w:numPr>
        <w:contextualSpacing/>
        <w:rPr>
          <w:szCs w:val="24"/>
        </w:rPr>
      </w:pPr>
      <w:r w:rsidRPr="001C754A">
        <w:rPr>
          <w:i/>
          <w:szCs w:val="24"/>
        </w:rPr>
        <w:t>The quality of the reception services</w:t>
      </w:r>
      <w:r w:rsidRPr="001C754A">
        <w:rPr>
          <w:szCs w:val="24"/>
        </w:rPr>
        <w:t xml:space="preserve">. The quality of services offered was higher in SPRAR centres compared to CAS centres, although this latter network was highly fragmented. Their management was outsourced to an heterogeneous group of service providers and some of them lacked adequate experience </w:t>
      </w:r>
      <w:r w:rsidR="00146FD2" w:rsidRPr="00146FD2">
        <w:rPr>
          <w:rFonts w:cs="Times New Roman"/>
        </w:rPr>
        <w:t>(</w:t>
      </w:r>
      <w:proofErr w:type="spellStart"/>
      <w:r w:rsidR="00146FD2" w:rsidRPr="00146FD2">
        <w:rPr>
          <w:rFonts w:cs="Times New Roman"/>
        </w:rPr>
        <w:t>Anci</w:t>
      </w:r>
      <w:proofErr w:type="spellEnd"/>
      <w:r w:rsidR="00146FD2" w:rsidRPr="00146FD2">
        <w:rPr>
          <w:rFonts w:cs="Times New Roman"/>
        </w:rPr>
        <w:t>, et al. 2017:27)</w:t>
      </w:r>
      <w:r w:rsidRPr="001C754A">
        <w:rPr>
          <w:szCs w:val="24"/>
        </w:rPr>
        <w:t>. The reception system in southern regions</w:t>
      </w:r>
      <w:r w:rsidRPr="001C754A">
        <w:rPr>
          <w:rFonts w:eastAsia="Calibri" w:cs="Times New Roman"/>
          <w:szCs w:val="24"/>
        </w:rPr>
        <w:t xml:space="preserve"> </w:t>
      </w:r>
      <w:r w:rsidRPr="001C754A">
        <w:rPr>
          <w:szCs w:val="24"/>
        </w:rPr>
        <w:t>was characterised by</w:t>
      </w:r>
      <w:r w:rsidRPr="001C754A">
        <w:rPr>
          <w:rFonts w:eastAsia="Calibri" w:cs="Times New Roman"/>
          <w:szCs w:val="24"/>
        </w:rPr>
        <w:t xml:space="preserve"> widespread corruption and clientelism, leading to frequent misuse by local governments of funds formally allocated for refugee reception and to the provision of reception services well below the standards envisioned by the Italian legislation </w:t>
      </w:r>
      <w:r w:rsidR="00146FD2" w:rsidRPr="00146FD2">
        <w:rPr>
          <w:rFonts w:cs="Times New Roman"/>
        </w:rPr>
        <w:t xml:space="preserve">(Manzano, </w:t>
      </w:r>
      <w:proofErr w:type="spellStart"/>
      <w:r w:rsidR="00146FD2" w:rsidRPr="00146FD2">
        <w:rPr>
          <w:rFonts w:cs="Times New Roman"/>
        </w:rPr>
        <w:t>Mishtal</w:t>
      </w:r>
      <w:proofErr w:type="spellEnd"/>
      <w:r w:rsidR="0037490C">
        <w:rPr>
          <w:rFonts w:cs="Times New Roman"/>
        </w:rPr>
        <w:t>,</w:t>
      </w:r>
      <w:r w:rsidR="00146FD2" w:rsidRPr="00146FD2">
        <w:rPr>
          <w:rFonts w:cs="Times New Roman"/>
        </w:rPr>
        <w:t xml:space="preserve"> and Harris 2018:83)</w:t>
      </w:r>
      <w:r w:rsidRPr="001C754A">
        <w:rPr>
          <w:rFonts w:eastAsia="Calibri" w:cs="Times New Roman"/>
          <w:szCs w:val="24"/>
        </w:rPr>
        <w:t xml:space="preserve">. This led to public ‘scandals concerning the management of reception centres’ and ‘media outrages on the living conditions of migrants’ </w:t>
      </w:r>
      <w:r w:rsidR="00146FD2" w:rsidRPr="00146FD2">
        <w:rPr>
          <w:rFonts w:cs="Times New Roman"/>
          <w:szCs w:val="24"/>
        </w:rPr>
        <w:t>(D’Angelo 2019:2215)</w:t>
      </w:r>
      <w:r w:rsidRPr="001C754A">
        <w:rPr>
          <w:rFonts w:eastAsia="Calibri" w:cs="Times New Roman"/>
          <w:szCs w:val="24"/>
        </w:rPr>
        <w:t>. Furthermore, a</w:t>
      </w:r>
      <w:r w:rsidRPr="001C754A">
        <w:rPr>
          <w:szCs w:val="24"/>
        </w:rPr>
        <w:t xml:space="preserve">s asylum-seekers’ reception became a lucrative business, </w:t>
      </w:r>
      <w:r w:rsidRPr="001C754A">
        <w:rPr>
          <w:rFonts w:eastAsia="Calibri" w:cs="Times New Roman"/>
          <w:szCs w:val="24"/>
        </w:rPr>
        <w:t xml:space="preserve">in some southern regions criminal organizations occasionally took control of parts of the budget for migrant reception </w:t>
      </w:r>
      <w:r w:rsidR="00421E14" w:rsidRPr="00421E14">
        <w:rPr>
          <w:rFonts w:cs="Times New Roman"/>
        </w:rPr>
        <w:t>(Manzano</w:t>
      </w:r>
      <w:r w:rsidR="00D81C60">
        <w:rPr>
          <w:rFonts w:cs="Times New Roman"/>
        </w:rPr>
        <w:t>,</w:t>
      </w:r>
      <w:r w:rsidR="00421E14" w:rsidRPr="00421E14">
        <w:rPr>
          <w:rFonts w:cs="Times New Roman"/>
        </w:rPr>
        <w:t xml:space="preserve"> </w:t>
      </w:r>
      <w:proofErr w:type="spellStart"/>
      <w:r w:rsidR="00D81C60" w:rsidRPr="00146FD2">
        <w:rPr>
          <w:rFonts w:cs="Times New Roman"/>
        </w:rPr>
        <w:t>Mishtal</w:t>
      </w:r>
      <w:proofErr w:type="spellEnd"/>
      <w:r w:rsidR="0037490C">
        <w:rPr>
          <w:rFonts w:cs="Times New Roman"/>
        </w:rPr>
        <w:t>,</w:t>
      </w:r>
      <w:r w:rsidR="00D81C60" w:rsidRPr="00146FD2">
        <w:rPr>
          <w:rFonts w:cs="Times New Roman"/>
        </w:rPr>
        <w:t xml:space="preserve"> and Harris</w:t>
      </w:r>
      <w:r w:rsidR="00421E14" w:rsidRPr="00421E14">
        <w:rPr>
          <w:rFonts w:cs="Times New Roman"/>
        </w:rPr>
        <w:t xml:space="preserve"> 2018:83)</w:t>
      </w:r>
      <w:r w:rsidRPr="001C754A">
        <w:rPr>
          <w:rFonts w:eastAsia="Calibri" w:cs="Times New Roman"/>
          <w:szCs w:val="24"/>
        </w:rPr>
        <w:t xml:space="preserve">. In 2015, the Italian authorities arrested members of the Rome-based gang known as </w:t>
      </w:r>
      <w:r w:rsidRPr="001C754A">
        <w:rPr>
          <w:rFonts w:eastAsia="Calibri" w:cs="Times New Roman"/>
          <w:i/>
          <w:iCs/>
          <w:szCs w:val="24"/>
        </w:rPr>
        <w:t xml:space="preserve">Mafia </w:t>
      </w:r>
      <w:proofErr w:type="spellStart"/>
      <w:r w:rsidRPr="001C754A">
        <w:rPr>
          <w:rFonts w:eastAsia="Calibri" w:cs="Times New Roman"/>
          <w:i/>
          <w:iCs/>
          <w:szCs w:val="24"/>
        </w:rPr>
        <w:t>Capitale</w:t>
      </w:r>
      <w:proofErr w:type="spellEnd"/>
      <w:r w:rsidRPr="001C754A">
        <w:rPr>
          <w:rFonts w:eastAsia="Calibri" w:cs="Times New Roman"/>
          <w:szCs w:val="24"/>
        </w:rPr>
        <w:t>, alleged to have bribed senior local authority and political officials in Rome to award construction and maintenance contracts, including those for the Mineo reception centre in Sicily, to criminal</w:t>
      </w:r>
      <w:r w:rsidRPr="001C754A">
        <w:rPr>
          <w:rFonts w:eastAsia="Calibri" w:cs="Arial"/>
          <w:szCs w:val="24"/>
        </w:rPr>
        <w:t xml:space="preserve"> </w:t>
      </w:r>
      <w:r w:rsidRPr="001C754A">
        <w:rPr>
          <w:rFonts w:eastAsia="Calibri" w:cs="Times New Roman"/>
          <w:szCs w:val="24"/>
        </w:rPr>
        <w:t xml:space="preserve">associates and to divert migrants to some reception centres </w:t>
      </w:r>
      <w:r w:rsidR="00146FD2" w:rsidRPr="00146FD2">
        <w:rPr>
          <w:rFonts w:cs="Times New Roman"/>
        </w:rPr>
        <w:t>(Massey 2013:24)</w:t>
      </w:r>
      <w:r w:rsidRPr="001C754A">
        <w:rPr>
          <w:rFonts w:eastAsia="Calibri" w:cs="Times New Roman"/>
          <w:szCs w:val="24"/>
        </w:rPr>
        <w:t xml:space="preserve">. Reception systems in the central regions of Tuscany and Emilia-Romagna, instead, were known for providing services of very high quality. According to the Inquiry Committee of the Italian Parliament on the Reception System, ‘Tuscany, unlike other regions, has invested a lot in monitoring the reception projects and controlling for the quality of the services offered, and the outcome is a well-functioning reception model’ </w:t>
      </w:r>
      <w:r w:rsidR="00146FD2" w:rsidRPr="00146FD2">
        <w:rPr>
          <w:rFonts w:cs="Times New Roman"/>
        </w:rPr>
        <w:t>(Biella 2018)</w:t>
      </w:r>
      <w:r w:rsidRPr="001C754A">
        <w:rPr>
          <w:rFonts w:eastAsia="Calibri" w:cs="Times New Roman"/>
          <w:szCs w:val="24"/>
        </w:rPr>
        <w:t xml:space="preserve">. </w:t>
      </w:r>
    </w:p>
    <w:p w14:paraId="38B7BFE5" w14:textId="44E9201D" w:rsidR="001C754A" w:rsidRPr="001C754A" w:rsidRDefault="00015AB9" w:rsidP="00015AB9">
      <w:pPr>
        <w:pStyle w:val="Titolo3"/>
      </w:pPr>
      <w:bookmarkStart w:id="27" w:name="_Toc31035780"/>
      <w:r>
        <w:t xml:space="preserve">2.3.2. </w:t>
      </w:r>
      <w:r w:rsidR="001C754A" w:rsidRPr="001C754A">
        <w:t>Political contestation</w:t>
      </w:r>
      <w:r>
        <w:t>.</w:t>
      </w:r>
      <w:bookmarkEnd w:id="27"/>
      <w:r w:rsidR="001C754A" w:rsidRPr="001C754A">
        <w:t xml:space="preserve"> </w:t>
      </w:r>
    </w:p>
    <w:p w14:paraId="7C4978D3" w14:textId="77777777" w:rsidR="001C754A" w:rsidRPr="001C754A" w:rsidRDefault="001C754A" w:rsidP="00015AB9">
      <w:pPr>
        <w:rPr>
          <w:rFonts w:eastAsia="Calibri" w:cs="Times New Roman"/>
          <w:szCs w:val="24"/>
        </w:rPr>
      </w:pPr>
      <w:r w:rsidRPr="001C754A">
        <w:rPr>
          <w:rFonts w:eastAsia="Calibri" w:cs="Times New Roman"/>
          <w:szCs w:val="24"/>
        </w:rPr>
        <w:t xml:space="preserve">The increasing politicisation of asylum governance and political contestation of immigration more broadly have been covered rather extensively by the literature, but much less insights have been </w:t>
      </w:r>
      <w:r w:rsidRPr="001C754A">
        <w:rPr>
          <w:rFonts w:eastAsia="Calibri" w:cs="Times New Roman"/>
          <w:szCs w:val="24"/>
        </w:rPr>
        <w:lastRenderedPageBreak/>
        <w:t>produced about decision-making processes producing party actors’ actions and politicisation strategies.</w:t>
      </w:r>
    </w:p>
    <w:p w14:paraId="7191EA2B" w14:textId="469EAA02" w:rsidR="001C754A" w:rsidRPr="001C754A" w:rsidRDefault="001C754A" w:rsidP="00015AB9">
      <w:pPr>
        <w:rPr>
          <w:rFonts w:eastAsia="Calibri" w:cs="Times New Roman"/>
          <w:szCs w:val="24"/>
        </w:rPr>
      </w:pPr>
      <w:r w:rsidRPr="001C754A">
        <w:rPr>
          <w:rFonts w:eastAsia="Calibri" w:cs="Times New Roman"/>
          <w:szCs w:val="24"/>
        </w:rPr>
        <w:t xml:space="preserve">Important insights about the growing political contestation around asylum-seekers’ reception at the local level have been produced by Ambrosini </w:t>
      </w:r>
      <w:r w:rsidR="00146FD2" w:rsidRPr="00146FD2">
        <w:rPr>
          <w:rFonts w:cs="Times New Roman"/>
        </w:rPr>
        <w:t>(2018)</w:t>
      </w:r>
      <w:r w:rsidRPr="001C754A">
        <w:rPr>
          <w:rFonts w:eastAsia="Calibri" w:cs="Times New Roman"/>
          <w:szCs w:val="24"/>
        </w:rPr>
        <w:t xml:space="preserve">, who shows how, in the attempt to obstruct asylum-seekers’ dispersal, some local governments – mostly but not exclusively supported by </w:t>
      </w:r>
      <w:r w:rsidR="00E04F3D">
        <w:rPr>
          <w:rFonts w:eastAsia="Calibri" w:cs="Times New Roman"/>
          <w:szCs w:val="24"/>
        </w:rPr>
        <w:t>far-right</w:t>
      </w:r>
      <w:r w:rsidRPr="001C754A">
        <w:rPr>
          <w:rFonts w:eastAsia="Calibri" w:cs="Times New Roman"/>
          <w:szCs w:val="24"/>
        </w:rPr>
        <w:t xml:space="preserve"> parties – promoted a new wave of municipal exclusion policies, often lined to anti-migrant protests </w:t>
      </w:r>
      <w:r w:rsidRPr="001C754A">
        <w:rPr>
          <w:rFonts w:cs="Times New Roman"/>
        </w:rPr>
        <w:t>(see also Ambrosini 2013)</w:t>
      </w:r>
      <w:r w:rsidRPr="001C754A">
        <w:rPr>
          <w:rFonts w:eastAsia="Calibri" w:cs="Times New Roman"/>
          <w:szCs w:val="24"/>
        </w:rPr>
        <w:t xml:space="preserve">. Right-wing regional governments of the northern regions of Veneto, Lombardy and Liguria also opposed the national distribution plan, although their obstructive stances had no real implications on the distribution of asylum-seekers across regions </w:t>
      </w:r>
      <w:r w:rsidR="00146FD2" w:rsidRPr="00146FD2">
        <w:rPr>
          <w:rFonts w:cs="Times New Roman"/>
        </w:rPr>
        <w:t>(</w:t>
      </w:r>
      <w:proofErr w:type="spellStart"/>
      <w:r w:rsidR="00146FD2" w:rsidRPr="00146FD2">
        <w:rPr>
          <w:rFonts w:cs="Times New Roman"/>
        </w:rPr>
        <w:t>Borella</w:t>
      </w:r>
      <w:proofErr w:type="spellEnd"/>
      <w:r w:rsidR="00146FD2" w:rsidRPr="00146FD2">
        <w:rPr>
          <w:rFonts w:cs="Times New Roman"/>
        </w:rPr>
        <w:t xml:space="preserve"> and </w:t>
      </w:r>
      <w:proofErr w:type="spellStart"/>
      <w:r w:rsidR="00146FD2" w:rsidRPr="00146FD2">
        <w:rPr>
          <w:rFonts w:cs="Times New Roman"/>
        </w:rPr>
        <w:t>Sgherza</w:t>
      </w:r>
      <w:proofErr w:type="spellEnd"/>
      <w:r w:rsidR="00146FD2" w:rsidRPr="00146FD2">
        <w:rPr>
          <w:rFonts w:cs="Times New Roman"/>
        </w:rPr>
        <w:t xml:space="preserve"> 2015)</w:t>
      </w:r>
      <w:r w:rsidRPr="001C754A">
        <w:rPr>
          <w:rFonts w:eastAsia="Calibri" w:cs="Times New Roman"/>
          <w:szCs w:val="24"/>
        </w:rPr>
        <w:t xml:space="preserve">. </w:t>
      </w:r>
    </w:p>
    <w:p w14:paraId="4FFECFD8" w14:textId="07380078" w:rsidR="001C754A" w:rsidRPr="001C754A" w:rsidRDefault="001C754A" w:rsidP="00A679CB">
      <w:r w:rsidRPr="001C754A">
        <w:t xml:space="preserve">Party positions on immigration of the main Italian parties during the </w:t>
      </w:r>
      <w:r w:rsidR="002D1E5E">
        <w:t>‘</w:t>
      </w:r>
      <w:r w:rsidRPr="001C754A">
        <w:t>refugee crisis</w:t>
      </w:r>
      <w:r w:rsidR="002D1E5E">
        <w:t>’</w:t>
      </w:r>
      <w:r w:rsidRPr="001C754A">
        <w:t xml:space="preserve"> have been investigated by </w:t>
      </w:r>
      <w:proofErr w:type="spellStart"/>
      <w:r w:rsidRPr="001C754A">
        <w:t>Gianfreda</w:t>
      </w:r>
      <w:proofErr w:type="spellEnd"/>
      <w:r w:rsidRPr="001C754A">
        <w:t xml:space="preserve"> </w:t>
      </w:r>
      <w:r w:rsidR="00146FD2" w:rsidRPr="00146FD2">
        <w:rPr>
          <w:rFonts w:cs="Times New Roman"/>
        </w:rPr>
        <w:t>(2018)</w:t>
      </w:r>
      <w:r w:rsidRPr="001C754A">
        <w:t xml:space="preserve">, </w:t>
      </w:r>
      <w:proofErr w:type="spellStart"/>
      <w:r w:rsidRPr="001C754A">
        <w:t>Gianfreda</w:t>
      </w:r>
      <w:proofErr w:type="spellEnd"/>
      <w:r w:rsidRPr="001C754A">
        <w:t xml:space="preserve"> and </w:t>
      </w:r>
      <w:proofErr w:type="spellStart"/>
      <w:r w:rsidRPr="001C754A">
        <w:t>Carlotti</w:t>
      </w:r>
      <w:proofErr w:type="spellEnd"/>
      <w:r w:rsidRPr="001C754A">
        <w:t xml:space="preserve"> </w:t>
      </w:r>
      <w:r w:rsidR="00146FD2" w:rsidRPr="00146FD2">
        <w:rPr>
          <w:rFonts w:cs="Times New Roman"/>
        </w:rPr>
        <w:t>(2018)</w:t>
      </w:r>
      <w:r w:rsidRPr="001C754A">
        <w:t xml:space="preserve"> and other scholarly works on Italian party politics. </w:t>
      </w:r>
    </w:p>
    <w:p w14:paraId="7D786BD4" w14:textId="6B4FE33B" w:rsidR="001C754A" w:rsidRPr="001C754A" w:rsidRDefault="001C754A" w:rsidP="00A679CB">
      <w:pPr>
        <w:rPr>
          <w:rFonts w:cs="Times New Roman"/>
        </w:rPr>
      </w:pPr>
      <w:r w:rsidRPr="001C754A">
        <w:t xml:space="preserve">This literature shows that the </w:t>
      </w:r>
      <w:r w:rsidR="002D1E5E">
        <w:t>‘</w:t>
      </w:r>
      <w:r w:rsidRPr="001C754A">
        <w:t>refugee crisis</w:t>
      </w:r>
      <w:r w:rsidR="002D1E5E">
        <w:t>’</w:t>
      </w:r>
      <w:r w:rsidRPr="001C754A">
        <w:t xml:space="preserve"> featured prominently in the anti-immigration rhetoric of both </w:t>
      </w:r>
      <w:r w:rsidR="00E04F3D">
        <w:t>far-right</w:t>
      </w:r>
      <w:r w:rsidRPr="001C754A">
        <w:t xml:space="preserve"> parties and smaller extreme right movements, which after 2013 all started to </w:t>
      </w:r>
      <w:r w:rsidRPr="001C754A">
        <w:rPr>
          <w:rFonts w:cs="Times New Roman"/>
        </w:rPr>
        <w:t>link asylum-seekers’ reception to security issues</w:t>
      </w:r>
      <w:r w:rsidRPr="00A679CB">
        <w:rPr>
          <w:rFonts w:cs="Times New Roman"/>
        </w:rPr>
        <w:t>.</w:t>
      </w:r>
      <w:r w:rsidRPr="00A679CB">
        <w:t xml:space="preserve"> Figure 2.10 above shows that</w:t>
      </w:r>
      <w:r w:rsidRPr="001C754A">
        <w:t xml:space="preserve"> anti-immigration parties significantly increased their consensus after 2014. The </w:t>
      </w:r>
      <w:r w:rsidRPr="001C754A">
        <w:rPr>
          <w:i/>
          <w:iCs/>
        </w:rPr>
        <w:t>Lega Nord</w:t>
      </w:r>
      <w:r w:rsidRPr="001C754A">
        <w:t xml:space="preserve"> (LN) had long combined regionalism with radical-right populism </w:t>
      </w:r>
      <w:r w:rsidR="00146FD2" w:rsidRPr="00146FD2">
        <w:rPr>
          <w:rFonts w:cs="Times New Roman"/>
        </w:rPr>
        <w:t>(Hepburn 2009; McDonnell 2006)</w:t>
      </w:r>
      <w:r w:rsidRPr="001C754A">
        <w:rPr>
          <w:rFonts w:cs="Times New Roman"/>
        </w:rPr>
        <w:t xml:space="preserve">. From the early 2000s its leaders radicalised the party’s position on immigration, increasingly framed as a threat to the survival of the culture and identity of northern Italians. These anti-immigration stances became even more central in the party’s propaganda under the leadership of Matteo </w:t>
      </w:r>
      <w:proofErr w:type="spellStart"/>
      <w:r w:rsidRPr="001C754A">
        <w:rPr>
          <w:rFonts w:cs="Times New Roman"/>
        </w:rPr>
        <w:t>Salvini</w:t>
      </w:r>
      <w:proofErr w:type="spellEnd"/>
      <w:r w:rsidRPr="001C754A">
        <w:rPr>
          <w:rFonts w:cs="Times New Roman"/>
        </w:rPr>
        <w:t xml:space="preserve">, who dismissed the regionalist element of the party’s ideology turning this to ‘an empty form of nativist nationalism’ </w:t>
      </w:r>
      <w:r w:rsidR="00146FD2" w:rsidRPr="00146FD2">
        <w:rPr>
          <w:rFonts w:cs="Times New Roman"/>
        </w:rPr>
        <w:t>(</w:t>
      </w:r>
      <w:proofErr w:type="spellStart"/>
      <w:r w:rsidR="00146FD2" w:rsidRPr="00146FD2">
        <w:rPr>
          <w:rFonts w:cs="Times New Roman"/>
        </w:rPr>
        <w:t>Albertazzi</w:t>
      </w:r>
      <w:proofErr w:type="spellEnd"/>
      <w:r w:rsidR="00146FD2" w:rsidRPr="00146FD2">
        <w:rPr>
          <w:rFonts w:cs="Times New Roman"/>
        </w:rPr>
        <w:t xml:space="preserve">, </w:t>
      </w:r>
      <w:proofErr w:type="spellStart"/>
      <w:r w:rsidR="00146FD2" w:rsidRPr="00146FD2">
        <w:rPr>
          <w:rFonts w:cs="Times New Roman"/>
        </w:rPr>
        <w:t>Giovannini</w:t>
      </w:r>
      <w:proofErr w:type="spellEnd"/>
      <w:r w:rsidR="00146FD2" w:rsidRPr="00146FD2">
        <w:rPr>
          <w:rFonts w:cs="Times New Roman"/>
        </w:rPr>
        <w:t xml:space="preserve">, and </w:t>
      </w:r>
      <w:proofErr w:type="spellStart"/>
      <w:r w:rsidR="00146FD2" w:rsidRPr="00146FD2">
        <w:rPr>
          <w:rFonts w:cs="Times New Roman"/>
        </w:rPr>
        <w:t>Seddone</w:t>
      </w:r>
      <w:proofErr w:type="spellEnd"/>
      <w:r w:rsidR="00146FD2" w:rsidRPr="00146FD2">
        <w:rPr>
          <w:rFonts w:cs="Times New Roman"/>
        </w:rPr>
        <w:t xml:space="preserve"> 2018:645)</w:t>
      </w:r>
      <w:r w:rsidRPr="001C754A">
        <w:rPr>
          <w:rFonts w:cs="Times New Roman"/>
        </w:rPr>
        <w:t>. The party was officially renamed ‘Lega’ in 2017, although the label ‘Lega Nord’ keeps being used at the local level in Northern regions, where regional leaders and party elites still recognise the regionalist component of the party’s ideology (Ibid.)</w:t>
      </w:r>
      <w:r w:rsidRPr="006A75B6">
        <w:rPr>
          <w:rStyle w:val="Rimandonotaapidipagina"/>
        </w:rPr>
        <w:footnoteReference w:id="10"/>
      </w:r>
      <w:r w:rsidRPr="001C754A">
        <w:rPr>
          <w:rFonts w:cs="Times New Roman"/>
        </w:rPr>
        <w:t xml:space="preserve">. </w:t>
      </w:r>
      <w:r w:rsidRPr="001C754A">
        <w:rPr>
          <w:i/>
          <w:iCs/>
        </w:rPr>
        <w:t xml:space="preserve">Fratelli </w:t>
      </w:r>
      <w:proofErr w:type="spellStart"/>
      <w:r w:rsidRPr="001C754A">
        <w:rPr>
          <w:i/>
          <w:iCs/>
        </w:rPr>
        <w:t>d’Italia</w:t>
      </w:r>
      <w:proofErr w:type="spellEnd"/>
      <w:r w:rsidRPr="001C754A">
        <w:t xml:space="preserve"> (</w:t>
      </w:r>
      <w:proofErr w:type="spellStart"/>
      <w:r w:rsidRPr="001C754A">
        <w:t>FdI</w:t>
      </w:r>
      <w:proofErr w:type="spellEnd"/>
      <w:r w:rsidRPr="001C754A">
        <w:t xml:space="preserve">), emerged in 2012 as a right-wing splinter in the mainstream right, led by former members of the post-fascist </w:t>
      </w:r>
      <w:proofErr w:type="spellStart"/>
      <w:r w:rsidRPr="001C754A">
        <w:rPr>
          <w:i/>
          <w:iCs/>
        </w:rPr>
        <w:t>Alleanza</w:t>
      </w:r>
      <w:proofErr w:type="spellEnd"/>
      <w:r w:rsidRPr="001C754A">
        <w:rPr>
          <w:i/>
          <w:iCs/>
        </w:rPr>
        <w:t xml:space="preserve"> Nazionale</w:t>
      </w:r>
      <w:r w:rsidRPr="001C754A">
        <w:t xml:space="preserve"> </w:t>
      </w:r>
      <w:r w:rsidR="00146FD2" w:rsidRPr="00146FD2">
        <w:rPr>
          <w:rFonts w:cs="Times New Roman"/>
        </w:rPr>
        <w:t xml:space="preserve">(Castelli </w:t>
      </w:r>
      <w:proofErr w:type="spellStart"/>
      <w:r w:rsidR="00146FD2" w:rsidRPr="00146FD2">
        <w:rPr>
          <w:rFonts w:cs="Times New Roman"/>
        </w:rPr>
        <w:t>Gattinara</w:t>
      </w:r>
      <w:proofErr w:type="spellEnd"/>
      <w:r w:rsidR="00146FD2" w:rsidRPr="00146FD2">
        <w:rPr>
          <w:rFonts w:cs="Times New Roman"/>
        </w:rPr>
        <w:t xml:space="preserve"> 2017b:329)</w:t>
      </w:r>
      <w:r w:rsidRPr="001C754A">
        <w:t xml:space="preserve"> and, since 2014, also </w:t>
      </w:r>
      <w:r w:rsidRPr="001C754A">
        <w:rPr>
          <w:rFonts w:cs="Times New Roman"/>
        </w:rPr>
        <w:t>sought to capitalise on concern about irregular migration focusing their propaganda on anti-immigration rhetoric. ‘Combating illegal immigration’ and ‘reclaiming the values of ‘</w:t>
      </w:r>
      <w:proofErr w:type="spellStart"/>
      <w:r w:rsidRPr="001C754A">
        <w:rPr>
          <w:rFonts w:cs="Times New Roman"/>
        </w:rPr>
        <w:t>Italianness</w:t>
      </w:r>
      <w:proofErr w:type="spellEnd"/>
      <w:r w:rsidRPr="001C754A">
        <w:rPr>
          <w:rFonts w:cs="Times New Roman"/>
        </w:rPr>
        <w:t xml:space="preserve">’’ </w:t>
      </w:r>
      <w:r w:rsidRPr="001C754A">
        <w:rPr>
          <w:rFonts w:cs="Times New Roman"/>
        </w:rPr>
        <w:lastRenderedPageBreak/>
        <w:t xml:space="preserve">became </w:t>
      </w:r>
      <w:r w:rsidRPr="001C754A">
        <w:t xml:space="preserve">a ‘banner’ for both the LN and </w:t>
      </w:r>
      <w:proofErr w:type="spellStart"/>
      <w:r w:rsidRPr="001C754A">
        <w:t>FdI</w:t>
      </w:r>
      <w:proofErr w:type="spellEnd"/>
      <w:r w:rsidRPr="001C754A">
        <w:t>, which adopted slogans such as ‘Italians first’ and ‘Put a stop to the invasion’</w:t>
      </w:r>
      <w:r w:rsidRPr="001C754A">
        <w:rPr>
          <w:rFonts w:cs="Times New Roman"/>
        </w:rPr>
        <w:t xml:space="preserve"> </w:t>
      </w:r>
      <w:r w:rsidR="00146FD2" w:rsidRPr="00146FD2">
        <w:rPr>
          <w:rFonts w:cs="Times New Roman"/>
        </w:rPr>
        <w:t xml:space="preserve">(De Giorgi and </w:t>
      </w:r>
      <w:proofErr w:type="spellStart"/>
      <w:r w:rsidR="00146FD2" w:rsidRPr="00146FD2">
        <w:rPr>
          <w:rFonts w:cs="Times New Roman"/>
        </w:rPr>
        <w:t>Tronconi</w:t>
      </w:r>
      <w:proofErr w:type="spellEnd"/>
      <w:r w:rsidR="00146FD2" w:rsidRPr="00146FD2">
        <w:rPr>
          <w:rFonts w:cs="Times New Roman"/>
        </w:rPr>
        <w:t xml:space="preserve"> 2018:338)</w:t>
      </w:r>
      <w:r w:rsidRPr="001C754A">
        <w:rPr>
          <w:rFonts w:cs="Times New Roman"/>
        </w:rPr>
        <w:t xml:space="preserve">. Such slogans and the prominence given to the immigration issue by these parties are very similar to those of small extreme right movements, such as </w:t>
      </w:r>
      <w:r w:rsidRPr="001C754A">
        <w:rPr>
          <w:rFonts w:cs="Times New Roman"/>
          <w:i/>
          <w:iCs/>
        </w:rPr>
        <w:t>Forza Nuova</w:t>
      </w:r>
      <w:r w:rsidRPr="001C754A">
        <w:rPr>
          <w:rFonts w:cs="Times New Roman"/>
        </w:rPr>
        <w:t xml:space="preserve"> (FN) and </w:t>
      </w:r>
      <w:proofErr w:type="spellStart"/>
      <w:r w:rsidRPr="001C754A">
        <w:rPr>
          <w:rFonts w:cs="Times New Roman"/>
          <w:i/>
          <w:iCs/>
        </w:rPr>
        <w:t>Casapound</w:t>
      </w:r>
      <w:proofErr w:type="spellEnd"/>
      <w:r w:rsidRPr="001C754A">
        <w:rPr>
          <w:rFonts w:cs="Times New Roman"/>
          <w:i/>
          <w:iCs/>
        </w:rPr>
        <w:t xml:space="preserve"> Italia</w:t>
      </w:r>
      <w:r w:rsidRPr="001C754A">
        <w:rPr>
          <w:rFonts w:cs="Times New Roman"/>
        </w:rPr>
        <w:t xml:space="preserve"> </w:t>
      </w:r>
      <w:r w:rsidR="00146FD2" w:rsidRPr="00146FD2">
        <w:rPr>
          <w:rFonts w:cs="Times New Roman"/>
        </w:rPr>
        <w:t>(Koopmans and Statham 2010)</w:t>
      </w:r>
      <w:r w:rsidRPr="001C754A">
        <w:rPr>
          <w:rFonts w:cs="Times New Roman"/>
        </w:rPr>
        <w:t xml:space="preserve">. These movements experienced a surprising boost in 2016-2017 and, although their electoral support remained very low, received increasing media coverage, mainly because of their engagement in anti-refugee mobilisations, and episodes of racism and xenophobia </w:t>
      </w:r>
      <w:r w:rsidR="00146FD2" w:rsidRPr="00146FD2">
        <w:rPr>
          <w:rFonts w:cs="Times New Roman"/>
        </w:rPr>
        <w:t xml:space="preserve">(De Giorgi and </w:t>
      </w:r>
      <w:proofErr w:type="spellStart"/>
      <w:r w:rsidR="00146FD2" w:rsidRPr="00146FD2">
        <w:rPr>
          <w:rFonts w:cs="Times New Roman"/>
        </w:rPr>
        <w:t>Tronconi</w:t>
      </w:r>
      <w:proofErr w:type="spellEnd"/>
      <w:r w:rsidR="00146FD2" w:rsidRPr="00146FD2">
        <w:rPr>
          <w:rFonts w:cs="Times New Roman"/>
        </w:rPr>
        <w:t xml:space="preserve"> 2018:341)</w:t>
      </w:r>
      <w:r w:rsidRPr="001C754A">
        <w:rPr>
          <w:rFonts w:cs="Times New Roman"/>
        </w:rPr>
        <w:t>.</w:t>
      </w:r>
    </w:p>
    <w:p w14:paraId="0FCDA678" w14:textId="6746E8D2" w:rsidR="001C754A" w:rsidRPr="001C754A" w:rsidRDefault="001C754A" w:rsidP="00A679CB">
      <w:pPr>
        <w:rPr>
          <w:rFonts w:eastAsia="DengXian" w:cs="Times New Roman"/>
          <w:lang w:eastAsia="zh-CN"/>
        </w:rPr>
      </w:pPr>
      <w:r w:rsidRPr="001C754A">
        <w:rPr>
          <w:rFonts w:cs="Times New Roman"/>
        </w:rPr>
        <w:t xml:space="preserve">During the </w:t>
      </w:r>
      <w:r w:rsidR="002D1E5E">
        <w:rPr>
          <w:rFonts w:cs="Times New Roman"/>
        </w:rPr>
        <w:t>‘</w:t>
      </w:r>
      <w:r w:rsidRPr="001C754A">
        <w:rPr>
          <w:rFonts w:cs="Times New Roman"/>
        </w:rPr>
        <w:t>refugee crisis</w:t>
      </w:r>
      <w:r w:rsidR="002D1E5E">
        <w:rPr>
          <w:rFonts w:cs="Times New Roman"/>
        </w:rPr>
        <w:t>’</w:t>
      </w:r>
      <w:r w:rsidRPr="001C754A">
        <w:rPr>
          <w:rFonts w:cs="Times New Roman"/>
        </w:rPr>
        <w:t xml:space="preserve"> the </w:t>
      </w:r>
      <w:r w:rsidRPr="001C754A">
        <w:rPr>
          <w:rFonts w:eastAsia="DengXian" w:cs="Times New Roman"/>
          <w:lang w:eastAsia="zh-CN"/>
        </w:rPr>
        <w:t xml:space="preserve">leaders of the </w:t>
      </w:r>
      <w:r w:rsidRPr="001C754A">
        <w:rPr>
          <w:rFonts w:cs="Times New Roman"/>
        </w:rPr>
        <w:t>populist anti-establishment</w:t>
      </w:r>
      <w:r w:rsidRPr="006A75B6">
        <w:rPr>
          <w:rStyle w:val="Rimandonotaapidipagina"/>
        </w:rPr>
        <w:footnoteReference w:id="11"/>
      </w:r>
      <w:r w:rsidRPr="001C754A">
        <w:rPr>
          <w:rFonts w:cs="Times New Roman"/>
        </w:rPr>
        <w:t xml:space="preserve"> </w:t>
      </w:r>
      <w:proofErr w:type="spellStart"/>
      <w:r w:rsidRPr="001C754A">
        <w:rPr>
          <w:rFonts w:eastAsia="DengXian" w:cs="Times New Roman"/>
          <w:i/>
          <w:iCs/>
          <w:lang w:eastAsia="zh-CN"/>
        </w:rPr>
        <w:t>Movimento</w:t>
      </w:r>
      <w:proofErr w:type="spellEnd"/>
      <w:r w:rsidRPr="001C754A">
        <w:rPr>
          <w:rFonts w:eastAsia="DengXian" w:cs="Times New Roman"/>
          <w:i/>
          <w:iCs/>
          <w:lang w:eastAsia="zh-CN"/>
        </w:rPr>
        <w:t xml:space="preserve"> Cinque Stelle</w:t>
      </w:r>
      <w:r w:rsidRPr="001C754A">
        <w:rPr>
          <w:rFonts w:eastAsia="DengXian" w:cs="Times New Roman"/>
          <w:lang w:eastAsia="zh-CN"/>
        </w:rPr>
        <w:t xml:space="preserve"> (M5S) started to increasingly frame immigration in a populist manner as an issue of (elite) corruption, with the reception of migrants characterised as an industry arranged by establishment parties, the organized crime and cooperatives providing reception services </w:t>
      </w:r>
      <w:r w:rsidR="004A374A" w:rsidRPr="004A374A">
        <w:rPr>
          <w:rFonts w:cs="Times New Roman"/>
        </w:rPr>
        <w:t>(</w:t>
      </w:r>
      <w:proofErr w:type="spellStart"/>
      <w:r w:rsidR="004A374A" w:rsidRPr="004A374A">
        <w:rPr>
          <w:rFonts w:cs="Times New Roman"/>
        </w:rPr>
        <w:t>Pirro</w:t>
      </w:r>
      <w:proofErr w:type="spellEnd"/>
      <w:r w:rsidR="004A374A" w:rsidRPr="004A374A">
        <w:rPr>
          <w:rFonts w:cs="Times New Roman"/>
        </w:rPr>
        <w:t xml:space="preserve"> 2018:452)</w:t>
      </w:r>
      <w:r w:rsidRPr="001C754A">
        <w:rPr>
          <w:rFonts w:eastAsia="DengXian" w:cs="Times New Roman"/>
          <w:lang w:eastAsia="zh-CN"/>
        </w:rPr>
        <w:t xml:space="preserve">. </w:t>
      </w:r>
      <w:r w:rsidRPr="001C754A">
        <w:rPr>
          <w:rFonts w:cs="Times New Roman"/>
        </w:rPr>
        <w:t xml:space="preserve">The party, however, since its foundation in 2010, was characterised by a blurred </w:t>
      </w:r>
      <w:r w:rsidRPr="001C754A">
        <w:rPr>
          <w:rFonts w:eastAsia="DengXian" w:cs="Times New Roman"/>
          <w:lang w:eastAsia="zh-CN"/>
        </w:rPr>
        <w:t xml:space="preserve">positioning on the issue of immigration, mixing national securitisation and international humanitarianism </w:t>
      </w:r>
      <w:r w:rsidR="00146FD2" w:rsidRPr="00146FD2">
        <w:rPr>
          <w:rFonts w:cs="Times New Roman"/>
        </w:rPr>
        <w:t>(</w:t>
      </w:r>
      <w:proofErr w:type="spellStart"/>
      <w:r w:rsidR="00146FD2" w:rsidRPr="00146FD2">
        <w:rPr>
          <w:rFonts w:cs="Times New Roman"/>
        </w:rPr>
        <w:t>Mosca</w:t>
      </w:r>
      <w:proofErr w:type="spellEnd"/>
      <w:r w:rsidR="00146FD2" w:rsidRPr="00146FD2">
        <w:rPr>
          <w:rFonts w:cs="Times New Roman"/>
        </w:rPr>
        <w:t xml:space="preserve"> and </w:t>
      </w:r>
      <w:proofErr w:type="spellStart"/>
      <w:r w:rsidR="00146FD2" w:rsidRPr="00146FD2">
        <w:rPr>
          <w:rFonts w:cs="Times New Roman"/>
        </w:rPr>
        <w:t>Tronconi</w:t>
      </w:r>
      <w:proofErr w:type="spellEnd"/>
      <w:r w:rsidR="00146FD2" w:rsidRPr="00146FD2">
        <w:rPr>
          <w:rFonts w:cs="Times New Roman"/>
        </w:rPr>
        <w:t xml:space="preserve"> 2019)</w:t>
      </w:r>
      <w:r w:rsidRPr="001C754A">
        <w:rPr>
          <w:rFonts w:eastAsia="DengXian" w:cs="Times New Roman"/>
          <w:lang w:eastAsia="zh-CN"/>
        </w:rPr>
        <w:t xml:space="preserve">. </w:t>
      </w:r>
      <w:r w:rsidRPr="001C754A">
        <w:t xml:space="preserve">While an exclusionary framing of immigration occasionally emerged in blog posts of Beppe Grillo and official statements of the leader Di </w:t>
      </w:r>
      <w:proofErr w:type="spellStart"/>
      <w:r w:rsidRPr="001C754A">
        <w:t>Maio</w:t>
      </w:r>
      <w:proofErr w:type="spellEnd"/>
      <w:r w:rsidRPr="001C754A">
        <w:t xml:space="preserve"> </w:t>
      </w:r>
      <w:r w:rsidR="00146FD2" w:rsidRPr="00146FD2">
        <w:rPr>
          <w:rFonts w:cs="Times New Roman"/>
        </w:rPr>
        <w:t>(</w:t>
      </w:r>
      <w:proofErr w:type="spellStart"/>
      <w:r w:rsidR="00146FD2" w:rsidRPr="00146FD2">
        <w:rPr>
          <w:rFonts w:cs="Times New Roman"/>
        </w:rPr>
        <w:t>Pirro</w:t>
      </w:r>
      <w:proofErr w:type="spellEnd"/>
      <w:r w:rsidR="00146FD2" w:rsidRPr="00146FD2">
        <w:rPr>
          <w:rFonts w:cs="Times New Roman"/>
        </w:rPr>
        <w:t xml:space="preserve"> 2018:452)</w:t>
      </w:r>
      <w:r w:rsidRPr="001C754A">
        <w:t xml:space="preserve">, other M5S actors have framed immigration in more humanitarian terms </w:t>
      </w:r>
      <w:r w:rsidR="00146FD2" w:rsidRPr="00146FD2">
        <w:rPr>
          <w:rFonts w:cs="Times New Roman"/>
        </w:rPr>
        <w:t>(</w:t>
      </w:r>
      <w:proofErr w:type="spellStart"/>
      <w:r w:rsidR="00146FD2" w:rsidRPr="00146FD2">
        <w:rPr>
          <w:rFonts w:cs="Times New Roman"/>
        </w:rPr>
        <w:t>Gianfreda</w:t>
      </w:r>
      <w:proofErr w:type="spellEnd"/>
      <w:r w:rsidR="00146FD2" w:rsidRPr="00146FD2">
        <w:rPr>
          <w:rFonts w:cs="Times New Roman"/>
        </w:rPr>
        <w:t xml:space="preserve"> 2018:103)</w:t>
      </w:r>
      <w:r w:rsidRPr="001C754A">
        <w:t>.</w:t>
      </w:r>
    </w:p>
    <w:p w14:paraId="5F780636" w14:textId="4C140504" w:rsidR="001C754A" w:rsidRPr="001C754A" w:rsidRDefault="001C754A" w:rsidP="00A679CB">
      <w:pPr>
        <w:rPr>
          <w:rFonts w:cs="Times New Roman"/>
        </w:rPr>
      </w:pPr>
      <w:r w:rsidRPr="001C754A">
        <w:rPr>
          <w:rFonts w:cs="Times New Roman"/>
        </w:rPr>
        <w:t xml:space="preserve">During the </w:t>
      </w:r>
      <w:r w:rsidR="00A35AB7">
        <w:rPr>
          <w:rFonts w:cs="Times New Roman"/>
        </w:rPr>
        <w:t>‘</w:t>
      </w:r>
      <w:r w:rsidRPr="001C754A">
        <w:rPr>
          <w:rFonts w:cs="Times New Roman"/>
        </w:rPr>
        <w:t>refugee crisis</w:t>
      </w:r>
      <w:r w:rsidR="00A35AB7">
        <w:rPr>
          <w:rFonts w:cs="Times New Roman"/>
        </w:rPr>
        <w:t>’</w:t>
      </w:r>
      <w:r w:rsidRPr="001C754A">
        <w:rPr>
          <w:rFonts w:cs="Times New Roman"/>
        </w:rPr>
        <w:t xml:space="preserve">, mainstream parties also took increasingly harsh stances on migration </w:t>
      </w:r>
      <w:r w:rsidR="00146FD2" w:rsidRPr="00146FD2">
        <w:rPr>
          <w:rFonts w:cs="Times New Roman"/>
        </w:rPr>
        <w:t xml:space="preserve">(Castelli </w:t>
      </w:r>
      <w:proofErr w:type="spellStart"/>
      <w:r w:rsidR="00146FD2" w:rsidRPr="00146FD2">
        <w:rPr>
          <w:rFonts w:cs="Times New Roman"/>
        </w:rPr>
        <w:t>Gattinara</w:t>
      </w:r>
      <w:proofErr w:type="spellEnd"/>
      <w:r w:rsidR="00146FD2" w:rsidRPr="00146FD2">
        <w:rPr>
          <w:rFonts w:cs="Times New Roman"/>
        </w:rPr>
        <w:t xml:space="preserve"> 2017b:326)</w:t>
      </w:r>
      <w:r w:rsidRPr="001C754A">
        <w:rPr>
          <w:rFonts w:cs="Times New Roman"/>
        </w:rPr>
        <w:t xml:space="preserve">. Berlusconi’s centre-right </w:t>
      </w:r>
      <w:r w:rsidRPr="002D3B93">
        <w:rPr>
          <w:rFonts w:cs="Times New Roman"/>
          <w:i/>
          <w:iCs/>
        </w:rPr>
        <w:t>Forza Italia</w:t>
      </w:r>
      <w:r w:rsidRPr="001C754A">
        <w:rPr>
          <w:rFonts w:cs="Times New Roman"/>
        </w:rPr>
        <w:t xml:space="preserve"> (FI) took a harder line on immigration particularly after 2017, as a result of increased competition with </w:t>
      </w:r>
      <w:r w:rsidR="00E04F3D">
        <w:rPr>
          <w:rFonts w:cs="Times New Roman"/>
        </w:rPr>
        <w:t>far-right</w:t>
      </w:r>
      <w:r w:rsidRPr="001C754A">
        <w:rPr>
          <w:rFonts w:cs="Times New Roman"/>
        </w:rPr>
        <w:t xml:space="preserve"> parties and bargaining to form a coalition for the 2018 general elections. The centre-left </w:t>
      </w:r>
      <w:proofErr w:type="spellStart"/>
      <w:r w:rsidRPr="007A7641">
        <w:rPr>
          <w:rFonts w:cs="Times New Roman"/>
          <w:i/>
        </w:rPr>
        <w:t>Partito</w:t>
      </w:r>
      <w:proofErr w:type="spellEnd"/>
      <w:r w:rsidRPr="007A7641">
        <w:rPr>
          <w:rFonts w:cs="Times New Roman"/>
          <w:i/>
        </w:rPr>
        <w:t xml:space="preserve"> </w:t>
      </w:r>
      <w:proofErr w:type="spellStart"/>
      <w:r w:rsidRPr="007A7641">
        <w:rPr>
          <w:rFonts w:cs="Times New Roman"/>
          <w:i/>
        </w:rPr>
        <w:t>Democratico</w:t>
      </w:r>
      <w:proofErr w:type="spellEnd"/>
      <w:r w:rsidRPr="001C754A">
        <w:rPr>
          <w:rFonts w:cs="Times New Roman"/>
        </w:rPr>
        <w:t xml:space="preserve"> (PD) – the merge of former post-Communists and progressive Christian Democrats – was the main party of the governing coalition ruling Italy between 2013 and 2018, which also included the centrist </w:t>
      </w:r>
      <w:r w:rsidRPr="001C754A">
        <w:rPr>
          <w:rFonts w:cs="Times New Roman"/>
          <w:i/>
          <w:iCs/>
        </w:rPr>
        <w:t xml:space="preserve">Nuovo </w:t>
      </w:r>
      <w:proofErr w:type="spellStart"/>
      <w:r w:rsidRPr="001C754A">
        <w:rPr>
          <w:rFonts w:cs="Times New Roman"/>
          <w:i/>
          <w:iCs/>
        </w:rPr>
        <w:t>CentroDestra</w:t>
      </w:r>
      <w:proofErr w:type="spellEnd"/>
      <w:r w:rsidRPr="001C754A">
        <w:rPr>
          <w:rFonts w:cs="Times New Roman"/>
        </w:rPr>
        <w:t xml:space="preserve"> (NCD), splinter of FI. During the </w:t>
      </w:r>
      <w:r w:rsidR="00A35AB7">
        <w:rPr>
          <w:rFonts w:cs="Times New Roman"/>
        </w:rPr>
        <w:t>‘</w:t>
      </w:r>
      <w:r w:rsidRPr="001C754A">
        <w:rPr>
          <w:rFonts w:cs="Times New Roman"/>
        </w:rPr>
        <w:t>crisis</w:t>
      </w:r>
      <w:r w:rsidR="00A35AB7">
        <w:rPr>
          <w:rFonts w:cs="Times New Roman"/>
        </w:rPr>
        <w:t>’</w:t>
      </w:r>
      <w:r w:rsidRPr="001C754A">
        <w:rPr>
          <w:rFonts w:cs="Times New Roman"/>
        </w:rPr>
        <w:t xml:space="preserve">, the PD was the target of much political campaigning by opposition parties and took an increasingly harsh stance on migration. Its leaders sometimes started emulating some anti-immigration claims, and echoing the political campaign of the far-right </w:t>
      </w:r>
      <w:r w:rsidR="00146FD2" w:rsidRPr="00146FD2">
        <w:rPr>
          <w:rFonts w:cs="Times New Roman"/>
        </w:rPr>
        <w:t xml:space="preserve">(Castelli </w:t>
      </w:r>
      <w:proofErr w:type="spellStart"/>
      <w:r w:rsidR="00146FD2" w:rsidRPr="00146FD2">
        <w:rPr>
          <w:rFonts w:cs="Times New Roman"/>
        </w:rPr>
        <w:t>Gattinara</w:t>
      </w:r>
      <w:proofErr w:type="spellEnd"/>
      <w:r w:rsidR="00146FD2" w:rsidRPr="00146FD2">
        <w:rPr>
          <w:rFonts w:cs="Times New Roman"/>
        </w:rPr>
        <w:t xml:space="preserve"> 2017b:326)</w:t>
      </w:r>
      <w:r w:rsidRPr="001C754A">
        <w:rPr>
          <w:rFonts w:cs="Times New Roman"/>
        </w:rPr>
        <w:t>.</w:t>
      </w:r>
    </w:p>
    <w:p w14:paraId="18DD00AC" w14:textId="59076EE4" w:rsidR="001C754A" w:rsidRDefault="001C754A" w:rsidP="00A679CB">
      <w:pPr>
        <w:rPr>
          <w:rFonts w:cs="Times New Roman"/>
        </w:rPr>
      </w:pPr>
      <w:r w:rsidRPr="001C754A">
        <w:rPr>
          <w:rFonts w:cs="Times New Roman"/>
        </w:rPr>
        <w:t xml:space="preserve">Some in-depth insights about the drivers of the increasing political contestation of asylum and these shifts in party positions on immigration have been produced only by a few scholars that analysed mass-media coverage of the </w:t>
      </w:r>
      <w:r w:rsidR="00167E3D">
        <w:rPr>
          <w:rFonts w:cs="Times New Roman"/>
        </w:rPr>
        <w:t>‘</w:t>
      </w:r>
      <w:r w:rsidRPr="001C754A">
        <w:rPr>
          <w:rFonts w:cs="Times New Roman"/>
        </w:rPr>
        <w:t>refugee crisis</w:t>
      </w:r>
      <w:r w:rsidR="00167E3D">
        <w:rPr>
          <w:rFonts w:cs="Times New Roman"/>
        </w:rPr>
        <w:t>’</w:t>
      </w:r>
      <w:r w:rsidRPr="001C754A">
        <w:rPr>
          <w:rFonts w:cs="Times New Roman"/>
        </w:rPr>
        <w:t xml:space="preserve">. Berry, Garcia-Blanco, and Moore </w:t>
      </w:r>
      <w:r w:rsidR="00146FD2" w:rsidRPr="00146FD2">
        <w:rPr>
          <w:rFonts w:cs="Times New Roman"/>
        </w:rPr>
        <w:t>(2016)</w:t>
      </w:r>
      <w:r w:rsidRPr="001C754A">
        <w:t xml:space="preserve"> </w:t>
      </w:r>
      <w:r w:rsidRPr="001C754A">
        <w:rPr>
          <w:rFonts w:cs="Times New Roman"/>
        </w:rPr>
        <w:t xml:space="preserve">show that local </w:t>
      </w:r>
      <w:r w:rsidRPr="001C754A">
        <w:rPr>
          <w:rFonts w:cs="Times New Roman"/>
        </w:rPr>
        <w:lastRenderedPageBreak/>
        <w:t xml:space="preserve">and national newspapers and other media </w:t>
      </w:r>
      <w:r w:rsidRPr="001C754A">
        <w:t>reported extensively on tensions between newly arrived migrants and local citizens, giving</w:t>
      </w:r>
      <w:r w:rsidRPr="001C754A">
        <w:rPr>
          <w:rFonts w:cs="Times New Roman"/>
        </w:rPr>
        <w:t xml:space="preserve"> resonance to local protests</w:t>
      </w:r>
      <w:r w:rsidRPr="001C754A">
        <w:t xml:space="preserve"> and paving the way for interventions by anti-immigrant political entrepreneurs</w:t>
      </w:r>
      <w:r w:rsidRPr="001C754A">
        <w:rPr>
          <w:rFonts w:cs="Times New Roman"/>
        </w:rPr>
        <w:t xml:space="preserve">. </w:t>
      </w:r>
      <w:proofErr w:type="spellStart"/>
      <w:r w:rsidRPr="001C754A">
        <w:rPr>
          <w:rFonts w:cs="Times New Roman"/>
        </w:rPr>
        <w:t>Triandafyllidou</w:t>
      </w:r>
      <w:proofErr w:type="spellEnd"/>
      <w:r w:rsidRPr="001C754A">
        <w:rPr>
          <w:rFonts w:cs="Times New Roman"/>
        </w:rPr>
        <w:t xml:space="preserve"> </w:t>
      </w:r>
      <w:r w:rsidR="00146FD2" w:rsidRPr="00146FD2">
        <w:rPr>
          <w:rFonts w:cs="Times New Roman"/>
        </w:rPr>
        <w:t>(2018:206)</w:t>
      </w:r>
      <w:r w:rsidRPr="001C754A">
        <w:rPr>
          <w:rFonts w:cs="Times New Roman"/>
        </w:rPr>
        <w:t xml:space="preserve"> explains that the interaction of </w:t>
      </w:r>
      <w:r w:rsidRPr="001C754A">
        <w:t xml:space="preserve">media, political discourses, and civil society mobilizations around the </w:t>
      </w:r>
      <w:r w:rsidR="002D1E5E">
        <w:t>‘</w:t>
      </w:r>
      <w:r w:rsidRPr="001C754A">
        <w:t>refugee crisis</w:t>
      </w:r>
      <w:r w:rsidR="002D1E5E">
        <w:t>’</w:t>
      </w:r>
      <w:r w:rsidRPr="001C754A">
        <w:rPr>
          <w:rFonts w:cs="Times New Roman"/>
        </w:rPr>
        <w:t xml:space="preserve"> contributed to ‘construct the refugee flows as an effective emergency, a crisis that called for more drastic measures’. Despite the relevance of these insights, these scholarly works have not adopted actor-centred perspective and mostly tend to make assumptions about how media influenced the strategies of local and national party actors.</w:t>
      </w:r>
    </w:p>
    <w:p w14:paraId="3C7C183C" w14:textId="77777777" w:rsidR="00A679CB" w:rsidRPr="001C754A" w:rsidRDefault="00A679CB" w:rsidP="00A679CB">
      <w:pPr>
        <w:rPr>
          <w:rFonts w:cs="Times New Roman"/>
        </w:rPr>
      </w:pPr>
    </w:p>
    <w:p w14:paraId="72425954" w14:textId="2B5495E9" w:rsidR="001C754A" w:rsidRPr="001C754A" w:rsidRDefault="001C754A" w:rsidP="00015AB9">
      <w:pPr>
        <w:pStyle w:val="Titolo2"/>
      </w:pPr>
      <w:bookmarkStart w:id="28" w:name="_Toc31035781"/>
      <w:r w:rsidRPr="001C754A">
        <w:t>2.</w:t>
      </w:r>
      <w:r w:rsidR="00360F37">
        <w:t>4</w:t>
      </w:r>
      <w:r w:rsidRPr="001C754A">
        <w:t>. Conclusion</w:t>
      </w:r>
      <w:r w:rsidR="00015AB9">
        <w:t>.</w:t>
      </w:r>
      <w:bookmarkEnd w:id="28"/>
    </w:p>
    <w:p w14:paraId="7669D1B7" w14:textId="49015FBE" w:rsidR="001C754A" w:rsidRPr="001C754A" w:rsidRDefault="001C754A" w:rsidP="00015AB9">
      <w:r w:rsidRPr="001C754A">
        <w:t xml:space="preserve">This chapter has reviewed the existing literature on Italian asylum policies, politics and governance, with a specific focus on scholarly works that analysed the recent </w:t>
      </w:r>
      <w:r w:rsidR="00167E3D">
        <w:t>‘</w:t>
      </w:r>
      <w:r w:rsidRPr="001C754A">
        <w:t>refugee crisis</w:t>
      </w:r>
      <w:r w:rsidR="00167E3D">
        <w:t>’</w:t>
      </w:r>
      <w:r w:rsidRPr="001C754A">
        <w:t xml:space="preserve">. The review conducted showed that many scholars have examined, often from a legal perspective, the objective structural organization of asylum governance in Italy. Furthermore, many insights have been produced about the structural factors forming the ‘macro environment’ of the Italian </w:t>
      </w:r>
      <w:r w:rsidR="00A35AB7">
        <w:t>‘</w:t>
      </w:r>
      <w:r w:rsidRPr="001C754A">
        <w:t>asylum crisis</w:t>
      </w:r>
      <w:r w:rsidR="00A35AB7">
        <w:t>’</w:t>
      </w:r>
      <w:r w:rsidRPr="001C754A">
        <w:t xml:space="preserve">, and the ‘macro outputs and outcomes’ produced by the governance system during the ‘refugee crisis’. </w:t>
      </w:r>
    </w:p>
    <w:p w14:paraId="549F5064" w14:textId="77777777" w:rsidR="001C754A" w:rsidRPr="001C754A" w:rsidRDefault="001C754A" w:rsidP="00015AB9">
      <w:r w:rsidRPr="001C754A">
        <w:t>Despite that, a number of gaps have been identified in this existing literature.</w:t>
      </w:r>
    </w:p>
    <w:p w14:paraId="7EDBF05B" w14:textId="77777777" w:rsidR="001C754A" w:rsidRPr="001C754A" w:rsidRDefault="001C754A" w:rsidP="00015AB9">
      <w:r w:rsidRPr="001C754A">
        <w:t>The first part of the chapter has shown that not enough attention has been paid to the multi-actorness of asylum governance. The literature does recognise that a growing number of actors is involved in the asylum policy field (and allows to identify the relevant actors in the field) but the implications for governance processes of this multi-actorness and of the interactions of actors in policy networks and policy-making have not represented a key focus of the scholarship. Unlike these existing works, this thesis adopts an actor-centred approach, and privileges situated actors over structures, in order to understand the constitutive effects of governance.</w:t>
      </w:r>
    </w:p>
    <w:p w14:paraId="56A0BFB4" w14:textId="3C7A8049" w:rsidR="001C754A" w:rsidRPr="001C754A" w:rsidRDefault="001C754A" w:rsidP="00015AB9">
      <w:r w:rsidRPr="001C754A">
        <w:t xml:space="preserve">The second part of the chapter, instead, has shown that many scholars have examined key structural factors that influenced governance processes during the </w:t>
      </w:r>
      <w:r w:rsidR="002D1E5E">
        <w:t>‘</w:t>
      </w:r>
      <w:r w:rsidRPr="001C754A">
        <w:t>refugee crisis</w:t>
      </w:r>
      <w:r w:rsidR="002D1E5E">
        <w:t>’</w:t>
      </w:r>
      <w:r w:rsidRPr="001C754A">
        <w:t xml:space="preserve"> and the key outputs and outcomes of the governance system. Key structural factors include the scale of flows, public attitudes to immigration and public mobilisations around the asylum issues, while key outputs include the functioning of reception systems, the restrictive policies on access and status determination adopted since 2017, and the increasing political contestation over asylum. In doing so, however, the literature mainly analysed relationships between these phenomena exclusively on the macro level, often making </w:t>
      </w:r>
      <w:r w:rsidRPr="001C754A">
        <w:lastRenderedPageBreak/>
        <w:t xml:space="preserve">assumptions about the impact of structural factors on the production of outputs, or, rather, condemning the governance system for its failures in reaching policy objectives. By adopting these approaches, I argue, the existing literature has failed to open the ‘black box’ of asylum governance processes illustrated in the previous chapter. </w:t>
      </w:r>
    </w:p>
    <w:p w14:paraId="6FE744EA" w14:textId="77777777" w:rsidR="001C754A" w:rsidRPr="001C754A" w:rsidRDefault="001C754A" w:rsidP="00015AB9">
      <w:r w:rsidRPr="001C754A">
        <w:t>Investigating processes internal to the governance system, instead, seems highly relevant, in the light of the review conducted, for at least two key reasons. First, because the main structural factors identified by the literature are all linked to high degrees of risks and uncertainty. This means that they can be contested and that they are open to subjective interpretation, and potentially understood through the lenses of actors’ values. These subjective perceptions of the actors involved in the governance system, as the initial quote from Minniti suggests, have important implications for policy decisions.</w:t>
      </w:r>
    </w:p>
    <w:p w14:paraId="164BADC3" w14:textId="562FCD49" w:rsidR="001C754A" w:rsidRPr="00D41A4C" w:rsidRDefault="001C754A" w:rsidP="00015AB9">
      <w:r w:rsidRPr="001C754A">
        <w:t xml:space="preserve">The second reason why an approach that open the ‘black box’ of governance processes seems relevant is instead related to the need to understand more about the causes of the many policy failures identified by the existing literature. Without disputing the failure of the governance system in reaching objectives, I argue that it is not enough to simply condemn the governance system for its failures, or to make assumptions about actors’ incapacity to make decisions that allow them to attain their policy objectives. </w:t>
      </w:r>
      <w:proofErr w:type="spellStart"/>
      <w:r w:rsidRPr="00A679CB">
        <w:t>Mcconnell</w:t>
      </w:r>
      <w:proofErr w:type="spellEnd"/>
      <w:r w:rsidRPr="00A679CB">
        <w:t xml:space="preserve"> </w:t>
      </w:r>
      <w:r w:rsidR="00146FD2" w:rsidRPr="00D41A4C">
        <w:rPr>
          <w:rFonts w:cs="Times New Roman"/>
        </w:rPr>
        <w:t>(2010)</w:t>
      </w:r>
      <w:r w:rsidRPr="00D41A4C">
        <w:t xml:space="preserve"> and </w:t>
      </w:r>
      <w:proofErr w:type="spellStart"/>
      <w:r w:rsidRPr="00D41A4C">
        <w:t>Brunsson</w:t>
      </w:r>
      <w:proofErr w:type="spellEnd"/>
      <w:r w:rsidRPr="00D41A4C">
        <w:t xml:space="preserve"> </w:t>
      </w:r>
      <w:r w:rsidR="00146FD2" w:rsidRPr="00D41A4C">
        <w:rPr>
          <w:rFonts w:cs="Times New Roman"/>
        </w:rPr>
        <w:t>(2000)</w:t>
      </w:r>
      <w:r w:rsidRPr="00D41A4C">
        <w:t xml:space="preserve"> – among the others – have  shown that failure and success are not binary categories and that it not possible to derive assumptions about the causes of a process from its outputs.</w:t>
      </w:r>
    </w:p>
    <w:p w14:paraId="589286A2" w14:textId="4C31F329" w:rsidR="008B530F" w:rsidRDefault="001C754A" w:rsidP="00015AB9">
      <w:pPr>
        <w:sectPr w:rsidR="008B530F" w:rsidSect="00417AC3">
          <w:pgSz w:w="11910" w:h="16840"/>
          <w:pgMar w:top="1417" w:right="1134" w:bottom="1134" w:left="1134" w:header="0" w:footer="939" w:gutter="0"/>
          <w:cols w:space="720"/>
          <w:docGrid w:linePitch="326"/>
        </w:sectPr>
      </w:pPr>
      <w:r w:rsidRPr="001C754A">
        <w:t xml:space="preserve">In order to address these challenges and fill these gaps, in the next chapter I develop an approach to analyse asylum governance during the </w:t>
      </w:r>
      <w:r w:rsidR="002D1E5E">
        <w:t>‘</w:t>
      </w:r>
      <w:r w:rsidRPr="001C754A">
        <w:t>refugee crisis</w:t>
      </w:r>
      <w:r w:rsidR="002D1E5E">
        <w:t>’</w:t>
      </w:r>
      <w:r w:rsidRPr="001C754A">
        <w:t xml:space="preserve"> that aims to open the ‘black box’ of governance processes and that is grounded in real-life decision-making processes.</w:t>
      </w:r>
    </w:p>
    <w:p w14:paraId="653256BF" w14:textId="38FCFE25" w:rsidR="008B530F" w:rsidRPr="00310850" w:rsidRDefault="00360F37" w:rsidP="00D679E9">
      <w:pPr>
        <w:pStyle w:val="Titolo1"/>
        <w:rPr>
          <w:lang w:val="en-GB"/>
        </w:rPr>
      </w:pPr>
      <w:bookmarkStart w:id="29" w:name="_Toc31035782"/>
      <w:r w:rsidRPr="00310850">
        <w:rPr>
          <w:lang w:val="en-GB"/>
        </w:rPr>
        <w:lastRenderedPageBreak/>
        <w:t xml:space="preserve">CHAPTER 3 - </w:t>
      </w:r>
      <w:r w:rsidR="008B530F" w:rsidRPr="00310850">
        <w:rPr>
          <w:lang w:val="en-GB"/>
        </w:rPr>
        <w:t>METHODOLOGY</w:t>
      </w:r>
      <w:bookmarkEnd w:id="29"/>
    </w:p>
    <w:p w14:paraId="5736BE7E" w14:textId="77777777" w:rsidR="008B530F" w:rsidRPr="008B530F" w:rsidRDefault="008B530F" w:rsidP="008B530F">
      <w:pPr>
        <w:spacing w:line="276" w:lineRule="auto"/>
        <w:jc w:val="left"/>
        <w:rPr>
          <w:rFonts w:eastAsia="+mn-ea" w:cs="Times New Roman"/>
          <w:b/>
          <w:bCs/>
          <w:iCs/>
          <w:kern w:val="24"/>
          <w:szCs w:val="24"/>
          <w:lang w:eastAsia="it-IT"/>
        </w:rPr>
      </w:pPr>
    </w:p>
    <w:p w14:paraId="6A36D132" w14:textId="77777777" w:rsidR="008B530F" w:rsidRPr="008B530F" w:rsidRDefault="008B530F" w:rsidP="008B530F">
      <w:pPr>
        <w:spacing w:before="200" w:line="240" w:lineRule="auto"/>
        <w:ind w:left="864" w:right="864"/>
      </w:pPr>
      <w:r w:rsidRPr="008B530F">
        <w:t>Early this year we realised that the flows were keep raising, the number of migrants leaving Libya was raising, the number of arrivals was raising. And we were alone facing this. I remember very well something that a friend of mine, very close to Minniti, told me: ‘we will have 250,000 migrants arriving per month, we cannot deal with that’, I really remember this sentence, ‘250,000 per month, we cannot deal with that’. It means 3 million people arriving and the relocations had completely failed. So what do we do? We cannot deal with that, what do we do? At that time the approach changed, and we decided to govern the phenomenon (Interview with PD MP, November 2017).</w:t>
      </w:r>
    </w:p>
    <w:p w14:paraId="54045ACE" w14:textId="77777777" w:rsidR="008B530F" w:rsidRPr="008B530F" w:rsidRDefault="008B530F" w:rsidP="008B530F">
      <w:pPr>
        <w:spacing w:line="276" w:lineRule="auto"/>
        <w:rPr>
          <w:rFonts w:eastAsia="+mn-ea" w:cs="Times New Roman"/>
          <w:iCs/>
          <w:kern w:val="24"/>
          <w:szCs w:val="24"/>
          <w:lang w:eastAsia="it-IT"/>
        </w:rPr>
      </w:pPr>
    </w:p>
    <w:p w14:paraId="461C8367" w14:textId="006D19AB" w:rsidR="008B530F" w:rsidRPr="008B530F" w:rsidRDefault="008B530F" w:rsidP="008B16A6">
      <w:pPr>
        <w:rPr>
          <w:rFonts w:eastAsia="+mn-ea" w:cs="Times New Roman"/>
          <w:iCs/>
          <w:kern w:val="24"/>
          <w:szCs w:val="24"/>
          <w:lang w:eastAsia="it-IT"/>
        </w:rPr>
      </w:pPr>
      <w:r w:rsidRPr="008B530F">
        <w:rPr>
          <w:rFonts w:eastAsia="+mn-ea" w:cs="Times New Roman"/>
          <w:iCs/>
          <w:kern w:val="24"/>
          <w:szCs w:val="24"/>
          <w:lang w:eastAsia="it-IT"/>
        </w:rPr>
        <w:t xml:space="preserve">This quote from a PD MP describing the rationale behind the decision of the </w:t>
      </w:r>
      <w:proofErr w:type="spellStart"/>
      <w:r w:rsidR="002C1836">
        <w:rPr>
          <w:rFonts w:eastAsia="+mn-ea" w:cs="Times New Roman"/>
          <w:iCs/>
          <w:kern w:val="24"/>
          <w:szCs w:val="24"/>
          <w:lang w:eastAsia="it-IT"/>
        </w:rPr>
        <w:t>MoI</w:t>
      </w:r>
      <w:proofErr w:type="spellEnd"/>
      <w:r w:rsidRPr="008B530F">
        <w:rPr>
          <w:rFonts w:eastAsia="+mn-ea" w:cs="Times New Roman"/>
          <w:iCs/>
          <w:kern w:val="24"/>
          <w:szCs w:val="24"/>
          <w:lang w:eastAsia="it-IT"/>
        </w:rPr>
        <w:t xml:space="preserve"> to act to stop asylum-seeking flows across the Central Mediterranean route captures the importance of analysing asylum governance with a key focus on how situated actors understand the situation around them, how they process the information collected from their environment, and make decisions about ‘what should be done next’. </w:t>
      </w:r>
    </w:p>
    <w:p w14:paraId="4EE9D5D7" w14:textId="32826C76" w:rsidR="008B530F" w:rsidRPr="008B530F" w:rsidRDefault="008B530F" w:rsidP="008B16A6">
      <w:pPr>
        <w:rPr>
          <w:rFonts w:eastAsia="+mn-ea" w:cs="Times New Roman"/>
          <w:iCs/>
          <w:color w:val="C00000"/>
          <w:kern w:val="24"/>
          <w:szCs w:val="24"/>
          <w:lang w:eastAsia="it-IT"/>
        </w:rPr>
      </w:pPr>
      <w:r w:rsidRPr="008B530F">
        <w:rPr>
          <w:rFonts w:eastAsia="+mn-ea" w:cs="Times New Roman"/>
          <w:iCs/>
          <w:kern w:val="24"/>
          <w:szCs w:val="24"/>
          <w:lang w:eastAsia="it-IT"/>
        </w:rPr>
        <w:t xml:space="preserve">Chapter 1 of this thesis identified the importance of opening the ‘black box’ of asylum governance processes during the Italian </w:t>
      </w:r>
      <w:r w:rsidR="00D62250">
        <w:rPr>
          <w:rFonts w:eastAsia="+mn-ea" w:cs="Times New Roman"/>
          <w:iCs/>
          <w:kern w:val="24"/>
          <w:szCs w:val="24"/>
          <w:lang w:eastAsia="it-IT"/>
        </w:rPr>
        <w:t>‘</w:t>
      </w:r>
      <w:r w:rsidRPr="008B530F">
        <w:rPr>
          <w:rFonts w:eastAsia="+mn-ea" w:cs="Times New Roman"/>
          <w:iCs/>
          <w:kern w:val="24"/>
          <w:szCs w:val="24"/>
          <w:lang w:eastAsia="it-IT"/>
        </w:rPr>
        <w:t>asylum crisis</w:t>
      </w:r>
      <w:r w:rsidR="00D62250">
        <w:rPr>
          <w:rFonts w:eastAsia="+mn-ea" w:cs="Times New Roman"/>
          <w:iCs/>
          <w:kern w:val="24"/>
          <w:szCs w:val="24"/>
          <w:lang w:eastAsia="it-IT"/>
        </w:rPr>
        <w:t>’</w:t>
      </w:r>
      <w:r w:rsidRPr="008B530F">
        <w:rPr>
          <w:rFonts w:eastAsia="+mn-ea" w:cs="Times New Roman"/>
          <w:iCs/>
          <w:kern w:val="24"/>
          <w:szCs w:val="24"/>
          <w:lang w:eastAsia="it-IT"/>
        </w:rPr>
        <w:t xml:space="preserve"> to account for these cognitive and relational mechanisms, rather than merely focusing on the outputs and outcomes of such processes. This chapter specifies the theoretical underpinnings of this thesis and develops the methodology that guided the research into such analysis. It does so, by</w:t>
      </w:r>
      <w:r w:rsidRPr="008B530F">
        <w:rPr>
          <w:rFonts w:eastAsia="Calibri" w:cs="Arial"/>
          <w:szCs w:val="24"/>
        </w:rPr>
        <w:t xml:space="preserve"> addressing three main questions. What is the ontological positioning of this research, and what approach can be adopted, consistent with these assumptions, to analyse the functioning of the ‘black box’ of asylum governance processes? What are the theoretical approaches that are suited to investigate the chain of macro and micro governance mechanisms that produced outputs and outcomes? And, how can a researcher identify and analyse such mechanisms? </w:t>
      </w:r>
    </w:p>
    <w:p w14:paraId="3108DBE5" w14:textId="77777777" w:rsidR="008B530F" w:rsidRPr="008B530F" w:rsidRDefault="008B530F" w:rsidP="008B16A6">
      <w:pPr>
        <w:rPr>
          <w:rFonts w:cs="Times New Roman"/>
          <w:szCs w:val="24"/>
        </w:rPr>
      </w:pPr>
      <w:r w:rsidRPr="008B530F">
        <w:rPr>
          <w:rFonts w:eastAsia="Calibri" w:cs="Arial"/>
          <w:szCs w:val="24"/>
        </w:rPr>
        <w:t xml:space="preserve">The chapter’s first section </w:t>
      </w:r>
      <w:r w:rsidRPr="008B530F">
        <w:rPr>
          <w:rFonts w:cs="Times New Roman"/>
          <w:szCs w:val="24"/>
        </w:rPr>
        <w:t xml:space="preserve">describes the ontological and epistemological assumptions implied by the adoption of an actor-centred approach and explains why the adoption of a ‘macro-micro-macro’ approach and insights from the so-called ‘mechanism perspective’ suit the purposes of this research. It shows how such an approach provides analytical tools to open the ‘black box’ of asylum governance processes and analyse the gears and functioning of such processes, by assuming that macro outputs and outcomes are the result of a chain of situational, action-formation and transformational mechanisms. The second section identifies a number of theoretical approaches and perspectives that provide conceptual tools to explore these three types of mechanisms. I argue that framing theories provide tools to explore situational mechanisms, that the sensemaking approach provides a useful </w:t>
      </w:r>
      <w:r w:rsidRPr="008B530F">
        <w:rPr>
          <w:rFonts w:cs="Times New Roman"/>
          <w:szCs w:val="24"/>
        </w:rPr>
        <w:lastRenderedPageBreak/>
        <w:t>framework to study action-formation mechanisms, and that SNA can be used to identify transformational mechanisms. The third section justifies the choice of case studies. The chapter concludes by explaining data collection and the methods used in the research.</w:t>
      </w:r>
    </w:p>
    <w:p w14:paraId="3BE8A0DB" w14:textId="77777777" w:rsidR="008B530F" w:rsidRPr="008B530F" w:rsidRDefault="008B530F" w:rsidP="008B16A6">
      <w:pPr>
        <w:rPr>
          <w:rFonts w:cs="Times New Roman"/>
          <w:szCs w:val="24"/>
        </w:rPr>
      </w:pPr>
    </w:p>
    <w:p w14:paraId="687389E4" w14:textId="6A95E4E2" w:rsidR="008B530F" w:rsidRPr="008B530F" w:rsidRDefault="00FE7BF9" w:rsidP="00FE7BF9">
      <w:pPr>
        <w:pStyle w:val="Titolo2"/>
      </w:pPr>
      <w:bookmarkStart w:id="30" w:name="_Toc31035783"/>
      <w:bookmarkStart w:id="31" w:name="_Hlk30937700"/>
      <w:r>
        <w:t>3.1.</w:t>
      </w:r>
      <w:r w:rsidR="00CA598E">
        <w:t xml:space="preserve"> </w:t>
      </w:r>
      <w:r w:rsidR="008B530F" w:rsidRPr="00CD0D68">
        <w:t>A ‘Macro-Micro-Macro’ Approach.</w:t>
      </w:r>
      <w:bookmarkEnd w:id="30"/>
    </w:p>
    <w:p w14:paraId="69268906" w14:textId="2D2F1C23" w:rsidR="001D4DB0" w:rsidRDefault="008B530F">
      <w:pPr>
        <w:rPr>
          <w:rFonts w:cs="Times New Roman"/>
          <w:szCs w:val="24"/>
        </w:rPr>
      </w:pPr>
      <w:r w:rsidRPr="008B530F">
        <w:rPr>
          <w:rFonts w:cs="Times New Roman"/>
          <w:szCs w:val="24"/>
        </w:rPr>
        <w:t xml:space="preserve">To </w:t>
      </w:r>
      <w:r w:rsidR="00D81FFB">
        <w:rPr>
          <w:rFonts w:cs="Times New Roman"/>
          <w:szCs w:val="24"/>
        </w:rPr>
        <w:t>analyse</w:t>
      </w:r>
      <w:r w:rsidRPr="008B530F">
        <w:rPr>
          <w:rFonts w:cs="Times New Roman"/>
          <w:szCs w:val="24"/>
        </w:rPr>
        <w:t xml:space="preserve"> asylum governance, </w:t>
      </w:r>
      <w:r w:rsidR="00D33D57">
        <w:rPr>
          <w:rFonts w:cs="Times New Roman"/>
          <w:szCs w:val="24"/>
        </w:rPr>
        <w:t xml:space="preserve">the approach I adopt in this </w:t>
      </w:r>
      <w:r w:rsidR="00D33D57" w:rsidRPr="001D6C9D">
        <w:rPr>
          <w:rFonts w:cs="Times New Roman"/>
          <w:szCs w:val="24"/>
        </w:rPr>
        <w:t xml:space="preserve">thesis </w:t>
      </w:r>
      <w:r w:rsidR="00B001B3" w:rsidRPr="002F3D68">
        <w:rPr>
          <w:rFonts w:cs="Times New Roman"/>
          <w:szCs w:val="24"/>
        </w:rPr>
        <w:t>is primarily focused on actors, on their understandings and interpretations of the environment in which they operat</w:t>
      </w:r>
      <w:r w:rsidR="00D81FFB">
        <w:rPr>
          <w:rFonts w:cs="Times New Roman"/>
          <w:szCs w:val="24"/>
        </w:rPr>
        <w:t xml:space="preserve">e, </w:t>
      </w:r>
      <w:r w:rsidR="00D63887">
        <w:rPr>
          <w:rFonts w:cs="Times New Roman"/>
          <w:szCs w:val="24"/>
        </w:rPr>
        <w:t xml:space="preserve">but does not, however, dismiss </w:t>
      </w:r>
      <w:r w:rsidR="002F3D68">
        <w:rPr>
          <w:rFonts w:cs="Times New Roman"/>
          <w:szCs w:val="24"/>
        </w:rPr>
        <w:t xml:space="preserve">the relevance of structures. In line with </w:t>
      </w:r>
      <w:proofErr w:type="spellStart"/>
      <w:r w:rsidR="00D63887">
        <w:rPr>
          <w:rFonts w:cs="Times New Roman"/>
          <w:szCs w:val="24"/>
        </w:rPr>
        <w:t>Bevir</w:t>
      </w:r>
      <w:proofErr w:type="spellEnd"/>
      <w:r w:rsidR="00D63887">
        <w:rPr>
          <w:rFonts w:cs="Times New Roman"/>
          <w:szCs w:val="24"/>
        </w:rPr>
        <w:t xml:space="preserve"> and Rhodes (2006) and </w:t>
      </w:r>
      <w:proofErr w:type="spellStart"/>
      <w:r w:rsidR="002F3D68">
        <w:rPr>
          <w:rFonts w:cs="Times New Roman"/>
          <w:szCs w:val="24"/>
        </w:rPr>
        <w:t>Fiss</w:t>
      </w:r>
      <w:proofErr w:type="spellEnd"/>
      <w:r w:rsidR="002F3D68">
        <w:rPr>
          <w:rFonts w:cs="Times New Roman"/>
          <w:szCs w:val="24"/>
        </w:rPr>
        <w:t xml:space="preserve"> and Hirsch (2005)</w:t>
      </w:r>
      <w:r w:rsidR="00D63887">
        <w:rPr>
          <w:rFonts w:cs="Times New Roman"/>
          <w:szCs w:val="24"/>
        </w:rPr>
        <w:t>,</w:t>
      </w:r>
      <w:r w:rsidR="002F3D68">
        <w:rPr>
          <w:rFonts w:cs="Times New Roman"/>
          <w:szCs w:val="24"/>
        </w:rPr>
        <w:t xml:space="preserve"> I </w:t>
      </w:r>
      <w:r w:rsidR="001D4DB0" w:rsidRPr="002F3D68">
        <w:rPr>
          <w:rFonts w:cs="Times New Roman"/>
          <w:szCs w:val="24"/>
        </w:rPr>
        <w:t xml:space="preserve">assume that the </w:t>
      </w:r>
      <w:r w:rsidR="003A2879" w:rsidRPr="002F3D68">
        <w:rPr>
          <w:rFonts w:cs="Times New Roman"/>
          <w:szCs w:val="24"/>
        </w:rPr>
        <w:t xml:space="preserve">(structural and organizational) </w:t>
      </w:r>
      <w:r w:rsidR="001D4DB0" w:rsidRPr="002F3D68">
        <w:rPr>
          <w:rFonts w:cs="Times New Roman"/>
          <w:szCs w:val="24"/>
        </w:rPr>
        <w:t xml:space="preserve">context in which </w:t>
      </w:r>
      <w:r w:rsidR="003A2879" w:rsidRPr="002F3D68">
        <w:rPr>
          <w:rFonts w:cs="Times New Roman"/>
          <w:szCs w:val="24"/>
        </w:rPr>
        <w:t xml:space="preserve">actors are situated </w:t>
      </w:r>
      <w:r w:rsidR="00D63887">
        <w:rPr>
          <w:rFonts w:cs="Times New Roman"/>
          <w:szCs w:val="24"/>
        </w:rPr>
        <w:t xml:space="preserve">and operate </w:t>
      </w:r>
      <w:r w:rsidR="003A2879" w:rsidRPr="002F3D68">
        <w:rPr>
          <w:rFonts w:cs="Times New Roman"/>
          <w:szCs w:val="24"/>
        </w:rPr>
        <w:t>contributes to influence their understandings and perceptions of the world around them.</w:t>
      </w:r>
      <w:r w:rsidR="00CA49A4">
        <w:rPr>
          <w:rFonts w:cs="Times New Roman"/>
          <w:szCs w:val="24"/>
        </w:rPr>
        <w:t xml:space="preserve"> </w:t>
      </w:r>
      <w:r w:rsidR="00D63887">
        <w:rPr>
          <w:rFonts w:cs="Times New Roman"/>
          <w:szCs w:val="24"/>
        </w:rPr>
        <w:t>Importantly, a</w:t>
      </w:r>
      <w:r w:rsidR="00CA49A4">
        <w:rPr>
          <w:rFonts w:cs="Times New Roman"/>
          <w:szCs w:val="24"/>
        </w:rPr>
        <w:t xml:space="preserve">s the previous chapter has shown, </w:t>
      </w:r>
      <w:r w:rsidR="00D63887">
        <w:rPr>
          <w:rFonts w:cs="Times New Roman"/>
          <w:szCs w:val="24"/>
        </w:rPr>
        <w:t>this</w:t>
      </w:r>
      <w:r w:rsidR="00CA49A4">
        <w:rPr>
          <w:rFonts w:cs="Times New Roman"/>
          <w:szCs w:val="24"/>
        </w:rPr>
        <w:t xml:space="preserve"> context</w:t>
      </w:r>
      <w:r w:rsidR="00D63887">
        <w:rPr>
          <w:rFonts w:cs="Times New Roman"/>
          <w:szCs w:val="24"/>
        </w:rPr>
        <w:t xml:space="preserve"> </w:t>
      </w:r>
      <w:r w:rsidR="00CA49A4">
        <w:rPr>
          <w:rFonts w:cs="Times New Roman"/>
          <w:szCs w:val="24"/>
        </w:rPr>
        <w:t>– the one of the Italian ‘refugee crisis’</w:t>
      </w:r>
      <w:r w:rsidR="00B24B24">
        <w:rPr>
          <w:rFonts w:cs="Times New Roman"/>
          <w:szCs w:val="24"/>
        </w:rPr>
        <w:t xml:space="preserve"> </w:t>
      </w:r>
      <w:r w:rsidR="00CA49A4">
        <w:rPr>
          <w:rFonts w:cs="Times New Roman"/>
          <w:szCs w:val="24"/>
        </w:rPr>
        <w:t xml:space="preserve">– </w:t>
      </w:r>
      <w:r w:rsidR="00F767B7">
        <w:rPr>
          <w:rFonts w:cs="Times New Roman"/>
          <w:szCs w:val="24"/>
        </w:rPr>
        <w:t xml:space="preserve">is </w:t>
      </w:r>
      <w:r w:rsidR="00D63887">
        <w:rPr>
          <w:rFonts w:cs="Times New Roman"/>
          <w:szCs w:val="24"/>
        </w:rPr>
        <w:t xml:space="preserve">assumed </w:t>
      </w:r>
      <w:r w:rsidR="00F767B7">
        <w:rPr>
          <w:rFonts w:cs="Times New Roman"/>
          <w:szCs w:val="24"/>
        </w:rPr>
        <w:t>not</w:t>
      </w:r>
      <w:r w:rsidR="00D63887">
        <w:rPr>
          <w:rFonts w:cs="Times New Roman"/>
          <w:szCs w:val="24"/>
        </w:rPr>
        <w:t xml:space="preserve"> to be</w:t>
      </w:r>
      <w:r w:rsidR="00F767B7">
        <w:rPr>
          <w:rFonts w:cs="Times New Roman"/>
          <w:szCs w:val="24"/>
        </w:rPr>
        <w:t xml:space="preserve"> fixed</w:t>
      </w:r>
      <w:r w:rsidR="00D63887">
        <w:rPr>
          <w:rFonts w:cs="Times New Roman"/>
          <w:szCs w:val="24"/>
        </w:rPr>
        <w:t xml:space="preserve">. Rather, it is assumed to be </w:t>
      </w:r>
      <w:r w:rsidR="00F767B7">
        <w:rPr>
          <w:rFonts w:cs="Times New Roman"/>
          <w:szCs w:val="24"/>
        </w:rPr>
        <w:t xml:space="preserve">highly instable and uncertain. For this reason, it can be </w:t>
      </w:r>
      <w:r w:rsidR="0070481C">
        <w:rPr>
          <w:rFonts w:cs="Times New Roman"/>
          <w:szCs w:val="24"/>
        </w:rPr>
        <w:t>different</w:t>
      </w:r>
      <w:r w:rsidR="00F767B7">
        <w:rPr>
          <w:rFonts w:cs="Times New Roman"/>
          <w:szCs w:val="24"/>
        </w:rPr>
        <w:t xml:space="preserve">ly interpreted by the actors involved in governance processes. </w:t>
      </w:r>
      <w:r w:rsidR="00D53394">
        <w:rPr>
          <w:rFonts w:cs="Times New Roman"/>
          <w:szCs w:val="24"/>
        </w:rPr>
        <w:t>In a nutshell, I assume that actors shape and are shaped by the context in which they operate.</w:t>
      </w:r>
      <w:r w:rsidR="009E4CC9">
        <w:rPr>
          <w:rFonts w:cs="Times New Roman"/>
          <w:szCs w:val="24"/>
        </w:rPr>
        <w:t xml:space="preserve"> </w:t>
      </w:r>
    </w:p>
    <w:p w14:paraId="6E1A03EE" w14:textId="62FAC644" w:rsidR="00AE51B3" w:rsidRDefault="00736799" w:rsidP="002C6BB5">
      <w:pPr>
        <w:rPr>
          <w:szCs w:val="24"/>
        </w:rPr>
      </w:pPr>
      <w:r>
        <w:rPr>
          <w:szCs w:val="24"/>
        </w:rPr>
        <w:t xml:space="preserve">The </w:t>
      </w:r>
      <w:r w:rsidR="004950CB">
        <w:rPr>
          <w:szCs w:val="24"/>
        </w:rPr>
        <w:t xml:space="preserve">position I adopt in this thesis is </w:t>
      </w:r>
      <w:r w:rsidR="0070481C">
        <w:rPr>
          <w:szCs w:val="24"/>
        </w:rPr>
        <w:t>based on the concept</w:t>
      </w:r>
      <w:r>
        <w:rPr>
          <w:szCs w:val="24"/>
        </w:rPr>
        <w:t xml:space="preserve"> </w:t>
      </w:r>
      <w:r w:rsidR="00D63887">
        <w:rPr>
          <w:szCs w:val="24"/>
        </w:rPr>
        <w:t xml:space="preserve">of ‘situated agency’ </w:t>
      </w:r>
      <w:r w:rsidR="0070481C">
        <w:rPr>
          <w:szCs w:val="24"/>
        </w:rPr>
        <w:t xml:space="preserve">developed </w:t>
      </w:r>
      <w:r>
        <w:rPr>
          <w:szCs w:val="24"/>
        </w:rPr>
        <w:t xml:space="preserve">by </w:t>
      </w:r>
      <w:proofErr w:type="spellStart"/>
      <w:r>
        <w:rPr>
          <w:szCs w:val="24"/>
        </w:rPr>
        <w:t>Bevir</w:t>
      </w:r>
      <w:proofErr w:type="spellEnd"/>
      <w:r>
        <w:rPr>
          <w:szCs w:val="24"/>
        </w:rPr>
        <w:t xml:space="preserve"> and Rhodes</w:t>
      </w:r>
      <w:r w:rsidR="004950CB">
        <w:rPr>
          <w:szCs w:val="24"/>
        </w:rPr>
        <w:t xml:space="preserve"> </w:t>
      </w:r>
      <w:r w:rsidR="009E4CC9" w:rsidRPr="009E4CC9">
        <w:rPr>
          <w:rFonts w:cs="Times New Roman"/>
        </w:rPr>
        <w:t>(2003, 2005, 2006)</w:t>
      </w:r>
      <w:r w:rsidR="004950CB">
        <w:rPr>
          <w:szCs w:val="24"/>
        </w:rPr>
        <w:t>.</w:t>
      </w:r>
      <w:r w:rsidR="004950CB" w:rsidRPr="004950CB">
        <w:t xml:space="preserve"> </w:t>
      </w:r>
      <w:proofErr w:type="spellStart"/>
      <w:r w:rsidR="009E4CC9">
        <w:t>Bevir</w:t>
      </w:r>
      <w:proofErr w:type="spellEnd"/>
      <w:r w:rsidR="009E4CC9">
        <w:t xml:space="preserve"> and </w:t>
      </w:r>
      <w:r w:rsidR="00C637D0">
        <w:t xml:space="preserve">Rhodes </w:t>
      </w:r>
      <w:r w:rsidR="00EA3B82">
        <w:rPr>
          <w:szCs w:val="24"/>
        </w:rPr>
        <w:t>argue</w:t>
      </w:r>
      <w:r w:rsidR="009E4CC9">
        <w:rPr>
          <w:szCs w:val="24"/>
        </w:rPr>
        <w:t xml:space="preserve"> that </w:t>
      </w:r>
      <w:r w:rsidR="00EA3B82">
        <w:rPr>
          <w:szCs w:val="24"/>
        </w:rPr>
        <w:t>individual</w:t>
      </w:r>
      <w:r w:rsidR="00126AD1">
        <w:rPr>
          <w:szCs w:val="24"/>
        </w:rPr>
        <w:t>s acting</w:t>
      </w:r>
      <w:r w:rsidR="00EA3B82">
        <w:rPr>
          <w:szCs w:val="24"/>
        </w:rPr>
        <w:t xml:space="preserve"> in the same context </w:t>
      </w:r>
      <w:r w:rsidR="00126AD1">
        <w:rPr>
          <w:szCs w:val="24"/>
        </w:rPr>
        <w:t xml:space="preserve">can </w:t>
      </w:r>
      <w:r w:rsidR="00EA3B82">
        <w:rPr>
          <w:szCs w:val="24"/>
        </w:rPr>
        <w:t xml:space="preserve">variously interpret </w:t>
      </w:r>
      <w:r w:rsidR="00126AD1">
        <w:rPr>
          <w:szCs w:val="24"/>
        </w:rPr>
        <w:t>this</w:t>
      </w:r>
      <w:r w:rsidR="00EA3B82">
        <w:rPr>
          <w:szCs w:val="24"/>
        </w:rPr>
        <w:t xml:space="preserve"> context, </w:t>
      </w:r>
      <w:r w:rsidR="00126AD1">
        <w:rPr>
          <w:szCs w:val="24"/>
        </w:rPr>
        <w:t xml:space="preserve">can </w:t>
      </w:r>
      <w:r w:rsidR="00EA3B82">
        <w:rPr>
          <w:szCs w:val="24"/>
        </w:rPr>
        <w:t xml:space="preserve">have different preferences, and, consequently, develop different actions based on such interpretations and preferences (Ibid.). While </w:t>
      </w:r>
      <w:r w:rsidR="00EA3B82" w:rsidRPr="00EA3B82">
        <w:rPr>
          <w:szCs w:val="24"/>
        </w:rPr>
        <w:t>defend</w:t>
      </w:r>
      <w:r w:rsidR="00EA3B82">
        <w:rPr>
          <w:szCs w:val="24"/>
        </w:rPr>
        <w:t>ing actors’ ‘</w:t>
      </w:r>
      <w:r w:rsidR="00EA3B82" w:rsidRPr="00EA3B82">
        <w:rPr>
          <w:szCs w:val="24"/>
        </w:rPr>
        <w:t>capacity for agency</w:t>
      </w:r>
      <w:r w:rsidR="009F4C18">
        <w:rPr>
          <w:szCs w:val="24"/>
        </w:rPr>
        <w:t>’, these scholars r</w:t>
      </w:r>
      <w:r w:rsidR="00EA3B82" w:rsidRPr="00EA3B82">
        <w:rPr>
          <w:szCs w:val="24"/>
        </w:rPr>
        <w:t xml:space="preserve">ecognise that </w:t>
      </w:r>
      <w:r w:rsidR="009F4C18">
        <w:rPr>
          <w:szCs w:val="24"/>
        </w:rPr>
        <w:t>such agency</w:t>
      </w:r>
      <w:r w:rsidR="00126AD1">
        <w:rPr>
          <w:szCs w:val="24"/>
        </w:rPr>
        <w:t>, however,</w:t>
      </w:r>
      <w:r w:rsidR="00EA3B82" w:rsidRPr="00EA3B82">
        <w:rPr>
          <w:szCs w:val="24"/>
        </w:rPr>
        <w:t xml:space="preserve"> </w:t>
      </w:r>
      <w:r w:rsidR="009F4C18">
        <w:rPr>
          <w:szCs w:val="24"/>
        </w:rPr>
        <w:t>is ‘</w:t>
      </w:r>
      <w:r w:rsidR="009F4C18" w:rsidRPr="00EA3B82">
        <w:rPr>
          <w:szCs w:val="24"/>
        </w:rPr>
        <w:t>not autonomous</w:t>
      </w:r>
      <w:r w:rsidR="009F4C18">
        <w:rPr>
          <w:szCs w:val="24"/>
        </w:rPr>
        <w:t>’ but ‘</w:t>
      </w:r>
      <w:r w:rsidR="009F4C18" w:rsidRPr="00EA3B82">
        <w:rPr>
          <w:szCs w:val="24"/>
        </w:rPr>
        <w:t>situated</w:t>
      </w:r>
      <w:r w:rsidR="009F4C18">
        <w:rPr>
          <w:szCs w:val="24"/>
        </w:rPr>
        <w:t>’, i.e. it ‘</w:t>
      </w:r>
      <w:r w:rsidR="00EA3B82" w:rsidRPr="00EA3B82">
        <w:rPr>
          <w:szCs w:val="24"/>
        </w:rPr>
        <w:t>always occurs in a</w:t>
      </w:r>
      <w:r w:rsidR="009F4C18">
        <w:rPr>
          <w:szCs w:val="24"/>
        </w:rPr>
        <w:t xml:space="preserve"> </w:t>
      </w:r>
      <w:r w:rsidR="00EA3B82" w:rsidRPr="00EA3B82">
        <w:rPr>
          <w:szCs w:val="24"/>
        </w:rPr>
        <w:t>social context</w:t>
      </w:r>
      <w:r w:rsidR="009F4C18">
        <w:rPr>
          <w:szCs w:val="24"/>
        </w:rPr>
        <w:t>’</w:t>
      </w:r>
      <w:r w:rsidR="00EA3B82" w:rsidRPr="00EA3B82">
        <w:rPr>
          <w:szCs w:val="24"/>
        </w:rPr>
        <w:t xml:space="preserve"> that influences </w:t>
      </w:r>
      <w:r w:rsidR="009F4C18">
        <w:rPr>
          <w:szCs w:val="24"/>
        </w:rPr>
        <w:t xml:space="preserve">or constrains </w:t>
      </w:r>
      <w:r w:rsidR="00EA3B82" w:rsidRPr="00EA3B82">
        <w:rPr>
          <w:szCs w:val="24"/>
        </w:rPr>
        <w:t>it</w:t>
      </w:r>
      <w:r w:rsidR="009F4C18">
        <w:rPr>
          <w:szCs w:val="24"/>
        </w:rPr>
        <w:t xml:space="preserve"> </w:t>
      </w:r>
      <w:r w:rsidR="009F4C18" w:rsidRPr="009F4C18">
        <w:rPr>
          <w:rFonts w:cs="Times New Roman"/>
        </w:rPr>
        <w:t>(</w:t>
      </w:r>
      <w:proofErr w:type="spellStart"/>
      <w:r w:rsidR="009F4C18" w:rsidRPr="009F4C18">
        <w:rPr>
          <w:rFonts w:cs="Times New Roman"/>
        </w:rPr>
        <w:t>Bevir</w:t>
      </w:r>
      <w:proofErr w:type="spellEnd"/>
      <w:r w:rsidR="009F4C18" w:rsidRPr="009F4C18">
        <w:rPr>
          <w:rFonts w:cs="Times New Roman"/>
        </w:rPr>
        <w:t xml:space="preserve"> and Rhodes 2005:172)</w:t>
      </w:r>
      <w:r w:rsidR="00EA3B82" w:rsidRPr="00EA3B82">
        <w:rPr>
          <w:szCs w:val="24"/>
        </w:rPr>
        <w:t xml:space="preserve">. </w:t>
      </w:r>
      <w:r w:rsidR="009F4C18">
        <w:rPr>
          <w:szCs w:val="24"/>
        </w:rPr>
        <w:t>They specifically refer to this social context as formed by ‘traditions and discourses’ (Ibid.).</w:t>
      </w:r>
      <w:r w:rsidR="00AE51B3">
        <w:rPr>
          <w:szCs w:val="24"/>
        </w:rPr>
        <w:t xml:space="preserve"> </w:t>
      </w:r>
      <w:r w:rsidR="00836C8A">
        <w:rPr>
          <w:szCs w:val="24"/>
        </w:rPr>
        <w:t>These traditions are</w:t>
      </w:r>
      <w:r w:rsidR="006A00F7">
        <w:rPr>
          <w:szCs w:val="24"/>
        </w:rPr>
        <w:t xml:space="preserve"> defined as</w:t>
      </w:r>
      <w:r w:rsidR="00AE51B3">
        <w:rPr>
          <w:szCs w:val="24"/>
        </w:rPr>
        <w:t xml:space="preserve"> </w:t>
      </w:r>
      <w:r w:rsidR="006A00F7">
        <w:rPr>
          <w:szCs w:val="24"/>
        </w:rPr>
        <w:t>‘</w:t>
      </w:r>
      <w:r w:rsidR="006A00F7" w:rsidRPr="006A00F7">
        <w:rPr>
          <w:szCs w:val="24"/>
        </w:rPr>
        <w:t>the ideational background against which individuals</w:t>
      </w:r>
      <w:r w:rsidR="006A00F7">
        <w:rPr>
          <w:szCs w:val="24"/>
        </w:rPr>
        <w:t xml:space="preserve"> </w:t>
      </w:r>
      <w:r w:rsidR="006A00F7" w:rsidRPr="006A00F7">
        <w:rPr>
          <w:szCs w:val="24"/>
        </w:rPr>
        <w:t>come to adopt an initial web of beliefs</w:t>
      </w:r>
      <w:r w:rsidR="006A00F7">
        <w:rPr>
          <w:szCs w:val="24"/>
        </w:rPr>
        <w:t>’</w:t>
      </w:r>
      <w:r w:rsidR="002C6BB5">
        <w:rPr>
          <w:szCs w:val="24"/>
        </w:rPr>
        <w:t xml:space="preserve"> </w:t>
      </w:r>
      <w:r w:rsidR="002C6BB5" w:rsidRPr="002C6BB5">
        <w:rPr>
          <w:rFonts w:cs="Times New Roman"/>
        </w:rPr>
        <w:t>(</w:t>
      </w:r>
      <w:proofErr w:type="spellStart"/>
      <w:r w:rsidR="002C6BB5" w:rsidRPr="002C6BB5">
        <w:rPr>
          <w:rFonts w:cs="Times New Roman"/>
        </w:rPr>
        <w:t>Bevir</w:t>
      </w:r>
      <w:proofErr w:type="spellEnd"/>
      <w:r w:rsidR="002C6BB5" w:rsidRPr="002C6BB5">
        <w:rPr>
          <w:rFonts w:cs="Times New Roman"/>
        </w:rPr>
        <w:t xml:space="preserve"> and Rhodes 2006:400)</w:t>
      </w:r>
      <w:r w:rsidR="002C6BB5">
        <w:rPr>
          <w:szCs w:val="24"/>
        </w:rPr>
        <w:t xml:space="preserve">. </w:t>
      </w:r>
      <w:r w:rsidR="00836C8A">
        <w:rPr>
          <w:szCs w:val="24"/>
        </w:rPr>
        <w:t>They</w:t>
      </w:r>
      <w:r w:rsidR="002C6BB5">
        <w:rPr>
          <w:szCs w:val="24"/>
        </w:rPr>
        <w:t xml:space="preserve"> influence actors’</w:t>
      </w:r>
      <w:r w:rsidR="00AE51B3" w:rsidRPr="00AE51B3">
        <w:rPr>
          <w:szCs w:val="24"/>
        </w:rPr>
        <w:t xml:space="preserve"> beliefs and actions</w:t>
      </w:r>
      <w:r w:rsidR="00836C8A">
        <w:rPr>
          <w:szCs w:val="24"/>
        </w:rPr>
        <w:t xml:space="preserve">, </w:t>
      </w:r>
      <w:r w:rsidR="002C6BB5" w:rsidRPr="00AE51B3">
        <w:rPr>
          <w:szCs w:val="24"/>
        </w:rPr>
        <w:t xml:space="preserve">even </w:t>
      </w:r>
      <w:r w:rsidR="002C6BB5">
        <w:rPr>
          <w:szCs w:val="24"/>
        </w:rPr>
        <w:t xml:space="preserve">if actors </w:t>
      </w:r>
      <w:r w:rsidR="002C6BB5" w:rsidRPr="00AE51B3">
        <w:rPr>
          <w:szCs w:val="24"/>
        </w:rPr>
        <w:t xml:space="preserve">through </w:t>
      </w:r>
      <w:r w:rsidR="002C6BB5">
        <w:rPr>
          <w:szCs w:val="24"/>
        </w:rPr>
        <w:t>their</w:t>
      </w:r>
      <w:r w:rsidR="002C6BB5" w:rsidRPr="00AE51B3">
        <w:rPr>
          <w:szCs w:val="24"/>
        </w:rPr>
        <w:t xml:space="preserve"> reasoning </w:t>
      </w:r>
      <w:r w:rsidR="002C6BB5">
        <w:rPr>
          <w:szCs w:val="24"/>
        </w:rPr>
        <w:t xml:space="preserve">can </w:t>
      </w:r>
      <w:r w:rsidR="002C6BB5" w:rsidRPr="00AE51B3">
        <w:rPr>
          <w:szCs w:val="24"/>
        </w:rPr>
        <w:t xml:space="preserve">adapt, develop, and reject </w:t>
      </w:r>
      <w:r w:rsidR="002C6BB5">
        <w:rPr>
          <w:szCs w:val="24"/>
        </w:rPr>
        <w:t>these traditions, and are not necessarily aware of such influence</w:t>
      </w:r>
      <w:r w:rsidR="00836C8A">
        <w:rPr>
          <w:szCs w:val="24"/>
        </w:rPr>
        <w:t xml:space="preserve">. Importantly, they, however, </w:t>
      </w:r>
      <w:r w:rsidR="002C6BB5">
        <w:rPr>
          <w:szCs w:val="24"/>
        </w:rPr>
        <w:t xml:space="preserve">do not determine or limit </w:t>
      </w:r>
      <w:r w:rsidR="00836C8A">
        <w:rPr>
          <w:szCs w:val="24"/>
        </w:rPr>
        <w:t xml:space="preserve">actors’ beliefs and actions. In the scholars’ words, ‘they cannot entirely explain </w:t>
      </w:r>
      <w:r w:rsidR="002C6BB5" w:rsidRPr="002C6BB5">
        <w:rPr>
          <w:szCs w:val="24"/>
        </w:rPr>
        <w:t>actions partly because people act on desires as well as beliefs, and</w:t>
      </w:r>
      <w:r w:rsidR="00836C8A">
        <w:rPr>
          <w:szCs w:val="24"/>
        </w:rPr>
        <w:t xml:space="preserve"> </w:t>
      </w:r>
      <w:r w:rsidR="002C6BB5" w:rsidRPr="002C6BB5">
        <w:rPr>
          <w:szCs w:val="24"/>
        </w:rPr>
        <w:t>partly because people are agents capable of innovating against the background of</w:t>
      </w:r>
      <w:r w:rsidR="00836C8A">
        <w:rPr>
          <w:szCs w:val="24"/>
        </w:rPr>
        <w:t xml:space="preserve"> </w:t>
      </w:r>
      <w:r w:rsidR="002C6BB5" w:rsidRPr="002C6BB5">
        <w:rPr>
          <w:szCs w:val="24"/>
        </w:rPr>
        <w:t>a tradition</w:t>
      </w:r>
      <w:r w:rsidR="00836C8A">
        <w:rPr>
          <w:szCs w:val="24"/>
        </w:rPr>
        <w:t>’ (Ibid.)</w:t>
      </w:r>
      <w:r w:rsidR="002C6BB5" w:rsidRPr="002C6BB5">
        <w:rPr>
          <w:szCs w:val="24"/>
        </w:rPr>
        <w:t xml:space="preserve">. </w:t>
      </w:r>
    </w:p>
    <w:p w14:paraId="140D5E0C" w14:textId="3BF4EE62" w:rsidR="00AE51B3" w:rsidRDefault="00126AD1" w:rsidP="00AE51B3">
      <w:pPr>
        <w:rPr>
          <w:szCs w:val="24"/>
        </w:rPr>
      </w:pPr>
      <w:r>
        <w:t xml:space="preserve">While developing an approach which </w:t>
      </w:r>
      <w:r w:rsidRPr="004950CB">
        <w:rPr>
          <w:szCs w:val="24"/>
        </w:rPr>
        <w:t>privileges agency</w:t>
      </w:r>
      <w:r>
        <w:rPr>
          <w:szCs w:val="24"/>
        </w:rPr>
        <w:t xml:space="preserve">, </w:t>
      </w:r>
      <w:proofErr w:type="spellStart"/>
      <w:r>
        <w:rPr>
          <w:szCs w:val="24"/>
        </w:rPr>
        <w:t>Bevir</w:t>
      </w:r>
      <w:proofErr w:type="spellEnd"/>
      <w:r>
        <w:rPr>
          <w:szCs w:val="24"/>
        </w:rPr>
        <w:t xml:space="preserve"> and Rhodes, therefore, leave ‘room for concepts akin to that of structure’ </w:t>
      </w:r>
      <w:r w:rsidRPr="00126AD1">
        <w:rPr>
          <w:rFonts w:cs="Times New Roman"/>
        </w:rPr>
        <w:t>(</w:t>
      </w:r>
      <w:proofErr w:type="spellStart"/>
      <w:r w:rsidRPr="00126AD1">
        <w:rPr>
          <w:rFonts w:cs="Times New Roman"/>
        </w:rPr>
        <w:t>Bevir</w:t>
      </w:r>
      <w:proofErr w:type="spellEnd"/>
      <w:r w:rsidRPr="00126AD1">
        <w:rPr>
          <w:rFonts w:cs="Times New Roman"/>
        </w:rPr>
        <w:t xml:space="preserve"> and Rhodes 2006:399)</w:t>
      </w:r>
      <w:r>
        <w:rPr>
          <w:szCs w:val="24"/>
        </w:rPr>
        <w:t xml:space="preserve">. Importantly, not only they do so when conceptualising the role of traditions in influencing actors’ beliefs and actions – as explained </w:t>
      </w:r>
      <w:r>
        <w:rPr>
          <w:szCs w:val="24"/>
        </w:rPr>
        <w:lastRenderedPageBreak/>
        <w:t xml:space="preserve">so far – but also </w:t>
      </w:r>
      <w:r w:rsidRPr="00151ED4">
        <w:rPr>
          <w:szCs w:val="24"/>
        </w:rPr>
        <w:t>‘in the gap between actions and their consequences’</w:t>
      </w:r>
      <w:r>
        <w:rPr>
          <w:szCs w:val="24"/>
        </w:rPr>
        <w:t xml:space="preserve"> (Ibid.).</w:t>
      </w:r>
      <w:r w:rsidR="00E63834">
        <w:rPr>
          <w:szCs w:val="24"/>
        </w:rPr>
        <w:t xml:space="preserve"> </w:t>
      </w:r>
      <w:proofErr w:type="spellStart"/>
      <w:r w:rsidR="00B2314E">
        <w:rPr>
          <w:szCs w:val="24"/>
        </w:rPr>
        <w:t>Bevir</w:t>
      </w:r>
      <w:proofErr w:type="spellEnd"/>
      <w:r w:rsidR="00B2314E">
        <w:rPr>
          <w:szCs w:val="24"/>
        </w:rPr>
        <w:t xml:space="preserve"> and Rhodes’ approach conceptualises the ‘effects’ of individual actions – </w:t>
      </w:r>
      <w:r w:rsidR="00253FF7">
        <w:rPr>
          <w:szCs w:val="24"/>
        </w:rPr>
        <w:t xml:space="preserve">which in this thesis I call </w:t>
      </w:r>
      <w:r w:rsidR="00B2314E">
        <w:rPr>
          <w:szCs w:val="24"/>
        </w:rPr>
        <w:t>‘governance outputs and outcomes’</w:t>
      </w:r>
      <w:r w:rsidR="00253FF7">
        <w:rPr>
          <w:szCs w:val="24"/>
        </w:rPr>
        <w:t xml:space="preserve"> – as dependent on </w:t>
      </w:r>
      <w:r w:rsidR="00E63834">
        <w:rPr>
          <w:szCs w:val="24"/>
        </w:rPr>
        <w:t xml:space="preserve">the interactions of actors’ actions. They specifically use the term ‘clusters of actions’ </w:t>
      </w:r>
      <w:r w:rsidR="00635496">
        <w:rPr>
          <w:szCs w:val="24"/>
        </w:rPr>
        <w:t xml:space="preserve">to define these interactions and clarify that </w:t>
      </w:r>
      <w:r w:rsidR="00462C91">
        <w:rPr>
          <w:szCs w:val="24"/>
        </w:rPr>
        <w:t>their consequences</w:t>
      </w:r>
      <w:r w:rsidR="00635496">
        <w:rPr>
          <w:szCs w:val="24"/>
        </w:rPr>
        <w:t xml:space="preserve"> </w:t>
      </w:r>
      <w:r w:rsidR="00462C91">
        <w:rPr>
          <w:szCs w:val="24"/>
        </w:rPr>
        <w:t xml:space="preserve">– </w:t>
      </w:r>
      <w:r w:rsidR="00462C91" w:rsidRPr="00E63834">
        <w:rPr>
          <w:szCs w:val="24"/>
        </w:rPr>
        <w:t xml:space="preserve">unlike </w:t>
      </w:r>
      <w:r w:rsidR="00462C91">
        <w:rPr>
          <w:szCs w:val="24"/>
        </w:rPr>
        <w:t xml:space="preserve">those of </w:t>
      </w:r>
      <w:r w:rsidR="00462C91" w:rsidRPr="00E63834">
        <w:rPr>
          <w:szCs w:val="24"/>
        </w:rPr>
        <w:t xml:space="preserve">actions themselves </w:t>
      </w:r>
      <w:r w:rsidR="00462C91">
        <w:rPr>
          <w:szCs w:val="24"/>
        </w:rPr>
        <w:t>–</w:t>
      </w:r>
      <w:r w:rsidR="00462C91" w:rsidRPr="00E63834">
        <w:rPr>
          <w:szCs w:val="24"/>
        </w:rPr>
        <w:t xml:space="preserve"> </w:t>
      </w:r>
      <w:r w:rsidR="00E63834" w:rsidRPr="00E63834">
        <w:rPr>
          <w:szCs w:val="24"/>
        </w:rPr>
        <w:t xml:space="preserve">can </w:t>
      </w:r>
      <w:r w:rsidR="00462C91">
        <w:rPr>
          <w:szCs w:val="24"/>
        </w:rPr>
        <w:t>be unintended</w:t>
      </w:r>
      <w:r w:rsidR="00E63834" w:rsidRPr="00E63834">
        <w:rPr>
          <w:szCs w:val="24"/>
        </w:rPr>
        <w:t xml:space="preserve"> </w:t>
      </w:r>
      <w:r w:rsidR="00343128" w:rsidRPr="00343128">
        <w:rPr>
          <w:rFonts w:cs="Times New Roman"/>
        </w:rPr>
        <w:t>(</w:t>
      </w:r>
      <w:proofErr w:type="spellStart"/>
      <w:r w:rsidR="00343128" w:rsidRPr="00343128">
        <w:rPr>
          <w:rFonts w:cs="Times New Roman"/>
        </w:rPr>
        <w:t>Bevir</w:t>
      </w:r>
      <w:proofErr w:type="spellEnd"/>
      <w:r w:rsidR="00343128" w:rsidRPr="00343128">
        <w:rPr>
          <w:rFonts w:cs="Times New Roman"/>
        </w:rPr>
        <w:t xml:space="preserve"> and Rhodes 2006:401)</w:t>
      </w:r>
      <w:r w:rsidR="00E63834" w:rsidRPr="00E63834">
        <w:rPr>
          <w:szCs w:val="24"/>
        </w:rPr>
        <w:t xml:space="preserve">. </w:t>
      </w:r>
      <w:r w:rsidR="001766E3">
        <w:rPr>
          <w:szCs w:val="24"/>
        </w:rPr>
        <w:t xml:space="preserve">For this reason, </w:t>
      </w:r>
      <w:proofErr w:type="spellStart"/>
      <w:r w:rsidR="001766E3">
        <w:rPr>
          <w:szCs w:val="24"/>
        </w:rPr>
        <w:t>Bevir</w:t>
      </w:r>
      <w:proofErr w:type="spellEnd"/>
      <w:r w:rsidR="001766E3">
        <w:rPr>
          <w:szCs w:val="24"/>
        </w:rPr>
        <w:t xml:space="preserve"> and Rhodes’ approach is</w:t>
      </w:r>
      <w:r w:rsidR="00343128">
        <w:rPr>
          <w:szCs w:val="24"/>
        </w:rPr>
        <w:t xml:space="preserve"> compatible with</w:t>
      </w:r>
      <w:r w:rsidR="006A00F7">
        <w:rPr>
          <w:szCs w:val="24"/>
        </w:rPr>
        <w:t xml:space="preserve"> a focus on governance networks.</w:t>
      </w:r>
    </w:p>
    <w:p w14:paraId="4FF77E55" w14:textId="599430E6" w:rsidR="00151ED4" w:rsidRDefault="00253FF7" w:rsidP="00852508">
      <w:pPr>
        <w:rPr>
          <w:rFonts w:cs="Times New Roman"/>
          <w:szCs w:val="24"/>
        </w:rPr>
      </w:pPr>
      <w:r>
        <w:rPr>
          <w:rFonts w:cs="Times New Roman"/>
          <w:szCs w:val="24"/>
        </w:rPr>
        <w:t xml:space="preserve">I argue that </w:t>
      </w:r>
      <w:proofErr w:type="spellStart"/>
      <w:r>
        <w:rPr>
          <w:rFonts w:cs="Times New Roman"/>
          <w:szCs w:val="24"/>
        </w:rPr>
        <w:t>Bevir</w:t>
      </w:r>
      <w:proofErr w:type="spellEnd"/>
      <w:r>
        <w:rPr>
          <w:rFonts w:cs="Times New Roman"/>
          <w:szCs w:val="24"/>
        </w:rPr>
        <w:t xml:space="preserve"> and Rhodes’ approach</w:t>
      </w:r>
      <w:r w:rsidR="000D4823">
        <w:rPr>
          <w:rFonts w:cs="Times New Roman"/>
          <w:szCs w:val="24"/>
        </w:rPr>
        <w:t xml:space="preserve">, </w:t>
      </w:r>
      <w:r>
        <w:rPr>
          <w:rFonts w:cs="Times New Roman"/>
          <w:szCs w:val="24"/>
        </w:rPr>
        <w:t>their idea of ‘situated agency’</w:t>
      </w:r>
      <w:r w:rsidR="000D4823">
        <w:rPr>
          <w:rFonts w:cs="Times New Roman"/>
          <w:szCs w:val="24"/>
        </w:rPr>
        <w:t xml:space="preserve">, and the way they conceptualise the relationship between individuals and the environment in which they operate, </w:t>
      </w:r>
      <w:r>
        <w:rPr>
          <w:rFonts w:cs="Times New Roman"/>
          <w:szCs w:val="24"/>
        </w:rPr>
        <w:t xml:space="preserve">well reflect the </w:t>
      </w:r>
      <w:r w:rsidRPr="008B530F">
        <w:rPr>
          <w:rFonts w:cs="Times New Roman"/>
          <w:szCs w:val="24"/>
        </w:rPr>
        <w:t>‘macro-micro-macro approach</w:t>
      </w:r>
      <w:r>
        <w:rPr>
          <w:rFonts w:cs="Times New Roman"/>
          <w:szCs w:val="24"/>
        </w:rPr>
        <w:t>’ to study asylum governance</w:t>
      </w:r>
      <w:r w:rsidR="00151ED4">
        <w:rPr>
          <w:rFonts w:cs="Times New Roman"/>
          <w:szCs w:val="24"/>
        </w:rPr>
        <w:t xml:space="preserve"> in Italy during the ‘refugee crisis’</w:t>
      </w:r>
      <w:r>
        <w:rPr>
          <w:rFonts w:cs="Times New Roman"/>
          <w:szCs w:val="24"/>
        </w:rPr>
        <w:t xml:space="preserve"> of this thesis</w:t>
      </w:r>
      <w:r w:rsidR="000D4823">
        <w:rPr>
          <w:rFonts w:cs="Times New Roman"/>
          <w:szCs w:val="24"/>
        </w:rPr>
        <w:t>. Such approach, as described in Chapter 1,</w:t>
      </w:r>
      <w:r w:rsidR="00852508">
        <w:rPr>
          <w:rFonts w:cs="Times New Roman"/>
          <w:szCs w:val="24"/>
        </w:rPr>
        <w:t xml:space="preserve"> aims to</w:t>
      </w:r>
      <w:r w:rsidR="00852508" w:rsidRPr="008B530F">
        <w:rPr>
          <w:rFonts w:cs="Times New Roman"/>
          <w:szCs w:val="24"/>
        </w:rPr>
        <w:t xml:space="preserve"> provide a perspective to explain the behaviour of social systems by looking at the</w:t>
      </w:r>
      <w:r w:rsidR="00852508">
        <w:rPr>
          <w:rFonts w:cs="Times New Roman"/>
          <w:szCs w:val="24"/>
        </w:rPr>
        <w:t xml:space="preserve"> beliefs and</w:t>
      </w:r>
      <w:r w:rsidR="00852508" w:rsidRPr="008B530F">
        <w:rPr>
          <w:rFonts w:cs="Times New Roman"/>
          <w:szCs w:val="24"/>
        </w:rPr>
        <w:t xml:space="preserve"> </w:t>
      </w:r>
      <w:r w:rsidR="00852508" w:rsidRPr="008B530F">
        <w:rPr>
          <w:rFonts w:eastAsia="Calibri" w:cs="Times New Roman"/>
          <w:szCs w:val="24"/>
        </w:rPr>
        <w:t xml:space="preserve">actions of actors who are elements of the system and their interactions </w:t>
      </w:r>
      <w:r w:rsidR="00852508" w:rsidRPr="00146FD2">
        <w:rPr>
          <w:rFonts w:cs="Times New Roman"/>
        </w:rPr>
        <w:t>(Coleman 1990:11)</w:t>
      </w:r>
      <w:r w:rsidR="00852508" w:rsidRPr="008B530F">
        <w:rPr>
          <w:rFonts w:eastAsia="Calibri" w:cs="Times New Roman"/>
          <w:szCs w:val="24"/>
        </w:rPr>
        <w:t>.</w:t>
      </w:r>
      <w:r w:rsidR="00852508">
        <w:rPr>
          <w:rFonts w:eastAsia="Calibri" w:cs="Times New Roman"/>
          <w:szCs w:val="24"/>
        </w:rPr>
        <w:t xml:space="preserve"> </w:t>
      </w:r>
      <w:proofErr w:type="spellStart"/>
      <w:r w:rsidR="000D4823">
        <w:rPr>
          <w:rFonts w:eastAsia="Calibri" w:cs="Times New Roman"/>
          <w:szCs w:val="24"/>
        </w:rPr>
        <w:t>Bevir</w:t>
      </w:r>
      <w:proofErr w:type="spellEnd"/>
      <w:r w:rsidR="000D4823">
        <w:rPr>
          <w:rFonts w:eastAsia="Calibri" w:cs="Times New Roman"/>
          <w:szCs w:val="24"/>
        </w:rPr>
        <w:t xml:space="preserve"> and Rhodes’ approach</w:t>
      </w:r>
      <w:r w:rsidR="00151ED4">
        <w:rPr>
          <w:rFonts w:cs="Times New Roman"/>
          <w:szCs w:val="24"/>
        </w:rPr>
        <w:t xml:space="preserve"> </w:t>
      </w:r>
      <w:r w:rsidR="00ED560F">
        <w:rPr>
          <w:rFonts w:cs="Times New Roman"/>
          <w:szCs w:val="24"/>
        </w:rPr>
        <w:t xml:space="preserve">is </w:t>
      </w:r>
      <w:r w:rsidR="001766E3">
        <w:rPr>
          <w:rFonts w:cs="Times New Roman"/>
          <w:szCs w:val="24"/>
        </w:rPr>
        <w:t xml:space="preserve">also </w:t>
      </w:r>
      <w:r w:rsidR="00151ED4">
        <w:rPr>
          <w:rFonts w:cs="Times New Roman"/>
          <w:szCs w:val="24"/>
        </w:rPr>
        <w:t xml:space="preserve">perfectly </w:t>
      </w:r>
      <w:r w:rsidR="00ED560F">
        <w:rPr>
          <w:rFonts w:cs="Times New Roman"/>
          <w:szCs w:val="24"/>
        </w:rPr>
        <w:t>in line</w:t>
      </w:r>
      <w:r w:rsidR="00151ED4">
        <w:rPr>
          <w:rFonts w:cs="Times New Roman"/>
          <w:szCs w:val="24"/>
        </w:rPr>
        <w:t xml:space="preserve"> with </w:t>
      </w:r>
      <w:proofErr w:type="spellStart"/>
      <w:r w:rsidR="000D4823" w:rsidRPr="00151ED4">
        <w:rPr>
          <w:rFonts w:cs="Times New Roman"/>
          <w:szCs w:val="24"/>
        </w:rPr>
        <w:t>Hedström</w:t>
      </w:r>
      <w:proofErr w:type="spellEnd"/>
      <w:r w:rsidR="000D4823" w:rsidRPr="00151ED4">
        <w:rPr>
          <w:rFonts w:cs="Times New Roman"/>
          <w:szCs w:val="24"/>
        </w:rPr>
        <w:t xml:space="preserve"> and </w:t>
      </w:r>
      <w:proofErr w:type="spellStart"/>
      <w:r w:rsidR="000D4823" w:rsidRPr="00151ED4">
        <w:rPr>
          <w:rFonts w:cs="Times New Roman"/>
          <w:szCs w:val="24"/>
        </w:rPr>
        <w:t>Wennberg</w:t>
      </w:r>
      <w:r w:rsidR="000D4823">
        <w:rPr>
          <w:rFonts w:cs="Times New Roman"/>
          <w:szCs w:val="24"/>
        </w:rPr>
        <w:t>’s</w:t>
      </w:r>
      <w:proofErr w:type="spellEnd"/>
      <w:r w:rsidR="000D4823" w:rsidRPr="008B530F">
        <w:rPr>
          <w:rFonts w:cs="Times New Roman"/>
          <w:szCs w:val="24"/>
        </w:rPr>
        <w:t xml:space="preserve"> </w:t>
      </w:r>
      <w:r w:rsidRPr="008B530F">
        <w:rPr>
          <w:rFonts w:cs="Times New Roman"/>
          <w:szCs w:val="24"/>
        </w:rPr>
        <w:t>‘mechanism perspective’</w:t>
      </w:r>
      <w:r w:rsidR="00151ED4">
        <w:rPr>
          <w:rFonts w:cs="Times New Roman"/>
          <w:szCs w:val="24"/>
        </w:rPr>
        <w:t xml:space="preserve"> </w:t>
      </w:r>
      <w:r w:rsidR="00151ED4" w:rsidRPr="00151ED4">
        <w:rPr>
          <w:rFonts w:cs="Times New Roman"/>
        </w:rPr>
        <w:t>(2017)</w:t>
      </w:r>
      <w:r w:rsidR="00852508" w:rsidRPr="008B530F">
        <w:rPr>
          <w:rFonts w:cs="Times New Roman"/>
          <w:szCs w:val="24"/>
        </w:rPr>
        <w:t xml:space="preserve">, </w:t>
      </w:r>
      <w:r w:rsidR="00FF37B1">
        <w:rPr>
          <w:rFonts w:cs="Times New Roman"/>
          <w:szCs w:val="24"/>
        </w:rPr>
        <w:t xml:space="preserve">developed in organizational studies, </w:t>
      </w:r>
      <w:r w:rsidR="00852508">
        <w:rPr>
          <w:rFonts w:cs="Times New Roman"/>
          <w:szCs w:val="24"/>
        </w:rPr>
        <w:t xml:space="preserve">which proposes a methodology </w:t>
      </w:r>
      <w:r w:rsidR="00852508" w:rsidRPr="008B530F">
        <w:rPr>
          <w:rFonts w:cs="Times New Roman"/>
          <w:szCs w:val="24"/>
        </w:rPr>
        <w:t xml:space="preserve">to understand how </w:t>
      </w:r>
      <w:r w:rsidR="00FF37B1">
        <w:rPr>
          <w:rFonts w:cs="Times New Roman"/>
          <w:szCs w:val="24"/>
        </w:rPr>
        <w:t xml:space="preserve">a social </w:t>
      </w:r>
      <w:r w:rsidR="00852508" w:rsidRPr="008B530F">
        <w:rPr>
          <w:rFonts w:cs="Times New Roman"/>
          <w:szCs w:val="24"/>
        </w:rPr>
        <w:t>system, its processes and dynamics</w:t>
      </w:r>
      <w:r w:rsidR="001766E3">
        <w:rPr>
          <w:rFonts w:cs="Times New Roman"/>
          <w:szCs w:val="24"/>
        </w:rPr>
        <w:t>,</w:t>
      </w:r>
      <w:r w:rsidR="00852508" w:rsidRPr="008B530F">
        <w:rPr>
          <w:rFonts w:cs="Times New Roman"/>
          <w:szCs w:val="24"/>
        </w:rPr>
        <w:t xml:space="preserve"> work and evolve</w:t>
      </w:r>
      <w:r w:rsidR="001766E3">
        <w:rPr>
          <w:rFonts w:cs="Times New Roman"/>
          <w:szCs w:val="24"/>
        </w:rPr>
        <w:t>. As already mentioned in C</w:t>
      </w:r>
      <w:r w:rsidR="00FF37B1">
        <w:rPr>
          <w:rFonts w:cs="Times New Roman"/>
          <w:szCs w:val="24"/>
        </w:rPr>
        <w:t>hapter 1, such methodology is</w:t>
      </w:r>
      <w:r w:rsidR="00852508" w:rsidRPr="008B530F">
        <w:rPr>
          <w:rFonts w:cs="Times New Roman"/>
          <w:szCs w:val="24"/>
        </w:rPr>
        <w:t xml:space="preserve"> </w:t>
      </w:r>
      <w:r w:rsidR="00FF37B1">
        <w:rPr>
          <w:rFonts w:cs="Times New Roman"/>
          <w:szCs w:val="24"/>
        </w:rPr>
        <w:t xml:space="preserve">based on the study of </w:t>
      </w:r>
      <w:r w:rsidR="00852508" w:rsidRPr="008B530F">
        <w:rPr>
          <w:rFonts w:cs="Times New Roman"/>
          <w:szCs w:val="24"/>
        </w:rPr>
        <w:t xml:space="preserve">macro </w:t>
      </w:r>
      <w:r w:rsidR="00852508">
        <w:rPr>
          <w:rFonts w:cs="Times New Roman"/>
          <w:szCs w:val="24"/>
        </w:rPr>
        <w:t>outputs</w:t>
      </w:r>
      <w:r w:rsidR="00852508" w:rsidRPr="008B530F">
        <w:rPr>
          <w:rFonts w:cs="Times New Roman"/>
          <w:szCs w:val="24"/>
        </w:rPr>
        <w:t xml:space="preserve"> </w:t>
      </w:r>
      <w:r w:rsidR="00852508">
        <w:rPr>
          <w:rFonts w:cs="Times New Roman"/>
          <w:szCs w:val="24"/>
        </w:rPr>
        <w:t>as result</w:t>
      </w:r>
      <w:r w:rsidR="00FF37B1">
        <w:rPr>
          <w:rFonts w:cs="Times New Roman"/>
          <w:szCs w:val="24"/>
        </w:rPr>
        <w:t>s</w:t>
      </w:r>
      <w:r w:rsidR="00852508">
        <w:rPr>
          <w:rFonts w:cs="Times New Roman"/>
          <w:szCs w:val="24"/>
        </w:rPr>
        <w:t xml:space="preserve"> of a chain of mechanisms that, in a certain macro environment, produce actors’ beliefs, actions and </w:t>
      </w:r>
      <w:r w:rsidR="0010428E">
        <w:rPr>
          <w:rFonts w:cs="Times New Roman"/>
          <w:szCs w:val="24"/>
        </w:rPr>
        <w:t>outputs</w:t>
      </w:r>
      <w:r w:rsidR="00852508">
        <w:rPr>
          <w:rFonts w:cs="Times New Roman"/>
          <w:szCs w:val="24"/>
        </w:rPr>
        <w:t xml:space="preserve"> </w:t>
      </w:r>
      <w:r w:rsidRPr="008B530F">
        <w:rPr>
          <w:rFonts w:cs="Times New Roman"/>
          <w:szCs w:val="24"/>
        </w:rPr>
        <w:t xml:space="preserve">(see Figure 3.1 below). </w:t>
      </w:r>
    </w:p>
    <w:p w14:paraId="1458EAF4" w14:textId="77777777" w:rsidR="00C609AB" w:rsidRDefault="00C609AB" w:rsidP="008B16A6">
      <w:pPr>
        <w:rPr>
          <w:rFonts w:cs="Times New Roman"/>
          <w:szCs w:val="24"/>
        </w:rPr>
      </w:pPr>
    </w:p>
    <w:p w14:paraId="0AF53556" w14:textId="07B31FB3" w:rsidR="00CC2A5B" w:rsidRDefault="00C609AB" w:rsidP="00CD0D68">
      <w:pPr>
        <w:rPr>
          <w:rFonts w:cs="Times New Roman"/>
          <w:szCs w:val="24"/>
        </w:rPr>
      </w:pPr>
      <w:r>
        <w:rPr>
          <w:rFonts w:cs="Times New Roman"/>
          <w:szCs w:val="24"/>
        </w:rPr>
        <w:t>Before moving forward</w:t>
      </w:r>
      <w:r w:rsidR="0067782C">
        <w:rPr>
          <w:rFonts w:cs="Times New Roman"/>
          <w:szCs w:val="24"/>
        </w:rPr>
        <w:t xml:space="preserve"> to identify the conceptual framework of this thesis, it is important to clarify why I d</w:t>
      </w:r>
      <w:r w:rsidR="00827121">
        <w:rPr>
          <w:rFonts w:cs="Times New Roman"/>
          <w:szCs w:val="24"/>
        </w:rPr>
        <w:t xml:space="preserve">iffer in my approach from the </w:t>
      </w:r>
      <w:r w:rsidR="0067782C">
        <w:rPr>
          <w:rFonts w:cs="Times New Roman"/>
          <w:szCs w:val="24"/>
        </w:rPr>
        <w:t xml:space="preserve">Rational Choice </w:t>
      </w:r>
      <w:r w:rsidR="001766E3">
        <w:rPr>
          <w:rFonts w:cs="Times New Roman"/>
          <w:szCs w:val="24"/>
        </w:rPr>
        <w:t>approach</w:t>
      </w:r>
      <w:r w:rsidR="00827121">
        <w:rPr>
          <w:rFonts w:cs="Times New Roman"/>
          <w:szCs w:val="24"/>
        </w:rPr>
        <w:t xml:space="preserve">, which has been another relevant perspective </w:t>
      </w:r>
      <w:r w:rsidR="001766E3">
        <w:rPr>
          <w:rFonts w:cs="Times New Roman"/>
          <w:szCs w:val="24"/>
        </w:rPr>
        <w:t xml:space="preserve">occasionally adopted </w:t>
      </w:r>
      <w:r w:rsidR="00827121">
        <w:rPr>
          <w:rFonts w:cs="Times New Roman"/>
          <w:szCs w:val="24"/>
        </w:rPr>
        <w:t>in the</w:t>
      </w:r>
      <w:r w:rsidR="001766E3">
        <w:rPr>
          <w:rFonts w:cs="Times New Roman"/>
          <w:szCs w:val="24"/>
        </w:rPr>
        <w:t xml:space="preserve"> literature to study </w:t>
      </w:r>
      <w:r w:rsidR="00827121">
        <w:rPr>
          <w:rFonts w:cs="Times New Roman"/>
          <w:szCs w:val="24"/>
        </w:rPr>
        <w:t xml:space="preserve">decision-making processes in the asylum policy field </w:t>
      </w:r>
      <w:r w:rsidR="00827121" w:rsidRPr="00146FD2">
        <w:rPr>
          <w:rFonts w:cs="Times New Roman"/>
          <w:szCs w:val="24"/>
        </w:rPr>
        <w:t>(</w:t>
      </w:r>
      <w:proofErr w:type="spellStart"/>
      <w:r w:rsidR="00827121" w:rsidRPr="00146FD2">
        <w:rPr>
          <w:rFonts w:cs="Times New Roman"/>
          <w:szCs w:val="24"/>
        </w:rPr>
        <w:t>Lidén</w:t>
      </w:r>
      <w:proofErr w:type="spellEnd"/>
      <w:r w:rsidR="00827121" w:rsidRPr="00146FD2">
        <w:rPr>
          <w:rFonts w:cs="Times New Roman"/>
          <w:szCs w:val="24"/>
        </w:rPr>
        <w:t xml:space="preserve"> and </w:t>
      </w:r>
      <w:proofErr w:type="spellStart"/>
      <w:r w:rsidR="00827121" w:rsidRPr="00146FD2">
        <w:rPr>
          <w:rFonts w:cs="Times New Roman"/>
          <w:szCs w:val="24"/>
        </w:rPr>
        <w:t>Nyhlén</w:t>
      </w:r>
      <w:proofErr w:type="spellEnd"/>
      <w:r w:rsidR="00827121" w:rsidRPr="00146FD2">
        <w:rPr>
          <w:rFonts w:cs="Times New Roman"/>
          <w:szCs w:val="24"/>
        </w:rPr>
        <w:t xml:space="preserve"> 2015)</w:t>
      </w:r>
      <w:r w:rsidR="00827121">
        <w:rPr>
          <w:rFonts w:cs="Times New Roman"/>
          <w:szCs w:val="24"/>
        </w:rPr>
        <w:t xml:space="preserve">. </w:t>
      </w:r>
      <w:r w:rsidR="008B530F" w:rsidRPr="008B530F">
        <w:rPr>
          <w:rFonts w:cs="Times New Roman"/>
          <w:szCs w:val="24"/>
        </w:rPr>
        <w:t>Rational choice theorists assume that individuals are rational and ‘</w:t>
      </w:r>
      <w:r w:rsidR="008B530F" w:rsidRPr="00CD0D68">
        <w:rPr>
          <w:rFonts w:cs="Times New Roman"/>
          <w:szCs w:val="24"/>
        </w:rPr>
        <w:t xml:space="preserve">can be relied upon to act in ways which best secure their goals’ </w:t>
      </w:r>
      <w:r w:rsidR="00146FD2" w:rsidRPr="00CD0D68">
        <w:rPr>
          <w:rFonts w:cs="Times New Roman"/>
        </w:rPr>
        <w:t>(</w:t>
      </w:r>
      <w:proofErr w:type="spellStart"/>
      <w:r w:rsidR="00146FD2" w:rsidRPr="00CD0D68">
        <w:rPr>
          <w:rFonts w:cs="Times New Roman"/>
        </w:rPr>
        <w:t>Hindmoor</w:t>
      </w:r>
      <w:proofErr w:type="spellEnd"/>
      <w:r w:rsidR="00146FD2" w:rsidRPr="00CD0D68">
        <w:rPr>
          <w:rFonts w:cs="Times New Roman"/>
        </w:rPr>
        <w:t xml:space="preserve"> 2010:42)</w:t>
      </w:r>
      <w:r w:rsidR="008B530F" w:rsidRPr="00CD0D68">
        <w:rPr>
          <w:rFonts w:cs="Times New Roman"/>
          <w:szCs w:val="24"/>
        </w:rPr>
        <w:t xml:space="preserve">. </w:t>
      </w:r>
      <w:r w:rsidR="004716CD" w:rsidRPr="00CD0D68">
        <w:rPr>
          <w:rFonts w:cs="Times New Roman"/>
          <w:szCs w:val="24"/>
        </w:rPr>
        <w:t xml:space="preserve">In other words, </w:t>
      </w:r>
      <w:r w:rsidR="00CC2A5B">
        <w:rPr>
          <w:rFonts w:cs="Times New Roman"/>
          <w:szCs w:val="24"/>
        </w:rPr>
        <w:t>individuals are thought of being capable to t</w:t>
      </w:r>
      <w:r w:rsidR="008B530F" w:rsidRPr="00CD0D68">
        <w:rPr>
          <w:rFonts w:cs="Times New Roman"/>
          <w:szCs w:val="24"/>
        </w:rPr>
        <w:t xml:space="preserve">ake </w:t>
      </w:r>
      <w:r w:rsidR="00CC2A5B">
        <w:rPr>
          <w:rFonts w:cs="Times New Roman"/>
          <w:szCs w:val="24"/>
        </w:rPr>
        <w:t xml:space="preserve">into </w:t>
      </w:r>
      <w:r w:rsidR="008B530F" w:rsidRPr="00CD0D68">
        <w:rPr>
          <w:rFonts w:cs="Times New Roman"/>
          <w:szCs w:val="24"/>
        </w:rPr>
        <w:t xml:space="preserve">account </w:t>
      </w:r>
      <w:r w:rsidR="004716CD" w:rsidRPr="002F3D68">
        <w:rPr>
          <w:rFonts w:cs="Times New Roman"/>
          <w:szCs w:val="24"/>
        </w:rPr>
        <w:t xml:space="preserve">all </w:t>
      </w:r>
      <w:r w:rsidR="008B530F" w:rsidRPr="00CD0D68">
        <w:rPr>
          <w:rFonts w:cs="Times New Roman"/>
          <w:szCs w:val="24"/>
        </w:rPr>
        <w:t xml:space="preserve">available information, </w:t>
      </w:r>
      <w:r w:rsidR="004716CD" w:rsidRPr="002F3D68">
        <w:rPr>
          <w:rFonts w:cs="Times New Roman"/>
          <w:szCs w:val="24"/>
        </w:rPr>
        <w:t xml:space="preserve">to assess </w:t>
      </w:r>
      <w:r w:rsidR="008B530F" w:rsidRPr="00CD0D68">
        <w:rPr>
          <w:rFonts w:cs="Times New Roman"/>
          <w:szCs w:val="24"/>
        </w:rPr>
        <w:t>probabilities of events</w:t>
      </w:r>
      <w:r w:rsidR="004716CD" w:rsidRPr="002F3D68">
        <w:rPr>
          <w:rFonts w:cs="Times New Roman"/>
          <w:szCs w:val="24"/>
        </w:rPr>
        <w:t xml:space="preserve"> and the </w:t>
      </w:r>
      <w:r w:rsidR="008B530F" w:rsidRPr="00CD0D68">
        <w:rPr>
          <w:rFonts w:cs="Times New Roman"/>
          <w:szCs w:val="24"/>
        </w:rPr>
        <w:t xml:space="preserve">potential costs and benefits </w:t>
      </w:r>
      <w:r w:rsidR="004716CD" w:rsidRPr="002F3D68">
        <w:rPr>
          <w:rFonts w:cs="Times New Roman"/>
          <w:szCs w:val="24"/>
        </w:rPr>
        <w:t xml:space="preserve">of the different </w:t>
      </w:r>
      <w:r w:rsidR="001518D9" w:rsidRPr="002F3D68">
        <w:rPr>
          <w:rFonts w:cs="Times New Roman"/>
          <w:szCs w:val="24"/>
        </w:rPr>
        <w:t xml:space="preserve">options they face. </w:t>
      </w:r>
      <w:r w:rsidR="00CC2A5B">
        <w:rPr>
          <w:rFonts w:cs="Times New Roman"/>
          <w:szCs w:val="24"/>
        </w:rPr>
        <w:t>Policy maker</w:t>
      </w:r>
      <w:r w:rsidR="001766E3">
        <w:rPr>
          <w:rFonts w:cs="Times New Roman"/>
          <w:szCs w:val="24"/>
        </w:rPr>
        <w:t>s</w:t>
      </w:r>
      <w:r w:rsidR="001518D9" w:rsidRPr="002F3D68">
        <w:rPr>
          <w:rFonts w:cs="Times New Roman"/>
          <w:szCs w:val="24"/>
        </w:rPr>
        <w:t xml:space="preserve"> are </w:t>
      </w:r>
      <w:r w:rsidR="001766E3">
        <w:rPr>
          <w:rFonts w:cs="Times New Roman"/>
          <w:szCs w:val="24"/>
        </w:rPr>
        <w:t>therefore</w:t>
      </w:r>
      <w:r w:rsidR="00CC2A5B">
        <w:rPr>
          <w:rFonts w:cs="Times New Roman"/>
          <w:szCs w:val="24"/>
        </w:rPr>
        <w:t xml:space="preserve"> </w:t>
      </w:r>
      <w:r w:rsidR="001518D9" w:rsidRPr="002F3D68">
        <w:rPr>
          <w:rFonts w:cs="Times New Roman"/>
          <w:szCs w:val="24"/>
        </w:rPr>
        <w:t xml:space="preserve">assumed to be able to choose the self-determined best option available and to </w:t>
      </w:r>
      <w:r w:rsidR="008B530F" w:rsidRPr="00CD0D68">
        <w:rPr>
          <w:rFonts w:cs="Times New Roman"/>
          <w:szCs w:val="24"/>
        </w:rPr>
        <w:t xml:space="preserve">act consistently, </w:t>
      </w:r>
      <w:r w:rsidR="00CC2A5B">
        <w:rPr>
          <w:rFonts w:cs="Times New Roman"/>
          <w:szCs w:val="24"/>
        </w:rPr>
        <w:t xml:space="preserve">without any constraints of cognitive influences (ibid.). </w:t>
      </w:r>
    </w:p>
    <w:p w14:paraId="4BEAF6BE" w14:textId="3DC522AE" w:rsidR="008B530F" w:rsidRPr="008B530F" w:rsidRDefault="008B530F" w:rsidP="008B16A6">
      <w:pPr>
        <w:rPr>
          <w:rFonts w:eastAsia="Calibri" w:cs="Times New Roman"/>
          <w:szCs w:val="28"/>
        </w:rPr>
      </w:pPr>
      <w:r w:rsidRPr="008B530F">
        <w:rPr>
          <w:rFonts w:cs="Times New Roman"/>
          <w:szCs w:val="24"/>
        </w:rPr>
        <w:t>Rational choice approaches have been vastly used in political science (Hug 2014), particularly for analysis of elite decision-making</w:t>
      </w:r>
      <w:r w:rsidR="00BA0E8E">
        <w:rPr>
          <w:rFonts w:cs="Times New Roman"/>
          <w:szCs w:val="24"/>
        </w:rPr>
        <w:t xml:space="preserve"> (for a review: Hafner-Burton, Kahler, and Montgomery 2013)</w:t>
      </w:r>
      <w:r w:rsidRPr="008B530F">
        <w:rPr>
          <w:rFonts w:cs="Times New Roman"/>
          <w:szCs w:val="24"/>
        </w:rPr>
        <w:t xml:space="preserve">. Whist this approach has been used to study decision-making processes in local migration governance </w:t>
      </w:r>
      <w:r w:rsidR="00146FD2" w:rsidRPr="00146FD2">
        <w:rPr>
          <w:rFonts w:cs="Times New Roman"/>
          <w:szCs w:val="24"/>
        </w:rPr>
        <w:t>(</w:t>
      </w:r>
      <w:proofErr w:type="spellStart"/>
      <w:r w:rsidR="00146FD2" w:rsidRPr="00146FD2">
        <w:rPr>
          <w:rFonts w:cs="Times New Roman"/>
          <w:szCs w:val="24"/>
        </w:rPr>
        <w:t>Lidén</w:t>
      </w:r>
      <w:proofErr w:type="spellEnd"/>
      <w:r w:rsidR="00146FD2" w:rsidRPr="00146FD2">
        <w:rPr>
          <w:rFonts w:cs="Times New Roman"/>
          <w:szCs w:val="24"/>
        </w:rPr>
        <w:t xml:space="preserve"> and </w:t>
      </w:r>
      <w:proofErr w:type="spellStart"/>
      <w:r w:rsidR="00146FD2" w:rsidRPr="00146FD2">
        <w:rPr>
          <w:rFonts w:cs="Times New Roman"/>
          <w:szCs w:val="24"/>
        </w:rPr>
        <w:t>Nyhlén</w:t>
      </w:r>
      <w:proofErr w:type="spellEnd"/>
      <w:r w:rsidR="00146FD2" w:rsidRPr="00146FD2">
        <w:rPr>
          <w:rFonts w:cs="Times New Roman"/>
          <w:szCs w:val="24"/>
        </w:rPr>
        <w:t xml:space="preserve"> 2015)</w:t>
      </w:r>
      <w:r w:rsidRPr="008B530F">
        <w:rPr>
          <w:rFonts w:cs="Times New Roman"/>
          <w:szCs w:val="24"/>
        </w:rPr>
        <w:t xml:space="preserve">, many scholarly works conversely argue that migration policies tend not to </w:t>
      </w:r>
      <w:r w:rsidRPr="008B530F">
        <w:rPr>
          <w:rFonts w:cs="Times New Roman"/>
          <w:szCs w:val="24"/>
        </w:rPr>
        <w:lastRenderedPageBreak/>
        <w:t>be founded on a</w:t>
      </w:r>
      <w:r w:rsidR="004A432D">
        <w:rPr>
          <w:rFonts w:cs="Times New Roman"/>
          <w:szCs w:val="24"/>
        </w:rPr>
        <w:t>n</w:t>
      </w:r>
      <w:r w:rsidRPr="008B530F">
        <w:rPr>
          <w:rFonts w:cs="Times New Roman"/>
          <w:szCs w:val="24"/>
        </w:rPr>
        <w:t xml:space="preserve"> </w:t>
      </w:r>
      <w:r w:rsidR="004A432D" w:rsidRPr="008B530F">
        <w:rPr>
          <w:rFonts w:cs="Times New Roman"/>
          <w:szCs w:val="24"/>
        </w:rPr>
        <w:t>evidence</w:t>
      </w:r>
      <w:r w:rsidR="004A432D">
        <w:rPr>
          <w:rFonts w:cs="Times New Roman"/>
          <w:szCs w:val="24"/>
        </w:rPr>
        <w:t>-</w:t>
      </w:r>
      <w:r w:rsidR="004A432D" w:rsidRPr="008B530F">
        <w:rPr>
          <w:rFonts w:cs="Times New Roman"/>
          <w:szCs w:val="24"/>
        </w:rPr>
        <w:t>based</w:t>
      </w:r>
      <w:r w:rsidR="004A432D">
        <w:rPr>
          <w:rFonts w:cs="Times New Roman"/>
          <w:szCs w:val="24"/>
        </w:rPr>
        <w:t>,</w:t>
      </w:r>
      <w:r w:rsidR="004A432D" w:rsidRPr="008B530F">
        <w:rPr>
          <w:rFonts w:cs="Times New Roman"/>
          <w:szCs w:val="24"/>
        </w:rPr>
        <w:t xml:space="preserve"> </w:t>
      </w:r>
      <w:r w:rsidRPr="008B530F">
        <w:rPr>
          <w:rFonts w:cs="Times New Roman"/>
          <w:szCs w:val="24"/>
        </w:rPr>
        <w:t>rational, understanding of international migration</w:t>
      </w:r>
      <w:r w:rsidR="00AE6894">
        <w:rPr>
          <w:rFonts w:cs="Times New Roman"/>
          <w:szCs w:val="24"/>
        </w:rPr>
        <w:t xml:space="preserve"> (</w:t>
      </w:r>
      <w:r w:rsidRPr="008B530F">
        <w:rPr>
          <w:rFonts w:eastAsia="Calibri" w:cs="Times New Roman"/>
          <w:szCs w:val="28"/>
        </w:rPr>
        <w:t xml:space="preserve">Baldwin-Edwards, Blitz and Crawley </w:t>
      </w:r>
      <w:r w:rsidR="00146FD2" w:rsidRPr="00146FD2">
        <w:rPr>
          <w:rFonts w:cs="Times New Roman"/>
        </w:rPr>
        <w:t>2018:1</w:t>
      </w:r>
      <w:r w:rsidR="00BA0E8E">
        <w:rPr>
          <w:rFonts w:cs="Times New Roman"/>
        </w:rPr>
        <w:t>; Scholten 2019:1</w:t>
      </w:r>
      <w:r w:rsidR="00146FD2" w:rsidRPr="00146FD2">
        <w:rPr>
          <w:rFonts w:cs="Times New Roman"/>
        </w:rPr>
        <w:t>)</w:t>
      </w:r>
      <w:r w:rsidR="00BA0E8E">
        <w:rPr>
          <w:rFonts w:eastAsia="Calibri" w:cs="Times New Roman"/>
          <w:szCs w:val="28"/>
        </w:rPr>
        <w:t>.</w:t>
      </w:r>
    </w:p>
    <w:p w14:paraId="1008BB22" w14:textId="5C120926" w:rsidR="008B530F" w:rsidRPr="008B530F" w:rsidRDefault="00BA0E8E" w:rsidP="008B16A6">
      <w:pPr>
        <w:rPr>
          <w:rFonts w:eastAsia="Calibri" w:cs="Times New Roman"/>
          <w:szCs w:val="28"/>
        </w:rPr>
      </w:pPr>
      <w:r w:rsidRPr="00BA0E8E">
        <w:rPr>
          <w:rFonts w:cs="Times New Roman"/>
          <w:szCs w:val="24"/>
        </w:rPr>
        <w:t>T</w:t>
      </w:r>
      <w:r w:rsidR="008B530F" w:rsidRPr="00BA0E8E">
        <w:rPr>
          <w:rFonts w:cs="Times New Roman"/>
          <w:szCs w:val="24"/>
        </w:rPr>
        <w:t xml:space="preserve">he premises of the rational choice approach </w:t>
      </w:r>
      <w:r w:rsidRPr="00BA0E8E">
        <w:rPr>
          <w:rFonts w:cs="Times New Roman"/>
          <w:szCs w:val="24"/>
        </w:rPr>
        <w:t xml:space="preserve">therefore </w:t>
      </w:r>
      <w:r w:rsidR="008B530F" w:rsidRPr="00BA0E8E">
        <w:rPr>
          <w:rFonts w:cs="Times New Roman"/>
          <w:szCs w:val="24"/>
        </w:rPr>
        <w:t xml:space="preserve">are not </w:t>
      </w:r>
      <w:r w:rsidRPr="00BA0E8E">
        <w:rPr>
          <w:rFonts w:cs="Times New Roman"/>
          <w:szCs w:val="24"/>
        </w:rPr>
        <w:t xml:space="preserve">considered </w:t>
      </w:r>
      <w:r w:rsidR="008B530F" w:rsidRPr="00BA0E8E">
        <w:rPr>
          <w:rFonts w:cs="Times New Roman"/>
          <w:szCs w:val="24"/>
        </w:rPr>
        <w:t>appropriate and realistic for the type of analysis conducted in this thesis</w:t>
      </w:r>
      <w:r w:rsidRPr="00BA0E8E">
        <w:rPr>
          <w:rFonts w:cs="Times New Roman"/>
          <w:szCs w:val="24"/>
        </w:rPr>
        <w:t xml:space="preserve">. </w:t>
      </w:r>
      <w:r w:rsidR="008B530F" w:rsidRPr="00BA0E8E">
        <w:rPr>
          <w:rFonts w:cs="Times New Roman"/>
          <w:szCs w:val="24"/>
        </w:rPr>
        <w:t>I</w:t>
      </w:r>
      <w:r w:rsidRPr="00BA0E8E">
        <w:rPr>
          <w:rFonts w:cs="Times New Roman"/>
          <w:szCs w:val="24"/>
        </w:rPr>
        <w:t xml:space="preserve">, however, </w:t>
      </w:r>
      <w:r w:rsidR="008B530F" w:rsidRPr="00BA0E8E">
        <w:rPr>
          <w:rFonts w:cs="Times New Roman"/>
          <w:szCs w:val="24"/>
        </w:rPr>
        <w:t xml:space="preserve">do not </w:t>
      </w:r>
      <w:r w:rsidR="00AE6894" w:rsidRPr="00BA0E8E">
        <w:rPr>
          <w:rFonts w:cs="Times New Roman"/>
          <w:szCs w:val="24"/>
        </w:rPr>
        <w:t>start</w:t>
      </w:r>
      <w:r w:rsidR="008B530F" w:rsidRPr="00BA0E8E">
        <w:rPr>
          <w:rFonts w:cs="Times New Roman"/>
          <w:szCs w:val="24"/>
        </w:rPr>
        <w:t xml:space="preserve"> from the assumption of a lack of reason by elite actors involved in governance processes, which would lead to conclude that </w:t>
      </w:r>
      <w:r w:rsidR="008B530F" w:rsidRPr="00BA0E8E">
        <w:rPr>
          <w:rFonts w:eastAsia="Calibri" w:cs="Times New Roman"/>
          <w:szCs w:val="28"/>
        </w:rPr>
        <w:t xml:space="preserve">policy outcomes are likely to be unanticipated </w:t>
      </w:r>
      <w:r w:rsidRPr="00BA0E8E">
        <w:rPr>
          <w:rFonts w:eastAsia="Calibri" w:cs="Times New Roman"/>
          <w:szCs w:val="28"/>
        </w:rPr>
        <w:t>and</w:t>
      </w:r>
      <w:r w:rsidR="008B530F" w:rsidRPr="00BA0E8E">
        <w:rPr>
          <w:rFonts w:eastAsia="Calibri" w:cs="Times New Roman"/>
          <w:szCs w:val="28"/>
        </w:rPr>
        <w:t xml:space="preserve"> counterproductive </w:t>
      </w:r>
      <w:r w:rsidR="00007143" w:rsidRPr="00BA0E8E">
        <w:rPr>
          <w:rFonts w:cs="Times New Roman"/>
        </w:rPr>
        <w:t xml:space="preserve">(Massey 2013:6; </w:t>
      </w:r>
      <w:proofErr w:type="spellStart"/>
      <w:r w:rsidR="00007143" w:rsidRPr="00BA0E8E">
        <w:rPr>
          <w:rFonts w:cs="Times New Roman"/>
        </w:rPr>
        <w:t>Jeandesboz</w:t>
      </w:r>
      <w:proofErr w:type="spellEnd"/>
      <w:r w:rsidR="00007143" w:rsidRPr="00BA0E8E">
        <w:rPr>
          <w:rFonts w:cs="Times New Roman"/>
        </w:rPr>
        <w:t xml:space="preserve"> and Pallister-Wilkins 2016)</w:t>
      </w:r>
      <w:r w:rsidR="008B530F" w:rsidRPr="00BA0E8E">
        <w:rPr>
          <w:rFonts w:eastAsia="Calibri" w:cs="Times New Roman"/>
          <w:szCs w:val="28"/>
        </w:rPr>
        <w:t xml:space="preserve">. </w:t>
      </w:r>
      <w:r w:rsidR="008B530F" w:rsidRPr="00BA0E8E">
        <w:rPr>
          <w:rFonts w:cs="Times New Roman"/>
          <w:szCs w:val="24"/>
        </w:rPr>
        <w:t>I rather assume</w:t>
      </w:r>
      <w:r w:rsidR="008B530F" w:rsidRPr="008B530F">
        <w:rPr>
          <w:rFonts w:cs="Times New Roman"/>
          <w:szCs w:val="24"/>
        </w:rPr>
        <w:t xml:space="preserve"> that actors involved in migration governance, in the context of real life decision-making, can be potentially rational but in fact have a ‘bounded rationality’ </w:t>
      </w:r>
      <w:r w:rsidR="00146FD2" w:rsidRPr="00146FD2">
        <w:rPr>
          <w:rFonts w:cs="Times New Roman"/>
        </w:rPr>
        <w:t>(Simon 1982)</w:t>
      </w:r>
      <w:r w:rsidR="008B530F" w:rsidRPr="008B530F">
        <w:rPr>
          <w:rFonts w:cs="Times New Roman"/>
          <w:szCs w:val="24"/>
        </w:rPr>
        <w:t xml:space="preserve">. </w:t>
      </w:r>
      <w:r w:rsidR="00CE1E6C">
        <w:rPr>
          <w:rFonts w:cs="Times New Roman"/>
          <w:szCs w:val="24"/>
        </w:rPr>
        <w:t>I</w:t>
      </w:r>
      <w:r w:rsidR="00CE1E6C" w:rsidRPr="008B530F">
        <w:rPr>
          <w:rFonts w:cs="Times New Roman"/>
          <w:szCs w:val="24"/>
        </w:rPr>
        <w:t>n a situation of crisis such as the one analysed in this thesis</w:t>
      </w:r>
      <w:r w:rsidR="00CE1E6C">
        <w:rPr>
          <w:rFonts w:cs="Times New Roman"/>
          <w:szCs w:val="24"/>
        </w:rPr>
        <w:t>, they must</w:t>
      </w:r>
      <w:r w:rsidR="00CE1E6C" w:rsidRPr="00CE1E6C">
        <w:rPr>
          <w:rFonts w:cs="Times New Roman"/>
          <w:szCs w:val="24"/>
        </w:rPr>
        <w:t xml:space="preserve"> </w:t>
      </w:r>
      <w:r w:rsidR="00CE1E6C" w:rsidRPr="002F3D68">
        <w:rPr>
          <w:rFonts w:cs="Times New Roman"/>
          <w:szCs w:val="24"/>
        </w:rPr>
        <w:t>take quick decisions with limited time and resources.</w:t>
      </w:r>
      <w:r w:rsidR="00CE1E6C" w:rsidRPr="008B530F">
        <w:rPr>
          <w:rFonts w:cs="Times New Roman"/>
          <w:szCs w:val="24"/>
        </w:rPr>
        <w:t xml:space="preserve"> </w:t>
      </w:r>
      <w:r w:rsidR="00CE1E6C">
        <w:rPr>
          <w:rFonts w:cs="Times New Roman"/>
          <w:szCs w:val="24"/>
        </w:rPr>
        <w:t>This</w:t>
      </w:r>
      <w:r w:rsidR="00CE1E6C" w:rsidRPr="008B530F">
        <w:rPr>
          <w:rFonts w:cs="Times New Roman"/>
          <w:szCs w:val="24"/>
        </w:rPr>
        <w:t xml:space="preserve"> require</w:t>
      </w:r>
      <w:r w:rsidR="00CE1E6C">
        <w:rPr>
          <w:rFonts w:cs="Times New Roman"/>
          <w:szCs w:val="24"/>
        </w:rPr>
        <w:t>s</w:t>
      </w:r>
      <w:r w:rsidR="00CE1E6C" w:rsidRPr="008B530F">
        <w:rPr>
          <w:rFonts w:cs="Times New Roman"/>
          <w:szCs w:val="24"/>
        </w:rPr>
        <w:t xml:space="preserve"> actors to adopt strategies of complexity reduction that likely to occur through shortcuts or ‘judgement heuristics’</w:t>
      </w:r>
      <w:r w:rsidR="00CE1E6C">
        <w:rPr>
          <w:rFonts w:cs="Times New Roman"/>
          <w:szCs w:val="24"/>
        </w:rPr>
        <w:t xml:space="preserve"> </w:t>
      </w:r>
      <w:r w:rsidR="00CE1E6C" w:rsidRPr="00CE1E6C">
        <w:rPr>
          <w:rFonts w:cs="Times New Roman"/>
        </w:rPr>
        <w:t>(</w:t>
      </w:r>
      <w:proofErr w:type="spellStart"/>
      <w:r w:rsidR="00CE1E6C" w:rsidRPr="00CE1E6C">
        <w:rPr>
          <w:rFonts w:cs="Times New Roman"/>
        </w:rPr>
        <w:t>Druckman</w:t>
      </w:r>
      <w:proofErr w:type="spellEnd"/>
      <w:r w:rsidR="00CE1E6C" w:rsidRPr="00CE1E6C">
        <w:rPr>
          <w:rFonts w:cs="Times New Roman"/>
        </w:rPr>
        <w:t xml:space="preserve"> 2011; Kahneman 2012)</w:t>
      </w:r>
      <w:r w:rsidR="00CE1E6C" w:rsidRPr="008B530F">
        <w:rPr>
          <w:rFonts w:cs="Times New Roman"/>
          <w:szCs w:val="24"/>
        </w:rPr>
        <w:t xml:space="preserve">. </w:t>
      </w:r>
      <w:r w:rsidR="00CE1E6C">
        <w:rPr>
          <w:rFonts w:cs="Times New Roman"/>
          <w:szCs w:val="24"/>
        </w:rPr>
        <w:t>For this reason</w:t>
      </w:r>
      <w:r w:rsidR="008B530F" w:rsidRPr="008B530F">
        <w:rPr>
          <w:rFonts w:cs="Times New Roman"/>
          <w:szCs w:val="24"/>
        </w:rPr>
        <w:t xml:space="preserve">, I adopt the perspective </w:t>
      </w:r>
      <w:r w:rsidR="008B530F" w:rsidRPr="008B530F">
        <w:rPr>
          <w:rFonts w:eastAsia="Calibri" w:cs="Times New Roman"/>
          <w:szCs w:val="28"/>
        </w:rPr>
        <w:t>proposed by the so-called ‘prospect theory’, which was defined as ‘</w:t>
      </w:r>
      <w:r w:rsidR="008B530F" w:rsidRPr="008B530F">
        <w:rPr>
          <w:rFonts w:cs="Times New Roman"/>
          <w:szCs w:val="24"/>
        </w:rPr>
        <w:t xml:space="preserve">the most influential behavioural theory of choice in the social sciences’ </w:t>
      </w:r>
      <w:r w:rsidR="00146FD2" w:rsidRPr="00146FD2">
        <w:rPr>
          <w:rFonts w:cs="Times New Roman"/>
        </w:rPr>
        <w:t>(Mercer 2005:1)</w:t>
      </w:r>
      <w:r w:rsidR="008B530F" w:rsidRPr="008B530F">
        <w:rPr>
          <w:rFonts w:cs="Times New Roman"/>
          <w:szCs w:val="24"/>
        </w:rPr>
        <w:t xml:space="preserve">. This theory moves from the premise that </w:t>
      </w:r>
      <w:r w:rsidR="008B530F" w:rsidRPr="008B530F">
        <w:rPr>
          <w:rFonts w:eastAsia="Calibri" w:cs="Times New Roman"/>
          <w:szCs w:val="28"/>
        </w:rPr>
        <w:t>rational choice approaches have proved to be ‘descriptively inaccurate’, because individuals tend to ‘</w:t>
      </w:r>
      <w:r w:rsidR="008B530F" w:rsidRPr="008B530F">
        <w:rPr>
          <w:rFonts w:cs="Times New Roman"/>
          <w:szCs w:val="24"/>
        </w:rPr>
        <w:t xml:space="preserve">deviate from its predictions in systematic ways by, for instance, basing their decisions not on a final outcome but on deviations from a reference point’ </w:t>
      </w:r>
      <w:r w:rsidR="00146FD2" w:rsidRPr="00146FD2">
        <w:rPr>
          <w:rFonts w:cs="Times New Roman"/>
        </w:rPr>
        <w:t xml:space="preserve">(Vis and </w:t>
      </w:r>
      <w:proofErr w:type="spellStart"/>
      <w:r w:rsidR="00146FD2" w:rsidRPr="00146FD2">
        <w:rPr>
          <w:rFonts w:cs="Times New Roman"/>
        </w:rPr>
        <w:t>Kuijpers</w:t>
      </w:r>
      <w:proofErr w:type="spellEnd"/>
      <w:r w:rsidR="00146FD2" w:rsidRPr="00146FD2">
        <w:rPr>
          <w:rFonts w:cs="Times New Roman"/>
        </w:rPr>
        <w:t xml:space="preserve"> 2018:575)</w:t>
      </w:r>
      <w:r w:rsidR="008B530F" w:rsidRPr="008B530F">
        <w:rPr>
          <w:rFonts w:eastAsia="Calibri" w:cs="Times New Roman"/>
          <w:szCs w:val="28"/>
        </w:rPr>
        <w:t xml:space="preserve"> and has </w:t>
      </w:r>
      <w:r w:rsidR="008B530F" w:rsidRPr="008B530F">
        <w:rPr>
          <w:rFonts w:cs="Times New Roman"/>
          <w:szCs w:val="24"/>
        </w:rPr>
        <w:t xml:space="preserve">incorporated insights on such ‘deviations’ or ‘judgement heuristics’ into a coherent theory. </w:t>
      </w:r>
      <w:r w:rsidR="00F17101" w:rsidRPr="00F17101">
        <w:rPr>
          <w:rFonts w:cs="Times New Roman"/>
          <w:szCs w:val="24"/>
        </w:rPr>
        <w:t>I will move back to the question of how actors frame issues and problems later in this chapter, in the section on framing theories.</w:t>
      </w:r>
    </w:p>
    <w:p w14:paraId="503F55B7" w14:textId="128164B6" w:rsidR="008B530F" w:rsidRPr="008B530F" w:rsidRDefault="008B530F" w:rsidP="008B16A6">
      <w:pPr>
        <w:rPr>
          <w:rFonts w:cs="Times New Roman"/>
          <w:i/>
          <w:iCs/>
          <w:szCs w:val="24"/>
        </w:rPr>
      </w:pPr>
    </w:p>
    <w:p w14:paraId="28C83E53" w14:textId="20A5843A" w:rsidR="008B530F" w:rsidRPr="008B530F" w:rsidRDefault="00FE7BF9" w:rsidP="00FE7BF9">
      <w:pPr>
        <w:pStyle w:val="Titolo2"/>
      </w:pPr>
      <w:bookmarkStart w:id="32" w:name="_Toc31035784"/>
      <w:bookmarkEnd w:id="31"/>
      <w:r>
        <w:t>3.2.</w:t>
      </w:r>
      <w:r w:rsidR="008B530F" w:rsidRPr="008B530F">
        <w:t xml:space="preserve"> Research Areas</w:t>
      </w:r>
      <w:r w:rsidR="00CA598E">
        <w:t>.</w:t>
      </w:r>
      <w:bookmarkEnd w:id="32"/>
    </w:p>
    <w:p w14:paraId="4EA1F2B1" w14:textId="00817299" w:rsidR="008B530F" w:rsidRPr="008B530F" w:rsidRDefault="008B530F" w:rsidP="008B16A6">
      <w:pPr>
        <w:rPr>
          <w:rFonts w:eastAsia="+mn-ea" w:cs="Times New Roman"/>
          <w:iCs/>
          <w:kern w:val="24"/>
          <w:szCs w:val="24"/>
          <w:lang w:eastAsia="it-IT"/>
        </w:rPr>
      </w:pPr>
      <w:r w:rsidRPr="008B530F">
        <w:rPr>
          <w:rFonts w:cs="Times New Roman"/>
          <w:szCs w:val="24"/>
        </w:rPr>
        <w:t>Arguing that in order to explain a macro-level outcome or property, it is not enough to merely analyse relationships between phenomena exclusively on the macro level, the ‘macro-micro-macro’ approach proposes to analyse the behaviour of a social system by focusing, sequentially, on three different components – a ‘macro to micro component’, a ‘micro level component’ and a ‘micro to macro component’. These correspond to three types of mechanisms: situational, action formation and transformational</w:t>
      </w:r>
      <w:r w:rsidRPr="008B530F">
        <w:rPr>
          <w:szCs w:val="24"/>
        </w:rPr>
        <w:t xml:space="preserve"> </w:t>
      </w:r>
      <w:r w:rsidR="00146FD2" w:rsidRPr="00146FD2">
        <w:rPr>
          <w:rFonts w:cs="Times New Roman"/>
          <w:szCs w:val="24"/>
        </w:rPr>
        <w:t>(</w:t>
      </w:r>
      <w:proofErr w:type="spellStart"/>
      <w:r w:rsidR="00146FD2" w:rsidRPr="00146FD2">
        <w:rPr>
          <w:rFonts w:cs="Times New Roman"/>
          <w:szCs w:val="24"/>
        </w:rPr>
        <w:t>Hedström</w:t>
      </w:r>
      <w:proofErr w:type="spellEnd"/>
      <w:r w:rsidR="00146FD2" w:rsidRPr="00146FD2">
        <w:rPr>
          <w:rFonts w:cs="Times New Roman"/>
          <w:szCs w:val="24"/>
        </w:rPr>
        <w:t xml:space="preserve"> and </w:t>
      </w:r>
      <w:proofErr w:type="spellStart"/>
      <w:r w:rsidR="00146FD2" w:rsidRPr="00146FD2">
        <w:rPr>
          <w:rFonts w:cs="Times New Roman"/>
          <w:szCs w:val="24"/>
        </w:rPr>
        <w:t>Wennberg</w:t>
      </w:r>
      <w:proofErr w:type="spellEnd"/>
      <w:r w:rsidR="00146FD2" w:rsidRPr="00146FD2">
        <w:rPr>
          <w:rFonts w:cs="Times New Roman"/>
          <w:szCs w:val="24"/>
        </w:rPr>
        <w:t xml:space="preserve"> 2017)</w:t>
      </w:r>
      <w:r w:rsidRPr="008B530F">
        <w:rPr>
          <w:rFonts w:cs="Times New Roman"/>
          <w:szCs w:val="24"/>
        </w:rPr>
        <w:t xml:space="preserve">. </w:t>
      </w:r>
      <w:r w:rsidRPr="008B530F">
        <w:rPr>
          <w:rFonts w:eastAsia="+mn-ea" w:cs="Times New Roman"/>
          <w:iCs/>
          <w:kern w:val="24"/>
          <w:szCs w:val="24"/>
          <w:lang w:eastAsia="it-IT"/>
        </w:rPr>
        <w:t xml:space="preserve">Only by considering ‘the entire chain of situational, action-formation, and transformational mechanisms’ – </w:t>
      </w:r>
      <w:proofErr w:type="spellStart"/>
      <w:r w:rsidRPr="008B530F">
        <w:rPr>
          <w:rFonts w:eastAsia="+mn-ea" w:cs="Times New Roman"/>
          <w:iCs/>
          <w:kern w:val="24"/>
          <w:szCs w:val="24"/>
          <w:lang w:eastAsia="it-IT"/>
        </w:rPr>
        <w:t>Hedström</w:t>
      </w:r>
      <w:proofErr w:type="spellEnd"/>
      <w:r w:rsidRPr="008B530F">
        <w:rPr>
          <w:rFonts w:eastAsia="+mn-ea" w:cs="Times New Roman"/>
          <w:iCs/>
          <w:kern w:val="24"/>
          <w:szCs w:val="24"/>
          <w:lang w:eastAsia="it-IT"/>
        </w:rPr>
        <w:t xml:space="preserve"> and </w:t>
      </w:r>
      <w:proofErr w:type="spellStart"/>
      <w:r w:rsidRPr="008B530F">
        <w:rPr>
          <w:rFonts w:eastAsia="+mn-ea" w:cs="Times New Roman"/>
          <w:iCs/>
          <w:kern w:val="24"/>
          <w:szCs w:val="24"/>
          <w:lang w:eastAsia="it-IT"/>
        </w:rPr>
        <w:t>Wennberg</w:t>
      </w:r>
      <w:proofErr w:type="spellEnd"/>
      <w:r w:rsidRPr="008B530F">
        <w:rPr>
          <w:rFonts w:eastAsia="+mn-ea" w:cs="Times New Roman"/>
          <w:iCs/>
          <w:kern w:val="24"/>
          <w:szCs w:val="24"/>
          <w:lang w:eastAsia="it-IT"/>
        </w:rPr>
        <w:t xml:space="preserve"> point out – it is possible to ‘explain’ an observed macro phenomenon. </w:t>
      </w:r>
    </w:p>
    <w:p w14:paraId="35E83E74" w14:textId="77777777" w:rsidR="008B530F" w:rsidRPr="008B530F" w:rsidRDefault="008B530F" w:rsidP="008B16A6">
      <w:pPr>
        <w:rPr>
          <w:rFonts w:eastAsia="+mn-ea" w:cs="Times New Roman"/>
          <w:iCs/>
          <w:kern w:val="24"/>
          <w:szCs w:val="24"/>
          <w:lang w:eastAsia="it-IT"/>
        </w:rPr>
      </w:pPr>
      <w:r w:rsidRPr="008B530F">
        <w:rPr>
          <w:rFonts w:eastAsia="+mn-ea" w:cs="Times New Roman"/>
          <w:iCs/>
          <w:kern w:val="24"/>
          <w:szCs w:val="24"/>
          <w:lang w:eastAsia="it-IT"/>
        </w:rPr>
        <w:t xml:space="preserve">In order to explore these three components of the analysis, this section shows, I apply insights from framing theories, the sensemaking approach and SNA (Figure 3.1). In doing so, I make some </w:t>
      </w:r>
      <w:r w:rsidRPr="008B530F">
        <w:rPr>
          <w:rFonts w:eastAsia="+mn-ea" w:cs="Times New Roman"/>
          <w:iCs/>
          <w:kern w:val="24"/>
          <w:szCs w:val="24"/>
          <w:lang w:eastAsia="it-IT"/>
        </w:rPr>
        <w:lastRenderedPageBreak/>
        <w:t>assumptions that are strictly connected to the analytical framework and ontological position described before:</w:t>
      </w:r>
    </w:p>
    <w:p w14:paraId="29B0ACED" w14:textId="33A31028" w:rsidR="008B530F" w:rsidRPr="008B530F" w:rsidRDefault="008B530F" w:rsidP="00DB217F">
      <w:pPr>
        <w:numPr>
          <w:ilvl w:val="0"/>
          <w:numId w:val="9"/>
        </w:numPr>
        <w:contextualSpacing/>
        <w:rPr>
          <w:rFonts w:eastAsia="Calibri" w:cs="Times New Roman"/>
          <w:szCs w:val="24"/>
        </w:rPr>
      </w:pPr>
      <w:r w:rsidRPr="008B530F">
        <w:rPr>
          <w:rFonts w:eastAsia="Calibri" w:cs="Times New Roman"/>
          <w:i/>
          <w:szCs w:val="24"/>
        </w:rPr>
        <w:t>The ‘macro-to-micro component’.</w:t>
      </w:r>
      <w:r w:rsidRPr="008B530F">
        <w:rPr>
          <w:sz w:val="22"/>
        </w:rPr>
        <w:t xml:space="preserve"> </w:t>
      </w:r>
      <w:r w:rsidRPr="008B530F">
        <w:rPr>
          <w:rFonts w:eastAsia="Calibri" w:cs="Times New Roman"/>
          <w:szCs w:val="24"/>
        </w:rPr>
        <w:t>First, this thesis examines actors’ understandings and the situational mechanisms through which these underst</w:t>
      </w:r>
      <w:r w:rsidR="00935A80">
        <w:rPr>
          <w:rFonts w:eastAsia="Calibri" w:cs="Times New Roman"/>
          <w:szCs w:val="24"/>
        </w:rPr>
        <w:t>andings are formed.  Consistent</w:t>
      </w:r>
      <w:r w:rsidRPr="008B530F">
        <w:rPr>
          <w:rFonts w:eastAsia="Calibri" w:cs="Times New Roman"/>
          <w:szCs w:val="24"/>
        </w:rPr>
        <w:t xml:space="preserve"> with </w:t>
      </w:r>
      <w:proofErr w:type="spellStart"/>
      <w:r w:rsidR="00935A80">
        <w:rPr>
          <w:rFonts w:eastAsia="Calibri" w:cs="Times New Roman"/>
          <w:szCs w:val="24"/>
        </w:rPr>
        <w:t>Bevir</w:t>
      </w:r>
      <w:proofErr w:type="spellEnd"/>
      <w:r w:rsidR="00935A80">
        <w:rPr>
          <w:rFonts w:eastAsia="Calibri" w:cs="Times New Roman"/>
          <w:szCs w:val="24"/>
        </w:rPr>
        <w:t xml:space="preserve"> and Rhodes’ idea of ‘situated agency’</w:t>
      </w:r>
      <w:r w:rsidRPr="008B530F">
        <w:rPr>
          <w:rFonts w:eastAsia="Calibri" w:cs="Times New Roman"/>
          <w:szCs w:val="24"/>
        </w:rPr>
        <w:t>, it is assumed that beliefs and identified solutions</w:t>
      </w:r>
      <w:r w:rsidRPr="008B530F">
        <w:rPr>
          <w:rFonts w:eastAsia="Calibri" w:cs="Times New Roman"/>
          <w:iCs/>
          <w:szCs w:val="24"/>
        </w:rPr>
        <w:t xml:space="preserve"> do not emerge fully formed from the environment and that, conversely, actors interpret the environment and reflect on it. This means that environments per se are not assumed to have any causal power independent of how individuals understand it, and that different actors might interpret the same external events in different ways.</w:t>
      </w:r>
    </w:p>
    <w:p w14:paraId="79E6D031" w14:textId="2E4DD320" w:rsidR="008B530F" w:rsidRPr="008B530F" w:rsidRDefault="008B530F" w:rsidP="00DB217F">
      <w:pPr>
        <w:numPr>
          <w:ilvl w:val="0"/>
          <w:numId w:val="9"/>
        </w:numPr>
        <w:contextualSpacing/>
        <w:rPr>
          <w:rFonts w:eastAsia="Calibri" w:cs="Times New Roman"/>
          <w:szCs w:val="24"/>
        </w:rPr>
      </w:pPr>
      <w:r w:rsidRPr="008B530F">
        <w:rPr>
          <w:rFonts w:eastAsia="Calibri" w:cs="Times New Roman"/>
          <w:i/>
          <w:iCs/>
          <w:szCs w:val="24"/>
        </w:rPr>
        <w:t>The ‘micro component’</w:t>
      </w:r>
      <w:r w:rsidRPr="008B530F">
        <w:rPr>
          <w:rFonts w:eastAsia="Calibri" w:cs="Times New Roman"/>
          <w:szCs w:val="24"/>
        </w:rPr>
        <w:t>. Second, this thesis examines how actors’ understandings</w:t>
      </w:r>
      <w:r w:rsidR="00552247">
        <w:rPr>
          <w:rFonts w:eastAsia="Calibri" w:cs="Times New Roman"/>
          <w:szCs w:val="24"/>
        </w:rPr>
        <w:t xml:space="preserve"> </w:t>
      </w:r>
      <w:r w:rsidRPr="008B530F">
        <w:rPr>
          <w:rFonts w:eastAsia="Calibri" w:cs="Times New Roman"/>
          <w:szCs w:val="24"/>
        </w:rPr>
        <w:t xml:space="preserve">are enacted and </w:t>
      </w:r>
      <w:r w:rsidR="00552247">
        <w:rPr>
          <w:rFonts w:eastAsia="Calibri" w:cs="Times New Roman"/>
          <w:szCs w:val="24"/>
        </w:rPr>
        <w:t>influence</w:t>
      </w:r>
      <w:r w:rsidR="00552247" w:rsidRPr="008B530F">
        <w:rPr>
          <w:rFonts w:eastAsia="Calibri" w:cs="Times New Roman"/>
          <w:szCs w:val="24"/>
        </w:rPr>
        <w:t xml:space="preserve"> </w:t>
      </w:r>
      <w:r w:rsidRPr="008B530F">
        <w:rPr>
          <w:rFonts w:eastAsia="Calibri" w:cs="Times New Roman"/>
          <w:szCs w:val="24"/>
        </w:rPr>
        <w:t xml:space="preserve">political actors’ strategies and purposive actions. In doing so, I assume that individual </w:t>
      </w:r>
      <w:r w:rsidRPr="008B530F">
        <w:rPr>
          <w:rFonts w:cs="Times New Roman"/>
          <w:szCs w:val="24"/>
        </w:rPr>
        <w:t xml:space="preserve">decision-making preferences and </w:t>
      </w:r>
      <w:r w:rsidRPr="008B530F">
        <w:rPr>
          <w:rFonts w:eastAsia="Calibri" w:cs="Times New Roman"/>
          <w:szCs w:val="24"/>
        </w:rPr>
        <w:t xml:space="preserve">purposive actions, in a situation of crisis, are not merely driven by rational considerations </w:t>
      </w:r>
      <w:r w:rsidR="00146FD2" w:rsidRPr="00146FD2">
        <w:rPr>
          <w:rFonts w:cs="Times New Roman"/>
        </w:rPr>
        <w:t>(Brunsson 2000)</w:t>
      </w:r>
      <w:r w:rsidRPr="008B530F">
        <w:rPr>
          <w:rFonts w:eastAsia="Calibri" w:cs="Times New Roman"/>
          <w:szCs w:val="24"/>
        </w:rPr>
        <w:t xml:space="preserve">. Rather, I assume that action-formation mechanisms, in situations of crisis, are mostly ‘cognitive’ </w:t>
      </w:r>
      <w:r w:rsidR="00146FD2" w:rsidRPr="00146FD2">
        <w:rPr>
          <w:rFonts w:cs="Times New Roman"/>
        </w:rPr>
        <w:t>(</w:t>
      </w:r>
      <w:proofErr w:type="spellStart"/>
      <w:r w:rsidR="00146FD2" w:rsidRPr="00146FD2">
        <w:rPr>
          <w:rFonts w:cs="Times New Roman"/>
        </w:rPr>
        <w:t>Falleti</w:t>
      </w:r>
      <w:proofErr w:type="spellEnd"/>
      <w:r w:rsidR="00146FD2" w:rsidRPr="00146FD2">
        <w:rPr>
          <w:rFonts w:cs="Times New Roman"/>
        </w:rPr>
        <w:t xml:space="preserve"> and Lynch 2009:1145)</w:t>
      </w:r>
      <w:r w:rsidRPr="008B530F">
        <w:rPr>
          <w:rFonts w:eastAsia="Calibri" w:cs="Times New Roman"/>
          <w:szCs w:val="24"/>
        </w:rPr>
        <w:t xml:space="preserve">, and linked to actors’ interpretations of the effects of external environments. These </w:t>
      </w:r>
      <w:r w:rsidRPr="008B530F">
        <w:rPr>
          <w:rFonts w:cs="Times New Roman"/>
          <w:szCs w:val="24"/>
        </w:rPr>
        <w:t xml:space="preserve">might be </w:t>
      </w:r>
      <w:r w:rsidRPr="008B530F">
        <w:rPr>
          <w:rFonts w:eastAsia="Calibri" w:cs="Times New Roman"/>
          <w:szCs w:val="24"/>
        </w:rPr>
        <w:t xml:space="preserve">perceptions and </w:t>
      </w:r>
      <w:r w:rsidRPr="008B530F">
        <w:rPr>
          <w:rFonts w:cs="Times New Roman"/>
          <w:szCs w:val="24"/>
        </w:rPr>
        <w:t xml:space="preserve">understandings </w:t>
      </w:r>
      <w:r w:rsidRPr="008B530F">
        <w:rPr>
          <w:rFonts w:eastAsia="Calibri" w:cs="Times New Roman"/>
          <w:szCs w:val="24"/>
        </w:rPr>
        <w:t xml:space="preserve">of the causes and effects of asylum-seeking migration on underlying social systems – </w:t>
      </w:r>
      <w:r w:rsidRPr="008B530F">
        <w:rPr>
          <w:rFonts w:cs="Times New Roman"/>
          <w:szCs w:val="24"/>
        </w:rPr>
        <w:t xml:space="preserve"> including diagnostic and prognostic understandings of the impact of migration flows on public debate and attitudes of the local population (given the high salience of the immigration issue) – or of organizational constraints.</w:t>
      </w:r>
      <w:r w:rsidRPr="008B530F">
        <w:rPr>
          <w:szCs w:val="24"/>
        </w:rPr>
        <w:t xml:space="preserve"> This assumption</w:t>
      </w:r>
      <w:r w:rsidRPr="008B530F">
        <w:rPr>
          <w:rFonts w:cs="Times New Roman"/>
          <w:szCs w:val="24"/>
        </w:rPr>
        <w:t xml:space="preserve"> </w:t>
      </w:r>
      <w:r w:rsidRPr="008B530F">
        <w:rPr>
          <w:szCs w:val="24"/>
        </w:rPr>
        <w:t xml:space="preserve">is derived from well-established findings in the literature on decision-making </w:t>
      </w:r>
      <w:r w:rsidR="00146FD2" w:rsidRPr="00146FD2">
        <w:rPr>
          <w:rFonts w:cs="Times New Roman"/>
        </w:rPr>
        <w:t>(</w:t>
      </w:r>
      <w:proofErr w:type="spellStart"/>
      <w:r w:rsidR="00146FD2" w:rsidRPr="00146FD2">
        <w:rPr>
          <w:rFonts w:cs="Times New Roman"/>
        </w:rPr>
        <w:t>Kingdon</w:t>
      </w:r>
      <w:proofErr w:type="spellEnd"/>
      <w:r w:rsidR="00146FD2" w:rsidRPr="00146FD2">
        <w:rPr>
          <w:rFonts w:cs="Times New Roman"/>
        </w:rPr>
        <w:t xml:space="preserve"> 2014:113)</w:t>
      </w:r>
      <w:r w:rsidRPr="008B530F">
        <w:rPr>
          <w:szCs w:val="24"/>
        </w:rPr>
        <w:t xml:space="preserve"> and migration governance </w:t>
      </w:r>
      <w:r w:rsidR="00146FD2" w:rsidRPr="00146FD2">
        <w:rPr>
          <w:rFonts w:cs="Times New Roman"/>
        </w:rPr>
        <w:t>(Geddes 2017)</w:t>
      </w:r>
      <w:r w:rsidRPr="008B530F">
        <w:rPr>
          <w:szCs w:val="24"/>
        </w:rPr>
        <w:t xml:space="preserve">. It is </w:t>
      </w:r>
      <w:r w:rsidRPr="008B530F">
        <w:rPr>
          <w:rFonts w:cs="Times New Roman"/>
          <w:szCs w:val="24"/>
        </w:rPr>
        <w:t>in line with the working definition of governance adopt</w:t>
      </w:r>
      <w:r w:rsidR="00935A80">
        <w:rPr>
          <w:rFonts w:cs="Times New Roman"/>
          <w:szCs w:val="24"/>
        </w:rPr>
        <w:t>ed in C</w:t>
      </w:r>
      <w:r w:rsidRPr="008B530F">
        <w:rPr>
          <w:rFonts w:cs="Times New Roman"/>
          <w:szCs w:val="24"/>
        </w:rPr>
        <w:t>hapter</w:t>
      </w:r>
      <w:r w:rsidR="00935A80">
        <w:rPr>
          <w:rFonts w:cs="Times New Roman"/>
          <w:szCs w:val="24"/>
        </w:rPr>
        <w:t xml:space="preserve"> 1</w:t>
      </w:r>
      <w:r w:rsidRPr="008B530F">
        <w:rPr>
          <w:rFonts w:cs="Times New Roman"/>
          <w:szCs w:val="24"/>
        </w:rPr>
        <w:t xml:space="preserve">, derived from Pierre </w:t>
      </w:r>
      <w:r w:rsidR="00146FD2" w:rsidRPr="00146FD2">
        <w:rPr>
          <w:rFonts w:cs="Times New Roman"/>
        </w:rPr>
        <w:t>(2000)</w:t>
      </w:r>
      <w:r w:rsidRPr="008B530F">
        <w:rPr>
          <w:rFonts w:cs="Times New Roman"/>
          <w:szCs w:val="24"/>
        </w:rPr>
        <w:t>, according to which governance is driven by how key actors conceptualise ‘the effects of change in underlying social systems’ (e.g. economy, politics, society, demography…) and how they ‘attempt to steer, manage or coordinate these effects’.</w:t>
      </w:r>
    </w:p>
    <w:p w14:paraId="26CDEEAC" w14:textId="2B2D83A8" w:rsidR="008B530F" w:rsidRPr="008B530F" w:rsidRDefault="008B530F" w:rsidP="00DB217F">
      <w:pPr>
        <w:numPr>
          <w:ilvl w:val="0"/>
          <w:numId w:val="9"/>
        </w:numPr>
        <w:contextualSpacing/>
        <w:rPr>
          <w:rFonts w:eastAsia="Calibri" w:cs="Arial"/>
          <w:szCs w:val="24"/>
        </w:rPr>
      </w:pPr>
      <w:r w:rsidRPr="008B530F">
        <w:rPr>
          <w:rFonts w:eastAsia="Calibri" w:cs="Arial"/>
          <w:i/>
          <w:szCs w:val="24"/>
        </w:rPr>
        <w:t>The ‘micro-to-macro component’.</w:t>
      </w:r>
      <w:r w:rsidRPr="008B530F">
        <w:rPr>
          <w:rFonts w:eastAsia="Calibri" w:cs="Arial"/>
          <w:szCs w:val="24"/>
        </w:rPr>
        <w:t xml:space="preserve"> Third, this thesis examines the transformational mechanisms through which the combination of individual actors’ actions led to macro-level outputs and outcomes</w:t>
      </w:r>
      <w:r w:rsidRPr="008B530F">
        <w:rPr>
          <w:rFonts w:eastAsia="Calibri" w:cs="Times New Roman"/>
          <w:szCs w:val="24"/>
        </w:rPr>
        <w:t xml:space="preserve"> of governance systems. </w:t>
      </w:r>
      <w:r w:rsidRPr="008B530F">
        <w:rPr>
          <w:rFonts w:eastAsia="Calibri" w:cs="Arial"/>
          <w:szCs w:val="24"/>
        </w:rPr>
        <w:t>I</w:t>
      </w:r>
      <w:r w:rsidRPr="008B530F">
        <w:rPr>
          <w:rFonts w:eastAsia="Calibri" w:cs="Times New Roman"/>
          <w:szCs w:val="24"/>
        </w:rPr>
        <w:t xml:space="preserve">t is assumed that these mechanisms, in the situation analysed, are mostly of a ‘relational type’ </w:t>
      </w:r>
      <w:r w:rsidR="00146FD2" w:rsidRPr="00146FD2">
        <w:rPr>
          <w:rFonts w:cs="Times New Roman"/>
        </w:rPr>
        <w:t>(</w:t>
      </w:r>
      <w:proofErr w:type="spellStart"/>
      <w:r w:rsidR="00146FD2" w:rsidRPr="00146FD2">
        <w:rPr>
          <w:rFonts w:cs="Times New Roman"/>
        </w:rPr>
        <w:t>Peetz</w:t>
      </w:r>
      <w:proofErr w:type="spellEnd"/>
      <w:r w:rsidR="00146FD2" w:rsidRPr="00146FD2">
        <w:rPr>
          <w:rFonts w:cs="Times New Roman"/>
        </w:rPr>
        <w:t xml:space="preserve"> 2019:148)</w:t>
      </w:r>
      <w:r w:rsidRPr="006A75B6">
        <w:rPr>
          <w:rStyle w:val="Rimandonotaapidipagina"/>
        </w:rPr>
        <w:footnoteReference w:id="12"/>
      </w:r>
      <w:r w:rsidRPr="008B530F">
        <w:rPr>
          <w:rFonts w:eastAsia="Calibri" w:cs="Arial"/>
          <w:szCs w:val="24"/>
        </w:rPr>
        <w:t xml:space="preserve">, meaning </w:t>
      </w:r>
      <w:r w:rsidRPr="00AE0DCB">
        <w:rPr>
          <w:rFonts w:eastAsia="Calibri" w:cs="Arial"/>
          <w:szCs w:val="24"/>
        </w:rPr>
        <w:t xml:space="preserve">that </w:t>
      </w:r>
      <w:r w:rsidRPr="008827E7">
        <w:rPr>
          <w:rFonts w:eastAsia="Calibri" w:cs="Arial"/>
          <w:szCs w:val="24"/>
        </w:rPr>
        <w:t xml:space="preserve">the </w:t>
      </w:r>
      <w:r w:rsidR="007458F6" w:rsidRPr="008827E7">
        <w:rPr>
          <w:rFonts w:eastAsia="Calibri" w:cs="Arial"/>
          <w:szCs w:val="24"/>
        </w:rPr>
        <w:t xml:space="preserve">organization </w:t>
      </w:r>
      <w:r w:rsidRPr="008827E7">
        <w:rPr>
          <w:rFonts w:eastAsia="Calibri" w:cs="Arial"/>
          <w:szCs w:val="24"/>
        </w:rPr>
        <w:t>of ties</w:t>
      </w:r>
      <w:r w:rsidR="007458F6" w:rsidRPr="00AE0DCB">
        <w:rPr>
          <w:rFonts w:eastAsia="Calibri" w:cs="Arial"/>
          <w:szCs w:val="24"/>
        </w:rPr>
        <w:t xml:space="preserve"> that </w:t>
      </w:r>
      <w:r w:rsidR="007458F6">
        <w:rPr>
          <w:rFonts w:eastAsia="Calibri" w:cs="Arial"/>
          <w:szCs w:val="24"/>
        </w:rPr>
        <w:t>link actors within the governance system</w:t>
      </w:r>
      <w:r w:rsidRPr="008B530F">
        <w:rPr>
          <w:rFonts w:eastAsia="Calibri" w:cs="Arial"/>
          <w:szCs w:val="24"/>
        </w:rPr>
        <w:t xml:space="preserve"> </w:t>
      </w:r>
      <w:r w:rsidRPr="00AE0DCB">
        <w:rPr>
          <w:rFonts w:eastAsia="Calibri" w:cs="Arial"/>
          <w:szCs w:val="24"/>
        </w:rPr>
        <w:t xml:space="preserve">affects </w:t>
      </w:r>
      <w:r w:rsidR="007458F6" w:rsidRPr="008827E7">
        <w:rPr>
          <w:rFonts w:eastAsia="Calibri" w:cs="Arial"/>
          <w:szCs w:val="24"/>
        </w:rPr>
        <w:t xml:space="preserve">governance </w:t>
      </w:r>
      <w:r w:rsidR="00935A80">
        <w:rPr>
          <w:rFonts w:eastAsia="Calibri" w:cs="Arial"/>
          <w:szCs w:val="24"/>
        </w:rPr>
        <w:t xml:space="preserve">outputs and </w:t>
      </w:r>
      <w:r w:rsidRPr="00AE0DCB">
        <w:rPr>
          <w:rFonts w:eastAsia="Calibri" w:cs="Arial"/>
          <w:szCs w:val="24"/>
        </w:rPr>
        <w:t>outcomes</w:t>
      </w:r>
      <w:r w:rsidR="008827E7">
        <w:rPr>
          <w:rFonts w:eastAsia="Calibri" w:cs="Arial"/>
          <w:szCs w:val="24"/>
        </w:rPr>
        <w:t>, more so</w:t>
      </w:r>
      <w:r w:rsidRPr="008B530F">
        <w:rPr>
          <w:rFonts w:eastAsia="Calibri" w:cs="Arial"/>
          <w:szCs w:val="24"/>
        </w:rPr>
        <w:t xml:space="preserve"> than </w:t>
      </w:r>
      <w:r w:rsidR="008827E7">
        <w:rPr>
          <w:rFonts w:eastAsia="Calibri" w:cs="Arial"/>
          <w:szCs w:val="24"/>
        </w:rPr>
        <w:t xml:space="preserve">individual actions and </w:t>
      </w:r>
      <w:r w:rsidRPr="008B530F">
        <w:rPr>
          <w:rFonts w:eastAsia="Calibri" w:cs="Arial"/>
          <w:szCs w:val="24"/>
        </w:rPr>
        <w:t xml:space="preserve">attributes of individual units </w:t>
      </w:r>
      <w:r w:rsidR="00146FD2" w:rsidRPr="00146FD2">
        <w:rPr>
          <w:rFonts w:cs="Times New Roman"/>
        </w:rPr>
        <w:t xml:space="preserve">(Hafner-Burton, Kahler, and Montgomery </w:t>
      </w:r>
      <w:r w:rsidR="00146FD2" w:rsidRPr="00146FD2">
        <w:rPr>
          <w:rFonts w:cs="Times New Roman"/>
        </w:rPr>
        <w:lastRenderedPageBreak/>
        <w:t>2009:562)</w:t>
      </w:r>
      <w:r w:rsidRPr="008B530F">
        <w:rPr>
          <w:rFonts w:eastAsia="Calibri" w:cs="Arial"/>
          <w:szCs w:val="24"/>
        </w:rPr>
        <w:t>.</w:t>
      </w:r>
      <w:r w:rsidRPr="008B530F">
        <w:rPr>
          <w:sz w:val="22"/>
        </w:rPr>
        <w:t xml:space="preserve"> </w:t>
      </w:r>
      <w:r w:rsidRPr="008B530F">
        <w:rPr>
          <w:rFonts w:eastAsia="Calibri" w:cs="Arial"/>
          <w:szCs w:val="24"/>
        </w:rPr>
        <w:t xml:space="preserve">This research therefore analyses governance networks, based on the view that these represent important mediating tools or bridges that connect </w:t>
      </w:r>
      <w:r w:rsidR="008827E7">
        <w:rPr>
          <w:rFonts w:eastAsia="Calibri" w:cs="Arial"/>
          <w:szCs w:val="24"/>
        </w:rPr>
        <w:t>actors’ actions</w:t>
      </w:r>
      <w:r w:rsidRPr="008B530F">
        <w:rPr>
          <w:rFonts w:eastAsia="Calibri" w:cs="Arial"/>
          <w:szCs w:val="24"/>
        </w:rPr>
        <w:t xml:space="preserve"> and the outputs and out</w:t>
      </w:r>
      <w:r w:rsidR="008827E7">
        <w:rPr>
          <w:rFonts w:eastAsia="Calibri" w:cs="Arial"/>
          <w:szCs w:val="24"/>
        </w:rPr>
        <w:t>comes</w:t>
      </w:r>
      <w:r w:rsidRPr="008B530F">
        <w:rPr>
          <w:rFonts w:eastAsia="Calibri" w:cs="Arial"/>
          <w:szCs w:val="24"/>
        </w:rPr>
        <w:t>.</w:t>
      </w:r>
    </w:p>
    <w:p w14:paraId="454A1486" w14:textId="77777777" w:rsidR="008B530F" w:rsidRPr="008B530F" w:rsidRDefault="008B530F" w:rsidP="008B16A6">
      <w:pPr>
        <w:rPr>
          <w:rFonts w:eastAsia="Calibri" w:cs="Arial"/>
          <w:szCs w:val="24"/>
        </w:rPr>
      </w:pPr>
    </w:p>
    <w:p w14:paraId="4F57320E" w14:textId="5C73B0EF" w:rsidR="002277C4" w:rsidRPr="002277C4" w:rsidRDefault="008B530F" w:rsidP="008B16A6">
      <w:pPr>
        <w:rPr>
          <w:rFonts w:eastAsia="Calibri" w:cs="Times New Roman"/>
          <w:szCs w:val="24"/>
        </w:rPr>
      </w:pPr>
      <w:r w:rsidRPr="008B530F">
        <w:rPr>
          <w:rFonts w:eastAsia="Calibri" w:cs="Times New Roman"/>
          <w:szCs w:val="24"/>
        </w:rPr>
        <w:t xml:space="preserve">Importantly, having assumed that </w:t>
      </w:r>
      <w:r w:rsidR="00235331">
        <w:rPr>
          <w:rFonts w:eastAsia="Calibri" w:cs="Times New Roman"/>
          <w:szCs w:val="24"/>
        </w:rPr>
        <w:t>actors shape and are shaped by the context in which they operate</w:t>
      </w:r>
      <w:r w:rsidRPr="008B530F">
        <w:rPr>
          <w:rFonts w:eastAsia="Calibri" w:cs="Times New Roman"/>
          <w:szCs w:val="24"/>
        </w:rPr>
        <w:t>, actors’ understandings and actions are expected to potentially evolve, as a consequence of changes in the structured context</w:t>
      </w:r>
      <w:r w:rsidR="00235331">
        <w:rPr>
          <w:rFonts w:eastAsia="Calibri" w:cs="Times New Roman"/>
          <w:szCs w:val="24"/>
        </w:rPr>
        <w:t>, potentially</w:t>
      </w:r>
      <w:r w:rsidRPr="008B530F">
        <w:rPr>
          <w:rFonts w:eastAsia="Calibri" w:cs="Times New Roman"/>
          <w:szCs w:val="24"/>
        </w:rPr>
        <w:t xml:space="preserve"> produced by actors’ own actions.</w:t>
      </w:r>
    </w:p>
    <w:tbl>
      <w:tblPr>
        <w:tblStyle w:val="Grigliatabella111"/>
        <w:tblpPr w:leftFromText="141" w:rightFromText="141" w:vertAnchor="text" w:horzAnchor="margin" w:tblpY="1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2"/>
      </w:tblGrid>
      <w:tr w:rsidR="008B530F" w:rsidRPr="008B530F" w14:paraId="1D97BC9B" w14:textId="77777777" w:rsidTr="003E7D05">
        <w:trPr>
          <w:trHeight w:val="432"/>
        </w:trPr>
        <w:tc>
          <w:tcPr>
            <w:tcW w:w="9746" w:type="dxa"/>
            <w:tcBorders>
              <w:bottom w:val="single" w:sz="4" w:space="0" w:color="auto"/>
            </w:tcBorders>
          </w:tcPr>
          <w:p w14:paraId="0D51FE5C" w14:textId="77777777" w:rsidR="008B530F" w:rsidRPr="008B530F" w:rsidRDefault="008B530F" w:rsidP="003E7D05">
            <w:pPr>
              <w:spacing w:after="0"/>
              <w:jc w:val="left"/>
              <w:rPr>
                <w:i/>
                <w:szCs w:val="24"/>
              </w:rPr>
            </w:pPr>
            <w:r w:rsidRPr="008B530F">
              <w:rPr>
                <w:i/>
                <w:szCs w:val="24"/>
              </w:rPr>
              <w:t>Figure 3.1.  Analytical Framework</w:t>
            </w:r>
            <w:r w:rsidRPr="006A75B6">
              <w:rPr>
                <w:rStyle w:val="Rimandonotaapidipagina"/>
              </w:rPr>
              <w:footnoteReference w:id="13"/>
            </w:r>
            <w:r w:rsidRPr="008B530F">
              <w:rPr>
                <w:i/>
                <w:szCs w:val="24"/>
              </w:rPr>
              <w:t>.</w:t>
            </w:r>
          </w:p>
        </w:tc>
      </w:tr>
      <w:tr w:rsidR="008B530F" w:rsidRPr="008B530F" w14:paraId="555FA2A5" w14:textId="77777777" w:rsidTr="003E7D05">
        <w:trPr>
          <w:trHeight w:val="6066"/>
        </w:trPr>
        <w:tc>
          <w:tcPr>
            <w:tcW w:w="9746" w:type="dxa"/>
            <w:tcBorders>
              <w:top w:val="single" w:sz="4" w:space="0" w:color="auto"/>
            </w:tcBorders>
            <w:vAlign w:val="center"/>
          </w:tcPr>
          <w:p w14:paraId="612B4E17" w14:textId="5D579C03" w:rsidR="008B530F" w:rsidRPr="008B530F" w:rsidRDefault="00235331" w:rsidP="003E7D05">
            <w:pPr>
              <w:jc w:val="left"/>
              <w:rPr>
                <w:b/>
                <w:szCs w:val="24"/>
              </w:rPr>
            </w:pPr>
            <w:r w:rsidRPr="008B530F">
              <w:rPr>
                <w:rFonts w:eastAsia="Calibri" w:cs="Arial"/>
                <w:noProof/>
                <w:szCs w:val="24"/>
                <w:lang w:eastAsia="en-GB"/>
              </w:rPr>
              <mc:AlternateContent>
                <mc:Choice Requires="wpg">
                  <w:drawing>
                    <wp:anchor distT="0" distB="0" distL="114300" distR="114300" simplePos="0" relativeHeight="251672576" behindDoc="0" locked="0" layoutInCell="1" allowOverlap="1" wp14:anchorId="1E243B8D" wp14:editId="39083BD9">
                      <wp:simplePos x="0" y="0"/>
                      <wp:positionH relativeFrom="column">
                        <wp:posOffset>-55245</wp:posOffset>
                      </wp:positionH>
                      <wp:positionV relativeFrom="paragraph">
                        <wp:posOffset>146050</wp:posOffset>
                      </wp:positionV>
                      <wp:extent cx="5967095" cy="3720465"/>
                      <wp:effectExtent l="0" t="19050" r="14605" b="13335"/>
                      <wp:wrapNone/>
                      <wp:docPr id="272" name="Group 272"/>
                      <wp:cNvGraphicFramePr/>
                      <a:graphic xmlns:a="http://schemas.openxmlformats.org/drawingml/2006/main">
                        <a:graphicData uri="http://schemas.microsoft.com/office/word/2010/wordprocessingGroup">
                          <wpg:wgp>
                            <wpg:cNvGrpSpPr/>
                            <wpg:grpSpPr>
                              <a:xfrm>
                                <a:off x="0" y="0"/>
                                <a:ext cx="5967095" cy="3720465"/>
                                <a:chOff x="-19052" y="0"/>
                                <a:chExt cx="5967732" cy="3721117"/>
                              </a:xfrm>
                            </wpg:grpSpPr>
                            <wpg:grpSp>
                              <wpg:cNvPr id="273" name="Gruppo 5"/>
                              <wpg:cNvGrpSpPr/>
                              <wpg:grpSpPr>
                                <a:xfrm>
                                  <a:off x="-19052" y="0"/>
                                  <a:ext cx="5967732" cy="3269428"/>
                                  <a:chOff x="-19052" y="0"/>
                                  <a:chExt cx="5967732" cy="3269428"/>
                                </a:xfrm>
                              </wpg:grpSpPr>
                              <wpg:grpSp>
                                <wpg:cNvPr id="274" name="Gruppo 36"/>
                                <wpg:cNvGrpSpPr/>
                                <wpg:grpSpPr>
                                  <a:xfrm>
                                    <a:off x="-19052" y="0"/>
                                    <a:ext cx="5967732" cy="2838450"/>
                                    <a:chOff x="-109343" y="-76200"/>
                                    <a:chExt cx="6166608" cy="2838450"/>
                                  </a:xfrm>
                                </wpg:grpSpPr>
                                <wpg:grpSp>
                                  <wpg:cNvPr id="275" name="Gruppo 28"/>
                                  <wpg:cNvGrpSpPr/>
                                  <wpg:grpSpPr>
                                    <a:xfrm>
                                      <a:off x="-109343" y="-76200"/>
                                      <a:ext cx="6166608" cy="2838450"/>
                                      <a:chOff x="-109343" y="-57150"/>
                                      <a:chExt cx="6166608" cy="2838450"/>
                                    </a:xfrm>
                                  </wpg:grpSpPr>
                                  <wpg:grpSp>
                                    <wpg:cNvPr id="276" name="Gruppo 22"/>
                                    <wpg:cNvGrpSpPr/>
                                    <wpg:grpSpPr>
                                      <a:xfrm>
                                        <a:off x="-109343" y="-57150"/>
                                        <a:ext cx="6166608" cy="2838450"/>
                                        <a:chOff x="-109354" y="-9525"/>
                                        <a:chExt cx="6167254" cy="2838450"/>
                                      </a:xfrm>
                                    </wpg:grpSpPr>
                                    <wpg:grpSp>
                                      <wpg:cNvPr id="277" name="Gruppo 18"/>
                                      <wpg:cNvGrpSpPr/>
                                      <wpg:grpSpPr>
                                        <a:xfrm>
                                          <a:off x="-109354" y="-9525"/>
                                          <a:ext cx="6167254" cy="2838450"/>
                                          <a:chOff x="-109354" y="-76200"/>
                                          <a:chExt cx="6167254" cy="2838450"/>
                                        </a:xfrm>
                                      </wpg:grpSpPr>
                                      <wps:wsp>
                                        <wps:cNvPr id="278" name="Rounded Rectangle 126"/>
                                        <wps:cNvSpPr/>
                                        <wps:spPr>
                                          <a:xfrm>
                                            <a:off x="4733303" y="2057460"/>
                                            <a:ext cx="1234419" cy="389890"/>
                                          </a:xfrm>
                                          <a:prstGeom prst="roundRect">
                                            <a:avLst/>
                                          </a:prstGeom>
                                          <a:solidFill>
                                            <a:srgbClr val="ED7D31">
                                              <a:lumMod val="20000"/>
                                              <a:lumOff val="80000"/>
                                            </a:srgbClr>
                                          </a:solidFill>
                                          <a:ln w="12700" cap="flat" cmpd="sng" algn="ctr">
                                            <a:solidFill>
                                              <a:srgbClr val="ED7D31">
                                                <a:lumMod val="75000"/>
                                              </a:srgbClr>
                                            </a:solidFill>
                                            <a:prstDash val="solid"/>
                                            <a:miter lim="800000"/>
                                          </a:ln>
                                          <a:effectLst/>
                                        </wps:spPr>
                                        <wps:txbx>
                                          <w:txbxContent>
                                            <w:p w14:paraId="4FCA5D4D" w14:textId="77777777" w:rsidR="00471D83" w:rsidRPr="00E23AF4" w:rsidRDefault="00471D83" w:rsidP="003E7D05">
                                              <w:pPr>
                                                <w:spacing w:after="0" w:line="200" w:lineRule="exact"/>
                                                <w:jc w:val="center"/>
                                                <w:rPr>
                                                  <w:color w:val="000000" w:themeColor="text1"/>
                                                  <w:szCs w:val="24"/>
                                                  <w:lang w:val="it-IT"/>
                                                </w:rPr>
                                              </w:pPr>
                                              <w:r>
                                                <w:rPr>
                                                  <w:color w:val="000000" w:themeColor="text1"/>
                                                  <w:szCs w:val="24"/>
                                                  <w:lang w:val="it-IT"/>
                                                </w:rPr>
                                                <w:t>Social Network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9" name="Gruppo 17"/>
                                        <wpg:cNvGrpSpPr/>
                                        <wpg:grpSpPr>
                                          <a:xfrm>
                                            <a:off x="-109354" y="-76200"/>
                                            <a:ext cx="6167254" cy="2838450"/>
                                            <a:chOff x="-109354" y="-76200"/>
                                            <a:chExt cx="6167254" cy="2838450"/>
                                          </a:xfrm>
                                        </wpg:grpSpPr>
                                        <wpg:grpSp>
                                          <wpg:cNvPr id="280" name="Gruppo 11"/>
                                          <wpg:cNvGrpSpPr/>
                                          <wpg:grpSpPr>
                                            <a:xfrm>
                                              <a:off x="-109354" y="-76200"/>
                                              <a:ext cx="6167254" cy="2838450"/>
                                              <a:chOff x="-109379" y="295336"/>
                                              <a:chExt cx="6168803" cy="2839034"/>
                                            </a:xfrm>
                                          </wpg:grpSpPr>
                                          <wpg:grpSp>
                                            <wpg:cNvPr id="281" name="Gruppo 10"/>
                                            <wpg:cNvGrpSpPr/>
                                            <wpg:grpSpPr>
                                              <a:xfrm>
                                                <a:off x="416876" y="352498"/>
                                                <a:ext cx="5585400" cy="2464602"/>
                                                <a:chOff x="121918" y="264868"/>
                                                <a:chExt cx="5585400" cy="2464602"/>
                                              </a:xfrm>
                                            </wpg:grpSpPr>
                                            <wpg:grpSp>
                                              <wpg:cNvPr id="282" name="Group 282"/>
                                              <wpg:cNvGrpSpPr/>
                                              <wpg:grpSpPr>
                                                <a:xfrm>
                                                  <a:off x="121918" y="264868"/>
                                                  <a:ext cx="5585400" cy="2464602"/>
                                                  <a:chOff x="75204" y="105854"/>
                                                  <a:chExt cx="5801939" cy="2749699"/>
                                                </a:xfrm>
                                              </wpg:grpSpPr>
                                              <wps:wsp>
                                                <wps:cNvPr id="283" name="Rounded Rectangle 283"/>
                                                <wps:cNvSpPr/>
                                                <wps:spPr>
                                                  <a:xfrm>
                                                    <a:off x="75204" y="979136"/>
                                                    <a:ext cx="5801939" cy="1370280"/>
                                                  </a:xfrm>
                                                  <a:prstGeom prst="roundRect">
                                                    <a:avLst>
                                                      <a:gd name="adj" fmla="val 4383"/>
                                                    </a:avLst>
                                                  </a:prstGeom>
                                                  <a:solidFill>
                                                    <a:srgbClr val="5B9BD5">
                                                      <a:lumMod val="20000"/>
                                                      <a:lumOff val="80000"/>
                                                    </a:srgbClr>
                                                  </a:solidFill>
                                                  <a:ln w="1905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Oval 284"/>
                                                <wps:cNvSpPr/>
                                                <wps:spPr>
                                                  <a:xfrm>
                                                    <a:off x="294509" y="1025515"/>
                                                    <a:ext cx="2428851" cy="482573"/>
                                                  </a:xfrm>
                                                  <a:prstGeom prst="ellipse">
                                                    <a:avLst/>
                                                  </a:prstGeom>
                                                  <a:solidFill>
                                                    <a:srgbClr val="70AD47">
                                                      <a:lumMod val="40000"/>
                                                      <a:lumOff val="60000"/>
                                                    </a:srgbClr>
                                                  </a:solidFill>
                                                  <a:ln w="12700" cap="flat" cmpd="sng" algn="ctr">
                                                    <a:solidFill>
                                                      <a:srgbClr val="70AD47">
                                                        <a:lumMod val="75000"/>
                                                      </a:srgbClr>
                                                    </a:solidFill>
                                                    <a:prstDash val="solid"/>
                                                    <a:miter lim="800000"/>
                                                  </a:ln>
                                                  <a:effectLst/>
                                                </wps:spPr>
                                                <wps:txbx>
                                                  <w:txbxContent>
                                                    <w:p w14:paraId="216A2000" w14:textId="77777777" w:rsidR="00471D83" w:rsidRPr="00667F2B" w:rsidRDefault="00471D83" w:rsidP="003E7D05">
                                                      <w:pPr>
                                                        <w:spacing w:after="0"/>
                                                        <w:jc w:val="center"/>
                                                        <w:rPr>
                                                          <w:color w:val="000000" w:themeColor="text1"/>
                                                          <w:szCs w:val="24"/>
                                                          <w:lang w:val="it-IT"/>
                                                        </w:rPr>
                                                      </w:pPr>
                                                      <w:r>
                                                        <w:rPr>
                                                          <w:color w:val="000000" w:themeColor="text1"/>
                                                          <w:szCs w:val="24"/>
                                                          <w:lang w:val="it-IT"/>
                                                        </w:rPr>
                                                        <w:t>UNDERSTANDINGS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Oval 285"/>
                                                <wps:cNvSpPr/>
                                                <wps:spPr>
                                                  <a:xfrm>
                                                    <a:off x="294509" y="105854"/>
                                                    <a:ext cx="2316043" cy="587038"/>
                                                  </a:xfrm>
                                                  <a:prstGeom prst="ellipse">
                                                    <a:avLst/>
                                                  </a:prstGeom>
                                                  <a:solidFill>
                                                    <a:srgbClr val="70AD47">
                                                      <a:lumMod val="40000"/>
                                                      <a:lumOff val="60000"/>
                                                    </a:srgbClr>
                                                  </a:solidFill>
                                                  <a:ln w="12700" cap="flat" cmpd="sng" algn="ctr">
                                                    <a:solidFill>
                                                      <a:srgbClr val="70AD47">
                                                        <a:lumMod val="75000"/>
                                                      </a:srgbClr>
                                                    </a:solidFill>
                                                    <a:prstDash val="solid"/>
                                                    <a:miter lim="800000"/>
                                                  </a:ln>
                                                  <a:effectLst/>
                                                </wps:spPr>
                                                <wps:txbx>
                                                  <w:txbxContent>
                                                    <w:p w14:paraId="7F5A6F58" w14:textId="77777777" w:rsidR="00471D83" w:rsidRPr="001F7678" w:rsidRDefault="00471D83" w:rsidP="003E7D05">
                                                      <w:pPr>
                                                        <w:spacing w:after="0" w:line="200" w:lineRule="exact"/>
                                                        <w:jc w:val="center"/>
                                                        <w:rPr>
                                                          <w:color w:val="000000" w:themeColor="text1"/>
                                                          <w:szCs w:val="24"/>
                                                          <w:lang w:val="it-IT"/>
                                                        </w:rPr>
                                                      </w:pPr>
                                                      <w:r>
                                                        <w:rPr>
                                                          <w:color w:val="000000" w:themeColor="text1"/>
                                                          <w:szCs w:val="24"/>
                                                          <w:lang w:val="it-IT"/>
                                                        </w:rPr>
                                                        <w:t>MACRO ENVIRONMENTS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Straight Arrow Connector 286"/>
                                                <wps:cNvCnPr/>
                                                <wps:spPr>
                                                  <a:xfrm>
                                                    <a:off x="3700180" y="754008"/>
                                                    <a:ext cx="879232" cy="0"/>
                                                  </a:xfrm>
                                                  <a:prstGeom prst="straightConnector1">
                                                    <a:avLst/>
                                                  </a:prstGeom>
                                                  <a:noFill/>
                                                  <a:ln w="6350" cap="flat" cmpd="sng" algn="ctr">
                                                    <a:solidFill>
                                                      <a:srgbClr val="4472C4">
                                                        <a:lumMod val="75000"/>
                                                      </a:srgbClr>
                                                    </a:solidFill>
                                                    <a:prstDash val="solid"/>
                                                    <a:miter lim="800000"/>
                                                    <a:tailEnd type="triangle"/>
                                                  </a:ln>
                                                  <a:effectLst/>
                                                </wps:spPr>
                                                <wps:bodyPr/>
                                              </wps:wsp>
                                              <wps:wsp>
                                                <wps:cNvPr id="287" name="Rounded Rectangle 287"/>
                                                <wps:cNvSpPr/>
                                                <wps:spPr>
                                                  <a:xfrm>
                                                    <a:off x="4588587" y="477376"/>
                                                    <a:ext cx="1245648" cy="429518"/>
                                                  </a:xfrm>
                                                  <a:prstGeom prst="roundRect">
                                                    <a:avLst/>
                                                  </a:prstGeom>
                                                  <a:solidFill>
                                                    <a:srgbClr val="ED7D31">
                                                      <a:lumMod val="20000"/>
                                                      <a:lumOff val="80000"/>
                                                    </a:srgbClr>
                                                  </a:solidFill>
                                                  <a:ln w="12700" cap="flat" cmpd="sng" algn="ctr">
                                                    <a:solidFill>
                                                      <a:srgbClr val="ED7D31">
                                                        <a:lumMod val="75000"/>
                                                      </a:srgbClr>
                                                    </a:solidFill>
                                                    <a:prstDash val="solid"/>
                                                    <a:miter lim="800000"/>
                                                  </a:ln>
                                                  <a:effectLst/>
                                                </wps:spPr>
                                                <wps:txbx>
                                                  <w:txbxContent>
                                                    <w:p w14:paraId="4B6E90E2" w14:textId="77777777" w:rsidR="00471D83" w:rsidRPr="00667F2B" w:rsidRDefault="00471D83" w:rsidP="008B530F">
                                                      <w:pPr>
                                                        <w:spacing w:line="200" w:lineRule="exact"/>
                                                        <w:jc w:val="center"/>
                                                        <w:rPr>
                                                          <w:color w:val="000000" w:themeColor="text1"/>
                                                          <w:szCs w:val="24"/>
                                                          <w:lang w:val="it-IT"/>
                                                        </w:rPr>
                                                      </w:pPr>
                                                      <w:r>
                                                        <w:rPr>
                                                          <w:color w:val="000000" w:themeColor="text1"/>
                                                          <w:szCs w:val="24"/>
                                                          <w:lang w:val="it-IT"/>
                                                        </w:rPr>
                                                        <w:t>Framing Theories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ounded Rectangle 288"/>
                                                <wps:cNvSpPr/>
                                                <wps:spPr>
                                                  <a:xfrm>
                                                    <a:off x="4567555" y="1433544"/>
                                                    <a:ext cx="1266679" cy="435238"/>
                                                  </a:xfrm>
                                                  <a:prstGeom prst="roundRect">
                                                    <a:avLst/>
                                                  </a:prstGeom>
                                                  <a:solidFill>
                                                    <a:srgbClr val="ED7D31">
                                                      <a:lumMod val="20000"/>
                                                      <a:lumOff val="80000"/>
                                                    </a:srgbClr>
                                                  </a:solidFill>
                                                  <a:ln w="12700" cap="flat" cmpd="sng" algn="ctr">
                                                    <a:solidFill>
                                                      <a:srgbClr val="ED7D31">
                                                        <a:lumMod val="75000"/>
                                                      </a:srgbClr>
                                                    </a:solidFill>
                                                    <a:prstDash val="solid"/>
                                                    <a:miter lim="800000"/>
                                                  </a:ln>
                                                  <a:effectLst/>
                                                </wps:spPr>
                                                <wps:txbx>
                                                  <w:txbxContent>
                                                    <w:p w14:paraId="6BB90923" w14:textId="77777777" w:rsidR="00471D83" w:rsidRPr="00E23AF4" w:rsidRDefault="00471D83" w:rsidP="008B530F">
                                                      <w:pPr>
                                                        <w:spacing w:line="200" w:lineRule="exact"/>
                                                        <w:jc w:val="center"/>
                                                        <w:rPr>
                                                          <w:color w:val="000000" w:themeColor="text1"/>
                                                          <w:szCs w:val="24"/>
                                                          <w:lang w:val="it-IT"/>
                                                        </w:rPr>
                                                      </w:pPr>
                                                      <w:proofErr w:type="spellStart"/>
                                                      <w:r>
                                                        <w:rPr>
                                                          <w:color w:val="000000" w:themeColor="text1"/>
                                                          <w:szCs w:val="24"/>
                                                          <w:lang w:val="it-IT"/>
                                                        </w:rPr>
                                                        <w:t>Sensemaking</w:t>
                                                      </w:r>
                                                      <w:proofErr w:type="spellEnd"/>
                                                      <w:r>
                                                        <w:rPr>
                                                          <w:color w:val="000000" w:themeColor="text1"/>
                                                          <w:szCs w:val="24"/>
                                                          <w:lang w:val="it-IT"/>
                                                        </w:rPr>
                                                        <w:t xml:space="preserve"> </w:t>
                                                      </w:r>
                                                      <w:proofErr w:type="spellStart"/>
                                                      <w:r>
                                                        <w:rPr>
                                                          <w:color w:val="000000" w:themeColor="text1"/>
                                                          <w:szCs w:val="24"/>
                                                          <w:lang w:val="it-IT"/>
                                                        </w:rPr>
                                                        <w:t>Approach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Straight Arrow Connector 289"/>
                                                <wps:cNvCnPr/>
                                                <wps:spPr>
                                                  <a:xfrm>
                                                    <a:off x="4161278" y="1641064"/>
                                                    <a:ext cx="398933" cy="10099"/>
                                                  </a:xfrm>
                                                  <a:prstGeom prst="straightConnector1">
                                                    <a:avLst/>
                                                  </a:prstGeom>
                                                  <a:noFill/>
                                                  <a:ln w="6350" cap="flat" cmpd="sng" algn="ctr">
                                                    <a:solidFill>
                                                      <a:srgbClr val="4472C4">
                                                        <a:lumMod val="75000"/>
                                                      </a:srgbClr>
                                                    </a:solidFill>
                                                    <a:prstDash val="solid"/>
                                                    <a:miter lim="800000"/>
                                                    <a:tailEnd type="triangle"/>
                                                  </a:ln>
                                                  <a:effectLst/>
                                                </wps:spPr>
                                                <wps:bodyPr/>
                                              </wps:wsp>
                                              <wps:wsp>
                                                <wps:cNvPr id="290" name="Straight Arrow Connector 290"/>
                                                <wps:cNvCnPr/>
                                                <wps:spPr>
                                                  <a:xfrm>
                                                    <a:off x="3828367" y="2543788"/>
                                                    <a:ext cx="731844" cy="0"/>
                                                  </a:xfrm>
                                                  <a:prstGeom prst="straightConnector1">
                                                    <a:avLst/>
                                                  </a:prstGeom>
                                                  <a:noFill/>
                                                  <a:ln w="6350" cap="flat" cmpd="sng" algn="ctr">
                                                    <a:solidFill>
                                                      <a:srgbClr val="4472C4">
                                                        <a:lumMod val="75000"/>
                                                      </a:srgbClr>
                                                    </a:solidFill>
                                                    <a:prstDash val="solid"/>
                                                    <a:miter lim="800000"/>
                                                    <a:tailEnd type="triangle"/>
                                                  </a:ln>
                                                  <a:effectLst/>
                                                </wps:spPr>
                                                <wps:bodyPr/>
                                              </wps:wsp>
                                              <wps:wsp>
                                                <wps:cNvPr id="291" name="Rounded Rectangle 291"/>
                                                <wps:cNvSpPr/>
                                                <wps:spPr>
                                                  <a:xfrm>
                                                    <a:off x="2761172" y="492606"/>
                                                    <a:ext cx="1430152" cy="429518"/>
                                                  </a:xfrm>
                                                  <a:prstGeom prst="roundRect">
                                                    <a:avLst/>
                                                  </a:prstGeom>
                                                  <a:solidFill>
                                                    <a:srgbClr val="FFC000">
                                                      <a:lumMod val="40000"/>
                                                      <a:lumOff val="60000"/>
                                                    </a:srgbClr>
                                                  </a:solidFill>
                                                  <a:ln w="12700" cap="flat" cmpd="sng" algn="ctr">
                                                    <a:solidFill>
                                                      <a:srgbClr val="FFC000"/>
                                                    </a:solidFill>
                                                    <a:prstDash val="solid"/>
                                                    <a:miter lim="800000"/>
                                                  </a:ln>
                                                  <a:effectLst/>
                                                </wps:spPr>
                                                <wps:txbx>
                                                  <w:txbxContent>
                                                    <w:p w14:paraId="34A07828" w14:textId="77777777" w:rsidR="00471D83" w:rsidRDefault="00471D83" w:rsidP="00A20F66">
                                                      <w:pPr>
                                                        <w:spacing w:after="0" w:line="200" w:lineRule="exact"/>
                                                        <w:rPr>
                                                          <w:color w:val="000000" w:themeColor="text1"/>
                                                          <w:szCs w:val="24"/>
                                                          <w:lang w:val="it-IT"/>
                                                        </w:rPr>
                                                      </w:pPr>
                                                      <w:r>
                                                        <w:rPr>
                                                          <w:color w:val="000000" w:themeColor="text1"/>
                                                          <w:szCs w:val="24"/>
                                                          <w:lang w:val="it-IT"/>
                                                        </w:rPr>
                                                        <w:t xml:space="preserve">    Situational </w:t>
                                                      </w:r>
                                                    </w:p>
                                                    <w:p w14:paraId="0B2E5480" w14:textId="77777777" w:rsidR="00471D83" w:rsidRPr="00E23AF4" w:rsidRDefault="00471D83" w:rsidP="008B530F">
                                                      <w:pPr>
                                                        <w:spacing w:line="200" w:lineRule="exact"/>
                                                        <w:rPr>
                                                          <w:color w:val="000000" w:themeColor="text1"/>
                                                          <w:szCs w:val="24"/>
                                                          <w:lang w:val="it-IT"/>
                                                        </w:rPr>
                                                      </w:pPr>
                                                      <w:r>
                                                        <w:rPr>
                                                          <w:color w:val="000000" w:themeColor="text1"/>
                                                          <w:szCs w:val="24"/>
                                                          <w:lang w:val="it-IT"/>
                                                        </w:rPr>
                                                        <w:t xml:space="preserve">    Mechanism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ounded Rectangle 292"/>
                                                <wps:cNvSpPr/>
                                                <wps:spPr>
                                                  <a:xfrm>
                                                    <a:off x="2790331" y="1422916"/>
                                                    <a:ext cx="1452067" cy="436296"/>
                                                  </a:xfrm>
                                                  <a:prstGeom prst="roundRect">
                                                    <a:avLst/>
                                                  </a:prstGeom>
                                                  <a:solidFill>
                                                    <a:srgbClr val="FFC000">
                                                      <a:lumMod val="40000"/>
                                                      <a:lumOff val="60000"/>
                                                    </a:srgbClr>
                                                  </a:solidFill>
                                                  <a:ln w="12700" cap="flat" cmpd="sng" algn="ctr">
                                                    <a:solidFill>
                                                      <a:srgbClr val="FFC000"/>
                                                    </a:solidFill>
                                                    <a:prstDash val="solid"/>
                                                    <a:miter lim="800000"/>
                                                  </a:ln>
                                                  <a:effectLst/>
                                                </wps:spPr>
                                                <wps:txbx>
                                                  <w:txbxContent>
                                                    <w:p w14:paraId="0B6C6E4C" w14:textId="77777777" w:rsidR="00471D83" w:rsidRDefault="00471D83" w:rsidP="00A20F66">
                                                      <w:pPr>
                                                        <w:spacing w:after="0" w:line="200" w:lineRule="exact"/>
                                                        <w:jc w:val="center"/>
                                                        <w:rPr>
                                                          <w:szCs w:val="24"/>
                                                          <w:lang w:val="it-IT"/>
                                                        </w:rPr>
                                                      </w:pPr>
                                                      <w:r>
                                                        <w:rPr>
                                                          <w:szCs w:val="24"/>
                                                          <w:lang w:val="it-IT"/>
                                                        </w:rPr>
                                                        <w:t>Action-</w:t>
                                                      </w:r>
                                                      <w:proofErr w:type="spellStart"/>
                                                      <w:r>
                                                        <w:rPr>
                                                          <w:szCs w:val="24"/>
                                                          <w:lang w:val="it-IT"/>
                                                        </w:rPr>
                                                        <w:t>Formation</w:t>
                                                      </w:r>
                                                      <w:proofErr w:type="spellEnd"/>
                                                    </w:p>
                                                    <w:p w14:paraId="59D00B23" w14:textId="77777777" w:rsidR="00471D83" w:rsidRPr="00667F2B" w:rsidRDefault="00471D83" w:rsidP="008B530F">
                                                      <w:pPr>
                                                        <w:spacing w:line="200" w:lineRule="exact"/>
                                                        <w:rPr>
                                                          <w:szCs w:val="24"/>
                                                          <w:lang w:val="it-IT"/>
                                                        </w:rPr>
                                                      </w:pPr>
                                                      <w:r>
                                                        <w:rPr>
                                                          <w:szCs w:val="24"/>
                                                          <w:lang w:val="it-IT"/>
                                                        </w:rPr>
                                                        <w:t xml:space="preserve">  Mechanism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ounded Rectangle 293"/>
                                                <wps:cNvSpPr/>
                                                <wps:spPr>
                                                  <a:xfrm>
                                                    <a:off x="2831311" y="2420472"/>
                                                    <a:ext cx="1422438" cy="435081"/>
                                                  </a:xfrm>
                                                  <a:prstGeom prst="roundRect">
                                                    <a:avLst/>
                                                  </a:prstGeom>
                                                  <a:solidFill>
                                                    <a:srgbClr val="FFC000">
                                                      <a:lumMod val="40000"/>
                                                      <a:lumOff val="60000"/>
                                                    </a:srgbClr>
                                                  </a:solidFill>
                                                  <a:ln w="12700" cap="flat" cmpd="sng" algn="ctr">
                                                    <a:solidFill>
                                                      <a:srgbClr val="FFC000"/>
                                                    </a:solidFill>
                                                    <a:prstDash val="solid"/>
                                                    <a:miter lim="800000"/>
                                                  </a:ln>
                                                  <a:effectLst/>
                                                </wps:spPr>
                                                <wps:txbx>
                                                  <w:txbxContent>
                                                    <w:p w14:paraId="1D481A07" w14:textId="77777777" w:rsidR="00471D83" w:rsidRDefault="00471D83" w:rsidP="00A20F66">
                                                      <w:pPr>
                                                        <w:spacing w:after="0" w:line="200" w:lineRule="exact"/>
                                                        <w:rPr>
                                                          <w:color w:val="000000" w:themeColor="text1"/>
                                                          <w:szCs w:val="24"/>
                                                          <w:lang w:val="it-IT"/>
                                                        </w:rPr>
                                                      </w:pPr>
                                                      <w:proofErr w:type="spellStart"/>
                                                      <w:r>
                                                        <w:rPr>
                                                          <w:color w:val="000000" w:themeColor="text1"/>
                                                          <w:szCs w:val="24"/>
                                                          <w:lang w:val="it-IT"/>
                                                        </w:rPr>
                                                        <w:t>Transformational</w:t>
                                                      </w:r>
                                                      <w:proofErr w:type="spellEnd"/>
                                                      <w:r>
                                                        <w:rPr>
                                                          <w:color w:val="000000" w:themeColor="text1"/>
                                                          <w:szCs w:val="24"/>
                                                          <w:lang w:val="it-IT"/>
                                                        </w:rPr>
                                                        <w:t xml:space="preserve">   </w:t>
                                                      </w:r>
                                                    </w:p>
                                                    <w:p w14:paraId="721B4FFD" w14:textId="77777777" w:rsidR="00471D83" w:rsidRPr="00667F2B" w:rsidRDefault="00471D83" w:rsidP="008B530F">
                                                      <w:pPr>
                                                        <w:spacing w:line="200" w:lineRule="exact"/>
                                                        <w:rPr>
                                                          <w:color w:val="000000" w:themeColor="text1"/>
                                                          <w:szCs w:val="24"/>
                                                          <w:lang w:val="it-IT"/>
                                                        </w:rPr>
                                                      </w:pPr>
                                                      <w:r>
                                                        <w:rPr>
                                                          <w:color w:val="000000" w:themeColor="text1"/>
                                                          <w:szCs w:val="24"/>
                                                          <w:lang w:val="it-IT"/>
                                                        </w:rPr>
                                                        <w:t xml:space="preserve">  Mechanism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Straight Arrow Connector 294"/>
                                                <wps:cNvCnPr/>
                                                <wps:spPr>
                                                  <a:xfrm flipV="1">
                                                    <a:off x="1489924" y="773455"/>
                                                    <a:ext cx="1262155" cy="17694"/>
                                                  </a:xfrm>
                                                  <a:prstGeom prst="straightConnector1">
                                                    <a:avLst/>
                                                  </a:prstGeom>
                                                  <a:noFill/>
                                                  <a:ln w="6350" cap="flat" cmpd="sng" algn="ctr">
                                                    <a:solidFill>
                                                      <a:srgbClr val="4472C4">
                                                        <a:lumMod val="75000"/>
                                                      </a:srgbClr>
                                                    </a:solidFill>
                                                    <a:prstDash val="solid"/>
                                                    <a:miter lim="800000"/>
                                                    <a:tailEnd type="triangle"/>
                                                  </a:ln>
                                                  <a:effectLst/>
                                                </wps:spPr>
                                                <wps:bodyPr/>
                                              </wps:wsp>
                                              <wps:wsp>
                                                <wps:cNvPr id="295" name="Straight Arrow Connector 295"/>
                                                <wps:cNvCnPr/>
                                                <wps:spPr>
                                                  <a:xfrm flipV="1">
                                                    <a:off x="1440115" y="1641064"/>
                                                    <a:ext cx="1350215" cy="26869"/>
                                                  </a:xfrm>
                                                  <a:prstGeom prst="straightConnector1">
                                                    <a:avLst/>
                                                  </a:prstGeom>
                                                  <a:noFill/>
                                                  <a:ln w="6350" cap="flat" cmpd="sng" algn="ctr">
                                                    <a:solidFill>
                                                      <a:srgbClr val="4472C4">
                                                        <a:lumMod val="75000"/>
                                                      </a:srgbClr>
                                                    </a:solidFill>
                                                    <a:prstDash val="solid"/>
                                                    <a:miter lim="800000"/>
                                                    <a:tailEnd type="triangle"/>
                                                  </a:ln>
                                                  <a:effectLst/>
                                                </wps:spPr>
                                                <wps:bodyPr/>
                                              </wps:wsp>
                                              <wps:wsp>
                                                <wps:cNvPr id="296" name="Straight Arrow Connector 296"/>
                                                <wps:cNvCnPr/>
                                                <wps:spPr>
                                                  <a:xfrm>
                                                    <a:off x="1542544" y="2507208"/>
                                                    <a:ext cx="1270700" cy="0"/>
                                                  </a:xfrm>
                                                  <a:prstGeom prst="straightConnector1">
                                                    <a:avLst/>
                                                  </a:prstGeom>
                                                  <a:noFill/>
                                                  <a:ln w="6350" cap="flat" cmpd="sng" algn="ctr">
                                                    <a:solidFill>
                                                      <a:srgbClr val="4472C4">
                                                        <a:lumMod val="75000"/>
                                                      </a:srgbClr>
                                                    </a:solidFill>
                                                    <a:prstDash val="solid"/>
                                                    <a:miter lim="800000"/>
                                                    <a:tailEnd type="triangle"/>
                                                  </a:ln>
                                                  <a:effectLst/>
                                                </wps:spPr>
                                                <wps:bodyPr/>
                                              </wps:wsp>
                                              <wps:wsp>
                                                <wps:cNvPr id="297" name="Down Arrow 297"/>
                                                <wps:cNvSpPr/>
                                                <wps:spPr>
                                                  <a:xfrm>
                                                    <a:off x="1363143" y="619433"/>
                                                    <a:ext cx="253157" cy="463269"/>
                                                  </a:xfrm>
                                                  <a:prstGeom prst="downArrow">
                                                    <a:avLst/>
                                                  </a:prstGeom>
                                                  <a:solidFill>
                                                    <a:srgbClr val="70AD47">
                                                      <a:lumMod val="75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8" name="Oval 115"/>
                                              <wps:cNvSpPr/>
                                              <wps:spPr>
                                                <a:xfrm>
                                                  <a:off x="344915" y="1799885"/>
                                                  <a:ext cx="2282948" cy="432435"/>
                                                </a:xfrm>
                                                <a:prstGeom prst="ellipse">
                                                  <a:avLst/>
                                                </a:prstGeom>
                                                <a:solidFill>
                                                  <a:srgbClr val="70AD47">
                                                    <a:lumMod val="40000"/>
                                                    <a:lumOff val="60000"/>
                                                  </a:srgbClr>
                                                </a:solidFill>
                                                <a:ln w="12700" cap="flat" cmpd="sng" algn="ctr">
                                                  <a:solidFill>
                                                    <a:srgbClr val="70AD47">
                                                      <a:lumMod val="75000"/>
                                                    </a:srgbClr>
                                                  </a:solidFill>
                                                  <a:prstDash val="solid"/>
                                                  <a:miter lim="800000"/>
                                                </a:ln>
                                                <a:effectLst/>
                                              </wps:spPr>
                                              <wps:txbx>
                                                <w:txbxContent>
                                                  <w:p w14:paraId="1CD887C3" w14:textId="77777777" w:rsidR="00471D83" w:rsidRPr="006D1B5F" w:rsidRDefault="00471D83" w:rsidP="003E7D05">
                                                    <w:pPr>
                                                      <w:spacing w:after="0"/>
                                                      <w:jc w:val="center"/>
                                                      <w:rPr>
                                                        <w:b/>
                                                        <w:bCs/>
                                                        <w:color w:val="000000" w:themeColor="text1"/>
                                                        <w:szCs w:val="24"/>
                                                        <w:lang w:val="it-IT"/>
                                                      </w:rPr>
                                                    </w:pPr>
                                                    <w:r>
                                                      <w:rPr>
                                                        <w:color w:val="000000" w:themeColor="text1"/>
                                                        <w:szCs w:val="24"/>
                                                        <w:lang w:val="it-IT"/>
                                                      </w:rPr>
                                                      <w:t xml:space="preserve">ACTIONS </w:t>
                                                    </w:r>
                                                    <w:r w:rsidRPr="006D1B5F">
                                                      <w:rPr>
                                                        <w:b/>
                                                        <w:bCs/>
                                                        <w:color w:val="000000" w:themeColor="text1"/>
                                                        <w:szCs w:val="24"/>
                                                        <w:lang w:val="it-IT"/>
                                                      </w:rPr>
                                                      <w:t>(Q</w:t>
                                                    </w:r>
                                                    <w:r>
                                                      <w:rPr>
                                                        <w:b/>
                                                        <w:bCs/>
                                                        <w:color w:val="000000" w:themeColor="text1"/>
                                                        <w:szCs w:val="24"/>
                                                        <w:lang w:val="it-IT"/>
                                                      </w:rPr>
                                                      <w:t>3</w:t>
                                                    </w:r>
                                                    <w:r w:rsidRPr="006D1B5F">
                                                      <w:rPr>
                                                        <w:b/>
                                                        <w:bCs/>
                                                        <w:color w:val="000000" w:themeColor="text1"/>
                                                        <w:szCs w:val="24"/>
                                                        <w:lang w:val="it-I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Down Arrow 117"/>
                                              <wps:cNvSpPr/>
                                              <wps:spPr>
                                                <a:xfrm>
                                                  <a:off x="1371820" y="1455182"/>
                                                  <a:ext cx="243205" cy="419071"/>
                                                </a:xfrm>
                                                <a:prstGeom prst="downArrow">
                                                  <a:avLst/>
                                                </a:prstGeom>
                                                <a:solidFill>
                                                  <a:srgbClr val="70AD47">
                                                    <a:lumMod val="75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0" name="Rounded Rectangle 300"/>
                                            <wps:cNvSpPr/>
                                            <wps:spPr>
                                              <a:xfrm>
                                                <a:off x="245428" y="295336"/>
                                                <a:ext cx="5813996" cy="2839034"/>
                                              </a:xfrm>
                                              <a:prstGeom prst="roundRect">
                                                <a:avLst>
                                                  <a:gd name="adj" fmla="val 3862"/>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ectangle 301"/>
                                            <wps:cNvSpPr/>
                                            <wps:spPr>
                                              <a:xfrm rot="16200000">
                                                <a:off x="-1217860" y="1489435"/>
                                                <a:ext cx="2636741" cy="419780"/>
                                              </a:xfrm>
                                              <a:prstGeom prst="rect">
                                                <a:avLst/>
                                              </a:prstGeom>
                                              <a:solidFill>
                                                <a:srgbClr val="4472C4">
                                                  <a:lumMod val="75000"/>
                                                </a:srgbClr>
                                              </a:solidFill>
                                              <a:ln w="12700" cap="flat" cmpd="sng" algn="ctr">
                                                <a:solidFill>
                                                  <a:srgbClr val="5B9BD5">
                                                    <a:shade val="50000"/>
                                                  </a:srgbClr>
                                                </a:solidFill>
                                                <a:prstDash val="solid"/>
                                                <a:miter lim="800000"/>
                                              </a:ln>
                                              <a:effectLst/>
                                            </wps:spPr>
                                            <wps:txbx>
                                              <w:txbxContent>
                                                <w:p w14:paraId="39DCF837" w14:textId="77777777" w:rsidR="00471D83" w:rsidRPr="008B13D9" w:rsidRDefault="00471D83" w:rsidP="008B530F">
                                                  <w:pPr>
                                                    <w:spacing w:line="240" w:lineRule="exact"/>
                                                    <w:jc w:val="center"/>
                                                    <w:rPr>
                                                      <w:b/>
                                                      <w:bCs/>
                                                      <w:sz w:val="28"/>
                                                      <w:szCs w:val="28"/>
                                                      <w:lang w:val="it-IT"/>
                                                    </w:rPr>
                                                  </w:pPr>
                                                  <w:r>
                                                    <w:rPr>
                                                      <w:b/>
                                                      <w:bCs/>
                                                      <w:color w:val="FFFFFF" w:themeColor="background1"/>
                                                      <w:sz w:val="28"/>
                                                      <w:szCs w:val="28"/>
                                                      <w:lang w:val="it-IT"/>
                                                    </w:rPr>
                                                    <w:t xml:space="preserve">REGIONAL </w:t>
                                                  </w:r>
                                                  <w:r w:rsidRPr="008B13D9">
                                                    <w:rPr>
                                                      <w:b/>
                                                      <w:bCs/>
                                                      <w:color w:val="FFFFFF" w:themeColor="background1"/>
                                                      <w:sz w:val="28"/>
                                                      <w:szCs w:val="28"/>
                                                      <w:lang w:val="it-IT"/>
                                                    </w:rPr>
                                                    <w:t>ASYLUM GOVERNANCE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2" name="Rectangle 137"/>
                                          <wps:cNvSpPr/>
                                          <wps:spPr>
                                            <a:xfrm rot="16200000">
                                              <a:off x="-175659" y="1259978"/>
                                              <a:ext cx="1336301" cy="213922"/>
                                            </a:xfrm>
                                            <a:prstGeom prst="rect">
                                              <a:avLst/>
                                            </a:prstGeom>
                                            <a:solidFill>
                                              <a:srgbClr val="5B9BD5"/>
                                            </a:solidFill>
                                            <a:ln w="12700" cap="flat" cmpd="sng" algn="ctr">
                                              <a:solidFill>
                                                <a:srgbClr val="5B9BD5">
                                                  <a:shade val="50000"/>
                                                </a:srgbClr>
                                              </a:solidFill>
                                              <a:prstDash val="solid"/>
                                              <a:miter lim="800000"/>
                                            </a:ln>
                                            <a:effectLst/>
                                          </wps:spPr>
                                          <wps:txbx>
                                            <w:txbxContent>
                                              <w:p w14:paraId="6D2B2E8B" w14:textId="77777777" w:rsidR="00471D83" w:rsidRPr="00E029A6" w:rsidRDefault="00471D83" w:rsidP="00A20F66">
                                                <w:pPr>
                                                  <w:spacing w:after="0" w:line="180" w:lineRule="exact"/>
                                                  <w:jc w:val="center"/>
                                                  <w:rPr>
                                                    <w:b/>
                                                    <w:bCs/>
                                                    <w:color w:val="FFFFFF" w:themeColor="background1"/>
                                                  </w:rPr>
                                                </w:pPr>
                                                <w:r w:rsidRPr="00E029A6">
                                                  <w:rPr>
                                                    <w:b/>
                                                    <w:bCs/>
                                                    <w:color w:val="FFFFFF" w:themeColor="background1"/>
                                                  </w:rPr>
                                                  <w:t xml:space="preserve">MICRO LEVEL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Oval 115"/>
                                          <wps:cNvSpPr/>
                                          <wps:spPr>
                                            <a:xfrm>
                                              <a:off x="657225" y="2219324"/>
                                              <a:ext cx="2282190" cy="504825"/>
                                            </a:xfrm>
                                            <a:prstGeom prst="ellipse">
                                              <a:avLst/>
                                            </a:prstGeom>
                                            <a:solidFill>
                                              <a:srgbClr val="70AD47">
                                                <a:lumMod val="40000"/>
                                                <a:lumOff val="60000"/>
                                              </a:srgbClr>
                                            </a:solidFill>
                                            <a:ln w="12700" cap="flat" cmpd="sng" algn="ctr">
                                              <a:solidFill>
                                                <a:srgbClr val="70AD47">
                                                  <a:lumMod val="75000"/>
                                                </a:srgbClr>
                                              </a:solidFill>
                                              <a:prstDash val="solid"/>
                                              <a:miter lim="800000"/>
                                            </a:ln>
                                            <a:effectLst/>
                                          </wps:spPr>
                                          <wps:txbx>
                                            <w:txbxContent>
                                              <w:p w14:paraId="2CA57F29" w14:textId="77777777" w:rsidR="00471D83" w:rsidRPr="00667F2B" w:rsidRDefault="00471D83" w:rsidP="003E7D05">
                                                <w:pPr>
                                                  <w:spacing w:after="0" w:line="200" w:lineRule="exact"/>
                                                  <w:jc w:val="center"/>
                                                  <w:rPr>
                                                    <w:color w:val="000000" w:themeColor="text1"/>
                                                    <w:szCs w:val="24"/>
                                                    <w:lang w:val="it-IT"/>
                                                  </w:rPr>
                                                </w:pPr>
                                                <w:r>
                                                  <w:rPr>
                                                    <w:color w:val="000000" w:themeColor="text1"/>
                                                    <w:szCs w:val="24"/>
                                                    <w:lang w:val="it-IT"/>
                                                  </w:rPr>
                                                  <w:t>MACRO OUTPUTS AND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Down Arrow 117"/>
                                          <wps:cNvSpPr/>
                                          <wps:spPr>
                                            <a:xfrm>
                                              <a:off x="1685925" y="1885950"/>
                                              <a:ext cx="242570" cy="418465"/>
                                            </a:xfrm>
                                            <a:prstGeom prst="downArrow">
                                              <a:avLst/>
                                            </a:prstGeom>
                                            <a:solidFill>
                                              <a:srgbClr val="70AD47">
                                                <a:lumMod val="75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5" name="Casella di testo 21"/>
                                      <wps:cNvSpPr txBox="1"/>
                                      <wps:spPr>
                                        <a:xfrm>
                                          <a:off x="2432043" y="942059"/>
                                          <a:ext cx="561048" cy="333375"/>
                                        </a:xfrm>
                                        <a:prstGeom prst="rect">
                                          <a:avLst/>
                                        </a:prstGeom>
                                        <a:noFill/>
                                        <a:ln w="6350">
                                          <a:noFill/>
                                        </a:ln>
                                      </wps:spPr>
                                      <wps:txbx>
                                        <w:txbxContent>
                                          <w:p w14:paraId="640C1AB0" w14:textId="77777777" w:rsidR="00471D83" w:rsidRPr="0037630C" w:rsidRDefault="00471D83" w:rsidP="008B530F">
                                            <w:pPr>
                                              <w:jc w:val="center"/>
                                              <w:rPr>
                                                <w:b/>
                                                <w:bCs/>
                                                <w:szCs w:val="24"/>
                                                <w:lang w:val="it-IT"/>
                                              </w:rPr>
                                            </w:pPr>
                                            <w:r>
                                              <w:rPr>
                                                <w:b/>
                                                <w:bCs/>
                                                <w:szCs w:val="24"/>
                                                <w:lang w:val="it-IT"/>
                                              </w:rPr>
                                              <w:t>(</w:t>
                                            </w:r>
                                            <w:r w:rsidRPr="0037630C">
                                              <w:rPr>
                                                <w:b/>
                                                <w:bCs/>
                                                <w:szCs w:val="24"/>
                                                <w:lang w:val="it-IT"/>
                                              </w:rPr>
                                              <w:t>Q1</w:t>
                                            </w:r>
                                            <w:r>
                                              <w:rPr>
                                                <w:b/>
                                                <w:bCs/>
                                                <w:szCs w:val="24"/>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6" name="Casella di testo 24"/>
                                    <wps:cNvSpPr txBox="1"/>
                                    <wps:spPr>
                                      <a:xfrm>
                                        <a:off x="3865975" y="1318344"/>
                                        <a:ext cx="560989" cy="333375"/>
                                      </a:xfrm>
                                      <a:prstGeom prst="rect">
                                        <a:avLst/>
                                      </a:prstGeom>
                                      <a:noFill/>
                                      <a:ln w="6350">
                                        <a:noFill/>
                                      </a:ln>
                                    </wps:spPr>
                                    <wps:txbx>
                                      <w:txbxContent>
                                        <w:p w14:paraId="3F68C720" w14:textId="77777777" w:rsidR="00471D83" w:rsidRPr="0037630C" w:rsidRDefault="00471D83" w:rsidP="00A20F66">
                                          <w:pPr>
                                            <w:spacing w:after="0"/>
                                            <w:jc w:val="center"/>
                                            <w:rPr>
                                              <w:b/>
                                              <w:bCs/>
                                              <w:szCs w:val="24"/>
                                              <w:lang w:val="it-IT"/>
                                            </w:rPr>
                                          </w:pPr>
                                          <w:r>
                                            <w:rPr>
                                              <w:b/>
                                              <w:bCs/>
                                              <w:szCs w:val="24"/>
                                              <w:lang w:val="it-IT"/>
                                            </w:rPr>
                                            <w:t xml:space="preserve"> (</w:t>
                                          </w:r>
                                          <w:r w:rsidRPr="0037630C">
                                            <w:rPr>
                                              <w:b/>
                                              <w:bCs/>
                                              <w:szCs w:val="24"/>
                                              <w:lang w:val="it-IT"/>
                                            </w:rPr>
                                            <w:t>Q</w:t>
                                          </w:r>
                                          <w:r>
                                            <w:rPr>
                                              <w:b/>
                                              <w:bCs/>
                                              <w:szCs w:val="24"/>
                                              <w:lang w:val="it-I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Casella di testo 26"/>
                                    <wps:cNvSpPr txBox="1"/>
                                    <wps:spPr>
                                      <a:xfrm>
                                        <a:off x="3918581" y="470343"/>
                                        <a:ext cx="560705" cy="333375"/>
                                      </a:xfrm>
                                      <a:prstGeom prst="rect">
                                        <a:avLst/>
                                      </a:prstGeom>
                                      <a:noFill/>
                                      <a:ln w="6350">
                                        <a:noFill/>
                                      </a:ln>
                                    </wps:spPr>
                                    <wps:txbx>
                                      <w:txbxContent>
                                        <w:p w14:paraId="31ABF3C3" w14:textId="77777777" w:rsidR="00471D83" w:rsidRPr="0037630C" w:rsidRDefault="00471D83" w:rsidP="00A20F66">
                                          <w:pPr>
                                            <w:spacing w:after="0"/>
                                            <w:jc w:val="center"/>
                                            <w:rPr>
                                              <w:b/>
                                              <w:bCs/>
                                              <w:szCs w:val="24"/>
                                              <w:lang w:val="it-IT"/>
                                            </w:rPr>
                                          </w:pPr>
                                          <w:r>
                                            <w:rPr>
                                              <w:b/>
                                              <w:bCs/>
                                              <w:szCs w:val="24"/>
                                              <w:lang w:val="it-IT"/>
                                            </w:rPr>
                                            <w:t>(</w:t>
                                          </w:r>
                                          <w:r w:rsidRPr="0037630C">
                                            <w:rPr>
                                              <w:b/>
                                              <w:bCs/>
                                              <w:szCs w:val="24"/>
                                              <w:lang w:val="it-IT"/>
                                            </w:rPr>
                                            <w:t>Q</w:t>
                                          </w:r>
                                          <w:r>
                                            <w:rPr>
                                              <w:b/>
                                              <w:bCs/>
                                              <w:szCs w:val="24"/>
                                              <w:lang w:val="it-I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8" name="Casella di testo 29"/>
                                  <wps:cNvSpPr txBox="1"/>
                                  <wps:spPr>
                                    <a:xfrm>
                                      <a:off x="3885941" y="2194934"/>
                                      <a:ext cx="560989" cy="333375"/>
                                    </a:xfrm>
                                    <a:prstGeom prst="rect">
                                      <a:avLst/>
                                    </a:prstGeom>
                                    <a:noFill/>
                                    <a:ln w="6350">
                                      <a:noFill/>
                                    </a:ln>
                                  </wps:spPr>
                                  <wps:txbx>
                                    <w:txbxContent>
                                      <w:p w14:paraId="2CB35137" w14:textId="77777777" w:rsidR="00471D83" w:rsidRPr="0037630C" w:rsidRDefault="00471D83" w:rsidP="00A20F66">
                                        <w:pPr>
                                          <w:spacing w:after="0"/>
                                          <w:jc w:val="center"/>
                                          <w:rPr>
                                            <w:b/>
                                            <w:bCs/>
                                            <w:szCs w:val="24"/>
                                            <w:lang w:val="it-IT"/>
                                          </w:rPr>
                                        </w:pPr>
                                        <w:r>
                                          <w:rPr>
                                            <w:b/>
                                            <w:bCs/>
                                            <w:szCs w:val="24"/>
                                            <w:lang w:val="it-IT"/>
                                          </w:rPr>
                                          <w:t xml:space="preserve"> (</w:t>
                                        </w:r>
                                        <w:r w:rsidRPr="0037630C">
                                          <w:rPr>
                                            <w:b/>
                                            <w:bCs/>
                                            <w:szCs w:val="24"/>
                                            <w:lang w:val="it-IT"/>
                                          </w:rPr>
                                          <w:t>Q</w:t>
                                        </w:r>
                                        <w:r>
                                          <w:rPr>
                                            <w:b/>
                                            <w:bCs/>
                                            <w:szCs w:val="24"/>
                                            <w:lang w:val="it-I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9" name="Up-Down Arrow 309"/>
                                <wps:cNvSpPr/>
                                <wps:spPr>
                                  <a:xfrm>
                                    <a:off x="2876550" y="2874458"/>
                                    <a:ext cx="343535" cy="394970"/>
                                  </a:xfrm>
                                  <a:prstGeom prst="upDownArrow">
                                    <a:avLst>
                                      <a:gd name="adj1" fmla="val 36662"/>
                                      <a:gd name="adj2" fmla="val 3333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Casella di testo 26"/>
                                <wps:cNvSpPr txBox="1"/>
                                <wps:spPr>
                                  <a:xfrm>
                                    <a:off x="3162300" y="2924175"/>
                                    <a:ext cx="542290" cy="333375"/>
                                  </a:xfrm>
                                  <a:prstGeom prst="rect">
                                    <a:avLst/>
                                  </a:prstGeom>
                                  <a:noFill/>
                                  <a:ln w="6350">
                                    <a:noFill/>
                                  </a:ln>
                                </wps:spPr>
                                <wps:txbx>
                                  <w:txbxContent>
                                    <w:p w14:paraId="763F687E" w14:textId="77777777" w:rsidR="00471D83" w:rsidRPr="0037630C" w:rsidRDefault="00471D83" w:rsidP="008B530F">
                                      <w:pPr>
                                        <w:jc w:val="center"/>
                                        <w:rPr>
                                          <w:b/>
                                          <w:bCs/>
                                          <w:szCs w:val="24"/>
                                          <w:lang w:val="it-IT"/>
                                        </w:rPr>
                                      </w:pPr>
                                      <w:r>
                                        <w:rPr>
                                          <w:b/>
                                          <w:bCs/>
                                          <w:szCs w:val="24"/>
                                          <w:lang w:val="it-IT"/>
                                        </w:rPr>
                                        <w:t>(</w:t>
                                      </w:r>
                                      <w:r w:rsidRPr="0037630C">
                                        <w:rPr>
                                          <w:b/>
                                          <w:bCs/>
                                          <w:szCs w:val="24"/>
                                          <w:lang w:val="it-IT"/>
                                        </w:rPr>
                                        <w:t>Q</w:t>
                                      </w:r>
                                      <w:r>
                                        <w:rPr>
                                          <w:b/>
                                          <w:bCs/>
                                          <w:szCs w:val="24"/>
                                          <w:lang w:val="it-IT"/>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1" name="Rectangle 311"/>
                              <wps:cNvSpPr/>
                              <wps:spPr>
                                <a:xfrm>
                                  <a:off x="1718147" y="3314964"/>
                                  <a:ext cx="2635838" cy="406153"/>
                                </a:xfrm>
                                <a:prstGeom prst="rect">
                                  <a:avLst/>
                                </a:prstGeom>
                                <a:solidFill>
                                  <a:srgbClr val="4472C4">
                                    <a:lumMod val="75000"/>
                                  </a:srgbClr>
                                </a:solidFill>
                                <a:ln w="12700" cap="flat" cmpd="sng" algn="ctr">
                                  <a:solidFill>
                                    <a:srgbClr val="5B9BD5">
                                      <a:shade val="50000"/>
                                    </a:srgbClr>
                                  </a:solidFill>
                                  <a:prstDash val="solid"/>
                                  <a:miter lim="800000"/>
                                </a:ln>
                                <a:effectLst/>
                              </wps:spPr>
                              <wps:txbx>
                                <w:txbxContent>
                                  <w:p w14:paraId="7998AED8" w14:textId="77777777" w:rsidR="00471D83" w:rsidRPr="008B13D9" w:rsidRDefault="00471D83" w:rsidP="008B530F">
                                    <w:pPr>
                                      <w:spacing w:line="240" w:lineRule="exact"/>
                                      <w:jc w:val="center"/>
                                      <w:rPr>
                                        <w:b/>
                                        <w:bCs/>
                                        <w:sz w:val="28"/>
                                        <w:szCs w:val="28"/>
                                        <w:lang w:val="it-IT"/>
                                      </w:rPr>
                                    </w:pPr>
                                    <w:r>
                                      <w:rPr>
                                        <w:b/>
                                        <w:bCs/>
                                        <w:color w:val="FFFFFF" w:themeColor="background1"/>
                                        <w:sz w:val="28"/>
                                        <w:szCs w:val="28"/>
                                        <w:lang w:val="it-IT"/>
                                      </w:rPr>
                                      <w:t xml:space="preserve">NATIONAL </w:t>
                                    </w:r>
                                    <w:r w:rsidRPr="008B13D9">
                                      <w:rPr>
                                        <w:b/>
                                        <w:bCs/>
                                        <w:color w:val="FFFFFF" w:themeColor="background1"/>
                                        <w:sz w:val="28"/>
                                        <w:szCs w:val="28"/>
                                        <w:lang w:val="it-IT"/>
                                      </w:rPr>
                                      <w:t>ASYLUM GOVERNANCE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243B8D" id="Group 272" o:spid="_x0000_s1130" style="position:absolute;margin-left:-4.35pt;margin-top:11.5pt;width:469.85pt;height:292.95pt;z-index:251672576;mso-width-relative:margin;mso-height-relative:margin" coordorigin="-190" coordsize="59677,37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">
                      <v:group id="Gruppo 5" o:spid="_x0000_s1131" style="position:absolute;left:-190;width:59676;height:32694" coordorigin="-190" coordsize="59677,3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group id="Gruppo 36" o:spid="_x0000_s1132" style="position:absolute;left:-190;width:59676;height:28384" coordorigin="-1093,-762" coordsize="61666,2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group id="Gruppo 28" o:spid="_x0000_s1133" style="position:absolute;left:-1093;top:-762;width:61665;height:28384" coordorigin="-1093,-571" coordsize="61666,2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group id="Gruppo 22" o:spid="_x0000_s1134" style="position:absolute;left:-1093;top:-571;width:61665;height:28384" coordorigin="-1093,-95" coordsize="61672,2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group id="Gruppo 18" o:spid="_x0000_s1135" style="position:absolute;left:-1093;top:-95;width:61672;height:28384" coordorigin="-1093,-762" coordsize="61672,2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roundrect id="Rounded Rectangle 126" o:spid="_x0000_s1136" style="position:absolute;left:47333;top:20574;width:12344;height:38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" fillcolor="#fbe5d6" strokecolor="#c55a11" strokeweight="1pt">
                                  <v:stroke joinstyle="miter"/>
                                  <v:textbox>
                                    <w:txbxContent>
                                      <w:p w14:paraId="4FCA5D4D" w14:textId="77777777" w:rsidR="00471D83" w:rsidRPr="00E23AF4" w:rsidRDefault="00471D83" w:rsidP="003E7D05">
                                        <w:pPr>
                                          <w:spacing w:after="0" w:line="200" w:lineRule="exact"/>
                                          <w:jc w:val="center"/>
                                          <w:rPr>
                                            <w:color w:val="000000" w:themeColor="text1"/>
                                            <w:szCs w:val="24"/>
                                            <w:lang w:val="it-IT"/>
                                          </w:rPr>
                                        </w:pPr>
                                        <w:r>
                                          <w:rPr>
                                            <w:color w:val="000000" w:themeColor="text1"/>
                                            <w:szCs w:val="24"/>
                                            <w:lang w:val="it-IT"/>
                                          </w:rPr>
                                          <w:t>Social Network Analysis</w:t>
                                        </w:r>
                                      </w:p>
                                    </w:txbxContent>
                                  </v:textbox>
                                </v:roundrect>
                                <v:group id="Gruppo 17" o:spid="_x0000_s1137" style="position:absolute;left:-1093;top:-762;width:61672;height:28384" coordorigin="-1093,-762" coordsize="61672,2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group id="Gruppo 11" o:spid="_x0000_s1138" style="position:absolute;left:-1093;top:-762;width:61672;height:28384" coordorigin="-1093,2953" coordsize="61688,2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group id="Gruppo 10" o:spid="_x0000_s1139" style="position:absolute;left:4168;top:3524;width:55854;height:24647" coordorigin="1219,2648" coordsize="55854,2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Group 282" o:spid="_x0000_s1140" style="position:absolute;left:1219;top:2648;width:55854;height:24646" coordorigin="752,1058" coordsize="58019,27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roundrect id="Rounded Rectangle 283" o:spid="_x0000_s1141" style="position:absolute;left:752;top:9791;width:58019;height:13703;visibility:visible;mso-wrap-style:square;v-text-anchor:middle" arcsize="2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" fillcolor="#deebf7" strokecolor="#2e75b6" strokeweight="1.5pt">
                                          <v:stroke joinstyle="miter"/>
                                        </v:roundrect>
                                        <v:oval id="Oval 284" o:spid="_x0000_s1142" style="position:absolute;left:2945;top:10255;width:24288;height:4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" fillcolor="#c5e0b4" strokecolor="#548235" strokeweight="1pt">
                                          <v:stroke joinstyle="miter"/>
                                          <v:textbox>
                                            <w:txbxContent>
                                              <w:p w14:paraId="216A2000" w14:textId="77777777" w:rsidR="00471D83" w:rsidRPr="00667F2B" w:rsidRDefault="00471D83" w:rsidP="003E7D05">
                                                <w:pPr>
                                                  <w:spacing w:after="0"/>
                                                  <w:jc w:val="center"/>
                                                  <w:rPr>
                                                    <w:color w:val="000000" w:themeColor="text1"/>
                                                    <w:szCs w:val="24"/>
                                                    <w:lang w:val="it-IT"/>
                                                  </w:rPr>
                                                </w:pPr>
                                                <w:r>
                                                  <w:rPr>
                                                    <w:color w:val="000000" w:themeColor="text1"/>
                                                    <w:szCs w:val="24"/>
                                                    <w:lang w:val="it-IT"/>
                                                  </w:rPr>
                                                  <w:t>UNDERSTANDINGS</w:t>
                                                </w:r>
                                              </w:p>
                                            </w:txbxContent>
                                          </v:textbox>
                                        </v:oval>
                                        <v:oval id="Oval 285" o:spid="_x0000_s1143" style="position:absolute;left:2945;top:1058;width:23160;height:5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" fillcolor="#c5e0b4" strokecolor="#548235" strokeweight="1pt">
                                          <v:stroke joinstyle="miter"/>
                                          <v:textbox>
                                            <w:txbxContent>
                                              <w:p w14:paraId="7F5A6F58" w14:textId="77777777" w:rsidR="00471D83" w:rsidRPr="001F7678" w:rsidRDefault="00471D83" w:rsidP="003E7D05">
                                                <w:pPr>
                                                  <w:spacing w:after="0" w:line="200" w:lineRule="exact"/>
                                                  <w:jc w:val="center"/>
                                                  <w:rPr>
                                                    <w:color w:val="000000" w:themeColor="text1"/>
                                                    <w:szCs w:val="24"/>
                                                    <w:lang w:val="it-IT"/>
                                                  </w:rPr>
                                                </w:pPr>
                                                <w:r>
                                                  <w:rPr>
                                                    <w:color w:val="000000" w:themeColor="text1"/>
                                                    <w:szCs w:val="24"/>
                                                    <w:lang w:val="it-IT"/>
                                                  </w:rPr>
                                                  <w:t>MACRO ENVIRONMENTS</w:t>
                                                </w:r>
                                              </w:p>
                                            </w:txbxContent>
                                          </v:textbox>
                                        </v:oval>
                                        <v:shape id="Straight Arrow Connector 286" o:spid="_x0000_s1144" type="#_x0000_t32" style="position:absolute;left:37001;top:7540;width:87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" strokecolor="#2f5597" strokeweight=".5pt">
                                          <v:stroke endarrow="block" joinstyle="miter"/>
                                        </v:shape>
                                        <v:roundrect id="Rounded Rectangle 287" o:spid="_x0000_s1145" style="position:absolute;left:45885;top:4773;width:12457;height:42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" fillcolor="#fbe5d6" strokecolor="#c55a11" strokeweight="1pt">
                                          <v:stroke joinstyle="miter"/>
                                          <v:textbox>
                                            <w:txbxContent>
                                              <w:p w14:paraId="4B6E90E2" w14:textId="77777777" w:rsidR="00471D83" w:rsidRPr="00667F2B" w:rsidRDefault="00471D83" w:rsidP="008B530F">
                                                <w:pPr>
                                                  <w:spacing w:line="200" w:lineRule="exact"/>
                                                  <w:jc w:val="center"/>
                                                  <w:rPr>
                                                    <w:color w:val="000000" w:themeColor="text1"/>
                                                    <w:szCs w:val="24"/>
                                                    <w:lang w:val="it-IT"/>
                                                  </w:rPr>
                                                </w:pPr>
                                                <w:r>
                                                  <w:rPr>
                                                    <w:color w:val="000000" w:themeColor="text1"/>
                                                    <w:szCs w:val="24"/>
                                                    <w:lang w:val="it-IT"/>
                                                  </w:rPr>
                                                  <w:t>Framing Theories</w:t>
                                                </w:r>
                                              </w:p>
                                            </w:txbxContent>
                                          </v:textbox>
                                        </v:roundrect>
                                        <v:roundrect id="Rounded Rectangle 288" o:spid="_x0000_s1146" style="position:absolute;left:45675;top:14335;width:12667;height:43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" fillcolor="#fbe5d6" strokecolor="#c55a11" strokeweight="1pt">
                                          <v:stroke joinstyle="miter"/>
                                          <v:textbox>
                                            <w:txbxContent>
                                              <w:p w14:paraId="6BB90923" w14:textId="77777777" w:rsidR="00471D83" w:rsidRPr="00E23AF4" w:rsidRDefault="00471D83" w:rsidP="008B530F">
                                                <w:pPr>
                                                  <w:spacing w:line="200" w:lineRule="exact"/>
                                                  <w:jc w:val="center"/>
                                                  <w:rPr>
                                                    <w:color w:val="000000" w:themeColor="text1"/>
                                                    <w:szCs w:val="24"/>
                                                    <w:lang w:val="it-IT"/>
                                                  </w:rPr>
                                                </w:pPr>
                                                <w:proofErr w:type="spellStart"/>
                                                <w:r>
                                                  <w:rPr>
                                                    <w:color w:val="000000" w:themeColor="text1"/>
                                                    <w:szCs w:val="24"/>
                                                    <w:lang w:val="it-IT"/>
                                                  </w:rPr>
                                                  <w:t>Sensemaking</w:t>
                                                </w:r>
                                                <w:proofErr w:type="spellEnd"/>
                                                <w:r>
                                                  <w:rPr>
                                                    <w:color w:val="000000" w:themeColor="text1"/>
                                                    <w:szCs w:val="24"/>
                                                    <w:lang w:val="it-IT"/>
                                                  </w:rPr>
                                                  <w:t xml:space="preserve"> </w:t>
                                                </w:r>
                                                <w:proofErr w:type="spellStart"/>
                                                <w:r>
                                                  <w:rPr>
                                                    <w:color w:val="000000" w:themeColor="text1"/>
                                                    <w:szCs w:val="24"/>
                                                    <w:lang w:val="it-IT"/>
                                                  </w:rPr>
                                                  <w:t>Approach</w:t>
                                                </w:r>
                                                <w:proofErr w:type="spellEnd"/>
                                              </w:p>
                                            </w:txbxContent>
                                          </v:textbox>
                                        </v:roundrect>
                                        <v:shape id="Straight Arrow Connector 289" o:spid="_x0000_s1147" type="#_x0000_t32" style="position:absolute;left:41612;top:16410;width:3990;height: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" strokecolor="#2f5597" strokeweight=".5pt">
                                          <v:stroke endarrow="block" joinstyle="miter"/>
                                        </v:shape>
                                        <v:shape id="Straight Arrow Connector 290" o:spid="_x0000_s1148" type="#_x0000_t32" style="position:absolute;left:38283;top:25437;width:73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" strokecolor="#2f5597" strokeweight=".5pt">
                                          <v:stroke endarrow="block" joinstyle="miter"/>
                                        </v:shape>
                                        <v:roundrect id="Rounded Rectangle 291" o:spid="_x0000_s1149" style="position:absolute;left:27611;top:4926;width:14302;height:42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" fillcolor="#ffe699" strokecolor="#ffc000" strokeweight="1pt">
                                          <v:stroke joinstyle="miter"/>
                                          <v:textbox>
                                            <w:txbxContent>
                                              <w:p w14:paraId="34A07828" w14:textId="77777777" w:rsidR="00471D83" w:rsidRDefault="00471D83" w:rsidP="00A20F66">
                                                <w:pPr>
                                                  <w:spacing w:after="0" w:line="200" w:lineRule="exact"/>
                                                  <w:rPr>
                                                    <w:color w:val="000000" w:themeColor="text1"/>
                                                    <w:szCs w:val="24"/>
                                                    <w:lang w:val="it-IT"/>
                                                  </w:rPr>
                                                </w:pPr>
                                                <w:r>
                                                  <w:rPr>
                                                    <w:color w:val="000000" w:themeColor="text1"/>
                                                    <w:szCs w:val="24"/>
                                                    <w:lang w:val="it-IT"/>
                                                  </w:rPr>
                                                  <w:t xml:space="preserve">    Situational </w:t>
                                                </w:r>
                                              </w:p>
                                              <w:p w14:paraId="0B2E5480" w14:textId="77777777" w:rsidR="00471D83" w:rsidRPr="00E23AF4" w:rsidRDefault="00471D83" w:rsidP="008B530F">
                                                <w:pPr>
                                                  <w:spacing w:line="200" w:lineRule="exact"/>
                                                  <w:rPr>
                                                    <w:color w:val="000000" w:themeColor="text1"/>
                                                    <w:szCs w:val="24"/>
                                                    <w:lang w:val="it-IT"/>
                                                  </w:rPr>
                                                </w:pPr>
                                                <w:r>
                                                  <w:rPr>
                                                    <w:color w:val="000000" w:themeColor="text1"/>
                                                    <w:szCs w:val="24"/>
                                                    <w:lang w:val="it-IT"/>
                                                  </w:rPr>
                                                  <w:t xml:space="preserve">    Mechanism</w:t>
                                                </w:r>
                                              </w:p>
                                            </w:txbxContent>
                                          </v:textbox>
                                        </v:roundrect>
                                        <v:roundrect id="Rounded Rectangle 292" o:spid="_x0000_s1150" style="position:absolute;left:27903;top:14229;width:14520;height:4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" fillcolor="#ffe699" strokecolor="#ffc000" strokeweight="1pt">
                                          <v:stroke joinstyle="miter"/>
                                          <v:textbox>
                                            <w:txbxContent>
                                              <w:p w14:paraId="0B6C6E4C" w14:textId="77777777" w:rsidR="00471D83" w:rsidRDefault="00471D83" w:rsidP="00A20F66">
                                                <w:pPr>
                                                  <w:spacing w:after="0" w:line="200" w:lineRule="exact"/>
                                                  <w:jc w:val="center"/>
                                                  <w:rPr>
                                                    <w:szCs w:val="24"/>
                                                    <w:lang w:val="it-IT"/>
                                                  </w:rPr>
                                                </w:pPr>
                                                <w:r>
                                                  <w:rPr>
                                                    <w:szCs w:val="24"/>
                                                    <w:lang w:val="it-IT"/>
                                                  </w:rPr>
                                                  <w:t>Action-</w:t>
                                                </w:r>
                                                <w:proofErr w:type="spellStart"/>
                                                <w:r>
                                                  <w:rPr>
                                                    <w:szCs w:val="24"/>
                                                    <w:lang w:val="it-IT"/>
                                                  </w:rPr>
                                                  <w:t>Formation</w:t>
                                                </w:r>
                                                <w:proofErr w:type="spellEnd"/>
                                              </w:p>
                                              <w:p w14:paraId="59D00B23" w14:textId="77777777" w:rsidR="00471D83" w:rsidRPr="00667F2B" w:rsidRDefault="00471D83" w:rsidP="008B530F">
                                                <w:pPr>
                                                  <w:spacing w:line="200" w:lineRule="exact"/>
                                                  <w:rPr>
                                                    <w:szCs w:val="24"/>
                                                    <w:lang w:val="it-IT"/>
                                                  </w:rPr>
                                                </w:pPr>
                                                <w:r>
                                                  <w:rPr>
                                                    <w:szCs w:val="24"/>
                                                    <w:lang w:val="it-IT"/>
                                                  </w:rPr>
                                                  <w:t xml:space="preserve">  Mechanism</w:t>
                                                </w:r>
                                              </w:p>
                                            </w:txbxContent>
                                          </v:textbox>
                                        </v:roundrect>
                                        <v:roundrect id="Rounded Rectangle 293" o:spid="_x0000_s1151" style="position:absolute;left:28313;top:24204;width:14224;height:43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" fillcolor="#ffe699" strokecolor="#ffc000" strokeweight="1pt">
                                          <v:stroke joinstyle="miter"/>
                                          <v:textbox>
                                            <w:txbxContent>
                                              <w:p w14:paraId="1D481A07" w14:textId="77777777" w:rsidR="00471D83" w:rsidRDefault="00471D83" w:rsidP="00A20F66">
                                                <w:pPr>
                                                  <w:spacing w:after="0" w:line="200" w:lineRule="exact"/>
                                                  <w:rPr>
                                                    <w:color w:val="000000" w:themeColor="text1"/>
                                                    <w:szCs w:val="24"/>
                                                    <w:lang w:val="it-IT"/>
                                                  </w:rPr>
                                                </w:pPr>
                                                <w:proofErr w:type="spellStart"/>
                                                <w:r>
                                                  <w:rPr>
                                                    <w:color w:val="000000" w:themeColor="text1"/>
                                                    <w:szCs w:val="24"/>
                                                    <w:lang w:val="it-IT"/>
                                                  </w:rPr>
                                                  <w:t>Transformational</w:t>
                                                </w:r>
                                                <w:proofErr w:type="spellEnd"/>
                                                <w:r>
                                                  <w:rPr>
                                                    <w:color w:val="000000" w:themeColor="text1"/>
                                                    <w:szCs w:val="24"/>
                                                    <w:lang w:val="it-IT"/>
                                                  </w:rPr>
                                                  <w:t xml:space="preserve">   </w:t>
                                                </w:r>
                                              </w:p>
                                              <w:p w14:paraId="721B4FFD" w14:textId="77777777" w:rsidR="00471D83" w:rsidRPr="00667F2B" w:rsidRDefault="00471D83" w:rsidP="008B530F">
                                                <w:pPr>
                                                  <w:spacing w:line="200" w:lineRule="exact"/>
                                                  <w:rPr>
                                                    <w:color w:val="000000" w:themeColor="text1"/>
                                                    <w:szCs w:val="24"/>
                                                    <w:lang w:val="it-IT"/>
                                                  </w:rPr>
                                                </w:pPr>
                                                <w:r>
                                                  <w:rPr>
                                                    <w:color w:val="000000" w:themeColor="text1"/>
                                                    <w:szCs w:val="24"/>
                                                    <w:lang w:val="it-IT"/>
                                                  </w:rPr>
                                                  <w:t xml:space="preserve">  Mechanism</w:t>
                                                </w:r>
                                              </w:p>
                                            </w:txbxContent>
                                          </v:textbox>
                                        </v:roundrect>
                                        <v:shape id="Straight Arrow Connector 294" o:spid="_x0000_s1152" type="#_x0000_t32" style="position:absolute;left:14899;top:7734;width:12621;height:1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" strokecolor="#2f5597" strokeweight=".5pt">
                                          <v:stroke endarrow="block" joinstyle="miter"/>
                                        </v:shape>
                                        <v:shape id="Straight Arrow Connector 295" o:spid="_x0000_s1153" type="#_x0000_t32" style="position:absolute;left:14401;top:16410;width:13502;height:2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" strokecolor="#2f5597" strokeweight=".5pt">
                                          <v:stroke endarrow="block" joinstyle="miter"/>
                                        </v:shape>
                                        <v:shape id="Straight Arrow Connector 296" o:spid="_x0000_s1154" type="#_x0000_t32" style="position:absolute;left:15425;top:25072;width:127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" strokecolor="#2f5597" strokeweight=".5pt">
                                          <v:stroke endarrow="block" joinstyle="miter"/>
                                        </v:shape>
                                        <v:shape id="Down Arrow 297" o:spid="_x0000_s1155" type="#_x0000_t67" style="position:absolute;left:13631;top:6194;width:2532;height:4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" adj="15698" fillcolor="#548235" strokecolor="#385723" strokeweight="1pt"/>
                                      </v:group>
                                      <v:oval id="Oval 115" o:spid="_x0000_s1156" style="position:absolute;left:3449;top:17998;width:22829;height:4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" fillcolor="#c5e0b4" strokecolor="#548235" strokeweight="1pt">
                                        <v:stroke joinstyle="miter"/>
                                        <v:textbox>
                                          <w:txbxContent>
                                            <w:p w14:paraId="1CD887C3" w14:textId="77777777" w:rsidR="00471D83" w:rsidRPr="006D1B5F" w:rsidRDefault="00471D83" w:rsidP="003E7D05">
                                              <w:pPr>
                                                <w:spacing w:after="0"/>
                                                <w:jc w:val="center"/>
                                                <w:rPr>
                                                  <w:b/>
                                                  <w:bCs/>
                                                  <w:color w:val="000000" w:themeColor="text1"/>
                                                  <w:szCs w:val="24"/>
                                                  <w:lang w:val="it-IT"/>
                                                </w:rPr>
                                              </w:pPr>
                                              <w:r>
                                                <w:rPr>
                                                  <w:color w:val="000000" w:themeColor="text1"/>
                                                  <w:szCs w:val="24"/>
                                                  <w:lang w:val="it-IT"/>
                                                </w:rPr>
                                                <w:t xml:space="preserve">ACTIONS </w:t>
                                              </w:r>
                                              <w:r w:rsidRPr="006D1B5F">
                                                <w:rPr>
                                                  <w:b/>
                                                  <w:bCs/>
                                                  <w:color w:val="000000" w:themeColor="text1"/>
                                                  <w:szCs w:val="24"/>
                                                  <w:lang w:val="it-IT"/>
                                                </w:rPr>
                                                <w:t>(Q</w:t>
                                              </w:r>
                                              <w:r>
                                                <w:rPr>
                                                  <w:b/>
                                                  <w:bCs/>
                                                  <w:color w:val="000000" w:themeColor="text1"/>
                                                  <w:szCs w:val="24"/>
                                                  <w:lang w:val="it-IT"/>
                                                </w:rPr>
                                                <w:t>3</w:t>
                                              </w:r>
                                              <w:r w:rsidRPr="006D1B5F">
                                                <w:rPr>
                                                  <w:b/>
                                                  <w:bCs/>
                                                  <w:color w:val="000000" w:themeColor="text1"/>
                                                  <w:szCs w:val="24"/>
                                                  <w:lang w:val="it-IT"/>
                                                </w:rPr>
                                                <w:t>)</w:t>
                                              </w:r>
                                            </w:p>
                                          </w:txbxContent>
                                        </v:textbox>
                                      </v:oval>
                                      <v:shape id="Down Arrow 117" o:spid="_x0000_s1157" type="#_x0000_t67" style="position:absolute;left:13718;top:14551;width:2432;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" adj="15332" fillcolor="#548235" strokecolor="#385723" strokeweight="1pt"/>
                                    </v:group>
                                    <v:roundrect id="Rounded Rectangle 300" o:spid="_x0000_s1158" style="position:absolute;left:2454;top:2953;width:58140;height:28390;visibility:visible;mso-wrap-style:square;v-text-anchor:middle" arcsize="25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" filled="f" strokecolor="#41719c" strokeweight="2.25pt">
                                      <v:stroke joinstyle="miter"/>
                                    </v:roundrect>
                                    <v:rect id="Rectangle 301" o:spid="_x0000_s1159" style="position:absolute;left:-12178;top:14894;width:26367;height:41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" fillcolor="#2f5597" strokecolor="#41719c" strokeweight="1pt">
                                      <v:textbox>
                                        <w:txbxContent>
                                          <w:p w14:paraId="39DCF837" w14:textId="77777777" w:rsidR="00471D83" w:rsidRPr="008B13D9" w:rsidRDefault="00471D83" w:rsidP="008B530F">
                                            <w:pPr>
                                              <w:spacing w:line="240" w:lineRule="exact"/>
                                              <w:jc w:val="center"/>
                                              <w:rPr>
                                                <w:b/>
                                                <w:bCs/>
                                                <w:sz w:val="28"/>
                                                <w:szCs w:val="28"/>
                                                <w:lang w:val="it-IT"/>
                                              </w:rPr>
                                            </w:pPr>
                                            <w:r>
                                              <w:rPr>
                                                <w:b/>
                                                <w:bCs/>
                                                <w:color w:val="FFFFFF" w:themeColor="background1"/>
                                                <w:sz w:val="28"/>
                                                <w:szCs w:val="28"/>
                                                <w:lang w:val="it-IT"/>
                                              </w:rPr>
                                              <w:t xml:space="preserve">REGIONAL </w:t>
                                            </w:r>
                                            <w:r w:rsidRPr="008B13D9">
                                              <w:rPr>
                                                <w:b/>
                                                <w:bCs/>
                                                <w:color w:val="FFFFFF" w:themeColor="background1"/>
                                                <w:sz w:val="28"/>
                                                <w:szCs w:val="28"/>
                                                <w:lang w:val="it-IT"/>
                                              </w:rPr>
                                              <w:t>ASYLUM GOVERNANCE</w:t>
                                            </w:r>
                                          </w:p>
                                        </w:txbxContent>
                                      </v:textbox>
                                    </v:rect>
                                  </v:group>
                                  <v:rect id="Rectangle 137" o:spid="_x0000_s1160" style="position:absolute;left:-1757;top:12599;width:13363;height:21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" fillcolor="#5b9bd5" strokecolor="#41719c" strokeweight="1pt">
                                    <v:textbox>
                                      <w:txbxContent>
                                        <w:p w14:paraId="6D2B2E8B" w14:textId="77777777" w:rsidR="00471D83" w:rsidRPr="00E029A6" w:rsidRDefault="00471D83" w:rsidP="00A20F66">
                                          <w:pPr>
                                            <w:spacing w:after="0" w:line="180" w:lineRule="exact"/>
                                            <w:jc w:val="center"/>
                                            <w:rPr>
                                              <w:b/>
                                              <w:bCs/>
                                              <w:color w:val="FFFFFF" w:themeColor="background1"/>
                                            </w:rPr>
                                          </w:pPr>
                                          <w:r w:rsidRPr="00E029A6">
                                            <w:rPr>
                                              <w:b/>
                                              <w:bCs/>
                                              <w:color w:val="FFFFFF" w:themeColor="background1"/>
                                            </w:rPr>
                                            <w:t xml:space="preserve">MICRO LEVEL  </w:t>
                                          </w:r>
                                        </w:p>
                                      </w:txbxContent>
                                    </v:textbox>
                                  </v:rect>
                                  <v:oval id="Oval 115" o:spid="_x0000_s1161" style="position:absolute;left:6572;top:22193;width:22822;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" fillcolor="#c5e0b4" strokecolor="#548235" strokeweight="1pt">
                                    <v:stroke joinstyle="miter"/>
                                    <v:textbox>
                                      <w:txbxContent>
                                        <w:p w14:paraId="2CA57F29" w14:textId="77777777" w:rsidR="00471D83" w:rsidRPr="00667F2B" w:rsidRDefault="00471D83" w:rsidP="003E7D05">
                                          <w:pPr>
                                            <w:spacing w:after="0" w:line="200" w:lineRule="exact"/>
                                            <w:jc w:val="center"/>
                                            <w:rPr>
                                              <w:color w:val="000000" w:themeColor="text1"/>
                                              <w:szCs w:val="24"/>
                                              <w:lang w:val="it-IT"/>
                                            </w:rPr>
                                          </w:pPr>
                                          <w:r>
                                            <w:rPr>
                                              <w:color w:val="000000" w:themeColor="text1"/>
                                              <w:szCs w:val="24"/>
                                              <w:lang w:val="it-IT"/>
                                            </w:rPr>
                                            <w:t>MACRO OUTPUTS AND OUTCOMES</w:t>
                                          </w:r>
                                        </w:p>
                                      </w:txbxContent>
                                    </v:textbox>
                                  </v:oval>
                                  <v:shape id="Down Arrow 117" o:spid="_x0000_s1162" type="#_x0000_t67" style="position:absolute;left:16859;top:18859;width:2425;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" adj="15340" fillcolor="#548235" strokecolor="#385723" strokeweight="1pt"/>
                                </v:group>
                              </v:group>
                              <v:shape id="Casella di testo 21" o:spid="_x0000_s1163" type="#_x0000_t202" style="position:absolute;left:24320;top:9420;width:561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" filled="f" stroked="f" strokeweight=".5pt">
                                <v:textbox>
                                  <w:txbxContent>
                                    <w:p w14:paraId="640C1AB0" w14:textId="77777777" w:rsidR="00471D83" w:rsidRPr="0037630C" w:rsidRDefault="00471D83" w:rsidP="008B530F">
                                      <w:pPr>
                                        <w:jc w:val="center"/>
                                        <w:rPr>
                                          <w:b/>
                                          <w:bCs/>
                                          <w:szCs w:val="24"/>
                                          <w:lang w:val="it-IT"/>
                                        </w:rPr>
                                      </w:pPr>
                                      <w:r>
                                        <w:rPr>
                                          <w:b/>
                                          <w:bCs/>
                                          <w:szCs w:val="24"/>
                                          <w:lang w:val="it-IT"/>
                                        </w:rPr>
                                        <w:t>(</w:t>
                                      </w:r>
                                      <w:r w:rsidRPr="0037630C">
                                        <w:rPr>
                                          <w:b/>
                                          <w:bCs/>
                                          <w:szCs w:val="24"/>
                                          <w:lang w:val="it-IT"/>
                                        </w:rPr>
                                        <w:t>Q1</w:t>
                                      </w:r>
                                      <w:r>
                                        <w:rPr>
                                          <w:b/>
                                          <w:bCs/>
                                          <w:szCs w:val="24"/>
                                          <w:lang w:val="it-IT"/>
                                        </w:rPr>
                                        <w:t>)</w:t>
                                      </w:r>
                                    </w:p>
                                  </w:txbxContent>
                                </v:textbox>
                              </v:shape>
                            </v:group>
                            <v:shape id="Casella di testo 24" o:spid="_x0000_s1164" type="#_x0000_t202" style="position:absolute;left:38659;top:13183;width:561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kNxwAAANwAAAAPAAAAZHJzL2Rvd25yZXYueG1sRI9La8Mw&#10;EITvhfwHsYXeGrkp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CT1WQ3HAAAA3AAA&#10;AA8AAAAAAAAAAAAAAAAABwIAAGRycy9kb3ducmV2LnhtbFBLBQYAAAAAAwADALcAAAD7AgAAAAA=&#10;" filled="f" stroked="f" strokeweight=".5pt">
                              <v:textbox>
                                <w:txbxContent>
                                  <w:p w14:paraId="3F68C720" w14:textId="77777777" w:rsidR="00471D83" w:rsidRPr="0037630C" w:rsidRDefault="00471D83" w:rsidP="00A20F66">
                                    <w:pPr>
                                      <w:spacing w:after="0"/>
                                      <w:jc w:val="center"/>
                                      <w:rPr>
                                        <w:b/>
                                        <w:bCs/>
                                        <w:szCs w:val="24"/>
                                        <w:lang w:val="it-IT"/>
                                      </w:rPr>
                                    </w:pPr>
                                    <w:r>
                                      <w:rPr>
                                        <w:b/>
                                        <w:bCs/>
                                        <w:szCs w:val="24"/>
                                        <w:lang w:val="it-IT"/>
                                      </w:rPr>
                                      <w:t xml:space="preserve"> (</w:t>
                                    </w:r>
                                    <w:r w:rsidRPr="0037630C">
                                      <w:rPr>
                                        <w:b/>
                                        <w:bCs/>
                                        <w:szCs w:val="24"/>
                                        <w:lang w:val="it-IT"/>
                                      </w:rPr>
                                      <w:t>Q</w:t>
                                    </w:r>
                                    <w:r>
                                      <w:rPr>
                                        <w:b/>
                                        <w:bCs/>
                                        <w:szCs w:val="24"/>
                                        <w:lang w:val="it-IT"/>
                                      </w:rPr>
                                      <w:t>4)</w:t>
                                    </w:r>
                                  </w:p>
                                </w:txbxContent>
                              </v:textbox>
                            </v:shape>
                            <v:shape id="Casella di testo 26" o:spid="_x0000_s1165" type="#_x0000_t202" style="position:absolute;left:39185;top:4703;width:560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yWxgAAANwAAAAPAAAAZHJzL2Rvd25yZXYueG1sRI9Pi8Iw&#10;FMTvC36H8ARva6qL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S7n8lsYAAADcAAAA&#10;DwAAAAAAAAAAAAAAAAAHAgAAZHJzL2Rvd25yZXYueG1sUEsFBgAAAAADAAMAtwAAAPoCAAAAAA==&#10;" filled="f" stroked="f" strokeweight=".5pt">
                              <v:textbox>
                                <w:txbxContent>
                                  <w:p w14:paraId="31ABF3C3" w14:textId="77777777" w:rsidR="00471D83" w:rsidRPr="0037630C" w:rsidRDefault="00471D83" w:rsidP="00A20F66">
                                    <w:pPr>
                                      <w:spacing w:after="0"/>
                                      <w:jc w:val="center"/>
                                      <w:rPr>
                                        <w:b/>
                                        <w:bCs/>
                                        <w:szCs w:val="24"/>
                                        <w:lang w:val="it-IT"/>
                                      </w:rPr>
                                    </w:pPr>
                                    <w:r>
                                      <w:rPr>
                                        <w:b/>
                                        <w:bCs/>
                                        <w:szCs w:val="24"/>
                                        <w:lang w:val="it-IT"/>
                                      </w:rPr>
                                      <w:t>(</w:t>
                                    </w:r>
                                    <w:r w:rsidRPr="0037630C">
                                      <w:rPr>
                                        <w:b/>
                                        <w:bCs/>
                                        <w:szCs w:val="24"/>
                                        <w:lang w:val="it-IT"/>
                                      </w:rPr>
                                      <w:t>Q</w:t>
                                    </w:r>
                                    <w:r>
                                      <w:rPr>
                                        <w:b/>
                                        <w:bCs/>
                                        <w:szCs w:val="24"/>
                                        <w:lang w:val="it-IT"/>
                                      </w:rPr>
                                      <w:t>2)</w:t>
                                    </w:r>
                                  </w:p>
                                </w:txbxContent>
                              </v:textbox>
                            </v:shape>
                          </v:group>
                          <v:shape id="Casella di testo 29" o:spid="_x0000_s1166" type="#_x0000_t202" style="position:absolute;left:38859;top:21949;width:561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jkxAAAANwAAAAPAAAAZHJzL2Rvd25yZXYueG1sRE/LasJA&#10;FN0X/IfhFrqrk1oU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DomaOTEAAAA3AAAAA8A&#10;AAAAAAAAAAAAAAAABwIAAGRycy9kb3ducmV2LnhtbFBLBQYAAAAAAwADALcAAAD4AgAAAAA=&#10;" filled="f" stroked="f" strokeweight=".5pt">
                            <v:textbox>
                              <w:txbxContent>
                                <w:p w14:paraId="2CB35137" w14:textId="77777777" w:rsidR="00471D83" w:rsidRPr="0037630C" w:rsidRDefault="00471D83" w:rsidP="00A20F66">
                                  <w:pPr>
                                    <w:spacing w:after="0"/>
                                    <w:jc w:val="center"/>
                                    <w:rPr>
                                      <w:b/>
                                      <w:bCs/>
                                      <w:szCs w:val="24"/>
                                      <w:lang w:val="it-IT"/>
                                    </w:rPr>
                                  </w:pPr>
                                  <w:r>
                                    <w:rPr>
                                      <w:b/>
                                      <w:bCs/>
                                      <w:szCs w:val="24"/>
                                      <w:lang w:val="it-IT"/>
                                    </w:rPr>
                                    <w:t xml:space="preserve"> (</w:t>
                                  </w:r>
                                  <w:r w:rsidRPr="0037630C">
                                    <w:rPr>
                                      <w:b/>
                                      <w:bCs/>
                                      <w:szCs w:val="24"/>
                                      <w:lang w:val="it-IT"/>
                                    </w:rPr>
                                    <w:t>Q</w:t>
                                  </w:r>
                                  <w:r>
                                    <w:rPr>
                                      <w:b/>
                                      <w:bCs/>
                                      <w:szCs w:val="24"/>
                                      <w:lang w:val="it-IT"/>
                                    </w:rPr>
                                    <w:t>5)</w:t>
                                  </w:r>
                                </w:p>
                              </w:txbxContent>
                            </v:textbox>
                          </v:shape>
                        </v:group>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09" o:spid="_x0000_s1167" type="#_x0000_t70" style="position:absolute;left:28765;top:28744;width:3435;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" adj="6841,6262" fillcolor="#4472c4" strokecolor="#2f528f" strokeweight="1pt"/>
                        <v:shape id="Casella di testo 26" o:spid="_x0000_s1168" type="#_x0000_t202" style="position:absolute;left:31623;top:29241;width:542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I/wwAAANwAAAAPAAAAZHJzL2Rvd25yZXYueG1sRE9Na8JA&#10;EL0X/A/LCN7qJpY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QYnyP8MAAADcAAAADwAA&#10;AAAAAAAAAAAAAAAHAgAAZHJzL2Rvd25yZXYueG1sUEsFBgAAAAADAAMAtwAAAPcCAAAAAA==&#10;" filled="f" stroked="f" strokeweight=".5pt">
                          <v:textbox>
                            <w:txbxContent>
                              <w:p w14:paraId="763F687E" w14:textId="77777777" w:rsidR="00471D83" w:rsidRPr="0037630C" w:rsidRDefault="00471D83" w:rsidP="008B530F">
                                <w:pPr>
                                  <w:jc w:val="center"/>
                                  <w:rPr>
                                    <w:b/>
                                    <w:bCs/>
                                    <w:szCs w:val="24"/>
                                    <w:lang w:val="it-IT"/>
                                  </w:rPr>
                                </w:pPr>
                                <w:r>
                                  <w:rPr>
                                    <w:b/>
                                    <w:bCs/>
                                    <w:szCs w:val="24"/>
                                    <w:lang w:val="it-IT"/>
                                  </w:rPr>
                                  <w:t>(</w:t>
                                </w:r>
                                <w:r w:rsidRPr="0037630C">
                                  <w:rPr>
                                    <w:b/>
                                    <w:bCs/>
                                    <w:szCs w:val="24"/>
                                    <w:lang w:val="it-IT"/>
                                  </w:rPr>
                                  <w:t>Q</w:t>
                                </w:r>
                                <w:r>
                                  <w:rPr>
                                    <w:b/>
                                    <w:bCs/>
                                    <w:szCs w:val="24"/>
                                    <w:lang w:val="it-IT"/>
                                  </w:rPr>
                                  <w:t>6)</w:t>
                                </w:r>
                              </w:p>
                            </w:txbxContent>
                          </v:textbox>
                        </v:shape>
                      </v:group>
                      <v:rect id="Rectangle 311" o:spid="_x0000_s1169" style="position:absolute;left:17181;top:33149;width:26358;height:4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" fillcolor="#2f5597" strokecolor="#41719c" strokeweight="1pt">
                        <v:textbox>
                          <w:txbxContent>
                            <w:p w14:paraId="7998AED8" w14:textId="77777777" w:rsidR="00471D83" w:rsidRPr="008B13D9" w:rsidRDefault="00471D83" w:rsidP="008B530F">
                              <w:pPr>
                                <w:spacing w:line="240" w:lineRule="exact"/>
                                <w:jc w:val="center"/>
                                <w:rPr>
                                  <w:b/>
                                  <w:bCs/>
                                  <w:sz w:val="28"/>
                                  <w:szCs w:val="28"/>
                                  <w:lang w:val="it-IT"/>
                                </w:rPr>
                              </w:pPr>
                              <w:r>
                                <w:rPr>
                                  <w:b/>
                                  <w:bCs/>
                                  <w:color w:val="FFFFFF" w:themeColor="background1"/>
                                  <w:sz w:val="28"/>
                                  <w:szCs w:val="28"/>
                                  <w:lang w:val="it-IT"/>
                                </w:rPr>
                                <w:t xml:space="preserve">NATIONAL </w:t>
                              </w:r>
                              <w:r w:rsidRPr="008B13D9">
                                <w:rPr>
                                  <w:b/>
                                  <w:bCs/>
                                  <w:color w:val="FFFFFF" w:themeColor="background1"/>
                                  <w:sz w:val="28"/>
                                  <w:szCs w:val="28"/>
                                  <w:lang w:val="it-IT"/>
                                </w:rPr>
                                <w:t>ASYLUM GOVERNANCE</w:t>
                              </w:r>
                            </w:p>
                          </w:txbxContent>
                        </v:textbox>
                      </v:rect>
                    </v:group>
                  </w:pict>
                </mc:Fallback>
              </mc:AlternateContent>
            </w:r>
          </w:p>
        </w:tc>
      </w:tr>
      <w:tr w:rsidR="008B530F" w:rsidRPr="008B530F" w14:paraId="0B9E4B7B" w14:textId="77777777" w:rsidTr="003E7D05">
        <w:trPr>
          <w:trHeight w:val="80"/>
        </w:trPr>
        <w:tc>
          <w:tcPr>
            <w:tcW w:w="9746" w:type="dxa"/>
            <w:tcBorders>
              <w:bottom w:val="single" w:sz="4" w:space="0" w:color="auto"/>
            </w:tcBorders>
            <w:vAlign w:val="center"/>
          </w:tcPr>
          <w:p w14:paraId="50EF690F" w14:textId="77777777" w:rsidR="008B530F" w:rsidRPr="008B530F" w:rsidRDefault="008B530F" w:rsidP="003E7D05">
            <w:pPr>
              <w:rPr>
                <w:rFonts w:cs="Times New Roman"/>
                <w:bCs/>
                <w:i/>
                <w:sz w:val="2"/>
                <w:szCs w:val="24"/>
              </w:rPr>
            </w:pPr>
          </w:p>
        </w:tc>
      </w:tr>
    </w:tbl>
    <w:p w14:paraId="04AEE3BC" w14:textId="53BC8A28" w:rsidR="008B530F" w:rsidRPr="003E7D05" w:rsidRDefault="003E7D05" w:rsidP="003E7D05">
      <w:pPr>
        <w:spacing w:before="120"/>
        <w:rPr>
          <w:rFonts w:cs="Times New Roman"/>
          <w:i/>
          <w:sz w:val="22"/>
          <w:szCs w:val="24"/>
        </w:rPr>
      </w:pPr>
      <w:r w:rsidRPr="003E7D05">
        <w:rPr>
          <w:rFonts w:cs="Times New Roman"/>
          <w:i/>
          <w:sz w:val="22"/>
          <w:szCs w:val="24"/>
        </w:rPr>
        <w:t>Source: figure created by the author.</w:t>
      </w:r>
    </w:p>
    <w:p w14:paraId="446366BB" w14:textId="7A08A886" w:rsidR="008B530F" w:rsidRDefault="008B530F" w:rsidP="008B16A6">
      <w:pPr>
        <w:rPr>
          <w:szCs w:val="24"/>
          <w:lang w:eastAsia="it-IT"/>
        </w:rPr>
      </w:pPr>
      <w:r w:rsidRPr="008B530F">
        <w:rPr>
          <w:szCs w:val="24"/>
          <w:lang w:eastAsia="it-IT"/>
        </w:rPr>
        <w:t xml:space="preserve">A number of questions arise from Figure 3.1. If understandings do not emerge fully formed from the environment, then how are they formed and how do macro outputs influence them? How are these understandings translated into actions, if actors are not assumed to always behave rationally? How can the </w:t>
      </w:r>
      <w:r w:rsidR="007458F6">
        <w:rPr>
          <w:szCs w:val="24"/>
          <w:lang w:eastAsia="it-IT"/>
        </w:rPr>
        <w:t>organization</w:t>
      </w:r>
      <w:r w:rsidR="007458F6" w:rsidRPr="008B530F">
        <w:rPr>
          <w:szCs w:val="24"/>
          <w:lang w:eastAsia="it-IT"/>
        </w:rPr>
        <w:t xml:space="preserve"> </w:t>
      </w:r>
      <w:r w:rsidRPr="008B530F">
        <w:rPr>
          <w:szCs w:val="24"/>
          <w:lang w:eastAsia="it-IT"/>
        </w:rPr>
        <w:t xml:space="preserve">of governance networks influence the production of outputs and outcomes? In a nutshell: how can we understand how these action-formation, transformational and situational </w:t>
      </w:r>
      <w:r w:rsidRPr="008B530F">
        <w:rPr>
          <w:szCs w:val="24"/>
          <w:lang w:eastAsia="it-IT"/>
        </w:rPr>
        <w:lastRenderedPageBreak/>
        <w:t xml:space="preserve">mechanisms work and how can we study them? The rest of this section outlines the methodology of this research, explaining why and how framing theories, the sensemaking approach and </w:t>
      </w:r>
      <w:r w:rsidR="003E7D05">
        <w:rPr>
          <w:szCs w:val="24"/>
          <w:lang w:eastAsia="it-IT"/>
        </w:rPr>
        <w:t xml:space="preserve">social </w:t>
      </w:r>
      <w:r w:rsidRPr="008B530F">
        <w:rPr>
          <w:szCs w:val="24"/>
          <w:lang w:eastAsia="it-IT"/>
        </w:rPr>
        <w:t>network analysis can provide the conceptual tools to investigate these questions.</w:t>
      </w:r>
    </w:p>
    <w:p w14:paraId="539958A8" w14:textId="32E257D2" w:rsidR="008B530F" w:rsidRPr="008B530F" w:rsidRDefault="00FE7BF9" w:rsidP="00FE7BF9">
      <w:pPr>
        <w:pStyle w:val="Titolo3"/>
      </w:pPr>
      <w:bookmarkStart w:id="33" w:name="_Toc31035785"/>
      <w:r>
        <w:t>3.2.1. F</w:t>
      </w:r>
      <w:r w:rsidR="008B530F" w:rsidRPr="008B530F">
        <w:t>raming</w:t>
      </w:r>
      <w:r w:rsidR="00CA598E">
        <w:t>.</w:t>
      </w:r>
      <w:bookmarkEnd w:id="33"/>
      <w:r w:rsidR="008B530F" w:rsidRPr="008B530F">
        <w:t xml:space="preserve"> </w:t>
      </w:r>
    </w:p>
    <w:p w14:paraId="1EB65D62" w14:textId="182A9F2F" w:rsidR="008B530F" w:rsidRPr="008B530F" w:rsidRDefault="008E64B9" w:rsidP="008B16A6">
      <w:pPr>
        <w:rPr>
          <w:szCs w:val="24"/>
        </w:rPr>
      </w:pPr>
      <w:r w:rsidRPr="008B530F">
        <w:rPr>
          <w:rFonts w:cs="Times New Roman"/>
          <w:szCs w:val="24"/>
        </w:rPr>
        <w:t>The main premise of framing theories</w:t>
      </w:r>
      <w:r w:rsidR="008B530F" w:rsidRPr="008B530F">
        <w:rPr>
          <w:rFonts w:cs="Times New Roman"/>
          <w:szCs w:val="24"/>
        </w:rPr>
        <w:t xml:space="preserve"> is that issues</w:t>
      </w:r>
      <w:r w:rsidR="008B530F" w:rsidRPr="008B530F">
        <w:rPr>
          <w:szCs w:val="24"/>
        </w:rPr>
        <w:t xml:space="preserve"> ‘can be viewed from a variety of perspectives and be construed as having implications for multiple values or considerations’ </w:t>
      </w:r>
      <w:r w:rsidR="00146FD2" w:rsidRPr="00146FD2">
        <w:rPr>
          <w:rFonts w:cs="Times New Roman"/>
        </w:rPr>
        <w:t xml:space="preserve">(Chong and </w:t>
      </w:r>
      <w:proofErr w:type="spellStart"/>
      <w:r w:rsidR="00146FD2" w:rsidRPr="00146FD2">
        <w:rPr>
          <w:rFonts w:cs="Times New Roman"/>
        </w:rPr>
        <w:t>Druckman</w:t>
      </w:r>
      <w:proofErr w:type="spellEnd"/>
      <w:r w:rsidR="00146FD2" w:rsidRPr="00146FD2">
        <w:rPr>
          <w:rFonts w:cs="Times New Roman"/>
        </w:rPr>
        <w:t xml:space="preserve"> 2007:104)</w:t>
      </w:r>
      <w:r w:rsidR="008B530F" w:rsidRPr="008B530F">
        <w:rPr>
          <w:szCs w:val="24"/>
        </w:rPr>
        <w:t xml:space="preserve">. While framing is said to have two broad conceptual foundations – sociological </w:t>
      </w:r>
      <w:r w:rsidR="002541A8" w:rsidRPr="008B530F">
        <w:rPr>
          <w:szCs w:val="24"/>
        </w:rPr>
        <w:t xml:space="preserve">and psychological </w:t>
      </w:r>
      <w:r w:rsidR="002541A8" w:rsidRPr="002541A8">
        <w:rPr>
          <w:rFonts w:cs="Times New Roman"/>
        </w:rPr>
        <w:t>(</w:t>
      </w:r>
      <w:proofErr w:type="spellStart"/>
      <w:r w:rsidR="002541A8" w:rsidRPr="002541A8">
        <w:rPr>
          <w:rFonts w:cs="Times New Roman"/>
        </w:rPr>
        <w:t>Entman</w:t>
      </w:r>
      <w:proofErr w:type="spellEnd"/>
      <w:r w:rsidR="002541A8" w:rsidRPr="002541A8">
        <w:rPr>
          <w:rFonts w:cs="Times New Roman"/>
        </w:rPr>
        <w:t xml:space="preserve"> 1993; </w:t>
      </w:r>
      <w:proofErr w:type="spellStart"/>
      <w:r w:rsidR="002541A8" w:rsidRPr="002541A8">
        <w:rPr>
          <w:rFonts w:cs="Times New Roman"/>
        </w:rPr>
        <w:t>Gamson</w:t>
      </w:r>
      <w:proofErr w:type="spellEnd"/>
      <w:r w:rsidR="002541A8" w:rsidRPr="002541A8">
        <w:rPr>
          <w:rFonts w:cs="Times New Roman"/>
        </w:rPr>
        <w:t xml:space="preserve"> and Modigliani 1989; Goffman 1974; Tversky and Kahneman 1981)</w:t>
      </w:r>
      <w:r w:rsidR="008B530F" w:rsidRPr="008B530F">
        <w:rPr>
          <w:szCs w:val="24"/>
        </w:rPr>
        <w:t xml:space="preserve"> – the terms ‘frames’, ‘framing’ and ‘framing effects’ are widely used terms across a variety of disciplines and subfields in social sciences, including within political science and migration studies </w:t>
      </w:r>
      <w:r w:rsidR="00146FD2" w:rsidRPr="00146FD2">
        <w:rPr>
          <w:rFonts w:cs="Times New Roman"/>
        </w:rPr>
        <w:t>(</w:t>
      </w:r>
      <w:proofErr w:type="spellStart"/>
      <w:r w:rsidR="00146FD2" w:rsidRPr="00146FD2">
        <w:rPr>
          <w:rFonts w:cs="Times New Roman"/>
        </w:rPr>
        <w:t>Lavenex</w:t>
      </w:r>
      <w:proofErr w:type="spellEnd"/>
      <w:r w:rsidR="00146FD2" w:rsidRPr="00146FD2">
        <w:rPr>
          <w:rFonts w:cs="Times New Roman"/>
        </w:rPr>
        <w:t xml:space="preserve"> 1999)</w:t>
      </w:r>
      <w:r w:rsidR="008B530F" w:rsidRPr="008B530F">
        <w:rPr>
          <w:szCs w:val="24"/>
        </w:rPr>
        <w:t>. Despite such widespread usage, the</w:t>
      </w:r>
      <w:r w:rsidR="00235331">
        <w:rPr>
          <w:szCs w:val="24"/>
        </w:rPr>
        <w:t>se</w:t>
      </w:r>
      <w:r w:rsidR="008B530F" w:rsidRPr="008B530F">
        <w:rPr>
          <w:szCs w:val="24"/>
        </w:rPr>
        <w:t xml:space="preserve"> terms typically evade precise and consistent definition. </w:t>
      </w:r>
      <w:r w:rsidR="008B530F" w:rsidRPr="008B530F">
        <w:rPr>
          <w:rFonts w:cs="Times New Roman"/>
          <w:szCs w:val="24"/>
        </w:rPr>
        <w:t xml:space="preserve">Following Goffman </w:t>
      </w:r>
      <w:r w:rsidR="00146FD2" w:rsidRPr="00146FD2">
        <w:rPr>
          <w:rFonts w:cs="Times New Roman"/>
        </w:rPr>
        <w:t>(1974:21)</w:t>
      </w:r>
      <w:r w:rsidR="008B530F" w:rsidRPr="008B530F">
        <w:rPr>
          <w:rFonts w:cs="Times New Roman"/>
          <w:szCs w:val="24"/>
        </w:rPr>
        <w:t xml:space="preserve">, ‘frames’ constitute ‘schemata of interpretation’ or </w:t>
      </w:r>
      <w:r w:rsidR="008B530F" w:rsidRPr="008B530F">
        <w:rPr>
          <w:rFonts w:eastAsia="Calibri" w:cs="Times New Roman"/>
          <w:szCs w:val="24"/>
        </w:rPr>
        <w:t xml:space="preserve">means of organising experience. </w:t>
      </w:r>
      <w:r w:rsidR="00235331">
        <w:rPr>
          <w:rFonts w:eastAsia="Calibri" w:cs="Times New Roman"/>
          <w:szCs w:val="24"/>
        </w:rPr>
        <w:t>‘</w:t>
      </w:r>
      <w:r w:rsidR="008B530F" w:rsidRPr="008B530F">
        <w:rPr>
          <w:szCs w:val="24"/>
        </w:rPr>
        <w:t>Framing</w:t>
      </w:r>
      <w:r w:rsidR="00235331">
        <w:rPr>
          <w:szCs w:val="24"/>
        </w:rPr>
        <w:t>’</w:t>
      </w:r>
      <w:r w:rsidR="008B530F" w:rsidRPr="008B530F">
        <w:rPr>
          <w:szCs w:val="24"/>
        </w:rPr>
        <w:t xml:space="preserve">, instead, has been defined as </w:t>
      </w:r>
      <w:r w:rsidR="008B530F" w:rsidRPr="008B530F">
        <w:rPr>
          <w:rFonts w:cs="Times New Roman"/>
          <w:szCs w:val="24"/>
        </w:rPr>
        <w:t xml:space="preserve">an individual level process through which </w:t>
      </w:r>
      <w:r w:rsidR="008B530F" w:rsidRPr="008B530F">
        <w:rPr>
          <w:szCs w:val="24"/>
        </w:rPr>
        <w:t xml:space="preserve">‘individuals, groups, and societies, organize, perceive, and communicate about reality’ </w:t>
      </w:r>
      <w:r w:rsidR="008B530F" w:rsidRPr="008B530F">
        <w:rPr>
          <w:rFonts w:cs="Times New Roman"/>
        </w:rPr>
        <w:t>(</w:t>
      </w:r>
      <w:proofErr w:type="spellStart"/>
      <w:r w:rsidR="008B530F" w:rsidRPr="008B530F">
        <w:rPr>
          <w:rFonts w:cs="Times New Roman"/>
        </w:rPr>
        <w:t>Druckman</w:t>
      </w:r>
      <w:proofErr w:type="spellEnd"/>
      <w:r w:rsidR="008B530F" w:rsidRPr="008B530F">
        <w:rPr>
          <w:rFonts w:cs="Times New Roman"/>
        </w:rPr>
        <w:t xml:space="preserve"> 2011, 279)</w:t>
      </w:r>
      <w:r w:rsidR="008B530F" w:rsidRPr="008B530F">
        <w:rPr>
          <w:szCs w:val="24"/>
        </w:rPr>
        <w:t xml:space="preserve"> or </w:t>
      </w:r>
      <w:r w:rsidR="008B530F" w:rsidRPr="008B530F">
        <w:rPr>
          <w:rFonts w:cs="Times New Roman"/>
          <w:szCs w:val="24"/>
        </w:rPr>
        <w:t xml:space="preserve">‘locate, perceive, identify, and label’ in ways that organize experiences and guide actions </w:t>
      </w:r>
      <w:r w:rsidR="00C61615">
        <w:rPr>
          <w:rFonts w:cs="Times New Roman"/>
          <w:szCs w:val="24"/>
        </w:rPr>
        <w:t>‘</w:t>
      </w:r>
      <w:r w:rsidR="008B530F" w:rsidRPr="008B530F">
        <w:rPr>
          <w:rFonts w:cs="Times New Roman"/>
          <w:szCs w:val="24"/>
        </w:rPr>
        <w:t>providing coherence to a set of idea elements</w:t>
      </w:r>
      <w:r w:rsidR="00C61615">
        <w:rPr>
          <w:rFonts w:cs="Times New Roman"/>
          <w:szCs w:val="24"/>
        </w:rPr>
        <w:t>’</w:t>
      </w:r>
      <w:r w:rsidR="008B530F" w:rsidRPr="008B530F">
        <w:rPr>
          <w:rFonts w:cs="Times New Roman"/>
          <w:szCs w:val="24"/>
        </w:rPr>
        <w:t xml:space="preserve"> </w:t>
      </w:r>
      <w:r w:rsidR="00146FD2" w:rsidRPr="00146FD2">
        <w:rPr>
          <w:rFonts w:cs="Times New Roman"/>
        </w:rPr>
        <w:t>(Goffman 1974:21)</w:t>
      </w:r>
      <w:r w:rsidR="008B530F" w:rsidRPr="008B530F">
        <w:rPr>
          <w:rFonts w:cs="Times New Roman"/>
          <w:szCs w:val="24"/>
        </w:rPr>
        <w:t xml:space="preserve">. </w:t>
      </w:r>
    </w:p>
    <w:p w14:paraId="2AE84645" w14:textId="77777777" w:rsidR="008B530F" w:rsidRPr="008B530F" w:rsidRDefault="008B530F" w:rsidP="008B16A6">
      <w:pPr>
        <w:rPr>
          <w:szCs w:val="24"/>
        </w:rPr>
      </w:pPr>
      <w:r w:rsidRPr="008B530F">
        <w:rPr>
          <w:szCs w:val="24"/>
        </w:rPr>
        <w:t xml:space="preserve">Two key dichotomies are crucial to make sense of the very broad literature on framing, and it is important to specify how this research positions with respect to them. </w:t>
      </w:r>
    </w:p>
    <w:p w14:paraId="2BDC99E3" w14:textId="3B302A31" w:rsidR="008B530F" w:rsidRPr="008B530F" w:rsidRDefault="008B530F" w:rsidP="008B16A6">
      <w:pPr>
        <w:rPr>
          <w:szCs w:val="24"/>
        </w:rPr>
      </w:pPr>
      <w:r w:rsidRPr="008B530F">
        <w:rPr>
          <w:szCs w:val="24"/>
        </w:rPr>
        <w:t>First, the distinction between ‘frames in thought’ and ‘frames in communication’</w:t>
      </w:r>
      <w:r w:rsidR="006E390B">
        <w:rPr>
          <w:szCs w:val="24"/>
        </w:rPr>
        <w:t>.</w:t>
      </w:r>
      <w:r w:rsidRPr="008B530F">
        <w:rPr>
          <w:szCs w:val="24"/>
        </w:rPr>
        <w:t xml:space="preserve"> Frames in thought (or ‘individual frames’), mostly conceptualized and analysed in psychological studies, relate to ‘an individual’s (cognitive) understanding’ or ‘perception’ of a given situation </w:t>
      </w:r>
      <w:r w:rsidRPr="008B530F">
        <w:rPr>
          <w:rFonts w:cs="Times New Roman"/>
        </w:rPr>
        <w:t>(</w:t>
      </w:r>
      <w:proofErr w:type="spellStart"/>
      <w:r w:rsidRPr="008B530F">
        <w:rPr>
          <w:rFonts w:cs="Times New Roman"/>
        </w:rPr>
        <w:t>Druckman</w:t>
      </w:r>
      <w:proofErr w:type="spellEnd"/>
      <w:r w:rsidRPr="008B530F">
        <w:rPr>
          <w:rFonts w:cs="Times New Roman"/>
        </w:rPr>
        <w:t xml:space="preserve"> 2001, 228)</w:t>
      </w:r>
      <w:r w:rsidRPr="008B530F">
        <w:rPr>
          <w:szCs w:val="24"/>
        </w:rPr>
        <w:t xml:space="preserve">. More precisely, to ‘the set of dimensions’ or ‘mentally stored clusters of ideas’ that guide individuals’ processing of information and affect their evaluations and overall opinion </w:t>
      </w:r>
      <w:r w:rsidR="00146FD2" w:rsidRPr="00146FD2">
        <w:rPr>
          <w:rFonts w:cs="Times New Roman"/>
        </w:rPr>
        <w:t xml:space="preserve">(Chong and </w:t>
      </w:r>
      <w:proofErr w:type="spellStart"/>
      <w:r w:rsidR="00146FD2" w:rsidRPr="00146FD2">
        <w:rPr>
          <w:rFonts w:cs="Times New Roman"/>
        </w:rPr>
        <w:t>Druckman</w:t>
      </w:r>
      <w:proofErr w:type="spellEnd"/>
      <w:r w:rsidR="00146FD2" w:rsidRPr="00146FD2">
        <w:rPr>
          <w:rFonts w:cs="Times New Roman"/>
        </w:rPr>
        <w:t xml:space="preserve"> 2007:105; </w:t>
      </w:r>
      <w:proofErr w:type="spellStart"/>
      <w:r w:rsidR="00146FD2" w:rsidRPr="00146FD2">
        <w:rPr>
          <w:rFonts w:cs="Times New Roman"/>
        </w:rPr>
        <w:t>Entman</w:t>
      </w:r>
      <w:proofErr w:type="spellEnd"/>
      <w:r w:rsidR="00146FD2" w:rsidRPr="00146FD2">
        <w:rPr>
          <w:rFonts w:cs="Times New Roman"/>
        </w:rPr>
        <w:t xml:space="preserve"> 1993:53)</w:t>
      </w:r>
      <w:r w:rsidRPr="008B530F">
        <w:rPr>
          <w:szCs w:val="24"/>
        </w:rPr>
        <w:t xml:space="preserve">. They reveal what an individual </w:t>
      </w:r>
      <w:r w:rsidR="00A7169B">
        <w:rPr>
          <w:szCs w:val="24"/>
        </w:rPr>
        <w:t>considers</w:t>
      </w:r>
      <w:r w:rsidRPr="008B530F">
        <w:rPr>
          <w:szCs w:val="24"/>
        </w:rPr>
        <w:t xml:space="preserve"> relevant to such understanding. Two different types of frames in thought were identified by </w:t>
      </w:r>
      <w:proofErr w:type="spellStart"/>
      <w:r w:rsidRPr="008B530F">
        <w:rPr>
          <w:szCs w:val="24"/>
        </w:rPr>
        <w:t>Scheufele</w:t>
      </w:r>
      <w:proofErr w:type="spellEnd"/>
      <w:r w:rsidRPr="008B530F">
        <w:rPr>
          <w:szCs w:val="24"/>
        </w:rPr>
        <w:t xml:space="preserve"> </w:t>
      </w:r>
      <w:r w:rsidR="00146FD2" w:rsidRPr="00146FD2">
        <w:rPr>
          <w:rFonts w:cs="Times New Roman"/>
        </w:rPr>
        <w:t>(1999:107)</w:t>
      </w:r>
      <w:r w:rsidRPr="008B530F">
        <w:rPr>
          <w:szCs w:val="24"/>
        </w:rPr>
        <w:t xml:space="preserve">: ‘global and long-term political views’ – which are linked to the personal characteristics of the individual and have a ‘rather limited influence on the perception and interpretation of political problems’ </w:t>
      </w:r>
      <w:r w:rsidR="006E390B" w:rsidRPr="006E390B">
        <w:rPr>
          <w:rFonts w:cs="Times New Roman"/>
        </w:rPr>
        <w:t>(Kinder 1983:414)</w:t>
      </w:r>
      <w:r w:rsidRPr="008B530F">
        <w:rPr>
          <w:szCs w:val="24"/>
        </w:rPr>
        <w:t xml:space="preserve"> – and ‘short-term, issue-related frames of reference’, which instead can impact the way in which individuals perceive, organize and interpret information and draw inferences from that. </w:t>
      </w:r>
    </w:p>
    <w:p w14:paraId="6208E25B" w14:textId="305F084E" w:rsidR="008B530F" w:rsidRPr="008B530F" w:rsidRDefault="008B530F" w:rsidP="008B16A6">
      <w:pPr>
        <w:rPr>
          <w:szCs w:val="24"/>
        </w:rPr>
      </w:pPr>
      <w:r w:rsidRPr="008B530F">
        <w:rPr>
          <w:szCs w:val="24"/>
        </w:rPr>
        <w:lastRenderedPageBreak/>
        <w:t xml:space="preserve">Frames in communication (or ‘media frames’), instead, are mostly conceptualised by framing research that grew from sociological foundations, and refer to the ‘words, images, phrases, and presentation styles’ used by a speaker to relay information to an audience or to construct news stories </w:t>
      </w:r>
      <w:r w:rsidRPr="008B530F">
        <w:rPr>
          <w:rFonts w:cs="Times New Roman"/>
        </w:rPr>
        <w:t>(</w:t>
      </w:r>
      <w:proofErr w:type="spellStart"/>
      <w:r w:rsidRPr="008B530F">
        <w:rPr>
          <w:rFonts w:cs="Times New Roman"/>
        </w:rPr>
        <w:t>Druckman</w:t>
      </w:r>
      <w:proofErr w:type="spellEnd"/>
      <w:r w:rsidRPr="008B530F">
        <w:rPr>
          <w:rFonts w:cs="Times New Roman"/>
        </w:rPr>
        <w:t xml:space="preserve"> 2001, 226)</w:t>
      </w:r>
      <w:r w:rsidRPr="008B530F">
        <w:rPr>
          <w:szCs w:val="24"/>
        </w:rPr>
        <w:t xml:space="preserve">. Revealing what the speakers consider as relevant to the topic at hand, these frames ‘organize everyday reality’ by providing ‘a meaning to unfolding strip of events’ and ‘promoting particular definitions and interpretations of political issues’ </w:t>
      </w:r>
      <w:r w:rsidR="00146FD2" w:rsidRPr="00146FD2">
        <w:rPr>
          <w:rFonts w:cs="Times New Roman"/>
        </w:rPr>
        <w:t xml:space="preserve">(Chong and </w:t>
      </w:r>
      <w:proofErr w:type="spellStart"/>
      <w:r w:rsidR="00146FD2" w:rsidRPr="00146FD2">
        <w:rPr>
          <w:rFonts w:cs="Times New Roman"/>
        </w:rPr>
        <w:t>Druckman</w:t>
      </w:r>
      <w:proofErr w:type="spellEnd"/>
      <w:r w:rsidR="00146FD2" w:rsidRPr="00146FD2">
        <w:rPr>
          <w:rFonts w:cs="Times New Roman"/>
        </w:rPr>
        <w:t xml:space="preserve"> 2007:106)</w:t>
      </w:r>
      <w:r w:rsidRPr="008B530F">
        <w:rPr>
          <w:szCs w:val="24"/>
        </w:rPr>
        <w:t xml:space="preserve">. </w:t>
      </w:r>
    </w:p>
    <w:p w14:paraId="08490463" w14:textId="3BD5D430" w:rsidR="008B530F" w:rsidRPr="008B530F" w:rsidRDefault="008B530F" w:rsidP="008B16A6">
      <w:pPr>
        <w:rPr>
          <w:szCs w:val="24"/>
        </w:rPr>
      </w:pPr>
      <w:r w:rsidRPr="008B530F">
        <w:rPr>
          <w:szCs w:val="24"/>
        </w:rPr>
        <w:t>Frames in thought and frames in communication differ in that the former focus on ‘what the individual is thinking’ (e.g., the aspects of an issue</w:t>
      </w:r>
      <w:r w:rsidR="00A7169B">
        <w:rPr>
          <w:szCs w:val="24"/>
        </w:rPr>
        <w:t xml:space="preserve"> or problem</w:t>
      </w:r>
      <w:r w:rsidRPr="008B530F">
        <w:rPr>
          <w:szCs w:val="24"/>
        </w:rPr>
        <w:t xml:space="preserve"> a</w:t>
      </w:r>
      <w:r w:rsidR="00A7169B">
        <w:rPr>
          <w:szCs w:val="24"/>
        </w:rPr>
        <w:t xml:space="preserve">n </w:t>
      </w:r>
      <w:r w:rsidR="007A7641">
        <w:rPr>
          <w:szCs w:val="24"/>
        </w:rPr>
        <w:t>individual thinks</w:t>
      </w:r>
      <w:r w:rsidRPr="008B530F">
        <w:rPr>
          <w:szCs w:val="24"/>
        </w:rPr>
        <w:t xml:space="preserve"> are most important), while the latter focus on </w:t>
      </w:r>
      <w:r w:rsidR="00A7169B">
        <w:rPr>
          <w:szCs w:val="24"/>
        </w:rPr>
        <w:t>‘</w:t>
      </w:r>
      <w:r w:rsidRPr="008B530F">
        <w:rPr>
          <w:szCs w:val="24"/>
        </w:rPr>
        <w:t>what a speaker says</w:t>
      </w:r>
      <w:r w:rsidR="00A7169B">
        <w:rPr>
          <w:szCs w:val="24"/>
        </w:rPr>
        <w:t>’</w:t>
      </w:r>
      <w:r w:rsidRPr="008B530F">
        <w:rPr>
          <w:szCs w:val="24"/>
        </w:rPr>
        <w:t xml:space="preserve"> </w:t>
      </w:r>
      <w:r w:rsidR="00063B04">
        <w:rPr>
          <w:szCs w:val="24"/>
        </w:rPr>
        <w:t xml:space="preserve">– </w:t>
      </w:r>
      <w:r w:rsidRPr="008B530F">
        <w:rPr>
          <w:szCs w:val="24"/>
        </w:rPr>
        <w:t xml:space="preserve">e.g., the </w:t>
      </w:r>
      <w:r w:rsidR="00063B04">
        <w:rPr>
          <w:szCs w:val="24"/>
        </w:rPr>
        <w:t>‘</w:t>
      </w:r>
      <w:r w:rsidRPr="008B530F">
        <w:rPr>
          <w:szCs w:val="24"/>
        </w:rPr>
        <w:t>aspects of an issue emphasized in elite discourse</w:t>
      </w:r>
      <w:r w:rsidR="00063B04">
        <w:rPr>
          <w:szCs w:val="24"/>
        </w:rPr>
        <w:t xml:space="preserve">’ </w:t>
      </w:r>
      <w:r w:rsidR="00063B04" w:rsidRPr="00063B04">
        <w:rPr>
          <w:rFonts w:cs="Times New Roman"/>
        </w:rPr>
        <w:t>(</w:t>
      </w:r>
      <w:proofErr w:type="spellStart"/>
      <w:r w:rsidR="00063B04" w:rsidRPr="00063B04">
        <w:rPr>
          <w:rFonts w:cs="Times New Roman"/>
        </w:rPr>
        <w:t>Druckman</w:t>
      </w:r>
      <w:proofErr w:type="spellEnd"/>
      <w:r w:rsidR="00063B04" w:rsidRPr="00063B04">
        <w:rPr>
          <w:rFonts w:cs="Times New Roman"/>
        </w:rPr>
        <w:t xml:space="preserve"> 2011:283)</w:t>
      </w:r>
      <w:r w:rsidRPr="008B530F">
        <w:rPr>
          <w:szCs w:val="24"/>
        </w:rPr>
        <w:t>. While most of the existing literature on framin</w:t>
      </w:r>
      <w:r w:rsidR="003360C9">
        <w:rPr>
          <w:szCs w:val="24"/>
        </w:rPr>
        <w:t xml:space="preserve">g and migration has focused on </w:t>
      </w:r>
      <w:r w:rsidRPr="008B530F">
        <w:rPr>
          <w:szCs w:val="24"/>
        </w:rPr>
        <w:t xml:space="preserve">frames in communication </w:t>
      </w:r>
      <w:r w:rsidR="004F1083" w:rsidRPr="004F1083">
        <w:rPr>
          <w:rFonts w:cs="Times New Roman"/>
          <w:szCs w:val="24"/>
        </w:rPr>
        <w:t xml:space="preserve">(Dekker and Scholten 2017; </w:t>
      </w:r>
      <w:proofErr w:type="spellStart"/>
      <w:r w:rsidR="004F1083" w:rsidRPr="004F1083">
        <w:rPr>
          <w:rFonts w:cs="Times New Roman"/>
          <w:szCs w:val="24"/>
        </w:rPr>
        <w:t>Krzyżanowski</w:t>
      </w:r>
      <w:proofErr w:type="spellEnd"/>
      <w:r w:rsidR="004F1083" w:rsidRPr="004F1083">
        <w:rPr>
          <w:rFonts w:cs="Times New Roman"/>
          <w:szCs w:val="24"/>
        </w:rPr>
        <w:t xml:space="preserve">, </w:t>
      </w:r>
      <w:proofErr w:type="spellStart"/>
      <w:r w:rsidR="004F1083" w:rsidRPr="004F1083">
        <w:rPr>
          <w:rFonts w:cs="Times New Roman"/>
          <w:szCs w:val="24"/>
        </w:rPr>
        <w:t>Triandafyllidou</w:t>
      </w:r>
      <w:proofErr w:type="spellEnd"/>
      <w:r w:rsidR="004F1083" w:rsidRPr="004F1083">
        <w:rPr>
          <w:rFonts w:cs="Times New Roman"/>
          <w:szCs w:val="24"/>
        </w:rPr>
        <w:t xml:space="preserve">, and </w:t>
      </w:r>
      <w:proofErr w:type="spellStart"/>
      <w:r w:rsidR="004F1083" w:rsidRPr="004F1083">
        <w:rPr>
          <w:rFonts w:cs="Times New Roman"/>
          <w:szCs w:val="24"/>
        </w:rPr>
        <w:t>Wodak</w:t>
      </w:r>
      <w:proofErr w:type="spellEnd"/>
      <w:r w:rsidR="004F1083" w:rsidRPr="004F1083">
        <w:rPr>
          <w:rFonts w:cs="Times New Roman"/>
          <w:szCs w:val="24"/>
        </w:rPr>
        <w:t xml:space="preserve"> 2018)</w:t>
      </w:r>
      <w:r w:rsidRPr="008B530F">
        <w:rPr>
          <w:rFonts w:cs="Times New Roman"/>
          <w:szCs w:val="24"/>
        </w:rPr>
        <w:t>, t</w:t>
      </w:r>
      <w:r w:rsidRPr="008B530F">
        <w:rPr>
          <w:szCs w:val="24"/>
        </w:rPr>
        <w:t>his thesis is primarily interested in studying frames in thought</w:t>
      </w:r>
      <w:r w:rsidRPr="008B530F">
        <w:rPr>
          <w:rFonts w:cs="Times New Roman"/>
          <w:szCs w:val="24"/>
        </w:rPr>
        <w:t>. Only by analysing cognitive frames it is possible to extrapolate the set of dimensions that drive individuals’ processing of information and perception/understanding of events</w:t>
      </w:r>
      <w:r w:rsidRPr="008B530F">
        <w:rPr>
          <w:szCs w:val="24"/>
        </w:rPr>
        <w:t xml:space="preserve">. Yet, I do not entirely neglect frames in communication, which, however, are treated as outputs, following Sher and McKenzie’s suggestion </w:t>
      </w:r>
      <w:r w:rsidR="00146FD2" w:rsidRPr="00146FD2">
        <w:rPr>
          <w:rFonts w:cs="Times New Roman"/>
        </w:rPr>
        <w:t>(2011:3)</w:t>
      </w:r>
      <w:r w:rsidRPr="008B530F">
        <w:rPr>
          <w:szCs w:val="24"/>
        </w:rPr>
        <w:t xml:space="preserve"> that ‘a frame in thought may be the theoretical mechanism whereby the frame in communication is proposed to influence the subject’s response’.</w:t>
      </w:r>
    </w:p>
    <w:p w14:paraId="6D94C28D" w14:textId="7C0A6DAC" w:rsidR="008B530F" w:rsidRPr="008B530F" w:rsidRDefault="008B530F" w:rsidP="008B16A6">
      <w:pPr>
        <w:rPr>
          <w:szCs w:val="24"/>
        </w:rPr>
      </w:pPr>
      <w:r w:rsidRPr="008B530F">
        <w:rPr>
          <w:szCs w:val="24"/>
        </w:rPr>
        <w:t xml:space="preserve">Framing research can be also broken down into research that examines frames as independent or dependent variables </w:t>
      </w:r>
      <w:r w:rsidR="00146FD2" w:rsidRPr="00146FD2">
        <w:rPr>
          <w:rFonts w:cs="Times New Roman"/>
        </w:rPr>
        <w:t>(</w:t>
      </w:r>
      <w:proofErr w:type="spellStart"/>
      <w:r w:rsidR="00146FD2" w:rsidRPr="00146FD2">
        <w:rPr>
          <w:rFonts w:cs="Times New Roman"/>
        </w:rPr>
        <w:t>Scheufele</w:t>
      </w:r>
      <w:proofErr w:type="spellEnd"/>
      <w:r w:rsidR="00146FD2" w:rsidRPr="00146FD2">
        <w:rPr>
          <w:rFonts w:cs="Times New Roman"/>
        </w:rPr>
        <w:t xml:space="preserve"> 1999:107)</w:t>
      </w:r>
      <w:r w:rsidRPr="008B530F">
        <w:rPr>
          <w:szCs w:val="24"/>
        </w:rPr>
        <w:t xml:space="preserve">. This thesis is interested in analysing both the causes and effects of frames. </w:t>
      </w:r>
    </w:p>
    <w:p w14:paraId="7EF88CBC" w14:textId="1E396624" w:rsidR="008B530F" w:rsidRPr="008B530F" w:rsidRDefault="008B530F" w:rsidP="008B16A6">
      <w:pPr>
        <w:rPr>
          <w:rFonts w:eastAsia="Calibri" w:cs="Times New Roman"/>
          <w:szCs w:val="24"/>
        </w:rPr>
      </w:pPr>
      <w:r w:rsidRPr="008B530F">
        <w:rPr>
          <w:szCs w:val="24"/>
        </w:rPr>
        <w:t>To explore the causes of frames</w:t>
      </w:r>
      <w:r w:rsidR="003360C9">
        <w:rPr>
          <w:szCs w:val="24"/>
        </w:rPr>
        <w:t xml:space="preserve"> in thought</w:t>
      </w:r>
      <w:r w:rsidRPr="008B530F">
        <w:rPr>
          <w:szCs w:val="24"/>
        </w:rPr>
        <w:t>, I specifically apply insights from a broad literature that analysed frame emergence, i.e. how actors form their understandings. This literature has shown that</w:t>
      </w:r>
      <w:r w:rsidRPr="008B530F">
        <w:rPr>
          <w:rFonts w:eastAsia="Calibri" w:cs="Times New Roman"/>
          <w:szCs w:val="24"/>
        </w:rPr>
        <w:t xml:space="preserve">, particularly in situations of scarce information (bounded rationality), processes of frame emergence tend to be characterised by shortcuts or ‘judgement heuristics’ </w:t>
      </w:r>
      <w:r w:rsidR="00146FD2" w:rsidRPr="00146FD2">
        <w:rPr>
          <w:rFonts w:cs="Times New Roman"/>
        </w:rPr>
        <w:t>(</w:t>
      </w:r>
      <w:proofErr w:type="spellStart"/>
      <w:r w:rsidR="00146FD2" w:rsidRPr="00146FD2">
        <w:rPr>
          <w:rFonts w:cs="Times New Roman"/>
        </w:rPr>
        <w:t>Druckman</w:t>
      </w:r>
      <w:proofErr w:type="spellEnd"/>
      <w:r w:rsidR="00146FD2" w:rsidRPr="00146FD2">
        <w:rPr>
          <w:rFonts w:cs="Times New Roman"/>
        </w:rPr>
        <w:t xml:space="preserve"> 2001)</w:t>
      </w:r>
      <w:r w:rsidRPr="008B530F">
        <w:rPr>
          <w:rFonts w:eastAsia="Calibri" w:cs="Times New Roman"/>
          <w:szCs w:val="24"/>
        </w:rPr>
        <w:t xml:space="preserve">. These heuristics have several effects, including that individuals, while framing contemporary problems, might be swayed by the information collected by the media or directly from the environment around them. Understanding how these shortcuts work in uncertain circumstances is crucial because they </w:t>
      </w:r>
      <w:r w:rsidR="00063B04">
        <w:rPr>
          <w:rFonts w:eastAsia="Calibri" w:cs="Times New Roman"/>
          <w:szCs w:val="24"/>
        </w:rPr>
        <w:t>it is through these</w:t>
      </w:r>
      <w:r w:rsidRPr="008B530F">
        <w:rPr>
          <w:rFonts w:eastAsia="Calibri" w:cs="Times New Roman"/>
          <w:szCs w:val="24"/>
        </w:rPr>
        <w:t xml:space="preserve"> psychological mechanisms that actors form their judgments. </w:t>
      </w:r>
    </w:p>
    <w:p w14:paraId="203C0FB2" w14:textId="3E69DB11" w:rsidR="008B530F" w:rsidRPr="008B530F" w:rsidRDefault="008B530F" w:rsidP="008B16A6">
      <w:pPr>
        <w:rPr>
          <w:rFonts w:eastAsia="Calibri" w:cs="Times New Roman"/>
          <w:szCs w:val="24"/>
        </w:rPr>
      </w:pPr>
      <w:r w:rsidRPr="008B530F">
        <w:rPr>
          <w:rFonts w:eastAsia="Calibri" w:cs="Times New Roman"/>
          <w:szCs w:val="24"/>
        </w:rPr>
        <w:t xml:space="preserve">The literature identifies several judgement heuristics </w:t>
      </w:r>
      <w:r w:rsidRPr="008B530F">
        <w:rPr>
          <w:rFonts w:cs="Times New Roman"/>
        </w:rPr>
        <w:t>(</w:t>
      </w:r>
      <w:proofErr w:type="spellStart"/>
      <w:r w:rsidRPr="008B530F">
        <w:rPr>
          <w:rFonts w:cs="Times New Roman"/>
        </w:rPr>
        <w:t>Druckman</w:t>
      </w:r>
      <w:proofErr w:type="spellEnd"/>
      <w:r w:rsidRPr="008B530F">
        <w:rPr>
          <w:rFonts w:cs="Times New Roman"/>
        </w:rPr>
        <w:t xml:space="preserve"> 2011; Tversky and Kahneman 1974)</w:t>
      </w:r>
      <w:r w:rsidRPr="008B530F">
        <w:rPr>
          <w:rFonts w:eastAsia="Calibri" w:cs="Times New Roman"/>
          <w:szCs w:val="24"/>
        </w:rPr>
        <w:t xml:space="preserve">. Frame emergence is significantly linked to the availability and accessibility of frames (‘availability </w:t>
      </w:r>
      <w:proofErr w:type="spellStart"/>
      <w:r w:rsidRPr="008B530F">
        <w:rPr>
          <w:rFonts w:eastAsia="Calibri" w:cs="Times New Roman"/>
          <w:szCs w:val="24"/>
        </w:rPr>
        <w:t>bias’</w:t>
      </w:r>
      <w:proofErr w:type="spellEnd"/>
      <w:r w:rsidRPr="008B530F">
        <w:rPr>
          <w:rFonts w:eastAsia="Calibri" w:cs="Times New Roman"/>
          <w:szCs w:val="24"/>
        </w:rPr>
        <w:t xml:space="preserve">), which increase ‘with chronic or frequent use of a consideration over time or from </w:t>
      </w:r>
      <w:r w:rsidRPr="008B530F">
        <w:rPr>
          <w:rFonts w:eastAsia="Calibri" w:cs="Times New Roman"/>
          <w:szCs w:val="24"/>
        </w:rPr>
        <w:lastRenderedPageBreak/>
        <w:t xml:space="preserve">temporary contextual cues – including communications – that regularly or recently bring the consideration to mind’ </w:t>
      </w:r>
      <w:r w:rsidRPr="008B530F">
        <w:rPr>
          <w:rFonts w:cs="Times New Roman"/>
        </w:rPr>
        <w:t>(</w:t>
      </w:r>
      <w:proofErr w:type="spellStart"/>
      <w:r w:rsidRPr="008B530F">
        <w:rPr>
          <w:rFonts w:cs="Times New Roman"/>
        </w:rPr>
        <w:t>Druckman</w:t>
      </w:r>
      <w:proofErr w:type="spellEnd"/>
      <w:r w:rsidRPr="008B530F">
        <w:rPr>
          <w:rFonts w:cs="Times New Roman"/>
        </w:rPr>
        <w:t xml:space="preserve"> 2011, 10)</w:t>
      </w:r>
      <w:r w:rsidRPr="008B530F">
        <w:rPr>
          <w:rFonts w:eastAsia="Calibri" w:cs="Times New Roman"/>
          <w:szCs w:val="24"/>
        </w:rPr>
        <w:t xml:space="preserve">. </w:t>
      </w:r>
      <w:bookmarkStart w:id="34" w:name="_Hlk26089148"/>
      <w:r w:rsidRPr="008B530F">
        <w:rPr>
          <w:rFonts w:eastAsia="Calibri" w:cs="Times New Roman"/>
          <w:szCs w:val="24"/>
        </w:rPr>
        <w:t xml:space="preserve">Repeated exposure to a frame induces frequent processing, which in turn increases the accessibility of the frame. </w:t>
      </w:r>
      <w:bookmarkEnd w:id="34"/>
      <w:r w:rsidRPr="008B530F">
        <w:rPr>
          <w:rFonts w:eastAsia="Calibri" w:cs="Times New Roman"/>
          <w:szCs w:val="24"/>
        </w:rPr>
        <w:t>Pre-set powerful ideas and narratives about certain phenomena also shape current framing processes</w:t>
      </w:r>
      <w:r w:rsidRPr="008B530F">
        <w:rPr>
          <w:szCs w:val="24"/>
        </w:rPr>
        <w:t xml:space="preserve"> (which </w:t>
      </w:r>
      <w:r w:rsidRPr="008B530F">
        <w:rPr>
          <w:rFonts w:eastAsia="Calibri" w:cs="Times New Roman"/>
          <w:szCs w:val="24"/>
        </w:rPr>
        <w:t xml:space="preserve">points to the relevance of institutional environments in frame emergence). </w:t>
      </w:r>
      <w:bookmarkStart w:id="35" w:name="_Hlk26090560"/>
      <w:r w:rsidRPr="008B530F">
        <w:rPr>
          <w:rFonts w:eastAsia="Calibri" w:cs="Times New Roman"/>
          <w:szCs w:val="24"/>
        </w:rPr>
        <w:t xml:space="preserve">A ‘representativeness bias’, instead, assumes the probability that an </w:t>
      </w:r>
      <w:r w:rsidR="00361C3A" w:rsidRPr="008B530F">
        <w:rPr>
          <w:rFonts w:eastAsia="Calibri" w:cs="Times New Roman"/>
          <w:szCs w:val="24"/>
        </w:rPr>
        <w:t xml:space="preserve">event </w:t>
      </w:r>
      <w:r w:rsidRPr="008B530F">
        <w:rPr>
          <w:rFonts w:eastAsia="Calibri" w:cs="Times New Roman"/>
          <w:szCs w:val="24"/>
        </w:rPr>
        <w:t xml:space="preserve">or </w:t>
      </w:r>
      <w:r w:rsidR="00361C3A" w:rsidRPr="008B530F">
        <w:rPr>
          <w:rFonts w:eastAsia="Calibri" w:cs="Times New Roman"/>
          <w:szCs w:val="24"/>
        </w:rPr>
        <w:t xml:space="preserve">object </w:t>
      </w:r>
      <w:r w:rsidRPr="008B530F">
        <w:rPr>
          <w:rFonts w:eastAsia="Calibri" w:cs="Times New Roman"/>
          <w:szCs w:val="24"/>
        </w:rPr>
        <w:t xml:space="preserve">belongs to a </w:t>
      </w:r>
      <w:r w:rsidR="00361C3A">
        <w:rPr>
          <w:rFonts w:eastAsia="Calibri" w:cs="Times New Roman"/>
          <w:szCs w:val="24"/>
        </w:rPr>
        <w:t>certain</w:t>
      </w:r>
      <w:r w:rsidR="00361C3A" w:rsidRPr="008B530F">
        <w:rPr>
          <w:rFonts w:eastAsia="Calibri" w:cs="Times New Roman"/>
          <w:szCs w:val="24"/>
        </w:rPr>
        <w:t xml:space="preserve"> </w:t>
      </w:r>
      <w:r w:rsidRPr="008B530F">
        <w:rPr>
          <w:rFonts w:eastAsia="Calibri" w:cs="Times New Roman"/>
          <w:szCs w:val="24"/>
        </w:rPr>
        <w:t>category is based on their similarity rather than the statistical likelihood of such an event occurring. An example here would be the use of historical analogy whether appropriate or not.</w:t>
      </w:r>
      <w:bookmarkEnd w:id="35"/>
      <w:r w:rsidRPr="008B530F">
        <w:rPr>
          <w:rFonts w:eastAsia="Calibri" w:cs="Times New Roman"/>
          <w:szCs w:val="24"/>
        </w:rPr>
        <w:t xml:space="preserve"> As Haidt (2013) points out, individuals tend to reach conclusions rather quickly and to produce reasons at a later stage in order to justify our decisions and judgements. Finally, </w:t>
      </w:r>
      <w:bookmarkStart w:id="36" w:name="_Hlk26087985"/>
      <w:r w:rsidRPr="008B530F">
        <w:rPr>
          <w:rFonts w:eastAsia="Calibri" w:cs="Times New Roman"/>
          <w:szCs w:val="24"/>
        </w:rPr>
        <w:t xml:space="preserve">an ‘anchoring </w:t>
      </w:r>
      <w:proofErr w:type="spellStart"/>
      <w:r w:rsidRPr="008B530F">
        <w:rPr>
          <w:rFonts w:eastAsia="Calibri" w:cs="Times New Roman"/>
          <w:szCs w:val="24"/>
        </w:rPr>
        <w:t>bias’</w:t>
      </w:r>
      <w:proofErr w:type="spellEnd"/>
      <w:r w:rsidRPr="008B530F">
        <w:rPr>
          <w:rFonts w:eastAsia="Calibri" w:cs="Times New Roman"/>
          <w:szCs w:val="24"/>
        </w:rPr>
        <w:t xml:space="preserve"> occurs when judgements based on uncertain data largely depend on an initial piece of information.</w:t>
      </w:r>
      <w:bookmarkEnd w:id="36"/>
      <w:r w:rsidRPr="008B530F">
        <w:rPr>
          <w:rFonts w:eastAsia="Calibri" w:cs="Times New Roman"/>
          <w:szCs w:val="24"/>
        </w:rPr>
        <w:t xml:space="preserve"> Research on individual attitudes to migration has shown that the ‘anchor’ can influence ‘judgements about immigration’ </w:t>
      </w:r>
      <w:r w:rsidR="00146FD2" w:rsidRPr="00146FD2">
        <w:rPr>
          <w:rFonts w:cs="Times New Roman"/>
        </w:rPr>
        <w:t xml:space="preserve">(Navarro and Lopez de </w:t>
      </w:r>
      <w:proofErr w:type="spellStart"/>
      <w:r w:rsidR="00146FD2" w:rsidRPr="00146FD2">
        <w:rPr>
          <w:rFonts w:cs="Times New Roman"/>
        </w:rPr>
        <w:t>Arechavaleta</w:t>
      </w:r>
      <w:proofErr w:type="spellEnd"/>
      <w:r w:rsidR="00146FD2" w:rsidRPr="00146FD2">
        <w:rPr>
          <w:rFonts w:cs="Times New Roman"/>
        </w:rPr>
        <w:t xml:space="preserve"> 2010:254)</w:t>
      </w:r>
      <w:r w:rsidRPr="008B530F">
        <w:rPr>
          <w:rFonts w:eastAsia="Calibri" w:cs="Times New Roman"/>
          <w:szCs w:val="24"/>
        </w:rPr>
        <w:t>.</w:t>
      </w:r>
      <w:r w:rsidRPr="008B530F">
        <w:rPr>
          <w:rFonts w:cs="Times New Roman"/>
          <w:szCs w:val="24"/>
        </w:rPr>
        <w:t xml:space="preserve"> Furthermore, individuals tend to devote extra cognitive resources to dismiss evidence that disagrees with pre-established ideas and to avoid emotional discomfort that arises when questioning prior beliefs and conviction (cognitive dissonance</w:t>
      </w:r>
      <w:r w:rsidR="00AC6C68">
        <w:rPr>
          <w:rFonts w:cs="Times New Roman"/>
          <w:szCs w:val="24"/>
        </w:rPr>
        <w:t xml:space="preserve">; see </w:t>
      </w:r>
      <w:r w:rsidR="00AC6C68" w:rsidRPr="00AC6C68">
        <w:rPr>
          <w:rFonts w:cs="Times New Roman"/>
          <w:szCs w:val="24"/>
        </w:rPr>
        <w:t>Tversky and Kahneman 1974</w:t>
      </w:r>
      <w:r w:rsidRPr="008B530F">
        <w:rPr>
          <w:rFonts w:cs="Times New Roman"/>
          <w:szCs w:val="24"/>
        </w:rPr>
        <w:t>).</w:t>
      </w:r>
    </w:p>
    <w:p w14:paraId="29284EC0" w14:textId="77777777" w:rsidR="008B530F" w:rsidRPr="008B530F" w:rsidRDefault="008B530F" w:rsidP="008B16A6">
      <w:pPr>
        <w:rPr>
          <w:rFonts w:cs="Times New Roman"/>
          <w:b/>
          <w:i/>
          <w:szCs w:val="24"/>
        </w:rPr>
      </w:pPr>
    </w:p>
    <w:p w14:paraId="0A61E376" w14:textId="4ED154D5" w:rsidR="008B530F" w:rsidRPr="008B530F" w:rsidRDefault="00FE7BF9" w:rsidP="00FE7BF9">
      <w:pPr>
        <w:pStyle w:val="Titolo3"/>
      </w:pPr>
      <w:bookmarkStart w:id="37" w:name="_Toc31035786"/>
      <w:r>
        <w:t>3.2.2. S</w:t>
      </w:r>
      <w:r w:rsidR="008B530F" w:rsidRPr="008B530F">
        <w:t>ensemaking</w:t>
      </w:r>
      <w:r w:rsidR="00CA598E">
        <w:t>.</w:t>
      </w:r>
      <w:bookmarkEnd w:id="37"/>
    </w:p>
    <w:p w14:paraId="3F27C1E4" w14:textId="356890FE" w:rsidR="008B530F" w:rsidRPr="008B530F" w:rsidRDefault="008B530F" w:rsidP="00421BC5">
      <w:r w:rsidRPr="00F17101">
        <w:t>Framing t</w:t>
      </w:r>
      <w:r w:rsidRPr="004E170C">
        <w:t xml:space="preserve">heories have focused on </w:t>
      </w:r>
      <w:r w:rsidR="00AC6C68">
        <w:t xml:space="preserve">the emergence of understandings </w:t>
      </w:r>
      <w:r w:rsidRPr="00F17101">
        <w:t>rather than on the</w:t>
      </w:r>
      <w:r w:rsidR="00AC6C68">
        <w:t xml:space="preserve">ir impact </w:t>
      </w:r>
      <w:r w:rsidRPr="00F17101">
        <w:t xml:space="preserve">on decision-making dynamics, and </w:t>
      </w:r>
      <w:r w:rsidR="00AC6C68">
        <w:t xml:space="preserve">tend not to </w:t>
      </w:r>
      <w:r w:rsidRPr="00F17101">
        <w:t xml:space="preserve">connect the process of meaning </w:t>
      </w:r>
      <w:r w:rsidR="00AC6C68">
        <w:t>production</w:t>
      </w:r>
      <w:r w:rsidRPr="00F17101">
        <w:t xml:space="preserve"> with the structural and (multi-) organizational context in which framing occurs or account for the power relations to which frames are subject</w:t>
      </w:r>
      <w:r w:rsidRPr="008B530F">
        <w:t xml:space="preserve"> </w:t>
      </w:r>
      <w:r w:rsidR="00146FD2" w:rsidRPr="00146FD2">
        <w:t>(</w:t>
      </w:r>
      <w:proofErr w:type="spellStart"/>
      <w:r w:rsidR="00146FD2" w:rsidRPr="00146FD2">
        <w:t>Fiss</w:t>
      </w:r>
      <w:proofErr w:type="spellEnd"/>
      <w:r w:rsidR="00146FD2" w:rsidRPr="00146FD2">
        <w:t xml:space="preserve"> and Hirsch 2005:30)</w:t>
      </w:r>
      <w:r w:rsidRPr="008B530F">
        <w:t xml:space="preserve">. The sensemaking approach that developed in organizational studies </w:t>
      </w:r>
      <w:r w:rsidR="00146FD2" w:rsidRPr="00146FD2">
        <w:t>(Weick 1995, 2001)</w:t>
      </w:r>
      <w:r w:rsidRPr="008B530F">
        <w:t>, instead, provides specific tools to examine how actors’ understandings are enacted</w:t>
      </w:r>
      <w:r w:rsidR="00AC6C68">
        <w:t>, or transformed</w:t>
      </w:r>
      <w:r w:rsidRPr="008B530F">
        <w:t xml:space="preserve"> into ‘actions’, particularly</w:t>
      </w:r>
      <w:r w:rsidRPr="008B530F">
        <w:rPr>
          <w:rFonts w:cs="Arial"/>
        </w:rPr>
        <w:t xml:space="preserve"> </w:t>
      </w:r>
      <w:r w:rsidRPr="008B530F">
        <w:t xml:space="preserve">in situations of crisis (Helms Mills, Thurlow and Mills, 2010: 183). Despite the sensemaking approach having been rarely used in political science </w:t>
      </w:r>
      <w:r w:rsidR="00146FD2" w:rsidRPr="00146FD2">
        <w:t xml:space="preserve">(Geddes and </w:t>
      </w:r>
      <w:proofErr w:type="spellStart"/>
      <w:r w:rsidR="00146FD2" w:rsidRPr="00146FD2">
        <w:t>Hadj</w:t>
      </w:r>
      <w:proofErr w:type="spellEnd"/>
      <w:r w:rsidR="00146FD2" w:rsidRPr="00146FD2">
        <w:t>-Abdou 2018)</w:t>
      </w:r>
      <w:r w:rsidRPr="008B530F">
        <w:t xml:space="preserve">, I argue that extending the framing perspective by incorporating some insights from such approach is crucial to investigate action-production mechanisms and to capture the social dimension of the framing process. Furthermore, sensemaking </w:t>
      </w:r>
      <w:r w:rsidR="00F17101">
        <w:t xml:space="preserve">well fits with </w:t>
      </w:r>
      <w:r w:rsidR="00F17101" w:rsidRPr="00F17101">
        <w:t xml:space="preserve">the </w:t>
      </w:r>
      <w:r w:rsidRPr="00F17101">
        <w:t xml:space="preserve">ontological positioning of this </w:t>
      </w:r>
      <w:r w:rsidR="00F17101" w:rsidRPr="00421BC5">
        <w:t>thesis</w:t>
      </w:r>
      <w:r w:rsidRPr="00F17101">
        <w:t>.</w:t>
      </w:r>
    </w:p>
    <w:p w14:paraId="2E61FEB0" w14:textId="77777777" w:rsidR="00421BC5" w:rsidRDefault="008B530F" w:rsidP="00421BC5">
      <w:pPr>
        <w:rPr>
          <w:sz w:val="22"/>
        </w:rPr>
      </w:pPr>
      <w:r w:rsidRPr="008B530F">
        <w:rPr>
          <w:rFonts w:eastAsia="Times New Roman" w:cs="Times New Roman"/>
          <w:lang w:eastAsia="it-IT" w:bidi="it-IT"/>
        </w:rPr>
        <w:t xml:space="preserve">Sensemaking is defined </w:t>
      </w:r>
      <w:r w:rsidRPr="008B530F">
        <w:t xml:space="preserve">in organizational analysis </w:t>
      </w:r>
      <w:r w:rsidRPr="008B530F">
        <w:rPr>
          <w:rFonts w:eastAsia="Times New Roman" w:cs="Times New Roman"/>
          <w:lang w:eastAsia="it-IT" w:bidi="it-IT"/>
        </w:rPr>
        <w:t xml:space="preserve">as </w:t>
      </w:r>
      <w:r w:rsidRPr="008B530F">
        <w:t xml:space="preserve">the process through which individuals work to understand and assign meaning to </w:t>
      </w:r>
      <w:r w:rsidR="005E3DB7">
        <w:t>‘</w:t>
      </w:r>
      <w:r w:rsidRPr="008B530F">
        <w:t>novel, unexpected or confusing events</w:t>
      </w:r>
      <w:r w:rsidR="005E3DB7">
        <w:t>’</w:t>
      </w:r>
      <w:r w:rsidRPr="008B530F">
        <w:t xml:space="preserve"> </w:t>
      </w:r>
      <w:r w:rsidR="005E3DB7" w:rsidRPr="005E3DB7">
        <w:rPr>
          <w:rFonts w:cs="Times New Roman"/>
        </w:rPr>
        <w:t>(Maitlis and Christianson 2014:57)</w:t>
      </w:r>
      <w:r w:rsidRPr="008B530F">
        <w:t xml:space="preserve"> and through which then </w:t>
      </w:r>
      <w:r w:rsidRPr="008B530F">
        <w:rPr>
          <w:rFonts w:eastAsia="Times New Roman" w:cs="Times New Roman"/>
          <w:lang w:eastAsia="it-IT" w:bidi="it-IT"/>
        </w:rPr>
        <w:t xml:space="preserve">‘meanings materialise and inform and constrain action’ </w:t>
      </w:r>
      <w:r w:rsidR="00146FD2" w:rsidRPr="00146FD2">
        <w:rPr>
          <w:rFonts w:cs="Times New Roman"/>
        </w:rPr>
        <w:t xml:space="preserve">(Weick, </w:t>
      </w:r>
      <w:r w:rsidR="00146FD2" w:rsidRPr="00146FD2">
        <w:rPr>
          <w:rFonts w:cs="Times New Roman"/>
        </w:rPr>
        <w:lastRenderedPageBreak/>
        <w:t>Sutcliffe, and Obstfeld 2005:409)</w:t>
      </w:r>
      <w:r w:rsidRPr="008B530F">
        <w:rPr>
          <w:rFonts w:eastAsia="Times New Roman" w:cs="Times New Roman"/>
          <w:lang w:eastAsia="it-IT" w:bidi="it-IT"/>
        </w:rPr>
        <w:t>.</w:t>
      </w:r>
      <w:r w:rsidRPr="008B530F">
        <w:t xml:space="preserve"> It is specifically salient in situations of ambiguity or uncertainty, when a personal jolt, shock or break of routine, violating expectancies, requires individuals to ‘develop some sort of sense regarding what they are up against, what their own position is relative to what they sense, and what they need to do’ </w:t>
      </w:r>
      <w:r w:rsidR="00146FD2" w:rsidRPr="00146FD2">
        <w:rPr>
          <w:rFonts w:cs="Times New Roman"/>
        </w:rPr>
        <w:t>(Weick 2001:42)</w:t>
      </w:r>
      <w:r w:rsidRPr="008B530F">
        <w:t>. It can form a basis for action or, in an unstable environment, inaction or confusion.</w:t>
      </w:r>
      <w:r w:rsidRPr="008B530F">
        <w:rPr>
          <w:sz w:val="22"/>
        </w:rPr>
        <w:t xml:space="preserve"> </w:t>
      </w:r>
    </w:p>
    <w:p w14:paraId="58C6EE7C" w14:textId="05587A8C" w:rsidR="008B530F" w:rsidRPr="008B530F" w:rsidRDefault="008B530F" w:rsidP="00421BC5">
      <w:pPr>
        <w:rPr>
          <w:rFonts w:eastAsia="Calibri" w:cs="Arial"/>
        </w:rPr>
      </w:pPr>
      <w:r w:rsidRPr="008B530F">
        <w:rPr>
          <w:rFonts w:eastAsia="Calibri"/>
        </w:rPr>
        <w:t>Weick’s ‘properties of sensemaking’</w:t>
      </w:r>
      <w:r w:rsidRPr="008B530F">
        <w:rPr>
          <w:rFonts w:eastAsia="Calibri" w:cs="Arial"/>
        </w:rPr>
        <w:t xml:space="preserve"> </w:t>
      </w:r>
      <w:r w:rsidRPr="008B530F">
        <w:rPr>
          <w:lang w:eastAsia="it-IT" w:bidi="it-IT"/>
        </w:rPr>
        <w:t xml:space="preserve">offer a ‘rough guideline for inquiry into sensemaking’ </w:t>
      </w:r>
      <w:r w:rsidR="00146FD2" w:rsidRPr="00146FD2">
        <w:t>(Weick 1995:18)</w:t>
      </w:r>
      <w:r w:rsidRPr="008B530F">
        <w:rPr>
          <w:lang w:eastAsia="it-IT" w:bidi="it-IT"/>
        </w:rPr>
        <w:t xml:space="preserve"> and </w:t>
      </w:r>
      <w:r w:rsidRPr="008B530F">
        <w:t xml:space="preserve">constitute a framework that </w:t>
      </w:r>
      <w:r w:rsidRPr="008B530F">
        <w:rPr>
          <w:lang w:eastAsia="it-IT" w:bidi="it-IT"/>
        </w:rPr>
        <w:t>allows to untangle cognitive action-formation mechanisms</w:t>
      </w:r>
      <w:r w:rsidRPr="008B530F">
        <w:rPr>
          <w:rFonts w:eastAsia="Calibri" w:cs="Arial"/>
        </w:rPr>
        <w:t xml:space="preserve"> and suggest different hypotheses about how actors enact their understandings</w:t>
      </w:r>
      <w:r w:rsidRPr="008B530F">
        <w:rPr>
          <w:lang w:eastAsia="it-IT" w:bidi="it-IT"/>
        </w:rPr>
        <w:t>. Weick identifies seven properties</w:t>
      </w:r>
      <w:r w:rsidRPr="008B530F">
        <w:rPr>
          <w:rFonts w:eastAsia="Calibri" w:cs="Arial"/>
        </w:rPr>
        <w:t>:</w:t>
      </w:r>
    </w:p>
    <w:p w14:paraId="62B7DE4A" w14:textId="781A173D" w:rsidR="008B530F" w:rsidRPr="008B530F" w:rsidRDefault="008B530F" w:rsidP="008B16A6">
      <w:pPr>
        <w:rPr>
          <w:szCs w:val="24"/>
        </w:rPr>
      </w:pPr>
      <w:r w:rsidRPr="00421BC5">
        <w:rPr>
          <w:szCs w:val="24"/>
        </w:rPr>
        <w:t>1)</w:t>
      </w:r>
      <w:r w:rsidRPr="008B530F">
        <w:rPr>
          <w:i/>
          <w:szCs w:val="24"/>
        </w:rPr>
        <w:t xml:space="preserve"> Sensemaking is grounded in identity construction</w:t>
      </w:r>
      <w:r w:rsidRPr="008B530F">
        <w:rPr>
          <w:szCs w:val="24"/>
        </w:rPr>
        <w:t xml:space="preserve">. The way individuals </w:t>
      </w:r>
      <w:r w:rsidR="00F15979">
        <w:rPr>
          <w:szCs w:val="24"/>
        </w:rPr>
        <w:t>make sense of</w:t>
      </w:r>
      <w:r w:rsidR="00F15979" w:rsidRPr="008B530F">
        <w:rPr>
          <w:szCs w:val="24"/>
        </w:rPr>
        <w:t xml:space="preserve"> </w:t>
      </w:r>
      <w:r w:rsidRPr="008B530F">
        <w:rPr>
          <w:szCs w:val="24"/>
        </w:rPr>
        <w:t xml:space="preserve">events and the environment around them and the way they act are influenced by who they think they are as organizational actors in a certain context (their identity). New experiences and contact with others, moreover, constantly redefine individual identities. </w:t>
      </w:r>
    </w:p>
    <w:p w14:paraId="42D7B584" w14:textId="149E4343" w:rsidR="008B530F" w:rsidRPr="008B530F" w:rsidRDefault="008B530F" w:rsidP="008B16A6">
      <w:pPr>
        <w:rPr>
          <w:rFonts w:eastAsia="Calibri" w:cs="Times New Roman"/>
          <w:szCs w:val="24"/>
        </w:rPr>
      </w:pPr>
      <w:r w:rsidRPr="008B530F">
        <w:rPr>
          <w:szCs w:val="24"/>
        </w:rPr>
        <w:t xml:space="preserve">2) </w:t>
      </w:r>
      <w:r w:rsidRPr="008B530F">
        <w:rPr>
          <w:i/>
          <w:szCs w:val="24"/>
        </w:rPr>
        <w:t>Sensemaking is retrospective</w:t>
      </w:r>
      <w:r w:rsidRPr="008B530F">
        <w:rPr>
          <w:szCs w:val="24"/>
        </w:rPr>
        <w:t xml:space="preserve">. Sensemaking is a comparative process. The opportunity for sensemaking is </w:t>
      </w:r>
      <w:r w:rsidR="00421BC5" w:rsidRPr="008B530F">
        <w:rPr>
          <w:szCs w:val="24"/>
        </w:rPr>
        <w:t xml:space="preserve">therefore </w:t>
      </w:r>
      <w:r w:rsidRPr="008B530F">
        <w:rPr>
          <w:szCs w:val="24"/>
        </w:rPr>
        <w:t xml:space="preserve">provided by retrospection: individuals rely on similar or familiar past experiences and the factors that have shaped their lives to make sense </w:t>
      </w:r>
      <w:r w:rsidR="004E36F3">
        <w:rPr>
          <w:szCs w:val="24"/>
        </w:rPr>
        <w:t>of</w:t>
      </w:r>
      <w:r w:rsidRPr="008B530F">
        <w:rPr>
          <w:szCs w:val="24"/>
        </w:rPr>
        <w:t xml:space="preserve"> current events</w:t>
      </w:r>
      <w:r w:rsidR="00421BC5">
        <w:rPr>
          <w:szCs w:val="24"/>
        </w:rPr>
        <w:t xml:space="preserve"> and decide how to act</w:t>
      </w:r>
      <w:r w:rsidRPr="008B530F">
        <w:rPr>
          <w:szCs w:val="24"/>
        </w:rPr>
        <w:t xml:space="preserve"> </w:t>
      </w:r>
      <w:r w:rsidR="00146FD2" w:rsidRPr="00146FD2">
        <w:rPr>
          <w:rFonts w:cs="Times New Roman"/>
        </w:rPr>
        <w:t>(</w:t>
      </w:r>
      <w:r w:rsidR="000079F6">
        <w:rPr>
          <w:rFonts w:cs="Times New Roman"/>
        </w:rPr>
        <w:t>Helms Mills, Thurlow, and Mills</w:t>
      </w:r>
      <w:r w:rsidR="00146FD2" w:rsidRPr="00146FD2">
        <w:rPr>
          <w:rFonts w:cs="Times New Roman"/>
        </w:rPr>
        <w:t xml:space="preserve"> 2010:184)</w:t>
      </w:r>
      <w:r w:rsidRPr="008B530F">
        <w:rPr>
          <w:szCs w:val="24"/>
        </w:rPr>
        <w:t xml:space="preserve">. </w:t>
      </w:r>
      <w:r w:rsidR="00421BC5">
        <w:rPr>
          <w:rFonts w:eastAsia="Calibri" w:cs="Times New Roman"/>
          <w:szCs w:val="24"/>
        </w:rPr>
        <w:t>Weick explains that individuals tend to be more sceptical</w:t>
      </w:r>
      <w:r w:rsidRPr="008B530F">
        <w:rPr>
          <w:rFonts w:eastAsia="Calibri" w:cs="Times New Roman"/>
          <w:szCs w:val="24"/>
        </w:rPr>
        <w:t xml:space="preserve"> about planni</w:t>
      </w:r>
      <w:r w:rsidR="00421BC5">
        <w:rPr>
          <w:rFonts w:eastAsia="Calibri" w:cs="Times New Roman"/>
          <w:szCs w:val="24"/>
        </w:rPr>
        <w:t xml:space="preserve">ng, projecting and forecasting </w:t>
      </w:r>
      <w:r w:rsidRPr="008B530F">
        <w:rPr>
          <w:rFonts w:eastAsia="Calibri" w:cs="Times New Roman"/>
          <w:szCs w:val="24"/>
        </w:rPr>
        <w:t>if</w:t>
      </w:r>
      <w:r w:rsidR="00421BC5">
        <w:rPr>
          <w:rFonts w:eastAsia="Calibri" w:cs="Times New Roman"/>
          <w:szCs w:val="24"/>
        </w:rPr>
        <w:t xml:space="preserve"> these are ‘</w:t>
      </w:r>
      <w:r w:rsidRPr="008B530F">
        <w:rPr>
          <w:rFonts w:eastAsia="Calibri" w:cs="Times New Roman"/>
          <w:szCs w:val="24"/>
        </w:rPr>
        <w:t xml:space="preserve">decoupled from reflective action and history’ </w:t>
      </w:r>
      <w:r w:rsidRPr="008B530F">
        <w:rPr>
          <w:rFonts w:cs="Times New Roman"/>
        </w:rPr>
        <w:t>(Weick 1995, 30)</w:t>
      </w:r>
      <w:r w:rsidRPr="008B530F">
        <w:rPr>
          <w:rFonts w:eastAsia="Calibri" w:cs="Times New Roman"/>
          <w:szCs w:val="24"/>
        </w:rPr>
        <w:t>. Reflective action and history can also lead to a reluctance to act because of the fear of unintended effects.</w:t>
      </w:r>
    </w:p>
    <w:p w14:paraId="685B73B9" w14:textId="1632344F" w:rsidR="008B530F" w:rsidRPr="008B530F" w:rsidRDefault="008B530F" w:rsidP="008B16A6">
      <w:pPr>
        <w:rPr>
          <w:szCs w:val="24"/>
        </w:rPr>
      </w:pPr>
      <w:r w:rsidRPr="008B530F">
        <w:rPr>
          <w:szCs w:val="24"/>
        </w:rPr>
        <w:t xml:space="preserve">3) </w:t>
      </w:r>
      <w:r w:rsidRPr="008B530F">
        <w:rPr>
          <w:i/>
          <w:szCs w:val="24"/>
        </w:rPr>
        <w:t>Sensemaking is enactive of sensible environments</w:t>
      </w:r>
      <w:r w:rsidRPr="008B530F">
        <w:rPr>
          <w:szCs w:val="24"/>
        </w:rPr>
        <w:t xml:space="preserve">. During the sensemaking process, individuals enact the environments they face in </w:t>
      </w:r>
      <w:r w:rsidR="005E3DB7" w:rsidRPr="008B530F">
        <w:rPr>
          <w:szCs w:val="24"/>
        </w:rPr>
        <w:t>narratives and dialogues</w:t>
      </w:r>
      <w:r w:rsidRPr="008B530F">
        <w:rPr>
          <w:szCs w:val="24"/>
        </w:rPr>
        <w:t xml:space="preserve">. Not only sensemaking is about interpreting an experience within a certain environment but individuals generate a new reality through what they do, what they choose to pay attention to, how they create boundaries, draw lines, create categories and label </w:t>
      </w:r>
      <w:r w:rsidR="00146FD2" w:rsidRPr="00146FD2">
        <w:rPr>
          <w:rFonts w:cs="Times New Roman"/>
        </w:rPr>
        <w:t>(Seiter and Dunn 2010:10)</w:t>
      </w:r>
      <w:r w:rsidRPr="008B530F">
        <w:rPr>
          <w:szCs w:val="24"/>
        </w:rPr>
        <w:t xml:space="preserve">. Sensemaking can be influenced (or constrained) by the very environment that the </w:t>
      </w:r>
      <w:proofErr w:type="spellStart"/>
      <w:r w:rsidRPr="008B530F">
        <w:rPr>
          <w:szCs w:val="24"/>
        </w:rPr>
        <w:t>sensemaker</w:t>
      </w:r>
      <w:proofErr w:type="spellEnd"/>
      <w:r w:rsidRPr="008B530F">
        <w:rPr>
          <w:szCs w:val="24"/>
        </w:rPr>
        <w:t xml:space="preserve"> creates </w:t>
      </w:r>
      <w:r w:rsidR="00146FD2" w:rsidRPr="00146FD2">
        <w:rPr>
          <w:rFonts w:cs="Times New Roman"/>
        </w:rPr>
        <w:t>(</w:t>
      </w:r>
      <w:r w:rsidR="000079F6">
        <w:rPr>
          <w:rFonts w:cs="Times New Roman"/>
        </w:rPr>
        <w:t>Helms Mills, Thurlow, and Mills</w:t>
      </w:r>
      <w:r w:rsidR="00146FD2" w:rsidRPr="00146FD2">
        <w:rPr>
          <w:rFonts w:cs="Times New Roman"/>
        </w:rPr>
        <w:t xml:space="preserve"> 2010:185)</w:t>
      </w:r>
      <w:r w:rsidRPr="008B530F">
        <w:rPr>
          <w:szCs w:val="24"/>
        </w:rPr>
        <w:t xml:space="preserve">. </w:t>
      </w:r>
    </w:p>
    <w:p w14:paraId="17737A31" w14:textId="6AAC2AE8" w:rsidR="008B530F" w:rsidRPr="008B530F" w:rsidRDefault="008B530F" w:rsidP="008B16A6">
      <w:pPr>
        <w:rPr>
          <w:szCs w:val="24"/>
        </w:rPr>
      </w:pPr>
      <w:r w:rsidRPr="008B530F">
        <w:rPr>
          <w:szCs w:val="24"/>
        </w:rPr>
        <w:t xml:space="preserve">4) </w:t>
      </w:r>
      <w:r w:rsidRPr="008B530F">
        <w:rPr>
          <w:i/>
          <w:szCs w:val="24"/>
        </w:rPr>
        <w:t>Sensemaking is social</w:t>
      </w:r>
      <w:r w:rsidRPr="008B530F">
        <w:rPr>
          <w:szCs w:val="24"/>
        </w:rPr>
        <w:t xml:space="preserve">. The sensemaking process unfolds ‘in a social context of other actors’ </w:t>
      </w:r>
      <w:r w:rsidRPr="008B530F">
        <w:rPr>
          <w:rFonts w:cs="Times New Roman"/>
        </w:rPr>
        <w:t>(Weick, Sutcliffe, and Obstfeld 2005, 409)</w:t>
      </w:r>
      <w:r w:rsidRPr="008B530F">
        <w:rPr>
          <w:szCs w:val="24"/>
        </w:rPr>
        <w:t xml:space="preserve"> and is contingent on the </w:t>
      </w:r>
      <w:r w:rsidR="005E3DB7">
        <w:rPr>
          <w:szCs w:val="24"/>
        </w:rPr>
        <w:t>‘</w:t>
      </w:r>
      <w:r w:rsidRPr="008B530F">
        <w:rPr>
          <w:szCs w:val="24"/>
        </w:rPr>
        <w:t>interactions with others, whether physically present or not</w:t>
      </w:r>
      <w:r w:rsidR="005E3DB7">
        <w:rPr>
          <w:szCs w:val="24"/>
        </w:rPr>
        <w:t>’</w:t>
      </w:r>
      <w:r w:rsidRPr="008B530F">
        <w:rPr>
          <w:szCs w:val="24"/>
        </w:rPr>
        <w:t xml:space="preserve"> </w:t>
      </w:r>
      <w:r w:rsidR="00146FD2" w:rsidRPr="00146FD2">
        <w:rPr>
          <w:rFonts w:cs="Times New Roman"/>
        </w:rPr>
        <w:t>(</w:t>
      </w:r>
      <w:r w:rsidR="000079F6">
        <w:rPr>
          <w:rFonts w:cs="Times New Roman"/>
        </w:rPr>
        <w:t>Helms Mills, Thurlow, and Mills</w:t>
      </w:r>
      <w:r w:rsidR="00146FD2" w:rsidRPr="00146FD2">
        <w:rPr>
          <w:rFonts w:cs="Times New Roman"/>
        </w:rPr>
        <w:t xml:space="preserve"> 2010:185)</w:t>
      </w:r>
      <w:r w:rsidRPr="008B530F">
        <w:rPr>
          <w:szCs w:val="24"/>
        </w:rPr>
        <w:t xml:space="preserve">. Organizational actors, in particular, often take decisions </w:t>
      </w:r>
      <w:r w:rsidRPr="008B530F">
        <w:rPr>
          <w:rFonts w:eastAsia="Calibri" w:cs="Times New Roman"/>
          <w:szCs w:val="24"/>
        </w:rPr>
        <w:t>with the knowledge that these will have to be implemented, understood or approved by others.</w:t>
      </w:r>
      <w:r w:rsidRPr="008B530F">
        <w:rPr>
          <w:szCs w:val="24"/>
        </w:rPr>
        <w:t xml:space="preserve"> This </w:t>
      </w:r>
      <w:r w:rsidR="00421BC5">
        <w:rPr>
          <w:szCs w:val="24"/>
        </w:rPr>
        <w:t>can also allow</w:t>
      </w:r>
      <w:r w:rsidRPr="008B530F">
        <w:rPr>
          <w:szCs w:val="24"/>
        </w:rPr>
        <w:t xml:space="preserve"> individuals to construct shared accounts to make sense of </w:t>
      </w:r>
      <w:r w:rsidRPr="008B530F">
        <w:rPr>
          <w:szCs w:val="24"/>
        </w:rPr>
        <w:lastRenderedPageBreak/>
        <w:t xml:space="preserve">their environments and, when such collective sensemaking process does not fail, to act collectively </w:t>
      </w:r>
      <w:r w:rsidR="00146FD2" w:rsidRPr="00146FD2">
        <w:rPr>
          <w:rFonts w:cs="Times New Roman"/>
        </w:rPr>
        <w:t>(Maitlis and Christianson 2014:66)</w:t>
      </w:r>
      <w:r w:rsidRPr="008B530F">
        <w:rPr>
          <w:szCs w:val="24"/>
        </w:rPr>
        <w:t xml:space="preserve">. </w:t>
      </w:r>
    </w:p>
    <w:p w14:paraId="4423788D" w14:textId="250A16AA" w:rsidR="008B530F" w:rsidRPr="008B530F" w:rsidRDefault="008B530F" w:rsidP="008B16A6">
      <w:pPr>
        <w:rPr>
          <w:szCs w:val="24"/>
        </w:rPr>
      </w:pPr>
      <w:r w:rsidRPr="008B530F">
        <w:rPr>
          <w:szCs w:val="24"/>
        </w:rPr>
        <w:t xml:space="preserve">5) </w:t>
      </w:r>
      <w:r w:rsidRPr="008B530F">
        <w:rPr>
          <w:i/>
          <w:szCs w:val="24"/>
        </w:rPr>
        <w:t>Sensemaking is ongoing</w:t>
      </w:r>
      <w:r w:rsidRPr="008B530F">
        <w:rPr>
          <w:szCs w:val="24"/>
        </w:rPr>
        <w:t xml:space="preserve">. Individuals are constantly engaging in making sense of the events that happen around them: sensemaking flows are constant and the process of sensemaking is never-ending and sequential </w:t>
      </w:r>
      <w:r w:rsidR="00146FD2" w:rsidRPr="00146FD2">
        <w:rPr>
          <w:rFonts w:cs="Times New Roman"/>
        </w:rPr>
        <w:t>(</w:t>
      </w:r>
      <w:r w:rsidR="000079F6">
        <w:rPr>
          <w:rFonts w:cs="Times New Roman"/>
        </w:rPr>
        <w:t>Helms Mills, Thurlow, and Mills</w:t>
      </w:r>
      <w:r w:rsidR="00146FD2" w:rsidRPr="00146FD2">
        <w:rPr>
          <w:rFonts w:cs="Times New Roman"/>
        </w:rPr>
        <w:t xml:space="preserve"> 2010:186)</w:t>
      </w:r>
      <w:r w:rsidRPr="008B530F">
        <w:rPr>
          <w:szCs w:val="24"/>
        </w:rPr>
        <w:t>.</w:t>
      </w:r>
    </w:p>
    <w:p w14:paraId="1FD48F64" w14:textId="72F2519D" w:rsidR="008B530F" w:rsidRPr="008B530F" w:rsidRDefault="008B530F" w:rsidP="008B16A6">
      <w:pPr>
        <w:rPr>
          <w:rFonts w:eastAsia="Calibri" w:cs="Times New Roman"/>
          <w:szCs w:val="24"/>
        </w:rPr>
      </w:pPr>
      <w:r w:rsidRPr="008B530F">
        <w:rPr>
          <w:szCs w:val="24"/>
        </w:rPr>
        <w:t>6)</w:t>
      </w:r>
      <w:r w:rsidRPr="008B530F">
        <w:rPr>
          <w:i/>
          <w:szCs w:val="24"/>
        </w:rPr>
        <w:t xml:space="preserve"> Sensemaking is focused on and by extracted cues</w:t>
      </w:r>
      <w:r w:rsidRPr="008B530F">
        <w:rPr>
          <w:szCs w:val="24"/>
        </w:rPr>
        <w:t xml:space="preserve">. </w:t>
      </w:r>
      <w:r w:rsidR="008B5C70">
        <w:rPr>
          <w:szCs w:val="24"/>
        </w:rPr>
        <w:t>S</w:t>
      </w:r>
      <w:r w:rsidRPr="008B530F">
        <w:rPr>
          <w:szCs w:val="24"/>
        </w:rPr>
        <w:t xml:space="preserve">ensemaking involves focusing on certain elements </w:t>
      </w:r>
      <w:r w:rsidR="008B5C70">
        <w:rPr>
          <w:szCs w:val="24"/>
        </w:rPr>
        <w:t xml:space="preserve">or aspects of a phenomenon </w:t>
      </w:r>
      <w:r w:rsidRPr="008B530F">
        <w:rPr>
          <w:szCs w:val="24"/>
        </w:rPr>
        <w:t xml:space="preserve">while ignoring others and extracting cues from the environment in order to support an interpretation of events or take decisions about the relevance and acceptability of an information or explanation. These extracted cues are ‘simple, familiar structures that are seeds from which people develop a larger sense of what may be occurring’ </w:t>
      </w:r>
      <w:r w:rsidR="00146FD2" w:rsidRPr="00146FD2">
        <w:rPr>
          <w:rFonts w:cs="Times New Roman"/>
        </w:rPr>
        <w:t>(Weick 1995:50)</w:t>
      </w:r>
      <w:r w:rsidRPr="008B530F">
        <w:rPr>
          <w:szCs w:val="24"/>
        </w:rPr>
        <w:t xml:space="preserve"> and can be linked to broader networks of meaning. Since sensemaking is retrospective, past experiences, rules, regulations and well-established beliefs dictate what cues individuals will extract </w:t>
      </w:r>
      <w:r w:rsidR="008B5C70">
        <w:rPr>
          <w:szCs w:val="24"/>
        </w:rPr>
        <w:t xml:space="preserve">from their environment </w:t>
      </w:r>
      <w:r w:rsidRPr="008B530F">
        <w:rPr>
          <w:szCs w:val="24"/>
        </w:rPr>
        <w:t xml:space="preserve">to make sense of a situation </w:t>
      </w:r>
      <w:r w:rsidR="00146FD2" w:rsidRPr="00146FD2">
        <w:rPr>
          <w:rFonts w:cs="Times New Roman"/>
        </w:rPr>
        <w:t>(</w:t>
      </w:r>
      <w:r w:rsidR="000079F6">
        <w:rPr>
          <w:rFonts w:cs="Times New Roman"/>
        </w:rPr>
        <w:t>Helms Mills, Thurlow, and Mills</w:t>
      </w:r>
      <w:r w:rsidR="00146FD2" w:rsidRPr="00146FD2">
        <w:rPr>
          <w:rFonts w:cs="Times New Roman"/>
        </w:rPr>
        <w:t xml:space="preserve"> 2010:185)</w:t>
      </w:r>
      <w:r w:rsidRPr="008B530F">
        <w:rPr>
          <w:szCs w:val="24"/>
        </w:rPr>
        <w:t>. Control</w:t>
      </w:r>
      <w:r w:rsidRPr="008B530F">
        <w:rPr>
          <w:rFonts w:eastAsia="Calibri" w:cs="Times New Roman"/>
          <w:szCs w:val="24"/>
        </w:rPr>
        <w:t xml:space="preserve"> over </w:t>
      </w:r>
      <w:r w:rsidR="008B5C70">
        <w:rPr>
          <w:rFonts w:eastAsia="Calibri" w:cs="Times New Roman"/>
          <w:szCs w:val="24"/>
        </w:rPr>
        <w:t>‘</w:t>
      </w:r>
      <w:r w:rsidRPr="008B530F">
        <w:rPr>
          <w:rFonts w:eastAsia="Calibri" w:cs="Times New Roman"/>
          <w:szCs w:val="24"/>
        </w:rPr>
        <w:t>which cues will serve as a point of reference</w:t>
      </w:r>
      <w:r w:rsidR="008B5C70">
        <w:rPr>
          <w:rFonts w:eastAsia="Calibri" w:cs="Times New Roman"/>
          <w:szCs w:val="24"/>
        </w:rPr>
        <w:t>’</w:t>
      </w:r>
      <w:r w:rsidRPr="008B530F">
        <w:rPr>
          <w:rFonts w:eastAsia="Calibri" w:cs="Times New Roman"/>
          <w:szCs w:val="24"/>
        </w:rPr>
        <w:t xml:space="preserve"> is </w:t>
      </w:r>
      <w:r w:rsidR="008B5C70">
        <w:rPr>
          <w:rFonts w:eastAsia="Calibri" w:cs="Times New Roman"/>
          <w:szCs w:val="24"/>
        </w:rPr>
        <w:t>‘</w:t>
      </w:r>
      <w:r w:rsidRPr="008B530F">
        <w:rPr>
          <w:rFonts w:eastAsia="Calibri" w:cs="Times New Roman"/>
          <w:szCs w:val="24"/>
        </w:rPr>
        <w:t>an important source of power’</w:t>
      </w:r>
      <w:r w:rsidR="008B5C70">
        <w:rPr>
          <w:rFonts w:eastAsia="Calibri" w:cs="Times New Roman"/>
          <w:szCs w:val="24"/>
        </w:rPr>
        <w:t xml:space="preserve"> </w:t>
      </w:r>
      <w:r w:rsidR="00146FD2" w:rsidRPr="00146FD2">
        <w:rPr>
          <w:rFonts w:cs="Times New Roman"/>
        </w:rPr>
        <w:t>(</w:t>
      </w:r>
      <w:r w:rsidR="0037490C">
        <w:rPr>
          <w:rFonts w:cs="Times New Roman"/>
        </w:rPr>
        <w:t>Weick, Sutcliffe, and Obstfeld</w:t>
      </w:r>
      <w:r w:rsidR="00146FD2" w:rsidRPr="00146FD2">
        <w:rPr>
          <w:rFonts w:cs="Times New Roman"/>
        </w:rPr>
        <w:t xml:space="preserve"> 2005:50)</w:t>
      </w:r>
      <w:r w:rsidRPr="008B530F">
        <w:rPr>
          <w:rFonts w:eastAsia="Calibri" w:cs="Times New Roman"/>
          <w:szCs w:val="24"/>
        </w:rPr>
        <w:t>.</w:t>
      </w:r>
      <w:r w:rsidR="00EA5A60">
        <w:rPr>
          <w:rFonts w:eastAsia="Calibri" w:cs="Times New Roman"/>
          <w:szCs w:val="24"/>
        </w:rPr>
        <w:t xml:space="preserve"> </w:t>
      </w:r>
    </w:p>
    <w:p w14:paraId="388DC4D2" w14:textId="50012482" w:rsidR="008B530F" w:rsidRPr="008B530F" w:rsidRDefault="008B530F" w:rsidP="008B16A6">
      <w:pPr>
        <w:rPr>
          <w:rFonts w:eastAsia="Calibri" w:cs="Times New Roman"/>
          <w:szCs w:val="24"/>
        </w:rPr>
      </w:pPr>
      <w:r w:rsidRPr="008B530F">
        <w:rPr>
          <w:szCs w:val="24"/>
        </w:rPr>
        <w:t xml:space="preserve">7) </w:t>
      </w:r>
      <w:r w:rsidRPr="008B530F">
        <w:rPr>
          <w:i/>
          <w:szCs w:val="24"/>
        </w:rPr>
        <w:t>Sensemaking is driven by plausibility rather than accuracy</w:t>
      </w:r>
      <w:r w:rsidRPr="008B530F">
        <w:rPr>
          <w:szCs w:val="24"/>
        </w:rPr>
        <w:t xml:space="preserve">. Individuals tend to favour plausibility over accuracy of their own perceptions when making sense of events and contexts: they look for cues that make their sensemaking </w:t>
      </w:r>
      <w:r w:rsidR="008B5C70">
        <w:rPr>
          <w:szCs w:val="24"/>
        </w:rPr>
        <w:t>‘</w:t>
      </w:r>
      <w:r w:rsidRPr="008B530F">
        <w:rPr>
          <w:szCs w:val="24"/>
        </w:rPr>
        <w:t>seem plausible</w:t>
      </w:r>
      <w:r w:rsidR="008B5C70">
        <w:rPr>
          <w:szCs w:val="24"/>
        </w:rPr>
        <w:t>’</w:t>
      </w:r>
      <w:r w:rsidRPr="008B530F">
        <w:rPr>
          <w:szCs w:val="24"/>
        </w:rPr>
        <w:t xml:space="preserve"> and, in doing so, they can ‘distort or eliminate what is accurate and pote</w:t>
      </w:r>
      <w:r w:rsidR="00EA5A60">
        <w:rPr>
          <w:szCs w:val="24"/>
        </w:rPr>
        <w:t>ntially rely on faulty decision-</w:t>
      </w:r>
      <w:r w:rsidRPr="008B530F">
        <w:rPr>
          <w:szCs w:val="24"/>
        </w:rPr>
        <w:t xml:space="preserve">making in determining what is right or wrong’ </w:t>
      </w:r>
      <w:r w:rsidR="00146FD2" w:rsidRPr="00146FD2">
        <w:rPr>
          <w:rFonts w:cs="Times New Roman"/>
        </w:rPr>
        <w:t>(</w:t>
      </w:r>
      <w:r w:rsidR="000079F6">
        <w:rPr>
          <w:rFonts w:cs="Times New Roman"/>
        </w:rPr>
        <w:t>Helms Mills, Thurlow, and Mills</w:t>
      </w:r>
      <w:r w:rsidR="00146FD2" w:rsidRPr="00146FD2">
        <w:rPr>
          <w:rFonts w:cs="Times New Roman"/>
        </w:rPr>
        <w:t xml:space="preserve"> 2010:185)</w:t>
      </w:r>
      <w:r w:rsidRPr="008B530F">
        <w:rPr>
          <w:szCs w:val="24"/>
        </w:rPr>
        <w:t xml:space="preserve">. After discussing plausibility Weick </w:t>
      </w:r>
      <w:r w:rsidR="00146FD2" w:rsidRPr="00146FD2">
        <w:rPr>
          <w:rFonts w:cs="Times New Roman"/>
        </w:rPr>
        <w:t>(1995:61)</w:t>
      </w:r>
      <w:r w:rsidRPr="008B530F">
        <w:rPr>
          <w:rFonts w:eastAsia="Calibri" w:cs="Times New Roman"/>
          <w:szCs w:val="24"/>
        </w:rPr>
        <w:t xml:space="preserve"> </w:t>
      </w:r>
      <w:r w:rsidRPr="008B530F">
        <w:rPr>
          <w:szCs w:val="24"/>
        </w:rPr>
        <w:t>concludes that in short – in ‘an equivocal, postmodern world, infused with the politics of interpretation and conflicting interests’ – ‘what is necessary in sensemaking is a good story’. Sensemaking, therefore, is definitely ‘accomplished via the stories members tell’ and individuals’ interpretations become evident through the narratives they enact</w:t>
      </w:r>
      <w:r w:rsidR="004A65A1">
        <w:rPr>
          <w:szCs w:val="24"/>
        </w:rPr>
        <w:t xml:space="preserve"> </w:t>
      </w:r>
      <w:r w:rsidR="004A65A1" w:rsidRPr="00146FD2">
        <w:rPr>
          <w:rFonts w:cs="Times New Roman"/>
        </w:rPr>
        <w:t>(Seiter and Dunn 2010:10)</w:t>
      </w:r>
      <w:r w:rsidRPr="008B530F">
        <w:rPr>
          <w:szCs w:val="24"/>
        </w:rPr>
        <w:t>.</w:t>
      </w:r>
      <w:r w:rsidRPr="008B530F">
        <w:rPr>
          <w:rFonts w:eastAsia="Calibri" w:cs="Times New Roman"/>
          <w:color w:val="C00000"/>
          <w:szCs w:val="24"/>
        </w:rPr>
        <w:t xml:space="preserve"> </w:t>
      </w:r>
      <w:r w:rsidRPr="008B530F">
        <w:rPr>
          <w:rFonts w:eastAsia="Calibri" w:cs="Times New Roman"/>
          <w:szCs w:val="24"/>
        </w:rPr>
        <w:t xml:space="preserve">As Weick </w:t>
      </w:r>
      <w:r w:rsidR="00146FD2" w:rsidRPr="00146FD2">
        <w:rPr>
          <w:rFonts w:cs="Times New Roman"/>
        </w:rPr>
        <w:t>(1995:56)</w:t>
      </w:r>
      <w:r w:rsidRPr="008B530F">
        <w:rPr>
          <w:rFonts w:eastAsia="Calibri" w:cs="Times New Roman"/>
          <w:szCs w:val="24"/>
        </w:rPr>
        <w:t xml:space="preserve"> puts it: ‘accuracy is nice but not necessary’ and what counts are ‘plausibility, pragmatics, coherence, reasonableness, creation, invention and instrumentality’.</w:t>
      </w:r>
    </w:p>
    <w:p w14:paraId="5CCD40FA" w14:textId="77777777" w:rsidR="008B530F" w:rsidRPr="008B530F" w:rsidRDefault="008B530F" w:rsidP="008B16A6">
      <w:pPr>
        <w:rPr>
          <w:szCs w:val="24"/>
        </w:rPr>
      </w:pPr>
      <w:r w:rsidRPr="008B530F">
        <w:rPr>
          <w:szCs w:val="24"/>
        </w:rPr>
        <w:t xml:space="preserve">Clearly, the analysis of framing and sensemaking are strictly interlinked and the two perspectives sometimes overlap, which requires two further clarifications. </w:t>
      </w:r>
    </w:p>
    <w:p w14:paraId="494295AE" w14:textId="36960826" w:rsidR="008B530F" w:rsidRDefault="008B530F" w:rsidP="008B16A6">
      <w:pPr>
        <w:rPr>
          <w:szCs w:val="24"/>
        </w:rPr>
      </w:pPr>
      <w:r w:rsidRPr="008B530F">
        <w:rPr>
          <w:szCs w:val="24"/>
        </w:rPr>
        <w:t xml:space="preserve">First is the relationship between framing and sensemaking. </w:t>
      </w:r>
      <w:proofErr w:type="spellStart"/>
      <w:r w:rsidRPr="008B530F">
        <w:rPr>
          <w:szCs w:val="24"/>
        </w:rPr>
        <w:t>Fiss</w:t>
      </w:r>
      <w:proofErr w:type="spellEnd"/>
      <w:r w:rsidRPr="008B530F">
        <w:rPr>
          <w:szCs w:val="24"/>
        </w:rPr>
        <w:t xml:space="preserve"> and Hirsch </w:t>
      </w:r>
      <w:r w:rsidR="00146FD2" w:rsidRPr="00146FD2">
        <w:rPr>
          <w:rFonts w:cs="Times New Roman"/>
        </w:rPr>
        <w:t>(2005:30)</w:t>
      </w:r>
      <w:r w:rsidRPr="008B530F">
        <w:rPr>
          <w:szCs w:val="24"/>
        </w:rPr>
        <w:t xml:space="preserve"> explain that the two perspectives are ontologically, methodologically and ‘conceptually compatible’. In fact, some scholars in the sensemaking tradition </w:t>
      </w:r>
      <w:r w:rsidR="00530839">
        <w:rPr>
          <w:szCs w:val="24"/>
        </w:rPr>
        <w:t>treat</w:t>
      </w:r>
      <w:r w:rsidRPr="008B530F">
        <w:rPr>
          <w:szCs w:val="24"/>
        </w:rPr>
        <w:t xml:space="preserve"> framing </w:t>
      </w:r>
      <w:r w:rsidR="00530839">
        <w:rPr>
          <w:szCs w:val="24"/>
        </w:rPr>
        <w:t>as</w:t>
      </w:r>
      <w:r w:rsidRPr="008B530F">
        <w:rPr>
          <w:szCs w:val="24"/>
        </w:rPr>
        <w:t xml:space="preserve"> the first step of the sensemaking process </w:t>
      </w:r>
      <w:r w:rsidR="00146FD2" w:rsidRPr="00146FD2">
        <w:rPr>
          <w:rFonts w:cs="Times New Roman"/>
        </w:rPr>
        <w:t xml:space="preserve">(Bird and </w:t>
      </w:r>
      <w:proofErr w:type="spellStart"/>
      <w:r w:rsidR="00146FD2" w:rsidRPr="00146FD2">
        <w:rPr>
          <w:rFonts w:cs="Times New Roman"/>
        </w:rPr>
        <w:t>Osland</w:t>
      </w:r>
      <w:proofErr w:type="spellEnd"/>
      <w:r w:rsidR="00146FD2" w:rsidRPr="00146FD2">
        <w:rPr>
          <w:rFonts w:cs="Times New Roman"/>
        </w:rPr>
        <w:t xml:space="preserve"> 2005:125; </w:t>
      </w:r>
      <w:proofErr w:type="spellStart"/>
      <w:r w:rsidR="00146FD2" w:rsidRPr="00146FD2">
        <w:rPr>
          <w:rFonts w:cs="Times New Roman"/>
        </w:rPr>
        <w:t>Gamson</w:t>
      </w:r>
      <w:proofErr w:type="spellEnd"/>
      <w:r w:rsidR="00146FD2" w:rsidRPr="00146FD2">
        <w:rPr>
          <w:rFonts w:cs="Times New Roman"/>
        </w:rPr>
        <w:t xml:space="preserve"> and Modigliani 1989:3)</w:t>
      </w:r>
      <w:r w:rsidRPr="008B530F">
        <w:rPr>
          <w:szCs w:val="24"/>
        </w:rPr>
        <w:t xml:space="preserve">. I adopt Bird and </w:t>
      </w:r>
      <w:proofErr w:type="spellStart"/>
      <w:r w:rsidRPr="008B530F">
        <w:rPr>
          <w:szCs w:val="24"/>
        </w:rPr>
        <w:t>Osland’s</w:t>
      </w:r>
      <w:proofErr w:type="spellEnd"/>
      <w:r w:rsidRPr="008B530F">
        <w:rPr>
          <w:szCs w:val="24"/>
        </w:rPr>
        <w:t xml:space="preserve"> perspective</w:t>
      </w:r>
      <w:r w:rsidR="00530839">
        <w:rPr>
          <w:szCs w:val="24"/>
        </w:rPr>
        <w:t>,</w:t>
      </w:r>
      <w:r w:rsidRPr="008B530F">
        <w:rPr>
          <w:szCs w:val="24"/>
        </w:rPr>
        <w:t xml:space="preserve"> </w:t>
      </w:r>
      <w:r w:rsidR="00530839">
        <w:rPr>
          <w:szCs w:val="24"/>
        </w:rPr>
        <w:t xml:space="preserve">which </w:t>
      </w:r>
      <w:r w:rsidR="00530839" w:rsidRPr="008B530F">
        <w:rPr>
          <w:szCs w:val="24"/>
        </w:rPr>
        <w:lastRenderedPageBreak/>
        <w:t>conceptualise</w:t>
      </w:r>
      <w:r w:rsidR="00530839">
        <w:rPr>
          <w:szCs w:val="24"/>
        </w:rPr>
        <w:t>s</w:t>
      </w:r>
      <w:r w:rsidR="00530839" w:rsidRPr="008B530F">
        <w:rPr>
          <w:szCs w:val="24"/>
        </w:rPr>
        <w:t xml:space="preserve"> sensemaking as a process made of these steps </w:t>
      </w:r>
      <w:r w:rsidRPr="008B530F">
        <w:rPr>
          <w:szCs w:val="24"/>
        </w:rPr>
        <w:t>(Figure 3.2)</w:t>
      </w:r>
      <w:r w:rsidR="00530839">
        <w:rPr>
          <w:szCs w:val="24"/>
        </w:rPr>
        <w:t>:</w:t>
      </w:r>
      <w:r w:rsidRPr="008B530F">
        <w:rPr>
          <w:szCs w:val="24"/>
        </w:rPr>
        <w:t xml:space="preserve"> a) the establishment of a frame about the situation (framing the situation); b) the making of attributions or assignment of meaning to this situation (making attributions); and c) the selection of a script that guides actions/</w:t>
      </w:r>
      <w:r w:rsidRPr="007D2D7F">
        <w:rPr>
          <w:szCs w:val="24"/>
        </w:rPr>
        <w:t xml:space="preserve">inactions. The three stages are sequential, meaning that each stage influences the following ones. Weick’s different properties, following Bird and </w:t>
      </w:r>
      <w:proofErr w:type="spellStart"/>
      <w:r w:rsidRPr="007D2D7F">
        <w:rPr>
          <w:szCs w:val="24"/>
        </w:rPr>
        <w:t>Osland</w:t>
      </w:r>
      <w:proofErr w:type="spellEnd"/>
      <w:r w:rsidRPr="007D2D7F">
        <w:rPr>
          <w:szCs w:val="24"/>
        </w:rPr>
        <w:t>, intervene at different stages, as specified in figure 3.2.</w:t>
      </w:r>
      <w:r w:rsidRPr="008B530F">
        <w:rPr>
          <w:szCs w:val="24"/>
        </w:rPr>
        <w:t xml:space="preserve"> </w:t>
      </w:r>
    </w:p>
    <w:tbl>
      <w:tblPr>
        <w:tblStyle w:val="Grigliatabella1121"/>
        <w:tblW w:w="0" w:type="auto"/>
        <w:jc w:val="center"/>
        <w:tblLook w:val="04A0" w:firstRow="1" w:lastRow="0" w:firstColumn="1" w:lastColumn="0" w:noHBand="0" w:noVBand="1"/>
      </w:tblPr>
      <w:tblGrid>
        <w:gridCol w:w="9642"/>
      </w:tblGrid>
      <w:tr w:rsidR="008B530F" w:rsidRPr="008B530F" w14:paraId="49C2147C" w14:textId="77777777" w:rsidTr="00530839">
        <w:trPr>
          <w:trHeight w:val="340"/>
          <w:jc w:val="center"/>
        </w:trPr>
        <w:tc>
          <w:tcPr>
            <w:tcW w:w="9642" w:type="dxa"/>
            <w:tcBorders>
              <w:top w:val="nil"/>
              <w:left w:val="nil"/>
              <w:bottom w:val="single" w:sz="4" w:space="0" w:color="auto"/>
              <w:right w:val="nil"/>
            </w:tcBorders>
          </w:tcPr>
          <w:p w14:paraId="17699D3E" w14:textId="0B26DE68" w:rsidR="008B530F" w:rsidRPr="008B530F" w:rsidRDefault="008B530F" w:rsidP="00E12E35">
            <w:pPr>
              <w:spacing w:after="0"/>
              <w:jc w:val="left"/>
              <w:rPr>
                <w:rFonts w:eastAsia="Calibri" w:cs="Times New Roman"/>
                <w:i/>
                <w:szCs w:val="24"/>
                <w:lang w:val="it-IT"/>
              </w:rPr>
            </w:pPr>
            <w:bookmarkStart w:id="38" w:name="_Hlk27497247"/>
            <w:r w:rsidRPr="008B530F">
              <w:rPr>
                <w:rFonts w:eastAsia="Calibri" w:cs="Times New Roman"/>
                <w:i/>
                <w:szCs w:val="24"/>
                <w:lang w:val="it-IT"/>
              </w:rPr>
              <w:t xml:space="preserve">Figure 3.2. The </w:t>
            </w:r>
            <w:proofErr w:type="spellStart"/>
            <w:r w:rsidRPr="008B530F">
              <w:rPr>
                <w:rFonts w:eastAsia="Calibri" w:cs="Times New Roman"/>
                <w:i/>
                <w:szCs w:val="24"/>
                <w:lang w:val="it-IT"/>
              </w:rPr>
              <w:t>Sensemaking</w:t>
            </w:r>
            <w:proofErr w:type="spellEnd"/>
            <w:r w:rsidRPr="008B530F">
              <w:rPr>
                <w:rFonts w:eastAsia="Calibri" w:cs="Times New Roman"/>
                <w:i/>
                <w:szCs w:val="24"/>
                <w:lang w:val="it-IT"/>
              </w:rPr>
              <w:t xml:space="preserve"> </w:t>
            </w:r>
            <w:proofErr w:type="spellStart"/>
            <w:r w:rsidRPr="008B530F">
              <w:rPr>
                <w:rFonts w:eastAsia="Calibri" w:cs="Times New Roman"/>
                <w:i/>
                <w:szCs w:val="24"/>
                <w:lang w:val="it-IT"/>
              </w:rPr>
              <w:t>Process</w:t>
            </w:r>
            <w:proofErr w:type="spellEnd"/>
            <w:r w:rsidRPr="008B530F">
              <w:rPr>
                <w:rFonts w:eastAsia="Calibri" w:cs="Times New Roman"/>
                <w:i/>
                <w:szCs w:val="24"/>
                <w:lang w:val="it-IT"/>
              </w:rPr>
              <w:t>.</w:t>
            </w:r>
          </w:p>
        </w:tc>
      </w:tr>
      <w:tr w:rsidR="008B530F" w:rsidRPr="008B530F" w14:paraId="40D98032" w14:textId="77777777" w:rsidTr="00530839">
        <w:trPr>
          <w:trHeight w:val="4309"/>
          <w:jc w:val="center"/>
        </w:trPr>
        <w:tc>
          <w:tcPr>
            <w:tcW w:w="9642" w:type="dxa"/>
            <w:tcBorders>
              <w:top w:val="single" w:sz="4" w:space="0" w:color="auto"/>
              <w:left w:val="nil"/>
              <w:bottom w:val="single" w:sz="4" w:space="0" w:color="auto"/>
              <w:right w:val="nil"/>
            </w:tcBorders>
            <w:vAlign w:val="center"/>
          </w:tcPr>
          <w:p w14:paraId="3598C565" w14:textId="77777777" w:rsidR="008B530F" w:rsidRPr="008B530F" w:rsidRDefault="008B530F" w:rsidP="008B530F">
            <w:pPr>
              <w:spacing w:line="240" w:lineRule="auto"/>
              <w:jc w:val="center"/>
              <w:rPr>
                <w:rFonts w:eastAsia="Calibri" w:cs="Times New Roman"/>
                <w:b/>
                <w:szCs w:val="24"/>
                <w:lang w:val="it-IT"/>
              </w:rPr>
            </w:pPr>
            <w:r w:rsidRPr="008B530F">
              <w:rPr>
                <w:rFonts w:eastAsia="Calibri" w:cs="Times New Roman"/>
                <w:noProof/>
                <w:sz w:val="22"/>
                <w:lang w:eastAsia="en-GB"/>
              </w:rPr>
              <mc:AlternateContent>
                <mc:Choice Requires="wpg">
                  <w:drawing>
                    <wp:inline distT="0" distB="0" distL="0" distR="0" wp14:anchorId="6F014C9F" wp14:editId="23B7DB4F">
                      <wp:extent cx="6001277" cy="4775201"/>
                      <wp:effectExtent l="0" t="19050" r="38100" b="25400"/>
                      <wp:docPr id="139" name="Group 139"/>
                      <wp:cNvGraphicFramePr/>
                      <a:graphic xmlns:a="http://schemas.openxmlformats.org/drawingml/2006/main">
                        <a:graphicData uri="http://schemas.microsoft.com/office/word/2010/wordprocessingGroup">
                          <wpg:wgp>
                            <wpg:cNvGrpSpPr/>
                            <wpg:grpSpPr>
                              <a:xfrm>
                                <a:off x="0" y="0"/>
                                <a:ext cx="6001277" cy="4775201"/>
                                <a:chOff x="26553" y="0"/>
                                <a:chExt cx="6251456" cy="4200562"/>
                              </a:xfrm>
                            </wpg:grpSpPr>
                            <wps:wsp>
                              <wps:cNvPr id="140" name="Rounded Rectangle 140"/>
                              <wps:cNvSpPr/>
                              <wps:spPr>
                                <a:xfrm>
                                  <a:off x="2058785" y="410116"/>
                                  <a:ext cx="1978355" cy="3789701"/>
                                </a:xfrm>
                                <a:prstGeom prst="roundRect">
                                  <a:avLst>
                                    <a:gd name="adj" fmla="val 6489"/>
                                  </a:avLst>
                                </a:prstGeom>
                                <a:solidFill>
                                  <a:sysClr val="window" lastClr="FFFFFF"/>
                                </a:solidFill>
                                <a:ln w="19050" cap="flat" cmpd="sng" algn="ctr">
                                  <a:solidFill>
                                    <a:srgbClr val="5B9BD5">
                                      <a:shade val="50000"/>
                                    </a:srgbClr>
                                  </a:solidFill>
                                  <a:prstDash val="solid"/>
                                  <a:miter lim="800000"/>
                                </a:ln>
                                <a:effectLst/>
                              </wps:spPr>
                              <wps:txbx>
                                <w:txbxContent>
                                  <w:p w14:paraId="71788515" w14:textId="77777777" w:rsidR="00471D83" w:rsidRPr="00882FB3" w:rsidRDefault="00471D83" w:rsidP="00530839">
                                    <w:pPr>
                                      <w:spacing w:after="0" w:line="240" w:lineRule="auto"/>
                                      <w:jc w:val="center"/>
                                      <w:rPr>
                                        <w:i/>
                                        <w:iCs/>
                                      </w:rPr>
                                    </w:pPr>
                                    <w:r w:rsidRPr="00882FB3">
                                      <w:rPr>
                                        <w:i/>
                                        <w:iCs/>
                                      </w:rPr>
                                      <w:t>‘What should we do next?’</w:t>
                                    </w:r>
                                  </w:p>
                                  <w:p w14:paraId="37967722" w14:textId="77777777" w:rsidR="00471D83" w:rsidRDefault="00471D83" w:rsidP="00530839">
                                    <w:pPr>
                                      <w:spacing w:after="0" w:line="240" w:lineRule="auto"/>
                                      <w:jc w:val="center"/>
                                      <w:rPr>
                                        <w:sz w:val="21"/>
                                        <w:szCs w:val="21"/>
                                      </w:rPr>
                                    </w:pPr>
                                  </w:p>
                                  <w:p w14:paraId="22651A9C" w14:textId="77777777" w:rsidR="00471D83" w:rsidRDefault="00471D83" w:rsidP="00530839">
                                    <w:pPr>
                                      <w:spacing w:after="0" w:line="240" w:lineRule="auto"/>
                                      <w:rPr>
                                        <w:sz w:val="21"/>
                                        <w:szCs w:val="21"/>
                                      </w:rPr>
                                    </w:pPr>
                                    <w:r>
                                      <w:rPr>
                                        <w:sz w:val="21"/>
                                        <w:szCs w:val="21"/>
                                      </w:rPr>
                                      <w:t>By answering this question</w:t>
                                    </w:r>
                                    <w:r w:rsidRPr="00595AA8">
                                      <w:rPr>
                                        <w:sz w:val="21"/>
                                        <w:szCs w:val="21"/>
                                      </w:rPr>
                                      <w:t>, the individual makes attributions about the situation.</w:t>
                                    </w:r>
                                    <w:r>
                                      <w:rPr>
                                        <w:sz w:val="21"/>
                                        <w:szCs w:val="21"/>
                                      </w:rPr>
                                      <w:t xml:space="preserve"> </w:t>
                                    </w:r>
                                  </w:p>
                                  <w:p w14:paraId="1BBAA28C" w14:textId="77777777" w:rsidR="00471D83" w:rsidRDefault="00471D83" w:rsidP="00530839">
                                    <w:pPr>
                                      <w:spacing w:after="0" w:line="240" w:lineRule="auto"/>
                                      <w:rPr>
                                        <w:sz w:val="21"/>
                                        <w:szCs w:val="21"/>
                                      </w:rPr>
                                    </w:pPr>
                                    <w:r>
                                      <w:rPr>
                                        <w:sz w:val="21"/>
                                        <w:szCs w:val="21"/>
                                      </w:rPr>
                                      <w:t>These depend on:</w:t>
                                    </w:r>
                                  </w:p>
                                  <w:p w14:paraId="61FAA076" w14:textId="77777777" w:rsidR="00471D83" w:rsidRDefault="00471D83" w:rsidP="00530839">
                                    <w:pPr>
                                      <w:pStyle w:val="Paragrafoelenco"/>
                                      <w:numPr>
                                        <w:ilvl w:val="0"/>
                                        <w:numId w:val="11"/>
                                      </w:numPr>
                                      <w:spacing w:after="0" w:line="240" w:lineRule="auto"/>
                                      <w:ind w:left="170" w:hanging="170"/>
                                      <w:rPr>
                                        <w:sz w:val="21"/>
                                        <w:szCs w:val="21"/>
                                      </w:rPr>
                                    </w:pPr>
                                    <w:r w:rsidRPr="00272633">
                                      <w:rPr>
                                        <w:sz w:val="21"/>
                                        <w:szCs w:val="21"/>
                                      </w:rPr>
                                      <w:t>the frame established</w:t>
                                    </w:r>
                                    <w:r>
                                      <w:rPr>
                                        <w:sz w:val="21"/>
                                        <w:szCs w:val="21"/>
                                      </w:rPr>
                                      <w:t>;</w:t>
                                    </w:r>
                                    <w:r w:rsidRPr="00272633">
                                      <w:rPr>
                                        <w:sz w:val="21"/>
                                        <w:szCs w:val="21"/>
                                      </w:rPr>
                                      <w:t xml:space="preserve"> </w:t>
                                    </w:r>
                                  </w:p>
                                  <w:p w14:paraId="66EAB345" w14:textId="77777777" w:rsidR="00471D83" w:rsidRDefault="00471D83" w:rsidP="00530839">
                                    <w:pPr>
                                      <w:pStyle w:val="Paragrafoelenco"/>
                                      <w:numPr>
                                        <w:ilvl w:val="0"/>
                                        <w:numId w:val="11"/>
                                      </w:numPr>
                                      <w:spacing w:after="0" w:line="240" w:lineRule="auto"/>
                                      <w:ind w:left="170" w:hanging="170"/>
                                      <w:rPr>
                                        <w:sz w:val="21"/>
                                        <w:szCs w:val="21"/>
                                      </w:rPr>
                                    </w:pPr>
                                    <w:r>
                                      <w:rPr>
                                        <w:sz w:val="21"/>
                                        <w:szCs w:val="21"/>
                                      </w:rPr>
                                      <w:t>a</w:t>
                                    </w:r>
                                    <w:r w:rsidRPr="00272633">
                                      <w:rPr>
                                        <w:sz w:val="21"/>
                                        <w:szCs w:val="21"/>
                                      </w:rPr>
                                      <w:t>ctors’ self-identity</w:t>
                                    </w:r>
                                    <w:r>
                                      <w:rPr>
                                        <w:sz w:val="21"/>
                                        <w:szCs w:val="21"/>
                                      </w:rPr>
                                      <w:t>;</w:t>
                                    </w:r>
                                  </w:p>
                                  <w:p w14:paraId="54EC4731" w14:textId="77777777" w:rsidR="00471D83" w:rsidRPr="006531F1" w:rsidRDefault="00471D83" w:rsidP="00530839">
                                    <w:pPr>
                                      <w:pStyle w:val="Paragrafoelenco"/>
                                      <w:numPr>
                                        <w:ilvl w:val="0"/>
                                        <w:numId w:val="11"/>
                                      </w:numPr>
                                      <w:spacing w:after="0" w:line="240" w:lineRule="auto"/>
                                      <w:ind w:left="170" w:hanging="170"/>
                                      <w:rPr>
                                        <w:sz w:val="21"/>
                                        <w:szCs w:val="21"/>
                                      </w:rPr>
                                    </w:pPr>
                                    <w:r>
                                      <w:rPr>
                                        <w:sz w:val="21"/>
                                        <w:szCs w:val="21"/>
                                      </w:rPr>
                                      <w:t xml:space="preserve">social relations with others and </w:t>
                                    </w:r>
                                    <w:r w:rsidRPr="00272633">
                                      <w:rPr>
                                        <w:sz w:val="21"/>
                                        <w:szCs w:val="21"/>
                                      </w:rPr>
                                      <w:t>attitudes and beliefs</w:t>
                                    </w:r>
                                    <w:r>
                                      <w:rPr>
                                        <w:sz w:val="21"/>
                                        <w:szCs w:val="21"/>
                                      </w:rPr>
                                      <w:t xml:space="preserve"> </w:t>
                                    </w:r>
                                    <w:r w:rsidRPr="00272633">
                                      <w:rPr>
                                        <w:sz w:val="21"/>
                                        <w:szCs w:val="21"/>
                                      </w:rPr>
                                      <w:t xml:space="preserve">about </w:t>
                                    </w:r>
                                    <w:r>
                                      <w:rPr>
                                        <w:sz w:val="21"/>
                                        <w:szCs w:val="21"/>
                                      </w:rPr>
                                      <w:t>their identity</w:t>
                                    </w:r>
                                    <w:r w:rsidRPr="00272633">
                                      <w:rPr>
                                        <w:sz w:val="21"/>
                                        <w:szCs w:val="21"/>
                                      </w:rPr>
                                      <w:t>.</w:t>
                                    </w:r>
                                  </w:p>
                                  <w:p w14:paraId="0773F693" w14:textId="77777777" w:rsidR="00471D83" w:rsidRDefault="00471D83" w:rsidP="00530839">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Rounded Rectangle 141"/>
                              <wps:cNvSpPr/>
                              <wps:spPr>
                                <a:xfrm>
                                  <a:off x="4036250" y="457364"/>
                                  <a:ext cx="2091129" cy="3743198"/>
                                </a:xfrm>
                                <a:prstGeom prst="roundRect">
                                  <a:avLst>
                                    <a:gd name="adj" fmla="val 5807"/>
                                  </a:avLst>
                                </a:prstGeom>
                                <a:solidFill>
                                  <a:sysClr val="window" lastClr="FFFFFF"/>
                                </a:solidFill>
                                <a:ln w="19050" cap="flat" cmpd="sng" algn="ctr">
                                  <a:solidFill>
                                    <a:srgbClr val="5B9BD5">
                                      <a:shade val="50000"/>
                                    </a:srgbClr>
                                  </a:solidFill>
                                  <a:prstDash val="solid"/>
                                  <a:miter lim="800000"/>
                                </a:ln>
                                <a:effectLst/>
                              </wps:spPr>
                              <wps:txbx>
                                <w:txbxContent>
                                  <w:p w14:paraId="06C71BBB" w14:textId="77777777" w:rsidR="00471D83" w:rsidRPr="006531F1" w:rsidRDefault="00471D83" w:rsidP="00530839">
                                    <w:pPr>
                                      <w:spacing w:after="0" w:line="240" w:lineRule="auto"/>
                                      <w:jc w:val="center"/>
                                      <w:rPr>
                                        <w:i/>
                                        <w:iCs/>
                                        <w:sz w:val="21"/>
                                        <w:szCs w:val="21"/>
                                      </w:rPr>
                                    </w:pPr>
                                    <w:r w:rsidRPr="006531F1">
                                      <w:rPr>
                                        <w:i/>
                                        <w:iCs/>
                                        <w:sz w:val="21"/>
                                        <w:szCs w:val="21"/>
                                      </w:rPr>
                                      <w:t>‘What can we do next?’</w:t>
                                    </w:r>
                                  </w:p>
                                  <w:p w14:paraId="1F7F7C80" w14:textId="77777777" w:rsidR="00471D83" w:rsidRDefault="00471D83" w:rsidP="00530839">
                                    <w:pPr>
                                      <w:spacing w:after="0" w:line="240" w:lineRule="auto"/>
                                      <w:jc w:val="center"/>
                                      <w:rPr>
                                        <w:sz w:val="21"/>
                                        <w:szCs w:val="21"/>
                                      </w:rPr>
                                    </w:pPr>
                                  </w:p>
                                  <w:p w14:paraId="78D7EA60" w14:textId="49C03B04" w:rsidR="00471D83" w:rsidRDefault="00471D83" w:rsidP="00530839">
                                    <w:pPr>
                                      <w:spacing w:after="0" w:line="240" w:lineRule="auto"/>
                                      <w:rPr>
                                        <w:sz w:val="21"/>
                                        <w:szCs w:val="21"/>
                                      </w:rPr>
                                    </w:pPr>
                                    <w:r>
                                      <w:rPr>
                                        <w:sz w:val="21"/>
                                        <w:szCs w:val="21"/>
                                      </w:rPr>
                                      <w:t xml:space="preserve">By answering this question individuals select </w:t>
                                    </w:r>
                                    <w:r w:rsidRPr="00595AA8">
                                      <w:rPr>
                                        <w:sz w:val="21"/>
                                        <w:szCs w:val="21"/>
                                      </w:rPr>
                                      <w:t xml:space="preserve">a script </w:t>
                                    </w:r>
                                    <w:r>
                                      <w:rPr>
                                        <w:sz w:val="21"/>
                                        <w:szCs w:val="21"/>
                                      </w:rPr>
                                      <w:t xml:space="preserve">that defines their position and </w:t>
                                    </w:r>
                                    <w:r w:rsidRPr="00595AA8">
                                      <w:rPr>
                                        <w:sz w:val="21"/>
                                        <w:szCs w:val="21"/>
                                      </w:rPr>
                                      <w:t>guide</w:t>
                                    </w:r>
                                    <w:r>
                                      <w:rPr>
                                        <w:sz w:val="21"/>
                                        <w:szCs w:val="21"/>
                                      </w:rPr>
                                      <w:t>s</w:t>
                                    </w:r>
                                    <w:r w:rsidRPr="00595AA8">
                                      <w:rPr>
                                        <w:sz w:val="21"/>
                                        <w:szCs w:val="21"/>
                                      </w:rPr>
                                      <w:t xml:space="preserve"> </w:t>
                                    </w:r>
                                    <w:r>
                                      <w:rPr>
                                        <w:sz w:val="21"/>
                                        <w:szCs w:val="21"/>
                                      </w:rPr>
                                      <w:t>their</w:t>
                                    </w:r>
                                    <w:r w:rsidRPr="00595AA8">
                                      <w:rPr>
                                        <w:sz w:val="21"/>
                                        <w:szCs w:val="21"/>
                                      </w:rPr>
                                      <w:t xml:space="preserve"> </w:t>
                                    </w:r>
                                    <w:r>
                                      <w:rPr>
                                        <w:sz w:val="21"/>
                                        <w:szCs w:val="21"/>
                                      </w:rPr>
                                      <w:t xml:space="preserve">actions/inactions </w:t>
                                    </w:r>
                                    <w:r w:rsidRPr="00595AA8">
                                      <w:rPr>
                                        <w:sz w:val="21"/>
                                        <w:szCs w:val="21"/>
                                      </w:rPr>
                                      <w:t xml:space="preserve">through the situation. </w:t>
                                    </w:r>
                                  </w:p>
                                  <w:p w14:paraId="0E4767B4" w14:textId="77777777" w:rsidR="00471D83" w:rsidRPr="001027A0" w:rsidRDefault="00471D83" w:rsidP="00530839">
                                    <w:pPr>
                                      <w:spacing w:after="0" w:line="240" w:lineRule="auto"/>
                                      <w:rPr>
                                        <w:sz w:val="8"/>
                                        <w:szCs w:val="8"/>
                                      </w:rPr>
                                    </w:pPr>
                                  </w:p>
                                  <w:p w14:paraId="64621D8F" w14:textId="77777777" w:rsidR="00471D83" w:rsidRDefault="00471D83" w:rsidP="00530839">
                                    <w:pPr>
                                      <w:spacing w:after="0" w:line="240" w:lineRule="auto"/>
                                      <w:rPr>
                                        <w:sz w:val="21"/>
                                        <w:szCs w:val="21"/>
                                      </w:rPr>
                                    </w:pPr>
                                    <w:r>
                                      <w:rPr>
                                        <w:sz w:val="21"/>
                                        <w:szCs w:val="21"/>
                                      </w:rPr>
                                      <w:t>Script selection depends on:</w:t>
                                    </w:r>
                                  </w:p>
                                  <w:p w14:paraId="2314E77E" w14:textId="77777777" w:rsidR="00471D83" w:rsidRDefault="00471D83" w:rsidP="00530839">
                                    <w:pPr>
                                      <w:pStyle w:val="Paragrafoelenco"/>
                                      <w:numPr>
                                        <w:ilvl w:val="0"/>
                                        <w:numId w:val="12"/>
                                      </w:numPr>
                                      <w:spacing w:after="0" w:line="240" w:lineRule="auto"/>
                                      <w:ind w:left="170" w:hanging="170"/>
                                      <w:rPr>
                                        <w:sz w:val="21"/>
                                        <w:szCs w:val="21"/>
                                      </w:rPr>
                                    </w:pPr>
                                    <w:r w:rsidRPr="00595AA8">
                                      <w:rPr>
                                        <w:sz w:val="21"/>
                                        <w:szCs w:val="21"/>
                                      </w:rPr>
                                      <w:t>the frame and attributions made</w:t>
                                    </w:r>
                                    <w:r>
                                      <w:rPr>
                                        <w:sz w:val="21"/>
                                        <w:szCs w:val="21"/>
                                      </w:rPr>
                                      <w:t xml:space="preserve"> (which can enable or constrain action);</w:t>
                                    </w:r>
                                  </w:p>
                                  <w:p w14:paraId="74019FDE" w14:textId="77777777" w:rsidR="00471D83" w:rsidRPr="003C6337" w:rsidRDefault="00471D83" w:rsidP="00530839">
                                    <w:pPr>
                                      <w:pStyle w:val="Paragrafoelenco"/>
                                      <w:numPr>
                                        <w:ilvl w:val="0"/>
                                        <w:numId w:val="12"/>
                                      </w:numPr>
                                      <w:spacing w:after="0" w:line="240" w:lineRule="auto"/>
                                      <w:ind w:left="170" w:hanging="170"/>
                                      <w:rPr>
                                        <w:sz w:val="21"/>
                                        <w:szCs w:val="21"/>
                                      </w:rPr>
                                    </w:pPr>
                                    <w:r w:rsidRPr="003C6337">
                                      <w:rPr>
                                        <w:sz w:val="21"/>
                                        <w:szCs w:val="21"/>
                                      </w:rPr>
                                      <w:t>repertoires developed through past</w:t>
                                    </w:r>
                                    <w:r w:rsidRPr="003C6337">
                                      <w:t xml:space="preserve"> </w:t>
                                    </w:r>
                                    <w:r w:rsidRPr="003C6337">
                                      <w:rPr>
                                        <w:sz w:val="21"/>
                                        <w:szCs w:val="21"/>
                                      </w:rPr>
                                      <w:t xml:space="preserve">experiences and individuals’ ability to draw similarities between </w:t>
                                    </w:r>
                                    <w:r>
                                      <w:rPr>
                                        <w:sz w:val="21"/>
                                        <w:szCs w:val="21"/>
                                      </w:rPr>
                                      <w:t>the present</w:t>
                                    </w:r>
                                    <w:r w:rsidRPr="003C6337">
                                      <w:rPr>
                                        <w:sz w:val="21"/>
                                        <w:szCs w:val="21"/>
                                      </w:rPr>
                                      <w:t xml:space="preserve"> situation and </w:t>
                                    </w:r>
                                    <w:r>
                                      <w:rPr>
                                        <w:sz w:val="21"/>
                                        <w:szCs w:val="21"/>
                                      </w:rPr>
                                      <w:t xml:space="preserve">such </w:t>
                                    </w:r>
                                    <w:r w:rsidRPr="003C6337">
                                      <w:rPr>
                                        <w:sz w:val="21"/>
                                        <w:szCs w:val="21"/>
                                      </w:rPr>
                                      <w:t>past experiences</w:t>
                                    </w:r>
                                    <w:r>
                                      <w:rPr>
                                        <w:sz w:val="21"/>
                                        <w:szCs w:val="21"/>
                                      </w:rPr>
                                      <w:t xml:space="preserve"> (mainly enabling actions)</w:t>
                                    </w:r>
                                    <w:r w:rsidRPr="003C6337">
                                      <w:rPr>
                                        <w:sz w:val="21"/>
                                        <w:szCs w:val="21"/>
                                      </w:rPr>
                                      <w:t>.</w:t>
                                    </w:r>
                                  </w:p>
                                  <w:p w14:paraId="7D5EF258" w14:textId="77777777" w:rsidR="00471D83" w:rsidRPr="00056C6F" w:rsidRDefault="00471D83" w:rsidP="00530839">
                                    <w:pPr>
                                      <w:spacing w:after="0" w:line="240" w:lineRule="auto"/>
                                      <w:rPr>
                                        <w:sz w:val="8"/>
                                        <w:szCs w:val="8"/>
                                      </w:rPr>
                                    </w:pPr>
                                  </w:p>
                                  <w:p w14:paraId="3E840CFC" w14:textId="77777777" w:rsidR="00471D83" w:rsidRDefault="00471D83" w:rsidP="00530839">
                                    <w:pPr>
                                      <w:spacing w:after="0" w:line="240" w:lineRule="auto"/>
                                      <w:rPr>
                                        <w:sz w:val="21"/>
                                        <w:szCs w:val="21"/>
                                      </w:rPr>
                                    </w:pPr>
                                  </w:p>
                                  <w:p w14:paraId="6AF2F27D" w14:textId="77777777" w:rsidR="00471D83" w:rsidRPr="00595AA8" w:rsidRDefault="00471D83" w:rsidP="00530839">
                                    <w:pPr>
                                      <w:spacing w:after="0" w:line="240" w:lineRule="auto"/>
                                      <w:rPr>
                                        <w:sz w:val="21"/>
                                        <w:szCs w:val="21"/>
                                      </w:rPr>
                                    </w:pPr>
                                    <w:r>
                                      <w:rPr>
                                        <w:sz w:val="21"/>
                                        <w:szCs w:val="21"/>
                                      </w:rPr>
                                      <w:t>By f</w:t>
                                    </w:r>
                                    <w:r w:rsidRPr="00056C6F">
                                      <w:rPr>
                                        <w:sz w:val="21"/>
                                        <w:szCs w:val="21"/>
                                      </w:rPr>
                                      <w:t xml:space="preserve">iguring things out and </w:t>
                                    </w:r>
                                    <w:r>
                                      <w:rPr>
                                        <w:sz w:val="21"/>
                                        <w:szCs w:val="21"/>
                                      </w:rPr>
                                      <w:t>shaping responses,</w:t>
                                    </w:r>
                                    <w:r w:rsidRPr="00056C6F">
                                      <w:rPr>
                                        <w:sz w:val="21"/>
                                        <w:szCs w:val="21"/>
                                      </w:rPr>
                                      <w:t xml:space="preserve"> </w:t>
                                    </w:r>
                                    <w:r>
                                      <w:rPr>
                                        <w:sz w:val="21"/>
                                        <w:szCs w:val="21"/>
                                      </w:rPr>
                                      <w:t>individuals</w:t>
                                    </w:r>
                                    <w:r w:rsidRPr="00056C6F">
                                      <w:rPr>
                                        <w:sz w:val="21"/>
                                        <w:szCs w:val="21"/>
                                      </w:rPr>
                                      <w:t xml:space="preserve"> also shape their environment</w:t>
                                    </w:r>
                                    <w:r>
                                      <w:rPr>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2" name="Group 142"/>
                              <wpg:cNvGrpSpPr/>
                              <wpg:grpSpPr>
                                <a:xfrm>
                                  <a:off x="26553" y="0"/>
                                  <a:ext cx="6251456" cy="4200562"/>
                                  <a:chOff x="26302" y="0"/>
                                  <a:chExt cx="6192388" cy="4200562"/>
                                </a:xfrm>
                              </wpg:grpSpPr>
                              <wps:wsp>
                                <wps:cNvPr id="143" name="Rounded Rectangle 143"/>
                                <wps:cNvSpPr/>
                                <wps:spPr>
                                  <a:xfrm>
                                    <a:off x="26302" y="333229"/>
                                    <a:ext cx="2013384" cy="3867333"/>
                                  </a:xfrm>
                                  <a:prstGeom prst="roundRect">
                                    <a:avLst>
                                      <a:gd name="adj" fmla="val 6367"/>
                                    </a:avLst>
                                  </a:prstGeom>
                                  <a:solidFill>
                                    <a:sysClr val="window" lastClr="FFFFFF"/>
                                  </a:solidFill>
                                  <a:ln w="19050" cap="flat" cmpd="sng" algn="ctr">
                                    <a:solidFill>
                                      <a:srgbClr val="5B9BD5">
                                        <a:shade val="50000"/>
                                      </a:srgbClr>
                                    </a:solidFill>
                                    <a:prstDash val="solid"/>
                                    <a:miter lim="800000"/>
                                  </a:ln>
                                  <a:effectLst/>
                                </wps:spPr>
                                <wps:txbx>
                                  <w:txbxContent>
                                    <w:p w14:paraId="054DA88A" w14:textId="77777777" w:rsidR="00471D83" w:rsidRPr="00882FB3" w:rsidRDefault="00471D83" w:rsidP="00530839">
                                      <w:pPr>
                                        <w:spacing w:after="0" w:line="240" w:lineRule="auto"/>
                                        <w:jc w:val="center"/>
                                        <w:rPr>
                                          <w:i/>
                                          <w:iCs/>
                                          <w:szCs w:val="24"/>
                                        </w:rPr>
                                      </w:pPr>
                                      <w:r w:rsidRPr="00882FB3">
                                        <w:rPr>
                                          <w:i/>
                                          <w:iCs/>
                                          <w:szCs w:val="24"/>
                                        </w:rPr>
                                        <w:t>‘What is happening?’</w:t>
                                      </w:r>
                                    </w:p>
                                    <w:p w14:paraId="0F4764D1" w14:textId="77777777" w:rsidR="00471D83" w:rsidRDefault="00471D83" w:rsidP="00530839">
                                      <w:pPr>
                                        <w:spacing w:after="0" w:line="240" w:lineRule="auto"/>
                                        <w:jc w:val="center"/>
                                        <w:rPr>
                                          <w:sz w:val="21"/>
                                          <w:szCs w:val="21"/>
                                        </w:rPr>
                                      </w:pPr>
                                    </w:p>
                                    <w:p w14:paraId="40F35F9F" w14:textId="45E0CF41" w:rsidR="00471D83" w:rsidRPr="00595AA8" w:rsidRDefault="00471D83" w:rsidP="00530839">
                                      <w:pPr>
                                        <w:spacing w:after="0" w:line="240" w:lineRule="auto"/>
                                        <w:rPr>
                                          <w:sz w:val="21"/>
                                          <w:szCs w:val="21"/>
                                        </w:rPr>
                                      </w:pPr>
                                      <w:r w:rsidRPr="00595AA8">
                                        <w:rPr>
                                          <w:sz w:val="21"/>
                                          <w:szCs w:val="21"/>
                                        </w:rPr>
                                        <w:t>The individual establishes a frame</w:t>
                                      </w:r>
                                      <w:r>
                                        <w:rPr>
                                          <w:sz w:val="21"/>
                                          <w:szCs w:val="21"/>
                                        </w:rPr>
                                        <w:t xml:space="preserve"> (or understanding) for</w:t>
                                      </w:r>
                                      <w:r w:rsidRPr="00595AA8">
                                        <w:rPr>
                                          <w:sz w:val="21"/>
                                          <w:szCs w:val="21"/>
                                        </w:rPr>
                                        <w:t xml:space="preserve"> a specific situation</w:t>
                                      </w:r>
                                      <w:r>
                                        <w:rPr>
                                          <w:sz w:val="21"/>
                                          <w:szCs w:val="21"/>
                                        </w:rPr>
                                        <w:t>,</w:t>
                                      </w:r>
                                      <w:r w:rsidRPr="001C3E95">
                                        <w:rPr>
                                          <w:sz w:val="21"/>
                                          <w:szCs w:val="21"/>
                                        </w:rPr>
                                        <w:t xml:space="preserve"> </w:t>
                                      </w:r>
                                      <w:r>
                                        <w:rPr>
                                          <w:sz w:val="21"/>
                                          <w:szCs w:val="21"/>
                                        </w:rPr>
                                        <w:t xml:space="preserve">selecting aspects of a perceived reality and making them more salient </w:t>
                                      </w:r>
                                      <w:r w:rsidRPr="008C15F4">
                                        <w:rPr>
                                          <w:sz w:val="21"/>
                                          <w:szCs w:val="21"/>
                                        </w:rPr>
                                        <w:t>(Entman 1993:52).</w:t>
                                      </w:r>
                                    </w:p>
                                    <w:p w14:paraId="53A82B5B" w14:textId="77777777" w:rsidR="00471D83" w:rsidRDefault="00471D83" w:rsidP="00530839">
                                      <w:pPr>
                                        <w:spacing w:after="0" w:line="240" w:lineRule="auto"/>
                                        <w:rPr>
                                          <w:sz w:val="21"/>
                                          <w:szCs w:val="21"/>
                                        </w:rPr>
                                      </w:pPr>
                                    </w:p>
                                    <w:p w14:paraId="75941EAB" w14:textId="77777777" w:rsidR="00471D83" w:rsidRDefault="00471D83" w:rsidP="00530839">
                                      <w:pPr>
                                        <w:spacing w:after="0" w:line="240" w:lineRule="auto"/>
                                        <w:rPr>
                                          <w:sz w:val="21"/>
                                          <w:szCs w:val="21"/>
                                        </w:rPr>
                                      </w:pPr>
                                      <w:r>
                                        <w:rPr>
                                          <w:sz w:val="21"/>
                                          <w:szCs w:val="21"/>
                                        </w:rPr>
                                        <w:t>Frame emergence is influenced by:</w:t>
                                      </w:r>
                                    </w:p>
                                    <w:p w14:paraId="4E697371" w14:textId="77777777" w:rsidR="00471D83" w:rsidRDefault="00471D83" w:rsidP="00530839">
                                      <w:pPr>
                                        <w:pStyle w:val="Paragrafoelenco"/>
                                        <w:numPr>
                                          <w:ilvl w:val="0"/>
                                          <w:numId w:val="10"/>
                                        </w:numPr>
                                        <w:spacing w:after="0" w:line="240" w:lineRule="auto"/>
                                        <w:ind w:left="170" w:hanging="170"/>
                                        <w:rPr>
                                          <w:sz w:val="21"/>
                                          <w:szCs w:val="21"/>
                                        </w:rPr>
                                      </w:pPr>
                                      <w:r w:rsidRPr="00C15ECD">
                                        <w:rPr>
                                          <w:sz w:val="21"/>
                                          <w:szCs w:val="21"/>
                                        </w:rPr>
                                        <w:t>expectations about a situation, based on past experiences (‘representativeness bias’)</w:t>
                                      </w:r>
                                      <w:r>
                                        <w:rPr>
                                          <w:sz w:val="21"/>
                                          <w:szCs w:val="21"/>
                                        </w:rPr>
                                        <w:t>;</w:t>
                                      </w:r>
                                    </w:p>
                                    <w:p w14:paraId="3E7E907D" w14:textId="77777777" w:rsidR="00471D83" w:rsidRDefault="00471D83" w:rsidP="00530839">
                                      <w:pPr>
                                        <w:pStyle w:val="Paragrafoelenco"/>
                                        <w:numPr>
                                          <w:ilvl w:val="0"/>
                                          <w:numId w:val="10"/>
                                        </w:numPr>
                                        <w:spacing w:after="0" w:line="240" w:lineRule="auto"/>
                                        <w:ind w:left="170" w:hanging="170"/>
                                        <w:rPr>
                                          <w:sz w:val="21"/>
                                          <w:szCs w:val="21"/>
                                        </w:rPr>
                                      </w:pPr>
                                      <w:r w:rsidRPr="00C15ECD">
                                        <w:rPr>
                                          <w:sz w:val="21"/>
                                          <w:szCs w:val="21"/>
                                        </w:rPr>
                                        <w:t>what we think we know about the situation</w:t>
                                      </w:r>
                                      <w:r>
                                        <w:rPr>
                                          <w:sz w:val="21"/>
                                          <w:szCs w:val="21"/>
                                        </w:rPr>
                                        <w:t xml:space="preserve"> (‘anchoring bias’);</w:t>
                                      </w:r>
                                    </w:p>
                                    <w:p w14:paraId="7D0BB227" w14:textId="18EFA02C" w:rsidR="00471D83" w:rsidRPr="00530839" w:rsidRDefault="00471D83" w:rsidP="00530839">
                                      <w:pPr>
                                        <w:pStyle w:val="Paragrafoelenco"/>
                                        <w:numPr>
                                          <w:ilvl w:val="0"/>
                                          <w:numId w:val="10"/>
                                        </w:numPr>
                                        <w:spacing w:after="0" w:line="240" w:lineRule="auto"/>
                                        <w:ind w:left="170" w:hanging="170"/>
                                        <w:rPr>
                                          <w:sz w:val="21"/>
                                          <w:szCs w:val="21"/>
                                        </w:rPr>
                                      </w:pPr>
                                      <w:r w:rsidRPr="00530839">
                                        <w:rPr>
                                          <w:sz w:val="21"/>
                                          <w:szCs w:val="21"/>
                                        </w:rPr>
                                        <w:t>Signals and cues picked up from the surrounding environment (‘accessibility’ and ‘availability’ biases). These can be contradictory. They are stronger if they confirm previous expectations (cognitive dissonance).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Right Arrow 144"/>
                                <wps:cNvSpPr/>
                                <wps:spPr>
                                  <a:xfrm>
                                    <a:off x="3940932" y="119726"/>
                                    <a:ext cx="2277758" cy="495485"/>
                                  </a:xfrm>
                                  <a:prstGeom prst="rightArrow">
                                    <a:avLst>
                                      <a:gd name="adj1" fmla="val 50000"/>
                                      <a:gd name="adj2" fmla="val 47346"/>
                                    </a:avLst>
                                  </a:prstGeom>
                                  <a:solidFill>
                                    <a:srgbClr val="5B9BD5">
                                      <a:lumMod val="20000"/>
                                      <a:lumOff val="80000"/>
                                    </a:srgbClr>
                                  </a:solidFill>
                                  <a:ln w="19050" cap="flat" cmpd="sng" algn="ctr">
                                    <a:solidFill>
                                      <a:srgbClr val="5B9BD5">
                                        <a:shade val="50000"/>
                                      </a:srgbClr>
                                    </a:solidFill>
                                    <a:prstDash val="solid"/>
                                    <a:miter lim="800000"/>
                                  </a:ln>
                                  <a:effectLst/>
                                </wps:spPr>
                                <wps:txbx>
                                  <w:txbxContent>
                                    <w:p w14:paraId="525EACAD" w14:textId="77777777" w:rsidR="00471D83" w:rsidRPr="001C3E95" w:rsidRDefault="00471D83" w:rsidP="008B530F">
                                      <w:pPr>
                                        <w:jc w:val="center"/>
                                        <w:rPr>
                                          <w:szCs w:val="20"/>
                                        </w:rPr>
                                      </w:pPr>
                                      <w:r w:rsidRPr="001C3E95">
                                        <w:rPr>
                                          <w:szCs w:val="20"/>
                                        </w:rPr>
                                        <w:t xml:space="preserve"> </w:t>
                                      </w:r>
                                      <w:r w:rsidRPr="008C15F4">
                                        <w:rPr>
                                          <w:sz w:val="22"/>
                                          <w:szCs w:val="18"/>
                                        </w:rPr>
                                        <w:t>SELECTING A SCRIPT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ight Arrow 145"/>
                                <wps:cNvSpPr/>
                                <wps:spPr>
                                  <a:xfrm>
                                    <a:off x="1962482" y="57165"/>
                                    <a:ext cx="2172060" cy="505066"/>
                                  </a:xfrm>
                                  <a:prstGeom prst="rightArrow">
                                    <a:avLst>
                                      <a:gd name="adj1" fmla="val 50000"/>
                                      <a:gd name="adj2" fmla="val 45981"/>
                                    </a:avLst>
                                  </a:prstGeom>
                                  <a:solidFill>
                                    <a:srgbClr val="5B9BD5">
                                      <a:lumMod val="20000"/>
                                      <a:lumOff val="80000"/>
                                    </a:srgbClr>
                                  </a:solidFill>
                                  <a:ln w="19050" cap="flat" cmpd="sng" algn="ctr">
                                    <a:solidFill>
                                      <a:srgbClr val="5B9BD5">
                                        <a:shade val="50000"/>
                                      </a:srgbClr>
                                    </a:solidFill>
                                    <a:prstDash val="solid"/>
                                    <a:miter lim="800000"/>
                                  </a:ln>
                                  <a:effectLst/>
                                </wps:spPr>
                                <wps:txbx>
                                  <w:txbxContent>
                                    <w:p w14:paraId="15133ECB" w14:textId="77777777" w:rsidR="00471D83" w:rsidRPr="008C15F4" w:rsidRDefault="00471D83" w:rsidP="008B530F">
                                      <w:pPr>
                                        <w:jc w:val="center"/>
                                        <w:rPr>
                                          <w:color w:val="000000"/>
                                          <w:sz w:val="22"/>
                                        </w:rPr>
                                      </w:pPr>
                                      <w:r w:rsidRPr="008C15F4">
                                        <w:rPr>
                                          <w:color w:val="000000"/>
                                          <w:sz w:val="22"/>
                                        </w:rPr>
                                        <w:t xml:space="preserve">   MAKING ATTRIBUTIONS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ight Arrow 146"/>
                                <wps:cNvSpPr/>
                                <wps:spPr>
                                  <a:xfrm>
                                    <a:off x="36130" y="0"/>
                                    <a:ext cx="2125459" cy="485996"/>
                                  </a:xfrm>
                                  <a:prstGeom prst="rightArrow">
                                    <a:avLst>
                                      <a:gd name="adj1" fmla="val 50000"/>
                                      <a:gd name="adj2" fmla="val 45925"/>
                                    </a:avLst>
                                  </a:prstGeom>
                                  <a:solidFill>
                                    <a:schemeClr val="accent1">
                                      <a:lumMod val="20000"/>
                                      <a:lumOff val="80000"/>
                                    </a:schemeClr>
                                  </a:solidFill>
                                  <a:ln w="19050" cap="flat" cmpd="sng" algn="ctr">
                                    <a:solidFill>
                                      <a:srgbClr val="5B9BD5">
                                        <a:shade val="50000"/>
                                      </a:srgbClr>
                                    </a:solidFill>
                                    <a:prstDash val="solid"/>
                                    <a:miter lim="800000"/>
                                  </a:ln>
                                  <a:effectLst/>
                                </wps:spPr>
                                <wps:txbx>
                                  <w:txbxContent>
                                    <w:p w14:paraId="1E5CB256" w14:textId="27E3DB70" w:rsidR="00471D83" w:rsidRPr="00157F90" w:rsidRDefault="00471D83" w:rsidP="008B530F">
                                      <w:pPr>
                                        <w:jc w:val="center"/>
                                      </w:pPr>
                                      <w:r w:rsidRPr="008C15F4">
                                        <w:rPr>
                                          <w:sz w:val="22"/>
                                          <w:szCs w:val="18"/>
                                        </w:rPr>
                                        <w:t>FRAMING TH</w:t>
                                      </w:r>
                                      <w:r>
                                        <w:rPr>
                                          <w:sz w:val="22"/>
                                          <w:szCs w:val="18"/>
                                        </w:rPr>
                                        <w:t>E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F014C9F" id="Group 139" o:spid="_x0000_s1170" style="width:472.55pt;height:376pt;mso-position-horizontal-relative:char;mso-position-vertical-relative:line" coordorigin="265" coordsize="62514,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">
                      <v:roundrect id="Rounded Rectangle 140" o:spid="_x0000_s1171" style="position:absolute;left:20587;top:4101;width:19784;height:37897;visibility:visible;mso-wrap-style:square;v-text-anchor:top" arcsize="42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" fillcolor="window" strokecolor="#41719c" strokeweight="1.5pt">
                        <v:stroke joinstyle="miter"/>
                        <v:textbox>
                          <w:txbxContent>
                            <w:p w14:paraId="71788515" w14:textId="77777777" w:rsidR="00471D83" w:rsidRPr="00882FB3" w:rsidRDefault="00471D83" w:rsidP="00530839">
                              <w:pPr>
                                <w:spacing w:after="0" w:line="240" w:lineRule="auto"/>
                                <w:jc w:val="center"/>
                                <w:rPr>
                                  <w:i/>
                                  <w:iCs/>
                                </w:rPr>
                              </w:pPr>
                              <w:r w:rsidRPr="00882FB3">
                                <w:rPr>
                                  <w:i/>
                                  <w:iCs/>
                                </w:rPr>
                                <w:t>‘What should we do next?’</w:t>
                              </w:r>
                            </w:p>
                            <w:p w14:paraId="37967722" w14:textId="77777777" w:rsidR="00471D83" w:rsidRDefault="00471D83" w:rsidP="00530839">
                              <w:pPr>
                                <w:spacing w:after="0" w:line="240" w:lineRule="auto"/>
                                <w:jc w:val="center"/>
                                <w:rPr>
                                  <w:sz w:val="21"/>
                                  <w:szCs w:val="21"/>
                                </w:rPr>
                              </w:pPr>
                            </w:p>
                            <w:p w14:paraId="22651A9C" w14:textId="77777777" w:rsidR="00471D83" w:rsidRDefault="00471D83" w:rsidP="00530839">
                              <w:pPr>
                                <w:spacing w:after="0" w:line="240" w:lineRule="auto"/>
                                <w:rPr>
                                  <w:sz w:val="21"/>
                                  <w:szCs w:val="21"/>
                                </w:rPr>
                              </w:pPr>
                              <w:r>
                                <w:rPr>
                                  <w:sz w:val="21"/>
                                  <w:szCs w:val="21"/>
                                </w:rPr>
                                <w:t>By answering this question</w:t>
                              </w:r>
                              <w:r w:rsidRPr="00595AA8">
                                <w:rPr>
                                  <w:sz w:val="21"/>
                                  <w:szCs w:val="21"/>
                                </w:rPr>
                                <w:t>, the individual makes attributions about the situation.</w:t>
                              </w:r>
                              <w:r>
                                <w:rPr>
                                  <w:sz w:val="21"/>
                                  <w:szCs w:val="21"/>
                                </w:rPr>
                                <w:t xml:space="preserve"> </w:t>
                              </w:r>
                            </w:p>
                            <w:p w14:paraId="1BBAA28C" w14:textId="77777777" w:rsidR="00471D83" w:rsidRDefault="00471D83" w:rsidP="00530839">
                              <w:pPr>
                                <w:spacing w:after="0" w:line="240" w:lineRule="auto"/>
                                <w:rPr>
                                  <w:sz w:val="21"/>
                                  <w:szCs w:val="21"/>
                                </w:rPr>
                              </w:pPr>
                              <w:r>
                                <w:rPr>
                                  <w:sz w:val="21"/>
                                  <w:szCs w:val="21"/>
                                </w:rPr>
                                <w:t>These depend on:</w:t>
                              </w:r>
                            </w:p>
                            <w:p w14:paraId="61FAA076" w14:textId="77777777" w:rsidR="00471D83" w:rsidRDefault="00471D83" w:rsidP="00530839">
                              <w:pPr>
                                <w:pStyle w:val="Paragrafoelenco"/>
                                <w:numPr>
                                  <w:ilvl w:val="0"/>
                                  <w:numId w:val="11"/>
                                </w:numPr>
                                <w:spacing w:after="0" w:line="240" w:lineRule="auto"/>
                                <w:ind w:left="170" w:hanging="170"/>
                                <w:rPr>
                                  <w:sz w:val="21"/>
                                  <w:szCs w:val="21"/>
                                </w:rPr>
                              </w:pPr>
                              <w:r w:rsidRPr="00272633">
                                <w:rPr>
                                  <w:sz w:val="21"/>
                                  <w:szCs w:val="21"/>
                                </w:rPr>
                                <w:t>the frame established</w:t>
                              </w:r>
                              <w:r>
                                <w:rPr>
                                  <w:sz w:val="21"/>
                                  <w:szCs w:val="21"/>
                                </w:rPr>
                                <w:t>;</w:t>
                              </w:r>
                              <w:r w:rsidRPr="00272633">
                                <w:rPr>
                                  <w:sz w:val="21"/>
                                  <w:szCs w:val="21"/>
                                </w:rPr>
                                <w:t xml:space="preserve"> </w:t>
                              </w:r>
                            </w:p>
                            <w:p w14:paraId="66EAB345" w14:textId="77777777" w:rsidR="00471D83" w:rsidRDefault="00471D83" w:rsidP="00530839">
                              <w:pPr>
                                <w:pStyle w:val="Paragrafoelenco"/>
                                <w:numPr>
                                  <w:ilvl w:val="0"/>
                                  <w:numId w:val="11"/>
                                </w:numPr>
                                <w:spacing w:after="0" w:line="240" w:lineRule="auto"/>
                                <w:ind w:left="170" w:hanging="170"/>
                                <w:rPr>
                                  <w:sz w:val="21"/>
                                  <w:szCs w:val="21"/>
                                </w:rPr>
                              </w:pPr>
                              <w:r>
                                <w:rPr>
                                  <w:sz w:val="21"/>
                                  <w:szCs w:val="21"/>
                                </w:rPr>
                                <w:t>a</w:t>
                              </w:r>
                              <w:r w:rsidRPr="00272633">
                                <w:rPr>
                                  <w:sz w:val="21"/>
                                  <w:szCs w:val="21"/>
                                </w:rPr>
                                <w:t>ctors’ self-identity</w:t>
                              </w:r>
                              <w:r>
                                <w:rPr>
                                  <w:sz w:val="21"/>
                                  <w:szCs w:val="21"/>
                                </w:rPr>
                                <w:t>;</w:t>
                              </w:r>
                            </w:p>
                            <w:p w14:paraId="54EC4731" w14:textId="77777777" w:rsidR="00471D83" w:rsidRPr="006531F1" w:rsidRDefault="00471D83" w:rsidP="00530839">
                              <w:pPr>
                                <w:pStyle w:val="Paragrafoelenco"/>
                                <w:numPr>
                                  <w:ilvl w:val="0"/>
                                  <w:numId w:val="11"/>
                                </w:numPr>
                                <w:spacing w:after="0" w:line="240" w:lineRule="auto"/>
                                <w:ind w:left="170" w:hanging="170"/>
                                <w:rPr>
                                  <w:sz w:val="21"/>
                                  <w:szCs w:val="21"/>
                                </w:rPr>
                              </w:pPr>
                              <w:r>
                                <w:rPr>
                                  <w:sz w:val="21"/>
                                  <w:szCs w:val="21"/>
                                </w:rPr>
                                <w:t xml:space="preserve">social relations with others and </w:t>
                              </w:r>
                              <w:r w:rsidRPr="00272633">
                                <w:rPr>
                                  <w:sz w:val="21"/>
                                  <w:szCs w:val="21"/>
                                </w:rPr>
                                <w:t>attitudes and beliefs</w:t>
                              </w:r>
                              <w:r>
                                <w:rPr>
                                  <w:sz w:val="21"/>
                                  <w:szCs w:val="21"/>
                                </w:rPr>
                                <w:t xml:space="preserve"> </w:t>
                              </w:r>
                              <w:r w:rsidRPr="00272633">
                                <w:rPr>
                                  <w:sz w:val="21"/>
                                  <w:szCs w:val="21"/>
                                </w:rPr>
                                <w:t xml:space="preserve">about </w:t>
                              </w:r>
                              <w:r>
                                <w:rPr>
                                  <w:sz w:val="21"/>
                                  <w:szCs w:val="21"/>
                                </w:rPr>
                                <w:t>their identity</w:t>
                              </w:r>
                              <w:r w:rsidRPr="00272633">
                                <w:rPr>
                                  <w:sz w:val="21"/>
                                  <w:szCs w:val="21"/>
                                </w:rPr>
                                <w:t>.</w:t>
                              </w:r>
                            </w:p>
                            <w:p w14:paraId="0773F693" w14:textId="77777777" w:rsidR="00471D83" w:rsidRDefault="00471D83" w:rsidP="00530839">
                              <w:pPr>
                                <w:spacing w:after="0"/>
                              </w:pPr>
                            </w:p>
                          </w:txbxContent>
                        </v:textbox>
                      </v:roundrect>
                      <v:roundrect id="Rounded Rectangle 141" o:spid="_x0000_s1172" style="position:absolute;left:40362;top:4573;width:20911;height:37432;visibility:visible;mso-wrap-style:square;v-text-anchor:top" arcsize="38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" fillcolor="window" strokecolor="#41719c" strokeweight="1.5pt">
                        <v:stroke joinstyle="miter"/>
                        <v:textbox>
                          <w:txbxContent>
                            <w:p w14:paraId="06C71BBB" w14:textId="77777777" w:rsidR="00471D83" w:rsidRPr="006531F1" w:rsidRDefault="00471D83" w:rsidP="00530839">
                              <w:pPr>
                                <w:spacing w:after="0" w:line="240" w:lineRule="auto"/>
                                <w:jc w:val="center"/>
                                <w:rPr>
                                  <w:i/>
                                  <w:iCs/>
                                  <w:sz w:val="21"/>
                                  <w:szCs w:val="21"/>
                                </w:rPr>
                              </w:pPr>
                              <w:r w:rsidRPr="006531F1">
                                <w:rPr>
                                  <w:i/>
                                  <w:iCs/>
                                  <w:sz w:val="21"/>
                                  <w:szCs w:val="21"/>
                                </w:rPr>
                                <w:t>‘What can we do next?’</w:t>
                              </w:r>
                            </w:p>
                            <w:p w14:paraId="1F7F7C80" w14:textId="77777777" w:rsidR="00471D83" w:rsidRDefault="00471D83" w:rsidP="00530839">
                              <w:pPr>
                                <w:spacing w:after="0" w:line="240" w:lineRule="auto"/>
                                <w:jc w:val="center"/>
                                <w:rPr>
                                  <w:sz w:val="21"/>
                                  <w:szCs w:val="21"/>
                                </w:rPr>
                              </w:pPr>
                            </w:p>
                            <w:p w14:paraId="78D7EA60" w14:textId="49C03B04" w:rsidR="00471D83" w:rsidRDefault="00471D83" w:rsidP="00530839">
                              <w:pPr>
                                <w:spacing w:after="0" w:line="240" w:lineRule="auto"/>
                                <w:rPr>
                                  <w:sz w:val="21"/>
                                  <w:szCs w:val="21"/>
                                </w:rPr>
                              </w:pPr>
                              <w:r>
                                <w:rPr>
                                  <w:sz w:val="21"/>
                                  <w:szCs w:val="21"/>
                                </w:rPr>
                                <w:t xml:space="preserve">By answering this question individuals select </w:t>
                              </w:r>
                              <w:r w:rsidRPr="00595AA8">
                                <w:rPr>
                                  <w:sz w:val="21"/>
                                  <w:szCs w:val="21"/>
                                </w:rPr>
                                <w:t xml:space="preserve">a script </w:t>
                              </w:r>
                              <w:r>
                                <w:rPr>
                                  <w:sz w:val="21"/>
                                  <w:szCs w:val="21"/>
                                </w:rPr>
                                <w:t xml:space="preserve">that defines their position and </w:t>
                              </w:r>
                              <w:r w:rsidRPr="00595AA8">
                                <w:rPr>
                                  <w:sz w:val="21"/>
                                  <w:szCs w:val="21"/>
                                </w:rPr>
                                <w:t>guide</w:t>
                              </w:r>
                              <w:r>
                                <w:rPr>
                                  <w:sz w:val="21"/>
                                  <w:szCs w:val="21"/>
                                </w:rPr>
                                <w:t>s</w:t>
                              </w:r>
                              <w:r w:rsidRPr="00595AA8">
                                <w:rPr>
                                  <w:sz w:val="21"/>
                                  <w:szCs w:val="21"/>
                                </w:rPr>
                                <w:t xml:space="preserve"> </w:t>
                              </w:r>
                              <w:r>
                                <w:rPr>
                                  <w:sz w:val="21"/>
                                  <w:szCs w:val="21"/>
                                </w:rPr>
                                <w:t>their</w:t>
                              </w:r>
                              <w:r w:rsidRPr="00595AA8">
                                <w:rPr>
                                  <w:sz w:val="21"/>
                                  <w:szCs w:val="21"/>
                                </w:rPr>
                                <w:t xml:space="preserve"> </w:t>
                              </w:r>
                              <w:r>
                                <w:rPr>
                                  <w:sz w:val="21"/>
                                  <w:szCs w:val="21"/>
                                </w:rPr>
                                <w:t xml:space="preserve">actions/inactions </w:t>
                              </w:r>
                              <w:r w:rsidRPr="00595AA8">
                                <w:rPr>
                                  <w:sz w:val="21"/>
                                  <w:szCs w:val="21"/>
                                </w:rPr>
                                <w:t xml:space="preserve">through the situation. </w:t>
                              </w:r>
                            </w:p>
                            <w:p w14:paraId="0E4767B4" w14:textId="77777777" w:rsidR="00471D83" w:rsidRPr="001027A0" w:rsidRDefault="00471D83" w:rsidP="00530839">
                              <w:pPr>
                                <w:spacing w:after="0" w:line="240" w:lineRule="auto"/>
                                <w:rPr>
                                  <w:sz w:val="8"/>
                                  <w:szCs w:val="8"/>
                                </w:rPr>
                              </w:pPr>
                            </w:p>
                            <w:p w14:paraId="64621D8F" w14:textId="77777777" w:rsidR="00471D83" w:rsidRDefault="00471D83" w:rsidP="00530839">
                              <w:pPr>
                                <w:spacing w:after="0" w:line="240" w:lineRule="auto"/>
                                <w:rPr>
                                  <w:sz w:val="21"/>
                                  <w:szCs w:val="21"/>
                                </w:rPr>
                              </w:pPr>
                              <w:r>
                                <w:rPr>
                                  <w:sz w:val="21"/>
                                  <w:szCs w:val="21"/>
                                </w:rPr>
                                <w:t>Script selection depends on:</w:t>
                              </w:r>
                            </w:p>
                            <w:p w14:paraId="2314E77E" w14:textId="77777777" w:rsidR="00471D83" w:rsidRDefault="00471D83" w:rsidP="00530839">
                              <w:pPr>
                                <w:pStyle w:val="Paragrafoelenco"/>
                                <w:numPr>
                                  <w:ilvl w:val="0"/>
                                  <w:numId w:val="12"/>
                                </w:numPr>
                                <w:spacing w:after="0" w:line="240" w:lineRule="auto"/>
                                <w:ind w:left="170" w:hanging="170"/>
                                <w:rPr>
                                  <w:sz w:val="21"/>
                                  <w:szCs w:val="21"/>
                                </w:rPr>
                              </w:pPr>
                              <w:r w:rsidRPr="00595AA8">
                                <w:rPr>
                                  <w:sz w:val="21"/>
                                  <w:szCs w:val="21"/>
                                </w:rPr>
                                <w:t>the frame and attributions made</w:t>
                              </w:r>
                              <w:r>
                                <w:rPr>
                                  <w:sz w:val="21"/>
                                  <w:szCs w:val="21"/>
                                </w:rPr>
                                <w:t xml:space="preserve"> (which can enable or constrain action);</w:t>
                              </w:r>
                            </w:p>
                            <w:p w14:paraId="74019FDE" w14:textId="77777777" w:rsidR="00471D83" w:rsidRPr="003C6337" w:rsidRDefault="00471D83" w:rsidP="00530839">
                              <w:pPr>
                                <w:pStyle w:val="Paragrafoelenco"/>
                                <w:numPr>
                                  <w:ilvl w:val="0"/>
                                  <w:numId w:val="12"/>
                                </w:numPr>
                                <w:spacing w:after="0" w:line="240" w:lineRule="auto"/>
                                <w:ind w:left="170" w:hanging="170"/>
                                <w:rPr>
                                  <w:sz w:val="21"/>
                                  <w:szCs w:val="21"/>
                                </w:rPr>
                              </w:pPr>
                              <w:r w:rsidRPr="003C6337">
                                <w:rPr>
                                  <w:sz w:val="21"/>
                                  <w:szCs w:val="21"/>
                                </w:rPr>
                                <w:t>repertoires developed through past</w:t>
                              </w:r>
                              <w:r w:rsidRPr="003C6337">
                                <w:t xml:space="preserve"> </w:t>
                              </w:r>
                              <w:r w:rsidRPr="003C6337">
                                <w:rPr>
                                  <w:sz w:val="21"/>
                                  <w:szCs w:val="21"/>
                                </w:rPr>
                                <w:t xml:space="preserve">experiences and individuals’ ability to draw similarities between </w:t>
                              </w:r>
                              <w:r>
                                <w:rPr>
                                  <w:sz w:val="21"/>
                                  <w:szCs w:val="21"/>
                                </w:rPr>
                                <w:t>the present</w:t>
                              </w:r>
                              <w:r w:rsidRPr="003C6337">
                                <w:rPr>
                                  <w:sz w:val="21"/>
                                  <w:szCs w:val="21"/>
                                </w:rPr>
                                <w:t xml:space="preserve"> situation and </w:t>
                              </w:r>
                              <w:r>
                                <w:rPr>
                                  <w:sz w:val="21"/>
                                  <w:szCs w:val="21"/>
                                </w:rPr>
                                <w:t xml:space="preserve">such </w:t>
                              </w:r>
                              <w:r w:rsidRPr="003C6337">
                                <w:rPr>
                                  <w:sz w:val="21"/>
                                  <w:szCs w:val="21"/>
                                </w:rPr>
                                <w:t>past experiences</w:t>
                              </w:r>
                              <w:r>
                                <w:rPr>
                                  <w:sz w:val="21"/>
                                  <w:szCs w:val="21"/>
                                </w:rPr>
                                <w:t xml:space="preserve"> (mainly enabling actions)</w:t>
                              </w:r>
                              <w:r w:rsidRPr="003C6337">
                                <w:rPr>
                                  <w:sz w:val="21"/>
                                  <w:szCs w:val="21"/>
                                </w:rPr>
                                <w:t>.</w:t>
                              </w:r>
                            </w:p>
                            <w:p w14:paraId="7D5EF258" w14:textId="77777777" w:rsidR="00471D83" w:rsidRPr="00056C6F" w:rsidRDefault="00471D83" w:rsidP="00530839">
                              <w:pPr>
                                <w:spacing w:after="0" w:line="240" w:lineRule="auto"/>
                                <w:rPr>
                                  <w:sz w:val="8"/>
                                  <w:szCs w:val="8"/>
                                </w:rPr>
                              </w:pPr>
                            </w:p>
                            <w:p w14:paraId="3E840CFC" w14:textId="77777777" w:rsidR="00471D83" w:rsidRDefault="00471D83" w:rsidP="00530839">
                              <w:pPr>
                                <w:spacing w:after="0" w:line="240" w:lineRule="auto"/>
                                <w:rPr>
                                  <w:sz w:val="21"/>
                                  <w:szCs w:val="21"/>
                                </w:rPr>
                              </w:pPr>
                            </w:p>
                            <w:p w14:paraId="6AF2F27D" w14:textId="77777777" w:rsidR="00471D83" w:rsidRPr="00595AA8" w:rsidRDefault="00471D83" w:rsidP="00530839">
                              <w:pPr>
                                <w:spacing w:after="0" w:line="240" w:lineRule="auto"/>
                                <w:rPr>
                                  <w:sz w:val="21"/>
                                  <w:szCs w:val="21"/>
                                </w:rPr>
                              </w:pPr>
                              <w:r>
                                <w:rPr>
                                  <w:sz w:val="21"/>
                                  <w:szCs w:val="21"/>
                                </w:rPr>
                                <w:t>By f</w:t>
                              </w:r>
                              <w:r w:rsidRPr="00056C6F">
                                <w:rPr>
                                  <w:sz w:val="21"/>
                                  <w:szCs w:val="21"/>
                                </w:rPr>
                                <w:t xml:space="preserve">iguring things out and </w:t>
                              </w:r>
                              <w:r>
                                <w:rPr>
                                  <w:sz w:val="21"/>
                                  <w:szCs w:val="21"/>
                                </w:rPr>
                                <w:t>shaping responses,</w:t>
                              </w:r>
                              <w:r w:rsidRPr="00056C6F">
                                <w:rPr>
                                  <w:sz w:val="21"/>
                                  <w:szCs w:val="21"/>
                                </w:rPr>
                                <w:t xml:space="preserve"> </w:t>
                              </w:r>
                              <w:r>
                                <w:rPr>
                                  <w:sz w:val="21"/>
                                  <w:szCs w:val="21"/>
                                </w:rPr>
                                <w:t>individuals</w:t>
                              </w:r>
                              <w:r w:rsidRPr="00056C6F">
                                <w:rPr>
                                  <w:sz w:val="21"/>
                                  <w:szCs w:val="21"/>
                                </w:rPr>
                                <w:t xml:space="preserve"> also shape their environment</w:t>
                              </w:r>
                              <w:r>
                                <w:rPr>
                                  <w:sz w:val="21"/>
                                  <w:szCs w:val="21"/>
                                </w:rPr>
                                <w:t>.</w:t>
                              </w:r>
                            </w:p>
                          </w:txbxContent>
                        </v:textbox>
                      </v:roundrect>
                      <v:group id="Group 142" o:spid="_x0000_s1173" style="position:absolute;left:265;width:62515;height:42005" coordorigin="263" coordsize="61923,4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oundrect id="Rounded Rectangle 143" o:spid="_x0000_s1174" style="position:absolute;left:263;top:3332;width:20133;height:38673;visibility:visible;mso-wrap-style:square;v-text-anchor:top" arcsize="41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" fillcolor="window" strokecolor="#41719c" strokeweight="1.5pt">
                          <v:stroke joinstyle="miter"/>
                          <v:textbox>
                            <w:txbxContent>
                              <w:p w14:paraId="054DA88A" w14:textId="77777777" w:rsidR="00471D83" w:rsidRPr="00882FB3" w:rsidRDefault="00471D83" w:rsidP="00530839">
                                <w:pPr>
                                  <w:spacing w:after="0" w:line="240" w:lineRule="auto"/>
                                  <w:jc w:val="center"/>
                                  <w:rPr>
                                    <w:i/>
                                    <w:iCs/>
                                    <w:szCs w:val="24"/>
                                  </w:rPr>
                                </w:pPr>
                                <w:r w:rsidRPr="00882FB3">
                                  <w:rPr>
                                    <w:i/>
                                    <w:iCs/>
                                    <w:szCs w:val="24"/>
                                  </w:rPr>
                                  <w:t>‘What is happening?’</w:t>
                                </w:r>
                              </w:p>
                              <w:p w14:paraId="0F4764D1" w14:textId="77777777" w:rsidR="00471D83" w:rsidRDefault="00471D83" w:rsidP="00530839">
                                <w:pPr>
                                  <w:spacing w:after="0" w:line="240" w:lineRule="auto"/>
                                  <w:jc w:val="center"/>
                                  <w:rPr>
                                    <w:sz w:val="21"/>
                                    <w:szCs w:val="21"/>
                                  </w:rPr>
                                </w:pPr>
                              </w:p>
                              <w:p w14:paraId="40F35F9F" w14:textId="45E0CF41" w:rsidR="00471D83" w:rsidRPr="00595AA8" w:rsidRDefault="00471D83" w:rsidP="00530839">
                                <w:pPr>
                                  <w:spacing w:after="0" w:line="240" w:lineRule="auto"/>
                                  <w:rPr>
                                    <w:sz w:val="21"/>
                                    <w:szCs w:val="21"/>
                                  </w:rPr>
                                </w:pPr>
                                <w:r w:rsidRPr="00595AA8">
                                  <w:rPr>
                                    <w:sz w:val="21"/>
                                    <w:szCs w:val="21"/>
                                  </w:rPr>
                                  <w:t>The individual establishes a frame</w:t>
                                </w:r>
                                <w:r>
                                  <w:rPr>
                                    <w:sz w:val="21"/>
                                    <w:szCs w:val="21"/>
                                  </w:rPr>
                                  <w:t xml:space="preserve"> (or understanding) for</w:t>
                                </w:r>
                                <w:r w:rsidRPr="00595AA8">
                                  <w:rPr>
                                    <w:sz w:val="21"/>
                                    <w:szCs w:val="21"/>
                                  </w:rPr>
                                  <w:t xml:space="preserve"> a specific situation</w:t>
                                </w:r>
                                <w:r>
                                  <w:rPr>
                                    <w:sz w:val="21"/>
                                    <w:szCs w:val="21"/>
                                  </w:rPr>
                                  <w:t>,</w:t>
                                </w:r>
                                <w:r w:rsidRPr="001C3E95">
                                  <w:rPr>
                                    <w:sz w:val="21"/>
                                    <w:szCs w:val="21"/>
                                  </w:rPr>
                                  <w:t xml:space="preserve"> </w:t>
                                </w:r>
                                <w:r>
                                  <w:rPr>
                                    <w:sz w:val="21"/>
                                    <w:szCs w:val="21"/>
                                  </w:rPr>
                                  <w:t xml:space="preserve">selecting aspects of a perceived reality and making them more salient </w:t>
                                </w:r>
                                <w:r w:rsidRPr="008C15F4">
                                  <w:rPr>
                                    <w:sz w:val="21"/>
                                    <w:szCs w:val="21"/>
                                  </w:rPr>
                                  <w:t>(Entman 1993:52).</w:t>
                                </w:r>
                              </w:p>
                              <w:p w14:paraId="53A82B5B" w14:textId="77777777" w:rsidR="00471D83" w:rsidRDefault="00471D83" w:rsidP="00530839">
                                <w:pPr>
                                  <w:spacing w:after="0" w:line="240" w:lineRule="auto"/>
                                  <w:rPr>
                                    <w:sz w:val="21"/>
                                    <w:szCs w:val="21"/>
                                  </w:rPr>
                                </w:pPr>
                              </w:p>
                              <w:p w14:paraId="75941EAB" w14:textId="77777777" w:rsidR="00471D83" w:rsidRDefault="00471D83" w:rsidP="00530839">
                                <w:pPr>
                                  <w:spacing w:after="0" w:line="240" w:lineRule="auto"/>
                                  <w:rPr>
                                    <w:sz w:val="21"/>
                                    <w:szCs w:val="21"/>
                                  </w:rPr>
                                </w:pPr>
                                <w:r>
                                  <w:rPr>
                                    <w:sz w:val="21"/>
                                    <w:szCs w:val="21"/>
                                  </w:rPr>
                                  <w:t>Frame emergence is influenced by:</w:t>
                                </w:r>
                              </w:p>
                              <w:p w14:paraId="4E697371" w14:textId="77777777" w:rsidR="00471D83" w:rsidRDefault="00471D83" w:rsidP="00530839">
                                <w:pPr>
                                  <w:pStyle w:val="Paragrafoelenco"/>
                                  <w:numPr>
                                    <w:ilvl w:val="0"/>
                                    <w:numId w:val="10"/>
                                  </w:numPr>
                                  <w:spacing w:after="0" w:line="240" w:lineRule="auto"/>
                                  <w:ind w:left="170" w:hanging="170"/>
                                  <w:rPr>
                                    <w:sz w:val="21"/>
                                    <w:szCs w:val="21"/>
                                  </w:rPr>
                                </w:pPr>
                                <w:r w:rsidRPr="00C15ECD">
                                  <w:rPr>
                                    <w:sz w:val="21"/>
                                    <w:szCs w:val="21"/>
                                  </w:rPr>
                                  <w:t>expectations about a situation, based on past experiences (‘representativeness bias’)</w:t>
                                </w:r>
                                <w:r>
                                  <w:rPr>
                                    <w:sz w:val="21"/>
                                    <w:szCs w:val="21"/>
                                  </w:rPr>
                                  <w:t>;</w:t>
                                </w:r>
                              </w:p>
                              <w:p w14:paraId="3E7E907D" w14:textId="77777777" w:rsidR="00471D83" w:rsidRDefault="00471D83" w:rsidP="00530839">
                                <w:pPr>
                                  <w:pStyle w:val="Paragrafoelenco"/>
                                  <w:numPr>
                                    <w:ilvl w:val="0"/>
                                    <w:numId w:val="10"/>
                                  </w:numPr>
                                  <w:spacing w:after="0" w:line="240" w:lineRule="auto"/>
                                  <w:ind w:left="170" w:hanging="170"/>
                                  <w:rPr>
                                    <w:sz w:val="21"/>
                                    <w:szCs w:val="21"/>
                                  </w:rPr>
                                </w:pPr>
                                <w:r w:rsidRPr="00C15ECD">
                                  <w:rPr>
                                    <w:sz w:val="21"/>
                                    <w:szCs w:val="21"/>
                                  </w:rPr>
                                  <w:t>what we think we know about the situation</w:t>
                                </w:r>
                                <w:r>
                                  <w:rPr>
                                    <w:sz w:val="21"/>
                                    <w:szCs w:val="21"/>
                                  </w:rPr>
                                  <w:t xml:space="preserve"> (‘anchoring bias’);</w:t>
                                </w:r>
                              </w:p>
                              <w:p w14:paraId="7D0BB227" w14:textId="18EFA02C" w:rsidR="00471D83" w:rsidRPr="00530839" w:rsidRDefault="00471D83" w:rsidP="00530839">
                                <w:pPr>
                                  <w:pStyle w:val="Paragrafoelenco"/>
                                  <w:numPr>
                                    <w:ilvl w:val="0"/>
                                    <w:numId w:val="10"/>
                                  </w:numPr>
                                  <w:spacing w:after="0" w:line="240" w:lineRule="auto"/>
                                  <w:ind w:left="170" w:hanging="170"/>
                                  <w:rPr>
                                    <w:sz w:val="21"/>
                                    <w:szCs w:val="21"/>
                                  </w:rPr>
                                </w:pPr>
                                <w:r w:rsidRPr="00530839">
                                  <w:rPr>
                                    <w:sz w:val="21"/>
                                    <w:szCs w:val="21"/>
                                  </w:rPr>
                                  <w:t>Signals and cues picked up from the surrounding environment (‘accessibility’ and ‘availability’ biases). These can be contradictory. They are stronger if they confirm previous expectations (cognitive dissonance).</w:t>
                                </w:r>
                              </w:p>
                            </w:txbxContent>
                          </v:textbox>
                        </v:roundrect>
                        <v:shape id="Right Arrow 144" o:spid="_x0000_s1175" type="#_x0000_t13" style="position:absolute;left:39409;top:1197;width:22777;height: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" adj="19375" fillcolor="#deebf7" strokecolor="#41719c" strokeweight="1.5pt">
                          <v:textbox>
                            <w:txbxContent>
                              <w:p w14:paraId="525EACAD" w14:textId="77777777" w:rsidR="00471D83" w:rsidRPr="001C3E95" w:rsidRDefault="00471D83" w:rsidP="008B530F">
                                <w:pPr>
                                  <w:jc w:val="center"/>
                                  <w:rPr>
                                    <w:szCs w:val="20"/>
                                  </w:rPr>
                                </w:pPr>
                                <w:r w:rsidRPr="001C3E95">
                                  <w:rPr>
                                    <w:szCs w:val="20"/>
                                  </w:rPr>
                                  <w:t xml:space="preserve"> </w:t>
                                </w:r>
                                <w:r w:rsidRPr="008C15F4">
                                  <w:rPr>
                                    <w:sz w:val="22"/>
                                    <w:szCs w:val="18"/>
                                  </w:rPr>
                                  <w:t>SELECTING A SCRIPT</w:t>
                                </w:r>
                              </w:p>
                            </w:txbxContent>
                          </v:textbox>
                        </v:shape>
                        <v:shape id="Right Arrow 145" o:spid="_x0000_s1176" type="#_x0000_t13" style="position:absolute;left:19624;top:571;width:21721;height:5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" adj="19291" fillcolor="#deebf7" strokecolor="#41719c" strokeweight="1.5pt">
                          <v:textbox>
                            <w:txbxContent>
                              <w:p w14:paraId="15133ECB" w14:textId="77777777" w:rsidR="00471D83" w:rsidRPr="008C15F4" w:rsidRDefault="00471D83" w:rsidP="008B530F">
                                <w:pPr>
                                  <w:jc w:val="center"/>
                                  <w:rPr>
                                    <w:color w:val="000000"/>
                                    <w:sz w:val="22"/>
                                  </w:rPr>
                                </w:pPr>
                                <w:r w:rsidRPr="008C15F4">
                                  <w:rPr>
                                    <w:color w:val="000000"/>
                                    <w:sz w:val="22"/>
                                  </w:rPr>
                                  <w:t xml:space="preserve">   MAKING ATTRIBUTIONS</w:t>
                                </w:r>
                              </w:p>
                            </w:txbxContent>
                          </v:textbox>
                        </v:shape>
                        <v:shape id="Right Arrow 146" o:spid="_x0000_s1177" type="#_x0000_t13" style="position:absolute;left:361;width:21254;height: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" adj="19332" fillcolor="#deeaf6 [660]" strokecolor="#41719c" strokeweight="1.5pt">
                          <v:textbox>
                            <w:txbxContent>
                              <w:p w14:paraId="1E5CB256" w14:textId="27E3DB70" w:rsidR="00471D83" w:rsidRPr="00157F90" w:rsidRDefault="00471D83" w:rsidP="008B530F">
                                <w:pPr>
                                  <w:jc w:val="center"/>
                                </w:pPr>
                                <w:r w:rsidRPr="008C15F4">
                                  <w:rPr>
                                    <w:sz w:val="22"/>
                                    <w:szCs w:val="18"/>
                                  </w:rPr>
                                  <w:t>FRAMING TH</w:t>
                                </w:r>
                                <w:r>
                                  <w:rPr>
                                    <w:sz w:val="22"/>
                                    <w:szCs w:val="18"/>
                                  </w:rPr>
                                  <w:t>E SITUATION</w:t>
                                </w:r>
                              </w:p>
                            </w:txbxContent>
                          </v:textbox>
                        </v:shape>
                      </v:group>
                      <w10:anchorlock/>
                    </v:group>
                  </w:pict>
                </mc:Fallback>
              </mc:AlternateContent>
            </w:r>
          </w:p>
        </w:tc>
      </w:tr>
    </w:tbl>
    <w:bookmarkEnd w:id="38"/>
    <w:p w14:paraId="7317C318" w14:textId="6E6B1C5F" w:rsidR="008B530F" w:rsidRPr="00E12E35" w:rsidRDefault="00530839" w:rsidP="00E12E35">
      <w:pPr>
        <w:spacing w:before="120"/>
        <w:rPr>
          <w:rFonts w:cs="Times New Roman"/>
          <w:i/>
          <w:sz w:val="22"/>
          <w:szCs w:val="24"/>
        </w:rPr>
      </w:pPr>
      <w:r w:rsidRPr="00E12E35">
        <w:rPr>
          <w:rFonts w:cs="Times New Roman"/>
          <w:i/>
          <w:sz w:val="22"/>
          <w:szCs w:val="24"/>
        </w:rPr>
        <w:t xml:space="preserve">Source: figure created by the author, adapted from Bird and </w:t>
      </w:r>
      <w:proofErr w:type="spellStart"/>
      <w:r w:rsidRPr="00E12E35">
        <w:rPr>
          <w:rFonts w:cs="Times New Roman"/>
          <w:i/>
          <w:sz w:val="22"/>
          <w:szCs w:val="24"/>
        </w:rPr>
        <w:t>Osland</w:t>
      </w:r>
      <w:proofErr w:type="spellEnd"/>
      <w:r w:rsidRPr="00E12E35">
        <w:rPr>
          <w:rFonts w:cs="Times New Roman"/>
          <w:i/>
          <w:sz w:val="22"/>
          <w:szCs w:val="24"/>
        </w:rPr>
        <w:t xml:space="preserve"> (2005:125).</w:t>
      </w:r>
    </w:p>
    <w:p w14:paraId="100229CA" w14:textId="1F522CBB" w:rsidR="00530839" w:rsidRPr="008B530F" w:rsidRDefault="00530839" w:rsidP="00530839">
      <w:pPr>
        <w:rPr>
          <w:szCs w:val="24"/>
        </w:rPr>
      </w:pPr>
      <w:r w:rsidRPr="00B7348A">
        <w:rPr>
          <w:szCs w:val="24"/>
        </w:rPr>
        <w:t xml:space="preserve">The prevalence of </w:t>
      </w:r>
      <w:r>
        <w:rPr>
          <w:szCs w:val="24"/>
        </w:rPr>
        <w:t>different factors</w:t>
      </w:r>
      <w:r w:rsidRPr="00B7348A">
        <w:rPr>
          <w:szCs w:val="24"/>
        </w:rPr>
        <w:t xml:space="preserve"> over others </w:t>
      </w:r>
      <w:r>
        <w:rPr>
          <w:szCs w:val="24"/>
        </w:rPr>
        <w:t xml:space="preserve">in these three phases of the sensemaking process can be assumed to </w:t>
      </w:r>
      <w:r w:rsidRPr="00B7348A">
        <w:rPr>
          <w:szCs w:val="24"/>
        </w:rPr>
        <w:t>define different decision-making styles or ‘sty</w:t>
      </w:r>
      <w:r w:rsidR="007D2D7F">
        <w:rPr>
          <w:szCs w:val="24"/>
        </w:rPr>
        <w:t>les of reasoning’ (</w:t>
      </w:r>
      <w:proofErr w:type="spellStart"/>
      <w:r w:rsidR="007D2D7F">
        <w:rPr>
          <w:szCs w:val="24"/>
        </w:rPr>
        <w:t>Tetlock</w:t>
      </w:r>
      <w:proofErr w:type="spellEnd"/>
      <w:r w:rsidR="007D2D7F">
        <w:rPr>
          <w:szCs w:val="24"/>
        </w:rPr>
        <w:t xml:space="preserve"> 2005:</w:t>
      </w:r>
      <w:r w:rsidRPr="00B7348A">
        <w:rPr>
          <w:szCs w:val="24"/>
        </w:rPr>
        <w:t xml:space="preserve">73). </w:t>
      </w:r>
      <w:proofErr w:type="spellStart"/>
      <w:r w:rsidRPr="008B530F">
        <w:rPr>
          <w:rFonts w:cs="Times New Roman"/>
          <w:szCs w:val="24"/>
        </w:rPr>
        <w:t>Tetlock</w:t>
      </w:r>
      <w:proofErr w:type="spellEnd"/>
      <w:r w:rsidRPr="008B530F">
        <w:rPr>
          <w:rFonts w:cs="Times New Roman"/>
          <w:szCs w:val="24"/>
        </w:rPr>
        <w:t xml:space="preserve"> differentiates between two ‘styles of reasoning’ typical of two types of expert decision-makers: </w:t>
      </w:r>
      <w:r>
        <w:rPr>
          <w:rFonts w:cs="Times New Roman"/>
          <w:szCs w:val="24"/>
        </w:rPr>
        <w:t>‘</w:t>
      </w:r>
      <w:r w:rsidRPr="008B530F">
        <w:rPr>
          <w:rFonts w:cs="Times New Roman"/>
          <w:szCs w:val="24"/>
        </w:rPr>
        <w:t>Foxes</w:t>
      </w:r>
      <w:r>
        <w:rPr>
          <w:rFonts w:cs="Times New Roman"/>
          <w:szCs w:val="24"/>
        </w:rPr>
        <w:t>’</w:t>
      </w:r>
      <w:r w:rsidRPr="008B530F">
        <w:rPr>
          <w:rFonts w:cs="Times New Roman"/>
          <w:szCs w:val="24"/>
        </w:rPr>
        <w:t xml:space="preserve"> and </w:t>
      </w:r>
      <w:r>
        <w:rPr>
          <w:rFonts w:cs="Times New Roman"/>
          <w:szCs w:val="24"/>
        </w:rPr>
        <w:t>‘</w:t>
      </w:r>
      <w:r w:rsidRPr="008B530F">
        <w:rPr>
          <w:rFonts w:cs="Times New Roman"/>
          <w:szCs w:val="24"/>
        </w:rPr>
        <w:t>Hedgehogs</w:t>
      </w:r>
      <w:r>
        <w:rPr>
          <w:rFonts w:cs="Times New Roman"/>
          <w:szCs w:val="24"/>
        </w:rPr>
        <w:t>’</w:t>
      </w:r>
      <w:r w:rsidRPr="008B530F">
        <w:rPr>
          <w:rFonts w:cs="Times New Roman"/>
          <w:szCs w:val="24"/>
        </w:rPr>
        <w:t xml:space="preserve">. </w:t>
      </w:r>
      <w:r>
        <w:rPr>
          <w:rFonts w:cs="Times New Roman"/>
          <w:szCs w:val="24"/>
        </w:rPr>
        <w:t>‘</w:t>
      </w:r>
      <w:r w:rsidRPr="008B530F">
        <w:rPr>
          <w:rFonts w:cs="Times New Roman"/>
          <w:szCs w:val="24"/>
        </w:rPr>
        <w:t>Foxes</w:t>
      </w:r>
      <w:r>
        <w:rPr>
          <w:rFonts w:cs="Times New Roman"/>
          <w:szCs w:val="24"/>
        </w:rPr>
        <w:t>’</w:t>
      </w:r>
      <w:r w:rsidRPr="008B530F">
        <w:rPr>
          <w:rFonts w:cs="Times New Roman"/>
          <w:szCs w:val="24"/>
        </w:rPr>
        <w:t xml:space="preserve"> ‘know many small things’ from disparate sources and traditions, tend to make decisions by ‘stitching together’ these diverse sources of information</w:t>
      </w:r>
      <w:r>
        <w:rPr>
          <w:rFonts w:cs="Times New Roman"/>
          <w:szCs w:val="24"/>
        </w:rPr>
        <w:t>,</w:t>
      </w:r>
      <w:r w:rsidRPr="008B530F">
        <w:rPr>
          <w:rFonts w:cs="Times New Roman"/>
          <w:szCs w:val="24"/>
        </w:rPr>
        <w:t xml:space="preserve"> </w:t>
      </w:r>
      <w:r w:rsidRPr="00B7348A">
        <w:rPr>
          <w:szCs w:val="24"/>
        </w:rPr>
        <w:t>with the aim to make better predictions and more efficient decisions, and are much less influenced by pre-</w:t>
      </w:r>
      <w:r w:rsidRPr="00B7348A">
        <w:rPr>
          <w:szCs w:val="24"/>
        </w:rPr>
        <w:lastRenderedPageBreak/>
        <w:t xml:space="preserve">existing </w:t>
      </w:r>
      <w:r w:rsidR="00E12E35">
        <w:rPr>
          <w:szCs w:val="24"/>
        </w:rPr>
        <w:t>beliefs and past experiences</w:t>
      </w:r>
      <w:r w:rsidRPr="008B530F">
        <w:rPr>
          <w:rFonts w:cs="Times New Roman"/>
          <w:szCs w:val="24"/>
        </w:rPr>
        <w:t xml:space="preserve"> (Ibid.). </w:t>
      </w:r>
      <w:r>
        <w:rPr>
          <w:rFonts w:cs="Times New Roman"/>
          <w:szCs w:val="24"/>
        </w:rPr>
        <w:t>‘</w:t>
      </w:r>
      <w:r w:rsidRPr="008B530F">
        <w:rPr>
          <w:rFonts w:cs="Times New Roman"/>
          <w:szCs w:val="24"/>
        </w:rPr>
        <w:t>Hedgehogs</w:t>
      </w:r>
      <w:r>
        <w:rPr>
          <w:rFonts w:cs="Times New Roman"/>
          <w:szCs w:val="24"/>
        </w:rPr>
        <w:t>’</w:t>
      </w:r>
      <w:r w:rsidRPr="008B530F">
        <w:rPr>
          <w:rFonts w:cs="Times New Roman"/>
          <w:szCs w:val="24"/>
        </w:rPr>
        <w:t>, instead, tend to ‘</w:t>
      </w:r>
      <w:proofErr w:type="spellStart"/>
      <w:r w:rsidRPr="008B530F">
        <w:rPr>
          <w:rFonts w:cs="Times New Roman"/>
          <w:szCs w:val="24"/>
        </w:rPr>
        <w:t>know</w:t>
      </w:r>
      <w:proofErr w:type="spellEnd"/>
      <w:r w:rsidRPr="008B530F">
        <w:rPr>
          <w:rFonts w:cs="Times New Roman"/>
          <w:szCs w:val="24"/>
        </w:rPr>
        <w:t xml:space="preserve"> one big think’ and to ‘extend the explanatory reach of that one big thing into new domains’ (Ibid.). </w:t>
      </w:r>
      <w:r>
        <w:rPr>
          <w:szCs w:val="24"/>
        </w:rPr>
        <w:t>Their</w:t>
      </w:r>
      <w:r w:rsidRPr="00B7348A">
        <w:rPr>
          <w:szCs w:val="24"/>
        </w:rPr>
        <w:t xml:space="preserve"> decision-making style (i.e. </w:t>
      </w:r>
      <w:r w:rsidR="00E12E35">
        <w:rPr>
          <w:szCs w:val="24"/>
        </w:rPr>
        <w:t>their</w:t>
      </w:r>
      <w:r w:rsidRPr="00B7348A">
        <w:rPr>
          <w:szCs w:val="24"/>
        </w:rPr>
        <w:t xml:space="preserve"> attributions and scripts) is </w:t>
      </w:r>
      <w:r w:rsidR="00E12E35">
        <w:rPr>
          <w:szCs w:val="24"/>
        </w:rPr>
        <w:t xml:space="preserve">largely </w:t>
      </w:r>
      <w:r w:rsidRPr="00B7348A">
        <w:rPr>
          <w:szCs w:val="24"/>
        </w:rPr>
        <w:t xml:space="preserve">shaped by pre-existing ideas and knowledge (i.e. their ideological positions, past experiences, rooted </w:t>
      </w:r>
      <w:r w:rsidR="00E12E35">
        <w:rPr>
          <w:szCs w:val="24"/>
        </w:rPr>
        <w:t xml:space="preserve">conceptions of their </w:t>
      </w:r>
      <w:r w:rsidRPr="00B7348A">
        <w:rPr>
          <w:szCs w:val="24"/>
        </w:rPr>
        <w:t>identity)</w:t>
      </w:r>
      <w:r>
        <w:rPr>
          <w:szCs w:val="24"/>
        </w:rPr>
        <w:t xml:space="preserve">. </w:t>
      </w:r>
      <w:proofErr w:type="spellStart"/>
      <w:r w:rsidRPr="008B530F">
        <w:rPr>
          <w:rFonts w:cs="Times New Roman"/>
          <w:szCs w:val="24"/>
        </w:rPr>
        <w:t>Tetlock</w:t>
      </w:r>
      <w:proofErr w:type="spellEnd"/>
      <w:r w:rsidRPr="008B530F">
        <w:rPr>
          <w:rFonts w:cs="Times New Roman"/>
          <w:szCs w:val="24"/>
        </w:rPr>
        <w:t xml:space="preserve"> argues that </w:t>
      </w:r>
      <w:r>
        <w:rPr>
          <w:rFonts w:cs="Times New Roman"/>
          <w:szCs w:val="24"/>
        </w:rPr>
        <w:t>‘</w:t>
      </w:r>
      <w:r w:rsidRPr="008B530F">
        <w:rPr>
          <w:rFonts w:cs="Times New Roman"/>
          <w:szCs w:val="24"/>
        </w:rPr>
        <w:t>Foxes</w:t>
      </w:r>
      <w:r>
        <w:rPr>
          <w:rFonts w:cs="Times New Roman"/>
          <w:szCs w:val="24"/>
        </w:rPr>
        <w:t>’</w:t>
      </w:r>
      <w:r w:rsidRPr="008B530F">
        <w:rPr>
          <w:rFonts w:cs="Times New Roman"/>
          <w:szCs w:val="24"/>
        </w:rPr>
        <w:t xml:space="preserve"> tend to be more effective and better in making predictions because their style </w:t>
      </w:r>
      <w:r>
        <w:rPr>
          <w:rFonts w:cs="Times New Roman"/>
          <w:szCs w:val="24"/>
        </w:rPr>
        <w:t>‘</w:t>
      </w:r>
      <w:r w:rsidRPr="008B530F">
        <w:rPr>
          <w:rFonts w:cs="Times New Roman"/>
          <w:szCs w:val="24"/>
        </w:rPr>
        <w:t>is more adaptive to rapidly changing events</w:t>
      </w:r>
      <w:r>
        <w:rPr>
          <w:rFonts w:cs="Times New Roman"/>
          <w:szCs w:val="24"/>
        </w:rPr>
        <w:t xml:space="preserve">’ </w:t>
      </w:r>
      <w:r w:rsidRPr="004A432D">
        <w:rPr>
          <w:rFonts w:cs="Times New Roman"/>
        </w:rPr>
        <w:t>(</w:t>
      </w:r>
      <w:proofErr w:type="spellStart"/>
      <w:r w:rsidRPr="004A432D">
        <w:rPr>
          <w:rFonts w:cs="Times New Roman"/>
        </w:rPr>
        <w:t>Huffmon</w:t>
      </w:r>
      <w:proofErr w:type="spellEnd"/>
      <w:r w:rsidRPr="004A432D">
        <w:rPr>
          <w:rFonts w:cs="Times New Roman"/>
        </w:rPr>
        <w:t xml:space="preserve"> 2006:468)</w:t>
      </w:r>
      <w:r w:rsidRPr="008B530F">
        <w:rPr>
          <w:rFonts w:cs="Times New Roman"/>
          <w:szCs w:val="24"/>
        </w:rPr>
        <w:t xml:space="preserve">. </w:t>
      </w:r>
      <w:r w:rsidRPr="00E12E35">
        <w:rPr>
          <w:rFonts w:cs="Times New Roman"/>
          <w:szCs w:val="24"/>
        </w:rPr>
        <w:t>Due</w:t>
      </w:r>
      <w:r w:rsidRPr="008B530F">
        <w:rPr>
          <w:rFonts w:cs="Times New Roman"/>
          <w:szCs w:val="24"/>
        </w:rPr>
        <w:t xml:space="preserve"> to the complexity and instability of the migration area and the chronic difficulties to make precise predictions in this field, actors involved in migration governance processes are </w:t>
      </w:r>
      <w:r w:rsidR="00E12E35">
        <w:rPr>
          <w:rFonts w:cs="Times New Roman"/>
          <w:szCs w:val="24"/>
        </w:rPr>
        <w:t xml:space="preserve">expected to </w:t>
      </w:r>
      <w:r w:rsidRPr="008B530F">
        <w:rPr>
          <w:rFonts w:cs="Times New Roman"/>
          <w:szCs w:val="24"/>
        </w:rPr>
        <w:t xml:space="preserve">be </w:t>
      </w:r>
      <w:r w:rsidR="00E12E35">
        <w:rPr>
          <w:rFonts w:cs="Times New Roman"/>
          <w:szCs w:val="24"/>
        </w:rPr>
        <w:t xml:space="preserve">more </w:t>
      </w:r>
      <w:r w:rsidRPr="008B530F">
        <w:rPr>
          <w:rFonts w:cs="Times New Roman"/>
          <w:szCs w:val="24"/>
        </w:rPr>
        <w:t>similar to Hedgehogs</w:t>
      </w:r>
      <w:r>
        <w:rPr>
          <w:rFonts w:cs="Times New Roman"/>
          <w:szCs w:val="24"/>
        </w:rPr>
        <w:t xml:space="preserve">. </w:t>
      </w:r>
    </w:p>
    <w:p w14:paraId="337CACE6" w14:textId="3015B631" w:rsidR="008B530F" w:rsidRDefault="008B530F" w:rsidP="00CA598E">
      <w:pPr>
        <w:rPr>
          <w:szCs w:val="24"/>
        </w:rPr>
      </w:pPr>
      <w:r w:rsidRPr="008B530F">
        <w:rPr>
          <w:rFonts w:cs="Times New Roman"/>
          <w:szCs w:val="24"/>
        </w:rPr>
        <w:t xml:space="preserve">The second clarification concerns </w:t>
      </w:r>
      <w:r w:rsidRPr="008B530F">
        <w:rPr>
          <w:szCs w:val="24"/>
        </w:rPr>
        <w:t>why considering framing and sensemaking together is necessary. I argue that introducing sensemaking is important because it allows</w:t>
      </w:r>
      <w:r w:rsidRPr="008B530F">
        <w:rPr>
          <w:rFonts w:cs="Times New Roman"/>
          <w:szCs w:val="24"/>
        </w:rPr>
        <w:t xml:space="preserve"> the making of connections between thought and action: </w:t>
      </w:r>
      <w:r w:rsidRPr="008B530F">
        <w:rPr>
          <w:szCs w:val="24"/>
        </w:rPr>
        <w:t xml:space="preserve">while framing is mainly concerned with thought and </w:t>
      </w:r>
      <w:r w:rsidRPr="008B530F">
        <w:rPr>
          <w:rFonts w:eastAsia="Times New Roman" w:cs="Times New Roman"/>
          <w:szCs w:val="24"/>
          <w:lang w:eastAsia="it-IT" w:bidi="it-IT"/>
        </w:rPr>
        <w:t>does not provide tools to analyse action-formation mechanisms,</w:t>
      </w:r>
      <w:r w:rsidRPr="008B530F">
        <w:rPr>
          <w:szCs w:val="24"/>
        </w:rPr>
        <w:t xml:space="preserve"> sensemaking addresses both the key questions that individuals face in situations of crisis, related not only to cognition –’what is happening?’ – but also to action – ‘what should be done next?’ </w:t>
      </w:r>
      <w:r w:rsidR="00146FD2" w:rsidRPr="00146FD2">
        <w:rPr>
          <w:rFonts w:cs="Times New Roman"/>
        </w:rPr>
        <w:t>(</w:t>
      </w:r>
      <w:r w:rsidR="000079F6">
        <w:rPr>
          <w:rFonts w:cs="Times New Roman"/>
        </w:rPr>
        <w:t>Helms Mills, Thurlow, and Mills</w:t>
      </w:r>
      <w:r w:rsidR="00146FD2" w:rsidRPr="00146FD2">
        <w:rPr>
          <w:rFonts w:cs="Times New Roman"/>
        </w:rPr>
        <w:t xml:space="preserve"> 2010:183)</w:t>
      </w:r>
      <w:r w:rsidRPr="008B530F">
        <w:rPr>
          <w:szCs w:val="24"/>
        </w:rPr>
        <w:t>.  It captures ‘</w:t>
      </w:r>
      <w:r w:rsidRPr="008B530F">
        <w:rPr>
          <w:rFonts w:cs="Times New Roman"/>
          <w:szCs w:val="24"/>
        </w:rPr>
        <w:t>the practical activities of real people engaged in concrete situations of social action</w:t>
      </w:r>
      <w:r w:rsidRPr="008B530F">
        <w:rPr>
          <w:szCs w:val="24"/>
        </w:rPr>
        <w:t xml:space="preserve">’ </w:t>
      </w:r>
      <w:r w:rsidR="00146FD2" w:rsidRPr="00146FD2">
        <w:rPr>
          <w:rFonts w:cs="Times New Roman"/>
        </w:rPr>
        <w:t>(Boden 1994:10)</w:t>
      </w:r>
      <w:r w:rsidRPr="008B530F">
        <w:rPr>
          <w:szCs w:val="24"/>
        </w:rPr>
        <w:t xml:space="preserve">. </w:t>
      </w:r>
      <w:r w:rsidR="00E12E35">
        <w:rPr>
          <w:rFonts w:eastAsia="Times New Roman" w:cs="Times New Roman"/>
          <w:szCs w:val="24"/>
          <w:lang w:eastAsia="it-IT" w:bidi="it-IT"/>
        </w:rPr>
        <w:t xml:space="preserve"> Furthermore,</w:t>
      </w:r>
      <w:r w:rsidRPr="008B530F">
        <w:rPr>
          <w:szCs w:val="24"/>
        </w:rPr>
        <w:t xml:space="preserve"> </w:t>
      </w:r>
      <w:r w:rsidRPr="008B530F">
        <w:rPr>
          <w:rFonts w:cs="Times New Roman"/>
          <w:szCs w:val="24"/>
        </w:rPr>
        <w:t>connecting framing and sensemaking</w:t>
      </w:r>
      <w:r w:rsidRPr="008B530F">
        <w:rPr>
          <w:szCs w:val="24"/>
        </w:rPr>
        <w:t xml:space="preserve"> allows</w:t>
      </w:r>
      <w:r w:rsidRPr="008B530F">
        <w:rPr>
          <w:rFonts w:cs="Times New Roman"/>
          <w:szCs w:val="24"/>
        </w:rPr>
        <w:t xml:space="preserve"> to account for</w:t>
      </w:r>
      <w:r w:rsidRPr="008B530F">
        <w:rPr>
          <w:szCs w:val="24"/>
        </w:rPr>
        <w:t xml:space="preserve"> the importance of </w:t>
      </w:r>
      <w:r w:rsidRPr="008B530F">
        <w:rPr>
          <w:rFonts w:cs="Times New Roman"/>
          <w:szCs w:val="24"/>
        </w:rPr>
        <w:t xml:space="preserve">the </w:t>
      </w:r>
      <w:r w:rsidRPr="008B530F">
        <w:rPr>
          <w:szCs w:val="24"/>
        </w:rPr>
        <w:t>wider organizational context where the process of meaning construction occurs</w:t>
      </w:r>
      <w:r w:rsidRPr="008B530F">
        <w:rPr>
          <w:rFonts w:cs="Times New Roman"/>
          <w:szCs w:val="24"/>
        </w:rPr>
        <w:t xml:space="preserve"> and for </w:t>
      </w:r>
      <w:r w:rsidRPr="008B530F">
        <w:rPr>
          <w:szCs w:val="24"/>
        </w:rPr>
        <w:t xml:space="preserve">the role of </w:t>
      </w:r>
      <w:r w:rsidRPr="008B530F">
        <w:rPr>
          <w:rFonts w:cs="Times New Roman"/>
          <w:szCs w:val="24"/>
        </w:rPr>
        <w:t>structural factors affecting the emergence of frame contests. W</w:t>
      </w:r>
      <w:r w:rsidRPr="008B530F">
        <w:rPr>
          <w:szCs w:val="24"/>
        </w:rPr>
        <w:t>hile framing</w:t>
      </w:r>
      <w:r w:rsidRPr="008B530F">
        <w:rPr>
          <w:rFonts w:cs="Times New Roman"/>
          <w:szCs w:val="24"/>
        </w:rPr>
        <w:t xml:space="preserve"> ‘focuses on </w:t>
      </w:r>
      <w:r w:rsidRPr="008B530F">
        <w:rPr>
          <w:rFonts w:cs="Times New Roman"/>
          <w:i/>
          <w:szCs w:val="24"/>
        </w:rPr>
        <w:t xml:space="preserve">whose </w:t>
      </w:r>
      <w:r w:rsidRPr="008B530F">
        <w:rPr>
          <w:rFonts w:cs="Times New Roman"/>
          <w:szCs w:val="24"/>
        </w:rPr>
        <w:t>meanings win out in symbolic contests’</w:t>
      </w:r>
      <w:r w:rsidRPr="008B530F">
        <w:rPr>
          <w:szCs w:val="24"/>
        </w:rPr>
        <w:t>, sensemaking ‘shifts</w:t>
      </w:r>
      <w:r w:rsidRPr="008B530F">
        <w:rPr>
          <w:rFonts w:cs="Times New Roman"/>
          <w:szCs w:val="24"/>
        </w:rPr>
        <w:t xml:space="preserve"> the focus to understanding </w:t>
      </w:r>
      <w:r w:rsidRPr="008B530F">
        <w:rPr>
          <w:rFonts w:cs="Times New Roman"/>
          <w:i/>
          <w:szCs w:val="24"/>
        </w:rPr>
        <w:t xml:space="preserve">why </w:t>
      </w:r>
      <w:r w:rsidRPr="008B530F">
        <w:rPr>
          <w:rFonts w:cs="Times New Roman"/>
          <w:szCs w:val="24"/>
        </w:rPr>
        <w:t xml:space="preserve">such frame contests come into being, as well as how they are connected to </w:t>
      </w:r>
      <w:r w:rsidR="008B5C70">
        <w:rPr>
          <w:rFonts w:cs="Times New Roman"/>
          <w:szCs w:val="24"/>
        </w:rPr>
        <w:t xml:space="preserve">“hard” </w:t>
      </w:r>
      <w:r w:rsidRPr="008B530F">
        <w:rPr>
          <w:rFonts w:cs="Times New Roman"/>
          <w:szCs w:val="24"/>
        </w:rPr>
        <w:t>structural changes, and over which territory they are fought’</w:t>
      </w:r>
      <w:r w:rsidRPr="008B530F">
        <w:rPr>
          <w:szCs w:val="24"/>
        </w:rPr>
        <w:t xml:space="preserve"> </w:t>
      </w:r>
      <w:r w:rsidR="00146FD2" w:rsidRPr="00146FD2">
        <w:rPr>
          <w:rFonts w:cs="Times New Roman"/>
        </w:rPr>
        <w:t>(</w:t>
      </w:r>
      <w:proofErr w:type="spellStart"/>
      <w:r w:rsidR="00146FD2" w:rsidRPr="00146FD2">
        <w:rPr>
          <w:rFonts w:cs="Times New Roman"/>
        </w:rPr>
        <w:t>Fiss</w:t>
      </w:r>
      <w:proofErr w:type="spellEnd"/>
      <w:r w:rsidR="00146FD2" w:rsidRPr="00146FD2">
        <w:rPr>
          <w:rFonts w:cs="Times New Roman"/>
        </w:rPr>
        <w:t xml:space="preserve"> and Hirsch 2005:31)</w:t>
      </w:r>
      <w:r w:rsidRPr="008B530F">
        <w:rPr>
          <w:szCs w:val="24"/>
        </w:rPr>
        <w:t xml:space="preserve">. </w:t>
      </w:r>
    </w:p>
    <w:p w14:paraId="4BFB429A" w14:textId="77777777" w:rsidR="009D7A53" w:rsidRPr="008B530F" w:rsidRDefault="009D7A53" w:rsidP="00CA598E">
      <w:pPr>
        <w:rPr>
          <w:szCs w:val="24"/>
        </w:rPr>
      </w:pPr>
    </w:p>
    <w:p w14:paraId="5101B916" w14:textId="6B96156F" w:rsidR="008B530F" w:rsidRPr="008B530F" w:rsidRDefault="00FE7BF9" w:rsidP="00FE7BF9">
      <w:pPr>
        <w:pStyle w:val="Titolo3"/>
      </w:pPr>
      <w:bookmarkStart w:id="39" w:name="_Toc31035787"/>
      <w:r>
        <w:t>3.2.3. S</w:t>
      </w:r>
      <w:r w:rsidR="008B530F" w:rsidRPr="008B530F">
        <w:t>ocial Network Analysis</w:t>
      </w:r>
      <w:r w:rsidR="00CA598E">
        <w:t>.</w:t>
      </w:r>
      <w:bookmarkEnd w:id="39"/>
      <w:r w:rsidR="008B530F" w:rsidRPr="008B530F">
        <w:t xml:space="preserve"> </w:t>
      </w:r>
    </w:p>
    <w:p w14:paraId="3FB349CE" w14:textId="4D6A61A6" w:rsidR="008B530F" w:rsidRPr="008B530F" w:rsidRDefault="008B530F" w:rsidP="008B16A6">
      <w:pPr>
        <w:rPr>
          <w:rFonts w:cs="Times New Roman"/>
          <w:b/>
          <w:i/>
          <w:szCs w:val="24"/>
        </w:rPr>
      </w:pPr>
      <w:r w:rsidRPr="008B530F">
        <w:rPr>
          <w:rFonts w:cs="Times New Roman"/>
          <w:szCs w:val="24"/>
        </w:rPr>
        <w:t xml:space="preserve">Consistent with the </w:t>
      </w:r>
      <w:r w:rsidR="009D7A53">
        <w:rPr>
          <w:rFonts w:cs="Times New Roman"/>
          <w:szCs w:val="24"/>
        </w:rPr>
        <w:t>ontological position described earlier in this chapter</w:t>
      </w:r>
      <w:r w:rsidRPr="008B530F">
        <w:rPr>
          <w:rFonts w:cs="Times New Roman"/>
          <w:szCs w:val="24"/>
        </w:rPr>
        <w:t>, t</w:t>
      </w:r>
      <w:r w:rsidRPr="008B530F">
        <w:rPr>
          <w:szCs w:val="24"/>
        </w:rPr>
        <w:t xml:space="preserve">he Italian asylum governance system is conceptualised as a network of actors that interact with one another. SNA provides a toolkit of concepts and a methodology for empirical research of these interactions </w:t>
      </w:r>
      <w:r w:rsidR="007D2D7F" w:rsidRPr="007D2D7F">
        <w:rPr>
          <w:szCs w:val="24"/>
        </w:rPr>
        <w:t>– or the ‘properties of persistent patterns of relations among agents’</w:t>
      </w:r>
      <w:r w:rsidR="007D2D7F">
        <w:rPr>
          <w:szCs w:val="24"/>
        </w:rPr>
        <w:t xml:space="preserve"> </w:t>
      </w:r>
      <w:r w:rsidR="007D2D7F" w:rsidRPr="00146FD2">
        <w:rPr>
          <w:rFonts w:cs="Times New Roman"/>
        </w:rPr>
        <w:t>(</w:t>
      </w:r>
      <w:r w:rsidR="007D2D7F">
        <w:rPr>
          <w:rFonts w:cs="Times New Roman"/>
        </w:rPr>
        <w:t>Hafner-Burton, Kahler, and Montgomery</w:t>
      </w:r>
      <w:r w:rsidR="007D2D7F" w:rsidRPr="00146FD2">
        <w:rPr>
          <w:rFonts w:cs="Times New Roman"/>
        </w:rPr>
        <w:t xml:space="preserve"> 2009:561)</w:t>
      </w:r>
      <w:r w:rsidR="007D2D7F" w:rsidRPr="007D2D7F">
        <w:rPr>
          <w:szCs w:val="24"/>
        </w:rPr>
        <w:t xml:space="preserve"> – </w:t>
      </w:r>
      <w:r w:rsidRPr="008B530F">
        <w:rPr>
          <w:szCs w:val="24"/>
        </w:rPr>
        <w:t>and of their impact on the outcomes of governance systems.</w:t>
      </w:r>
    </w:p>
    <w:p w14:paraId="5C233F9F" w14:textId="77777777" w:rsidR="008B530F" w:rsidRPr="008B530F" w:rsidRDefault="008B530F" w:rsidP="008B16A6">
      <w:pPr>
        <w:contextualSpacing/>
        <w:rPr>
          <w:szCs w:val="24"/>
        </w:rPr>
      </w:pPr>
    </w:p>
    <w:p w14:paraId="4F4CA428" w14:textId="4DBA29DD" w:rsidR="008B530F" w:rsidRPr="008B530F" w:rsidRDefault="008B530F" w:rsidP="009D7A53">
      <w:r w:rsidRPr="008B530F">
        <w:t xml:space="preserve">Three basic concepts </w:t>
      </w:r>
      <w:r w:rsidR="009D7A53">
        <w:t xml:space="preserve">are at the heart of SNA: actors, </w:t>
      </w:r>
      <w:r w:rsidRPr="008B530F">
        <w:t>conceived as autonomous but interdependent</w:t>
      </w:r>
      <w:r w:rsidR="009D7A53">
        <w:t>,</w:t>
      </w:r>
      <w:r w:rsidRPr="008B530F">
        <w:t xml:space="preserve"> and denoted as ‘nodes’; actors’ attributes, which are used to mark their features; and the ties among </w:t>
      </w:r>
      <w:r w:rsidRPr="008B530F">
        <w:lastRenderedPageBreak/>
        <w:t xml:space="preserve">actors, denoted as ‘edges’. While these relations between actors can be conductors of both material and non-material elements, this research </w:t>
      </w:r>
      <w:r w:rsidRPr="008B530F">
        <w:rPr>
          <w:rFonts w:cs="Times New Roman"/>
        </w:rPr>
        <w:t>focuses on discussions among actors about asylum-related matters.</w:t>
      </w:r>
      <w:r w:rsidRPr="008B530F">
        <w:t xml:space="preserve"> Importantly, I apply SNA not only for descriptive purposes – identifying and mapping networks and providing a snapshot of their </w:t>
      </w:r>
      <w:r w:rsidR="007458F6" w:rsidRPr="009D7A53">
        <w:t>organization</w:t>
      </w:r>
      <w:r w:rsidR="007458F6" w:rsidRPr="008B530F">
        <w:t xml:space="preserve"> </w:t>
      </w:r>
      <w:r w:rsidRPr="008B530F">
        <w:t xml:space="preserve">– but also for analytical </w:t>
      </w:r>
      <w:r w:rsidR="009D7A53">
        <w:t>ones</w:t>
      </w:r>
      <w:r w:rsidRPr="008B530F">
        <w:t xml:space="preserve">. </w:t>
      </w:r>
    </w:p>
    <w:p w14:paraId="7263BD40" w14:textId="545808AE" w:rsidR="008B530F" w:rsidRPr="008B530F" w:rsidRDefault="008B530F" w:rsidP="007D2D7F">
      <w:pPr>
        <w:rPr>
          <w:rFonts w:cs="Times New Roman"/>
        </w:rPr>
      </w:pPr>
      <w:r w:rsidRPr="008B530F">
        <w:t>First, complement</w:t>
      </w:r>
      <w:r w:rsidR="009D7A53">
        <w:t>ing</w:t>
      </w:r>
      <w:r w:rsidRPr="008B530F">
        <w:t xml:space="preserve"> the analysis of framing and sensemaking processes, </w:t>
      </w:r>
      <w:r w:rsidR="009D7A53">
        <w:t>SNA can illustrate</w:t>
      </w:r>
      <w:r w:rsidRPr="008B530F">
        <w:t xml:space="preserve"> how actors’ beliefs and actions are located within and depend upon the social and political context of network relations. </w:t>
      </w:r>
      <w:r w:rsidRPr="008B530F">
        <w:rPr>
          <w:rFonts w:cs="Times New Roman"/>
        </w:rPr>
        <w:t>The networks in which actors are embedded contribute to shape their understandings and goa</w:t>
      </w:r>
      <w:r w:rsidR="007D2D7F">
        <w:rPr>
          <w:rFonts w:cs="Times New Roman"/>
        </w:rPr>
        <w:t>ls (</w:t>
      </w:r>
      <w:proofErr w:type="spellStart"/>
      <w:r w:rsidR="007D2D7F">
        <w:rPr>
          <w:rFonts w:cs="Times New Roman"/>
        </w:rPr>
        <w:t>Hedström</w:t>
      </w:r>
      <w:proofErr w:type="spellEnd"/>
      <w:r w:rsidR="007D2D7F">
        <w:rPr>
          <w:rFonts w:cs="Times New Roman"/>
        </w:rPr>
        <w:t xml:space="preserve"> and </w:t>
      </w:r>
      <w:proofErr w:type="spellStart"/>
      <w:r w:rsidR="007D2D7F">
        <w:rPr>
          <w:rFonts w:cs="Times New Roman"/>
        </w:rPr>
        <w:t>Wennberg</w:t>
      </w:r>
      <w:proofErr w:type="spellEnd"/>
      <w:r w:rsidR="007D2D7F">
        <w:rPr>
          <w:rFonts w:cs="Times New Roman"/>
        </w:rPr>
        <w:t xml:space="preserve"> 2017:</w:t>
      </w:r>
      <w:r w:rsidRPr="008B530F">
        <w:rPr>
          <w:rFonts w:cs="Times New Roman"/>
        </w:rPr>
        <w:t xml:space="preserve">94), and they can enable or constrain actions </w:t>
      </w:r>
      <w:r w:rsidR="00146FD2" w:rsidRPr="00146FD2">
        <w:rPr>
          <w:rFonts w:cs="Times New Roman"/>
        </w:rPr>
        <w:t>(</w:t>
      </w:r>
      <w:r w:rsidR="0037490C">
        <w:rPr>
          <w:rFonts w:cs="Times New Roman"/>
        </w:rPr>
        <w:t>Hafner-Burton, Kahler, and Montgomery</w:t>
      </w:r>
      <w:r w:rsidR="00146FD2" w:rsidRPr="00146FD2">
        <w:rPr>
          <w:rFonts w:cs="Times New Roman"/>
        </w:rPr>
        <w:t xml:space="preserve"> 2009:560)</w:t>
      </w:r>
      <w:r w:rsidRPr="008B530F">
        <w:rPr>
          <w:rFonts w:cs="Times New Roman"/>
        </w:rPr>
        <w:t>. D</w:t>
      </w:r>
      <w:r w:rsidRPr="008B530F">
        <w:t>espite Weick admitting that ‘sensemaking unfolds in a social context with other actors and is contingent on interactions with other</w:t>
      </w:r>
      <w:r w:rsidR="00463F8A">
        <w:t>s</w:t>
      </w:r>
      <w:r w:rsidRPr="008B530F">
        <w:t xml:space="preserve">’ </w:t>
      </w:r>
      <w:r w:rsidR="00146FD2" w:rsidRPr="00146FD2">
        <w:rPr>
          <w:rFonts w:cs="Times New Roman"/>
        </w:rPr>
        <w:t>(1995:30)</w:t>
      </w:r>
      <w:r w:rsidRPr="008B530F">
        <w:t xml:space="preserve">, his sensemaking framework was criticised for being blind to power relations and </w:t>
      </w:r>
      <w:r w:rsidRPr="008B530F">
        <w:rPr>
          <w:rFonts w:cs="Times New Roman"/>
        </w:rPr>
        <w:t xml:space="preserve">assuming that ‘all voices are more or less equally important’, while in reality understandings can be dominant or marginal </w:t>
      </w:r>
      <w:r w:rsidRPr="008B530F">
        <w:t>(</w:t>
      </w:r>
      <w:r w:rsidRPr="008B530F">
        <w:rPr>
          <w:rFonts w:cs="Times New Roman"/>
        </w:rPr>
        <w:t>Helms</w:t>
      </w:r>
      <w:r w:rsidR="007D2D7F">
        <w:rPr>
          <w:rFonts w:cs="Times New Roman"/>
        </w:rPr>
        <w:t xml:space="preserve"> Mills, Thurlow, and Mills 2010:</w:t>
      </w:r>
      <w:r w:rsidRPr="008B530F">
        <w:rPr>
          <w:rFonts w:cs="Times New Roman"/>
        </w:rPr>
        <w:t>187)</w:t>
      </w:r>
      <w:r w:rsidRPr="008B530F">
        <w:t xml:space="preserve">. </w:t>
      </w:r>
      <w:r w:rsidRPr="008B530F">
        <w:rPr>
          <w:rFonts w:cs="Times New Roman"/>
        </w:rPr>
        <w:t xml:space="preserve">In other words, actors make sense of the situation around them by also acknowledging power relations in their environment </w:t>
      </w:r>
      <w:r w:rsidR="00146FD2" w:rsidRPr="00146FD2">
        <w:rPr>
          <w:rFonts w:cs="Times New Roman"/>
        </w:rPr>
        <w:t>(Oliver and Montgomery 2008; Vardaman 2009)</w:t>
      </w:r>
      <w:r w:rsidRPr="008B530F">
        <w:rPr>
          <w:rFonts w:cs="Times New Roman"/>
        </w:rPr>
        <w:t xml:space="preserve">. </w:t>
      </w:r>
    </w:p>
    <w:p w14:paraId="3E3FE5CF" w14:textId="2524D1F4" w:rsidR="008B530F" w:rsidRPr="008B530F" w:rsidRDefault="008B530F" w:rsidP="00053A99">
      <w:r w:rsidRPr="008B530F">
        <w:rPr>
          <w:rFonts w:cs="Times New Roman"/>
        </w:rPr>
        <w:t xml:space="preserve">Second, SNA is </w:t>
      </w:r>
      <w:r w:rsidRPr="008B530F">
        <w:t xml:space="preserve">used to study the transformational mechanisms through which </w:t>
      </w:r>
      <w:r w:rsidR="007D2D7F">
        <w:t xml:space="preserve">key </w:t>
      </w:r>
      <w:r w:rsidRPr="008B530F">
        <w:t xml:space="preserve">network </w:t>
      </w:r>
      <w:r w:rsidR="007D2D7F">
        <w:t>features</w:t>
      </w:r>
      <w:r w:rsidRPr="008B530F">
        <w:t xml:space="preserve"> contribute to shape governance outputs and outcomes </w:t>
      </w:r>
      <w:r w:rsidR="00146FD2" w:rsidRPr="00146FD2">
        <w:rPr>
          <w:rFonts w:cs="Times New Roman"/>
        </w:rPr>
        <w:t>(</w:t>
      </w:r>
      <w:r w:rsidR="0037490C">
        <w:rPr>
          <w:rFonts w:cs="Times New Roman"/>
        </w:rPr>
        <w:t>Hafner-Burton, Kahler, and Montgomery</w:t>
      </w:r>
      <w:r w:rsidR="00146FD2" w:rsidRPr="00146FD2">
        <w:rPr>
          <w:rFonts w:cs="Times New Roman"/>
        </w:rPr>
        <w:t xml:space="preserve"> 2009:561)</w:t>
      </w:r>
      <w:r w:rsidRPr="008B530F">
        <w:t xml:space="preserve">. SNA provides a </w:t>
      </w:r>
      <w:r w:rsidR="007D2812">
        <w:t>‘</w:t>
      </w:r>
      <w:r w:rsidRPr="008B530F">
        <w:t>set of theories and tools to generate puzzles and test propositions about these effects</w:t>
      </w:r>
      <w:r w:rsidR="007D2812">
        <w:t>’ (Ibid.)</w:t>
      </w:r>
      <w:r w:rsidRPr="008B530F">
        <w:t>. Three key structural characteristics of networks are usually analysed: centrality, cohesiveness, and polarization. The centrality of nodes and networks’ cohesiveness are often assumed to be related to network efficiency: in this research, they can provide information about why and how regional asylum governance systems produced efficient or inefficient reception systems. The polarization of the network, and its division into subgroups, is instead assumed to be related to conflicts within networks: they can provide useful information about the polarization of views and the degree of politicisation of asylum.</w:t>
      </w:r>
    </w:p>
    <w:p w14:paraId="3460021A" w14:textId="34B4292A" w:rsidR="008B530F" w:rsidRPr="008B530F" w:rsidRDefault="008B530F" w:rsidP="00053A99">
      <w:r w:rsidRPr="008B530F">
        <w:t>Rather than offering general theoretical propositi</w:t>
      </w:r>
      <w:r w:rsidR="00E6095B">
        <w:t>ons about the impact of networks’ properties</w:t>
      </w:r>
      <w:r w:rsidRPr="008B530F">
        <w:t xml:space="preserve"> on efficiency and conflict that apply in all social networks, the literature suggests </w:t>
      </w:r>
      <w:r w:rsidR="00E6095B">
        <w:t xml:space="preserve">some guiding </w:t>
      </w:r>
      <w:r w:rsidRPr="008B530F">
        <w:t>hypotheses</w:t>
      </w:r>
      <w:r w:rsidR="00E6095B">
        <w:t>,</w:t>
      </w:r>
      <w:r w:rsidRPr="008B530F">
        <w:t xml:space="preserve"> to be tested in different contexts. Networks’ cohesiveness, for instance, c</w:t>
      </w:r>
      <w:r w:rsidRPr="008B530F">
        <w:rPr>
          <w:rFonts w:eastAsia="Times New Roman" w:cs="Times New Roman"/>
          <w:szCs w:val="32"/>
          <w:lang w:eastAsia="zh-CN"/>
        </w:rPr>
        <w:t>an improve their efficiency or undermine it: ‘redundant links make a network more robust</w:t>
      </w:r>
      <w:r w:rsidRPr="008B530F">
        <w:rPr>
          <w:rFonts w:eastAsia="Calibri" w:cs="Times New Roman"/>
        </w:rPr>
        <w:t xml:space="preserve"> but they may also make it operate less efficiently’ </w:t>
      </w:r>
      <w:r w:rsidR="00146FD2" w:rsidRPr="00146FD2">
        <w:rPr>
          <w:rFonts w:cs="Times New Roman"/>
        </w:rPr>
        <w:t>(</w:t>
      </w:r>
      <w:r w:rsidR="0037490C">
        <w:rPr>
          <w:rFonts w:cs="Times New Roman"/>
        </w:rPr>
        <w:t>Hafner-Burton, Kahler, and Montgomery</w:t>
      </w:r>
      <w:r w:rsidR="00146FD2" w:rsidRPr="00146FD2">
        <w:rPr>
          <w:rFonts w:cs="Times New Roman"/>
        </w:rPr>
        <w:t xml:space="preserve"> 2009:569)</w:t>
      </w:r>
      <w:r w:rsidRPr="008B530F">
        <w:rPr>
          <w:rFonts w:eastAsia="Calibri" w:cs="Times New Roman"/>
        </w:rPr>
        <w:t xml:space="preserve">. </w:t>
      </w:r>
      <w:r w:rsidRPr="008B530F">
        <w:t xml:space="preserve">Highly centralized networks are generally assumed to be more efficient (Ibid.). </w:t>
      </w:r>
      <w:r w:rsidRPr="008B530F">
        <w:rPr>
          <w:rFonts w:cs="Times New Roman"/>
        </w:rPr>
        <w:t xml:space="preserve">Group dynamics shape the potential to consider different perspectives and alternative courses of action: if powerful actors in highly </w:t>
      </w:r>
      <w:r w:rsidRPr="008B530F">
        <w:rPr>
          <w:rFonts w:cs="Times New Roman"/>
        </w:rPr>
        <w:lastRenderedPageBreak/>
        <w:t xml:space="preserve">centralised networks are proactive in sanctioning antagonistic beliefs, this generates a tendency to </w:t>
      </w:r>
      <w:r w:rsidR="00233395">
        <w:rPr>
          <w:rFonts w:cs="Times New Roman"/>
        </w:rPr>
        <w:t>‘</w:t>
      </w:r>
      <w:r w:rsidRPr="008B530F">
        <w:rPr>
          <w:rFonts w:cs="Times New Roman"/>
        </w:rPr>
        <w:t xml:space="preserve">share, repeat, and trust </w:t>
      </w:r>
      <w:r w:rsidR="00233395">
        <w:rPr>
          <w:rFonts w:cs="Times New Roman"/>
        </w:rPr>
        <w:t>“</w:t>
      </w:r>
      <w:r w:rsidRPr="008B530F">
        <w:rPr>
          <w:rFonts w:cs="Times New Roman"/>
        </w:rPr>
        <w:t>commonly held</w:t>
      </w:r>
      <w:r w:rsidR="00233395">
        <w:rPr>
          <w:rFonts w:cs="Times New Roman"/>
        </w:rPr>
        <w:t>”</w:t>
      </w:r>
      <w:r w:rsidRPr="008B530F">
        <w:rPr>
          <w:rFonts w:cs="Times New Roman"/>
        </w:rPr>
        <w:t xml:space="preserve"> rather than new information</w:t>
      </w:r>
      <w:r w:rsidR="00233395">
        <w:rPr>
          <w:rFonts w:cs="Times New Roman"/>
        </w:rPr>
        <w:t>’</w:t>
      </w:r>
      <w:r w:rsidRPr="008B530F">
        <w:rPr>
          <w:rFonts w:cs="Times New Roman"/>
        </w:rPr>
        <w:t xml:space="preserve">, reducing potential sources of conflict and improving networks’ coherence and </w:t>
      </w:r>
      <w:r w:rsidRPr="00233395">
        <w:rPr>
          <w:rFonts w:cs="Times New Roman"/>
        </w:rPr>
        <w:t xml:space="preserve">cooperation </w:t>
      </w:r>
      <w:r w:rsidRPr="00233395">
        <w:t>(</w:t>
      </w:r>
      <w:proofErr w:type="spellStart"/>
      <w:r w:rsidRPr="00233395">
        <w:rPr>
          <w:rFonts w:cs="Times New Roman"/>
        </w:rPr>
        <w:t>Cairney</w:t>
      </w:r>
      <w:proofErr w:type="spellEnd"/>
      <w:r w:rsidRPr="00233395">
        <w:rPr>
          <w:rFonts w:cs="Times New Roman"/>
        </w:rPr>
        <w:t xml:space="preserve"> and </w:t>
      </w:r>
      <w:proofErr w:type="spellStart"/>
      <w:r w:rsidRPr="00233395">
        <w:rPr>
          <w:rFonts w:cs="Times New Roman"/>
        </w:rPr>
        <w:t>Kwiatowsky</w:t>
      </w:r>
      <w:proofErr w:type="spellEnd"/>
      <w:r w:rsidRPr="00233395">
        <w:rPr>
          <w:rFonts w:cs="Times New Roman"/>
        </w:rPr>
        <w:t>, 2017).</w:t>
      </w:r>
      <w:r w:rsidRPr="008B530F">
        <w:rPr>
          <w:rFonts w:cs="Times New Roman"/>
        </w:rPr>
        <w:t xml:space="preserve"> </w:t>
      </w:r>
      <w:r w:rsidR="00B42B0D">
        <w:t>Networks’ polarization and the division of the network into subnetworks with different features tend to be</w:t>
      </w:r>
      <w:r w:rsidRPr="008B530F">
        <w:t xml:space="preserve"> directly rela</w:t>
      </w:r>
      <w:r w:rsidR="00B42B0D">
        <w:t>ted to conflict within networks. A</w:t>
      </w:r>
      <w:r w:rsidRPr="008B530F">
        <w:t xml:space="preserve"> high polarization tends to be li</w:t>
      </w:r>
      <w:r w:rsidR="00B42B0D">
        <w:t>nked to high levels of conflict,</w:t>
      </w:r>
      <w:r w:rsidRPr="008B530F">
        <w:t xml:space="preserve"> because ‘nodes in a cohesive sub-group tend to favour those in-group and treat those outside with enmity’ </w:t>
      </w:r>
      <w:r w:rsidR="00146FD2" w:rsidRPr="00146FD2">
        <w:rPr>
          <w:rFonts w:cs="Times New Roman"/>
        </w:rPr>
        <w:t>(</w:t>
      </w:r>
      <w:r w:rsidR="0037490C">
        <w:rPr>
          <w:rFonts w:cs="Times New Roman"/>
        </w:rPr>
        <w:t>Hafner-Burton, Kahler, and Montgomery</w:t>
      </w:r>
      <w:r w:rsidR="00146FD2" w:rsidRPr="00146FD2">
        <w:rPr>
          <w:rFonts w:cs="Times New Roman"/>
        </w:rPr>
        <w:t xml:space="preserve"> 2009:569)</w:t>
      </w:r>
      <w:r w:rsidRPr="008B530F">
        <w:t xml:space="preserve">. </w:t>
      </w:r>
      <w:r w:rsidR="00B42B0D">
        <w:t>S</w:t>
      </w:r>
      <w:r w:rsidRPr="008B530F">
        <w:t xml:space="preserve">ubnetworks that are blurred in terms of their membership rather than very cohesive </w:t>
      </w:r>
      <w:r w:rsidR="00B42B0D">
        <w:t xml:space="preserve">tend instead to be </w:t>
      </w:r>
      <w:r w:rsidRPr="008B530F">
        <w:t>associated with lower levels of conflict.</w:t>
      </w:r>
    </w:p>
    <w:p w14:paraId="2F909DFE" w14:textId="77777777" w:rsidR="00053A99" w:rsidRDefault="008B530F" w:rsidP="00053A99">
      <w:r w:rsidRPr="008B530F">
        <w:t xml:space="preserve">The two issues – efficiency and conflict – are clearly related. Conflicts within networks tend to hinder decision-making </w:t>
      </w:r>
      <w:r w:rsidR="00146FD2" w:rsidRPr="00146FD2">
        <w:rPr>
          <w:rFonts w:cs="Times New Roman"/>
        </w:rPr>
        <w:t>(Castles 2004:866)</w:t>
      </w:r>
      <w:r w:rsidRPr="008B530F">
        <w:t xml:space="preserve">: if the role of </w:t>
      </w:r>
      <w:r w:rsidR="00B42B0D" w:rsidRPr="008B530F">
        <w:t xml:space="preserve">central </w:t>
      </w:r>
      <w:r w:rsidR="00B42B0D">
        <w:t>actors (those who have the potential to coordinate the network)</w:t>
      </w:r>
      <w:r w:rsidRPr="008B530F">
        <w:t xml:space="preserve"> is contested, a high centralization is unlikely to produce efficiency. </w:t>
      </w:r>
      <w:r w:rsidR="00B42B0D">
        <w:t xml:space="preserve">This can also be the case if </w:t>
      </w:r>
      <w:r w:rsidRPr="008B530F">
        <w:t xml:space="preserve">central nodes </w:t>
      </w:r>
      <w:r w:rsidR="00B42B0D">
        <w:t>are</w:t>
      </w:r>
      <w:r w:rsidRPr="008B530F">
        <w:t xml:space="preserve"> </w:t>
      </w:r>
      <w:r w:rsidR="00B42B0D">
        <w:t>aggressive</w:t>
      </w:r>
      <w:r w:rsidRPr="008B530F">
        <w:t xml:space="preserve"> and </w:t>
      </w:r>
      <w:r w:rsidR="00053A99">
        <w:t>they themselves engage</w:t>
      </w:r>
      <w:r w:rsidRPr="008B530F">
        <w:t xml:space="preserve"> in conflictual rather than cooperative types of relationships (</w:t>
      </w:r>
      <w:r w:rsidRPr="008B530F">
        <w:rPr>
          <w:rFonts w:cs="Times New Roman"/>
        </w:rPr>
        <w:t>Hafner-Burton, Kahler, and Montgomery 2009, 569)</w:t>
      </w:r>
      <w:r w:rsidR="00053A99">
        <w:t>.</w:t>
      </w:r>
    </w:p>
    <w:p w14:paraId="33611615" w14:textId="3DFD0AB5" w:rsidR="008B530F" w:rsidRPr="008B530F" w:rsidRDefault="008B530F" w:rsidP="00053A99">
      <w:r w:rsidRPr="008B530F">
        <w:t xml:space="preserve">The different measures or variants of cohesiveness, centrality and polarisation used in SNA are analysed in the section on methods below. </w:t>
      </w:r>
      <w:r w:rsidR="007D2812">
        <w:t xml:space="preserve">Before discussing methods, </w:t>
      </w:r>
      <w:r w:rsidRPr="008B530F">
        <w:t xml:space="preserve">I move on </w:t>
      </w:r>
      <w:r w:rsidR="007D2812">
        <w:t xml:space="preserve">now </w:t>
      </w:r>
      <w:r w:rsidRPr="008B530F">
        <w:t>to define the case studies of the research.</w:t>
      </w:r>
    </w:p>
    <w:p w14:paraId="3C974968" w14:textId="77777777" w:rsidR="008B530F" w:rsidRPr="008B530F" w:rsidRDefault="008B530F" w:rsidP="00053A99">
      <w:pPr>
        <w:spacing w:after="0"/>
        <w:rPr>
          <w:szCs w:val="24"/>
        </w:rPr>
      </w:pPr>
    </w:p>
    <w:p w14:paraId="12E7F047" w14:textId="56401BBC" w:rsidR="008B530F" w:rsidRPr="008B530F" w:rsidRDefault="00FE7BF9" w:rsidP="00FE7BF9">
      <w:pPr>
        <w:pStyle w:val="Titolo2"/>
      </w:pPr>
      <w:bookmarkStart w:id="40" w:name="_Toc31035788"/>
      <w:r>
        <w:t>3.3. C</w:t>
      </w:r>
      <w:r w:rsidR="008B530F" w:rsidRPr="008B530F">
        <w:t>ase Selection</w:t>
      </w:r>
      <w:r w:rsidR="009A7399">
        <w:t>.</w:t>
      </w:r>
      <w:bookmarkEnd w:id="40"/>
    </w:p>
    <w:p w14:paraId="0F3A030F" w14:textId="189C6004" w:rsidR="008B530F" w:rsidRPr="008B530F" w:rsidRDefault="008B530F" w:rsidP="008B16A6">
      <w:pPr>
        <w:rPr>
          <w:rFonts w:cs="Times New Roman"/>
          <w:szCs w:val="24"/>
        </w:rPr>
      </w:pPr>
      <w:r w:rsidRPr="008B530F">
        <w:rPr>
          <w:rFonts w:cs="Times New Roman"/>
          <w:szCs w:val="24"/>
        </w:rPr>
        <w:t xml:space="preserve">This research is carried out at both the national and regional levels. At the regional level, I selected three Italian regions as case studies, based on a qualitative-comparative strategy guided by two purposes. First, the aim to examine regional governance systems that, despite having </w:t>
      </w:r>
      <w:r w:rsidR="001E2137">
        <w:rPr>
          <w:rFonts w:cs="Times New Roman"/>
          <w:szCs w:val="24"/>
        </w:rPr>
        <w:t xml:space="preserve">very similar </w:t>
      </w:r>
      <w:r w:rsidRPr="008B530F">
        <w:rPr>
          <w:rFonts w:cs="Times New Roman"/>
          <w:szCs w:val="24"/>
        </w:rPr>
        <w:t xml:space="preserve">institutional </w:t>
      </w:r>
      <w:r w:rsidR="001E2137">
        <w:rPr>
          <w:rFonts w:cs="Times New Roman"/>
          <w:szCs w:val="24"/>
        </w:rPr>
        <w:t xml:space="preserve">and structural </w:t>
      </w:r>
      <w:r w:rsidRPr="008B530F">
        <w:rPr>
          <w:rFonts w:cs="Times New Roman"/>
          <w:szCs w:val="24"/>
        </w:rPr>
        <w:t xml:space="preserve">frameworks, produced different policy outputs and outcomes. Second, that of accounting for long term relevant variations within the Italian political system and the deep cultural, political and socio-economic differences among the three macro-regions in which Italy is typically divided (the North, the Centre and the South). </w:t>
      </w:r>
    </w:p>
    <w:p w14:paraId="2E0E321B" w14:textId="77777777" w:rsidR="008B530F" w:rsidRPr="008B530F" w:rsidRDefault="008B530F" w:rsidP="008B16A6">
      <w:pPr>
        <w:rPr>
          <w:rFonts w:cs="Times New Roman"/>
          <w:iCs/>
          <w:szCs w:val="24"/>
        </w:rPr>
      </w:pPr>
      <w:r w:rsidRPr="008B530F">
        <w:rPr>
          <w:rFonts w:cs="Times New Roman"/>
          <w:szCs w:val="24"/>
        </w:rPr>
        <w:t>Veneto, Tuscany and Sicily were finally selected, for four main reasons (Table 3.1).</w:t>
      </w:r>
    </w:p>
    <w:p w14:paraId="632292D0" w14:textId="5DEEA87E" w:rsidR="008B530F" w:rsidRPr="008B530F" w:rsidRDefault="008B530F" w:rsidP="008B16A6">
      <w:pPr>
        <w:rPr>
          <w:rFonts w:cs="Times New Roman"/>
          <w:szCs w:val="24"/>
        </w:rPr>
      </w:pPr>
      <w:r w:rsidRPr="008B530F">
        <w:rPr>
          <w:rFonts w:cs="Times New Roman"/>
          <w:iCs/>
          <w:szCs w:val="24"/>
        </w:rPr>
        <w:lastRenderedPageBreak/>
        <w:t xml:space="preserve">First, they well </w:t>
      </w:r>
      <w:r w:rsidRPr="008B530F">
        <w:rPr>
          <w:rFonts w:cs="Times New Roman"/>
          <w:szCs w:val="24"/>
        </w:rPr>
        <w:t>reflect major socio-economic and cultural variations in Italy, having all been often referred to as ideal-typical examples of the three main territorial political subcultures</w:t>
      </w:r>
      <w:r w:rsidRPr="006A75B6">
        <w:rPr>
          <w:rStyle w:val="Rimandonotaapidipagina"/>
        </w:rPr>
        <w:footnoteReference w:id="14"/>
      </w:r>
      <w:r w:rsidRPr="008B530F">
        <w:rPr>
          <w:rFonts w:cs="Times New Roman"/>
          <w:szCs w:val="24"/>
        </w:rPr>
        <w:t xml:space="preserve"> that characterized the </w:t>
      </w:r>
      <w:r w:rsidR="007A7641" w:rsidRPr="008B530F">
        <w:rPr>
          <w:rFonts w:cs="Times New Roman"/>
          <w:szCs w:val="24"/>
        </w:rPr>
        <w:t>country</w:t>
      </w:r>
      <w:r w:rsidRPr="008B530F">
        <w:rPr>
          <w:rFonts w:cs="Times New Roman"/>
          <w:szCs w:val="24"/>
        </w:rPr>
        <w:t xml:space="preserve"> in the Twentieth century </w:t>
      </w:r>
      <w:r w:rsidR="00146FD2" w:rsidRPr="00146FD2">
        <w:rPr>
          <w:rFonts w:cs="Times New Roman"/>
        </w:rPr>
        <w:t>(</w:t>
      </w:r>
      <w:proofErr w:type="spellStart"/>
      <w:r w:rsidR="00146FD2" w:rsidRPr="00146FD2">
        <w:rPr>
          <w:rFonts w:cs="Times New Roman"/>
        </w:rPr>
        <w:t>Floridia</w:t>
      </w:r>
      <w:proofErr w:type="spellEnd"/>
      <w:r w:rsidR="00146FD2" w:rsidRPr="00146FD2">
        <w:rPr>
          <w:rFonts w:cs="Times New Roman"/>
        </w:rPr>
        <w:t xml:space="preserve"> 2014:77; </w:t>
      </w:r>
      <w:proofErr w:type="spellStart"/>
      <w:r w:rsidR="00146FD2" w:rsidRPr="00146FD2">
        <w:rPr>
          <w:rFonts w:cs="Times New Roman"/>
        </w:rPr>
        <w:t>Ramella</w:t>
      </w:r>
      <w:proofErr w:type="spellEnd"/>
      <w:r w:rsidR="00146FD2" w:rsidRPr="00146FD2">
        <w:rPr>
          <w:rFonts w:cs="Times New Roman"/>
        </w:rPr>
        <w:t xml:space="preserve"> 2010:309)</w:t>
      </w:r>
      <w:r w:rsidRPr="008B530F">
        <w:rPr>
          <w:rFonts w:cs="Times New Roman"/>
          <w:szCs w:val="24"/>
        </w:rPr>
        <w:t>: the ‘white’ (Catholic) political subculture of the North-East, the ‘red’ (communist) political subculture of Central Italy, and the ‘</w:t>
      </w:r>
      <w:proofErr w:type="spellStart"/>
      <w:r w:rsidRPr="008B530F">
        <w:rPr>
          <w:rFonts w:cs="Times New Roman"/>
          <w:szCs w:val="24"/>
        </w:rPr>
        <w:t>clientelistic</w:t>
      </w:r>
      <w:proofErr w:type="spellEnd"/>
      <w:r w:rsidRPr="008B530F">
        <w:rPr>
          <w:rFonts w:cs="Times New Roman"/>
          <w:szCs w:val="24"/>
        </w:rPr>
        <w:t xml:space="preserve">’ subculture of the South </w:t>
      </w:r>
      <w:r w:rsidR="00146FD2" w:rsidRPr="00146FD2">
        <w:rPr>
          <w:rFonts w:cs="Times New Roman"/>
        </w:rPr>
        <w:t>(Agnew 2002:112)</w:t>
      </w:r>
      <w:r w:rsidRPr="008B530F">
        <w:rPr>
          <w:rFonts w:cs="Times New Roman"/>
          <w:szCs w:val="24"/>
        </w:rPr>
        <w:t>. They are also homogenous in terms of number of inhabitants and distribution of the population in the regional territory.</w:t>
      </w:r>
    </w:p>
    <w:tbl>
      <w:tblPr>
        <w:tblW w:w="9808" w:type="dxa"/>
        <w:tblCellMar>
          <w:left w:w="0" w:type="dxa"/>
          <w:right w:w="0" w:type="dxa"/>
        </w:tblCellMar>
        <w:tblLook w:val="04A0" w:firstRow="1" w:lastRow="0" w:firstColumn="1" w:lastColumn="0" w:noHBand="0" w:noVBand="1"/>
      </w:tblPr>
      <w:tblGrid>
        <w:gridCol w:w="9808"/>
      </w:tblGrid>
      <w:tr w:rsidR="008B530F" w:rsidRPr="008B530F" w14:paraId="522E44A1" w14:textId="77777777" w:rsidTr="00CC4551">
        <w:trPr>
          <w:trHeight w:val="397"/>
        </w:trPr>
        <w:tc>
          <w:tcPr>
            <w:tcW w:w="9808" w:type="dxa"/>
            <w:tcBorders>
              <w:top w:val="single" w:sz="8" w:space="0" w:color="FFFFFF"/>
              <w:left w:val="single" w:sz="8" w:space="0" w:color="FFFFFF"/>
              <w:bottom w:val="single" w:sz="6" w:space="0" w:color="auto"/>
              <w:right w:val="single" w:sz="8" w:space="0" w:color="FFFFFF"/>
            </w:tcBorders>
            <w:shd w:val="clear" w:color="auto" w:fill="FFFFFF"/>
            <w:tcMar>
              <w:top w:w="12" w:type="dxa"/>
              <w:left w:w="85" w:type="dxa"/>
              <w:bottom w:w="0" w:type="dxa"/>
              <w:right w:w="85" w:type="dxa"/>
            </w:tcMar>
          </w:tcPr>
          <w:p w14:paraId="4F8F9404" w14:textId="5B5D1A69" w:rsidR="008B530F" w:rsidRPr="008B530F" w:rsidRDefault="008B530F" w:rsidP="00CC4551">
            <w:pPr>
              <w:spacing w:after="0"/>
              <w:jc w:val="left"/>
              <w:rPr>
                <w:rFonts w:eastAsia="Times New Roman" w:cs="Times New Roman"/>
                <w:bCs/>
                <w:i/>
                <w:color w:val="FFFFFF"/>
                <w:kern w:val="24"/>
                <w:szCs w:val="24"/>
                <w:lang w:eastAsia="en-GB"/>
              </w:rPr>
            </w:pPr>
            <w:bookmarkStart w:id="41" w:name="_Hlk27387230"/>
            <w:r w:rsidRPr="008B530F">
              <w:rPr>
                <w:i/>
                <w:szCs w:val="24"/>
              </w:rPr>
              <w:t xml:space="preserve">Table 3.1.  </w:t>
            </w:r>
            <w:r w:rsidR="008D67AE">
              <w:rPr>
                <w:i/>
                <w:szCs w:val="24"/>
              </w:rPr>
              <w:t>Case Selection</w:t>
            </w:r>
            <w:r w:rsidRPr="008B530F">
              <w:rPr>
                <w:i/>
                <w:szCs w:val="24"/>
              </w:rPr>
              <w:t>.</w:t>
            </w:r>
          </w:p>
        </w:tc>
      </w:tr>
      <w:tr w:rsidR="008B530F" w:rsidRPr="008B530F" w14:paraId="5FDAF64C" w14:textId="77777777" w:rsidTr="00CC4551">
        <w:trPr>
          <w:trHeight w:val="397"/>
        </w:trPr>
        <w:tc>
          <w:tcPr>
            <w:tcW w:w="9808" w:type="dxa"/>
            <w:tcBorders>
              <w:top w:val="single" w:sz="6" w:space="0" w:color="auto"/>
              <w:left w:val="single" w:sz="8" w:space="0" w:color="FFFFFF"/>
              <w:right w:val="single" w:sz="8" w:space="0" w:color="FFFFFF"/>
            </w:tcBorders>
            <w:shd w:val="clear" w:color="auto" w:fill="FFFFFF"/>
            <w:tcMar>
              <w:top w:w="12" w:type="dxa"/>
              <w:left w:w="85" w:type="dxa"/>
              <w:bottom w:w="0" w:type="dxa"/>
              <w:right w:w="85" w:type="dxa"/>
            </w:tcMar>
          </w:tcPr>
          <w:p w14:paraId="540BB2E6" w14:textId="77777777" w:rsidR="008B530F" w:rsidRPr="008B530F" w:rsidRDefault="008B530F" w:rsidP="008B530F">
            <w:pPr>
              <w:spacing w:line="240" w:lineRule="auto"/>
              <w:jc w:val="left"/>
              <w:rPr>
                <w:i/>
                <w:szCs w:val="24"/>
              </w:rPr>
            </w:pPr>
            <w:r w:rsidRPr="008B530F">
              <w:rPr>
                <w:noProof/>
                <w:sz w:val="22"/>
                <w:lang w:eastAsia="en-GB"/>
              </w:rPr>
              <w:drawing>
                <wp:inline distT="0" distB="0" distL="0" distR="0" wp14:anchorId="3F642FB8" wp14:editId="018786CE">
                  <wp:extent cx="6120130" cy="5786755"/>
                  <wp:effectExtent l="0" t="0" r="0" b="0"/>
                  <wp:docPr id="312"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62"/>
                          <a:stretch/>
                        </pic:blipFill>
                        <pic:spPr bwMode="auto">
                          <a:xfrm>
                            <a:off x="0" y="0"/>
                            <a:ext cx="6120130" cy="5786755"/>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41"/>
    <w:p w14:paraId="03045F9D" w14:textId="6939584B" w:rsidR="008B530F" w:rsidRPr="008B530F" w:rsidRDefault="008B530F" w:rsidP="00FF75A6">
      <w:r w:rsidRPr="008B530F">
        <w:lastRenderedPageBreak/>
        <w:t xml:space="preserve">Second, they are interesting cases because of the different party actors involved. Veneto represents the strongholds of the LN, but during the </w:t>
      </w:r>
      <w:r w:rsidR="002D1E5E">
        <w:t>‘</w:t>
      </w:r>
      <w:r w:rsidRPr="008B530F">
        <w:t>refugee crisis</w:t>
      </w:r>
      <w:r w:rsidR="002D1E5E">
        <w:t>’</w:t>
      </w:r>
      <w:r w:rsidRPr="008B530F">
        <w:t xml:space="preserve"> its dominant presence was partially contrasted by the centre-left PD, which in 2017 controlled a significant number of municipalities. </w:t>
      </w:r>
      <w:r w:rsidRPr="008B530F">
        <w:rPr>
          <w:rFonts w:eastAsia="Calibri"/>
        </w:rPr>
        <w:t>The Tuscan political system, since 1945, has been characterised by an extraordinary electoral continuity, and its regional and local governments, in 2017, were still largely controlled by the PD and other centre-left parties, despite the growing support for the Lega.</w:t>
      </w:r>
      <w:r w:rsidRPr="008B530F">
        <w:t xml:space="preserve"> </w:t>
      </w:r>
      <w:r w:rsidRPr="008B530F">
        <w:rPr>
          <w:rFonts w:eastAsia="Times New Roman"/>
          <w:szCs w:val="32"/>
          <w:lang w:eastAsia="zh-CN"/>
        </w:rPr>
        <w:t xml:space="preserve">Sicily, conversely, after 2011 has been characterized by both </w:t>
      </w:r>
      <w:r w:rsidR="007D2812">
        <w:rPr>
          <w:rFonts w:eastAsia="Times New Roman"/>
          <w:szCs w:val="32"/>
          <w:lang w:eastAsia="zh-CN"/>
        </w:rPr>
        <w:t>‘</w:t>
      </w:r>
      <w:r w:rsidRPr="008B530F">
        <w:rPr>
          <w:rFonts w:eastAsia="Times New Roman"/>
          <w:szCs w:val="32"/>
          <w:lang w:eastAsia="zh-CN"/>
        </w:rPr>
        <w:t>extreme electoral volatility between one election and the other</w:t>
      </w:r>
      <w:r w:rsidR="007D2812">
        <w:rPr>
          <w:rFonts w:eastAsia="Times New Roman"/>
          <w:szCs w:val="32"/>
          <w:lang w:eastAsia="zh-CN"/>
        </w:rPr>
        <w:t>’</w:t>
      </w:r>
      <w:r w:rsidRPr="008B530F">
        <w:rPr>
          <w:rFonts w:eastAsia="Times New Roman"/>
          <w:szCs w:val="32"/>
          <w:lang w:eastAsia="zh-CN"/>
        </w:rPr>
        <w:t xml:space="preserve">, and a significant </w:t>
      </w:r>
      <w:r w:rsidR="007D2812">
        <w:rPr>
          <w:rFonts w:eastAsia="Times New Roman"/>
          <w:szCs w:val="32"/>
          <w:lang w:eastAsia="zh-CN"/>
        </w:rPr>
        <w:t>‘</w:t>
      </w:r>
      <w:r w:rsidRPr="008B530F">
        <w:rPr>
          <w:rFonts w:eastAsia="Times New Roman"/>
          <w:szCs w:val="32"/>
          <w:lang w:eastAsia="zh-CN"/>
        </w:rPr>
        <w:t>instability of preferences in elections of different types</w:t>
      </w:r>
      <w:r w:rsidR="007D2812">
        <w:rPr>
          <w:rFonts w:eastAsia="Times New Roman"/>
          <w:szCs w:val="32"/>
          <w:lang w:eastAsia="zh-CN"/>
        </w:rPr>
        <w:t xml:space="preserve">’ </w:t>
      </w:r>
      <w:r w:rsidR="007D2812" w:rsidRPr="007D2812">
        <w:t>(</w:t>
      </w:r>
      <w:proofErr w:type="spellStart"/>
      <w:r w:rsidR="007D2812" w:rsidRPr="007D2812">
        <w:t>Cerruto</w:t>
      </w:r>
      <w:proofErr w:type="spellEnd"/>
      <w:r w:rsidR="007D2812" w:rsidRPr="007D2812">
        <w:t xml:space="preserve"> and </w:t>
      </w:r>
      <w:proofErr w:type="spellStart"/>
      <w:r w:rsidR="007D2812" w:rsidRPr="007D2812">
        <w:t>Raniolo</w:t>
      </w:r>
      <w:proofErr w:type="spellEnd"/>
      <w:r w:rsidR="007D2812" w:rsidRPr="007D2812">
        <w:t xml:space="preserve"> 2018:420)</w:t>
      </w:r>
      <w:r w:rsidRPr="008B530F">
        <w:rPr>
          <w:rFonts w:eastAsia="Times New Roman"/>
          <w:szCs w:val="32"/>
          <w:lang w:eastAsia="zh-CN"/>
        </w:rPr>
        <w:t xml:space="preserve">. Sicilians for decades had massively supported centre-right parties, but after 2011 their popularity decreased: the region became the main stronghold of the M5S, which was the leading party at all regional and national elections during the </w:t>
      </w:r>
      <w:r w:rsidR="002D1E5E">
        <w:rPr>
          <w:rFonts w:eastAsia="Times New Roman"/>
          <w:szCs w:val="32"/>
          <w:lang w:eastAsia="zh-CN"/>
        </w:rPr>
        <w:t>‘</w:t>
      </w:r>
      <w:r w:rsidRPr="008B530F">
        <w:rPr>
          <w:rFonts w:eastAsia="Times New Roman"/>
          <w:szCs w:val="32"/>
          <w:lang w:eastAsia="zh-CN"/>
        </w:rPr>
        <w:t>refugee crisis</w:t>
      </w:r>
      <w:r w:rsidR="002D1E5E">
        <w:rPr>
          <w:rFonts w:eastAsia="Times New Roman"/>
          <w:szCs w:val="32"/>
          <w:lang w:eastAsia="zh-CN"/>
        </w:rPr>
        <w:t>’</w:t>
      </w:r>
      <w:r w:rsidRPr="008B530F">
        <w:rPr>
          <w:rFonts w:eastAsia="Times New Roman"/>
          <w:szCs w:val="32"/>
          <w:lang w:eastAsia="zh-CN"/>
        </w:rPr>
        <w:t xml:space="preserve"> but did not manage to win the governorship nor a significant number of municipalities. The regional government was controlled by the centre-left until 2017 and, then, by the centre-right coalition, with a strong far-right component, mainly represented by </w:t>
      </w:r>
      <w:proofErr w:type="spellStart"/>
      <w:r w:rsidR="003B3BB5">
        <w:rPr>
          <w:rFonts w:eastAsia="Times New Roman"/>
          <w:szCs w:val="32"/>
          <w:lang w:eastAsia="zh-CN"/>
        </w:rPr>
        <w:t>FdI</w:t>
      </w:r>
      <w:proofErr w:type="spellEnd"/>
      <w:r w:rsidRPr="008B530F">
        <w:rPr>
          <w:rFonts w:eastAsia="Times New Roman"/>
          <w:szCs w:val="32"/>
          <w:lang w:eastAsia="zh-CN"/>
        </w:rPr>
        <w:t xml:space="preserve">. In Sicily (and, to a minor extent, in Veneto) several municipalities were governed by independent mayors, not affiliated to any major party, a sign of the personalisation of local Italian politics. </w:t>
      </w:r>
    </w:p>
    <w:p w14:paraId="227798C4" w14:textId="1781B095" w:rsidR="008B530F" w:rsidRPr="008B530F" w:rsidRDefault="008B530F" w:rsidP="00FF75A6">
      <w:r w:rsidRPr="008B530F">
        <w:t>The third reason that justifies case selection is their significance in terms of the exposure to the asylum issue between 2014 and 2018. The three regions are privileged points of observation to analyse regional asylum governance processes: they are three of the five regions that hosted the highest number of asylum-seekers (together they host around 25% of asylum-seekers of the country). Sicily, in particular, became the main European gateway for asylum-seeking migration between 2015 and 2017. Veneto and Tuscany, however, since the 1990s, were characterized by much higher levels of migration</w:t>
      </w:r>
      <w:r w:rsidRPr="008B530F">
        <w:rPr>
          <w:sz w:val="22"/>
        </w:rPr>
        <w:t>.</w:t>
      </w:r>
    </w:p>
    <w:p w14:paraId="612C631B" w14:textId="7EF5BB16" w:rsidR="008B530F" w:rsidRPr="008B530F" w:rsidRDefault="008B530F" w:rsidP="008B16A6">
      <w:pPr>
        <w:contextualSpacing/>
        <w:rPr>
          <w:rFonts w:cs="Times New Roman"/>
          <w:iCs/>
          <w:szCs w:val="24"/>
        </w:rPr>
      </w:pPr>
      <w:r w:rsidRPr="008B530F">
        <w:rPr>
          <w:rFonts w:cs="Times New Roman"/>
          <w:szCs w:val="24"/>
        </w:rPr>
        <w:t xml:space="preserve">Finally, the regional asylum governance systems in Veneto, Tuscany and Sicily produced very different outputs and outcomes, </w:t>
      </w:r>
      <w:r w:rsidRPr="008B530F">
        <w:rPr>
          <w:rFonts w:cs="Times New Roman"/>
          <w:iCs/>
          <w:szCs w:val="24"/>
        </w:rPr>
        <w:t xml:space="preserve">despite the three regions being characterised by </w:t>
      </w:r>
      <w:r w:rsidR="00B01995" w:rsidRPr="008B530F">
        <w:rPr>
          <w:rFonts w:cs="Times New Roman"/>
          <w:iCs/>
          <w:szCs w:val="24"/>
        </w:rPr>
        <w:t>similari</w:t>
      </w:r>
      <w:r w:rsidR="00B01995">
        <w:rPr>
          <w:rFonts w:cs="Times New Roman"/>
          <w:iCs/>
          <w:szCs w:val="24"/>
        </w:rPr>
        <w:t>ties</w:t>
      </w:r>
      <w:r w:rsidR="00207620">
        <w:rPr>
          <w:rFonts w:cs="Times New Roman"/>
          <w:iCs/>
          <w:szCs w:val="24"/>
        </w:rPr>
        <w:t xml:space="preserve"> in terms of both </w:t>
      </w:r>
      <w:r w:rsidRPr="008B530F">
        <w:rPr>
          <w:rFonts w:cs="Times New Roman"/>
          <w:iCs/>
          <w:szCs w:val="24"/>
        </w:rPr>
        <w:t xml:space="preserve">high issue salience and public attitudes </w:t>
      </w:r>
      <w:r w:rsidR="00207620">
        <w:rPr>
          <w:rFonts w:cs="Times New Roman"/>
          <w:iCs/>
          <w:szCs w:val="24"/>
        </w:rPr>
        <w:t xml:space="preserve">to </w:t>
      </w:r>
      <w:r w:rsidRPr="008B530F">
        <w:rPr>
          <w:rFonts w:cs="Times New Roman"/>
          <w:iCs/>
          <w:szCs w:val="24"/>
        </w:rPr>
        <w:t xml:space="preserve">immigration (see Chapter 2). Available data suggest that the three governance systems produced different policies, different levels of politicisation of the asylum issue, efficient or inefficient reception systems. Veneto was characterised by a very high political contestation of migration and widespread anti-migrant protests and a weak reception system, mainly due to the prevalence of emergency centres (CAS and hubs) and to the unequal dispersal of asylum-seekers (Table 3.1). It experienced the highest number of anti-migrant protests of the country (43 out of 210 protests recorded in 2017). The traditionally left-wing region of Tuscany is a case of moderate politicisation of asylum and its reception system was widely recognised as the most efficient </w:t>
      </w:r>
      <w:r w:rsidRPr="008B530F">
        <w:rPr>
          <w:rFonts w:cs="Times New Roman"/>
          <w:iCs/>
          <w:szCs w:val="24"/>
        </w:rPr>
        <w:lastRenderedPageBreak/>
        <w:t xml:space="preserve">in Italy </w:t>
      </w:r>
      <w:r w:rsidR="00146FD2" w:rsidRPr="00146FD2">
        <w:rPr>
          <w:rFonts w:cs="Times New Roman"/>
        </w:rPr>
        <w:t>(Biella 2018)</w:t>
      </w:r>
      <w:r w:rsidRPr="008B530F">
        <w:rPr>
          <w:rFonts w:cs="Times New Roman"/>
          <w:iCs/>
          <w:szCs w:val="24"/>
        </w:rPr>
        <w:t>, due to the uniform dispersal of asylum-seekers across the region (84 per cent of municipalities hosted asylum-seekers in 2017) and high reception</w:t>
      </w:r>
      <w:r w:rsidR="00B01995">
        <w:rPr>
          <w:rFonts w:cs="Times New Roman"/>
          <w:iCs/>
          <w:szCs w:val="24"/>
        </w:rPr>
        <w:t xml:space="preserve"> standards applied. Sicily is </w:t>
      </w:r>
      <w:r w:rsidRPr="008B530F">
        <w:rPr>
          <w:rFonts w:cs="Times New Roman"/>
          <w:iCs/>
          <w:szCs w:val="24"/>
        </w:rPr>
        <w:t xml:space="preserve">characterised by low levels of public contestation of migration, despite the high unemployment and the prevalence of negative attitudes to immigration. It was </w:t>
      </w:r>
      <w:r w:rsidR="00B01995">
        <w:rPr>
          <w:rFonts w:cs="Times New Roman"/>
          <w:iCs/>
          <w:szCs w:val="24"/>
        </w:rPr>
        <w:t xml:space="preserve">also </w:t>
      </w:r>
      <w:r w:rsidRPr="008B530F">
        <w:rPr>
          <w:rFonts w:cs="Times New Roman"/>
          <w:iCs/>
          <w:szCs w:val="24"/>
        </w:rPr>
        <w:t xml:space="preserve">characterised by a very inefficient reception system, frequent scandals concerning the management of reception centres, and the infiltration of the organized crime in the reception system </w:t>
      </w:r>
      <w:r w:rsidR="00146FD2" w:rsidRPr="00146FD2">
        <w:rPr>
          <w:rFonts w:cs="Times New Roman"/>
        </w:rPr>
        <w:t>(Manzano</w:t>
      </w:r>
      <w:r w:rsidR="00D81C60">
        <w:rPr>
          <w:rFonts w:cs="Times New Roman"/>
        </w:rPr>
        <w:t>,</w:t>
      </w:r>
      <w:r w:rsidR="00146FD2" w:rsidRPr="00146FD2">
        <w:rPr>
          <w:rFonts w:cs="Times New Roman"/>
        </w:rPr>
        <w:t xml:space="preserve"> </w:t>
      </w:r>
      <w:proofErr w:type="spellStart"/>
      <w:r w:rsidR="00D81C60">
        <w:rPr>
          <w:rFonts w:cs="Times New Roman"/>
        </w:rPr>
        <w:t>Mishtal</w:t>
      </w:r>
      <w:proofErr w:type="spellEnd"/>
      <w:r w:rsidR="0037490C">
        <w:rPr>
          <w:rFonts w:cs="Times New Roman"/>
        </w:rPr>
        <w:t>,</w:t>
      </w:r>
      <w:r w:rsidR="00D81C60" w:rsidRPr="00146FD2">
        <w:rPr>
          <w:rFonts w:cs="Times New Roman"/>
        </w:rPr>
        <w:t xml:space="preserve"> and Harris </w:t>
      </w:r>
      <w:r w:rsidR="00146FD2" w:rsidRPr="00146FD2">
        <w:rPr>
          <w:rFonts w:cs="Times New Roman"/>
        </w:rPr>
        <w:t>2018:83)</w:t>
      </w:r>
      <w:r w:rsidRPr="008B530F">
        <w:rPr>
          <w:rFonts w:cs="Times New Roman"/>
          <w:iCs/>
          <w:szCs w:val="24"/>
        </w:rPr>
        <w:t>.</w:t>
      </w:r>
    </w:p>
    <w:p w14:paraId="7EE2DCB8" w14:textId="77777777" w:rsidR="008B530F" w:rsidRPr="008B530F" w:rsidRDefault="008B530F" w:rsidP="008B530F">
      <w:pPr>
        <w:spacing w:line="276" w:lineRule="auto"/>
        <w:contextualSpacing/>
        <w:rPr>
          <w:rFonts w:cs="Times New Roman"/>
          <w:iCs/>
          <w:szCs w:val="24"/>
        </w:rPr>
      </w:pPr>
    </w:p>
    <w:tbl>
      <w:tblPr>
        <w:tblStyle w:val="TableGrid6"/>
        <w:tblW w:w="5000" w:type="pct"/>
        <w:tblLook w:val="04A0" w:firstRow="1" w:lastRow="0" w:firstColumn="1" w:lastColumn="0" w:noHBand="0" w:noVBand="1"/>
      </w:tblPr>
      <w:tblGrid>
        <w:gridCol w:w="2835"/>
        <w:gridCol w:w="1543"/>
        <w:gridCol w:w="2632"/>
        <w:gridCol w:w="2632"/>
      </w:tblGrid>
      <w:tr w:rsidR="008B530F" w:rsidRPr="008B530F" w14:paraId="3EFAC32D" w14:textId="77777777" w:rsidTr="008B530F">
        <w:tc>
          <w:tcPr>
            <w:tcW w:w="5000" w:type="pct"/>
            <w:gridSpan w:val="4"/>
            <w:tcBorders>
              <w:top w:val="nil"/>
              <w:left w:val="nil"/>
              <w:bottom w:val="single" w:sz="4" w:space="0" w:color="auto"/>
              <w:right w:val="nil"/>
            </w:tcBorders>
            <w:shd w:val="clear" w:color="auto" w:fill="auto"/>
          </w:tcPr>
          <w:p w14:paraId="603A7DD8" w14:textId="77777777" w:rsidR="008B530F" w:rsidRPr="008B530F" w:rsidRDefault="008B530F" w:rsidP="00B01995">
            <w:pPr>
              <w:contextualSpacing/>
              <w:rPr>
                <w:rFonts w:cs="Times New Roman"/>
                <w:iCs/>
                <w:szCs w:val="24"/>
              </w:rPr>
            </w:pPr>
            <w:r w:rsidRPr="008B530F">
              <w:rPr>
                <w:rFonts w:cs="Times New Roman"/>
                <w:i/>
                <w:iCs/>
                <w:szCs w:val="24"/>
              </w:rPr>
              <w:t>Table 3.2. Outputs and outcomes of asylum governance systems in Veneto, Tuscany and Sicily</w:t>
            </w:r>
            <w:r w:rsidRPr="008B530F">
              <w:rPr>
                <w:rFonts w:cs="Times New Roman"/>
                <w:iCs/>
                <w:szCs w:val="24"/>
              </w:rPr>
              <w:t xml:space="preserve">. </w:t>
            </w:r>
          </w:p>
        </w:tc>
      </w:tr>
      <w:tr w:rsidR="008B530F" w:rsidRPr="008B530F" w14:paraId="6AF87D7B" w14:textId="77777777" w:rsidTr="008B530F">
        <w:trPr>
          <w:trHeight w:val="145"/>
        </w:trPr>
        <w:tc>
          <w:tcPr>
            <w:tcW w:w="5000" w:type="pct"/>
            <w:gridSpan w:val="4"/>
            <w:tcBorders>
              <w:top w:val="single" w:sz="4" w:space="0" w:color="auto"/>
              <w:left w:val="nil"/>
              <w:bottom w:val="nil"/>
              <w:right w:val="nil"/>
            </w:tcBorders>
            <w:shd w:val="clear" w:color="auto" w:fill="auto"/>
          </w:tcPr>
          <w:p w14:paraId="351E6AEB" w14:textId="77777777" w:rsidR="008B530F" w:rsidRPr="008B530F" w:rsidRDefault="008B530F" w:rsidP="008B530F">
            <w:pPr>
              <w:spacing w:line="276" w:lineRule="auto"/>
              <w:contextualSpacing/>
              <w:rPr>
                <w:rFonts w:cs="Times New Roman"/>
                <w:iCs/>
                <w:sz w:val="8"/>
                <w:szCs w:val="24"/>
              </w:rPr>
            </w:pPr>
          </w:p>
        </w:tc>
      </w:tr>
      <w:tr w:rsidR="008B530F" w:rsidRPr="008B530F" w14:paraId="411970DA" w14:textId="77777777" w:rsidTr="008B530F">
        <w:trPr>
          <w:trHeight w:val="493"/>
        </w:trPr>
        <w:tc>
          <w:tcPr>
            <w:tcW w:w="2270" w:type="pct"/>
            <w:gridSpan w:val="2"/>
            <w:vMerge w:val="restart"/>
            <w:tcBorders>
              <w:top w:val="nil"/>
              <w:left w:val="nil"/>
            </w:tcBorders>
            <w:shd w:val="clear" w:color="auto" w:fill="auto"/>
          </w:tcPr>
          <w:p w14:paraId="59F2B5CB" w14:textId="77777777" w:rsidR="008B530F" w:rsidRPr="008B530F" w:rsidRDefault="008B530F" w:rsidP="008B530F">
            <w:pPr>
              <w:spacing w:line="276" w:lineRule="auto"/>
              <w:contextualSpacing/>
              <w:rPr>
                <w:rFonts w:cs="Times New Roman"/>
                <w:iCs/>
                <w:szCs w:val="24"/>
              </w:rPr>
            </w:pPr>
          </w:p>
        </w:tc>
        <w:tc>
          <w:tcPr>
            <w:tcW w:w="2730" w:type="pct"/>
            <w:gridSpan w:val="2"/>
            <w:tcBorders>
              <w:top w:val="single" w:sz="4" w:space="0" w:color="auto"/>
            </w:tcBorders>
            <w:shd w:val="clear" w:color="auto" w:fill="DBDBDB" w:themeFill="accent3" w:themeFillTint="66"/>
            <w:vAlign w:val="center"/>
          </w:tcPr>
          <w:p w14:paraId="4F350BFB" w14:textId="77777777" w:rsidR="008B530F" w:rsidRPr="008B530F" w:rsidRDefault="008B530F" w:rsidP="008B530F">
            <w:pPr>
              <w:spacing w:line="276" w:lineRule="auto"/>
              <w:contextualSpacing/>
              <w:jc w:val="center"/>
              <w:rPr>
                <w:rFonts w:cs="Times New Roman"/>
                <w:b/>
                <w:iCs/>
                <w:szCs w:val="24"/>
              </w:rPr>
            </w:pPr>
            <w:r w:rsidRPr="008B530F">
              <w:rPr>
                <w:rFonts w:cs="Times New Roman"/>
                <w:b/>
                <w:iCs/>
                <w:szCs w:val="24"/>
              </w:rPr>
              <w:t>Political and public contestation</w:t>
            </w:r>
          </w:p>
        </w:tc>
      </w:tr>
      <w:tr w:rsidR="008B530F" w:rsidRPr="008B530F" w14:paraId="0F000724" w14:textId="77777777" w:rsidTr="008B530F">
        <w:trPr>
          <w:trHeight w:val="484"/>
        </w:trPr>
        <w:tc>
          <w:tcPr>
            <w:tcW w:w="2270" w:type="pct"/>
            <w:gridSpan w:val="2"/>
            <w:vMerge/>
            <w:tcBorders>
              <w:left w:val="nil"/>
            </w:tcBorders>
            <w:shd w:val="clear" w:color="auto" w:fill="auto"/>
          </w:tcPr>
          <w:p w14:paraId="080B3EC7" w14:textId="77777777" w:rsidR="008B530F" w:rsidRPr="008B530F" w:rsidRDefault="008B530F" w:rsidP="008B530F">
            <w:pPr>
              <w:spacing w:line="276" w:lineRule="auto"/>
              <w:contextualSpacing/>
              <w:rPr>
                <w:rFonts w:cs="Times New Roman"/>
                <w:iCs/>
                <w:szCs w:val="24"/>
              </w:rPr>
            </w:pPr>
          </w:p>
        </w:tc>
        <w:tc>
          <w:tcPr>
            <w:tcW w:w="1365" w:type="pct"/>
            <w:shd w:val="clear" w:color="auto" w:fill="EDEDED" w:themeFill="accent3" w:themeFillTint="33"/>
            <w:vAlign w:val="center"/>
          </w:tcPr>
          <w:p w14:paraId="32741B21" w14:textId="77777777" w:rsidR="008B530F" w:rsidRPr="008B530F" w:rsidRDefault="008B530F" w:rsidP="008B530F">
            <w:pPr>
              <w:spacing w:line="276" w:lineRule="auto"/>
              <w:contextualSpacing/>
              <w:jc w:val="center"/>
              <w:rPr>
                <w:rFonts w:cs="Times New Roman"/>
                <w:i/>
                <w:iCs/>
                <w:szCs w:val="24"/>
              </w:rPr>
            </w:pPr>
            <w:r w:rsidRPr="008B530F">
              <w:rPr>
                <w:rFonts w:cs="Times New Roman"/>
                <w:i/>
                <w:iCs/>
                <w:szCs w:val="24"/>
              </w:rPr>
              <w:t>High</w:t>
            </w:r>
          </w:p>
        </w:tc>
        <w:tc>
          <w:tcPr>
            <w:tcW w:w="1365" w:type="pct"/>
            <w:shd w:val="clear" w:color="auto" w:fill="EDEDED" w:themeFill="accent3" w:themeFillTint="33"/>
            <w:vAlign w:val="center"/>
          </w:tcPr>
          <w:p w14:paraId="2B419BBA" w14:textId="77777777" w:rsidR="008B530F" w:rsidRPr="008B530F" w:rsidRDefault="008B530F" w:rsidP="008B530F">
            <w:pPr>
              <w:spacing w:line="276" w:lineRule="auto"/>
              <w:contextualSpacing/>
              <w:jc w:val="center"/>
              <w:rPr>
                <w:rFonts w:cs="Times New Roman"/>
                <w:i/>
                <w:iCs/>
                <w:szCs w:val="24"/>
              </w:rPr>
            </w:pPr>
            <w:r w:rsidRPr="008B530F">
              <w:rPr>
                <w:rFonts w:cs="Times New Roman"/>
                <w:i/>
                <w:iCs/>
                <w:szCs w:val="24"/>
              </w:rPr>
              <w:t>Low</w:t>
            </w:r>
          </w:p>
        </w:tc>
      </w:tr>
      <w:tr w:rsidR="008B530F" w:rsidRPr="008B530F" w14:paraId="582468CD" w14:textId="77777777" w:rsidTr="00B01995">
        <w:trPr>
          <w:trHeight w:val="629"/>
        </w:trPr>
        <w:tc>
          <w:tcPr>
            <w:tcW w:w="1470" w:type="pct"/>
            <w:vMerge w:val="restart"/>
            <w:tcBorders>
              <w:bottom w:val="single" w:sz="6" w:space="0" w:color="auto"/>
            </w:tcBorders>
            <w:shd w:val="clear" w:color="auto" w:fill="DBDBDB" w:themeFill="accent3" w:themeFillTint="66"/>
            <w:vAlign w:val="center"/>
          </w:tcPr>
          <w:p w14:paraId="0F1E9805" w14:textId="77777777" w:rsidR="008B530F" w:rsidRPr="008B530F" w:rsidRDefault="008B530F" w:rsidP="008B530F">
            <w:pPr>
              <w:spacing w:line="276" w:lineRule="auto"/>
              <w:contextualSpacing/>
              <w:jc w:val="center"/>
              <w:rPr>
                <w:rFonts w:cs="Times New Roman"/>
                <w:b/>
                <w:iCs/>
                <w:szCs w:val="24"/>
              </w:rPr>
            </w:pPr>
            <w:r w:rsidRPr="008B530F">
              <w:rPr>
                <w:rFonts w:cs="Times New Roman"/>
                <w:b/>
                <w:iCs/>
                <w:szCs w:val="24"/>
              </w:rPr>
              <w:t>Efficiency of regional reception system</w:t>
            </w:r>
          </w:p>
        </w:tc>
        <w:tc>
          <w:tcPr>
            <w:tcW w:w="800" w:type="pct"/>
            <w:shd w:val="clear" w:color="auto" w:fill="EDEDED" w:themeFill="accent3" w:themeFillTint="33"/>
            <w:vAlign w:val="center"/>
          </w:tcPr>
          <w:p w14:paraId="23BAA42D" w14:textId="77777777" w:rsidR="008B530F" w:rsidRPr="008B530F" w:rsidRDefault="008B530F" w:rsidP="008B530F">
            <w:pPr>
              <w:spacing w:line="276" w:lineRule="auto"/>
              <w:contextualSpacing/>
              <w:jc w:val="center"/>
              <w:rPr>
                <w:rFonts w:cs="Times New Roman"/>
                <w:i/>
                <w:iCs/>
                <w:szCs w:val="24"/>
              </w:rPr>
            </w:pPr>
            <w:r w:rsidRPr="008B530F">
              <w:rPr>
                <w:rFonts w:cs="Times New Roman"/>
                <w:i/>
                <w:iCs/>
                <w:szCs w:val="24"/>
              </w:rPr>
              <w:t>High</w:t>
            </w:r>
          </w:p>
        </w:tc>
        <w:tc>
          <w:tcPr>
            <w:tcW w:w="1365" w:type="pct"/>
            <w:shd w:val="clear" w:color="auto" w:fill="auto"/>
            <w:vAlign w:val="center"/>
          </w:tcPr>
          <w:p w14:paraId="4A391A34" w14:textId="77777777" w:rsidR="008B530F" w:rsidRPr="008B530F" w:rsidRDefault="008B530F" w:rsidP="008B530F">
            <w:pPr>
              <w:spacing w:line="276" w:lineRule="auto"/>
              <w:contextualSpacing/>
              <w:jc w:val="center"/>
              <w:rPr>
                <w:rFonts w:cs="Times New Roman"/>
                <w:iCs/>
                <w:szCs w:val="24"/>
              </w:rPr>
            </w:pPr>
          </w:p>
        </w:tc>
        <w:tc>
          <w:tcPr>
            <w:tcW w:w="1365" w:type="pct"/>
            <w:shd w:val="clear" w:color="auto" w:fill="auto"/>
            <w:vAlign w:val="center"/>
          </w:tcPr>
          <w:p w14:paraId="0BAF1E27" w14:textId="77777777" w:rsidR="008B530F" w:rsidRPr="008B530F" w:rsidRDefault="008B530F" w:rsidP="008B530F">
            <w:pPr>
              <w:spacing w:line="276" w:lineRule="auto"/>
              <w:contextualSpacing/>
              <w:jc w:val="center"/>
              <w:rPr>
                <w:rFonts w:cs="Times New Roman"/>
                <w:iCs/>
                <w:szCs w:val="24"/>
              </w:rPr>
            </w:pPr>
            <w:r w:rsidRPr="008B530F">
              <w:rPr>
                <w:rFonts w:cs="Times New Roman"/>
                <w:iCs/>
                <w:szCs w:val="24"/>
              </w:rPr>
              <w:t>Tuscany</w:t>
            </w:r>
          </w:p>
        </w:tc>
      </w:tr>
      <w:tr w:rsidR="008B530F" w:rsidRPr="008B530F" w14:paraId="7E917FCC" w14:textId="77777777" w:rsidTr="00B01995">
        <w:trPr>
          <w:trHeight w:val="630"/>
        </w:trPr>
        <w:tc>
          <w:tcPr>
            <w:tcW w:w="1470" w:type="pct"/>
            <w:vMerge/>
            <w:tcBorders>
              <w:bottom w:val="single" w:sz="6" w:space="0" w:color="auto"/>
            </w:tcBorders>
            <w:shd w:val="clear" w:color="auto" w:fill="DBDBDB" w:themeFill="accent3" w:themeFillTint="66"/>
          </w:tcPr>
          <w:p w14:paraId="07D567E1" w14:textId="77777777" w:rsidR="008B530F" w:rsidRPr="008B530F" w:rsidRDefault="008B530F" w:rsidP="008B530F">
            <w:pPr>
              <w:spacing w:line="276" w:lineRule="auto"/>
              <w:contextualSpacing/>
              <w:rPr>
                <w:rFonts w:cs="Times New Roman"/>
                <w:iCs/>
                <w:szCs w:val="24"/>
              </w:rPr>
            </w:pPr>
          </w:p>
        </w:tc>
        <w:tc>
          <w:tcPr>
            <w:tcW w:w="800" w:type="pct"/>
            <w:shd w:val="clear" w:color="auto" w:fill="EDEDED" w:themeFill="accent3" w:themeFillTint="33"/>
            <w:vAlign w:val="center"/>
          </w:tcPr>
          <w:p w14:paraId="20FEC954" w14:textId="77777777" w:rsidR="008B530F" w:rsidRPr="008B530F" w:rsidRDefault="008B530F" w:rsidP="008B530F">
            <w:pPr>
              <w:spacing w:line="276" w:lineRule="auto"/>
              <w:contextualSpacing/>
              <w:jc w:val="center"/>
              <w:rPr>
                <w:rFonts w:cs="Times New Roman"/>
                <w:i/>
                <w:iCs/>
                <w:szCs w:val="24"/>
              </w:rPr>
            </w:pPr>
            <w:r w:rsidRPr="008B530F">
              <w:rPr>
                <w:rFonts w:cs="Times New Roman"/>
                <w:i/>
                <w:iCs/>
                <w:szCs w:val="24"/>
              </w:rPr>
              <w:t>Low</w:t>
            </w:r>
          </w:p>
        </w:tc>
        <w:tc>
          <w:tcPr>
            <w:tcW w:w="1365" w:type="pct"/>
            <w:shd w:val="clear" w:color="auto" w:fill="auto"/>
            <w:vAlign w:val="center"/>
          </w:tcPr>
          <w:p w14:paraId="697E63E5" w14:textId="77777777" w:rsidR="008B530F" w:rsidRPr="008B530F" w:rsidRDefault="008B530F" w:rsidP="008B530F">
            <w:pPr>
              <w:spacing w:line="276" w:lineRule="auto"/>
              <w:contextualSpacing/>
              <w:jc w:val="center"/>
              <w:rPr>
                <w:rFonts w:cs="Times New Roman"/>
                <w:iCs/>
                <w:szCs w:val="24"/>
              </w:rPr>
            </w:pPr>
            <w:r w:rsidRPr="008B530F">
              <w:rPr>
                <w:rFonts w:cs="Times New Roman"/>
                <w:iCs/>
                <w:szCs w:val="24"/>
              </w:rPr>
              <w:t>Veneto</w:t>
            </w:r>
          </w:p>
        </w:tc>
        <w:tc>
          <w:tcPr>
            <w:tcW w:w="1365" w:type="pct"/>
            <w:shd w:val="clear" w:color="auto" w:fill="auto"/>
            <w:vAlign w:val="center"/>
          </w:tcPr>
          <w:p w14:paraId="30CB33DD" w14:textId="77777777" w:rsidR="008B530F" w:rsidRPr="008B530F" w:rsidRDefault="008B530F" w:rsidP="008B530F">
            <w:pPr>
              <w:spacing w:line="276" w:lineRule="auto"/>
              <w:contextualSpacing/>
              <w:jc w:val="center"/>
              <w:rPr>
                <w:rFonts w:cs="Times New Roman"/>
                <w:iCs/>
                <w:szCs w:val="24"/>
              </w:rPr>
            </w:pPr>
            <w:r w:rsidRPr="008B530F">
              <w:rPr>
                <w:rFonts w:cs="Times New Roman"/>
                <w:iCs/>
                <w:szCs w:val="24"/>
              </w:rPr>
              <w:t>Sicily</w:t>
            </w:r>
          </w:p>
        </w:tc>
      </w:tr>
    </w:tbl>
    <w:p w14:paraId="5F6768EB" w14:textId="77777777" w:rsidR="008B530F" w:rsidRPr="008B530F" w:rsidRDefault="008B530F" w:rsidP="009A7399">
      <w:pPr>
        <w:rPr>
          <w:rFonts w:cs="Times New Roman"/>
          <w:szCs w:val="24"/>
        </w:rPr>
      </w:pPr>
    </w:p>
    <w:p w14:paraId="1D30F430" w14:textId="60D07B4A" w:rsidR="008B530F" w:rsidRPr="008B530F" w:rsidRDefault="00FE7BF9" w:rsidP="00FE7BF9">
      <w:pPr>
        <w:pStyle w:val="Titolo2"/>
      </w:pPr>
      <w:bookmarkStart w:id="42" w:name="_Toc31035789"/>
      <w:r>
        <w:t>3.4. D</w:t>
      </w:r>
      <w:r w:rsidR="008B530F" w:rsidRPr="008B530F">
        <w:t>ata Collection</w:t>
      </w:r>
      <w:r>
        <w:t>.</w:t>
      </w:r>
      <w:bookmarkEnd w:id="42"/>
    </w:p>
    <w:p w14:paraId="01DADEEA" w14:textId="73D32FBA" w:rsidR="008B530F" w:rsidRPr="008B530F" w:rsidRDefault="008B530F" w:rsidP="008B16A6">
      <w:pPr>
        <w:rPr>
          <w:rFonts w:cs="Times New Roman"/>
          <w:szCs w:val="24"/>
        </w:rPr>
      </w:pPr>
      <w:r w:rsidRPr="008B530F">
        <w:rPr>
          <w:rFonts w:cs="Times New Roman"/>
          <w:szCs w:val="24"/>
        </w:rPr>
        <w:t xml:space="preserve">An extensive data collection </w:t>
      </w:r>
      <w:r w:rsidR="007D2812">
        <w:rPr>
          <w:rFonts w:cs="Times New Roman"/>
          <w:szCs w:val="24"/>
        </w:rPr>
        <w:t xml:space="preserve">– </w:t>
      </w:r>
      <w:r w:rsidRPr="008B530F">
        <w:rPr>
          <w:rFonts w:cs="Times New Roman"/>
          <w:szCs w:val="24"/>
        </w:rPr>
        <w:t xml:space="preserve">from </w:t>
      </w:r>
      <w:r w:rsidR="007D2812">
        <w:rPr>
          <w:rFonts w:cs="Times New Roman"/>
          <w:szCs w:val="24"/>
        </w:rPr>
        <w:t xml:space="preserve">both </w:t>
      </w:r>
      <w:r w:rsidRPr="008B530F">
        <w:rPr>
          <w:rFonts w:cs="Times New Roman"/>
          <w:szCs w:val="24"/>
        </w:rPr>
        <w:t xml:space="preserve">primary and secondary sources </w:t>
      </w:r>
      <w:r w:rsidR="007D2812">
        <w:rPr>
          <w:rFonts w:cs="Times New Roman"/>
          <w:szCs w:val="24"/>
        </w:rPr>
        <w:t xml:space="preserve">– </w:t>
      </w:r>
      <w:r w:rsidRPr="008B530F">
        <w:rPr>
          <w:rFonts w:cs="Times New Roman"/>
          <w:szCs w:val="24"/>
        </w:rPr>
        <w:t xml:space="preserve">was carried out to collect information about the outputs and outcomes produced by regional (and national) governance systems and other thorough background knowledge and contextual information about the settings analysed. This preliminary analysis of policy documents and newspaper articles was also used to identify the key actors involved in governance processes and a sample of interviewees. </w:t>
      </w:r>
    </w:p>
    <w:p w14:paraId="408C1A7F" w14:textId="77777777" w:rsidR="008B530F" w:rsidRPr="008B530F" w:rsidRDefault="008B530F" w:rsidP="008B16A6">
      <w:pPr>
        <w:rPr>
          <w:rFonts w:cs="Times New Roman"/>
          <w:szCs w:val="24"/>
        </w:rPr>
      </w:pPr>
      <w:r w:rsidRPr="008B530F">
        <w:rPr>
          <w:rFonts w:cs="Times New Roman"/>
          <w:szCs w:val="24"/>
        </w:rPr>
        <w:t>Some of these documents were used to derive insights about actors’ understandings and actions and framing and sensemaking processes. Particularly primary sources were used for this purpose, assuming that they reflect positions and thinking of the actors. These included statements and original speeches/interviews identified in local and national newspapers. Legislative and administrative acts were also used for the same purposes.</w:t>
      </w:r>
      <w:r w:rsidRPr="008B530F">
        <w:rPr>
          <w:sz w:val="22"/>
        </w:rPr>
        <w:t xml:space="preserve"> </w:t>
      </w:r>
      <w:r w:rsidRPr="008B530F">
        <w:rPr>
          <w:szCs w:val="24"/>
        </w:rPr>
        <w:t xml:space="preserve">Crucially, to study governance processes at the national level, I largely used </w:t>
      </w:r>
      <w:r w:rsidRPr="008B530F">
        <w:rPr>
          <w:rFonts w:cs="Times New Roman"/>
          <w:szCs w:val="24"/>
        </w:rPr>
        <w:t xml:space="preserve">media interviews and parliamentary speeches given by the Ministries of Interior and the minutes of forty auditions of the Inquiry Commission of the Italian Parliament on the Reception System (henceforth: Inquiry Commission), conducted between 2015 and 2017, with key actors involved in the management of asylum policies (across the three policy subfields).  </w:t>
      </w:r>
    </w:p>
    <w:p w14:paraId="6616A8F4" w14:textId="3EF30D8C" w:rsidR="008B530F" w:rsidRPr="008B530F" w:rsidRDefault="008B530F" w:rsidP="00B30563">
      <w:pPr>
        <w:rPr>
          <w:rFonts w:eastAsia="Times New Roman" w:cs="Times New Roman"/>
          <w:highlight w:val="green"/>
          <w:lang w:eastAsia="it-IT" w:bidi="it-IT"/>
        </w:rPr>
      </w:pPr>
      <w:r w:rsidRPr="008B530F">
        <w:rPr>
          <w:rFonts w:cs="Times New Roman"/>
          <w:szCs w:val="24"/>
        </w:rPr>
        <w:t xml:space="preserve">While documents can provide some useful insights about the processes analysed, the findings of this research were largely derived from interviews with governance actors. The choice of interviews as </w:t>
      </w:r>
      <w:r w:rsidRPr="008B530F">
        <w:rPr>
          <w:rFonts w:cs="Times New Roman"/>
          <w:szCs w:val="24"/>
        </w:rPr>
        <w:lastRenderedPageBreak/>
        <w:t>the main method of data collection i</w:t>
      </w:r>
      <w:r w:rsidRPr="00B30563">
        <w:rPr>
          <w:rFonts w:cs="Times New Roman"/>
          <w:szCs w:val="24"/>
        </w:rPr>
        <w:t>s strictly related to the analytical framework adopted and the ontological assumptions of this study</w:t>
      </w:r>
      <w:r w:rsidR="00B30563">
        <w:rPr>
          <w:szCs w:val="24"/>
        </w:rPr>
        <w:t xml:space="preserve">. </w:t>
      </w:r>
      <w:r w:rsidRPr="008B530F">
        <w:rPr>
          <w:rFonts w:eastAsia="Times New Roman" w:cs="Times New Roman"/>
          <w:lang w:eastAsia="it-IT" w:bidi="it-IT"/>
        </w:rPr>
        <w:t xml:space="preserve">Because of the interviewees’ position in the asylum governance system, </w:t>
      </w:r>
      <w:r w:rsidR="009573A4">
        <w:rPr>
          <w:rFonts w:eastAsia="Times New Roman" w:cs="Times New Roman"/>
          <w:lang w:eastAsia="it-IT" w:bidi="it-IT"/>
        </w:rPr>
        <w:t xml:space="preserve">most of </w:t>
      </w:r>
      <w:r w:rsidRPr="008B530F">
        <w:rPr>
          <w:rFonts w:eastAsia="Times New Roman" w:cs="Times New Roman"/>
          <w:lang w:eastAsia="it-IT" w:bidi="it-IT"/>
        </w:rPr>
        <w:t xml:space="preserve">these interviews are ‘(local) elite interviews’ </w:t>
      </w:r>
      <w:r w:rsidR="00146FD2" w:rsidRPr="00146FD2">
        <w:rPr>
          <w:rFonts w:cs="Times New Roman"/>
        </w:rPr>
        <w:t>(Cochrane 1998; Leech 2002:663)</w:t>
      </w:r>
      <w:r w:rsidRPr="008B530F">
        <w:rPr>
          <w:rFonts w:eastAsia="Times New Roman" w:cs="Times New Roman"/>
          <w:lang w:eastAsia="it-IT" w:bidi="it-IT"/>
        </w:rPr>
        <w:t xml:space="preserve">. While the meaning of ‘elite’ is often not fully explored, there is some consensus that elite interviewees are those that have both specific expertise on the topic in question and ‘some influence upon decision-making’ </w:t>
      </w:r>
      <w:r w:rsidR="00146FD2" w:rsidRPr="00146FD2">
        <w:rPr>
          <w:rFonts w:cs="Times New Roman"/>
        </w:rPr>
        <w:t>(Wicker and Connelly 2014:2)</w:t>
      </w:r>
      <w:r w:rsidRPr="008B530F">
        <w:rPr>
          <w:rFonts w:eastAsia="Times New Roman" w:cs="Times New Roman"/>
          <w:lang w:eastAsia="it-IT" w:bidi="it-IT"/>
        </w:rPr>
        <w:t>. Clearly, interviewees vary in terms of the authority or influence – or the level and nature of ‘</w:t>
      </w:r>
      <w:proofErr w:type="spellStart"/>
      <w:r w:rsidRPr="008B530F">
        <w:rPr>
          <w:rFonts w:eastAsia="Times New Roman" w:cs="Times New Roman"/>
          <w:lang w:eastAsia="it-IT" w:bidi="it-IT"/>
        </w:rPr>
        <w:t>eliteness</w:t>
      </w:r>
      <w:proofErr w:type="spellEnd"/>
      <w:r w:rsidRPr="008B530F">
        <w:rPr>
          <w:rFonts w:eastAsia="Times New Roman" w:cs="Times New Roman"/>
          <w:lang w:eastAsia="it-IT" w:bidi="it-IT"/>
        </w:rPr>
        <w:t xml:space="preserve">’ – which they can command across different contexts </w:t>
      </w:r>
      <w:r w:rsidR="00146FD2" w:rsidRPr="00146FD2">
        <w:rPr>
          <w:rFonts w:cs="Times New Roman"/>
        </w:rPr>
        <w:t>(Smith 2006)</w:t>
      </w:r>
      <w:r w:rsidRPr="008B530F">
        <w:rPr>
          <w:rFonts w:eastAsia="Times New Roman" w:cs="Times New Roman"/>
          <w:lang w:eastAsia="it-IT" w:bidi="it-IT"/>
        </w:rPr>
        <w:t xml:space="preserve">. </w:t>
      </w:r>
    </w:p>
    <w:p w14:paraId="0ED105A1" w14:textId="627F1838" w:rsidR="008B530F" w:rsidRPr="008B530F" w:rsidRDefault="008B530F" w:rsidP="008B16A6">
      <w:pPr>
        <w:rPr>
          <w:szCs w:val="24"/>
        </w:rPr>
      </w:pPr>
      <w:r w:rsidRPr="008B530F">
        <w:rPr>
          <w:rFonts w:eastAsia="Times New Roman" w:cs="Times New Roman"/>
          <w:lang w:eastAsia="it-IT" w:bidi="it-IT"/>
        </w:rPr>
        <w:t xml:space="preserve">Elite interviewing requires the selection of </w:t>
      </w:r>
      <w:r w:rsidR="009573A4">
        <w:rPr>
          <w:rFonts w:eastAsia="Times New Roman" w:cs="Times New Roman"/>
          <w:lang w:eastAsia="it-IT" w:bidi="it-IT"/>
        </w:rPr>
        <w:t xml:space="preserve">actors with expertise in the field </w:t>
      </w:r>
      <w:r w:rsidRPr="008B530F">
        <w:rPr>
          <w:rFonts w:eastAsia="Times New Roman" w:cs="Times New Roman"/>
          <w:lang w:eastAsia="it-IT" w:bidi="it-IT"/>
        </w:rPr>
        <w:t xml:space="preserve">as interviewees. In this research, this means selecting actors that are </w:t>
      </w:r>
      <w:r w:rsidR="009573A4">
        <w:rPr>
          <w:rFonts w:eastAsia="Times New Roman" w:cs="Times New Roman"/>
          <w:lang w:eastAsia="it-IT" w:bidi="it-IT"/>
        </w:rPr>
        <w:t>in the best positions</w:t>
      </w:r>
      <w:r w:rsidRPr="008B530F">
        <w:rPr>
          <w:rFonts w:eastAsia="Times New Roman" w:cs="Times New Roman"/>
          <w:lang w:eastAsia="it-IT" w:bidi="it-IT"/>
        </w:rPr>
        <w:t xml:space="preserve"> to reflect upon and provide insights about asylum governance processes and dynamics, and </w:t>
      </w:r>
      <w:r w:rsidRPr="008B530F">
        <w:rPr>
          <w:szCs w:val="24"/>
        </w:rPr>
        <w:t>the competing perspectives of individuals or organisations that engage in these processes,</w:t>
      </w:r>
      <w:r w:rsidRPr="008B530F">
        <w:rPr>
          <w:rFonts w:eastAsia="Times New Roman" w:cs="Times New Roman"/>
          <w:lang w:eastAsia="it-IT" w:bidi="it-IT"/>
        </w:rPr>
        <w:t xml:space="preserve"> at different levels. At the local level, the ‘local political elite’ typically includes local politicians and officers </w:t>
      </w:r>
      <w:r w:rsidR="00146FD2" w:rsidRPr="00146FD2">
        <w:rPr>
          <w:rFonts w:cs="Times New Roman"/>
        </w:rPr>
        <w:t>(Cochrane 1998:2127)</w:t>
      </w:r>
      <w:r w:rsidRPr="008B530F">
        <w:rPr>
          <w:rFonts w:eastAsia="Times New Roman" w:cs="Times New Roman"/>
          <w:lang w:eastAsia="it-IT" w:bidi="it-IT"/>
        </w:rPr>
        <w:t xml:space="preserve">: in this thesis I assume it is formed by chief executives, members of local and regional governments, prefects and deputy prefects, key civil servants, national and regional MPs and local party leaders. Several local ‘influential actors’ (Ibid.) involved in asylum governance processes are also included in the sample of interviewees: heads of NGOs, anti-migrant movements, service providers, trade unions, journalists, heads of local research centres and academics. At the national level, </w:t>
      </w:r>
      <w:r w:rsidRPr="008B530F">
        <w:rPr>
          <w:szCs w:val="24"/>
        </w:rPr>
        <w:t xml:space="preserve">interviewees included governmental officials – particularly within the </w:t>
      </w:r>
      <w:proofErr w:type="spellStart"/>
      <w:r w:rsidR="002C1836">
        <w:rPr>
          <w:szCs w:val="24"/>
        </w:rPr>
        <w:t>MoI</w:t>
      </w:r>
      <w:proofErr w:type="spellEnd"/>
      <w:r w:rsidRPr="008B530F">
        <w:rPr>
          <w:szCs w:val="24"/>
        </w:rPr>
        <w:t xml:space="preserve"> – officials of international organizations and EU agencies, MPs, national and international NGOs.</w:t>
      </w:r>
    </w:p>
    <w:p w14:paraId="03DB3F40" w14:textId="77777777" w:rsidR="00B30563" w:rsidRDefault="008B530F" w:rsidP="008B16A6">
      <w:pPr>
        <w:rPr>
          <w:rFonts w:cs="Times New Roman"/>
          <w:szCs w:val="24"/>
        </w:rPr>
      </w:pPr>
      <w:r w:rsidRPr="008B530F">
        <w:rPr>
          <w:szCs w:val="24"/>
        </w:rPr>
        <w:t xml:space="preserve">In order to identify potential interviewees, I followed a criterion of ‘substantive representativeness’ rather than ‘statistical representativeness’ </w:t>
      </w:r>
      <w:r w:rsidR="00146FD2" w:rsidRPr="00146FD2">
        <w:rPr>
          <w:rFonts w:cs="Times New Roman"/>
        </w:rPr>
        <w:t>(</w:t>
      </w:r>
      <w:proofErr w:type="spellStart"/>
      <w:r w:rsidR="00146FD2" w:rsidRPr="00146FD2">
        <w:rPr>
          <w:rFonts w:cs="Times New Roman"/>
        </w:rPr>
        <w:t>Corbetta</w:t>
      </w:r>
      <w:proofErr w:type="spellEnd"/>
      <w:r w:rsidR="00146FD2" w:rsidRPr="00146FD2">
        <w:rPr>
          <w:rFonts w:cs="Times New Roman"/>
        </w:rPr>
        <w:t xml:space="preserve"> 2003:268)</w:t>
      </w:r>
      <w:r w:rsidRPr="008B530F">
        <w:rPr>
          <w:szCs w:val="24"/>
        </w:rPr>
        <w:t xml:space="preserve">. Following the principles of ‘quota sampling’, interviewees at the regional level were chosen through careful consideration of a number of variables, including: institutional role, political affiliation, geographical area (province), type of municipality (provincial capital, town or village), the type of reception centres created in that municipality (SPRAR centres, CAS centres, regional hubs). </w:t>
      </w:r>
      <w:r w:rsidRPr="008B530F">
        <w:rPr>
          <w:rFonts w:cs="Times New Roman"/>
          <w:szCs w:val="24"/>
        </w:rPr>
        <w:t xml:space="preserve">Interviewees were approached sequentially across three different modes of correspondence. They were initially contacted via email, and, sometimes, via a phone call. Legitimate sponsorship, advocacy from ‘insiders’ and emphasis of the participation of partner organizations/other authorities was utilized. </w:t>
      </w:r>
    </w:p>
    <w:p w14:paraId="69107E4D" w14:textId="2BE17892" w:rsidR="008B530F" w:rsidRPr="008B530F" w:rsidRDefault="008B530F" w:rsidP="008B16A6">
      <w:pPr>
        <w:rPr>
          <w:szCs w:val="24"/>
        </w:rPr>
      </w:pPr>
      <w:r w:rsidRPr="008B530F">
        <w:rPr>
          <w:szCs w:val="24"/>
        </w:rPr>
        <w:t xml:space="preserve">Single </w:t>
      </w:r>
      <w:r w:rsidRPr="00B30563">
        <w:rPr>
          <w:szCs w:val="24"/>
        </w:rPr>
        <w:t>interviewees were first identified based on the document analysis, and then selected through snowball sampling techniques and following</w:t>
      </w:r>
      <w:r w:rsidRPr="008B530F">
        <w:rPr>
          <w:szCs w:val="24"/>
        </w:rPr>
        <w:t xml:space="preserve"> a criterion of relevance built up during the course of the research itself. Snowballing was significantly improved thanks to interviewees’ responses to the short </w:t>
      </w:r>
      <w:r w:rsidRPr="008B530F">
        <w:rPr>
          <w:szCs w:val="24"/>
        </w:rPr>
        <w:lastRenderedPageBreak/>
        <w:t xml:space="preserve">questionnaire for the SNA, and to information collected in a few public meetings and open-door events related to asylum-seekers’ reception that I attended, in Veneto and Tuscany. </w:t>
      </w:r>
      <w:r w:rsidR="008132BD">
        <w:rPr>
          <w:szCs w:val="24"/>
        </w:rPr>
        <w:t xml:space="preserve">The presence of </w:t>
      </w:r>
      <w:r w:rsidR="009573A4">
        <w:rPr>
          <w:szCs w:val="24"/>
        </w:rPr>
        <w:t>several</w:t>
      </w:r>
      <w:r w:rsidR="009573A4" w:rsidRPr="008B530F">
        <w:rPr>
          <w:szCs w:val="24"/>
        </w:rPr>
        <w:t xml:space="preserve"> </w:t>
      </w:r>
      <w:r w:rsidRPr="008B530F">
        <w:rPr>
          <w:szCs w:val="24"/>
        </w:rPr>
        <w:t xml:space="preserve">governmental and non-governmental actors </w:t>
      </w:r>
      <w:r w:rsidR="008132BD">
        <w:rPr>
          <w:szCs w:val="24"/>
        </w:rPr>
        <w:t xml:space="preserve">attending these events </w:t>
      </w:r>
      <w:r w:rsidRPr="008B530F">
        <w:rPr>
          <w:szCs w:val="24"/>
        </w:rPr>
        <w:t xml:space="preserve">allowed me to develop a network of contacts that was </w:t>
      </w:r>
      <w:r w:rsidR="008132BD">
        <w:rPr>
          <w:szCs w:val="24"/>
        </w:rPr>
        <w:t>useful</w:t>
      </w:r>
      <w:r w:rsidR="008132BD" w:rsidRPr="008B530F">
        <w:rPr>
          <w:szCs w:val="24"/>
        </w:rPr>
        <w:t xml:space="preserve"> </w:t>
      </w:r>
      <w:r w:rsidRPr="008B530F">
        <w:rPr>
          <w:szCs w:val="24"/>
        </w:rPr>
        <w:t xml:space="preserve">for the identification of the most relevant actors. </w:t>
      </w:r>
    </w:p>
    <w:p w14:paraId="44C31C66" w14:textId="77777777" w:rsidR="008B530F" w:rsidRPr="008B530F" w:rsidRDefault="008B530F" w:rsidP="008B16A6">
      <w:pPr>
        <w:rPr>
          <w:szCs w:val="24"/>
        </w:rPr>
      </w:pPr>
      <w:r w:rsidRPr="008B530F">
        <w:rPr>
          <w:szCs w:val="24"/>
        </w:rPr>
        <w:t xml:space="preserve">A total of 127 interviews were conducted between October 2017 and January 2019 (see Tables 3.3, 3.4 and 3.5), in four different rounds. </w:t>
      </w:r>
    </w:p>
    <w:p w14:paraId="0E33BA29" w14:textId="77777777" w:rsidR="008B530F" w:rsidRPr="008B530F" w:rsidRDefault="008B530F" w:rsidP="008B16A6">
      <w:pPr>
        <w:rPr>
          <w:szCs w:val="24"/>
        </w:rPr>
      </w:pPr>
      <w:r w:rsidRPr="008B530F">
        <w:rPr>
          <w:szCs w:val="24"/>
        </w:rPr>
        <w:t xml:space="preserve">Between October and November 2017, 43 interviews were conducted in Veneto, across all its seven provinces. </w:t>
      </w:r>
    </w:p>
    <w:p w14:paraId="71796CC4" w14:textId="749FCE7B" w:rsidR="008B530F" w:rsidRPr="008B530F" w:rsidRDefault="008B530F" w:rsidP="008B16A6">
      <w:pPr>
        <w:rPr>
          <w:szCs w:val="24"/>
        </w:rPr>
      </w:pPr>
      <w:r w:rsidRPr="008B530F">
        <w:rPr>
          <w:szCs w:val="24"/>
        </w:rPr>
        <w:t xml:space="preserve">Between February and </w:t>
      </w:r>
      <w:r w:rsidR="008C15F4" w:rsidRPr="008B530F">
        <w:rPr>
          <w:szCs w:val="24"/>
        </w:rPr>
        <w:t>April 2018,</w:t>
      </w:r>
      <w:r w:rsidRPr="008B530F">
        <w:rPr>
          <w:szCs w:val="24"/>
        </w:rPr>
        <w:t xml:space="preserve"> I conducted 14 interviews in Rome. In addition to them, the 14 interviews with national MPs across the three regions were structured in a way to collect information also about national governance processes. </w:t>
      </w:r>
    </w:p>
    <w:p w14:paraId="5A4E8C0B" w14:textId="77777777" w:rsidR="008B530F" w:rsidRPr="008B530F" w:rsidRDefault="008B530F" w:rsidP="008B16A6">
      <w:pPr>
        <w:rPr>
          <w:szCs w:val="24"/>
        </w:rPr>
      </w:pPr>
      <w:r w:rsidRPr="008B530F">
        <w:rPr>
          <w:szCs w:val="24"/>
        </w:rPr>
        <w:t xml:space="preserve">Between May and June 2018, I spent five weeks in Sicily, during which I conducted 41 interviews, across six provinces in three different geographical areas: North-Eastern Sicily (Messina, Catania), South-Eastern Sicily (Ragusa, </w:t>
      </w:r>
      <w:proofErr w:type="spellStart"/>
      <w:r w:rsidRPr="008B530F">
        <w:rPr>
          <w:szCs w:val="24"/>
        </w:rPr>
        <w:t>Siracusa</w:t>
      </w:r>
      <w:proofErr w:type="spellEnd"/>
      <w:r w:rsidRPr="008B530F">
        <w:rPr>
          <w:szCs w:val="24"/>
        </w:rPr>
        <w:t xml:space="preserve">) and Western Sicily (Palermo, Trapani). The higher number of party actors interviewed in Sicily is due to the extremely high political variation there. Although Sicily is the only region while no member of the regional government was interviewed, one of the regional MPs interviewed had a key role in the regional Parliament and provided many insights about discussions within the regional government. </w:t>
      </w:r>
    </w:p>
    <w:p w14:paraId="125F711E" w14:textId="7D2A2B09" w:rsidR="008B530F" w:rsidRPr="008B530F" w:rsidRDefault="008B530F" w:rsidP="008B16A6">
      <w:pPr>
        <w:rPr>
          <w:szCs w:val="24"/>
        </w:rPr>
      </w:pPr>
      <w:r w:rsidRPr="008B530F">
        <w:rPr>
          <w:szCs w:val="24"/>
        </w:rPr>
        <w:t>29 interviews were conducted in Tuscany between November 2018 and January 2019, across five provinces (Firenze, Pisa, Livorno, Lucca and Pistoia). The lower number of party actors interviewed in this region is due to the low political variation within the region. Moreover, unlike in the other regions, the distinction between service providers and advocacy NGOs is particularly blurred in Tuscany, where a restricted and cohesive group of organizations performed both functions, which also rendered less necessary the conduct of more interviews with these actors. Due to the very low number of mayors and regional MPs affiliated to right-wing</w:t>
      </w:r>
      <w:r w:rsidR="00E04F3D">
        <w:rPr>
          <w:szCs w:val="24"/>
        </w:rPr>
        <w:t>/centre-right</w:t>
      </w:r>
      <w:r w:rsidRPr="008B530F">
        <w:rPr>
          <w:szCs w:val="24"/>
        </w:rPr>
        <w:t xml:space="preserve"> parties in the region before 2018, I managed to interview only one right-wing actor (affiliated to the LN): this limitation </w:t>
      </w:r>
      <w:r w:rsidR="00E332F6">
        <w:rPr>
          <w:szCs w:val="24"/>
        </w:rPr>
        <w:t>was</w:t>
      </w:r>
      <w:r w:rsidRPr="008B530F">
        <w:rPr>
          <w:szCs w:val="24"/>
        </w:rPr>
        <w:t xml:space="preserve"> compensated by the information provided by interviews conducted with non-party actors in the few municipalities governed by the centre-right coalition, and an extensive analysis of media interviews and policy documents produced by centre-right mayors and party leaders. In both Tuscany and Sicily, unlike in Veneto, I did not interview any leader of anti-migrant committees. While the other interviews and analyses of local newspapers suggest that in Sicily no such committee was formed </w:t>
      </w:r>
      <w:r w:rsidRPr="008B530F">
        <w:rPr>
          <w:szCs w:val="24"/>
        </w:rPr>
        <w:lastRenderedPageBreak/>
        <w:t xml:space="preserve">during the </w:t>
      </w:r>
      <w:r w:rsidR="00D22AF4">
        <w:rPr>
          <w:szCs w:val="24"/>
        </w:rPr>
        <w:t>‘</w:t>
      </w:r>
      <w:r w:rsidRPr="008B530F">
        <w:rPr>
          <w:szCs w:val="24"/>
        </w:rPr>
        <w:t>asylum crisis</w:t>
      </w:r>
      <w:r w:rsidR="00D22AF4">
        <w:rPr>
          <w:szCs w:val="24"/>
        </w:rPr>
        <w:t>’</w:t>
      </w:r>
      <w:r w:rsidRPr="008B530F">
        <w:rPr>
          <w:szCs w:val="24"/>
        </w:rPr>
        <w:t xml:space="preserve">, in Tuscany their number was very low, and these committees were not mentioned as relevant players by any of the interviewees. </w:t>
      </w:r>
    </w:p>
    <w:p w14:paraId="72834DAF" w14:textId="7970F927" w:rsidR="008B530F" w:rsidRDefault="008B530F" w:rsidP="008B16A6">
      <w:pPr>
        <w:rPr>
          <w:szCs w:val="24"/>
        </w:rPr>
      </w:pPr>
      <w:r w:rsidRPr="008B530F">
        <w:rPr>
          <w:szCs w:val="24"/>
        </w:rPr>
        <w:t xml:space="preserve">As illustrated in Table 3.3, in a few cases the interviewees did not fill in the structured questionnaire. This was mainly due to time constraints: only in three cases the interviewees themselves refused to fill in the questionnaire. </w:t>
      </w:r>
    </w:p>
    <w:p w14:paraId="7E133E3B" w14:textId="77777777" w:rsidR="00A9331F" w:rsidRPr="008B530F" w:rsidRDefault="00A9331F" w:rsidP="00A9331F">
      <w:pPr>
        <w:spacing w:after="0"/>
        <w:rPr>
          <w:szCs w:val="24"/>
        </w:rPr>
      </w:pPr>
    </w:p>
    <w:tbl>
      <w:tblPr>
        <w:tblStyle w:val="Grigliatabella23"/>
        <w:tblW w:w="5000" w:type="pct"/>
        <w:tblLook w:val="04A0" w:firstRow="1" w:lastRow="0" w:firstColumn="1" w:lastColumn="0" w:noHBand="0" w:noVBand="1"/>
      </w:tblPr>
      <w:tblGrid>
        <w:gridCol w:w="1700"/>
        <w:gridCol w:w="2873"/>
        <w:gridCol w:w="1689"/>
        <w:gridCol w:w="1689"/>
        <w:gridCol w:w="1691"/>
      </w:tblGrid>
      <w:tr w:rsidR="008B530F" w:rsidRPr="008B530F" w14:paraId="4E532F13" w14:textId="77777777" w:rsidTr="002277C4">
        <w:trPr>
          <w:trHeight w:val="680"/>
        </w:trPr>
        <w:tc>
          <w:tcPr>
            <w:tcW w:w="5000" w:type="pct"/>
            <w:gridSpan w:val="5"/>
            <w:tcBorders>
              <w:top w:val="nil"/>
              <w:left w:val="nil"/>
              <w:bottom w:val="single" w:sz="4" w:space="0" w:color="auto"/>
              <w:right w:val="nil"/>
            </w:tcBorders>
            <w:hideMark/>
          </w:tcPr>
          <w:p w14:paraId="13D43072" w14:textId="77777777" w:rsidR="008B530F" w:rsidRPr="008B530F" w:rsidRDefault="008B530F" w:rsidP="00A9331F">
            <w:pPr>
              <w:spacing w:after="0"/>
              <w:rPr>
                <w:rFonts w:cs="Times New Roman"/>
                <w:i/>
                <w:szCs w:val="24"/>
              </w:rPr>
            </w:pPr>
            <w:bookmarkStart w:id="43" w:name="_Hlk27335930"/>
            <w:r w:rsidRPr="008B530F">
              <w:rPr>
                <w:rFonts w:cs="Times New Roman"/>
                <w:i/>
                <w:szCs w:val="24"/>
              </w:rPr>
              <w:t>Table 3.3. Sample of Interviewees at the regional level (in parenthesis: number of interviewees that filled in the structured questionnaire, if different from the number of semi-structured interviews).</w:t>
            </w:r>
          </w:p>
        </w:tc>
      </w:tr>
      <w:tr w:rsidR="008B530F" w:rsidRPr="008B530F" w14:paraId="3E405C37" w14:textId="77777777" w:rsidTr="00B30563">
        <w:trPr>
          <w:trHeight w:val="113"/>
        </w:trPr>
        <w:tc>
          <w:tcPr>
            <w:tcW w:w="5000" w:type="pct"/>
            <w:gridSpan w:val="5"/>
            <w:tcBorders>
              <w:top w:val="single" w:sz="4" w:space="0" w:color="auto"/>
              <w:left w:val="nil"/>
              <w:bottom w:val="nil"/>
              <w:right w:val="nil"/>
            </w:tcBorders>
            <w:shd w:val="clear" w:color="auto" w:fill="auto"/>
          </w:tcPr>
          <w:p w14:paraId="6841C571" w14:textId="77777777" w:rsidR="008B530F" w:rsidRPr="008B530F" w:rsidRDefault="008B530F" w:rsidP="00A9331F">
            <w:pPr>
              <w:spacing w:after="0" w:line="276" w:lineRule="auto"/>
              <w:rPr>
                <w:rFonts w:cs="Times New Roman"/>
                <w:i/>
                <w:sz w:val="10"/>
                <w:szCs w:val="10"/>
              </w:rPr>
            </w:pPr>
          </w:p>
        </w:tc>
      </w:tr>
      <w:tr w:rsidR="008B530F" w:rsidRPr="008B530F" w14:paraId="024CB730" w14:textId="77777777" w:rsidTr="002277C4">
        <w:tc>
          <w:tcPr>
            <w:tcW w:w="2370" w:type="pct"/>
            <w:gridSpan w:val="2"/>
            <w:tcBorders>
              <w:top w:val="nil"/>
              <w:left w:val="nil"/>
              <w:bottom w:val="single" w:sz="6" w:space="0" w:color="auto"/>
              <w:right w:val="single" w:sz="6" w:space="0" w:color="auto"/>
            </w:tcBorders>
            <w:shd w:val="clear" w:color="auto" w:fill="auto"/>
          </w:tcPr>
          <w:p w14:paraId="461E6D7E" w14:textId="77777777" w:rsidR="008B530F" w:rsidRPr="008B530F" w:rsidRDefault="008B530F" w:rsidP="00A9331F">
            <w:pPr>
              <w:spacing w:after="0" w:line="276" w:lineRule="auto"/>
              <w:rPr>
                <w:rFonts w:cs="Times New Roman"/>
                <w:i/>
                <w:szCs w:val="24"/>
              </w:rPr>
            </w:pPr>
            <w:bookmarkStart w:id="44" w:name="_Hlk27335742"/>
          </w:p>
        </w:tc>
        <w:tc>
          <w:tcPr>
            <w:tcW w:w="876" w:type="pct"/>
            <w:tcBorders>
              <w:top w:val="single" w:sz="4" w:space="0" w:color="auto"/>
              <w:left w:val="single" w:sz="6" w:space="0" w:color="auto"/>
              <w:bottom w:val="single" w:sz="6" w:space="0" w:color="auto"/>
              <w:right w:val="single" w:sz="6" w:space="0" w:color="auto"/>
            </w:tcBorders>
            <w:shd w:val="clear" w:color="auto" w:fill="DBDBDB"/>
            <w:vAlign w:val="center"/>
          </w:tcPr>
          <w:p w14:paraId="185B4781" w14:textId="77777777" w:rsidR="008B530F" w:rsidRPr="008B530F" w:rsidRDefault="008B530F" w:rsidP="00A9331F">
            <w:pPr>
              <w:spacing w:after="0" w:line="220" w:lineRule="exact"/>
              <w:jc w:val="center"/>
              <w:rPr>
                <w:rFonts w:cs="Times New Roman"/>
                <w:i/>
                <w:szCs w:val="24"/>
              </w:rPr>
            </w:pPr>
            <w:r w:rsidRPr="008B530F">
              <w:rPr>
                <w:rFonts w:eastAsia="Times New Roman" w:cs="Times New Roman"/>
                <w:b/>
                <w:bCs/>
                <w:color w:val="000000"/>
                <w:kern w:val="24"/>
                <w:szCs w:val="24"/>
                <w:lang w:eastAsia="en-GB"/>
              </w:rPr>
              <w:t>VENETO</w:t>
            </w:r>
          </w:p>
        </w:tc>
        <w:tc>
          <w:tcPr>
            <w:tcW w:w="876" w:type="pct"/>
            <w:tcBorders>
              <w:top w:val="single" w:sz="4" w:space="0" w:color="auto"/>
              <w:left w:val="single" w:sz="6" w:space="0" w:color="auto"/>
              <w:bottom w:val="single" w:sz="6" w:space="0" w:color="auto"/>
              <w:right w:val="single" w:sz="6" w:space="0" w:color="auto"/>
            </w:tcBorders>
            <w:shd w:val="clear" w:color="auto" w:fill="D9D9D9"/>
            <w:vAlign w:val="center"/>
          </w:tcPr>
          <w:p w14:paraId="00D2D358" w14:textId="77777777" w:rsidR="008B530F" w:rsidRPr="008B530F" w:rsidRDefault="008B530F" w:rsidP="00A9331F">
            <w:pPr>
              <w:spacing w:after="0" w:line="240" w:lineRule="exact"/>
              <w:jc w:val="center"/>
              <w:rPr>
                <w:rFonts w:cs="Times New Roman"/>
                <w:i/>
                <w:szCs w:val="24"/>
              </w:rPr>
            </w:pPr>
            <w:r w:rsidRPr="008B530F">
              <w:rPr>
                <w:rFonts w:cs="Times New Roman"/>
                <w:b/>
                <w:bCs/>
                <w:color w:val="000000"/>
                <w:kern w:val="24"/>
                <w:szCs w:val="24"/>
                <w:lang w:eastAsia="en-GB"/>
              </w:rPr>
              <w:t>SICILY</w:t>
            </w:r>
          </w:p>
        </w:tc>
        <w:tc>
          <w:tcPr>
            <w:tcW w:w="878" w:type="pct"/>
            <w:tcBorders>
              <w:top w:val="single" w:sz="4" w:space="0" w:color="auto"/>
              <w:left w:val="single" w:sz="6" w:space="0" w:color="auto"/>
              <w:bottom w:val="single" w:sz="6" w:space="0" w:color="auto"/>
              <w:right w:val="single" w:sz="6" w:space="0" w:color="auto"/>
            </w:tcBorders>
            <w:shd w:val="clear" w:color="auto" w:fill="D9D9D9"/>
            <w:vAlign w:val="center"/>
          </w:tcPr>
          <w:p w14:paraId="33028247" w14:textId="77777777" w:rsidR="008B530F" w:rsidRPr="008B530F" w:rsidRDefault="008B530F" w:rsidP="00A9331F">
            <w:pPr>
              <w:spacing w:after="0" w:line="240" w:lineRule="exact"/>
              <w:jc w:val="center"/>
              <w:rPr>
                <w:rFonts w:cs="Times New Roman"/>
                <w:i/>
                <w:szCs w:val="24"/>
              </w:rPr>
            </w:pPr>
            <w:r w:rsidRPr="008B530F">
              <w:rPr>
                <w:rFonts w:eastAsia="Calibri" w:cs="Times New Roman"/>
                <w:b/>
                <w:bCs/>
                <w:color w:val="000000"/>
                <w:kern w:val="24"/>
                <w:szCs w:val="24"/>
                <w:lang w:eastAsia="en-GB"/>
              </w:rPr>
              <w:t>TUSCANY</w:t>
            </w:r>
          </w:p>
        </w:tc>
      </w:tr>
      <w:tr w:rsidR="008B530F" w:rsidRPr="008B530F" w14:paraId="73613A6C" w14:textId="77777777" w:rsidTr="00B30563">
        <w:trPr>
          <w:trHeight w:val="480"/>
        </w:trPr>
        <w:tc>
          <w:tcPr>
            <w:tcW w:w="881"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41C5FCD" w14:textId="77777777" w:rsidR="008B530F" w:rsidRPr="008B530F" w:rsidRDefault="008B530F" w:rsidP="00A9331F">
            <w:pPr>
              <w:spacing w:after="0" w:line="240" w:lineRule="exact"/>
              <w:jc w:val="center"/>
              <w:rPr>
                <w:rFonts w:cs="Times New Roman"/>
                <w:szCs w:val="24"/>
              </w:rPr>
            </w:pPr>
            <w:r w:rsidRPr="008B530F">
              <w:rPr>
                <w:rFonts w:cs="Times New Roman"/>
                <w:i/>
                <w:szCs w:val="24"/>
              </w:rPr>
              <w:t>Political Actors</w:t>
            </w:r>
          </w:p>
        </w:tc>
        <w:tc>
          <w:tcPr>
            <w:tcW w:w="149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F9415E0" w14:textId="77777777" w:rsidR="008B530F" w:rsidRPr="008B530F" w:rsidRDefault="008B530F" w:rsidP="00A9331F">
            <w:pPr>
              <w:spacing w:after="0" w:line="240" w:lineRule="exact"/>
              <w:jc w:val="center"/>
              <w:rPr>
                <w:rFonts w:cs="Times New Roman"/>
                <w:szCs w:val="24"/>
              </w:rPr>
            </w:pPr>
            <w:r w:rsidRPr="008B530F">
              <w:rPr>
                <w:rFonts w:cs="Times New Roman"/>
                <w:szCs w:val="24"/>
              </w:rPr>
              <w:t>Mayors/Deputy Mayors (Villages/Towns)</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F1815BB" w14:textId="77777777" w:rsidR="008B530F" w:rsidRPr="008B530F" w:rsidRDefault="008B530F" w:rsidP="00A9331F">
            <w:pPr>
              <w:spacing w:after="0" w:line="240" w:lineRule="exact"/>
              <w:jc w:val="center"/>
              <w:rPr>
                <w:rFonts w:cs="Times New Roman"/>
                <w:szCs w:val="24"/>
              </w:rPr>
            </w:pPr>
            <w:r w:rsidRPr="008B530F">
              <w:rPr>
                <w:rFonts w:cs="Times New Roman"/>
                <w:szCs w:val="24"/>
              </w:rPr>
              <w:t>6</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14:paraId="6A067B3A" w14:textId="77777777" w:rsidR="008B530F" w:rsidRPr="008B530F" w:rsidRDefault="008B530F" w:rsidP="00A9331F">
            <w:pPr>
              <w:spacing w:after="0" w:line="240" w:lineRule="exact"/>
              <w:jc w:val="center"/>
              <w:rPr>
                <w:rFonts w:cs="Times New Roman"/>
                <w:szCs w:val="24"/>
              </w:rPr>
            </w:pPr>
            <w:r w:rsidRPr="008B530F">
              <w:rPr>
                <w:rFonts w:cs="Times New Roman"/>
                <w:szCs w:val="24"/>
              </w:rPr>
              <w:t>15 (11)</w:t>
            </w:r>
          </w:p>
        </w:tc>
        <w:tc>
          <w:tcPr>
            <w:tcW w:w="878" w:type="pct"/>
            <w:tcBorders>
              <w:top w:val="single" w:sz="6" w:space="0" w:color="auto"/>
              <w:left w:val="single" w:sz="6" w:space="0" w:color="auto"/>
              <w:bottom w:val="single" w:sz="6" w:space="0" w:color="auto"/>
              <w:right w:val="single" w:sz="6" w:space="0" w:color="auto"/>
            </w:tcBorders>
            <w:shd w:val="clear" w:color="auto" w:fill="auto"/>
            <w:vAlign w:val="center"/>
          </w:tcPr>
          <w:p w14:paraId="15B2472D" w14:textId="77777777" w:rsidR="008B530F" w:rsidRPr="008B530F" w:rsidRDefault="008B530F" w:rsidP="00A9331F">
            <w:pPr>
              <w:spacing w:after="0" w:line="240" w:lineRule="exact"/>
              <w:jc w:val="center"/>
              <w:rPr>
                <w:rFonts w:cs="Times New Roman"/>
                <w:szCs w:val="24"/>
              </w:rPr>
            </w:pPr>
            <w:r w:rsidRPr="008B530F">
              <w:rPr>
                <w:rFonts w:cs="Times New Roman"/>
                <w:szCs w:val="24"/>
              </w:rPr>
              <w:t>7</w:t>
            </w:r>
          </w:p>
        </w:tc>
      </w:tr>
      <w:tr w:rsidR="008B530F" w:rsidRPr="008B530F" w14:paraId="3FF3578F" w14:textId="77777777" w:rsidTr="00B30563">
        <w:trPr>
          <w:trHeight w:val="480"/>
        </w:trPr>
        <w:tc>
          <w:tcPr>
            <w:tcW w:w="881"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40B4076" w14:textId="77777777" w:rsidR="008B530F" w:rsidRPr="008B530F" w:rsidRDefault="008B530F" w:rsidP="00A9331F">
            <w:pPr>
              <w:spacing w:after="0" w:line="240" w:lineRule="auto"/>
              <w:jc w:val="left"/>
              <w:rPr>
                <w:rFonts w:cs="Times New Roman"/>
                <w:szCs w:val="24"/>
              </w:rPr>
            </w:pPr>
          </w:p>
        </w:tc>
        <w:tc>
          <w:tcPr>
            <w:tcW w:w="149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EB4D930" w14:textId="77777777" w:rsidR="008B530F" w:rsidRPr="008B530F" w:rsidRDefault="008B530F" w:rsidP="00A9331F">
            <w:pPr>
              <w:spacing w:after="0" w:line="240" w:lineRule="exact"/>
              <w:jc w:val="center"/>
              <w:rPr>
                <w:rFonts w:cs="Times New Roman"/>
                <w:szCs w:val="24"/>
              </w:rPr>
            </w:pPr>
            <w:r w:rsidRPr="008B530F">
              <w:rPr>
                <w:rFonts w:cs="Times New Roman"/>
                <w:szCs w:val="24"/>
              </w:rPr>
              <w:t>Mayors/Deputy Mayors</w:t>
            </w:r>
          </w:p>
          <w:p w14:paraId="2AFCFD0D" w14:textId="77777777" w:rsidR="008B530F" w:rsidRPr="008B530F" w:rsidRDefault="008B530F" w:rsidP="00A9331F">
            <w:pPr>
              <w:spacing w:after="0" w:line="240" w:lineRule="exact"/>
              <w:jc w:val="center"/>
              <w:rPr>
                <w:rFonts w:cs="Times New Roman"/>
                <w:szCs w:val="24"/>
              </w:rPr>
            </w:pPr>
            <w:r w:rsidRPr="008B530F">
              <w:rPr>
                <w:rFonts w:cs="Times New Roman"/>
                <w:szCs w:val="24"/>
              </w:rPr>
              <w:t>(Provincial Capitals)</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684A3E1" w14:textId="77777777" w:rsidR="008B530F" w:rsidRPr="008B530F" w:rsidRDefault="008B530F" w:rsidP="00A9331F">
            <w:pPr>
              <w:spacing w:after="0" w:line="240" w:lineRule="exact"/>
              <w:jc w:val="center"/>
              <w:rPr>
                <w:rFonts w:cs="Times New Roman"/>
                <w:szCs w:val="24"/>
              </w:rPr>
            </w:pPr>
            <w:r w:rsidRPr="008B530F">
              <w:rPr>
                <w:rFonts w:cs="Times New Roman"/>
                <w:szCs w:val="24"/>
              </w:rPr>
              <w:t>6 (5)</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14:paraId="698FC581" w14:textId="77777777" w:rsidR="008B530F" w:rsidRPr="008B530F" w:rsidRDefault="008B530F" w:rsidP="00A9331F">
            <w:pPr>
              <w:spacing w:after="0" w:line="240" w:lineRule="exact"/>
              <w:jc w:val="center"/>
              <w:rPr>
                <w:rFonts w:cs="Times New Roman"/>
                <w:szCs w:val="24"/>
              </w:rPr>
            </w:pPr>
            <w:r w:rsidRPr="008B530F">
              <w:rPr>
                <w:rFonts w:cs="Times New Roman"/>
                <w:szCs w:val="24"/>
              </w:rPr>
              <w:t>4</w:t>
            </w:r>
          </w:p>
        </w:tc>
        <w:tc>
          <w:tcPr>
            <w:tcW w:w="878" w:type="pct"/>
            <w:tcBorders>
              <w:top w:val="single" w:sz="6" w:space="0" w:color="auto"/>
              <w:left w:val="single" w:sz="6" w:space="0" w:color="auto"/>
              <w:bottom w:val="single" w:sz="6" w:space="0" w:color="auto"/>
              <w:right w:val="single" w:sz="6" w:space="0" w:color="auto"/>
            </w:tcBorders>
            <w:shd w:val="clear" w:color="auto" w:fill="auto"/>
            <w:vAlign w:val="center"/>
          </w:tcPr>
          <w:p w14:paraId="4B98CCBD" w14:textId="77777777" w:rsidR="008B530F" w:rsidRPr="008B530F" w:rsidRDefault="008B530F" w:rsidP="00A9331F">
            <w:pPr>
              <w:spacing w:after="0" w:line="240" w:lineRule="exact"/>
              <w:jc w:val="center"/>
              <w:rPr>
                <w:rFonts w:cs="Times New Roman"/>
                <w:szCs w:val="24"/>
              </w:rPr>
            </w:pPr>
            <w:r w:rsidRPr="008B530F">
              <w:rPr>
                <w:rFonts w:cs="Times New Roman"/>
                <w:szCs w:val="24"/>
              </w:rPr>
              <w:t>4</w:t>
            </w:r>
          </w:p>
        </w:tc>
      </w:tr>
      <w:tr w:rsidR="008B530F" w:rsidRPr="008B530F" w14:paraId="69E65BF0" w14:textId="77777777" w:rsidTr="00B30563">
        <w:trPr>
          <w:trHeight w:val="480"/>
        </w:trPr>
        <w:tc>
          <w:tcPr>
            <w:tcW w:w="881"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572EE2D" w14:textId="77777777" w:rsidR="008B530F" w:rsidRPr="008B530F" w:rsidRDefault="008B530F" w:rsidP="00A9331F">
            <w:pPr>
              <w:spacing w:after="0" w:line="240" w:lineRule="auto"/>
              <w:jc w:val="left"/>
              <w:rPr>
                <w:rFonts w:cs="Times New Roman"/>
                <w:szCs w:val="24"/>
              </w:rPr>
            </w:pPr>
          </w:p>
        </w:tc>
        <w:tc>
          <w:tcPr>
            <w:tcW w:w="149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5281D65" w14:textId="77777777" w:rsidR="008B530F" w:rsidRPr="008B530F" w:rsidRDefault="008B530F" w:rsidP="00A9331F">
            <w:pPr>
              <w:spacing w:after="0" w:line="240" w:lineRule="exact"/>
              <w:jc w:val="center"/>
              <w:rPr>
                <w:rFonts w:cs="Times New Roman"/>
                <w:szCs w:val="24"/>
              </w:rPr>
            </w:pPr>
            <w:r w:rsidRPr="008B530F">
              <w:rPr>
                <w:rFonts w:cs="Times New Roman"/>
                <w:szCs w:val="24"/>
              </w:rPr>
              <w:t>Members of Regional Government</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EFC9F01" w14:textId="77777777" w:rsidR="008B530F" w:rsidRPr="008B530F" w:rsidRDefault="008B530F" w:rsidP="00A9331F">
            <w:pPr>
              <w:spacing w:after="0" w:line="240" w:lineRule="exact"/>
              <w:jc w:val="center"/>
              <w:rPr>
                <w:rFonts w:cs="Times New Roman"/>
                <w:szCs w:val="24"/>
              </w:rPr>
            </w:pPr>
            <w:r w:rsidRPr="008B530F">
              <w:rPr>
                <w:rFonts w:cs="Times New Roman"/>
                <w:szCs w:val="24"/>
              </w:rPr>
              <w:t>1</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14:paraId="3C6CD81C" w14:textId="3F981326" w:rsidR="008B530F" w:rsidRPr="008B530F" w:rsidRDefault="007C5F77" w:rsidP="00A9331F">
            <w:pPr>
              <w:spacing w:after="0" w:line="240" w:lineRule="exact"/>
              <w:jc w:val="center"/>
              <w:rPr>
                <w:rFonts w:cs="Times New Roman"/>
                <w:szCs w:val="24"/>
              </w:rPr>
            </w:pPr>
            <w:r>
              <w:rPr>
                <w:rFonts w:cs="Times New Roman"/>
                <w:szCs w:val="24"/>
              </w:rPr>
              <w:t>0</w:t>
            </w:r>
          </w:p>
        </w:tc>
        <w:tc>
          <w:tcPr>
            <w:tcW w:w="878" w:type="pct"/>
            <w:tcBorders>
              <w:top w:val="single" w:sz="6" w:space="0" w:color="auto"/>
              <w:left w:val="single" w:sz="6" w:space="0" w:color="auto"/>
              <w:bottom w:val="single" w:sz="6" w:space="0" w:color="auto"/>
              <w:right w:val="single" w:sz="6" w:space="0" w:color="auto"/>
            </w:tcBorders>
            <w:shd w:val="clear" w:color="auto" w:fill="auto"/>
            <w:vAlign w:val="center"/>
          </w:tcPr>
          <w:p w14:paraId="36AB6FA2" w14:textId="77777777" w:rsidR="008B530F" w:rsidRPr="008B530F" w:rsidRDefault="008B530F" w:rsidP="00A9331F">
            <w:pPr>
              <w:spacing w:after="0" w:line="240" w:lineRule="exact"/>
              <w:jc w:val="center"/>
              <w:rPr>
                <w:rFonts w:cs="Times New Roman"/>
                <w:szCs w:val="24"/>
              </w:rPr>
            </w:pPr>
            <w:r w:rsidRPr="008B530F">
              <w:rPr>
                <w:rFonts w:cs="Times New Roman"/>
                <w:szCs w:val="24"/>
              </w:rPr>
              <w:t>1</w:t>
            </w:r>
          </w:p>
        </w:tc>
      </w:tr>
      <w:tr w:rsidR="008B530F" w:rsidRPr="008B530F" w14:paraId="7F9733A4" w14:textId="77777777" w:rsidTr="00B30563">
        <w:trPr>
          <w:trHeight w:val="480"/>
        </w:trPr>
        <w:tc>
          <w:tcPr>
            <w:tcW w:w="881"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561E7F8" w14:textId="77777777" w:rsidR="008B530F" w:rsidRPr="008B530F" w:rsidRDefault="008B530F" w:rsidP="00A9331F">
            <w:pPr>
              <w:spacing w:after="0" w:line="240" w:lineRule="auto"/>
              <w:jc w:val="left"/>
              <w:rPr>
                <w:rFonts w:cs="Times New Roman"/>
                <w:szCs w:val="24"/>
              </w:rPr>
            </w:pPr>
          </w:p>
        </w:tc>
        <w:tc>
          <w:tcPr>
            <w:tcW w:w="149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80CF081" w14:textId="77777777" w:rsidR="008B530F" w:rsidRPr="008B530F" w:rsidRDefault="008B530F" w:rsidP="00A9331F">
            <w:pPr>
              <w:spacing w:after="0" w:line="240" w:lineRule="exact"/>
              <w:jc w:val="center"/>
              <w:rPr>
                <w:rFonts w:cs="Times New Roman"/>
                <w:szCs w:val="24"/>
              </w:rPr>
            </w:pPr>
            <w:r w:rsidRPr="008B530F">
              <w:rPr>
                <w:rFonts w:cs="Times New Roman"/>
                <w:szCs w:val="24"/>
              </w:rPr>
              <w:t>Regional MPs</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37375C9" w14:textId="77777777" w:rsidR="008B530F" w:rsidRPr="008B530F" w:rsidRDefault="008B530F" w:rsidP="00A9331F">
            <w:pPr>
              <w:spacing w:after="0" w:line="240" w:lineRule="exact"/>
              <w:jc w:val="center"/>
              <w:rPr>
                <w:rFonts w:cs="Times New Roman"/>
                <w:szCs w:val="24"/>
              </w:rPr>
            </w:pPr>
            <w:r w:rsidRPr="008B530F">
              <w:rPr>
                <w:rFonts w:cs="Times New Roman"/>
                <w:szCs w:val="24"/>
              </w:rPr>
              <w:t>1</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14:paraId="7F7A493A" w14:textId="529AABC3" w:rsidR="008B530F" w:rsidRPr="008B530F" w:rsidRDefault="007C5F77" w:rsidP="00A9331F">
            <w:pPr>
              <w:spacing w:after="0" w:line="240" w:lineRule="exact"/>
              <w:jc w:val="center"/>
              <w:rPr>
                <w:rFonts w:cs="Times New Roman"/>
                <w:szCs w:val="24"/>
              </w:rPr>
            </w:pPr>
            <w:r>
              <w:rPr>
                <w:rFonts w:cs="Times New Roman"/>
                <w:szCs w:val="24"/>
              </w:rPr>
              <w:t>2 (1)</w:t>
            </w:r>
          </w:p>
        </w:tc>
        <w:tc>
          <w:tcPr>
            <w:tcW w:w="878" w:type="pct"/>
            <w:tcBorders>
              <w:top w:val="single" w:sz="6" w:space="0" w:color="auto"/>
              <w:left w:val="single" w:sz="6" w:space="0" w:color="auto"/>
              <w:bottom w:val="single" w:sz="6" w:space="0" w:color="auto"/>
              <w:right w:val="single" w:sz="6" w:space="0" w:color="auto"/>
            </w:tcBorders>
            <w:shd w:val="clear" w:color="auto" w:fill="auto"/>
            <w:vAlign w:val="center"/>
          </w:tcPr>
          <w:p w14:paraId="11583288" w14:textId="77777777" w:rsidR="008B530F" w:rsidRPr="008B530F" w:rsidRDefault="008B530F" w:rsidP="00A9331F">
            <w:pPr>
              <w:spacing w:after="0" w:line="240" w:lineRule="exact"/>
              <w:jc w:val="center"/>
              <w:rPr>
                <w:rFonts w:cs="Times New Roman"/>
                <w:szCs w:val="24"/>
              </w:rPr>
            </w:pPr>
            <w:r w:rsidRPr="008B530F">
              <w:rPr>
                <w:rFonts w:cs="Times New Roman"/>
                <w:szCs w:val="24"/>
              </w:rPr>
              <w:t>4</w:t>
            </w:r>
          </w:p>
        </w:tc>
      </w:tr>
      <w:tr w:rsidR="008B530F" w:rsidRPr="008B530F" w14:paraId="29F41505" w14:textId="77777777" w:rsidTr="00B30563">
        <w:trPr>
          <w:trHeight w:val="480"/>
        </w:trPr>
        <w:tc>
          <w:tcPr>
            <w:tcW w:w="881"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6A5092C" w14:textId="77777777" w:rsidR="008B530F" w:rsidRPr="008B530F" w:rsidRDefault="008B530F" w:rsidP="00A9331F">
            <w:pPr>
              <w:spacing w:after="0" w:line="240" w:lineRule="auto"/>
              <w:jc w:val="left"/>
              <w:rPr>
                <w:rFonts w:cs="Times New Roman"/>
                <w:szCs w:val="24"/>
              </w:rPr>
            </w:pPr>
          </w:p>
        </w:tc>
        <w:tc>
          <w:tcPr>
            <w:tcW w:w="149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45DBAB8" w14:textId="77777777" w:rsidR="008B530F" w:rsidRPr="008B530F" w:rsidRDefault="008B530F" w:rsidP="00A9331F">
            <w:pPr>
              <w:spacing w:after="0" w:line="240" w:lineRule="exact"/>
              <w:jc w:val="center"/>
              <w:rPr>
                <w:rFonts w:cs="Times New Roman"/>
                <w:szCs w:val="24"/>
              </w:rPr>
            </w:pPr>
            <w:r w:rsidRPr="008B530F">
              <w:rPr>
                <w:rFonts w:cs="Times New Roman"/>
                <w:szCs w:val="24"/>
              </w:rPr>
              <w:t>National MPs</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AD10799" w14:textId="77777777" w:rsidR="008B530F" w:rsidRPr="008B530F" w:rsidRDefault="008B530F" w:rsidP="00A9331F">
            <w:pPr>
              <w:spacing w:after="0" w:line="240" w:lineRule="exact"/>
              <w:jc w:val="center"/>
              <w:rPr>
                <w:rFonts w:cs="Times New Roman"/>
                <w:szCs w:val="24"/>
              </w:rPr>
            </w:pPr>
            <w:r w:rsidRPr="008B530F">
              <w:rPr>
                <w:rFonts w:cs="Times New Roman"/>
                <w:szCs w:val="24"/>
              </w:rPr>
              <w:t>6 (5)</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14:paraId="401D61DB" w14:textId="77777777" w:rsidR="008B530F" w:rsidRPr="008B530F" w:rsidRDefault="008B530F" w:rsidP="00A9331F">
            <w:pPr>
              <w:spacing w:after="0" w:line="240" w:lineRule="exact"/>
              <w:jc w:val="center"/>
              <w:rPr>
                <w:rFonts w:cs="Times New Roman"/>
                <w:szCs w:val="24"/>
              </w:rPr>
            </w:pPr>
            <w:r w:rsidRPr="008B530F">
              <w:rPr>
                <w:rFonts w:cs="Times New Roman"/>
                <w:szCs w:val="24"/>
              </w:rPr>
              <w:t>6</w:t>
            </w:r>
          </w:p>
        </w:tc>
        <w:tc>
          <w:tcPr>
            <w:tcW w:w="878" w:type="pct"/>
            <w:tcBorders>
              <w:top w:val="single" w:sz="6" w:space="0" w:color="auto"/>
              <w:left w:val="single" w:sz="6" w:space="0" w:color="auto"/>
              <w:bottom w:val="single" w:sz="6" w:space="0" w:color="auto"/>
              <w:right w:val="single" w:sz="6" w:space="0" w:color="auto"/>
            </w:tcBorders>
            <w:shd w:val="clear" w:color="auto" w:fill="auto"/>
            <w:vAlign w:val="center"/>
          </w:tcPr>
          <w:p w14:paraId="423FF057" w14:textId="77777777" w:rsidR="008B530F" w:rsidRPr="008B530F" w:rsidRDefault="008B530F" w:rsidP="00A9331F">
            <w:pPr>
              <w:spacing w:after="0" w:line="240" w:lineRule="exact"/>
              <w:jc w:val="center"/>
              <w:rPr>
                <w:rFonts w:cs="Times New Roman"/>
                <w:szCs w:val="24"/>
              </w:rPr>
            </w:pPr>
            <w:r w:rsidRPr="008B530F">
              <w:rPr>
                <w:rFonts w:cs="Times New Roman"/>
                <w:szCs w:val="24"/>
              </w:rPr>
              <w:t>2</w:t>
            </w:r>
          </w:p>
        </w:tc>
      </w:tr>
      <w:tr w:rsidR="008B530F" w:rsidRPr="008B530F" w14:paraId="1F6351B3" w14:textId="77777777" w:rsidTr="00B30563">
        <w:trPr>
          <w:trHeight w:val="480"/>
        </w:trPr>
        <w:tc>
          <w:tcPr>
            <w:tcW w:w="881"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3D72B60" w14:textId="77777777" w:rsidR="008B530F" w:rsidRPr="008B530F" w:rsidRDefault="008B530F" w:rsidP="00A9331F">
            <w:pPr>
              <w:spacing w:after="0" w:line="240" w:lineRule="auto"/>
              <w:jc w:val="left"/>
              <w:rPr>
                <w:rFonts w:cs="Times New Roman"/>
                <w:szCs w:val="24"/>
              </w:rPr>
            </w:pPr>
          </w:p>
        </w:tc>
        <w:tc>
          <w:tcPr>
            <w:tcW w:w="149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0A7AB16" w14:textId="77777777" w:rsidR="008B530F" w:rsidRPr="008B530F" w:rsidRDefault="008B530F" w:rsidP="00A9331F">
            <w:pPr>
              <w:spacing w:after="0" w:line="240" w:lineRule="exact"/>
              <w:jc w:val="center"/>
              <w:rPr>
                <w:rFonts w:cs="Times New Roman"/>
                <w:szCs w:val="24"/>
              </w:rPr>
            </w:pPr>
            <w:r w:rsidRPr="008B530F">
              <w:rPr>
                <w:rFonts w:cs="Times New Roman"/>
                <w:szCs w:val="24"/>
              </w:rPr>
              <w:t>Party Leaders</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B5B4115" w14:textId="77777777" w:rsidR="008B530F" w:rsidRPr="008B530F" w:rsidRDefault="008B530F" w:rsidP="00A9331F">
            <w:pPr>
              <w:spacing w:after="0" w:line="240" w:lineRule="exact"/>
              <w:jc w:val="center"/>
              <w:rPr>
                <w:rFonts w:cs="Times New Roman"/>
                <w:szCs w:val="24"/>
              </w:rPr>
            </w:pPr>
            <w:r w:rsidRPr="008B530F">
              <w:rPr>
                <w:rFonts w:cs="Times New Roman"/>
                <w:szCs w:val="24"/>
              </w:rPr>
              <w:t>4 (3)</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14:paraId="76DCB784" w14:textId="77777777" w:rsidR="008B530F" w:rsidRPr="008B530F" w:rsidRDefault="008B530F" w:rsidP="00A9331F">
            <w:pPr>
              <w:spacing w:after="0" w:line="240" w:lineRule="exact"/>
              <w:jc w:val="center"/>
              <w:rPr>
                <w:rFonts w:cs="Times New Roman"/>
                <w:szCs w:val="24"/>
              </w:rPr>
            </w:pPr>
            <w:r w:rsidRPr="008B530F">
              <w:rPr>
                <w:rFonts w:cs="Times New Roman"/>
                <w:szCs w:val="24"/>
              </w:rPr>
              <w:t>0</w:t>
            </w:r>
          </w:p>
        </w:tc>
        <w:tc>
          <w:tcPr>
            <w:tcW w:w="878" w:type="pct"/>
            <w:tcBorders>
              <w:top w:val="single" w:sz="6" w:space="0" w:color="auto"/>
              <w:left w:val="single" w:sz="6" w:space="0" w:color="auto"/>
              <w:bottom w:val="single" w:sz="6" w:space="0" w:color="auto"/>
              <w:right w:val="single" w:sz="6" w:space="0" w:color="auto"/>
            </w:tcBorders>
            <w:shd w:val="clear" w:color="auto" w:fill="auto"/>
            <w:vAlign w:val="center"/>
          </w:tcPr>
          <w:p w14:paraId="0C792A95" w14:textId="77777777" w:rsidR="008B530F" w:rsidRPr="008B530F" w:rsidRDefault="008B530F" w:rsidP="00A9331F">
            <w:pPr>
              <w:spacing w:after="0" w:line="240" w:lineRule="exact"/>
              <w:jc w:val="center"/>
              <w:rPr>
                <w:rFonts w:cs="Times New Roman"/>
                <w:szCs w:val="24"/>
              </w:rPr>
            </w:pPr>
            <w:r w:rsidRPr="008B530F">
              <w:rPr>
                <w:rFonts w:cs="Times New Roman"/>
                <w:szCs w:val="24"/>
              </w:rPr>
              <w:t>1</w:t>
            </w:r>
          </w:p>
        </w:tc>
      </w:tr>
      <w:tr w:rsidR="008B530F" w:rsidRPr="008B530F" w14:paraId="5BE8FFD1" w14:textId="77777777" w:rsidTr="00B30563">
        <w:trPr>
          <w:trHeight w:val="480"/>
        </w:trPr>
        <w:tc>
          <w:tcPr>
            <w:tcW w:w="881"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0420303" w14:textId="77777777" w:rsidR="008B530F" w:rsidRPr="008B530F" w:rsidRDefault="008B530F" w:rsidP="00A9331F">
            <w:pPr>
              <w:spacing w:after="0" w:line="240" w:lineRule="exact"/>
              <w:jc w:val="center"/>
              <w:rPr>
                <w:rFonts w:cs="Times New Roman"/>
                <w:i/>
                <w:szCs w:val="24"/>
              </w:rPr>
            </w:pPr>
            <w:r w:rsidRPr="008B530F">
              <w:rPr>
                <w:rFonts w:cs="Times New Roman"/>
                <w:i/>
                <w:szCs w:val="24"/>
              </w:rPr>
              <w:t>Administrative/ Governmental</w:t>
            </w:r>
          </w:p>
          <w:p w14:paraId="3F7A72C4" w14:textId="77777777" w:rsidR="008B530F" w:rsidRPr="008B530F" w:rsidRDefault="008B530F" w:rsidP="00A9331F">
            <w:pPr>
              <w:spacing w:after="0" w:line="240" w:lineRule="exact"/>
              <w:jc w:val="center"/>
              <w:rPr>
                <w:rFonts w:cs="Times New Roman"/>
                <w:szCs w:val="24"/>
              </w:rPr>
            </w:pPr>
            <w:r w:rsidRPr="008B530F">
              <w:rPr>
                <w:rFonts w:cs="Times New Roman"/>
                <w:i/>
                <w:szCs w:val="24"/>
              </w:rPr>
              <w:t>Actors</w:t>
            </w:r>
          </w:p>
        </w:tc>
        <w:tc>
          <w:tcPr>
            <w:tcW w:w="149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7919986" w14:textId="77777777" w:rsidR="008B530F" w:rsidRPr="008B530F" w:rsidRDefault="008B530F" w:rsidP="00A9331F">
            <w:pPr>
              <w:spacing w:after="0" w:line="240" w:lineRule="exact"/>
              <w:jc w:val="center"/>
              <w:rPr>
                <w:rFonts w:cs="Times New Roman"/>
                <w:szCs w:val="24"/>
              </w:rPr>
            </w:pPr>
            <w:r w:rsidRPr="008B530F">
              <w:rPr>
                <w:rFonts w:cs="Times New Roman"/>
                <w:szCs w:val="24"/>
              </w:rPr>
              <w:t>Deputy Prefects</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7BB9F19" w14:textId="77777777" w:rsidR="008B530F" w:rsidRPr="008B530F" w:rsidRDefault="008B530F" w:rsidP="00A9331F">
            <w:pPr>
              <w:spacing w:after="0" w:line="240" w:lineRule="exact"/>
              <w:jc w:val="center"/>
              <w:rPr>
                <w:rFonts w:cs="Times New Roman"/>
                <w:szCs w:val="24"/>
              </w:rPr>
            </w:pPr>
            <w:r w:rsidRPr="008B530F">
              <w:rPr>
                <w:rFonts w:cs="Times New Roman"/>
                <w:szCs w:val="24"/>
              </w:rPr>
              <w:t>2</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14:paraId="43D32765" w14:textId="77777777" w:rsidR="008B530F" w:rsidRPr="008B530F" w:rsidRDefault="008B530F" w:rsidP="00A9331F">
            <w:pPr>
              <w:spacing w:after="0" w:line="240" w:lineRule="exact"/>
              <w:jc w:val="center"/>
              <w:rPr>
                <w:rFonts w:cs="Times New Roman"/>
                <w:szCs w:val="24"/>
              </w:rPr>
            </w:pPr>
            <w:r w:rsidRPr="008B530F">
              <w:rPr>
                <w:rFonts w:cs="Times New Roman"/>
                <w:szCs w:val="24"/>
              </w:rPr>
              <w:t>2</w:t>
            </w:r>
          </w:p>
        </w:tc>
        <w:tc>
          <w:tcPr>
            <w:tcW w:w="878" w:type="pct"/>
            <w:tcBorders>
              <w:top w:val="single" w:sz="6" w:space="0" w:color="auto"/>
              <w:left w:val="single" w:sz="6" w:space="0" w:color="auto"/>
              <w:bottom w:val="single" w:sz="6" w:space="0" w:color="auto"/>
              <w:right w:val="single" w:sz="6" w:space="0" w:color="auto"/>
            </w:tcBorders>
            <w:shd w:val="clear" w:color="auto" w:fill="auto"/>
            <w:vAlign w:val="center"/>
          </w:tcPr>
          <w:p w14:paraId="169B3911" w14:textId="77777777" w:rsidR="008B530F" w:rsidRPr="008B530F" w:rsidRDefault="008B530F" w:rsidP="00A9331F">
            <w:pPr>
              <w:spacing w:after="0" w:line="240" w:lineRule="exact"/>
              <w:jc w:val="center"/>
              <w:rPr>
                <w:rFonts w:cs="Times New Roman"/>
                <w:szCs w:val="24"/>
              </w:rPr>
            </w:pPr>
            <w:r w:rsidRPr="008B530F">
              <w:rPr>
                <w:rFonts w:cs="Times New Roman"/>
                <w:szCs w:val="24"/>
              </w:rPr>
              <w:t>1</w:t>
            </w:r>
          </w:p>
        </w:tc>
      </w:tr>
      <w:tr w:rsidR="008B530F" w:rsidRPr="008B530F" w14:paraId="2C77DD76" w14:textId="77777777" w:rsidTr="00B30563">
        <w:trPr>
          <w:trHeight w:val="480"/>
        </w:trPr>
        <w:tc>
          <w:tcPr>
            <w:tcW w:w="881"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4AAC913" w14:textId="77777777" w:rsidR="008B530F" w:rsidRPr="008B530F" w:rsidRDefault="008B530F" w:rsidP="00A9331F">
            <w:pPr>
              <w:spacing w:after="0" w:line="240" w:lineRule="auto"/>
              <w:jc w:val="left"/>
              <w:rPr>
                <w:rFonts w:cs="Times New Roman"/>
                <w:szCs w:val="24"/>
              </w:rPr>
            </w:pPr>
          </w:p>
        </w:tc>
        <w:tc>
          <w:tcPr>
            <w:tcW w:w="1490" w:type="pct"/>
            <w:tcBorders>
              <w:top w:val="single" w:sz="6" w:space="0" w:color="auto"/>
              <w:left w:val="single" w:sz="6" w:space="0" w:color="auto"/>
              <w:bottom w:val="single" w:sz="6" w:space="0" w:color="auto"/>
              <w:right w:val="single" w:sz="6" w:space="0" w:color="auto"/>
            </w:tcBorders>
            <w:shd w:val="clear" w:color="auto" w:fill="auto"/>
            <w:vAlign w:val="center"/>
          </w:tcPr>
          <w:p w14:paraId="76F090B3" w14:textId="77777777" w:rsidR="008B530F" w:rsidRPr="008B530F" w:rsidRDefault="008B530F" w:rsidP="00A9331F">
            <w:pPr>
              <w:spacing w:after="0" w:line="240" w:lineRule="exact"/>
              <w:jc w:val="center"/>
              <w:rPr>
                <w:rFonts w:cs="Times New Roman"/>
                <w:szCs w:val="24"/>
              </w:rPr>
            </w:pPr>
            <w:r w:rsidRPr="008B530F">
              <w:rPr>
                <w:rFonts w:cs="Times New Roman"/>
                <w:szCs w:val="24"/>
              </w:rPr>
              <w:t>Civil Servants (ANCI, Regional/Local authorities)</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14:paraId="05EC2914" w14:textId="77777777" w:rsidR="008B530F" w:rsidRPr="008B530F" w:rsidRDefault="008B530F" w:rsidP="00A9331F">
            <w:pPr>
              <w:spacing w:after="0" w:line="240" w:lineRule="exact"/>
              <w:jc w:val="center"/>
              <w:rPr>
                <w:rFonts w:cs="Times New Roman"/>
                <w:szCs w:val="24"/>
              </w:rPr>
            </w:pPr>
            <w:r w:rsidRPr="008B530F">
              <w:rPr>
                <w:rFonts w:cs="Times New Roman"/>
                <w:szCs w:val="24"/>
              </w:rPr>
              <w:t>3 (2)</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14:paraId="4FF09618" w14:textId="77777777" w:rsidR="008B530F" w:rsidRPr="008B530F" w:rsidRDefault="008B530F" w:rsidP="00A9331F">
            <w:pPr>
              <w:spacing w:after="0" w:line="240" w:lineRule="exact"/>
              <w:jc w:val="center"/>
              <w:rPr>
                <w:rFonts w:cs="Times New Roman"/>
                <w:szCs w:val="24"/>
              </w:rPr>
            </w:pPr>
            <w:r w:rsidRPr="008B530F">
              <w:rPr>
                <w:rFonts w:cs="Times New Roman"/>
                <w:szCs w:val="24"/>
              </w:rPr>
              <w:t>1 (0)</w:t>
            </w:r>
          </w:p>
        </w:tc>
        <w:tc>
          <w:tcPr>
            <w:tcW w:w="878" w:type="pct"/>
            <w:tcBorders>
              <w:top w:val="single" w:sz="6" w:space="0" w:color="auto"/>
              <w:left w:val="single" w:sz="6" w:space="0" w:color="auto"/>
              <w:bottom w:val="single" w:sz="6" w:space="0" w:color="auto"/>
              <w:right w:val="single" w:sz="6" w:space="0" w:color="auto"/>
            </w:tcBorders>
            <w:shd w:val="clear" w:color="auto" w:fill="auto"/>
            <w:vAlign w:val="center"/>
          </w:tcPr>
          <w:p w14:paraId="5BBAE88A" w14:textId="77777777" w:rsidR="008B530F" w:rsidRPr="008B530F" w:rsidRDefault="008B530F" w:rsidP="00A9331F">
            <w:pPr>
              <w:spacing w:after="0" w:line="240" w:lineRule="exact"/>
              <w:jc w:val="center"/>
              <w:rPr>
                <w:rFonts w:cs="Times New Roman"/>
                <w:szCs w:val="24"/>
              </w:rPr>
            </w:pPr>
            <w:r w:rsidRPr="008B530F">
              <w:rPr>
                <w:rFonts w:cs="Times New Roman"/>
                <w:szCs w:val="24"/>
              </w:rPr>
              <w:t>2 (1)</w:t>
            </w:r>
          </w:p>
        </w:tc>
      </w:tr>
      <w:tr w:rsidR="008B530F" w:rsidRPr="008B530F" w14:paraId="1D77A9FE" w14:textId="77777777" w:rsidTr="00A9331F">
        <w:trPr>
          <w:trHeight w:val="480"/>
        </w:trPr>
        <w:tc>
          <w:tcPr>
            <w:tcW w:w="881"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D77BDDB" w14:textId="77777777" w:rsidR="008B530F" w:rsidRPr="008B530F" w:rsidRDefault="008B530F" w:rsidP="00A9331F">
            <w:pPr>
              <w:spacing w:after="0" w:line="240" w:lineRule="auto"/>
              <w:jc w:val="center"/>
              <w:rPr>
                <w:rFonts w:cs="Times New Roman"/>
                <w:szCs w:val="24"/>
              </w:rPr>
            </w:pPr>
            <w:r w:rsidRPr="008B530F">
              <w:rPr>
                <w:rFonts w:cs="Times New Roman"/>
                <w:i/>
                <w:szCs w:val="24"/>
              </w:rPr>
              <w:t>Civil Society Actors</w:t>
            </w:r>
          </w:p>
        </w:tc>
        <w:tc>
          <w:tcPr>
            <w:tcW w:w="149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6E237F6" w14:textId="6B56E89C" w:rsidR="008B530F" w:rsidRPr="008B530F" w:rsidRDefault="008B530F" w:rsidP="00A9331F">
            <w:pPr>
              <w:spacing w:after="0" w:line="240" w:lineRule="auto"/>
              <w:jc w:val="center"/>
              <w:rPr>
                <w:rFonts w:cs="Times New Roman"/>
                <w:szCs w:val="24"/>
              </w:rPr>
            </w:pPr>
            <w:r w:rsidRPr="008B530F">
              <w:rPr>
                <w:rFonts w:cs="Times New Roman"/>
                <w:szCs w:val="24"/>
              </w:rPr>
              <w:t>Advocacy NGOs</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F89B668" w14:textId="77777777" w:rsidR="008B530F" w:rsidRPr="008B530F" w:rsidRDefault="008B530F" w:rsidP="00A9331F">
            <w:pPr>
              <w:spacing w:after="0" w:line="240" w:lineRule="exact"/>
              <w:jc w:val="center"/>
              <w:rPr>
                <w:rFonts w:cs="Times New Roman"/>
                <w:szCs w:val="24"/>
              </w:rPr>
            </w:pPr>
            <w:r w:rsidRPr="008B530F">
              <w:rPr>
                <w:rFonts w:cs="Times New Roman"/>
                <w:szCs w:val="24"/>
              </w:rPr>
              <w:t>3</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14:paraId="012765B0" w14:textId="77777777" w:rsidR="008B530F" w:rsidRPr="008B530F" w:rsidRDefault="008B530F" w:rsidP="00A9331F">
            <w:pPr>
              <w:spacing w:after="0" w:line="240" w:lineRule="exact"/>
              <w:jc w:val="center"/>
              <w:rPr>
                <w:rFonts w:cs="Times New Roman"/>
                <w:szCs w:val="24"/>
              </w:rPr>
            </w:pPr>
            <w:r w:rsidRPr="008B530F">
              <w:rPr>
                <w:rFonts w:cs="Times New Roman"/>
                <w:szCs w:val="24"/>
              </w:rPr>
              <w:t>3</w:t>
            </w:r>
          </w:p>
        </w:tc>
        <w:tc>
          <w:tcPr>
            <w:tcW w:w="878" w:type="pct"/>
            <w:tcBorders>
              <w:top w:val="single" w:sz="6" w:space="0" w:color="auto"/>
              <w:left w:val="single" w:sz="6" w:space="0" w:color="auto"/>
              <w:bottom w:val="single" w:sz="6" w:space="0" w:color="auto"/>
              <w:right w:val="single" w:sz="6" w:space="0" w:color="auto"/>
            </w:tcBorders>
            <w:shd w:val="clear" w:color="auto" w:fill="auto"/>
            <w:vAlign w:val="center"/>
          </w:tcPr>
          <w:p w14:paraId="5F74C35D" w14:textId="77777777" w:rsidR="008B530F" w:rsidRPr="008B530F" w:rsidRDefault="008B530F" w:rsidP="00A9331F">
            <w:pPr>
              <w:spacing w:after="0" w:line="240" w:lineRule="exact"/>
              <w:jc w:val="center"/>
              <w:rPr>
                <w:rFonts w:cs="Times New Roman"/>
                <w:szCs w:val="24"/>
              </w:rPr>
            </w:pPr>
            <w:r w:rsidRPr="008B530F">
              <w:rPr>
                <w:rFonts w:cs="Times New Roman"/>
                <w:szCs w:val="24"/>
              </w:rPr>
              <w:t>1</w:t>
            </w:r>
          </w:p>
        </w:tc>
      </w:tr>
      <w:tr w:rsidR="008B530F" w:rsidRPr="008B530F" w14:paraId="106387DE" w14:textId="77777777" w:rsidTr="00B30563">
        <w:trPr>
          <w:trHeight w:val="480"/>
        </w:trPr>
        <w:tc>
          <w:tcPr>
            <w:tcW w:w="881"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2C14719" w14:textId="77777777" w:rsidR="008B530F" w:rsidRPr="008B530F" w:rsidRDefault="008B530F" w:rsidP="00A9331F">
            <w:pPr>
              <w:spacing w:after="0" w:line="240" w:lineRule="auto"/>
              <w:jc w:val="left"/>
              <w:rPr>
                <w:rFonts w:cs="Times New Roman"/>
                <w:szCs w:val="24"/>
              </w:rPr>
            </w:pPr>
          </w:p>
        </w:tc>
        <w:tc>
          <w:tcPr>
            <w:tcW w:w="149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BD14B0C" w14:textId="77777777" w:rsidR="008B530F" w:rsidRPr="008B530F" w:rsidRDefault="008B530F" w:rsidP="00A9331F">
            <w:pPr>
              <w:spacing w:after="0" w:line="240" w:lineRule="exact"/>
              <w:jc w:val="center"/>
              <w:rPr>
                <w:rFonts w:cs="Times New Roman"/>
                <w:szCs w:val="24"/>
              </w:rPr>
            </w:pPr>
            <w:r w:rsidRPr="008B530F">
              <w:rPr>
                <w:rFonts w:cs="Times New Roman"/>
                <w:szCs w:val="24"/>
              </w:rPr>
              <w:t>Service Providers</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738D158" w14:textId="77777777" w:rsidR="008B530F" w:rsidRPr="008B530F" w:rsidRDefault="008B530F" w:rsidP="00A9331F">
            <w:pPr>
              <w:spacing w:after="0" w:line="240" w:lineRule="exact"/>
              <w:jc w:val="center"/>
              <w:rPr>
                <w:rFonts w:cs="Times New Roman"/>
                <w:szCs w:val="24"/>
              </w:rPr>
            </w:pPr>
            <w:r w:rsidRPr="008B530F">
              <w:rPr>
                <w:rFonts w:cs="Times New Roman"/>
                <w:szCs w:val="24"/>
              </w:rPr>
              <w:t>4 (3)</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14:paraId="69C3E978" w14:textId="77777777" w:rsidR="008B530F" w:rsidRPr="008B530F" w:rsidRDefault="008B530F" w:rsidP="00A9331F">
            <w:pPr>
              <w:spacing w:after="0" w:line="240" w:lineRule="exact"/>
              <w:jc w:val="center"/>
              <w:rPr>
                <w:rFonts w:cs="Times New Roman"/>
                <w:szCs w:val="24"/>
              </w:rPr>
            </w:pPr>
            <w:r w:rsidRPr="008B530F">
              <w:rPr>
                <w:rFonts w:cs="Times New Roman"/>
                <w:szCs w:val="24"/>
              </w:rPr>
              <w:t>4 (3)</w:t>
            </w:r>
          </w:p>
        </w:tc>
        <w:tc>
          <w:tcPr>
            <w:tcW w:w="878" w:type="pct"/>
            <w:tcBorders>
              <w:top w:val="single" w:sz="6" w:space="0" w:color="auto"/>
              <w:left w:val="single" w:sz="6" w:space="0" w:color="auto"/>
              <w:bottom w:val="single" w:sz="6" w:space="0" w:color="auto"/>
              <w:right w:val="single" w:sz="6" w:space="0" w:color="auto"/>
            </w:tcBorders>
            <w:shd w:val="clear" w:color="auto" w:fill="auto"/>
            <w:vAlign w:val="center"/>
          </w:tcPr>
          <w:p w14:paraId="1BE08BE5" w14:textId="77777777" w:rsidR="008B530F" w:rsidRPr="008B530F" w:rsidRDefault="008B530F" w:rsidP="00A9331F">
            <w:pPr>
              <w:spacing w:after="0" w:line="240" w:lineRule="exact"/>
              <w:jc w:val="center"/>
              <w:rPr>
                <w:rFonts w:cs="Times New Roman"/>
                <w:szCs w:val="24"/>
              </w:rPr>
            </w:pPr>
            <w:r w:rsidRPr="008B530F">
              <w:rPr>
                <w:rFonts w:cs="Times New Roman"/>
                <w:szCs w:val="24"/>
              </w:rPr>
              <w:t>3</w:t>
            </w:r>
          </w:p>
        </w:tc>
      </w:tr>
      <w:tr w:rsidR="008B530F" w:rsidRPr="008B530F" w14:paraId="38E6DC98" w14:textId="77777777" w:rsidTr="00B30563">
        <w:trPr>
          <w:trHeight w:val="480"/>
        </w:trPr>
        <w:tc>
          <w:tcPr>
            <w:tcW w:w="881"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560018D" w14:textId="77777777" w:rsidR="008B530F" w:rsidRPr="008B530F" w:rsidRDefault="008B530F" w:rsidP="00A9331F">
            <w:pPr>
              <w:spacing w:after="0" w:line="240" w:lineRule="auto"/>
              <w:jc w:val="left"/>
              <w:rPr>
                <w:rFonts w:cs="Times New Roman"/>
                <w:szCs w:val="24"/>
              </w:rPr>
            </w:pPr>
          </w:p>
        </w:tc>
        <w:tc>
          <w:tcPr>
            <w:tcW w:w="149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F285703" w14:textId="77777777" w:rsidR="008B530F" w:rsidRPr="008B530F" w:rsidRDefault="008B530F" w:rsidP="00A9331F">
            <w:pPr>
              <w:spacing w:after="0" w:line="240" w:lineRule="exact"/>
              <w:jc w:val="center"/>
              <w:rPr>
                <w:rFonts w:cs="Times New Roman"/>
                <w:szCs w:val="24"/>
              </w:rPr>
            </w:pPr>
            <w:r w:rsidRPr="008B530F">
              <w:rPr>
                <w:rFonts w:cs="Times New Roman"/>
                <w:szCs w:val="24"/>
              </w:rPr>
              <w:t>Academics, Heads of Local Research Centres</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99EF14C" w14:textId="77777777" w:rsidR="008B530F" w:rsidRPr="008B530F" w:rsidRDefault="008B530F" w:rsidP="00A9331F">
            <w:pPr>
              <w:spacing w:after="0" w:line="240" w:lineRule="exact"/>
              <w:jc w:val="center"/>
              <w:rPr>
                <w:rFonts w:cs="Times New Roman"/>
                <w:szCs w:val="24"/>
              </w:rPr>
            </w:pPr>
            <w:r w:rsidRPr="008B530F">
              <w:rPr>
                <w:rFonts w:cs="Times New Roman"/>
                <w:szCs w:val="24"/>
              </w:rPr>
              <w:t>4</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14:paraId="519BB6F7" w14:textId="77777777" w:rsidR="008B530F" w:rsidRPr="008B530F" w:rsidRDefault="008B530F" w:rsidP="00A9331F">
            <w:pPr>
              <w:spacing w:after="0" w:line="240" w:lineRule="exact"/>
              <w:jc w:val="center"/>
              <w:rPr>
                <w:rFonts w:cs="Times New Roman"/>
                <w:szCs w:val="24"/>
              </w:rPr>
            </w:pPr>
            <w:r w:rsidRPr="008B530F">
              <w:rPr>
                <w:rFonts w:cs="Times New Roman"/>
                <w:szCs w:val="24"/>
              </w:rPr>
              <w:t>2 (1)</w:t>
            </w:r>
          </w:p>
        </w:tc>
        <w:tc>
          <w:tcPr>
            <w:tcW w:w="878" w:type="pct"/>
            <w:tcBorders>
              <w:top w:val="single" w:sz="6" w:space="0" w:color="auto"/>
              <w:left w:val="single" w:sz="6" w:space="0" w:color="auto"/>
              <w:bottom w:val="single" w:sz="6" w:space="0" w:color="auto"/>
              <w:right w:val="single" w:sz="6" w:space="0" w:color="auto"/>
            </w:tcBorders>
            <w:shd w:val="clear" w:color="auto" w:fill="auto"/>
            <w:vAlign w:val="center"/>
          </w:tcPr>
          <w:p w14:paraId="5DC71113" w14:textId="77777777" w:rsidR="008B530F" w:rsidRPr="008B530F" w:rsidRDefault="008B530F" w:rsidP="00A9331F">
            <w:pPr>
              <w:spacing w:after="0" w:line="240" w:lineRule="exact"/>
              <w:jc w:val="center"/>
              <w:rPr>
                <w:rFonts w:cs="Times New Roman"/>
                <w:szCs w:val="24"/>
              </w:rPr>
            </w:pPr>
            <w:r w:rsidRPr="008B530F">
              <w:rPr>
                <w:rFonts w:cs="Times New Roman"/>
                <w:szCs w:val="24"/>
              </w:rPr>
              <w:t>0</w:t>
            </w:r>
          </w:p>
        </w:tc>
      </w:tr>
      <w:tr w:rsidR="008B530F" w:rsidRPr="008B530F" w14:paraId="4477BB50" w14:textId="77777777" w:rsidTr="00B30563">
        <w:trPr>
          <w:trHeight w:val="480"/>
        </w:trPr>
        <w:tc>
          <w:tcPr>
            <w:tcW w:w="881"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BA99321" w14:textId="77777777" w:rsidR="008B530F" w:rsidRPr="008B530F" w:rsidRDefault="008B530F" w:rsidP="00A9331F">
            <w:pPr>
              <w:spacing w:after="0" w:line="240" w:lineRule="auto"/>
              <w:jc w:val="left"/>
              <w:rPr>
                <w:rFonts w:cs="Times New Roman"/>
                <w:szCs w:val="24"/>
              </w:rPr>
            </w:pPr>
          </w:p>
        </w:tc>
        <w:tc>
          <w:tcPr>
            <w:tcW w:w="149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37E1FA6" w14:textId="77777777" w:rsidR="008B530F" w:rsidRPr="008B530F" w:rsidRDefault="008B530F" w:rsidP="00A9331F">
            <w:pPr>
              <w:spacing w:after="0" w:line="240" w:lineRule="exact"/>
              <w:jc w:val="center"/>
              <w:rPr>
                <w:rFonts w:cs="Times New Roman"/>
                <w:szCs w:val="24"/>
              </w:rPr>
            </w:pPr>
            <w:r w:rsidRPr="008B530F">
              <w:rPr>
                <w:rFonts w:cs="Times New Roman"/>
                <w:szCs w:val="24"/>
              </w:rPr>
              <w:t>Anti-migrant committees</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890E1CC" w14:textId="77777777" w:rsidR="008B530F" w:rsidRPr="008B530F" w:rsidRDefault="008B530F" w:rsidP="00A9331F">
            <w:pPr>
              <w:spacing w:after="0" w:line="240" w:lineRule="exact"/>
              <w:jc w:val="center"/>
              <w:rPr>
                <w:rFonts w:cs="Times New Roman"/>
                <w:szCs w:val="24"/>
              </w:rPr>
            </w:pPr>
            <w:r w:rsidRPr="008B530F">
              <w:rPr>
                <w:rFonts w:cs="Times New Roman"/>
                <w:szCs w:val="24"/>
              </w:rPr>
              <w:t>1</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14:paraId="09331552" w14:textId="77777777" w:rsidR="008B530F" w:rsidRPr="008B530F" w:rsidRDefault="008B530F" w:rsidP="00A9331F">
            <w:pPr>
              <w:spacing w:after="0" w:line="240" w:lineRule="exact"/>
              <w:jc w:val="center"/>
              <w:rPr>
                <w:rFonts w:cs="Times New Roman"/>
                <w:szCs w:val="24"/>
              </w:rPr>
            </w:pPr>
            <w:r w:rsidRPr="008B530F">
              <w:rPr>
                <w:rFonts w:cs="Times New Roman"/>
                <w:szCs w:val="24"/>
              </w:rPr>
              <w:t>0</w:t>
            </w:r>
          </w:p>
        </w:tc>
        <w:tc>
          <w:tcPr>
            <w:tcW w:w="878" w:type="pct"/>
            <w:tcBorders>
              <w:top w:val="single" w:sz="6" w:space="0" w:color="auto"/>
              <w:left w:val="single" w:sz="6" w:space="0" w:color="auto"/>
              <w:bottom w:val="single" w:sz="6" w:space="0" w:color="auto"/>
              <w:right w:val="single" w:sz="6" w:space="0" w:color="auto"/>
            </w:tcBorders>
            <w:shd w:val="clear" w:color="auto" w:fill="auto"/>
            <w:vAlign w:val="center"/>
          </w:tcPr>
          <w:p w14:paraId="07C5A5D6" w14:textId="77777777" w:rsidR="008B530F" w:rsidRPr="008B530F" w:rsidRDefault="008B530F" w:rsidP="00A9331F">
            <w:pPr>
              <w:spacing w:after="0" w:line="240" w:lineRule="exact"/>
              <w:jc w:val="center"/>
              <w:rPr>
                <w:rFonts w:cs="Times New Roman"/>
                <w:szCs w:val="24"/>
              </w:rPr>
            </w:pPr>
            <w:r w:rsidRPr="008B530F">
              <w:rPr>
                <w:rFonts w:cs="Times New Roman"/>
                <w:szCs w:val="24"/>
              </w:rPr>
              <w:t>0</w:t>
            </w:r>
          </w:p>
        </w:tc>
      </w:tr>
      <w:tr w:rsidR="008B530F" w:rsidRPr="008B530F" w14:paraId="1C2C5E38" w14:textId="77777777" w:rsidTr="00B30563">
        <w:trPr>
          <w:trHeight w:val="480"/>
        </w:trPr>
        <w:tc>
          <w:tcPr>
            <w:tcW w:w="881" w:type="pct"/>
            <w:vMerge/>
            <w:tcBorders>
              <w:top w:val="single" w:sz="6" w:space="0" w:color="auto"/>
              <w:left w:val="single" w:sz="6" w:space="0" w:color="auto"/>
              <w:bottom w:val="single" w:sz="6" w:space="0" w:color="auto"/>
              <w:right w:val="single" w:sz="6" w:space="0" w:color="auto"/>
            </w:tcBorders>
            <w:shd w:val="clear" w:color="auto" w:fill="auto"/>
            <w:vAlign w:val="center"/>
          </w:tcPr>
          <w:p w14:paraId="4059CB39" w14:textId="77777777" w:rsidR="008B530F" w:rsidRPr="008B530F" w:rsidRDefault="008B530F" w:rsidP="00A9331F">
            <w:pPr>
              <w:spacing w:after="0" w:line="240" w:lineRule="auto"/>
              <w:jc w:val="left"/>
              <w:rPr>
                <w:rFonts w:cs="Times New Roman"/>
                <w:szCs w:val="24"/>
              </w:rPr>
            </w:pPr>
          </w:p>
        </w:tc>
        <w:tc>
          <w:tcPr>
            <w:tcW w:w="1490" w:type="pct"/>
            <w:tcBorders>
              <w:top w:val="single" w:sz="6" w:space="0" w:color="auto"/>
              <w:left w:val="single" w:sz="6" w:space="0" w:color="auto"/>
              <w:bottom w:val="single" w:sz="6" w:space="0" w:color="auto"/>
              <w:right w:val="single" w:sz="6" w:space="0" w:color="auto"/>
            </w:tcBorders>
            <w:shd w:val="clear" w:color="auto" w:fill="auto"/>
            <w:vAlign w:val="center"/>
          </w:tcPr>
          <w:p w14:paraId="4FD61768" w14:textId="77777777" w:rsidR="008B530F" w:rsidRPr="008B530F" w:rsidRDefault="008B530F" w:rsidP="00A9331F">
            <w:pPr>
              <w:spacing w:after="0" w:line="240" w:lineRule="exact"/>
              <w:jc w:val="center"/>
              <w:rPr>
                <w:rFonts w:cs="Times New Roman"/>
                <w:szCs w:val="24"/>
              </w:rPr>
            </w:pPr>
            <w:r w:rsidRPr="008B530F">
              <w:rPr>
                <w:rFonts w:cs="Times New Roman"/>
                <w:szCs w:val="24"/>
              </w:rPr>
              <w:t>Trade Unions</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14:paraId="634CD87B" w14:textId="77777777" w:rsidR="008B530F" w:rsidRPr="008B530F" w:rsidRDefault="008B530F" w:rsidP="00A9331F">
            <w:pPr>
              <w:spacing w:after="0" w:line="240" w:lineRule="exact"/>
              <w:jc w:val="center"/>
              <w:rPr>
                <w:rFonts w:cs="Times New Roman"/>
                <w:szCs w:val="24"/>
              </w:rPr>
            </w:pPr>
            <w:r w:rsidRPr="008B530F">
              <w:rPr>
                <w:rFonts w:cs="Times New Roman"/>
                <w:szCs w:val="24"/>
              </w:rPr>
              <w:t>2 (1)</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14:paraId="1619CF83" w14:textId="77777777" w:rsidR="008B530F" w:rsidRPr="008B530F" w:rsidRDefault="008B530F" w:rsidP="00A9331F">
            <w:pPr>
              <w:spacing w:after="0" w:line="240" w:lineRule="exact"/>
              <w:jc w:val="center"/>
              <w:rPr>
                <w:rFonts w:cs="Times New Roman"/>
                <w:szCs w:val="24"/>
              </w:rPr>
            </w:pPr>
            <w:r w:rsidRPr="008B530F">
              <w:rPr>
                <w:rFonts w:cs="Times New Roman"/>
                <w:szCs w:val="24"/>
              </w:rPr>
              <w:t>2</w:t>
            </w:r>
          </w:p>
        </w:tc>
        <w:tc>
          <w:tcPr>
            <w:tcW w:w="878" w:type="pct"/>
            <w:tcBorders>
              <w:top w:val="single" w:sz="6" w:space="0" w:color="auto"/>
              <w:left w:val="single" w:sz="6" w:space="0" w:color="auto"/>
              <w:bottom w:val="single" w:sz="6" w:space="0" w:color="auto"/>
              <w:right w:val="single" w:sz="6" w:space="0" w:color="auto"/>
            </w:tcBorders>
            <w:shd w:val="clear" w:color="auto" w:fill="auto"/>
            <w:vAlign w:val="center"/>
          </w:tcPr>
          <w:p w14:paraId="773A8C7C" w14:textId="77777777" w:rsidR="008B530F" w:rsidRPr="008B530F" w:rsidRDefault="008B530F" w:rsidP="00A9331F">
            <w:pPr>
              <w:spacing w:after="0" w:line="240" w:lineRule="exact"/>
              <w:jc w:val="center"/>
              <w:rPr>
                <w:rFonts w:cs="Times New Roman"/>
                <w:szCs w:val="24"/>
              </w:rPr>
            </w:pPr>
            <w:r w:rsidRPr="008B530F">
              <w:rPr>
                <w:rFonts w:cs="Times New Roman"/>
                <w:szCs w:val="24"/>
              </w:rPr>
              <w:t>2</w:t>
            </w:r>
          </w:p>
        </w:tc>
      </w:tr>
      <w:tr w:rsidR="008B530F" w:rsidRPr="008B530F" w14:paraId="083DB32C" w14:textId="77777777" w:rsidTr="00B30563">
        <w:trPr>
          <w:trHeight w:val="480"/>
        </w:trPr>
        <w:tc>
          <w:tcPr>
            <w:tcW w:w="881"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D2756D8" w14:textId="77777777" w:rsidR="008B530F" w:rsidRPr="008B530F" w:rsidRDefault="008B530F" w:rsidP="00A9331F">
            <w:pPr>
              <w:spacing w:after="0" w:line="240" w:lineRule="auto"/>
              <w:jc w:val="left"/>
              <w:rPr>
                <w:rFonts w:cs="Times New Roman"/>
                <w:szCs w:val="24"/>
              </w:rPr>
            </w:pPr>
          </w:p>
        </w:tc>
        <w:tc>
          <w:tcPr>
            <w:tcW w:w="1490" w:type="pct"/>
            <w:tcBorders>
              <w:top w:val="single" w:sz="6" w:space="0" w:color="auto"/>
              <w:left w:val="single" w:sz="6" w:space="0" w:color="auto"/>
              <w:bottom w:val="single" w:sz="6" w:space="0" w:color="auto"/>
              <w:right w:val="single" w:sz="6" w:space="0" w:color="auto"/>
            </w:tcBorders>
            <w:shd w:val="clear" w:color="auto" w:fill="auto"/>
            <w:vAlign w:val="center"/>
          </w:tcPr>
          <w:p w14:paraId="193B87C5" w14:textId="77777777" w:rsidR="008B530F" w:rsidRPr="008B530F" w:rsidRDefault="008B530F" w:rsidP="00A9331F">
            <w:pPr>
              <w:spacing w:after="0" w:line="240" w:lineRule="exact"/>
              <w:jc w:val="center"/>
              <w:rPr>
                <w:rFonts w:cs="Times New Roman"/>
                <w:szCs w:val="24"/>
              </w:rPr>
            </w:pPr>
            <w:r w:rsidRPr="008B530F">
              <w:rPr>
                <w:rFonts w:cs="Times New Roman"/>
                <w:szCs w:val="24"/>
              </w:rPr>
              <w:t>Journalists</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14:paraId="1BD4483E" w14:textId="77777777" w:rsidR="008B530F" w:rsidRPr="008B530F" w:rsidRDefault="008B530F" w:rsidP="00A9331F">
            <w:pPr>
              <w:spacing w:after="0" w:line="240" w:lineRule="exact"/>
              <w:jc w:val="center"/>
              <w:rPr>
                <w:rFonts w:cs="Times New Roman"/>
                <w:szCs w:val="24"/>
              </w:rPr>
            </w:pPr>
            <w:r w:rsidRPr="008B530F">
              <w:rPr>
                <w:rFonts w:cs="Times New Roman"/>
                <w:szCs w:val="24"/>
              </w:rPr>
              <w:t>0</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14:paraId="39E4246D" w14:textId="77777777" w:rsidR="008B530F" w:rsidRPr="008B530F" w:rsidRDefault="008B530F" w:rsidP="00A9331F">
            <w:pPr>
              <w:spacing w:after="0" w:line="240" w:lineRule="exact"/>
              <w:jc w:val="center"/>
              <w:rPr>
                <w:rFonts w:cs="Times New Roman"/>
                <w:szCs w:val="24"/>
              </w:rPr>
            </w:pPr>
            <w:r w:rsidRPr="008B530F">
              <w:rPr>
                <w:rFonts w:cs="Times New Roman"/>
                <w:szCs w:val="24"/>
              </w:rPr>
              <w:t>0</w:t>
            </w:r>
          </w:p>
        </w:tc>
        <w:tc>
          <w:tcPr>
            <w:tcW w:w="878" w:type="pct"/>
            <w:tcBorders>
              <w:top w:val="single" w:sz="6" w:space="0" w:color="auto"/>
              <w:left w:val="single" w:sz="6" w:space="0" w:color="auto"/>
              <w:bottom w:val="single" w:sz="6" w:space="0" w:color="auto"/>
              <w:right w:val="single" w:sz="6" w:space="0" w:color="auto"/>
            </w:tcBorders>
            <w:shd w:val="clear" w:color="auto" w:fill="auto"/>
            <w:vAlign w:val="center"/>
          </w:tcPr>
          <w:p w14:paraId="00564264" w14:textId="77777777" w:rsidR="008B530F" w:rsidRPr="008B530F" w:rsidRDefault="008B530F" w:rsidP="00A9331F">
            <w:pPr>
              <w:spacing w:after="0" w:line="240" w:lineRule="exact"/>
              <w:jc w:val="center"/>
              <w:rPr>
                <w:rFonts w:cs="Times New Roman"/>
                <w:szCs w:val="24"/>
              </w:rPr>
            </w:pPr>
            <w:r w:rsidRPr="008B530F">
              <w:rPr>
                <w:rFonts w:cs="Times New Roman"/>
                <w:szCs w:val="24"/>
              </w:rPr>
              <w:t>1</w:t>
            </w:r>
          </w:p>
        </w:tc>
      </w:tr>
      <w:tr w:rsidR="008B530F" w:rsidRPr="008B530F" w14:paraId="58905137" w14:textId="77777777" w:rsidTr="008B530F">
        <w:trPr>
          <w:trHeight w:val="480"/>
        </w:trPr>
        <w:tc>
          <w:tcPr>
            <w:tcW w:w="237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14:paraId="420F6558" w14:textId="77777777" w:rsidR="008B530F" w:rsidRPr="008B530F" w:rsidRDefault="008B530F" w:rsidP="00A9331F">
            <w:pPr>
              <w:spacing w:after="0" w:line="240" w:lineRule="exact"/>
              <w:jc w:val="center"/>
              <w:rPr>
                <w:rFonts w:cs="Times New Roman"/>
                <w:b/>
                <w:szCs w:val="24"/>
              </w:rPr>
            </w:pPr>
            <w:r w:rsidRPr="008B530F">
              <w:rPr>
                <w:rFonts w:cs="Times New Roman"/>
                <w:b/>
                <w:szCs w:val="24"/>
              </w:rPr>
              <w:t>TOTAL</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3AFB853" w14:textId="77777777" w:rsidR="008B530F" w:rsidRPr="008B530F" w:rsidRDefault="008B530F" w:rsidP="00A9331F">
            <w:pPr>
              <w:spacing w:after="0" w:line="240" w:lineRule="exact"/>
              <w:jc w:val="center"/>
              <w:rPr>
                <w:rFonts w:cs="Times New Roman"/>
                <w:b/>
                <w:szCs w:val="24"/>
              </w:rPr>
            </w:pPr>
            <w:r w:rsidRPr="008B530F">
              <w:rPr>
                <w:rFonts w:cs="Times New Roman"/>
                <w:b/>
                <w:szCs w:val="24"/>
              </w:rPr>
              <w:t>43 (37)</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73F3120" w14:textId="77777777" w:rsidR="008B530F" w:rsidRPr="008B530F" w:rsidRDefault="008B530F" w:rsidP="00A9331F">
            <w:pPr>
              <w:spacing w:after="0" w:line="240" w:lineRule="exact"/>
              <w:jc w:val="center"/>
              <w:rPr>
                <w:rFonts w:cs="Times New Roman"/>
                <w:b/>
                <w:szCs w:val="24"/>
              </w:rPr>
            </w:pPr>
            <w:r w:rsidRPr="008B530F">
              <w:rPr>
                <w:rFonts w:cs="Times New Roman"/>
                <w:b/>
                <w:szCs w:val="24"/>
              </w:rPr>
              <w:t>41 (33)</w:t>
            </w:r>
          </w:p>
        </w:tc>
        <w:tc>
          <w:tcPr>
            <w:tcW w:w="878" w:type="pct"/>
            <w:tcBorders>
              <w:top w:val="single" w:sz="6" w:space="0" w:color="auto"/>
              <w:left w:val="single" w:sz="6" w:space="0" w:color="auto"/>
              <w:bottom w:val="single" w:sz="6" w:space="0" w:color="auto"/>
              <w:right w:val="single" w:sz="6" w:space="0" w:color="auto"/>
            </w:tcBorders>
            <w:shd w:val="clear" w:color="auto" w:fill="auto"/>
            <w:vAlign w:val="center"/>
          </w:tcPr>
          <w:p w14:paraId="7E4C84D1" w14:textId="77777777" w:rsidR="008B530F" w:rsidRPr="008B530F" w:rsidRDefault="008B530F" w:rsidP="00A9331F">
            <w:pPr>
              <w:spacing w:after="0" w:line="240" w:lineRule="exact"/>
              <w:jc w:val="center"/>
              <w:rPr>
                <w:rFonts w:cs="Times New Roman"/>
                <w:b/>
                <w:szCs w:val="24"/>
              </w:rPr>
            </w:pPr>
            <w:r w:rsidRPr="008B530F">
              <w:rPr>
                <w:rFonts w:cs="Times New Roman"/>
                <w:b/>
                <w:szCs w:val="24"/>
              </w:rPr>
              <w:t>29 (28)</w:t>
            </w:r>
          </w:p>
        </w:tc>
      </w:tr>
      <w:bookmarkEnd w:id="43"/>
      <w:bookmarkEnd w:id="44"/>
    </w:tbl>
    <w:p w14:paraId="786D5A1E" w14:textId="3F05B83C" w:rsidR="00A9331F" w:rsidRDefault="00A9331F" w:rsidP="009A7399">
      <w:pPr>
        <w:rPr>
          <w:rFonts w:cs="Times New Roman"/>
          <w:i/>
          <w:szCs w:val="24"/>
          <w:highlight w:val="green"/>
        </w:rPr>
      </w:pPr>
    </w:p>
    <w:p w14:paraId="5979A66B" w14:textId="334BE3BA" w:rsidR="00A9331F" w:rsidRDefault="00A9331F" w:rsidP="009A7399">
      <w:pPr>
        <w:rPr>
          <w:rFonts w:cs="Times New Roman"/>
          <w:i/>
          <w:szCs w:val="24"/>
          <w:highlight w:val="green"/>
        </w:rPr>
      </w:pPr>
    </w:p>
    <w:p w14:paraId="016C1391" w14:textId="3DCB8801" w:rsidR="00A9331F" w:rsidRDefault="00A9331F" w:rsidP="009A7399">
      <w:pPr>
        <w:rPr>
          <w:rFonts w:cs="Times New Roman"/>
          <w:i/>
          <w:szCs w:val="24"/>
          <w:highlight w:val="green"/>
        </w:rPr>
      </w:pPr>
    </w:p>
    <w:p w14:paraId="442D6A9A" w14:textId="415B5E95" w:rsidR="00A9331F" w:rsidRDefault="00A9331F" w:rsidP="009A7399">
      <w:pPr>
        <w:rPr>
          <w:rFonts w:cs="Times New Roman"/>
          <w:i/>
          <w:szCs w:val="24"/>
          <w:highlight w:val="green"/>
        </w:rPr>
      </w:pPr>
    </w:p>
    <w:tbl>
      <w:tblPr>
        <w:tblW w:w="5001" w:type="pct"/>
        <w:tblLayout w:type="fixed"/>
        <w:tblCellMar>
          <w:left w:w="0" w:type="dxa"/>
          <w:right w:w="0" w:type="dxa"/>
        </w:tblCellMar>
        <w:tblLook w:val="04A0" w:firstRow="1" w:lastRow="0" w:firstColumn="1" w:lastColumn="0" w:noHBand="0" w:noVBand="1"/>
      </w:tblPr>
      <w:tblGrid>
        <w:gridCol w:w="1985"/>
        <w:gridCol w:w="5958"/>
        <w:gridCol w:w="1701"/>
      </w:tblGrid>
      <w:tr w:rsidR="008B530F" w:rsidRPr="008B530F" w14:paraId="77602A24" w14:textId="77777777" w:rsidTr="008B530F">
        <w:trPr>
          <w:trHeight w:val="340"/>
        </w:trPr>
        <w:tc>
          <w:tcPr>
            <w:tcW w:w="5000" w:type="pct"/>
            <w:gridSpan w:val="3"/>
            <w:tcBorders>
              <w:top w:val="nil"/>
              <w:left w:val="nil"/>
              <w:bottom w:val="single" w:sz="8" w:space="0" w:color="000000"/>
              <w:right w:val="nil"/>
            </w:tcBorders>
            <w:shd w:val="clear" w:color="auto" w:fill="FFFFFF"/>
            <w:tcMar>
              <w:top w:w="15" w:type="dxa"/>
              <w:left w:w="108" w:type="dxa"/>
              <w:bottom w:w="0" w:type="dxa"/>
              <w:right w:w="108" w:type="dxa"/>
            </w:tcMar>
            <w:vAlign w:val="center"/>
            <w:hideMark/>
          </w:tcPr>
          <w:p w14:paraId="1B39117A" w14:textId="77777777" w:rsidR="008B530F" w:rsidRPr="008B530F" w:rsidRDefault="008B530F" w:rsidP="00A9331F">
            <w:pPr>
              <w:spacing w:after="0"/>
              <w:rPr>
                <w:rFonts w:eastAsia="Times New Roman" w:cs="Times New Roman"/>
                <w:i/>
                <w:iCs/>
                <w:szCs w:val="24"/>
                <w:lang w:eastAsia="en-GB"/>
              </w:rPr>
            </w:pPr>
            <w:bookmarkStart w:id="45" w:name="_Hlk27335843"/>
            <w:r w:rsidRPr="008B530F">
              <w:rPr>
                <w:rFonts w:eastAsia="SimSun" w:cs="Times New Roman"/>
                <w:i/>
                <w:iCs/>
                <w:color w:val="000000"/>
                <w:kern w:val="24"/>
                <w:szCs w:val="24"/>
                <w:lang w:eastAsia="en-GB"/>
              </w:rPr>
              <w:lastRenderedPageBreak/>
              <w:t>Table 3.4. Sample of interviewees at the national level.</w:t>
            </w:r>
          </w:p>
        </w:tc>
      </w:tr>
      <w:tr w:rsidR="008B530F" w:rsidRPr="008B530F" w14:paraId="366F0B3C" w14:textId="77777777" w:rsidTr="008B530F">
        <w:trPr>
          <w:trHeight w:val="20"/>
        </w:trPr>
        <w:tc>
          <w:tcPr>
            <w:tcW w:w="4118" w:type="pct"/>
            <w:gridSpan w:val="2"/>
            <w:tcBorders>
              <w:top w:val="single" w:sz="8" w:space="0" w:color="000000"/>
              <w:left w:val="nil"/>
              <w:bottom w:val="nil"/>
              <w:right w:val="single" w:sz="8" w:space="0" w:color="000000"/>
            </w:tcBorders>
            <w:shd w:val="clear" w:color="auto" w:fill="FFFFFF"/>
            <w:tcMar>
              <w:top w:w="15" w:type="dxa"/>
              <w:left w:w="108" w:type="dxa"/>
              <w:bottom w:w="0" w:type="dxa"/>
              <w:right w:w="108" w:type="dxa"/>
            </w:tcMar>
            <w:vAlign w:val="center"/>
            <w:hideMark/>
          </w:tcPr>
          <w:p w14:paraId="3F3DA974" w14:textId="77777777" w:rsidR="008B530F" w:rsidRPr="008B530F" w:rsidRDefault="008B530F" w:rsidP="00A9331F">
            <w:pPr>
              <w:spacing w:after="0" w:line="240" w:lineRule="auto"/>
              <w:jc w:val="left"/>
              <w:rPr>
                <w:rFonts w:eastAsia="Times New Roman" w:cs="Times New Roman"/>
                <w:szCs w:val="24"/>
                <w:lang w:eastAsia="en-GB"/>
              </w:rPr>
            </w:pPr>
          </w:p>
        </w:tc>
        <w:tc>
          <w:tcPr>
            <w:tcW w:w="882" w:type="pct"/>
            <w:tcBorders>
              <w:top w:val="single" w:sz="8" w:space="0" w:color="000000"/>
              <w:left w:val="single" w:sz="8" w:space="0" w:color="000000"/>
              <w:bottom w:val="single" w:sz="8" w:space="0" w:color="000000"/>
              <w:right w:val="single" w:sz="8" w:space="0" w:color="000000"/>
            </w:tcBorders>
            <w:shd w:val="clear" w:color="auto" w:fill="DBDBDB" w:themeFill="accent3" w:themeFillTint="66"/>
            <w:tcMar>
              <w:top w:w="15" w:type="dxa"/>
              <w:left w:w="108" w:type="dxa"/>
              <w:bottom w:w="0" w:type="dxa"/>
              <w:right w:w="108" w:type="dxa"/>
            </w:tcMar>
            <w:vAlign w:val="center"/>
          </w:tcPr>
          <w:p w14:paraId="3B9AA314" w14:textId="77777777" w:rsidR="008B530F" w:rsidRPr="008B530F" w:rsidRDefault="008B530F" w:rsidP="00A9331F">
            <w:pPr>
              <w:spacing w:after="0" w:line="240" w:lineRule="auto"/>
              <w:jc w:val="center"/>
              <w:rPr>
                <w:rFonts w:eastAsia="Times New Roman" w:cs="Times New Roman"/>
                <w:szCs w:val="24"/>
                <w:lang w:eastAsia="en-GB"/>
              </w:rPr>
            </w:pPr>
            <w:r w:rsidRPr="008B530F">
              <w:rPr>
                <w:rFonts w:eastAsia="Times New Roman" w:cs="Times New Roman"/>
                <w:szCs w:val="24"/>
                <w:lang w:eastAsia="en-GB"/>
              </w:rPr>
              <w:t>N°</w:t>
            </w:r>
          </w:p>
        </w:tc>
      </w:tr>
      <w:tr w:rsidR="008B530F" w:rsidRPr="008B530F" w14:paraId="2A84A2C2" w14:textId="77777777" w:rsidTr="008B530F">
        <w:trPr>
          <w:trHeight w:val="20"/>
        </w:trPr>
        <w:tc>
          <w:tcPr>
            <w:tcW w:w="1029"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5D0ED5E3" w14:textId="77777777" w:rsidR="008B530F" w:rsidRPr="008B530F" w:rsidRDefault="008B530F" w:rsidP="00A9331F">
            <w:pPr>
              <w:spacing w:after="0" w:line="240" w:lineRule="exact"/>
              <w:jc w:val="center"/>
              <w:rPr>
                <w:rFonts w:eastAsia="Times New Roman" w:cs="Times New Roman"/>
                <w:szCs w:val="24"/>
                <w:lang w:eastAsia="en-GB"/>
              </w:rPr>
            </w:pPr>
            <w:r w:rsidRPr="008B530F">
              <w:rPr>
                <w:rFonts w:cs="Times New Roman"/>
                <w:i/>
                <w:szCs w:val="24"/>
              </w:rPr>
              <w:t>Political Actors</w:t>
            </w:r>
          </w:p>
        </w:tc>
        <w:tc>
          <w:tcPr>
            <w:tcW w:w="308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D303E2F" w14:textId="77777777" w:rsidR="008B530F" w:rsidRPr="008B530F" w:rsidRDefault="008B530F" w:rsidP="00A9331F">
            <w:pPr>
              <w:spacing w:after="0" w:line="276" w:lineRule="auto"/>
              <w:jc w:val="center"/>
              <w:rPr>
                <w:rFonts w:eastAsia="Times New Roman" w:cs="Times New Roman"/>
                <w:szCs w:val="24"/>
                <w:lang w:eastAsia="en-GB"/>
              </w:rPr>
            </w:pPr>
            <w:r w:rsidRPr="008B530F">
              <w:rPr>
                <w:rFonts w:eastAsia="Times New Roman" w:cs="Times New Roman"/>
                <w:szCs w:val="24"/>
                <w:lang w:eastAsia="en-GB"/>
              </w:rPr>
              <w:t>MPs</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CE46F2" w14:textId="77777777" w:rsidR="008B530F" w:rsidRPr="008B530F" w:rsidRDefault="008B530F" w:rsidP="00A9331F">
            <w:pPr>
              <w:spacing w:after="0" w:line="276" w:lineRule="auto"/>
              <w:jc w:val="center"/>
              <w:rPr>
                <w:rFonts w:eastAsia="Times New Roman" w:cs="Times New Roman"/>
                <w:szCs w:val="24"/>
                <w:lang w:eastAsia="en-GB"/>
              </w:rPr>
            </w:pPr>
            <w:r w:rsidRPr="008B530F">
              <w:rPr>
                <w:rFonts w:eastAsia="Times New Roman" w:cs="Times New Roman"/>
                <w:szCs w:val="24"/>
                <w:lang w:eastAsia="en-GB"/>
              </w:rPr>
              <w:t>1</w:t>
            </w:r>
          </w:p>
        </w:tc>
      </w:tr>
      <w:tr w:rsidR="008B530F" w:rsidRPr="008B530F" w14:paraId="0E47548D" w14:textId="77777777" w:rsidTr="008B530F">
        <w:trPr>
          <w:trHeight w:val="20"/>
        </w:trPr>
        <w:tc>
          <w:tcPr>
            <w:tcW w:w="1029" w:type="pct"/>
            <w:vMerge w:val="restart"/>
            <w:tcBorders>
              <w:top w:val="single" w:sz="4" w:space="0" w:color="auto"/>
              <w:left w:val="single" w:sz="4" w:space="0" w:color="auto"/>
              <w:right w:val="single" w:sz="4" w:space="0" w:color="auto"/>
            </w:tcBorders>
            <w:tcMar>
              <w:top w:w="15" w:type="dxa"/>
              <w:left w:w="108" w:type="dxa"/>
              <w:bottom w:w="0" w:type="dxa"/>
              <w:right w:w="108" w:type="dxa"/>
            </w:tcMar>
            <w:vAlign w:val="center"/>
          </w:tcPr>
          <w:p w14:paraId="3D64B515" w14:textId="77777777" w:rsidR="008B530F" w:rsidRPr="008B530F" w:rsidRDefault="008B530F" w:rsidP="00A9331F">
            <w:pPr>
              <w:spacing w:after="0" w:line="240" w:lineRule="exact"/>
              <w:jc w:val="center"/>
              <w:rPr>
                <w:rFonts w:eastAsia="Times New Roman" w:cs="Times New Roman"/>
                <w:szCs w:val="24"/>
                <w:lang w:eastAsia="en-GB"/>
              </w:rPr>
            </w:pPr>
            <w:r w:rsidRPr="008B530F">
              <w:rPr>
                <w:rFonts w:cs="Times New Roman"/>
                <w:i/>
                <w:szCs w:val="24"/>
              </w:rPr>
              <w:t>Administrative/ Governmental Actors</w:t>
            </w:r>
          </w:p>
        </w:tc>
        <w:tc>
          <w:tcPr>
            <w:tcW w:w="308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B83C0D7" w14:textId="77777777" w:rsidR="008B530F" w:rsidRPr="008B530F" w:rsidRDefault="008B530F" w:rsidP="00A9331F">
            <w:pPr>
              <w:spacing w:after="0" w:line="276" w:lineRule="auto"/>
              <w:jc w:val="center"/>
              <w:rPr>
                <w:rFonts w:eastAsia="Times New Roman" w:cs="Times New Roman"/>
                <w:szCs w:val="24"/>
                <w:lang w:eastAsia="en-GB"/>
              </w:rPr>
            </w:pPr>
            <w:r w:rsidRPr="008B530F">
              <w:rPr>
                <w:rFonts w:eastAsia="Times New Roman" w:cs="Times New Roman"/>
                <w:szCs w:val="24"/>
                <w:lang w:eastAsia="en-GB"/>
              </w:rPr>
              <w:t>Ministry of Interior</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889EC9E" w14:textId="77777777" w:rsidR="008B530F" w:rsidRPr="008B530F" w:rsidRDefault="008B530F" w:rsidP="00A9331F">
            <w:pPr>
              <w:spacing w:after="0" w:line="276" w:lineRule="auto"/>
              <w:jc w:val="center"/>
              <w:rPr>
                <w:rFonts w:eastAsia="Times New Roman" w:cs="Times New Roman"/>
                <w:szCs w:val="24"/>
                <w:lang w:eastAsia="en-GB"/>
              </w:rPr>
            </w:pPr>
            <w:r w:rsidRPr="008B530F">
              <w:rPr>
                <w:rFonts w:eastAsia="Times New Roman" w:cs="Times New Roman"/>
                <w:szCs w:val="24"/>
                <w:lang w:eastAsia="en-GB"/>
              </w:rPr>
              <w:t>3</w:t>
            </w:r>
          </w:p>
        </w:tc>
      </w:tr>
      <w:tr w:rsidR="008B530F" w:rsidRPr="008B530F" w14:paraId="2DD214BD" w14:textId="77777777" w:rsidTr="008B530F">
        <w:trPr>
          <w:trHeight w:val="20"/>
        </w:trPr>
        <w:tc>
          <w:tcPr>
            <w:tcW w:w="1029" w:type="pct"/>
            <w:vMerge/>
            <w:tcBorders>
              <w:left w:val="single" w:sz="4" w:space="0" w:color="auto"/>
              <w:right w:val="single" w:sz="4" w:space="0" w:color="auto"/>
            </w:tcBorders>
            <w:tcMar>
              <w:top w:w="15" w:type="dxa"/>
              <w:left w:w="108" w:type="dxa"/>
              <w:bottom w:w="0" w:type="dxa"/>
              <w:right w:w="108" w:type="dxa"/>
            </w:tcMar>
            <w:vAlign w:val="center"/>
          </w:tcPr>
          <w:p w14:paraId="61834EF5" w14:textId="77777777" w:rsidR="008B530F" w:rsidRPr="008B530F" w:rsidRDefault="008B530F" w:rsidP="00A9331F">
            <w:pPr>
              <w:spacing w:after="0" w:line="240" w:lineRule="exact"/>
              <w:jc w:val="center"/>
              <w:rPr>
                <w:rFonts w:eastAsia="Times New Roman" w:cs="Times New Roman"/>
                <w:szCs w:val="24"/>
                <w:lang w:eastAsia="en-GB"/>
              </w:rPr>
            </w:pPr>
          </w:p>
        </w:tc>
        <w:tc>
          <w:tcPr>
            <w:tcW w:w="308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578ED84" w14:textId="77777777" w:rsidR="008B530F" w:rsidRPr="008B530F" w:rsidRDefault="008B530F" w:rsidP="00A9331F">
            <w:pPr>
              <w:spacing w:after="0" w:line="276" w:lineRule="auto"/>
              <w:jc w:val="center"/>
              <w:rPr>
                <w:rFonts w:eastAsia="Times New Roman" w:cs="Times New Roman"/>
                <w:szCs w:val="24"/>
                <w:lang w:eastAsia="en-GB"/>
              </w:rPr>
            </w:pPr>
            <w:r w:rsidRPr="008B530F">
              <w:rPr>
                <w:rFonts w:eastAsia="Times New Roman" w:cs="Times New Roman"/>
                <w:szCs w:val="24"/>
                <w:lang w:eastAsia="en-GB"/>
              </w:rPr>
              <w:t>Ministry of External Affairs</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3C92A2" w14:textId="77777777" w:rsidR="008B530F" w:rsidRPr="008B530F" w:rsidRDefault="008B530F" w:rsidP="00A9331F">
            <w:pPr>
              <w:spacing w:after="0" w:line="276" w:lineRule="auto"/>
              <w:jc w:val="center"/>
              <w:rPr>
                <w:rFonts w:eastAsia="Times New Roman" w:cs="Times New Roman"/>
                <w:szCs w:val="24"/>
                <w:lang w:eastAsia="en-GB"/>
              </w:rPr>
            </w:pPr>
            <w:r w:rsidRPr="008B530F">
              <w:rPr>
                <w:rFonts w:eastAsia="Times New Roman" w:cs="Times New Roman"/>
                <w:szCs w:val="24"/>
                <w:lang w:eastAsia="en-GB"/>
              </w:rPr>
              <w:t>1</w:t>
            </w:r>
          </w:p>
        </w:tc>
      </w:tr>
      <w:tr w:rsidR="008B530F" w:rsidRPr="008B530F" w14:paraId="489FE116" w14:textId="77777777" w:rsidTr="008B530F">
        <w:trPr>
          <w:trHeight w:val="20"/>
        </w:trPr>
        <w:tc>
          <w:tcPr>
            <w:tcW w:w="1029" w:type="pct"/>
            <w:vMerge/>
            <w:tcBorders>
              <w:left w:val="single" w:sz="4" w:space="0" w:color="auto"/>
              <w:right w:val="single" w:sz="4" w:space="0" w:color="auto"/>
            </w:tcBorders>
            <w:tcMar>
              <w:top w:w="15" w:type="dxa"/>
              <w:left w:w="108" w:type="dxa"/>
              <w:bottom w:w="0" w:type="dxa"/>
              <w:right w:w="108" w:type="dxa"/>
            </w:tcMar>
            <w:vAlign w:val="center"/>
          </w:tcPr>
          <w:p w14:paraId="6F725FDD" w14:textId="77777777" w:rsidR="008B530F" w:rsidRPr="008B530F" w:rsidRDefault="008B530F" w:rsidP="00A9331F">
            <w:pPr>
              <w:spacing w:after="0" w:line="240" w:lineRule="exact"/>
              <w:jc w:val="center"/>
              <w:rPr>
                <w:rFonts w:eastAsia="Times New Roman" w:cs="Times New Roman"/>
                <w:szCs w:val="24"/>
                <w:lang w:eastAsia="en-GB"/>
              </w:rPr>
            </w:pPr>
          </w:p>
        </w:tc>
        <w:tc>
          <w:tcPr>
            <w:tcW w:w="308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1D48CE3" w14:textId="77777777" w:rsidR="008B530F" w:rsidRPr="008B530F" w:rsidRDefault="008B530F" w:rsidP="00A9331F">
            <w:pPr>
              <w:spacing w:after="0" w:line="276" w:lineRule="auto"/>
              <w:jc w:val="center"/>
              <w:rPr>
                <w:rFonts w:eastAsia="Times New Roman" w:cs="Times New Roman"/>
                <w:szCs w:val="24"/>
                <w:lang w:eastAsia="en-GB"/>
              </w:rPr>
            </w:pPr>
            <w:r w:rsidRPr="008B530F">
              <w:rPr>
                <w:rFonts w:eastAsia="Times New Roman" w:cs="Times New Roman"/>
                <w:szCs w:val="24"/>
                <w:lang w:eastAsia="en-GB"/>
              </w:rPr>
              <w:t>International Organizations (IOM, UNHCR)</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22D8DA6" w14:textId="77777777" w:rsidR="008B530F" w:rsidRPr="008B530F" w:rsidRDefault="008B530F" w:rsidP="00A9331F">
            <w:pPr>
              <w:spacing w:after="0" w:line="276" w:lineRule="auto"/>
              <w:jc w:val="center"/>
              <w:rPr>
                <w:rFonts w:eastAsia="Times New Roman" w:cs="Times New Roman"/>
                <w:szCs w:val="24"/>
                <w:lang w:eastAsia="en-GB"/>
              </w:rPr>
            </w:pPr>
            <w:r w:rsidRPr="008B530F">
              <w:rPr>
                <w:rFonts w:eastAsia="Times New Roman" w:cs="Times New Roman"/>
                <w:szCs w:val="24"/>
                <w:lang w:eastAsia="en-GB"/>
              </w:rPr>
              <w:t>2</w:t>
            </w:r>
          </w:p>
        </w:tc>
      </w:tr>
      <w:tr w:rsidR="008B530F" w:rsidRPr="008B530F" w14:paraId="7772F2F9" w14:textId="77777777" w:rsidTr="008B530F">
        <w:trPr>
          <w:trHeight w:val="20"/>
        </w:trPr>
        <w:tc>
          <w:tcPr>
            <w:tcW w:w="1029" w:type="pct"/>
            <w:vMerge/>
            <w:tcBorders>
              <w:left w:val="single" w:sz="4" w:space="0" w:color="auto"/>
              <w:bottom w:val="single" w:sz="4" w:space="0" w:color="auto"/>
              <w:right w:val="single" w:sz="4" w:space="0" w:color="auto"/>
            </w:tcBorders>
            <w:tcMar>
              <w:top w:w="15" w:type="dxa"/>
              <w:left w:w="108" w:type="dxa"/>
              <w:bottom w:w="0" w:type="dxa"/>
              <w:right w:w="108" w:type="dxa"/>
            </w:tcMar>
            <w:vAlign w:val="center"/>
          </w:tcPr>
          <w:p w14:paraId="388AE348" w14:textId="77777777" w:rsidR="008B530F" w:rsidRPr="008B530F" w:rsidRDefault="008B530F" w:rsidP="00A9331F">
            <w:pPr>
              <w:spacing w:after="0" w:line="240" w:lineRule="exact"/>
              <w:jc w:val="center"/>
              <w:rPr>
                <w:rFonts w:eastAsia="Times New Roman" w:cs="Times New Roman"/>
                <w:szCs w:val="24"/>
                <w:lang w:eastAsia="en-GB"/>
              </w:rPr>
            </w:pPr>
          </w:p>
        </w:tc>
        <w:tc>
          <w:tcPr>
            <w:tcW w:w="308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33E1646" w14:textId="77777777" w:rsidR="008B530F" w:rsidRPr="008B530F" w:rsidRDefault="008B530F" w:rsidP="00A9331F">
            <w:pPr>
              <w:spacing w:after="0" w:line="276" w:lineRule="auto"/>
              <w:jc w:val="center"/>
              <w:rPr>
                <w:rFonts w:eastAsia="Times New Roman" w:cs="Times New Roman"/>
                <w:szCs w:val="24"/>
                <w:lang w:eastAsia="en-GB"/>
              </w:rPr>
            </w:pPr>
            <w:r w:rsidRPr="008B530F">
              <w:rPr>
                <w:rFonts w:eastAsia="Times New Roman" w:cs="Times New Roman"/>
                <w:szCs w:val="24"/>
                <w:lang w:eastAsia="en-GB"/>
              </w:rPr>
              <w:t>EU Agencies (EU Commission, EASO)</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FE96275" w14:textId="77777777" w:rsidR="008B530F" w:rsidRPr="008B530F" w:rsidRDefault="008B530F" w:rsidP="00A9331F">
            <w:pPr>
              <w:spacing w:after="0" w:line="276" w:lineRule="auto"/>
              <w:jc w:val="center"/>
              <w:rPr>
                <w:rFonts w:eastAsia="Times New Roman" w:cs="Times New Roman"/>
                <w:szCs w:val="24"/>
                <w:lang w:eastAsia="en-GB"/>
              </w:rPr>
            </w:pPr>
            <w:r w:rsidRPr="008B530F">
              <w:rPr>
                <w:rFonts w:eastAsia="Times New Roman" w:cs="Times New Roman"/>
                <w:szCs w:val="24"/>
                <w:lang w:eastAsia="en-GB"/>
              </w:rPr>
              <w:t>2</w:t>
            </w:r>
          </w:p>
        </w:tc>
      </w:tr>
      <w:tr w:rsidR="008B530F" w:rsidRPr="008B530F" w14:paraId="1178FB50" w14:textId="77777777" w:rsidTr="008B530F">
        <w:trPr>
          <w:trHeight w:val="20"/>
        </w:trPr>
        <w:tc>
          <w:tcPr>
            <w:tcW w:w="1029" w:type="pct"/>
            <w:vMerge w:val="restart"/>
            <w:tcBorders>
              <w:top w:val="single" w:sz="4" w:space="0" w:color="auto"/>
              <w:left w:val="single" w:sz="4" w:space="0" w:color="auto"/>
              <w:right w:val="single" w:sz="4" w:space="0" w:color="auto"/>
            </w:tcBorders>
            <w:tcMar>
              <w:top w:w="15" w:type="dxa"/>
              <w:left w:w="108" w:type="dxa"/>
              <w:bottom w:w="0" w:type="dxa"/>
              <w:right w:w="108" w:type="dxa"/>
            </w:tcMar>
            <w:vAlign w:val="center"/>
          </w:tcPr>
          <w:p w14:paraId="0FE03DCF" w14:textId="77777777" w:rsidR="008B530F" w:rsidRPr="008B530F" w:rsidRDefault="008B530F" w:rsidP="00A9331F">
            <w:pPr>
              <w:spacing w:after="0" w:line="240" w:lineRule="exact"/>
              <w:jc w:val="center"/>
              <w:rPr>
                <w:rFonts w:eastAsia="Times New Roman" w:cs="Times New Roman"/>
                <w:szCs w:val="24"/>
                <w:lang w:eastAsia="en-GB"/>
              </w:rPr>
            </w:pPr>
            <w:r w:rsidRPr="008B530F">
              <w:rPr>
                <w:rFonts w:cs="Times New Roman"/>
                <w:i/>
                <w:szCs w:val="24"/>
              </w:rPr>
              <w:t>Civil Society Actors</w:t>
            </w:r>
          </w:p>
        </w:tc>
        <w:tc>
          <w:tcPr>
            <w:tcW w:w="308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8AFF1B6" w14:textId="77777777" w:rsidR="008B530F" w:rsidRPr="008B530F" w:rsidRDefault="008B530F" w:rsidP="00A9331F">
            <w:pPr>
              <w:spacing w:after="0" w:line="276" w:lineRule="auto"/>
              <w:jc w:val="center"/>
              <w:rPr>
                <w:rFonts w:eastAsia="Times New Roman" w:cs="Times New Roman"/>
                <w:szCs w:val="24"/>
                <w:lang w:eastAsia="en-GB"/>
              </w:rPr>
            </w:pPr>
            <w:r w:rsidRPr="008B530F">
              <w:rPr>
                <w:rFonts w:eastAsia="Times New Roman" w:cs="Times New Roman"/>
                <w:szCs w:val="24"/>
                <w:lang w:eastAsia="en-GB"/>
              </w:rPr>
              <w:t>International SAR NGOs</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0D89FD9" w14:textId="77777777" w:rsidR="008B530F" w:rsidRPr="008B530F" w:rsidRDefault="008B530F" w:rsidP="00A9331F">
            <w:pPr>
              <w:spacing w:after="0" w:line="276" w:lineRule="auto"/>
              <w:jc w:val="center"/>
              <w:rPr>
                <w:rFonts w:eastAsia="Times New Roman" w:cs="Times New Roman"/>
                <w:szCs w:val="24"/>
                <w:lang w:eastAsia="en-GB"/>
              </w:rPr>
            </w:pPr>
            <w:r w:rsidRPr="008B530F">
              <w:rPr>
                <w:rFonts w:eastAsia="Times New Roman" w:cs="Times New Roman"/>
                <w:szCs w:val="24"/>
                <w:lang w:eastAsia="en-GB"/>
              </w:rPr>
              <w:t>2</w:t>
            </w:r>
          </w:p>
        </w:tc>
      </w:tr>
      <w:tr w:rsidR="008B530F" w:rsidRPr="008B530F" w14:paraId="29D03159" w14:textId="77777777" w:rsidTr="008B530F">
        <w:trPr>
          <w:trHeight w:val="20"/>
        </w:trPr>
        <w:tc>
          <w:tcPr>
            <w:tcW w:w="1029" w:type="pct"/>
            <w:vMerge/>
            <w:tcBorders>
              <w:left w:val="single" w:sz="4" w:space="0" w:color="auto"/>
              <w:bottom w:val="single" w:sz="4" w:space="0" w:color="auto"/>
              <w:right w:val="single" w:sz="4" w:space="0" w:color="auto"/>
            </w:tcBorders>
            <w:tcMar>
              <w:top w:w="15" w:type="dxa"/>
              <w:left w:w="108" w:type="dxa"/>
              <w:bottom w:w="0" w:type="dxa"/>
              <w:right w:w="108" w:type="dxa"/>
            </w:tcMar>
            <w:vAlign w:val="center"/>
          </w:tcPr>
          <w:p w14:paraId="694DD75F" w14:textId="77777777" w:rsidR="008B530F" w:rsidRPr="008B530F" w:rsidRDefault="008B530F" w:rsidP="00A9331F">
            <w:pPr>
              <w:spacing w:after="0" w:line="276" w:lineRule="auto"/>
              <w:jc w:val="center"/>
              <w:rPr>
                <w:rFonts w:eastAsia="Times New Roman" w:cs="Times New Roman"/>
                <w:szCs w:val="24"/>
                <w:lang w:eastAsia="en-GB"/>
              </w:rPr>
            </w:pPr>
          </w:p>
        </w:tc>
        <w:tc>
          <w:tcPr>
            <w:tcW w:w="3089" w:type="pct"/>
            <w:tcBorders>
              <w:top w:val="single" w:sz="8" w:space="0" w:color="000000"/>
              <w:left w:val="single" w:sz="8" w:space="0" w:color="000000"/>
              <w:bottom w:val="double" w:sz="4" w:space="0" w:color="auto"/>
              <w:right w:val="single" w:sz="8" w:space="0" w:color="000000"/>
            </w:tcBorders>
            <w:shd w:val="clear" w:color="auto" w:fill="auto"/>
            <w:vAlign w:val="center"/>
          </w:tcPr>
          <w:p w14:paraId="6A4C3C67" w14:textId="77777777" w:rsidR="008B530F" w:rsidRPr="008B530F" w:rsidRDefault="008B530F" w:rsidP="00A9331F">
            <w:pPr>
              <w:spacing w:after="0" w:line="276" w:lineRule="auto"/>
              <w:jc w:val="center"/>
              <w:rPr>
                <w:rFonts w:eastAsia="Times New Roman" w:cs="Times New Roman"/>
                <w:szCs w:val="24"/>
                <w:lang w:eastAsia="en-GB"/>
              </w:rPr>
            </w:pPr>
            <w:r w:rsidRPr="008B530F">
              <w:rPr>
                <w:rFonts w:eastAsia="Times New Roman" w:cs="Times New Roman"/>
                <w:szCs w:val="24"/>
                <w:lang w:eastAsia="en-GB"/>
              </w:rPr>
              <w:t>National NGOs</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9B61855" w14:textId="77777777" w:rsidR="008B530F" w:rsidRPr="008B530F" w:rsidRDefault="008B530F" w:rsidP="00A9331F">
            <w:pPr>
              <w:spacing w:after="0" w:line="276" w:lineRule="auto"/>
              <w:jc w:val="center"/>
              <w:rPr>
                <w:rFonts w:eastAsia="Times New Roman" w:cs="Times New Roman"/>
                <w:szCs w:val="24"/>
                <w:lang w:eastAsia="en-GB"/>
              </w:rPr>
            </w:pPr>
            <w:r w:rsidRPr="008B530F">
              <w:rPr>
                <w:rFonts w:eastAsia="Times New Roman" w:cs="Times New Roman"/>
                <w:szCs w:val="24"/>
                <w:lang w:eastAsia="en-GB"/>
              </w:rPr>
              <w:t>3</w:t>
            </w:r>
          </w:p>
        </w:tc>
      </w:tr>
      <w:tr w:rsidR="008B530F" w:rsidRPr="008B530F" w14:paraId="5FC6D245" w14:textId="77777777" w:rsidTr="008B530F">
        <w:trPr>
          <w:trHeight w:val="20"/>
        </w:trPr>
        <w:tc>
          <w:tcPr>
            <w:tcW w:w="1029" w:type="pct"/>
            <w:tcBorders>
              <w:top w:val="single" w:sz="4" w:space="0" w:color="auto"/>
              <w:right w:val="single" w:sz="4" w:space="0" w:color="auto"/>
            </w:tcBorders>
            <w:tcMar>
              <w:top w:w="15" w:type="dxa"/>
              <w:left w:w="108" w:type="dxa"/>
              <w:bottom w:w="0" w:type="dxa"/>
              <w:right w:w="108" w:type="dxa"/>
            </w:tcMar>
            <w:vAlign w:val="center"/>
            <w:hideMark/>
          </w:tcPr>
          <w:p w14:paraId="3301ED36" w14:textId="77777777" w:rsidR="008B530F" w:rsidRPr="008B530F" w:rsidRDefault="008B530F" w:rsidP="00A9331F">
            <w:pPr>
              <w:spacing w:after="0" w:line="276" w:lineRule="auto"/>
              <w:jc w:val="center"/>
              <w:rPr>
                <w:rFonts w:eastAsia="Times New Roman" w:cs="Times New Roman"/>
                <w:szCs w:val="24"/>
                <w:lang w:eastAsia="en-GB"/>
              </w:rPr>
            </w:pPr>
          </w:p>
        </w:tc>
        <w:tc>
          <w:tcPr>
            <w:tcW w:w="3089" w:type="pct"/>
            <w:tcBorders>
              <w:top w:val="double" w:sz="4" w:space="0" w:color="auto"/>
              <w:left w:val="single" w:sz="4" w:space="0" w:color="auto"/>
              <w:bottom w:val="single" w:sz="4" w:space="0" w:color="auto"/>
              <w:right w:val="single" w:sz="4" w:space="0" w:color="auto"/>
            </w:tcBorders>
            <w:vAlign w:val="center"/>
          </w:tcPr>
          <w:p w14:paraId="6BF60E33" w14:textId="77777777" w:rsidR="008B530F" w:rsidRPr="008B530F" w:rsidRDefault="008B530F" w:rsidP="00A9331F">
            <w:pPr>
              <w:spacing w:after="0" w:line="276" w:lineRule="auto"/>
              <w:jc w:val="center"/>
              <w:rPr>
                <w:rFonts w:eastAsia="Times New Roman" w:cs="Times New Roman"/>
                <w:szCs w:val="24"/>
                <w:lang w:eastAsia="en-GB"/>
              </w:rPr>
            </w:pPr>
            <w:r w:rsidRPr="008B530F">
              <w:rPr>
                <w:rFonts w:eastAsia="Calibri" w:cs="Times New Roman"/>
                <w:b/>
                <w:bCs/>
                <w:color w:val="000000"/>
                <w:kern w:val="24"/>
                <w:szCs w:val="24"/>
                <w:lang w:eastAsia="en-GB"/>
              </w:rPr>
              <w:t>TOTAL</w:t>
            </w:r>
          </w:p>
        </w:tc>
        <w:tc>
          <w:tcPr>
            <w:tcW w:w="882" w:type="pct"/>
            <w:tcBorders>
              <w:top w:val="doub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98BB5B5" w14:textId="77777777" w:rsidR="008B530F" w:rsidRPr="008B530F" w:rsidRDefault="008B530F" w:rsidP="00A9331F">
            <w:pPr>
              <w:spacing w:after="0" w:line="276" w:lineRule="auto"/>
              <w:jc w:val="center"/>
              <w:rPr>
                <w:rFonts w:eastAsia="Times New Roman" w:cs="Times New Roman"/>
                <w:b/>
                <w:bCs/>
                <w:szCs w:val="24"/>
                <w:lang w:eastAsia="en-GB"/>
              </w:rPr>
            </w:pPr>
            <w:r w:rsidRPr="008B530F">
              <w:rPr>
                <w:rFonts w:eastAsia="Times New Roman" w:cs="Times New Roman"/>
                <w:b/>
                <w:bCs/>
                <w:szCs w:val="24"/>
                <w:lang w:eastAsia="en-GB"/>
              </w:rPr>
              <w:t xml:space="preserve">14 </w:t>
            </w:r>
          </w:p>
        </w:tc>
      </w:tr>
      <w:bookmarkEnd w:id="45"/>
    </w:tbl>
    <w:p w14:paraId="0A6FA9DE" w14:textId="77777777" w:rsidR="008D67AE" w:rsidRPr="008B530F" w:rsidRDefault="008D67AE" w:rsidP="002277C4">
      <w:pPr>
        <w:jc w:val="left"/>
        <w:rPr>
          <w:sz w:val="22"/>
        </w:rPr>
      </w:pPr>
    </w:p>
    <w:tbl>
      <w:tblPr>
        <w:tblW w:w="5000" w:type="pct"/>
        <w:tblLayout w:type="fixed"/>
        <w:tblCellMar>
          <w:left w:w="0" w:type="dxa"/>
          <w:right w:w="0" w:type="dxa"/>
        </w:tblCellMar>
        <w:tblLook w:val="04A0" w:firstRow="1" w:lastRow="0" w:firstColumn="1" w:lastColumn="0" w:noHBand="0" w:noVBand="1"/>
      </w:tblPr>
      <w:tblGrid>
        <w:gridCol w:w="5245"/>
        <w:gridCol w:w="1464"/>
        <w:gridCol w:w="1464"/>
        <w:gridCol w:w="1469"/>
      </w:tblGrid>
      <w:tr w:rsidR="008B530F" w:rsidRPr="008B530F" w14:paraId="542FA565" w14:textId="77777777" w:rsidTr="008D67AE">
        <w:trPr>
          <w:trHeight w:val="254"/>
        </w:trPr>
        <w:tc>
          <w:tcPr>
            <w:tcW w:w="5000" w:type="pct"/>
            <w:gridSpan w:val="4"/>
            <w:tcBorders>
              <w:top w:val="nil"/>
              <w:left w:val="nil"/>
              <w:bottom w:val="single" w:sz="8" w:space="0" w:color="000000"/>
              <w:right w:val="nil"/>
            </w:tcBorders>
            <w:shd w:val="clear" w:color="auto" w:fill="FFFFFF"/>
          </w:tcPr>
          <w:p w14:paraId="7450A0A4" w14:textId="0A060FED" w:rsidR="008B530F" w:rsidRPr="008B530F" w:rsidRDefault="008B530F" w:rsidP="00A9331F">
            <w:pPr>
              <w:spacing w:after="0"/>
              <w:rPr>
                <w:rFonts w:ascii="Arial" w:eastAsia="Times New Roman" w:hAnsi="Arial" w:cs="Arial"/>
                <w:i/>
                <w:iCs/>
                <w:szCs w:val="24"/>
                <w:lang w:eastAsia="en-GB"/>
              </w:rPr>
            </w:pPr>
            <w:r w:rsidRPr="008B530F">
              <w:rPr>
                <w:rFonts w:eastAsia="SimSun" w:cs="Times New Roman"/>
                <w:i/>
                <w:iCs/>
                <w:color w:val="000000"/>
                <w:kern w:val="24"/>
                <w:szCs w:val="24"/>
                <w:lang w:eastAsia="en-GB"/>
              </w:rPr>
              <w:t xml:space="preserve">Table 3.5. Political affiliation of the </w:t>
            </w:r>
            <w:r w:rsidR="008D67AE">
              <w:rPr>
                <w:rFonts w:eastAsia="SimSun" w:cs="Times New Roman"/>
                <w:i/>
                <w:iCs/>
                <w:color w:val="000000"/>
                <w:kern w:val="24"/>
                <w:szCs w:val="24"/>
                <w:lang w:eastAsia="en-GB"/>
              </w:rPr>
              <w:t>party actors interviewed.</w:t>
            </w:r>
          </w:p>
        </w:tc>
      </w:tr>
      <w:tr w:rsidR="008B530F" w:rsidRPr="008B530F" w14:paraId="18F403F0" w14:textId="77777777" w:rsidTr="008D67AE">
        <w:trPr>
          <w:trHeight w:val="395"/>
        </w:trPr>
        <w:tc>
          <w:tcPr>
            <w:tcW w:w="2720" w:type="pct"/>
            <w:tcBorders>
              <w:left w:val="nil"/>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2724177" w14:textId="77777777" w:rsidR="008B530F" w:rsidRPr="008B530F" w:rsidRDefault="008B530F" w:rsidP="00A9331F">
            <w:pPr>
              <w:spacing w:after="0" w:line="240" w:lineRule="auto"/>
              <w:jc w:val="left"/>
              <w:rPr>
                <w:rFonts w:ascii="Arial" w:eastAsia="Times New Roman" w:hAnsi="Arial" w:cs="Arial"/>
                <w:sz w:val="28"/>
                <w:szCs w:val="28"/>
                <w:lang w:eastAsia="en-GB"/>
              </w:rPr>
            </w:pPr>
          </w:p>
        </w:tc>
        <w:tc>
          <w:tcPr>
            <w:tcW w:w="759" w:type="pct"/>
            <w:tcBorders>
              <w:top w:val="single" w:sz="4" w:space="0" w:color="auto"/>
              <w:left w:val="single" w:sz="8" w:space="0" w:color="000000"/>
              <w:bottom w:val="single" w:sz="8" w:space="0" w:color="000000"/>
              <w:right w:val="single" w:sz="8" w:space="0" w:color="000000"/>
            </w:tcBorders>
            <w:shd w:val="clear" w:color="auto" w:fill="DBDBDB" w:themeFill="accent3" w:themeFillTint="66"/>
            <w:tcMar>
              <w:top w:w="15" w:type="dxa"/>
              <w:left w:w="108" w:type="dxa"/>
              <w:bottom w:w="0" w:type="dxa"/>
              <w:right w:w="108" w:type="dxa"/>
            </w:tcMar>
            <w:vAlign w:val="center"/>
            <w:hideMark/>
          </w:tcPr>
          <w:p w14:paraId="34465669" w14:textId="77777777" w:rsidR="008B530F" w:rsidRPr="008B530F" w:rsidRDefault="008B530F" w:rsidP="00A9331F">
            <w:pPr>
              <w:spacing w:after="0" w:line="240" w:lineRule="auto"/>
              <w:jc w:val="center"/>
              <w:rPr>
                <w:rFonts w:ascii="Arial" w:eastAsia="Times New Roman" w:hAnsi="Arial" w:cs="Arial"/>
                <w:szCs w:val="24"/>
                <w:lang w:eastAsia="en-GB"/>
              </w:rPr>
            </w:pPr>
            <w:r w:rsidRPr="008B530F">
              <w:rPr>
                <w:rFonts w:eastAsia="Times New Roman" w:cs="Times New Roman"/>
                <w:b/>
                <w:bCs/>
                <w:color w:val="000000"/>
                <w:kern w:val="24"/>
                <w:szCs w:val="24"/>
                <w:lang w:eastAsia="en-GB"/>
              </w:rPr>
              <w:t>VENETO</w:t>
            </w:r>
          </w:p>
        </w:tc>
        <w:tc>
          <w:tcPr>
            <w:tcW w:w="759" w:type="pct"/>
            <w:tcBorders>
              <w:top w:val="single" w:sz="4" w:space="0" w:color="auto"/>
              <w:left w:val="single" w:sz="8" w:space="0" w:color="000000"/>
              <w:bottom w:val="single" w:sz="8" w:space="0" w:color="000000"/>
              <w:right w:val="single" w:sz="8" w:space="0" w:color="000000"/>
            </w:tcBorders>
            <w:shd w:val="clear" w:color="auto" w:fill="DBDBDB" w:themeFill="accent3" w:themeFillTint="66"/>
            <w:tcMar>
              <w:top w:w="15" w:type="dxa"/>
              <w:left w:w="108" w:type="dxa"/>
              <w:bottom w:w="0" w:type="dxa"/>
              <w:right w:w="108" w:type="dxa"/>
            </w:tcMar>
            <w:vAlign w:val="center"/>
            <w:hideMark/>
          </w:tcPr>
          <w:p w14:paraId="096DCE5E" w14:textId="77777777" w:rsidR="008B530F" w:rsidRPr="008B530F" w:rsidRDefault="008B530F" w:rsidP="00A9331F">
            <w:pPr>
              <w:spacing w:after="0" w:line="240" w:lineRule="auto"/>
              <w:jc w:val="center"/>
              <w:rPr>
                <w:rFonts w:ascii="Arial" w:eastAsia="Times New Roman" w:hAnsi="Arial" w:cs="Arial"/>
                <w:szCs w:val="24"/>
                <w:lang w:eastAsia="en-GB"/>
              </w:rPr>
            </w:pPr>
            <w:r w:rsidRPr="008B530F">
              <w:rPr>
                <w:rFonts w:eastAsia="Calibri" w:cs="Times New Roman"/>
                <w:b/>
                <w:bCs/>
                <w:color w:val="000000"/>
                <w:kern w:val="24"/>
                <w:szCs w:val="24"/>
                <w:lang w:eastAsia="en-GB"/>
              </w:rPr>
              <w:t>TUSCANY</w:t>
            </w:r>
          </w:p>
        </w:tc>
        <w:tc>
          <w:tcPr>
            <w:tcW w:w="762" w:type="pct"/>
            <w:tcBorders>
              <w:top w:val="single" w:sz="4" w:space="0" w:color="auto"/>
              <w:left w:val="single" w:sz="8" w:space="0" w:color="000000"/>
              <w:bottom w:val="single" w:sz="8" w:space="0" w:color="000000"/>
              <w:right w:val="single" w:sz="8" w:space="0" w:color="000000"/>
            </w:tcBorders>
            <w:shd w:val="clear" w:color="auto" w:fill="DBDBDB" w:themeFill="accent3" w:themeFillTint="66"/>
            <w:vAlign w:val="center"/>
          </w:tcPr>
          <w:p w14:paraId="5492A5EB" w14:textId="77777777" w:rsidR="008B530F" w:rsidRPr="008B530F" w:rsidRDefault="008B530F" w:rsidP="00A9331F">
            <w:pPr>
              <w:spacing w:after="0" w:line="240" w:lineRule="auto"/>
              <w:jc w:val="center"/>
              <w:rPr>
                <w:rFonts w:eastAsia="SimSun" w:cs="Times New Roman"/>
                <w:b/>
                <w:bCs/>
                <w:color w:val="000000"/>
                <w:kern w:val="24"/>
                <w:szCs w:val="24"/>
                <w:lang w:eastAsia="en-GB"/>
              </w:rPr>
            </w:pPr>
            <w:r w:rsidRPr="008B530F">
              <w:rPr>
                <w:rFonts w:eastAsia="SimSun" w:cs="Times New Roman"/>
                <w:b/>
                <w:bCs/>
                <w:color w:val="000000"/>
                <w:kern w:val="24"/>
                <w:szCs w:val="24"/>
                <w:lang w:eastAsia="en-GB"/>
              </w:rPr>
              <w:t>SICILY</w:t>
            </w:r>
          </w:p>
        </w:tc>
      </w:tr>
      <w:tr w:rsidR="008B530F" w:rsidRPr="008B530F" w14:paraId="60C5ABD8" w14:textId="77777777" w:rsidTr="008D67AE">
        <w:trPr>
          <w:trHeight w:val="552"/>
        </w:trPr>
        <w:tc>
          <w:tcPr>
            <w:tcW w:w="272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47C050" w14:textId="40B2E972" w:rsidR="008B530F" w:rsidRPr="008B530F" w:rsidRDefault="008B530F" w:rsidP="00A9331F">
            <w:pPr>
              <w:spacing w:after="0" w:line="240" w:lineRule="auto"/>
              <w:jc w:val="center"/>
              <w:rPr>
                <w:rFonts w:ascii="Arial" w:eastAsia="Times New Roman" w:hAnsi="Arial" w:cs="Arial"/>
                <w:szCs w:val="24"/>
                <w:lang w:eastAsia="en-GB"/>
              </w:rPr>
            </w:pPr>
            <w:r w:rsidRPr="008B530F">
              <w:rPr>
                <w:rFonts w:eastAsia="Calibri" w:cs="Times New Roman"/>
                <w:color w:val="000000"/>
                <w:kern w:val="24"/>
                <w:szCs w:val="24"/>
                <w:lang w:eastAsia="en-GB"/>
              </w:rPr>
              <w:t>EXTREME RIGHT (</w:t>
            </w:r>
            <w:r w:rsidR="003B3BB5">
              <w:rPr>
                <w:rFonts w:eastAsia="Calibri" w:cs="Times New Roman"/>
                <w:color w:val="000000"/>
                <w:kern w:val="24"/>
                <w:szCs w:val="24"/>
                <w:lang w:eastAsia="en-GB"/>
              </w:rPr>
              <w:t>FN</w:t>
            </w:r>
            <w:r w:rsidRPr="008B530F">
              <w:rPr>
                <w:rFonts w:eastAsia="Calibri" w:cs="Times New Roman"/>
                <w:color w:val="000000"/>
                <w:kern w:val="24"/>
                <w:szCs w:val="24"/>
                <w:lang w:eastAsia="en-GB"/>
              </w:rPr>
              <w:t>)</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A9AAC2" w14:textId="77777777" w:rsidR="008B530F" w:rsidRPr="008B530F" w:rsidRDefault="008B530F" w:rsidP="00A9331F">
            <w:pPr>
              <w:spacing w:after="0" w:line="276" w:lineRule="auto"/>
              <w:jc w:val="center"/>
              <w:rPr>
                <w:rFonts w:ascii="Arial" w:eastAsia="Times New Roman" w:hAnsi="Arial" w:cs="Arial"/>
                <w:szCs w:val="24"/>
                <w:lang w:eastAsia="en-GB"/>
              </w:rPr>
            </w:pPr>
            <w:r w:rsidRPr="008B530F">
              <w:rPr>
                <w:rFonts w:eastAsia="Times New Roman" w:cs="Times New Roman"/>
                <w:color w:val="000000"/>
                <w:kern w:val="24"/>
                <w:szCs w:val="24"/>
                <w:lang w:eastAsia="en-GB"/>
              </w:rPr>
              <w:t>2</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08AB52" w14:textId="77777777" w:rsidR="008B530F" w:rsidRPr="008B530F" w:rsidRDefault="008B530F" w:rsidP="00A9331F">
            <w:pPr>
              <w:spacing w:after="0" w:line="276" w:lineRule="auto"/>
              <w:jc w:val="center"/>
              <w:rPr>
                <w:rFonts w:ascii="Arial" w:eastAsia="Times New Roman" w:hAnsi="Arial" w:cs="Arial"/>
                <w:szCs w:val="24"/>
                <w:lang w:eastAsia="en-GB"/>
              </w:rPr>
            </w:pPr>
            <w:r w:rsidRPr="008B530F">
              <w:rPr>
                <w:rFonts w:eastAsia="Calibri" w:cs="Times New Roman"/>
                <w:color w:val="000000"/>
                <w:kern w:val="24"/>
                <w:szCs w:val="24"/>
                <w:lang w:eastAsia="en-GB"/>
              </w:rPr>
              <w:t>-</w:t>
            </w:r>
          </w:p>
        </w:tc>
        <w:tc>
          <w:tcPr>
            <w:tcW w:w="762" w:type="pct"/>
            <w:tcBorders>
              <w:top w:val="single" w:sz="8" w:space="0" w:color="000000"/>
              <w:left w:val="single" w:sz="8" w:space="0" w:color="000000"/>
              <w:bottom w:val="single" w:sz="8" w:space="0" w:color="000000"/>
              <w:right w:val="single" w:sz="8" w:space="0" w:color="000000"/>
            </w:tcBorders>
            <w:vAlign w:val="center"/>
          </w:tcPr>
          <w:p w14:paraId="36A13046" w14:textId="77777777" w:rsidR="008B530F" w:rsidRPr="008B530F" w:rsidRDefault="008B530F" w:rsidP="00A9331F">
            <w:pPr>
              <w:spacing w:after="0" w:line="276" w:lineRule="auto"/>
              <w:jc w:val="center"/>
              <w:rPr>
                <w:rFonts w:eastAsia="SimSun" w:cs="Times New Roman"/>
                <w:color w:val="000000"/>
                <w:kern w:val="24"/>
                <w:szCs w:val="24"/>
                <w:lang w:eastAsia="en-GB"/>
              </w:rPr>
            </w:pPr>
            <w:r w:rsidRPr="008B530F">
              <w:rPr>
                <w:rFonts w:eastAsia="SimSun" w:cs="Times New Roman"/>
                <w:color w:val="000000"/>
                <w:kern w:val="24"/>
                <w:szCs w:val="24"/>
                <w:lang w:eastAsia="en-GB"/>
              </w:rPr>
              <w:t>-</w:t>
            </w:r>
          </w:p>
        </w:tc>
      </w:tr>
      <w:tr w:rsidR="008B530F" w:rsidRPr="008B530F" w14:paraId="267E7421" w14:textId="77777777" w:rsidTr="008D67AE">
        <w:trPr>
          <w:trHeight w:val="552"/>
        </w:trPr>
        <w:tc>
          <w:tcPr>
            <w:tcW w:w="272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5E6313" w14:textId="7CA77832" w:rsidR="008B530F" w:rsidRPr="008B530F" w:rsidRDefault="008B530F" w:rsidP="00A9331F">
            <w:pPr>
              <w:spacing w:after="0" w:line="240" w:lineRule="exact"/>
              <w:jc w:val="center"/>
              <w:rPr>
                <w:rFonts w:ascii="Arial" w:eastAsia="Times New Roman" w:hAnsi="Arial" w:cs="Arial"/>
                <w:szCs w:val="24"/>
                <w:lang w:eastAsia="en-GB"/>
              </w:rPr>
            </w:pPr>
            <w:r w:rsidRPr="008B530F">
              <w:rPr>
                <w:rFonts w:eastAsia="Calibri" w:cs="Times New Roman"/>
                <w:color w:val="000000"/>
                <w:kern w:val="24"/>
                <w:szCs w:val="24"/>
                <w:lang w:eastAsia="en-GB"/>
              </w:rPr>
              <w:t>RADICAL RIGHT (</w:t>
            </w:r>
            <w:r w:rsidR="003B3BB5">
              <w:rPr>
                <w:rFonts w:eastAsia="Calibri" w:cs="Times New Roman"/>
                <w:color w:val="000000"/>
                <w:kern w:val="24"/>
                <w:szCs w:val="24"/>
                <w:lang w:eastAsia="en-GB"/>
              </w:rPr>
              <w:t xml:space="preserve">LN, </w:t>
            </w:r>
            <w:proofErr w:type="spellStart"/>
            <w:r w:rsidR="003B3BB5">
              <w:rPr>
                <w:rFonts w:eastAsia="Calibri" w:cs="Times New Roman"/>
                <w:color w:val="000000"/>
                <w:kern w:val="24"/>
                <w:szCs w:val="24"/>
                <w:lang w:eastAsia="en-GB"/>
              </w:rPr>
              <w:t>FdI</w:t>
            </w:r>
            <w:proofErr w:type="spellEnd"/>
            <w:r w:rsidRPr="008B530F">
              <w:rPr>
                <w:rFonts w:eastAsia="Calibri" w:cs="Times New Roman"/>
                <w:color w:val="000000"/>
                <w:kern w:val="24"/>
                <w:szCs w:val="24"/>
                <w:lang w:eastAsia="en-GB"/>
              </w:rPr>
              <w:t>, others)</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0B8F11" w14:textId="77777777" w:rsidR="008B530F" w:rsidRPr="008B530F" w:rsidRDefault="008B530F" w:rsidP="00A9331F">
            <w:pPr>
              <w:spacing w:after="0" w:line="276" w:lineRule="auto"/>
              <w:jc w:val="center"/>
              <w:rPr>
                <w:rFonts w:ascii="Arial" w:eastAsia="Times New Roman" w:hAnsi="Arial" w:cs="Arial"/>
                <w:szCs w:val="24"/>
                <w:lang w:eastAsia="en-GB"/>
              </w:rPr>
            </w:pPr>
            <w:r w:rsidRPr="008B530F">
              <w:rPr>
                <w:rFonts w:eastAsia="Times New Roman" w:cs="Times New Roman"/>
                <w:color w:val="000000"/>
                <w:kern w:val="24"/>
                <w:szCs w:val="24"/>
                <w:lang w:eastAsia="en-GB"/>
              </w:rPr>
              <w:t>5</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7C5DBD" w14:textId="77777777" w:rsidR="008B530F" w:rsidRPr="008B530F" w:rsidRDefault="008B530F" w:rsidP="00A9331F">
            <w:pPr>
              <w:spacing w:after="0" w:line="276" w:lineRule="auto"/>
              <w:jc w:val="center"/>
              <w:rPr>
                <w:rFonts w:ascii="Arial" w:eastAsia="Times New Roman" w:hAnsi="Arial" w:cs="Arial"/>
                <w:szCs w:val="24"/>
                <w:lang w:eastAsia="en-GB"/>
              </w:rPr>
            </w:pPr>
            <w:r w:rsidRPr="008B530F">
              <w:rPr>
                <w:rFonts w:eastAsia="Times New Roman" w:cs="Times New Roman"/>
                <w:color w:val="000000"/>
                <w:kern w:val="24"/>
                <w:szCs w:val="24"/>
                <w:lang w:eastAsia="en-GB"/>
              </w:rPr>
              <w:t>1</w:t>
            </w:r>
          </w:p>
        </w:tc>
        <w:tc>
          <w:tcPr>
            <w:tcW w:w="762" w:type="pct"/>
            <w:tcBorders>
              <w:top w:val="single" w:sz="8" w:space="0" w:color="000000"/>
              <w:left w:val="single" w:sz="8" w:space="0" w:color="000000"/>
              <w:bottom w:val="single" w:sz="8" w:space="0" w:color="000000"/>
              <w:right w:val="single" w:sz="8" w:space="0" w:color="000000"/>
            </w:tcBorders>
            <w:vAlign w:val="center"/>
          </w:tcPr>
          <w:p w14:paraId="3E24D7FA" w14:textId="77777777" w:rsidR="008B530F" w:rsidRPr="008B530F" w:rsidRDefault="008B530F" w:rsidP="00A9331F">
            <w:pPr>
              <w:spacing w:after="0" w:line="276" w:lineRule="auto"/>
              <w:jc w:val="center"/>
              <w:rPr>
                <w:rFonts w:eastAsia="SimSun" w:cs="Times New Roman"/>
                <w:color w:val="000000"/>
                <w:kern w:val="24"/>
                <w:szCs w:val="24"/>
                <w:lang w:eastAsia="en-GB"/>
              </w:rPr>
            </w:pPr>
            <w:r w:rsidRPr="008B530F">
              <w:rPr>
                <w:rFonts w:eastAsia="SimSun" w:cs="Times New Roman"/>
                <w:color w:val="000000"/>
                <w:kern w:val="24"/>
                <w:szCs w:val="24"/>
                <w:lang w:eastAsia="en-GB"/>
              </w:rPr>
              <w:t>3</w:t>
            </w:r>
          </w:p>
        </w:tc>
      </w:tr>
      <w:tr w:rsidR="008B530F" w:rsidRPr="008B530F" w14:paraId="5897FC58" w14:textId="77777777" w:rsidTr="008D67AE">
        <w:trPr>
          <w:trHeight w:val="552"/>
        </w:trPr>
        <w:tc>
          <w:tcPr>
            <w:tcW w:w="272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39E0EA" w14:textId="32484D6C" w:rsidR="008B530F" w:rsidRPr="003B3BB5" w:rsidRDefault="008B530F" w:rsidP="00A9331F">
            <w:pPr>
              <w:spacing w:after="0" w:line="240" w:lineRule="exact"/>
              <w:jc w:val="center"/>
              <w:rPr>
                <w:rFonts w:ascii="Arial" w:eastAsia="Times New Roman" w:hAnsi="Arial" w:cs="Arial"/>
                <w:szCs w:val="24"/>
                <w:lang w:eastAsia="en-GB"/>
              </w:rPr>
            </w:pPr>
            <w:r w:rsidRPr="003B3BB5">
              <w:rPr>
                <w:rFonts w:eastAsia="SimSun" w:cs="Times New Roman"/>
                <w:color w:val="000000"/>
                <w:kern w:val="24"/>
                <w:szCs w:val="24"/>
                <w:lang w:eastAsia="en-GB"/>
              </w:rPr>
              <w:t>CENTRE-RIGHT (</w:t>
            </w:r>
            <w:r w:rsidR="003B3BB5" w:rsidRPr="003B3BB5">
              <w:rPr>
                <w:rFonts w:eastAsia="SimSun" w:cs="Times New Roman"/>
                <w:color w:val="000000"/>
                <w:kern w:val="24"/>
                <w:szCs w:val="24"/>
                <w:lang w:eastAsia="en-GB"/>
              </w:rPr>
              <w:t>FI</w:t>
            </w:r>
            <w:r w:rsidRPr="003B3BB5">
              <w:rPr>
                <w:rFonts w:eastAsia="SimSun" w:cs="Times New Roman"/>
                <w:color w:val="000000"/>
                <w:kern w:val="24"/>
                <w:szCs w:val="24"/>
                <w:lang w:eastAsia="en-GB"/>
              </w:rPr>
              <w:t>, N</w:t>
            </w:r>
            <w:r w:rsidR="003B3BB5" w:rsidRPr="003B3BB5">
              <w:rPr>
                <w:rFonts w:eastAsia="SimSun" w:cs="Times New Roman"/>
                <w:color w:val="000000"/>
                <w:kern w:val="24"/>
                <w:szCs w:val="24"/>
                <w:lang w:eastAsia="en-GB"/>
              </w:rPr>
              <w:t>CD</w:t>
            </w:r>
            <w:r w:rsidRPr="003B3BB5">
              <w:rPr>
                <w:rFonts w:eastAsia="SimSun" w:cs="Times New Roman"/>
                <w:color w:val="000000"/>
                <w:kern w:val="24"/>
                <w:szCs w:val="24"/>
                <w:lang w:eastAsia="en-GB"/>
              </w:rPr>
              <w:t>, others)</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76636D" w14:textId="77777777" w:rsidR="008B530F" w:rsidRPr="008B530F" w:rsidRDefault="008B530F" w:rsidP="00A9331F">
            <w:pPr>
              <w:spacing w:after="0" w:line="276" w:lineRule="auto"/>
              <w:jc w:val="center"/>
              <w:rPr>
                <w:rFonts w:ascii="Arial" w:eastAsia="Times New Roman" w:hAnsi="Arial" w:cs="Arial"/>
                <w:szCs w:val="24"/>
                <w:lang w:eastAsia="en-GB"/>
              </w:rPr>
            </w:pPr>
            <w:r w:rsidRPr="008B530F">
              <w:rPr>
                <w:rFonts w:eastAsia="Times New Roman" w:cs="Times New Roman"/>
                <w:color w:val="000000"/>
                <w:kern w:val="24"/>
                <w:szCs w:val="24"/>
                <w:lang w:eastAsia="en-GB"/>
              </w:rPr>
              <w:t>2</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D10E15" w14:textId="77777777" w:rsidR="008B530F" w:rsidRPr="008B530F" w:rsidRDefault="008B530F" w:rsidP="00A9331F">
            <w:pPr>
              <w:spacing w:after="0" w:line="276" w:lineRule="auto"/>
              <w:jc w:val="center"/>
              <w:rPr>
                <w:rFonts w:ascii="Arial" w:eastAsia="Times New Roman" w:hAnsi="Arial" w:cs="Arial"/>
                <w:szCs w:val="24"/>
                <w:lang w:eastAsia="en-GB"/>
              </w:rPr>
            </w:pPr>
            <w:r w:rsidRPr="008B530F">
              <w:rPr>
                <w:rFonts w:eastAsia="Times New Roman" w:cs="Times New Roman"/>
                <w:color w:val="000000"/>
                <w:kern w:val="24"/>
                <w:szCs w:val="24"/>
                <w:lang w:eastAsia="en-GB"/>
              </w:rPr>
              <w:t>-</w:t>
            </w:r>
          </w:p>
        </w:tc>
        <w:tc>
          <w:tcPr>
            <w:tcW w:w="762" w:type="pct"/>
            <w:tcBorders>
              <w:top w:val="single" w:sz="8" w:space="0" w:color="000000"/>
              <w:left w:val="single" w:sz="8" w:space="0" w:color="000000"/>
              <w:bottom w:val="single" w:sz="8" w:space="0" w:color="000000"/>
              <w:right w:val="single" w:sz="8" w:space="0" w:color="000000"/>
            </w:tcBorders>
            <w:vAlign w:val="center"/>
          </w:tcPr>
          <w:p w14:paraId="72163263" w14:textId="77777777" w:rsidR="008B530F" w:rsidRPr="008B530F" w:rsidRDefault="008B530F" w:rsidP="00A9331F">
            <w:pPr>
              <w:spacing w:after="0" w:line="276" w:lineRule="auto"/>
              <w:jc w:val="center"/>
              <w:rPr>
                <w:rFonts w:eastAsia="SimSun" w:cs="Times New Roman"/>
                <w:color w:val="000000"/>
                <w:kern w:val="24"/>
                <w:szCs w:val="24"/>
                <w:lang w:eastAsia="en-GB"/>
              </w:rPr>
            </w:pPr>
            <w:r w:rsidRPr="008B530F">
              <w:rPr>
                <w:rFonts w:eastAsia="SimSun" w:cs="Times New Roman"/>
                <w:color w:val="000000"/>
                <w:kern w:val="24"/>
                <w:szCs w:val="24"/>
                <w:lang w:eastAsia="en-GB"/>
              </w:rPr>
              <w:t>5</w:t>
            </w:r>
          </w:p>
        </w:tc>
      </w:tr>
      <w:tr w:rsidR="008B530F" w:rsidRPr="008B530F" w14:paraId="1E0E5C96" w14:textId="77777777" w:rsidTr="008D67AE">
        <w:trPr>
          <w:trHeight w:val="552"/>
        </w:trPr>
        <w:tc>
          <w:tcPr>
            <w:tcW w:w="272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B8A9E3" w14:textId="6362FE25" w:rsidR="008B530F" w:rsidRPr="008B530F" w:rsidRDefault="008B530F" w:rsidP="00A9331F">
            <w:pPr>
              <w:spacing w:after="0" w:line="240" w:lineRule="auto"/>
              <w:jc w:val="center"/>
              <w:rPr>
                <w:rFonts w:ascii="Arial" w:eastAsia="Times New Roman" w:hAnsi="Arial" w:cs="Arial"/>
                <w:szCs w:val="24"/>
                <w:lang w:eastAsia="en-GB"/>
              </w:rPr>
            </w:pPr>
            <w:r w:rsidRPr="008B530F">
              <w:rPr>
                <w:rFonts w:eastAsia="SimSun" w:cs="Times New Roman"/>
                <w:color w:val="000000"/>
                <w:kern w:val="24"/>
                <w:szCs w:val="24"/>
                <w:lang w:eastAsia="en-GB"/>
              </w:rPr>
              <w:t>CENTRE-LEFT (</w:t>
            </w:r>
            <w:r w:rsidR="003B3BB5">
              <w:rPr>
                <w:rFonts w:eastAsia="SimSun" w:cs="Times New Roman"/>
                <w:color w:val="000000"/>
                <w:kern w:val="24"/>
                <w:szCs w:val="24"/>
                <w:lang w:eastAsia="en-GB"/>
              </w:rPr>
              <w:t>PD</w:t>
            </w:r>
            <w:r w:rsidRPr="008B530F">
              <w:rPr>
                <w:rFonts w:eastAsia="SimSun" w:cs="Times New Roman"/>
                <w:color w:val="000000"/>
                <w:kern w:val="24"/>
                <w:szCs w:val="24"/>
                <w:lang w:eastAsia="en-GB"/>
              </w:rPr>
              <w:t xml:space="preserve">, others) </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5A5537" w14:textId="77777777" w:rsidR="008B530F" w:rsidRPr="008B530F" w:rsidRDefault="008B530F" w:rsidP="00A9331F">
            <w:pPr>
              <w:spacing w:after="0" w:line="276" w:lineRule="auto"/>
              <w:jc w:val="center"/>
              <w:rPr>
                <w:rFonts w:ascii="Arial" w:eastAsia="Times New Roman" w:hAnsi="Arial" w:cs="Arial"/>
                <w:szCs w:val="24"/>
                <w:lang w:eastAsia="en-GB"/>
              </w:rPr>
            </w:pPr>
            <w:r w:rsidRPr="008B530F">
              <w:rPr>
                <w:rFonts w:eastAsia="Times New Roman" w:cs="Times New Roman"/>
                <w:color w:val="000000"/>
                <w:kern w:val="24"/>
                <w:szCs w:val="24"/>
                <w:lang w:eastAsia="en-GB"/>
              </w:rPr>
              <w:t>7</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83DA19" w14:textId="77777777" w:rsidR="008B530F" w:rsidRPr="008B530F" w:rsidRDefault="008B530F" w:rsidP="00A9331F">
            <w:pPr>
              <w:spacing w:after="0" w:line="276" w:lineRule="auto"/>
              <w:jc w:val="center"/>
              <w:rPr>
                <w:rFonts w:ascii="Arial" w:eastAsia="Times New Roman" w:hAnsi="Arial" w:cs="Arial"/>
                <w:szCs w:val="24"/>
                <w:lang w:eastAsia="en-GB"/>
              </w:rPr>
            </w:pPr>
            <w:r w:rsidRPr="008B530F">
              <w:rPr>
                <w:rFonts w:eastAsia="Calibri" w:cs="Times New Roman"/>
                <w:color w:val="000000"/>
                <w:kern w:val="24"/>
                <w:szCs w:val="24"/>
                <w:lang w:eastAsia="en-GB"/>
              </w:rPr>
              <w:t>9</w:t>
            </w:r>
          </w:p>
        </w:tc>
        <w:tc>
          <w:tcPr>
            <w:tcW w:w="762" w:type="pct"/>
            <w:tcBorders>
              <w:top w:val="single" w:sz="8" w:space="0" w:color="000000"/>
              <w:left w:val="single" w:sz="8" w:space="0" w:color="000000"/>
              <w:bottom w:val="single" w:sz="8" w:space="0" w:color="000000"/>
              <w:right w:val="single" w:sz="8" w:space="0" w:color="000000"/>
            </w:tcBorders>
            <w:vAlign w:val="center"/>
          </w:tcPr>
          <w:p w14:paraId="6D52D6FB" w14:textId="77777777" w:rsidR="008B530F" w:rsidRPr="008B530F" w:rsidRDefault="008B530F" w:rsidP="00A9331F">
            <w:pPr>
              <w:spacing w:after="0" w:line="276" w:lineRule="auto"/>
              <w:jc w:val="center"/>
              <w:rPr>
                <w:rFonts w:eastAsia="SimSun" w:cs="Times New Roman"/>
                <w:color w:val="000000"/>
                <w:kern w:val="24"/>
                <w:szCs w:val="24"/>
                <w:lang w:eastAsia="en-GB"/>
              </w:rPr>
            </w:pPr>
            <w:r w:rsidRPr="008B530F">
              <w:rPr>
                <w:rFonts w:eastAsia="SimSun" w:cs="Times New Roman"/>
                <w:color w:val="000000"/>
                <w:kern w:val="24"/>
                <w:szCs w:val="24"/>
                <w:lang w:eastAsia="en-GB"/>
              </w:rPr>
              <w:t>3</w:t>
            </w:r>
          </w:p>
        </w:tc>
      </w:tr>
      <w:tr w:rsidR="008B530F" w:rsidRPr="008B530F" w14:paraId="09124988" w14:textId="77777777" w:rsidTr="008D67AE">
        <w:trPr>
          <w:trHeight w:val="552"/>
        </w:trPr>
        <w:tc>
          <w:tcPr>
            <w:tcW w:w="272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02B4A5" w14:textId="4BD5BCE6" w:rsidR="008B530F" w:rsidRPr="008B530F" w:rsidRDefault="008B530F" w:rsidP="00A9331F">
            <w:pPr>
              <w:spacing w:after="0" w:line="240" w:lineRule="auto"/>
              <w:jc w:val="center"/>
              <w:rPr>
                <w:rFonts w:ascii="Arial" w:eastAsia="Times New Roman" w:hAnsi="Arial" w:cs="Arial"/>
                <w:szCs w:val="24"/>
                <w:lang w:val="it-IT" w:eastAsia="en-GB"/>
              </w:rPr>
            </w:pPr>
            <w:r w:rsidRPr="008B530F">
              <w:rPr>
                <w:rFonts w:eastAsia="Calibri" w:cs="Times New Roman"/>
                <w:color w:val="000000"/>
                <w:kern w:val="24"/>
                <w:szCs w:val="24"/>
                <w:lang w:val="it-IT" w:eastAsia="en-GB"/>
              </w:rPr>
              <w:t>LEFT (Sinistra Italiana, Verdi, Articolo 1-MDP)</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D8E2BB" w14:textId="77777777" w:rsidR="008B530F" w:rsidRPr="008B530F" w:rsidRDefault="008B530F" w:rsidP="00A9331F">
            <w:pPr>
              <w:spacing w:after="0" w:line="276" w:lineRule="auto"/>
              <w:jc w:val="center"/>
              <w:rPr>
                <w:rFonts w:ascii="Arial" w:eastAsia="Times New Roman" w:hAnsi="Arial" w:cs="Arial"/>
                <w:szCs w:val="24"/>
                <w:lang w:eastAsia="en-GB"/>
              </w:rPr>
            </w:pPr>
            <w:r w:rsidRPr="008B530F">
              <w:rPr>
                <w:rFonts w:eastAsia="Times New Roman" w:cs="Times New Roman"/>
                <w:color w:val="000000"/>
                <w:kern w:val="24"/>
                <w:szCs w:val="24"/>
                <w:lang w:eastAsia="en-GB"/>
              </w:rPr>
              <w:t>2</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7EC9AB" w14:textId="77777777" w:rsidR="008B530F" w:rsidRPr="008B530F" w:rsidRDefault="008B530F" w:rsidP="00A9331F">
            <w:pPr>
              <w:spacing w:after="0" w:line="276" w:lineRule="auto"/>
              <w:jc w:val="center"/>
              <w:rPr>
                <w:rFonts w:ascii="Arial" w:eastAsia="Times New Roman" w:hAnsi="Arial" w:cs="Arial"/>
                <w:szCs w:val="24"/>
                <w:lang w:eastAsia="en-GB"/>
              </w:rPr>
            </w:pPr>
            <w:r w:rsidRPr="008B530F">
              <w:rPr>
                <w:rFonts w:eastAsia="Times New Roman" w:cs="Times New Roman"/>
                <w:color w:val="000000"/>
                <w:kern w:val="24"/>
                <w:szCs w:val="24"/>
                <w:lang w:eastAsia="en-GB"/>
              </w:rPr>
              <w:t>2</w:t>
            </w:r>
          </w:p>
        </w:tc>
        <w:tc>
          <w:tcPr>
            <w:tcW w:w="762" w:type="pct"/>
            <w:tcBorders>
              <w:top w:val="single" w:sz="8" w:space="0" w:color="000000"/>
              <w:left w:val="single" w:sz="8" w:space="0" w:color="000000"/>
              <w:bottom w:val="single" w:sz="8" w:space="0" w:color="000000"/>
              <w:right w:val="single" w:sz="8" w:space="0" w:color="000000"/>
            </w:tcBorders>
            <w:vAlign w:val="center"/>
          </w:tcPr>
          <w:p w14:paraId="440B85A1" w14:textId="77777777" w:rsidR="008B530F" w:rsidRPr="008B530F" w:rsidRDefault="008B530F" w:rsidP="00A9331F">
            <w:pPr>
              <w:spacing w:after="0" w:line="276" w:lineRule="auto"/>
              <w:jc w:val="center"/>
              <w:rPr>
                <w:rFonts w:eastAsia="SimSun" w:cs="Times New Roman"/>
                <w:color w:val="000000"/>
                <w:kern w:val="24"/>
                <w:szCs w:val="24"/>
                <w:lang w:eastAsia="en-GB"/>
              </w:rPr>
            </w:pPr>
            <w:r w:rsidRPr="008B530F">
              <w:rPr>
                <w:rFonts w:eastAsia="SimSun" w:cs="Times New Roman"/>
                <w:color w:val="000000"/>
                <w:kern w:val="24"/>
                <w:szCs w:val="24"/>
                <w:lang w:eastAsia="en-GB"/>
              </w:rPr>
              <w:t>2</w:t>
            </w:r>
          </w:p>
        </w:tc>
      </w:tr>
      <w:tr w:rsidR="008B530F" w:rsidRPr="008B530F" w14:paraId="701F1C03" w14:textId="77777777" w:rsidTr="008D67AE">
        <w:trPr>
          <w:trHeight w:val="552"/>
        </w:trPr>
        <w:tc>
          <w:tcPr>
            <w:tcW w:w="272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9BAA4B" w14:textId="1C90E3AA" w:rsidR="008B530F" w:rsidRPr="008B530F" w:rsidRDefault="003B3BB5" w:rsidP="00A9331F">
            <w:pPr>
              <w:spacing w:after="0" w:line="240" w:lineRule="auto"/>
              <w:jc w:val="center"/>
              <w:rPr>
                <w:rFonts w:ascii="Arial" w:eastAsia="Times New Roman" w:hAnsi="Arial" w:cs="Arial"/>
                <w:szCs w:val="24"/>
                <w:lang w:eastAsia="en-GB"/>
              </w:rPr>
            </w:pPr>
            <w:r>
              <w:rPr>
                <w:rFonts w:eastAsia="Calibri" w:cs="Times New Roman"/>
                <w:color w:val="000000"/>
                <w:kern w:val="24"/>
                <w:szCs w:val="24"/>
                <w:lang w:eastAsia="en-GB"/>
              </w:rPr>
              <w:t>M5S</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E0C873" w14:textId="77777777" w:rsidR="008B530F" w:rsidRPr="008B530F" w:rsidRDefault="008B530F" w:rsidP="00A9331F">
            <w:pPr>
              <w:spacing w:after="0" w:line="276" w:lineRule="auto"/>
              <w:jc w:val="center"/>
              <w:rPr>
                <w:rFonts w:ascii="Arial" w:eastAsia="Times New Roman" w:hAnsi="Arial" w:cs="Arial"/>
                <w:szCs w:val="24"/>
                <w:lang w:eastAsia="en-GB"/>
              </w:rPr>
            </w:pPr>
            <w:r w:rsidRPr="008B530F">
              <w:rPr>
                <w:rFonts w:eastAsia="Times New Roman" w:cs="Times New Roman"/>
                <w:color w:val="000000"/>
                <w:kern w:val="24"/>
                <w:szCs w:val="24"/>
                <w:lang w:eastAsia="en-GB"/>
              </w:rPr>
              <w:t>-</w:t>
            </w:r>
          </w:p>
        </w:tc>
        <w:tc>
          <w:tcPr>
            <w:tcW w:w="7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76CF61" w14:textId="77777777" w:rsidR="008B530F" w:rsidRPr="008B530F" w:rsidRDefault="008B530F" w:rsidP="00A9331F">
            <w:pPr>
              <w:spacing w:after="0" w:line="276" w:lineRule="auto"/>
              <w:jc w:val="center"/>
              <w:rPr>
                <w:rFonts w:ascii="Arial" w:eastAsia="Times New Roman" w:hAnsi="Arial" w:cs="Arial"/>
                <w:szCs w:val="24"/>
                <w:lang w:eastAsia="en-GB"/>
              </w:rPr>
            </w:pPr>
            <w:r w:rsidRPr="008B530F">
              <w:rPr>
                <w:rFonts w:eastAsia="Times New Roman" w:cs="Times New Roman"/>
                <w:color w:val="000000"/>
                <w:kern w:val="24"/>
                <w:szCs w:val="24"/>
                <w:lang w:eastAsia="en-GB"/>
              </w:rPr>
              <w:t>4</w:t>
            </w:r>
          </w:p>
        </w:tc>
        <w:tc>
          <w:tcPr>
            <w:tcW w:w="762" w:type="pct"/>
            <w:tcBorders>
              <w:top w:val="single" w:sz="8" w:space="0" w:color="000000"/>
              <w:left w:val="single" w:sz="8" w:space="0" w:color="000000"/>
              <w:bottom w:val="single" w:sz="8" w:space="0" w:color="000000"/>
              <w:right w:val="single" w:sz="8" w:space="0" w:color="000000"/>
            </w:tcBorders>
            <w:vAlign w:val="center"/>
          </w:tcPr>
          <w:p w14:paraId="39FE696C" w14:textId="77777777" w:rsidR="008B530F" w:rsidRPr="008B530F" w:rsidRDefault="008B530F" w:rsidP="00A9331F">
            <w:pPr>
              <w:spacing w:after="0" w:line="276" w:lineRule="auto"/>
              <w:jc w:val="center"/>
              <w:rPr>
                <w:rFonts w:eastAsia="Calibri" w:cs="Times New Roman"/>
                <w:color w:val="000000"/>
                <w:kern w:val="24"/>
                <w:szCs w:val="24"/>
                <w:lang w:eastAsia="en-GB"/>
              </w:rPr>
            </w:pPr>
            <w:r w:rsidRPr="008B530F">
              <w:rPr>
                <w:rFonts w:eastAsia="Calibri" w:cs="Times New Roman"/>
                <w:color w:val="000000"/>
                <w:kern w:val="24"/>
                <w:szCs w:val="24"/>
                <w:lang w:eastAsia="en-GB"/>
              </w:rPr>
              <w:t>7</w:t>
            </w:r>
          </w:p>
        </w:tc>
      </w:tr>
      <w:tr w:rsidR="008B530F" w:rsidRPr="008B530F" w14:paraId="7D474E3B" w14:textId="77777777" w:rsidTr="008D67AE">
        <w:trPr>
          <w:trHeight w:val="552"/>
        </w:trPr>
        <w:tc>
          <w:tcPr>
            <w:tcW w:w="2720" w:type="pct"/>
            <w:tcBorders>
              <w:top w:val="single" w:sz="8" w:space="0" w:color="000000"/>
              <w:left w:val="single" w:sz="8" w:space="0" w:color="000000"/>
              <w:bottom w:val="double" w:sz="4" w:space="0" w:color="auto"/>
              <w:right w:val="single" w:sz="8" w:space="0" w:color="000000"/>
            </w:tcBorders>
            <w:shd w:val="clear" w:color="auto" w:fill="auto"/>
            <w:tcMar>
              <w:top w:w="15" w:type="dxa"/>
              <w:left w:w="108" w:type="dxa"/>
              <w:bottom w:w="0" w:type="dxa"/>
              <w:right w:w="108" w:type="dxa"/>
            </w:tcMar>
            <w:vAlign w:val="center"/>
            <w:hideMark/>
          </w:tcPr>
          <w:p w14:paraId="74829FBD" w14:textId="77777777" w:rsidR="008B530F" w:rsidRPr="008B530F" w:rsidRDefault="008B530F" w:rsidP="00A9331F">
            <w:pPr>
              <w:spacing w:after="0" w:line="240" w:lineRule="auto"/>
              <w:jc w:val="center"/>
              <w:rPr>
                <w:rFonts w:ascii="Arial" w:eastAsia="Times New Roman" w:hAnsi="Arial" w:cs="Arial"/>
                <w:szCs w:val="24"/>
                <w:lang w:eastAsia="en-GB"/>
              </w:rPr>
            </w:pPr>
            <w:r w:rsidRPr="008B530F">
              <w:rPr>
                <w:rFonts w:eastAsia="SimSun" w:cs="Times New Roman"/>
                <w:color w:val="000000"/>
                <w:kern w:val="24"/>
                <w:szCs w:val="24"/>
                <w:lang w:eastAsia="en-GB"/>
              </w:rPr>
              <w:t>INDEPENDENT</w:t>
            </w:r>
          </w:p>
        </w:tc>
        <w:tc>
          <w:tcPr>
            <w:tcW w:w="759" w:type="pct"/>
            <w:tcBorders>
              <w:top w:val="single" w:sz="8" w:space="0" w:color="000000"/>
              <w:left w:val="single" w:sz="8" w:space="0" w:color="000000"/>
              <w:bottom w:val="double" w:sz="4" w:space="0" w:color="auto"/>
              <w:right w:val="single" w:sz="8" w:space="0" w:color="000000"/>
            </w:tcBorders>
            <w:shd w:val="clear" w:color="auto" w:fill="auto"/>
            <w:tcMar>
              <w:top w:w="15" w:type="dxa"/>
              <w:left w:w="108" w:type="dxa"/>
              <w:bottom w:w="0" w:type="dxa"/>
              <w:right w:w="108" w:type="dxa"/>
            </w:tcMar>
            <w:vAlign w:val="center"/>
            <w:hideMark/>
          </w:tcPr>
          <w:p w14:paraId="52371137" w14:textId="77777777" w:rsidR="008B530F" w:rsidRPr="008B530F" w:rsidRDefault="008B530F" w:rsidP="00A9331F">
            <w:pPr>
              <w:spacing w:after="0" w:line="276" w:lineRule="auto"/>
              <w:jc w:val="center"/>
              <w:rPr>
                <w:rFonts w:ascii="Arial" w:eastAsia="Times New Roman" w:hAnsi="Arial" w:cs="Arial"/>
                <w:szCs w:val="24"/>
                <w:lang w:eastAsia="en-GB"/>
              </w:rPr>
            </w:pPr>
            <w:r w:rsidRPr="008B530F">
              <w:rPr>
                <w:rFonts w:eastAsia="Times New Roman" w:cs="Times New Roman"/>
                <w:color w:val="000000"/>
                <w:kern w:val="24"/>
                <w:szCs w:val="24"/>
                <w:lang w:eastAsia="en-GB"/>
              </w:rPr>
              <w:t>6</w:t>
            </w:r>
          </w:p>
        </w:tc>
        <w:tc>
          <w:tcPr>
            <w:tcW w:w="759" w:type="pct"/>
            <w:tcBorders>
              <w:top w:val="single" w:sz="8" w:space="0" w:color="000000"/>
              <w:left w:val="single" w:sz="8" w:space="0" w:color="000000"/>
              <w:bottom w:val="double" w:sz="4" w:space="0" w:color="auto"/>
              <w:right w:val="single" w:sz="8" w:space="0" w:color="000000"/>
            </w:tcBorders>
            <w:shd w:val="clear" w:color="auto" w:fill="auto"/>
            <w:tcMar>
              <w:top w:w="15" w:type="dxa"/>
              <w:left w:w="108" w:type="dxa"/>
              <w:bottom w:w="0" w:type="dxa"/>
              <w:right w:w="108" w:type="dxa"/>
            </w:tcMar>
            <w:vAlign w:val="center"/>
            <w:hideMark/>
          </w:tcPr>
          <w:p w14:paraId="259C590D" w14:textId="77777777" w:rsidR="008B530F" w:rsidRPr="008B530F" w:rsidRDefault="008B530F" w:rsidP="00A9331F">
            <w:pPr>
              <w:spacing w:after="0" w:line="276" w:lineRule="auto"/>
              <w:jc w:val="center"/>
              <w:rPr>
                <w:rFonts w:ascii="Arial" w:eastAsia="Times New Roman" w:hAnsi="Arial" w:cs="Arial"/>
                <w:szCs w:val="24"/>
                <w:lang w:eastAsia="en-GB"/>
              </w:rPr>
            </w:pPr>
            <w:r w:rsidRPr="008B530F">
              <w:rPr>
                <w:rFonts w:eastAsia="Calibri" w:cs="Times New Roman"/>
                <w:color w:val="000000"/>
                <w:kern w:val="24"/>
                <w:szCs w:val="24"/>
                <w:lang w:eastAsia="en-GB"/>
              </w:rPr>
              <w:t>3</w:t>
            </w:r>
          </w:p>
        </w:tc>
        <w:tc>
          <w:tcPr>
            <w:tcW w:w="762" w:type="pct"/>
            <w:tcBorders>
              <w:top w:val="single" w:sz="8" w:space="0" w:color="000000"/>
              <w:left w:val="single" w:sz="8" w:space="0" w:color="000000"/>
              <w:bottom w:val="double" w:sz="4" w:space="0" w:color="auto"/>
              <w:right w:val="single" w:sz="8" w:space="0" w:color="000000"/>
            </w:tcBorders>
            <w:vAlign w:val="center"/>
          </w:tcPr>
          <w:p w14:paraId="7A111B0A" w14:textId="77777777" w:rsidR="008B530F" w:rsidRPr="008B530F" w:rsidRDefault="008B530F" w:rsidP="00A9331F">
            <w:pPr>
              <w:spacing w:after="0" w:line="276" w:lineRule="auto"/>
              <w:jc w:val="center"/>
              <w:rPr>
                <w:rFonts w:eastAsia="SimSun" w:cs="Times New Roman"/>
                <w:color w:val="000000"/>
                <w:kern w:val="24"/>
                <w:szCs w:val="24"/>
                <w:lang w:eastAsia="en-GB"/>
              </w:rPr>
            </w:pPr>
            <w:r w:rsidRPr="008B530F">
              <w:rPr>
                <w:rFonts w:eastAsia="SimSun" w:cs="Times New Roman"/>
                <w:color w:val="000000"/>
                <w:kern w:val="24"/>
                <w:szCs w:val="24"/>
                <w:lang w:eastAsia="en-GB"/>
              </w:rPr>
              <w:t>7</w:t>
            </w:r>
          </w:p>
        </w:tc>
      </w:tr>
      <w:tr w:rsidR="008B530F" w:rsidRPr="008B530F" w14:paraId="68742971" w14:textId="77777777" w:rsidTr="008D67AE">
        <w:trPr>
          <w:trHeight w:val="552"/>
        </w:trPr>
        <w:tc>
          <w:tcPr>
            <w:tcW w:w="2720" w:type="pct"/>
            <w:tcBorders>
              <w:top w:val="doub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913A86" w14:textId="77777777" w:rsidR="008B530F" w:rsidRPr="008B530F" w:rsidRDefault="008B530F" w:rsidP="00A9331F">
            <w:pPr>
              <w:spacing w:after="0" w:line="320" w:lineRule="exact"/>
              <w:jc w:val="center"/>
              <w:rPr>
                <w:rFonts w:ascii="Arial" w:eastAsia="Times New Roman" w:hAnsi="Arial" w:cs="Arial"/>
                <w:szCs w:val="24"/>
                <w:lang w:eastAsia="en-GB"/>
              </w:rPr>
            </w:pPr>
            <w:r w:rsidRPr="008B530F">
              <w:rPr>
                <w:rFonts w:eastAsia="Calibri" w:cs="Times New Roman"/>
                <w:b/>
                <w:bCs/>
                <w:color w:val="000000"/>
                <w:kern w:val="24"/>
                <w:szCs w:val="24"/>
                <w:lang w:eastAsia="en-GB"/>
              </w:rPr>
              <w:t>TOTAL</w:t>
            </w:r>
          </w:p>
        </w:tc>
        <w:tc>
          <w:tcPr>
            <w:tcW w:w="759" w:type="pct"/>
            <w:tcBorders>
              <w:top w:val="doub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7F01B7" w14:textId="77777777" w:rsidR="008B530F" w:rsidRPr="008B530F" w:rsidRDefault="008B530F" w:rsidP="00A9331F">
            <w:pPr>
              <w:spacing w:after="0" w:line="276" w:lineRule="auto"/>
              <w:jc w:val="center"/>
              <w:rPr>
                <w:rFonts w:ascii="Arial" w:eastAsia="Times New Roman" w:hAnsi="Arial" w:cs="Arial"/>
                <w:szCs w:val="24"/>
                <w:lang w:eastAsia="en-GB"/>
              </w:rPr>
            </w:pPr>
            <w:r w:rsidRPr="008B530F">
              <w:rPr>
                <w:rFonts w:eastAsia="Times New Roman" w:cs="Times New Roman"/>
                <w:b/>
                <w:bCs/>
                <w:color w:val="000000"/>
                <w:kern w:val="24"/>
                <w:szCs w:val="24"/>
                <w:lang w:eastAsia="en-GB"/>
              </w:rPr>
              <w:t>24</w:t>
            </w:r>
          </w:p>
        </w:tc>
        <w:tc>
          <w:tcPr>
            <w:tcW w:w="759" w:type="pct"/>
            <w:tcBorders>
              <w:top w:val="doub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1BDEB" w14:textId="77777777" w:rsidR="008B530F" w:rsidRPr="008B530F" w:rsidRDefault="008B530F" w:rsidP="00A9331F">
            <w:pPr>
              <w:spacing w:after="0" w:line="276" w:lineRule="auto"/>
              <w:jc w:val="center"/>
              <w:rPr>
                <w:rFonts w:ascii="Arial" w:eastAsia="Times New Roman" w:hAnsi="Arial" w:cs="Arial"/>
                <w:szCs w:val="24"/>
                <w:lang w:eastAsia="en-GB"/>
              </w:rPr>
            </w:pPr>
            <w:r w:rsidRPr="008B530F">
              <w:rPr>
                <w:rFonts w:eastAsia="Calibri" w:cs="Times New Roman"/>
                <w:b/>
                <w:bCs/>
                <w:color w:val="000000"/>
                <w:kern w:val="24"/>
                <w:szCs w:val="24"/>
                <w:lang w:eastAsia="en-GB"/>
              </w:rPr>
              <w:t>19</w:t>
            </w:r>
          </w:p>
        </w:tc>
        <w:tc>
          <w:tcPr>
            <w:tcW w:w="762" w:type="pct"/>
            <w:tcBorders>
              <w:top w:val="double" w:sz="4" w:space="0" w:color="auto"/>
              <w:left w:val="single" w:sz="8" w:space="0" w:color="000000"/>
              <w:bottom w:val="single" w:sz="8" w:space="0" w:color="000000"/>
              <w:right w:val="single" w:sz="8" w:space="0" w:color="000000"/>
            </w:tcBorders>
            <w:vAlign w:val="center"/>
          </w:tcPr>
          <w:p w14:paraId="2A8FC48D" w14:textId="77777777" w:rsidR="008B530F" w:rsidRPr="008B530F" w:rsidRDefault="008B530F" w:rsidP="00A9331F">
            <w:pPr>
              <w:spacing w:after="0" w:line="276" w:lineRule="auto"/>
              <w:jc w:val="center"/>
              <w:rPr>
                <w:rFonts w:eastAsia="Calibri" w:cs="Times New Roman"/>
                <w:b/>
                <w:bCs/>
                <w:color w:val="000000"/>
                <w:kern w:val="24"/>
                <w:szCs w:val="24"/>
                <w:lang w:eastAsia="en-GB"/>
              </w:rPr>
            </w:pPr>
            <w:r w:rsidRPr="008B530F">
              <w:rPr>
                <w:rFonts w:eastAsia="Calibri" w:cs="Times New Roman"/>
                <w:b/>
                <w:bCs/>
                <w:color w:val="000000"/>
                <w:kern w:val="24"/>
                <w:szCs w:val="24"/>
                <w:lang w:eastAsia="en-GB"/>
              </w:rPr>
              <w:t>27</w:t>
            </w:r>
          </w:p>
        </w:tc>
      </w:tr>
    </w:tbl>
    <w:p w14:paraId="380B27B5" w14:textId="77777777" w:rsidR="008B530F" w:rsidRPr="008B530F" w:rsidRDefault="008B530F" w:rsidP="009A7399">
      <w:pPr>
        <w:rPr>
          <w:szCs w:val="24"/>
        </w:rPr>
      </w:pPr>
    </w:p>
    <w:p w14:paraId="1EFF1217" w14:textId="430E4636" w:rsidR="008B530F" w:rsidRPr="008B530F" w:rsidRDefault="00FE7BF9" w:rsidP="00FE7BF9">
      <w:pPr>
        <w:pStyle w:val="Titolo2"/>
      </w:pPr>
      <w:bookmarkStart w:id="46" w:name="_Toc31035790"/>
      <w:r>
        <w:t>3.5.</w:t>
      </w:r>
      <w:r w:rsidR="009A7399">
        <w:t xml:space="preserve"> </w:t>
      </w:r>
      <w:r w:rsidR="008B530F" w:rsidRPr="008B530F">
        <w:t>Methods</w:t>
      </w:r>
      <w:r>
        <w:t>.</w:t>
      </w:r>
      <w:bookmarkEnd w:id="46"/>
      <w:r w:rsidR="008B530F" w:rsidRPr="008B530F">
        <w:t xml:space="preserve"> </w:t>
      </w:r>
    </w:p>
    <w:p w14:paraId="69A45539" w14:textId="05C8F8A5" w:rsidR="008B530F" w:rsidRPr="008B530F" w:rsidRDefault="008B530F" w:rsidP="008B16A6">
      <w:pPr>
        <w:rPr>
          <w:rFonts w:cs="Times New Roman"/>
          <w:bCs/>
          <w:szCs w:val="24"/>
        </w:rPr>
      </w:pPr>
      <w:r w:rsidRPr="008B530F">
        <w:rPr>
          <w:rFonts w:cs="Times New Roman"/>
          <w:bCs/>
          <w:szCs w:val="24"/>
        </w:rPr>
        <w:t xml:space="preserve">After having defined the sample of interviewees in the previous paragraphs, this section moves to analyse the methods of data collection and analysis. As already mentioned, the analysis relies on elite interviews and an in-depth document analysis. The interviews were semi-structured </w:t>
      </w:r>
      <w:r w:rsidR="00146FD2" w:rsidRPr="00146FD2">
        <w:rPr>
          <w:rFonts w:cs="Times New Roman"/>
        </w:rPr>
        <w:t>(</w:t>
      </w:r>
      <w:proofErr w:type="spellStart"/>
      <w:r w:rsidR="00146FD2" w:rsidRPr="00146FD2">
        <w:rPr>
          <w:rFonts w:cs="Times New Roman"/>
        </w:rPr>
        <w:t>Corbetta</w:t>
      </w:r>
      <w:proofErr w:type="spellEnd"/>
      <w:r w:rsidR="00146FD2" w:rsidRPr="00146FD2">
        <w:rPr>
          <w:rFonts w:cs="Times New Roman"/>
        </w:rPr>
        <w:t xml:space="preserve"> 2003:270)</w:t>
      </w:r>
      <w:r w:rsidRPr="008B530F">
        <w:rPr>
          <w:rFonts w:cs="Times New Roman"/>
          <w:bCs/>
          <w:szCs w:val="24"/>
        </w:rPr>
        <w:t xml:space="preserve">, with a short structured component to generate data for the SNA. The interview guide and structured questionnaire are included in the Appendix. In this section I explain the methods used to investigate the different sub- questions. </w:t>
      </w:r>
    </w:p>
    <w:tbl>
      <w:tblPr>
        <w:tblStyle w:val="Grigliatabella13"/>
        <w:tblpPr w:leftFromText="180" w:rightFromText="180" w:vertAnchor="text" w:horzAnchor="margin" w:tblpY="-66"/>
        <w:tblW w:w="9639" w:type="dxa"/>
        <w:tblLayout w:type="fixed"/>
        <w:tblLook w:val="04A0" w:firstRow="1" w:lastRow="0" w:firstColumn="1" w:lastColumn="0" w:noHBand="0" w:noVBand="1"/>
      </w:tblPr>
      <w:tblGrid>
        <w:gridCol w:w="2127"/>
        <w:gridCol w:w="2273"/>
        <w:gridCol w:w="1554"/>
        <w:gridCol w:w="3685"/>
      </w:tblGrid>
      <w:tr w:rsidR="00A9331F" w:rsidRPr="008B530F" w14:paraId="45ABAAE9" w14:textId="77777777" w:rsidTr="00064292">
        <w:trPr>
          <w:trHeight w:val="406"/>
        </w:trPr>
        <w:tc>
          <w:tcPr>
            <w:tcW w:w="9639" w:type="dxa"/>
            <w:gridSpan w:val="4"/>
            <w:tcBorders>
              <w:top w:val="nil"/>
              <w:left w:val="nil"/>
              <w:right w:val="nil"/>
            </w:tcBorders>
            <w:shd w:val="clear" w:color="auto" w:fill="auto"/>
            <w:vAlign w:val="center"/>
          </w:tcPr>
          <w:p w14:paraId="0D8F1880" w14:textId="347A904A" w:rsidR="00A9331F" w:rsidRPr="008B530F" w:rsidRDefault="00A9331F" w:rsidP="00064292">
            <w:pPr>
              <w:spacing w:after="0"/>
              <w:jc w:val="left"/>
              <w:rPr>
                <w:rFonts w:eastAsia="Times New Roman" w:cs="Times New Roman"/>
                <w:i/>
                <w:iCs/>
                <w:szCs w:val="24"/>
                <w:lang w:eastAsia="it-IT"/>
              </w:rPr>
            </w:pPr>
            <w:r w:rsidRPr="008B530F">
              <w:rPr>
                <w:rFonts w:eastAsia="Times New Roman" w:cs="Times New Roman"/>
                <w:i/>
                <w:iCs/>
                <w:szCs w:val="24"/>
                <w:lang w:eastAsia="it-IT"/>
              </w:rPr>
              <w:lastRenderedPageBreak/>
              <w:t>Table 3.6. Methods of Data Collection.</w:t>
            </w:r>
          </w:p>
        </w:tc>
      </w:tr>
      <w:tr w:rsidR="00A9331F" w:rsidRPr="008B530F" w14:paraId="6E802A4E" w14:textId="77777777" w:rsidTr="00064292">
        <w:trPr>
          <w:trHeight w:val="425"/>
        </w:trPr>
        <w:tc>
          <w:tcPr>
            <w:tcW w:w="2127" w:type="dxa"/>
            <w:tcBorders>
              <w:bottom w:val="single" w:sz="4" w:space="0" w:color="auto"/>
            </w:tcBorders>
            <w:shd w:val="clear" w:color="auto" w:fill="E7E6E6" w:themeFill="background2"/>
            <w:vAlign w:val="center"/>
          </w:tcPr>
          <w:p w14:paraId="65C88043" w14:textId="77777777" w:rsidR="00A9331F" w:rsidRPr="008B530F" w:rsidRDefault="00A9331F" w:rsidP="00A9331F">
            <w:pPr>
              <w:spacing w:after="0" w:line="257" w:lineRule="auto"/>
              <w:jc w:val="center"/>
              <w:rPr>
                <w:rFonts w:cs="Times New Roman"/>
                <w:b/>
                <w:i/>
                <w:caps/>
                <w:kern w:val="28"/>
                <w:sz w:val="22"/>
              </w:rPr>
            </w:pPr>
            <w:r w:rsidRPr="008B530F">
              <w:rPr>
                <w:rFonts w:cs="Times New Roman"/>
                <w:b/>
                <w:i/>
                <w:kern w:val="28"/>
                <w:sz w:val="22"/>
              </w:rPr>
              <w:t>LEVEL OF ANALYSIS</w:t>
            </w:r>
          </w:p>
        </w:tc>
        <w:tc>
          <w:tcPr>
            <w:tcW w:w="2273" w:type="dxa"/>
            <w:tcBorders>
              <w:bottom w:val="single" w:sz="4" w:space="0" w:color="auto"/>
            </w:tcBorders>
            <w:shd w:val="clear" w:color="auto" w:fill="E7E6E6" w:themeFill="background2"/>
            <w:vAlign w:val="center"/>
          </w:tcPr>
          <w:p w14:paraId="57ED7F74" w14:textId="77777777" w:rsidR="00A9331F" w:rsidRPr="008B530F" w:rsidRDefault="00A9331F" w:rsidP="00A9331F">
            <w:pPr>
              <w:spacing w:after="0" w:line="257" w:lineRule="auto"/>
              <w:jc w:val="center"/>
              <w:rPr>
                <w:rFonts w:eastAsia="Times New Roman" w:cs="Times New Roman"/>
                <w:b/>
                <w:i/>
                <w:iCs/>
                <w:sz w:val="22"/>
                <w:lang w:eastAsia="it-IT"/>
              </w:rPr>
            </w:pPr>
            <w:r w:rsidRPr="008B530F">
              <w:rPr>
                <w:rFonts w:eastAsia="Times New Roman" w:cs="Times New Roman"/>
                <w:b/>
                <w:i/>
                <w:iCs/>
                <w:sz w:val="22"/>
                <w:lang w:eastAsia="it-IT"/>
              </w:rPr>
              <w:t xml:space="preserve">RESEARCH AREA </w:t>
            </w:r>
          </w:p>
        </w:tc>
        <w:tc>
          <w:tcPr>
            <w:tcW w:w="1554" w:type="dxa"/>
            <w:tcBorders>
              <w:bottom w:val="single" w:sz="4" w:space="0" w:color="auto"/>
            </w:tcBorders>
            <w:shd w:val="clear" w:color="auto" w:fill="E7E6E6" w:themeFill="background2"/>
            <w:vAlign w:val="center"/>
          </w:tcPr>
          <w:p w14:paraId="4D3F5B4F" w14:textId="77777777" w:rsidR="00A9331F" w:rsidRPr="008B530F" w:rsidRDefault="00A9331F" w:rsidP="00A9331F">
            <w:pPr>
              <w:spacing w:after="0" w:line="257" w:lineRule="auto"/>
              <w:jc w:val="center"/>
              <w:rPr>
                <w:rFonts w:eastAsia="Times New Roman" w:cs="Times New Roman"/>
                <w:b/>
                <w:i/>
                <w:iCs/>
                <w:sz w:val="22"/>
                <w:lang w:eastAsia="it-IT"/>
              </w:rPr>
            </w:pPr>
            <w:r w:rsidRPr="008B530F">
              <w:rPr>
                <w:rFonts w:eastAsia="Times New Roman" w:cs="Times New Roman"/>
                <w:b/>
                <w:i/>
                <w:iCs/>
                <w:sz w:val="22"/>
                <w:lang w:eastAsia="it-IT"/>
              </w:rPr>
              <w:t>RESEARCH QUESTIONS</w:t>
            </w:r>
          </w:p>
        </w:tc>
        <w:tc>
          <w:tcPr>
            <w:tcW w:w="3685" w:type="dxa"/>
            <w:tcBorders>
              <w:bottom w:val="single" w:sz="4" w:space="0" w:color="auto"/>
            </w:tcBorders>
            <w:shd w:val="clear" w:color="auto" w:fill="E7E6E6" w:themeFill="background2"/>
            <w:vAlign w:val="center"/>
          </w:tcPr>
          <w:p w14:paraId="129EBB32" w14:textId="77777777" w:rsidR="00A9331F" w:rsidRPr="008B530F" w:rsidRDefault="00A9331F" w:rsidP="00A9331F">
            <w:pPr>
              <w:spacing w:after="0" w:line="257" w:lineRule="auto"/>
              <w:jc w:val="center"/>
              <w:rPr>
                <w:rFonts w:eastAsia="Times New Roman" w:cs="Times New Roman"/>
                <w:b/>
                <w:i/>
                <w:iCs/>
                <w:sz w:val="22"/>
                <w:lang w:eastAsia="it-IT"/>
              </w:rPr>
            </w:pPr>
            <w:r w:rsidRPr="008B530F">
              <w:rPr>
                <w:rFonts w:eastAsia="Times New Roman" w:cs="Times New Roman"/>
                <w:b/>
                <w:i/>
                <w:iCs/>
                <w:sz w:val="22"/>
                <w:lang w:eastAsia="it-IT"/>
              </w:rPr>
              <w:t>METHODS</w:t>
            </w:r>
          </w:p>
        </w:tc>
      </w:tr>
      <w:tr w:rsidR="00A9331F" w:rsidRPr="008B530F" w14:paraId="143EA3F8" w14:textId="77777777" w:rsidTr="00064292">
        <w:trPr>
          <w:trHeight w:val="340"/>
        </w:trPr>
        <w:tc>
          <w:tcPr>
            <w:tcW w:w="2127" w:type="dxa"/>
            <w:tcBorders>
              <w:top w:val="single" w:sz="4" w:space="0" w:color="auto"/>
            </w:tcBorders>
            <w:shd w:val="clear" w:color="auto" w:fill="auto"/>
            <w:vAlign w:val="center"/>
          </w:tcPr>
          <w:p w14:paraId="45E3D491" w14:textId="77777777" w:rsidR="00A9331F" w:rsidRPr="008B530F" w:rsidRDefault="00A9331F" w:rsidP="00A9331F">
            <w:pPr>
              <w:spacing w:after="0" w:line="257" w:lineRule="auto"/>
              <w:jc w:val="center"/>
              <w:rPr>
                <w:rFonts w:cs="Times New Roman"/>
                <w:b/>
                <w:caps/>
                <w:kern w:val="28"/>
                <w:szCs w:val="21"/>
                <w:u w:val="single"/>
              </w:rPr>
            </w:pPr>
            <w:r w:rsidRPr="008B530F">
              <w:rPr>
                <w:rFonts w:cs="Times New Roman"/>
                <w:i/>
                <w:szCs w:val="21"/>
              </w:rPr>
              <w:t>Understandings and Situational Mechanisms</w:t>
            </w:r>
          </w:p>
        </w:tc>
        <w:tc>
          <w:tcPr>
            <w:tcW w:w="2273" w:type="dxa"/>
            <w:tcBorders>
              <w:top w:val="single" w:sz="4" w:space="0" w:color="auto"/>
            </w:tcBorders>
            <w:shd w:val="clear" w:color="auto" w:fill="auto"/>
            <w:vAlign w:val="center"/>
          </w:tcPr>
          <w:p w14:paraId="505E9D9C" w14:textId="77777777" w:rsidR="00A9331F" w:rsidRPr="008B530F" w:rsidRDefault="00A9331F" w:rsidP="00A9331F">
            <w:pPr>
              <w:spacing w:after="0" w:line="257" w:lineRule="auto"/>
              <w:jc w:val="center"/>
              <w:rPr>
                <w:rFonts w:cs="Times New Roman"/>
                <w:szCs w:val="21"/>
              </w:rPr>
            </w:pPr>
            <w:r w:rsidRPr="008B530F">
              <w:rPr>
                <w:rFonts w:cs="Times New Roman"/>
                <w:szCs w:val="21"/>
              </w:rPr>
              <w:t>Framing</w:t>
            </w:r>
          </w:p>
        </w:tc>
        <w:tc>
          <w:tcPr>
            <w:tcW w:w="1554" w:type="dxa"/>
            <w:tcBorders>
              <w:top w:val="single" w:sz="4" w:space="0" w:color="auto"/>
            </w:tcBorders>
            <w:shd w:val="clear" w:color="auto" w:fill="auto"/>
            <w:vAlign w:val="center"/>
          </w:tcPr>
          <w:p w14:paraId="58D148D4" w14:textId="77777777" w:rsidR="00A9331F" w:rsidRPr="008B530F" w:rsidRDefault="00A9331F" w:rsidP="00A9331F">
            <w:pPr>
              <w:spacing w:after="0" w:line="257" w:lineRule="auto"/>
              <w:jc w:val="center"/>
              <w:rPr>
                <w:rFonts w:cs="Times New Roman"/>
                <w:caps/>
                <w:color w:val="808080" w:themeColor="background1" w:themeShade="80"/>
                <w:kern w:val="28"/>
                <w:szCs w:val="21"/>
                <w:u w:val="single"/>
              </w:rPr>
            </w:pPr>
            <w:r w:rsidRPr="008B530F">
              <w:rPr>
                <w:rFonts w:cs="Times New Roman"/>
                <w:bCs/>
                <w:szCs w:val="21"/>
              </w:rPr>
              <w:t>Q1+Q2</w:t>
            </w:r>
          </w:p>
        </w:tc>
        <w:tc>
          <w:tcPr>
            <w:tcW w:w="3685" w:type="dxa"/>
            <w:tcBorders>
              <w:top w:val="single" w:sz="4" w:space="0" w:color="auto"/>
            </w:tcBorders>
            <w:vAlign w:val="center"/>
          </w:tcPr>
          <w:p w14:paraId="6FE3E114" w14:textId="77777777" w:rsidR="00A9331F" w:rsidRPr="008B530F" w:rsidRDefault="00A9331F" w:rsidP="00A9331F">
            <w:pPr>
              <w:spacing w:after="0" w:line="257" w:lineRule="auto"/>
              <w:jc w:val="center"/>
              <w:rPr>
                <w:rFonts w:eastAsia="Times New Roman" w:cs="Times New Roman"/>
                <w:iCs/>
                <w:szCs w:val="21"/>
                <w:lang w:eastAsia="it-IT"/>
              </w:rPr>
            </w:pPr>
            <w:r w:rsidRPr="008B530F">
              <w:rPr>
                <w:rFonts w:cs="Times New Roman"/>
                <w:szCs w:val="21"/>
              </w:rPr>
              <w:t>Semi-structured interviews + document analysis</w:t>
            </w:r>
          </w:p>
        </w:tc>
      </w:tr>
      <w:tr w:rsidR="00A9331F" w:rsidRPr="008B530F" w14:paraId="44C919B1" w14:textId="77777777" w:rsidTr="00064292">
        <w:trPr>
          <w:trHeight w:val="690"/>
        </w:trPr>
        <w:tc>
          <w:tcPr>
            <w:tcW w:w="2127" w:type="dxa"/>
            <w:shd w:val="clear" w:color="auto" w:fill="auto"/>
          </w:tcPr>
          <w:p w14:paraId="4225238E" w14:textId="77777777" w:rsidR="00A9331F" w:rsidRPr="008B530F" w:rsidRDefault="00A9331F" w:rsidP="00A9331F">
            <w:pPr>
              <w:spacing w:after="0" w:line="257" w:lineRule="auto"/>
              <w:jc w:val="center"/>
              <w:rPr>
                <w:rFonts w:cs="Times New Roman"/>
                <w:i/>
                <w:caps/>
                <w:kern w:val="28"/>
                <w:szCs w:val="21"/>
              </w:rPr>
            </w:pPr>
            <w:r w:rsidRPr="008B530F">
              <w:rPr>
                <w:rFonts w:cs="Times New Roman"/>
                <w:i/>
                <w:kern w:val="28"/>
                <w:szCs w:val="21"/>
              </w:rPr>
              <w:t>Actions and Action-formation Mechanisms</w:t>
            </w:r>
          </w:p>
        </w:tc>
        <w:tc>
          <w:tcPr>
            <w:tcW w:w="2273" w:type="dxa"/>
            <w:shd w:val="clear" w:color="auto" w:fill="auto"/>
            <w:vAlign w:val="center"/>
          </w:tcPr>
          <w:p w14:paraId="25D1DCD9" w14:textId="77777777" w:rsidR="00A9331F" w:rsidRPr="008B530F" w:rsidRDefault="00A9331F" w:rsidP="00A9331F">
            <w:pPr>
              <w:spacing w:after="0" w:line="257" w:lineRule="auto"/>
              <w:jc w:val="center"/>
              <w:rPr>
                <w:rFonts w:cs="Times New Roman"/>
                <w:szCs w:val="21"/>
              </w:rPr>
            </w:pPr>
            <w:r w:rsidRPr="008B530F">
              <w:rPr>
                <w:szCs w:val="21"/>
              </w:rPr>
              <w:t xml:space="preserve">Sensemaking </w:t>
            </w:r>
          </w:p>
        </w:tc>
        <w:tc>
          <w:tcPr>
            <w:tcW w:w="1554" w:type="dxa"/>
            <w:shd w:val="clear" w:color="auto" w:fill="auto"/>
            <w:vAlign w:val="center"/>
          </w:tcPr>
          <w:p w14:paraId="7F1237A3" w14:textId="77777777" w:rsidR="00A9331F" w:rsidRPr="008B530F" w:rsidRDefault="00A9331F" w:rsidP="00A9331F">
            <w:pPr>
              <w:spacing w:after="0" w:line="257" w:lineRule="auto"/>
              <w:jc w:val="center"/>
              <w:rPr>
                <w:rFonts w:cs="Times New Roman"/>
                <w:i/>
                <w:caps/>
                <w:kern w:val="28"/>
                <w:szCs w:val="21"/>
              </w:rPr>
            </w:pPr>
            <w:r w:rsidRPr="008B530F">
              <w:rPr>
                <w:rFonts w:cs="Times New Roman"/>
                <w:bCs/>
                <w:szCs w:val="21"/>
              </w:rPr>
              <w:t>Q3+Q4</w:t>
            </w:r>
          </w:p>
        </w:tc>
        <w:tc>
          <w:tcPr>
            <w:tcW w:w="3685" w:type="dxa"/>
            <w:vAlign w:val="center"/>
          </w:tcPr>
          <w:p w14:paraId="78ED5B00" w14:textId="77777777" w:rsidR="00A9331F" w:rsidRPr="008B530F" w:rsidRDefault="00A9331F" w:rsidP="00A9331F">
            <w:pPr>
              <w:spacing w:after="0" w:line="257" w:lineRule="auto"/>
              <w:jc w:val="center"/>
              <w:rPr>
                <w:rFonts w:cs="Times New Roman"/>
                <w:szCs w:val="21"/>
              </w:rPr>
            </w:pPr>
            <w:r w:rsidRPr="008B530F">
              <w:rPr>
                <w:rFonts w:cs="Times New Roman"/>
                <w:szCs w:val="21"/>
              </w:rPr>
              <w:t>Semi-structured interviews (+ structured questionnaires)</w:t>
            </w:r>
          </w:p>
        </w:tc>
      </w:tr>
      <w:tr w:rsidR="00A9331F" w:rsidRPr="008B530F" w14:paraId="22750706" w14:textId="77777777" w:rsidTr="00064292">
        <w:trPr>
          <w:trHeight w:val="690"/>
        </w:trPr>
        <w:tc>
          <w:tcPr>
            <w:tcW w:w="2127" w:type="dxa"/>
            <w:shd w:val="clear" w:color="auto" w:fill="auto"/>
          </w:tcPr>
          <w:p w14:paraId="71EB7D87" w14:textId="77777777" w:rsidR="00A9331F" w:rsidRPr="008B530F" w:rsidRDefault="00A9331F" w:rsidP="00A9331F">
            <w:pPr>
              <w:spacing w:after="0" w:line="257" w:lineRule="auto"/>
              <w:jc w:val="center"/>
              <w:rPr>
                <w:rFonts w:cs="Times New Roman"/>
                <w:i/>
                <w:kern w:val="28"/>
                <w:szCs w:val="21"/>
              </w:rPr>
            </w:pPr>
            <w:r w:rsidRPr="008B530F">
              <w:rPr>
                <w:rFonts w:cs="Times New Roman"/>
                <w:i/>
                <w:kern w:val="28"/>
                <w:szCs w:val="21"/>
              </w:rPr>
              <w:t xml:space="preserve">Networks and Transformational Mechanisms </w:t>
            </w:r>
          </w:p>
        </w:tc>
        <w:tc>
          <w:tcPr>
            <w:tcW w:w="2273" w:type="dxa"/>
            <w:shd w:val="clear" w:color="auto" w:fill="auto"/>
            <w:vAlign w:val="center"/>
          </w:tcPr>
          <w:p w14:paraId="723BA943" w14:textId="77777777" w:rsidR="00A9331F" w:rsidRPr="008B530F" w:rsidRDefault="00A9331F" w:rsidP="00A9331F">
            <w:pPr>
              <w:spacing w:after="0" w:line="257" w:lineRule="auto"/>
              <w:jc w:val="center"/>
              <w:rPr>
                <w:szCs w:val="21"/>
              </w:rPr>
            </w:pPr>
            <w:r w:rsidRPr="008B530F">
              <w:rPr>
                <w:szCs w:val="21"/>
              </w:rPr>
              <w:t>SNA</w:t>
            </w:r>
          </w:p>
        </w:tc>
        <w:tc>
          <w:tcPr>
            <w:tcW w:w="1554" w:type="dxa"/>
            <w:shd w:val="clear" w:color="auto" w:fill="auto"/>
            <w:vAlign w:val="center"/>
          </w:tcPr>
          <w:p w14:paraId="75D96E0A" w14:textId="77777777" w:rsidR="00A9331F" w:rsidRPr="008B530F" w:rsidRDefault="00A9331F" w:rsidP="00A9331F">
            <w:pPr>
              <w:spacing w:after="0" w:line="257" w:lineRule="auto"/>
              <w:jc w:val="center"/>
              <w:rPr>
                <w:rFonts w:cs="Times New Roman"/>
                <w:bCs/>
                <w:szCs w:val="21"/>
              </w:rPr>
            </w:pPr>
            <w:r w:rsidRPr="008B530F">
              <w:rPr>
                <w:rFonts w:cs="Times New Roman"/>
                <w:bCs/>
                <w:szCs w:val="21"/>
              </w:rPr>
              <w:t>Q5</w:t>
            </w:r>
          </w:p>
        </w:tc>
        <w:tc>
          <w:tcPr>
            <w:tcW w:w="3685" w:type="dxa"/>
            <w:vAlign w:val="center"/>
          </w:tcPr>
          <w:p w14:paraId="315F7BD5" w14:textId="77777777" w:rsidR="00A9331F" w:rsidRPr="008B530F" w:rsidRDefault="00A9331F" w:rsidP="00A9331F">
            <w:pPr>
              <w:spacing w:after="0" w:line="22" w:lineRule="atLeast"/>
              <w:jc w:val="center"/>
              <w:rPr>
                <w:rFonts w:cs="Times New Roman"/>
                <w:szCs w:val="21"/>
              </w:rPr>
            </w:pPr>
            <w:r w:rsidRPr="008B530F">
              <w:rPr>
                <w:rFonts w:cs="Times New Roman"/>
                <w:szCs w:val="21"/>
              </w:rPr>
              <w:t xml:space="preserve">Structured questionnaires </w:t>
            </w:r>
          </w:p>
          <w:p w14:paraId="371E5A25" w14:textId="77777777" w:rsidR="00A9331F" w:rsidRPr="008B530F" w:rsidRDefault="00A9331F" w:rsidP="00A9331F">
            <w:pPr>
              <w:spacing w:after="0" w:line="257" w:lineRule="auto"/>
              <w:jc w:val="center"/>
              <w:rPr>
                <w:rFonts w:cs="Times New Roman"/>
                <w:szCs w:val="21"/>
              </w:rPr>
            </w:pPr>
            <w:r w:rsidRPr="008B530F">
              <w:rPr>
                <w:rFonts w:cs="Times New Roman"/>
                <w:szCs w:val="21"/>
              </w:rPr>
              <w:t>+ semi-structured interviews</w:t>
            </w:r>
          </w:p>
        </w:tc>
      </w:tr>
    </w:tbl>
    <w:p w14:paraId="6066507C" w14:textId="0509D472" w:rsidR="008B530F" w:rsidRDefault="00064292" w:rsidP="00064292">
      <w:pPr>
        <w:spacing w:before="120" w:line="276" w:lineRule="auto"/>
        <w:rPr>
          <w:rFonts w:cs="Times New Roman"/>
          <w:i/>
          <w:sz w:val="22"/>
          <w:szCs w:val="24"/>
        </w:rPr>
      </w:pPr>
      <w:r w:rsidRPr="00064292">
        <w:rPr>
          <w:rFonts w:cs="Times New Roman"/>
          <w:i/>
          <w:sz w:val="22"/>
          <w:szCs w:val="24"/>
        </w:rPr>
        <w:t>Note: these three research areas are analysed with reference to both the regional and national levels. Q6 assesses interactions between processes at different levels.</w:t>
      </w:r>
    </w:p>
    <w:p w14:paraId="6527BDFA" w14:textId="77777777" w:rsidR="00064292" w:rsidRPr="00064292" w:rsidRDefault="00064292" w:rsidP="00064292">
      <w:pPr>
        <w:spacing w:before="120" w:after="0" w:line="276" w:lineRule="auto"/>
        <w:rPr>
          <w:rFonts w:cs="Times New Roman"/>
          <w:i/>
          <w:sz w:val="22"/>
          <w:szCs w:val="24"/>
        </w:rPr>
      </w:pPr>
    </w:p>
    <w:p w14:paraId="55CCA295" w14:textId="77777777" w:rsidR="008B530F" w:rsidRPr="008B530F" w:rsidRDefault="008B530F" w:rsidP="00064292">
      <w:pPr>
        <w:pStyle w:val="SUBPARAG"/>
      </w:pPr>
      <w:r w:rsidRPr="008B530F">
        <w:t xml:space="preserve">Q1:  How do actors in regional asylum-governance systems frame the effects of asylum-seeking migration and understand asylum policy issues? </w:t>
      </w:r>
    </w:p>
    <w:p w14:paraId="268605CC" w14:textId="33C6A93B" w:rsidR="008B530F" w:rsidRPr="008B530F" w:rsidRDefault="008B530F" w:rsidP="008B16A6">
      <w:pPr>
        <w:rPr>
          <w:rFonts w:cs="Times New Roman"/>
          <w:szCs w:val="24"/>
        </w:rPr>
      </w:pPr>
      <w:r w:rsidRPr="008B530F">
        <w:rPr>
          <w:szCs w:val="24"/>
        </w:rPr>
        <w:t>S</w:t>
      </w:r>
      <w:r w:rsidRPr="008B530F">
        <w:rPr>
          <w:rFonts w:eastAsia="Times New Roman" w:cs="Times New Roman"/>
          <w:lang w:eastAsia="it-IT" w:bidi="it-IT"/>
        </w:rPr>
        <w:t xml:space="preserve">emi-structured interviews, </w:t>
      </w:r>
      <w:r w:rsidRPr="008B530F">
        <w:rPr>
          <w:rFonts w:cs="Times New Roman"/>
          <w:szCs w:val="24"/>
        </w:rPr>
        <w:t>organized around open questions,</w:t>
      </w:r>
      <w:r w:rsidRPr="008B530F">
        <w:rPr>
          <w:rFonts w:eastAsia="Times New Roman" w:cs="Times New Roman"/>
          <w:lang w:eastAsia="it-IT" w:bidi="it-IT"/>
        </w:rPr>
        <w:t xml:space="preserve"> are the best technique available to analyse situated </w:t>
      </w:r>
      <w:r w:rsidRPr="008B530F">
        <w:rPr>
          <w:rFonts w:cs="Times New Roman"/>
          <w:szCs w:val="24"/>
        </w:rPr>
        <w:t>actors’ perceptions and understandings of the causes and effects of asylum-seeking migration</w:t>
      </w:r>
      <w:r w:rsidRPr="008B530F">
        <w:rPr>
          <w:rFonts w:eastAsia="Times New Roman" w:cs="Times New Roman"/>
          <w:lang w:eastAsia="it-IT" w:bidi="it-IT"/>
        </w:rPr>
        <w:t xml:space="preserve"> </w:t>
      </w:r>
      <w:r w:rsidR="00146FD2" w:rsidRPr="00146FD2">
        <w:rPr>
          <w:rFonts w:cs="Times New Roman"/>
        </w:rPr>
        <w:t>(</w:t>
      </w:r>
      <w:proofErr w:type="spellStart"/>
      <w:r w:rsidR="00146FD2" w:rsidRPr="00146FD2">
        <w:rPr>
          <w:rFonts w:cs="Times New Roman"/>
        </w:rPr>
        <w:t>Aberbach</w:t>
      </w:r>
      <w:proofErr w:type="spellEnd"/>
      <w:r w:rsidR="00146FD2" w:rsidRPr="00146FD2">
        <w:rPr>
          <w:rFonts w:cs="Times New Roman"/>
        </w:rPr>
        <w:t xml:space="preserve"> and Rockman 2002:673)</w:t>
      </w:r>
      <w:r w:rsidRPr="008B530F">
        <w:rPr>
          <w:rFonts w:eastAsia="Times New Roman" w:cs="Times New Roman"/>
          <w:lang w:eastAsia="it-IT" w:bidi="it-IT"/>
        </w:rPr>
        <w:t>.</w:t>
      </w:r>
      <w:r w:rsidRPr="008B530F">
        <w:rPr>
          <w:rFonts w:cs="Times New Roman"/>
          <w:szCs w:val="24"/>
        </w:rPr>
        <w:t xml:space="preserve"> The first question asked to all interviewees was: ‘What do you see as the main effects of asylum-seeking migration to your municipality/region?’. This was followed by a follow-up question about perceived changes in such effects. Actors were finally asked whether they could identify other effects apart from the ones already mentioned (particularly in the case previous answers had been brief, in order to reduce differences in the length of the interviews that might bias the analysis).</w:t>
      </w:r>
    </w:p>
    <w:p w14:paraId="7E992A83" w14:textId="333FC911" w:rsidR="008B530F" w:rsidRPr="008B530F" w:rsidRDefault="008B530F" w:rsidP="008B16A6">
      <w:r w:rsidRPr="008B530F">
        <w:rPr>
          <w:rFonts w:cs="Times New Roman"/>
          <w:szCs w:val="24"/>
        </w:rPr>
        <w:t xml:space="preserve">To analyse actors’ responses to questions conceived to grasp how they understand the effects of asylum-seeking migration, I applied frame analysis. </w:t>
      </w:r>
      <w:r w:rsidRPr="008B530F">
        <w:t xml:space="preserve">According to Hope </w:t>
      </w:r>
      <w:r w:rsidR="00146FD2" w:rsidRPr="00146FD2">
        <w:rPr>
          <w:rFonts w:cs="Times New Roman"/>
        </w:rPr>
        <w:t>(2010:1)</w:t>
      </w:r>
      <w:r w:rsidRPr="008B530F">
        <w:t xml:space="preserve">, frame analysis is a </w:t>
      </w:r>
      <w:r w:rsidR="008132BD">
        <w:t>‘</w:t>
      </w:r>
      <w:r w:rsidRPr="008B530F">
        <w:t xml:space="preserve">method that is principally concerned with dissecting how an issue is defined and problematized’ and the effects of this process for the broader discussion. The term was first coined by Goffman </w:t>
      </w:r>
      <w:r w:rsidR="00146FD2" w:rsidRPr="00146FD2">
        <w:rPr>
          <w:rFonts w:cs="Times New Roman"/>
        </w:rPr>
        <w:t>(1974:11)</w:t>
      </w:r>
      <w:r w:rsidRPr="008B530F">
        <w:t xml:space="preserve"> who aimed at isolating ‘some of the basic frameworks of understanding available in our society for making sense of events’. </w:t>
      </w:r>
    </w:p>
    <w:p w14:paraId="5500E7C3" w14:textId="1EEDF219" w:rsidR="008B530F" w:rsidRPr="008B530F" w:rsidRDefault="003268F4" w:rsidP="008B16A6">
      <w:pPr>
        <w:rPr>
          <w:szCs w:val="24"/>
        </w:rPr>
      </w:pPr>
      <w:r>
        <w:t>D</w:t>
      </w:r>
      <w:r w:rsidR="008B530F" w:rsidRPr="008B530F">
        <w:t xml:space="preserve">ifferent approaches </w:t>
      </w:r>
      <w:r>
        <w:t xml:space="preserve">can be used </w:t>
      </w:r>
      <w:r w:rsidR="008B530F" w:rsidRPr="008B530F">
        <w:t xml:space="preserve">to conduct frame analysis, ranging from </w:t>
      </w:r>
      <w:r w:rsidR="00670647" w:rsidRPr="008B530F">
        <w:t xml:space="preserve">automated word frequency-based approaches </w:t>
      </w:r>
      <w:r w:rsidR="00670647">
        <w:t xml:space="preserve">to </w:t>
      </w:r>
      <w:r w:rsidR="008B530F" w:rsidRPr="008B530F">
        <w:t xml:space="preserve">purely qualitative textual analysis. In this thesis, to identify frames from interviewees’ responses, I adopted a mixed deductive and inductive approach.  I first analysed the existing literature on asylum-related frames and derived a list of frames that suited the purposes of </w:t>
      </w:r>
      <w:r w:rsidR="008B530F" w:rsidRPr="008B530F">
        <w:lastRenderedPageBreak/>
        <w:t xml:space="preserve">this research. While most of this literature has focused on frames concerning the causes of asylum-seeking migration </w:t>
      </w:r>
      <w:r w:rsidR="00576F41">
        <w:t xml:space="preserve">(for a review see: </w:t>
      </w:r>
      <w:r w:rsidR="00576F41" w:rsidRPr="00576F41">
        <w:rPr>
          <w:rFonts w:cs="Times New Roman"/>
        </w:rPr>
        <w:t>Nickels 2007)</w:t>
      </w:r>
      <w:r w:rsidR="008B530F" w:rsidRPr="008B530F">
        <w:t xml:space="preserve">, I mostly relied on three scholarly works </w:t>
      </w:r>
      <w:r w:rsidR="00146FD2" w:rsidRPr="00146FD2">
        <w:rPr>
          <w:rFonts w:cs="Times New Roman"/>
        </w:rPr>
        <w:t xml:space="preserve">(Benson and Wood 2015; Dekker and Scholten 2017; </w:t>
      </w:r>
      <w:proofErr w:type="spellStart"/>
      <w:r w:rsidR="00146FD2" w:rsidRPr="00146FD2">
        <w:rPr>
          <w:rFonts w:cs="Times New Roman"/>
        </w:rPr>
        <w:t>Helbling</w:t>
      </w:r>
      <w:proofErr w:type="spellEnd"/>
      <w:r w:rsidR="00146FD2" w:rsidRPr="00146FD2">
        <w:rPr>
          <w:rFonts w:cs="Times New Roman"/>
        </w:rPr>
        <w:t xml:space="preserve"> 2014)</w:t>
      </w:r>
      <w:r w:rsidR="008B530F" w:rsidRPr="008B530F">
        <w:t xml:space="preserve"> that outlined frame categorizations concerning the effects of migration. While none of them specifically focuses on asylum-seekin</w:t>
      </w:r>
      <w:r w:rsidR="00A9331F">
        <w:t>g migration, they all identify</w:t>
      </w:r>
      <w:r w:rsidR="008B530F" w:rsidRPr="008B530F">
        <w:t xml:space="preserve"> </w:t>
      </w:r>
      <w:r w:rsidR="008B530F" w:rsidRPr="008B530F">
        <w:rPr>
          <w:szCs w:val="24"/>
        </w:rPr>
        <w:t xml:space="preserve">generic frames rather than issue-specific frames </w:t>
      </w:r>
      <w:r w:rsidR="00146FD2" w:rsidRPr="00146FD2">
        <w:rPr>
          <w:rFonts w:cs="Times New Roman"/>
        </w:rPr>
        <w:t>(</w:t>
      </w:r>
      <w:proofErr w:type="spellStart"/>
      <w:r w:rsidR="00146FD2" w:rsidRPr="00146FD2">
        <w:rPr>
          <w:rFonts w:cs="Times New Roman"/>
        </w:rPr>
        <w:t>Helbling</w:t>
      </w:r>
      <w:proofErr w:type="spellEnd"/>
      <w:r w:rsidR="00146FD2" w:rsidRPr="00146FD2">
        <w:rPr>
          <w:rFonts w:cs="Times New Roman"/>
        </w:rPr>
        <w:t xml:space="preserve"> 2014:24)</w:t>
      </w:r>
      <w:r w:rsidR="008B530F" w:rsidRPr="008B530F">
        <w:rPr>
          <w:szCs w:val="24"/>
        </w:rPr>
        <w:t xml:space="preserve">, i.e. frames that can </w:t>
      </w:r>
      <w:r w:rsidR="008B530F" w:rsidRPr="008B530F">
        <w:rPr>
          <w:rFonts w:cs="Times New Roman"/>
          <w:szCs w:val="24"/>
        </w:rPr>
        <w:t xml:space="preserve">‘transcend thematic limitations and can be identified in relation to different topics, some even over time and in different cultural contexts’ </w:t>
      </w:r>
      <w:r w:rsidR="00146FD2" w:rsidRPr="00146FD2">
        <w:rPr>
          <w:rFonts w:cs="Times New Roman"/>
        </w:rPr>
        <w:t xml:space="preserve">(de </w:t>
      </w:r>
      <w:proofErr w:type="spellStart"/>
      <w:r w:rsidR="00146FD2" w:rsidRPr="00146FD2">
        <w:rPr>
          <w:rFonts w:cs="Times New Roman"/>
        </w:rPr>
        <w:t>Vreese</w:t>
      </w:r>
      <w:proofErr w:type="spellEnd"/>
      <w:r w:rsidR="00146FD2" w:rsidRPr="00146FD2">
        <w:rPr>
          <w:rFonts w:cs="Times New Roman"/>
        </w:rPr>
        <w:t xml:space="preserve"> 2012:368)</w:t>
      </w:r>
      <w:r w:rsidR="008B530F" w:rsidRPr="008B530F">
        <w:rPr>
          <w:szCs w:val="24"/>
        </w:rPr>
        <w:t xml:space="preserve">. </w:t>
      </w:r>
      <w:r w:rsidR="00CD76FD">
        <w:rPr>
          <w:szCs w:val="24"/>
        </w:rPr>
        <w:t>Second</w:t>
      </w:r>
      <w:r w:rsidR="008B530F" w:rsidRPr="008B530F">
        <w:rPr>
          <w:szCs w:val="24"/>
        </w:rPr>
        <w:t xml:space="preserve">, while analysing a first set of interviews, the list of frames was adjusted: a new frame ‘effects on public opinion’ was introduced, and </w:t>
      </w:r>
      <w:r w:rsidR="00576F41">
        <w:rPr>
          <w:szCs w:val="24"/>
        </w:rPr>
        <w:t>some</w:t>
      </w:r>
      <w:r w:rsidR="008B530F" w:rsidRPr="008B530F">
        <w:rPr>
          <w:szCs w:val="24"/>
        </w:rPr>
        <w:t xml:space="preserve"> subframes were inductively identified. </w:t>
      </w:r>
      <w:r w:rsidR="00576F41" w:rsidRPr="008B530F">
        <w:rPr>
          <w:szCs w:val="24"/>
        </w:rPr>
        <w:t>Table 3.7</w:t>
      </w:r>
      <w:r w:rsidR="00576F41">
        <w:rPr>
          <w:szCs w:val="24"/>
        </w:rPr>
        <w:t xml:space="preserve"> describes t</w:t>
      </w:r>
      <w:r w:rsidR="008B530F" w:rsidRPr="008B530F">
        <w:rPr>
          <w:szCs w:val="24"/>
        </w:rPr>
        <w:t xml:space="preserve">he resulting list of frames and sub-frames. </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269"/>
        <w:gridCol w:w="7363"/>
      </w:tblGrid>
      <w:tr w:rsidR="008B530F" w:rsidRPr="008B530F" w14:paraId="2445E150" w14:textId="77777777" w:rsidTr="008B530F">
        <w:trPr>
          <w:trHeight w:val="413"/>
          <w:jc w:val="center"/>
        </w:trPr>
        <w:tc>
          <w:tcPr>
            <w:tcW w:w="5000" w:type="pct"/>
            <w:gridSpan w:val="2"/>
            <w:tcBorders>
              <w:top w:val="nil"/>
              <w:left w:val="nil"/>
              <w:right w:val="nil"/>
            </w:tcBorders>
            <w:shd w:val="clear" w:color="auto" w:fill="auto"/>
            <w:vAlign w:val="center"/>
          </w:tcPr>
          <w:p w14:paraId="7BBD3276" w14:textId="77777777" w:rsidR="008B530F" w:rsidRPr="008B530F" w:rsidRDefault="008B530F" w:rsidP="00064292">
            <w:pPr>
              <w:spacing w:after="0"/>
              <w:jc w:val="left"/>
              <w:rPr>
                <w:rFonts w:eastAsia="Times New Roman" w:cs="Times New Roman"/>
                <w:i/>
                <w:iCs/>
                <w:color w:val="000000"/>
                <w:szCs w:val="24"/>
                <w:lang w:eastAsia="en-GB"/>
              </w:rPr>
            </w:pPr>
            <w:r w:rsidRPr="008B530F">
              <w:rPr>
                <w:rFonts w:eastAsia="Times New Roman" w:cs="Times New Roman"/>
                <w:i/>
                <w:iCs/>
                <w:color w:val="000000"/>
                <w:szCs w:val="24"/>
                <w:lang w:eastAsia="en-GB"/>
              </w:rPr>
              <w:t>Table 3.7. List of Frames and Sub-frames.</w:t>
            </w:r>
          </w:p>
        </w:tc>
      </w:tr>
      <w:tr w:rsidR="008B530F" w:rsidRPr="008B530F" w14:paraId="38076926" w14:textId="77777777" w:rsidTr="008B530F">
        <w:trPr>
          <w:trHeight w:val="413"/>
          <w:jc w:val="center"/>
        </w:trPr>
        <w:tc>
          <w:tcPr>
            <w:tcW w:w="1178" w:type="pct"/>
            <w:tcBorders>
              <w:top w:val="single" w:sz="4" w:space="0" w:color="auto"/>
            </w:tcBorders>
            <w:shd w:val="clear" w:color="auto" w:fill="C9C9C9" w:themeFill="accent3" w:themeFillTint="99"/>
            <w:vAlign w:val="center"/>
          </w:tcPr>
          <w:p w14:paraId="27E18B10" w14:textId="77777777" w:rsidR="008B530F" w:rsidRPr="008B530F" w:rsidRDefault="008B530F" w:rsidP="00064292">
            <w:pPr>
              <w:spacing w:after="0" w:line="240" w:lineRule="exact"/>
              <w:jc w:val="center"/>
              <w:rPr>
                <w:rFonts w:eastAsia="Times New Roman" w:cs="Times New Roman"/>
                <w:iCs/>
                <w:color w:val="000000"/>
                <w:szCs w:val="24"/>
                <w:lang w:eastAsia="en-GB"/>
              </w:rPr>
            </w:pPr>
            <w:r w:rsidRPr="008B530F">
              <w:rPr>
                <w:rFonts w:eastAsia="Times New Roman" w:cs="Times New Roman"/>
                <w:iCs/>
                <w:color w:val="000000"/>
                <w:szCs w:val="24"/>
                <w:lang w:eastAsia="en-GB"/>
              </w:rPr>
              <w:t>MAIN FRAME</w:t>
            </w:r>
          </w:p>
        </w:tc>
        <w:tc>
          <w:tcPr>
            <w:tcW w:w="3822" w:type="pct"/>
            <w:tcBorders>
              <w:top w:val="single" w:sz="4" w:space="0" w:color="auto"/>
            </w:tcBorders>
            <w:shd w:val="clear" w:color="auto" w:fill="C9C9C9" w:themeFill="accent3" w:themeFillTint="99"/>
            <w:vAlign w:val="center"/>
          </w:tcPr>
          <w:p w14:paraId="12A0A5DA" w14:textId="77777777" w:rsidR="008B530F" w:rsidRPr="008B530F" w:rsidRDefault="008B530F" w:rsidP="00064292">
            <w:pPr>
              <w:spacing w:after="0" w:line="240" w:lineRule="exact"/>
              <w:jc w:val="center"/>
              <w:rPr>
                <w:rFonts w:eastAsia="Times New Roman" w:cs="Times New Roman"/>
                <w:iCs/>
                <w:color w:val="000000"/>
                <w:szCs w:val="24"/>
                <w:lang w:eastAsia="en-GB"/>
              </w:rPr>
            </w:pPr>
            <w:r w:rsidRPr="008B530F">
              <w:rPr>
                <w:rFonts w:eastAsia="Times New Roman" w:cs="Times New Roman"/>
                <w:iCs/>
                <w:color w:val="000000"/>
                <w:szCs w:val="24"/>
                <w:lang w:eastAsia="en-GB"/>
              </w:rPr>
              <w:t>SUB-FRAMES</w:t>
            </w:r>
          </w:p>
        </w:tc>
      </w:tr>
      <w:tr w:rsidR="008B530F" w:rsidRPr="008B530F" w14:paraId="40AEAEE6" w14:textId="77777777" w:rsidTr="008B530F">
        <w:trPr>
          <w:trHeight w:val="413"/>
          <w:jc w:val="center"/>
        </w:trPr>
        <w:tc>
          <w:tcPr>
            <w:tcW w:w="1178" w:type="pct"/>
            <w:vMerge w:val="restart"/>
            <w:tcBorders>
              <w:top w:val="single" w:sz="4" w:space="0" w:color="auto"/>
              <w:right w:val="dashSmallGap" w:sz="4" w:space="0" w:color="auto"/>
            </w:tcBorders>
            <w:shd w:val="clear" w:color="auto" w:fill="auto"/>
            <w:vAlign w:val="center"/>
            <w:hideMark/>
          </w:tcPr>
          <w:p w14:paraId="0F599F30" w14:textId="77777777" w:rsidR="008B530F" w:rsidRPr="008B530F" w:rsidRDefault="008B530F" w:rsidP="00064292">
            <w:pPr>
              <w:spacing w:after="0" w:line="240" w:lineRule="exact"/>
              <w:jc w:val="center"/>
              <w:rPr>
                <w:rFonts w:eastAsia="Times New Roman" w:cs="Times New Roman"/>
                <w:b/>
                <w:color w:val="000000"/>
                <w:szCs w:val="24"/>
                <w:lang w:eastAsia="en-GB"/>
              </w:rPr>
            </w:pPr>
            <w:r w:rsidRPr="008B530F">
              <w:rPr>
                <w:rFonts w:eastAsia="Times New Roman" w:cs="Times New Roman"/>
                <w:b/>
                <w:color w:val="000000"/>
                <w:szCs w:val="24"/>
                <w:lang w:eastAsia="en-GB"/>
              </w:rPr>
              <w:t>Effects on Public Security</w:t>
            </w:r>
          </w:p>
        </w:tc>
        <w:tc>
          <w:tcPr>
            <w:tcW w:w="3822" w:type="pct"/>
            <w:tcBorders>
              <w:top w:val="single" w:sz="4" w:space="0" w:color="auto"/>
              <w:left w:val="dashSmallGap" w:sz="4" w:space="0" w:color="auto"/>
              <w:bottom w:val="dashSmallGap" w:sz="4" w:space="0" w:color="auto"/>
            </w:tcBorders>
            <w:shd w:val="clear" w:color="auto" w:fill="auto"/>
            <w:vAlign w:val="center"/>
            <w:hideMark/>
          </w:tcPr>
          <w:p w14:paraId="7C3CB9BE" w14:textId="77777777" w:rsidR="008B530F" w:rsidRPr="008B530F" w:rsidRDefault="008B530F" w:rsidP="00064292">
            <w:pPr>
              <w:spacing w:after="0" w:line="240" w:lineRule="exact"/>
              <w:jc w:val="center"/>
              <w:rPr>
                <w:rFonts w:eastAsia="Times New Roman" w:cs="Times New Roman"/>
                <w:iCs/>
                <w:color w:val="000000"/>
                <w:szCs w:val="24"/>
                <w:lang w:eastAsia="en-GB"/>
              </w:rPr>
            </w:pPr>
            <w:r w:rsidRPr="008B530F">
              <w:rPr>
                <w:rFonts w:eastAsia="Times New Roman" w:cs="Times New Roman"/>
                <w:iCs/>
                <w:color w:val="000000"/>
                <w:szCs w:val="24"/>
                <w:lang w:eastAsia="en-GB"/>
              </w:rPr>
              <w:t>Problems of law and order</w:t>
            </w:r>
          </w:p>
        </w:tc>
      </w:tr>
      <w:tr w:rsidR="008B530F" w:rsidRPr="008B530F" w14:paraId="0130C490" w14:textId="77777777" w:rsidTr="008B530F">
        <w:trPr>
          <w:trHeight w:val="413"/>
          <w:jc w:val="center"/>
        </w:trPr>
        <w:tc>
          <w:tcPr>
            <w:tcW w:w="1178" w:type="pct"/>
            <w:vMerge/>
            <w:tcBorders>
              <w:right w:val="dashSmallGap" w:sz="4" w:space="0" w:color="auto"/>
            </w:tcBorders>
            <w:vAlign w:val="center"/>
            <w:hideMark/>
          </w:tcPr>
          <w:p w14:paraId="08789795" w14:textId="77777777" w:rsidR="008B530F" w:rsidRPr="008B530F" w:rsidRDefault="008B530F" w:rsidP="00064292">
            <w:pPr>
              <w:spacing w:after="0" w:line="240" w:lineRule="exact"/>
              <w:jc w:val="left"/>
              <w:rPr>
                <w:rFonts w:eastAsia="Times New Roman" w:cs="Times New Roman"/>
                <w:b/>
                <w:color w:val="000000"/>
                <w:szCs w:val="24"/>
                <w:lang w:eastAsia="en-GB"/>
              </w:rPr>
            </w:pPr>
          </w:p>
        </w:tc>
        <w:tc>
          <w:tcPr>
            <w:tcW w:w="3822" w:type="pct"/>
            <w:tcBorders>
              <w:top w:val="dashSmallGap" w:sz="4" w:space="0" w:color="auto"/>
              <w:left w:val="dashSmallGap" w:sz="4" w:space="0" w:color="auto"/>
            </w:tcBorders>
            <w:shd w:val="clear" w:color="auto" w:fill="auto"/>
            <w:vAlign w:val="center"/>
            <w:hideMark/>
          </w:tcPr>
          <w:p w14:paraId="155BE36F" w14:textId="77777777" w:rsidR="008B530F" w:rsidRPr="008B530F" w:rsidRDefault="008B530F" w:rsidP="00064292">
            <w:pPr>
              <w:spacing w:after="0" w:line="240" w:lineRule="exact"/>
              <w:jc w:val="center"/>
              <w:rPr>
                <w:rFonts w:eastAsia="Times New Roman" w:cs="Times New Roman"/>
                <w:iCs/>
                <w:color w:val="000000"/>
                <w:szCs w:val="24"/>
                <w:lang w:eastAsia="en-GB"/>
              </w:rPr>
            </w:pPr>
            <w:r w:rsidRPr="008B530F">
              <w:rPr>
                <w:rFonts w:eastAsia="Times New Roman" w:cs="Times New Roman"/>
                <w:iCs/>
                <w:color w:val="000000"/>
                <w:szCs w:val="24"/>
                <w:lang w:eastAsia="en-GB"/>
              </w:rPr>
              <w:t>Problems for public health</w:t>
            </w:r>
          </w:p>
        </w:tc>
      </w:tr>
      <w:tr w:rsidR="008B530F" w:rsidRPr="008B530F" w14:paraId="1C4D3EB0" w14:textId="77777777" w:rsidTr="008B530F">
        <w:trPr>
          <w:trHeight w:val="413"/>
          <w:jc w:val="center"/>
        </w:trPr>
        <w:tc>
          <w:tcPr>
            <w:tcW w:w="1178" w:type="pct"/>
            <w:vMerge w:val="restart"/>
            <w:tcBorders>
              <w:right w:val="dashSmallGap" w:sz="4" w:space="0" w:color="auto"/>
            </w:tcBorders>
            <w:shd w:val="clear" w:color="auto" w:fill="auto"/>
            <w:vAlign w:val="center"/>
          </w:tcPr>
          <w:p w14:paraId="46F1745F" w14:textId="77777777" w:rsidR="008B530F" w:rsidRPr="008B530F" w:rsidRDefault="008B530F" w:rsidP="00064292">
            <w:pPr>
              <w:spacing w:after="0" w:line="240" w:lineRule="exact"/>
              <w:jc w:val="center"/>
              <w:rPr>
                <w:rFonts w:eastAsia="Times New Roman" w:cs="Times New Roman"/>
                <w:b/>
                <w:color w:val="000000"/>
                <w:szCs w:val="24"/>
                <w:lang w:eastAsia="en-GB"/>
              </w:rPr>
            </w:pPr>
            <w:r w:rsidRPr="008B530F">
              <w:rPr>
                <w:rFonts w:eastAsia="Times New Roman" w:cs="Times New Roman"/>
                <w:b/>
                <w:color w:val="000000"/>
                <w:szCs w:val="24"/>
                <w:lang w:eastAsia="en-GB"/>
              </w:rPr>
              <w:t xml:space="preserve">Economic Effects </w:t>
            </w:r>
          </w:p>
          <w:p w14:paraId="380A32DC" w14:textId="77777777" w:rsidR="008B530F" w:rsidRPr="008B530F" w:rsidRDefault="008B530F" w:rsidP="00064292">
            <w:pPr>
              <w:spacing w:after="0" w:line="240" w:lineRule="exact"/>
              <w:jc w:val="center"/>
              <w:rPr>
                <w:rFonts w:eastAsia="Times New Roman" w:cs="Times New Roman"/>
                <w:b/>
                <w:color w:val="000000"/>
                <w:szCs w:val="24"/>
                <w:lang w:eastAsia="en-GB"/>
              </w:rPr>
            </w:pPr>
            <w:r w:rsidRPr="008B530F">
              <w:rPr>
                <w:rFonts w:eastAsia="Times New Roman" w:cs="Times New Roman"/>
                <w:iCs/>
                <w:color w:val="000000"/>
                <w:szCs w:val="24"/>
                <w:lang w:eastAsia="en-GB"/>
              </w:rPr>
              <w:t>(labour and public finance)</w:t>
            </w:r>
          </w:p>
        </w:tc>
        <w:tc>
          <w:tcPr>
            <w:tcW w:w="3822" w:type="pct"/>
            <w:tcBorders>
              <w:left w:val="dashSmallGap" w:sz="4" w:space="0" w:color="auto"/>
              <w:bottom w:val="dashSmallGap" w:sz="4" w:space="0" w:color="auto"/>
            </w:tcBorders>
            <w:shd w:val="clear" w:color="auto" w:fill="auto"/>
            <w:vAlign w:val="center"/>
          </w:tcPr>
          <w:p w14:paraId="7A4DF8C3" w14:textId="77777777" w:rsidR="008B530F" w:rsidRPr="008B530F" w:rsidRDefault="008B530F" w:rsidP="00064292">
            <w:pPr>
              <w:spacing w:after="0" w:line="240" w:lineRule="exact"/>
              <w:jc w:val="center"/>
              <w:rPr>
                <w:rFonts w:eastAsia="Times New Roman" w:cs="Times New Roman"/>
                <w:iCs/>
                <w:color w:val="000000"/>
                <w:szCs w:val="24"/>
                <w:lang w:eastAsia="en-GB"/>
              </w:rPr>
            </w:pPr>
            <w:r w:rsidRPr="008B530F">
              <w:rPr>
                <w:rFonts w:eastAsia="Times New Roman" w:cs="Times New Roman"/>
                <w:iCs/>
                <w:color w:val="000000"/>
                <w:szCs w:val="24"/>
                <w:lang w:eastAsia="en-GB"/>
              </w:rPr>
              <w:t xml:space="preserve">Negative economic effects </w:t>
            </w:r>
          </w:p>
        </w:tc>
      </w:tr>
      <w:tr w:rsidR="008B530F" w:rsidRPr="008B530F" w14:paraId="4F957AEB" w14:textId="77777777" w:rsidTr="008B530F">
        <w:trPr>
          <w:trHeight w:val="413"/>
          <w:jc w:val="center"/>
        </w:trPr>
        <w:tc>
          <w:tcPr>
            <w:tcW w:w="1178" w:type="pct"/>
            <w:vMerge/>
            <w:tcBorders>
              <w:right w:val="dashSmallGap" w:sz="4" w:space="0" w:color="auto"/>
            </w:tcBorders>
            <w:vAlign w:val="center"/>
          </w:tcPr>
          <w:p w14:paraId="5A6AA480" w14:textId="77777777" w:rsidR="008B530F" w:rsidRPr="008B530F" w:rsidRDefault="008B530F" w:rsidP="00064292">
            <w:pPr>
              <w:spacing w:after="0" w:line="240" w:lineRule="exact"/>
              <w:jc w:val="left"/>
              <w:rPr>
                <w:rFonts w:eastAsia="Times New Roman" w:cs="Times New Roman"/>
                <w:b/>
                <w:color w:val="000000"/>
                <w:szCs w:val="24"/>
                <w:lang w:eastAsia="en-GB"/>
              </w:rPr>
            </w:pPr>
          </w:p>
        </w:tc>
        <w:tc>
          <w:tcPr>
            <w:tcW w:w="3822" w:type="pct"/>
            <w:tcBorders>
              <w:top w:val="dashSmallGap" w:sz="4" w:space="0" w:color="auto"/>
              <w:left w:val="dashSmallGap" w:sz="4" w:space="0" w:color="auto"/>
            </w:tcBorders>
            <w:shd w:val="clear" w:color="auto" w:fill="auto"/>
            <w:vAlign w:val="center"/>
          </w:tcPr>
          <w:p w14:paraId="4835B60A" w14:textId="77777777" w:rsidR="008B530F" w:rsidRPr="008B530F" w:rsidRDefault="008B530F" w:rsidP="00064292">
            <w:pPr>
              <w:spacing w:after="0" w:line="240" w:lineRule="exact"/>
              <w:jc w:val="center"/>
              <w:rPr>
                <w:rFonts w:eastAsia="Times New Roman" w:cs="Times New Roman"/>
                <w:iCs/>
                <w:color w:val="000000"/>
                <w:szCs w:val="24"/>
                <w:lang w:eastAsia="en-GB"/>
              </w:rPr>
            </w:pPr>
            <w:r w:rsidRPr="008B530F">
              <w:rPr>
                <w:rFonts w:eastAsia="Times New Roman" w:cs="Times New Roman"/>
                <w:iCs/>
                <w:color w:val="000000"/>
                <w:szCs w:val="24"/>
                <w:lang w:eastAsia="en-GB"/>
              </w:rPr>
              <w:t>Positive economic effects</w:t>
            </w:r>
          </w:p>
        </w:tc>
      </w:tr>
      <w:tr w:rsidR="008B530F" w:rsidRPr="008B530F" w14:paraId="65E0824A" w14:textId="77777777" w:rsidTr="008B530F">
        <w:trPr>
          <w:trHeight w:val="413"/>
          <w:jc w:val="center"/>
        </w:trPr>
        <w:tc>
          <w:tcPr>
            <w:tcW w:w="1178" w:type="pct"/>
            <w:vMerge w:val="restart"/>
            <w:tcBorders>
              <w:right w:val="dashSmallGap" w:sz="4" w:space="0" w:color="auto"/>
            </w:tcBorders>
            <w:shd w:val="clear" w:color="auto" w:fill="auto"/>
            <w:vAlign w:val="center"/>
            <w:hideMark/>
          </w:tcPr>
          <w:p w14:paraId="349968AE" w14:textId="77777777" w:rsidR="008B530F" w:rsidRPr="008B530F" w:rsidRDefault="008B530F" w:rsidP="00064292">
            <w:pPr>
              <w:spacing w:after="0" w:line="240" w:lineRule="exact"/>
              <w:jc w:val="center"/>
              <w:rPr>
                <w:rFonts w:eastAsia="Times New Roman" w:cs="Times New Roman"/>
                <w:b/>
                <w:color w:val="000000"/>
                <w:szCs w:val="24"/>
                <w:lang w:eastAsia="en-GB"/>
              </w:rPr>
            </w:pPr>
            <w:r w:rsidRPr="008B530F">
              <w:rPr>
                <w:rFonts w:eastAsia="Times New Roman" w:cs="Times New Roman"/>
                <w:b/>
                <w:color w:val="000000"/>
                <w:szCs w:val="24"/>
                <w:lang w:eastAsia="en-GB"/>
              </w:rPr>
              <w:t xml:space="preserve">Effects on Public Opinion </w:t>
            </w:r>
          </w:p>
        </w:tc>
        <w:tc>
          <w:tcPr>
            <w:tcW w:w="3822" w:type="pct"/>
            <w:tcBorders>
              <w:left w:val="dashSmallGap" w:sz="4" w:space="0" w:color="auto"/>
              <w:bottom w:val="dashSmallGap" w:sz="4" w:space="0" w:color="auto"/>
            </w:tcBorders>
            <w:shd w:val="clear" w:color="auto" w:fill="auto"/>
            <w:vAlign w:val="center"/>
            <w:hideMark/>
          </w:tcPr>
          <w:p w14:paraId="7C51B6D8" w14:textId="77777777" w:rsidR="008B530F" w:rsidRPr="008B530F" w:rsidRDefault="008B530F" w:rsidP="00064292">
            <w:pPr>
              <w:spacing w:after="0" w:line="240" w:lineRule="exact"/>
              <w:jc w:val="center"/>
              <w:rPr>
                <w:rFonts w:eastAsia="Times New Roman" w:cs="Times New Roman"/>
                <w:iCs/>
                <w:color w:val="000000"/>
                <w:szCs w:val="24"/>
                <w:lang w:eastAsia="en-GB"/>
              </w:rPr>
            </w:pPr>
            <w:r w:rsidRPr="008B530F">
              <w:rPr>
                <w:rFonts w:eastAsia="Times New Roman" w:cs="Times New Roman"/>
                <w:iCs/>
                <w:color w:val="000000"/>
                <w:szCs w:val="24"/>
                <w:lang w:eastAsia="en-GB"/>
              </w:rPr>
              <w:t>Negative reactions of the local population</w:t>
            </w:r>
          </w:p>
        </w:tc>
      </w:tr>
      <w:tr w:rsidR="008B530F" w:rsidRPr="008B530F" w14:paraId="5AA25E19" w14:textId="77777777" w:rsidTr="008B530F">
        <w:trPr>
          <w:trHeight w:val="413"/>
          <w:jc w:val="center"/>
        </w:trPr>
        <w:tc>
          <w:tcPr>
            <w:tcW w:w="1178" w:type="pct"/>
            <w:vMerge/>
            <w:tcBorders>
              <w:right w:val="dashSmallGap" w:sz="4" w:space="0" w:color="auto"/>
            </w:tcBorders>
            <w:vAlign w:val="center"/>
            <w:hideMark/>
          </w:tcPr>
          <w:p w14:paraId="70F33A9B" w14:textId="77777777" w:rsidR="008B530F" w:rsidRPr="008B530F" w:rsidRDefault="008B530F" w:rsidP="00064292">
            <w:pPr>
              <w:spacing w:after="0" w:line="240" w:lineRule="exact"/>
              <w:jc w:val="left"/>
              <w:rPr>
                <w:rFonts w:eastAsia="Times New Roman" w:cs="Times New Roman"/>
                <w:b/>
                <w:color w:val="000000"/>
                <w:szCs w:val="24"/>
                <w:lang w:eastAsia="en-GB"/>
              </w:rPr>
            </w:pPr>
          </w:p>
        </w:tc>
        <w:tc>
          <w:tcPr>
            <w:tcW w:w="3822" w:type="pct"/>
            <w:tcBorders>
              <w:top w:val="dashSmallGap" w:sz="4" w:space="0" w:color="auto"/>
              <w:left w:val="dashSmallGap" w:sz="4" w:space="0" w:color="auto"/>
            </w:tcBorders>
            <w:shd w:val="clear" w:color="auto" w:fill="auto"/>
            <w:vAlign w:val="center"/>
            <w:hideMark/>
          </w:tcPr>
          <w:p w14:paraId="3E1C3176" w14:textId="77777777" w:rsidR="008B530F" w:rsidRPr="008B530F" w:rsidRDefault="008B530F" w:rsidP="00064292">
            <w:pPr>
              <w:spacing w:after="0" w:line="240" w:lineRule="exact"/>
              <w:jc w:val="center"/>
              <w:rPr>
                <w:rFonts w:eastAsia="Times New Roman" w:cs="Times New Roman"/>
                <w:iCs/>
                <w:color w:val="000000"/>
                <w:szCs w:val="24"/>
                <w:lang w:eastAsia="en-GB"/>
              </w:rPr>
            </w:pPr>
            <w:r w:rsidRPr="008B530F">
              <w:rPr>
                <w:rFonts w:eastAsia="Times New Roman" w:cs="Times New Roman"/>
                <w:iCs/>
                <w:color w:val="000000"/>
                <w:szCs w:val="24"/>
                <w:lang w:eastAsia="en-GB"/>
              </w:rPr>
              <w:t>Positive reactions of the local population</w:t>
            </w:r>
          </w:p>
        </w:tc>
      </w:tr>
      <w:tr w:rsidR="008B530F" w:rsidRPr="008B530F" w14:paraId="7FE066D7" w14:textId="77777777" w:rsidTr="008B530F">
        <w:trPr>
          <w:trHeight w:val="413"/>
          <w:jc w:val="center"/>
        </w:trPr>
        <w:tc>
          <w:tcPr>
            <w:tcW w:w="1178" w:type="pct"/>
            <w:vMerge w:val="restart"/>
            <w:tcBorders>
              <w:right w:val="dashSmallGap" w:sz="4" w:space="0" w:color="auto"/>
            </w:tcBorders>
            <w:shd w:val="clear" w:color="auto" w:fill="auto"/>
            <w:vAlign w:val="center"/>
            <w:hideMark/>
          </w:tcPr>
          <w:p w14:paraId="2200C3F2" w14:textId="77777777" w:rsidR="008B530F" w:rsidRPr="008B530F" w:rsidRDefault="008B530F" w:rsidP="00064292">
            <w:pPr>
              <w:spacing w:after="0" w:line="240" w:lineRule="exact"/>
              <w:jc w:val="center"/>
              <w:rPr>
                <w:rFonts w:eastAsia="Times New Roman" w:cs="Times New Roman"/>
                <w:b/>
                <w:color w:val="000000"/>
                <w:szCs w:val="24"/>
                <w:lang w:eastAsia="en-GB"/>
              </w:rPr>
            </w:pPr>
            <w:r w:rsidRPr="008B530F">
              <w:rPr>
                <w:rFonts w:eastAsia="Times New Roman" w:cs="Times New Roman"/>
                <w:b/>
                <w:color w:val="000000"/>
                <w:szCs w:val="24"/>
                <w:lang w:eastAsia="en-GB"/>
              </w:rPr>
              <w:t xml:space="preserve">Administrative Effects </w:t>
            </w:r>
          </w:p>
        </w:tc>
        <w:tc>
          <w:tcPr>
            <w:tcW w:w="3822" w:type="pct"/>
            <w:tcBorders>
              <w:left w:val="dashSmallGap" w:sz="4" w:space="0" w:color="auto"/>
              <w:bottom w:val="dashSmallGap" w:sz="4" w:space="0" w:color="auto"/>
            </w:tcBorders>
            <w:shd w:val="clear" w:color="auto" w:fill="auto"/>
            <w:vAlign w:val="center"/>
            <w:hideMark/>
          </w:tcPr>
          <w:p w14:paraId="1269CCBF" w14:textId="77777777" w:rsidR="008B530F" w:rsidRPr="008B530F" w:rsidRDefault="008B530F" w:rsidP="00064292">
            <w:pPr>
              <w:spacing w:after="0" w:line="240" w:lineRule="exact"/>
              <w:jc w:val="center"/>
              <w:rPr>
                <w:rFonts w:eastAsia="Times New Roman" w:cs="Times New Roman"/>
                <w:iCs/>
                <w:color w:val="000000"/>
                <w:szCs w:val="24"/>
                <w:lang w:eastAsia="en-GB"/>
              </w:rPr>
            </w:pPr>
            <w:r w:rsidRPr="008B530F">
              <w:rPr>
                <w:rFonts w:eastAsia="Times New Roman" w:cs="Times New Roman"/>
                <w:iCs/>
                <w:color w:val="000000"/>
                <w:szCs w:val="24"/>
                <w:lang w:eastAsia="en-GB"/>
              </w:rPr>
              <w:t>Burden for local authorities, institutional tensions</w:t>
            </w:r>
          </w:p>
        </w:tc>
      </w:tr>
      <w:tr w:rsidR="008B530F" w:rsidRPr="008B530F" w14:paraId="07706818" w14:textId="77777777" w:rsidTr="008B530F">
        <w:trPr>
          <w:trHeight w:val="413"/>
          <w:jc w:val="center"/>
        </w:trPr>
        <w:tc>
          <w:tcPr>
            <w:tcW w:w="1178" w:type="pct"/>
            <w:vMerge/>
            <w:tcBorders>
              <w:right w:val="dashSmallGap" w:sz="4" w:space="0" w:color="auto"/>
            </w:tcBorders>
            <w:vAlign w:val="center"/>
            <w:hideMark/>
          </w:tcPr>
          <w:p w14:paraId="5ED653CB" w14:textId="77777777" w:rsidR="008B530F" w:rsidRPr="008B530F" w:rsidRDefault="008B530F" w:rsidP="00064292">
            <w:pPr>
              <w:spacing w:after="0" w:line="240" w:lineRule="exact"/>
              <w:jc w:val="left"/>
              <w:rPr>
                <w:rFonts w:eastAsia="Times New Roman" w:cs="Times New Roman"/>
                <w:color w:val="000000"/>
                <w:szCs w:val="24"/>
                <w:lang w:eastAsia="en-GB"/>
              </w:rPr>
            </w:pPr>
          </w:p>
        </w:tc>
        <w:tc>
          <w:tcPr>
            <w:tcW w:w="3822" w:type="pct"/>
            <w:tcBorders>
              <w:top w:val="dashSmallGap" w:sz="4" w:space="0" w:color="auto"/>
              <w:left w:val="dashSmallGap" w:sz="4" w:space="0" w:color="auto"/>
            </w:tcBorders>
            <w:shd w:val="clear" w:color="auto" w:fill="auto"/>
            <w:vAlign w:val="center"/>
          </w:tcPr>
          <w:p w14:paraId="5F597F2A" w14:textId="77777777" w:rsidR="008B530F" w:rsidRPr="008B530F" w:rsidRDefault="008B530F" w:rsidP="00064292">
            <w:pPr>
              <w:spacing w:after="0" w:line="240" w:lineRule="exact"/>
              <w:jc w:val="center"/>
              <w:rPr>
                <w:rFonts w:eastAsia="Times New Roman" w:cs="Times New Roman"/>
                <w:i/>
                <w:iCs/>
                <w:color w:val="000000"/>
                <w:szCs w:val="24"/>
                <w:lang w:eastAsia="en-GB"/>
              </w:rPr>
            </w:pPr>
            <w:r w:rsidRPr="008B530F">
              <w:rPr>
                <w:rFonts w:eastAsia="Calibri" w:cs="Times New Roman"/>
                <w:color w:val="000000"/>
                <w:kern w:val="24"/>
                <w:szCs w:val="24"/>
                <w:lang w:eastAsia="en-GB"/>
              </w:rPr>
              <w:t>Corruption, mismanagement, infiltration of organized crime</w:t>
            </w:r>
          </w:p>
        </w:tc>
      </w:tr>
      <w:tr w:rsidR="008B530F" w:rsidRPr="008B530F" w14:paraId="4C96F2AB" w14:textId="77777777" w:rsidTr="008B530F">
        <w:trPr>
          <w:trHeight w:val="577"/>
          <w:jc w:val="center"/>
        </w:trPr>
        <w:tc>
          <w:tcPr>
            <w:tcW w:w="1178" w:type="pct"/>
            <w:tcBorders>
              <w:right w:val="dashSmallGap" w:sz="4" w:space="0" w:color="auto"/>
            </w:tcBorders>
            <w:shd w:val="clear" w:color="auto" w:fill="auto"/>
            <w:vAlign w:val="center"/>
          </w:tcPr>
          <w:p w14:paraId="7E562187" w14:textId="77777777" w:rsidR="008B530F" w:rsidRPr="008B530F" w:rsidRDefault="008B530F" w:rsidP="00064292">
            <w:pPr>
              <w:spacing w:after="0" w:line="240" w:lineRule="exact"/>
              <w:jc w:val="center"/>
              <w:rPr>
                <w:rFonts w:eastAsia="Times New Roman" w:cs="Times New Roman"/>
                <w:szCs w:val="24"/>
                <w:lang w:eastAsia="en-GB"/>
              </w:rPr>
            </w:pPr>
            <w:r w:rsidRPr="008B530F">
              <w:rPr>
                <w:rFonts w:eastAsia="Times New Roman" w:cs="Times New Roman"/>
                <w:b/>
                <w:szCs w:val="24"/>
                <w:lang w:eastAsia="en-GB"/>
              </w:rPr>
              <w:t>Political Effects</w:t>
            </w:r>
          </w:p>
        </w:tc>
        <w:tc>
          <w:tcPr>
            <w:tcW w:w="3822" w:type="pct"/>
            <w:tcBorders>
              <w:left w:val="dashSmallGap" w:sz="4" w:space="0" w:color="auto"/>
              <w:right w:val="single" w:sz="4" w:space="0" w:color="auto"/>
            </w:tcBorders>
            <w:shd w:val="clear" w:color="auto" w:fill="auto"/>
            <w:vAlign w:val="center"/>
          </w:tcPr>
          <w:p w14:paraId="49513CD1" w14:textId="77777777" w:rsidR="008B530F" w:rsidRPr="008B530F" w:rsidRDefault="008B530F" w:rsidP="00064292">
            <w:pPr>
              <w:spacing w:after="0" w:line="240" w:lineRule="exact"/>
              <w:jc w:val="center"/>
              <w:rPr>
                <w:rFonts w:eastAsia="Times New Roman" w:cs="Times New Roman"/>
                <w:szCs w:val="24"/>
                <w:lang w:eastAsia="en-GB"/>
              </w:rPr>
            </w:pPr>
          </w:p>
        </w:tc>
      </w:tr>
      <w:tr w:rsidR="008B530F" w:rsidRPr="008B530F" w14:paraId="4CF7E4A4" w14:textId="77777777" w:rsidTr="008B530F">
        <w:trPr>
          <w:trHeight w:val="413"/>
          <w:jc w:val="center"/>
        </w:trPr>
        <w:tc>
          <w:tcPr>
            <w:tcW w:w="1178" w:type="pct"/>
            <w:vMerge w:val="restart"/>
            <w:tcBorders>
              <w:right w:val="dashSmallGap" w:sz="4" w:space="0" w:color="auto"/>
            </w:tcBorders>
            <w:shd w:val="clear" w:color="auto" w:fill="auto"/>
            <w:vAlign w:val="center"/>
          </w:tcPr>
          <w:p w14:paraId="55E874AB" w14:textId="77777777" w:rsidR="008B530F" w:rsidRPr="008B530F" w:rsidRDefault="008B530F" w:rsidP="00064292">
            <w:pPr>
              <w:spacing w:after="0" w:line="240" w:lineRule="exact"/>
              <w:jc w:val="center"/>
              <w:rPr>
                <w:rFonts w:eastAsia="Times New Roman" w:cs="Times New Roman"/>
                <w:szCs w:val="24"/>
                <w:lang w:eastAsia="en-GB"/>
              </w:rPr>
            </w:pPr>
            <w:r w:rsidRPr="008B530F">
              <w:rPr>
                <w:rFonts w:eastAsia="Calibri" w:cs="Times New Roman"/>
                <w:b/>
                <w:bCs/>
                <w:color w:val="000000"/>
                <w:kern w:val="24"/>
                <w:szCs w:val="24"/>
                <w:lang w:eastAsia="en-GB"/>
              </w:rPr>
              <w:t>Cultural or Demographic Effects</w:t>
            </w:r>
          </w:p>
        </w:tc>
        <w:tc>
          <w:tcPr>
            <w:tcW w:w="3822" w:type="pct"/>
            <w:tcBorders>
              <w:left w:val="dashSmallGap" w:sz="4" w:space="0" w:color="auto"/>
              <w:bottom w:val="dashSmallGap" w:sz="4" w:space="0" w:color="auto"/>
              <w:right w:val="single" w:sz="4" w:space="0" w:color="auto"/>
            </w:tcBorders>
            <w:shd w:val="clear" w:color="auto" w:fill="auto"/>
            <w:vAlign w:val="center"/>
          </w:tcPr>
          <w:p w14:paraId="51D0A933" w14:textId="77777777" w:rsidR="008B530F" w:rsidRPr="008B530F" w:rsidRDefault="008B530F" w:rsidP="00064292">
            <w:pPr>
              <w:spacing w:after="0" w:line="240" w:lineRule="exact"/>
              <w:jc w:val="center"/>
              <w:rPr>
                <w:rFonts w:eastAsia="Times New Roman" w:cs="Times New Roman"/>
                <w:szCs w:val="24"/>
                <w:lang w:eastAsia="en-GB"/>
              </w:rPr>
            </w:pPr>
            <w:r w:rsidRPr="008B530F">
              <w:rPr>
                <w:rFonts w:eastAsia="Calibri" w:cs="Times New Roman"/>
                <w:color w:val="000000"/>
                <w:kern w:val="24"/>
                <w:szCs w:val="24"/>
                <w:lang w:eastAsia="en-GB"/>
              </w:rPr>
              <w:t>Positive socio-cultural effects</w:t>
            </w:r>
          </w:p>
        </w:tc>
      </w:tr>
      <w:tr w:rsidR="008B530F" w:rsidRPr="008B530F" w14:paraId="07316FE3" w14:textId="77777777" w:rsidTr="008B530F">
        <w:trPr>
          <w:trHeight w:val="413"/>
          <w:jc w:val="center"/>
        </w:trPr>
        <w:tc>
          <w:tcPr>
            <w:tcW w:w="1178" w:type="pct"/>
            <w:vMerge/>
            <w:tcBorders>
              <w:right w:val="dashSmallGap" w:sz="4" w:space="0" w:color="auto"/>
            </w:tcBorders>
            <w:vAlign w:val="center"/>
          </w:tcPr>
          <w:p w14:paraId="5D0B3C9F" w14:textId="77777777" w:rsidR="008B530F" w:rsidRPr="008B530F" w:rsidRDefault="008B530F" w:rsidP="00064292">
            <w:pPr>
              <w:spacing w:after="0" w:line="240" w:lineRule="auto"/>
              <w:jc w:val="left"/>
              <w:rPr>
                <w:rFonts w:eastAsia="Times New Roman" w:cs="Times New Roman"/>
                <w:szCs w:val="24"/>
                <w:lang w:eastAsia="en-GB"/>
              </w:rPr>
            </w:pPr>
          </w:p>
        </w:tc>
        <w:tc>
          <w:tcPr>
            <w:tcW w:w="3822" w:type="pct"/>
            <w:tcBorders>
              <w:top w:val="dashSmallGap" w:sz="4" w:space="0" w:color="auto"/>
              <w:left w:val="dashSmallGap" w:sz="4" w:space="0" w:color="auto"/>
              <w:right w:val="single" w:sz="4" w:space="0" w:color="auto"/>
            </w:tcBorders>
            <w:shd w:val="clear" w:color="auto" w:fill="auto"/>
            <w:vAlign w:val="center"/>
          </w:tcPr>
          <w:p w14:paraId="13217FD3" w14:textId="77777777" w:rsidR="008B530F" w:rsidRPr="008B530F" w:rsidRDefault="008B530F" w:rsidP="00064292">
            <w:pPr>
              <w:spacing w:after="0" w:line="240" w:lineRule="exact"/>
              <w:jc w:val="center"/>
              <w:rPr>
                <w:rFonts w:eastAsia="Times New Roman" w:cs="Times New Roman"/>
                <w:szCs w:val="24"/>
                <w:lang w:eastAsia="en-GB"/>
              </w:rPr>
            </w:pPr>
            <w:r w:rsidRPr="008B530F">
              <w:rPr>
                <w:rFonts w:eastAsia="Times New Roman" w:cs="Times New Roman"/>
                <w:szCs w:val="24"/>
                <w:lang w:eastAsia="en-GB"/>
              </w:rPr>
              <w:t>Negative socio-cultural effects (includes nativist frames)</w:t>
            </w:r>
          </w:p>
        </w:tc>
      </w:tr>
      <w:tr w:rsidR="008B530F" w:rsidRPr="008B530F" w14:paraId="4CFB5F0D" w14:textId="77777777" w:rsidTr="008B530F">
        <w:trPr>
          <w:trHeight w:val="542"/>
          <w:jc w:val="center"/>
        </w:trPr>
        <w:tc>
          <w:tcPr>
            <w:tcW w:w="1178" w:type="pct"/>
            <w:tcBorders>
              <w:right w:val="dashSmallGap" w:sz="4" w:space="0" w:color="auto"/>
            </w:tcBorders>
            <w:shd w:val="clear" w:color="auto" w:fill="auto"/>
            <w:vAlign w:val="center"/>
          </w:tcPr>
          <w:p w14:paraId="0E9E0DB7" w14:textId="77777777" w:rsidR="008B530F" w:rsidRPr="008B530F" w:rsidRDefault="008B530F" w:rsidP="00064292">
            <w:pPr>
              <w:spacing w:after="0" w:line="240" w:lineRule="auto"/>
              <w:jc w:val="center"/>
              <w:rPr>
                <w:rFonts w:eastAsia="Times New Roman" w:cs="Times New Roman"/>
                <w:b/>
                <w:szCs w:val="24"/>
                <w:lang w:eastAsia="en-GB"/>
              </w:rPr>
            </w:pPr>
            <w:r w:rsidRPr="008B530F">
              <w:rPr>
                <w:rFonts w:eastAsia="Calibri" w:cs="Times New Roman"/>
                <w:b/>
                <w:bCs/>
                <w:color w:val="000000"/>
                <w:kern w:val="24"/>
                <w:szCs w:val="24"/>
                <w:lang w:eastAsia="en-GB"/>
              </w:rPr>
              <w:t>No effect</w:t>
            </w:r>
          </w:p>
        </w:tc>
        <w:tc>
          <w:tcPr>
            <w:tcW w:w="3822" w:type="pct"/>
            <w:tcBorders>
              <w:left w:val="dashSmallGap" w:sz="4" w:space="0" w:color="auto"/>
              <w:right w:val="single" w:sz="4" w:space="0" w:color="auto"/>
            </w:tcBorders>
            <w:shd w:val="clear" w:color="auto" w:fill="auto"/>
            <w:vAlign w:val="center"/>
          </w:tcPr>
          <w:p w14:paraId="6080EC70" w14:textId="77777777" w:rsidR="008B530F" w:rsidRPr="008B530F" w:rsidRDefault="008B530F" w:rsidP="00064292">
            <w:pPr>
              <w:spacing w:after="0" w:line="240" w:lineRule="exact"/>
              <w:jc w:val="center"/>
              <w:rPr>
                <w:rFonts w:eastAsia="Times New Roman" w:cs="Times New Roman"/>
                <w:szCs w:val="24"/>
                <w:lang w:eastAsia="en-GB"/>
              </w:rPr>
            </w:pPr>
          </w:p>
        </w:tc>
      </w:tr>
    </w:tbl>
    <w:p w14:paraId="627A51CF" w14:textId="77777777" w:rsidR="008B530F" w:rsidRPr="008B530F" w:rsidRDefault="008B530F" w:rsidP="008B530F">
      <w:pPr>
        <w:spacing w:line="276" w:lineRule="auto"/>
        <w:rPr>
          <w:rFonts w:cs="Times New Roman"/>
          <w:color w:val="4472C4" w:themeColor="accent5"/>
          <w:szCs w:val="24"/>
        </w:rPr>
      </w:pPr>
    </w:p>
    <w:p w14:paraId="09A1551C" w14:textId="77777777" w:rsidR="008B530F" w:rsidRPr="008B530F" w:rsidRDefault="008B530F" w:rsidP="008B16A6">
      <w:pPr>
        <w:rPr>
          <w:rFonts w:cs="Times New Roman"/>
          <w:szCs w:val="24"/>
        </w:rPr>
      </w:pPr>
      <w:r w:rsidRPr="008B530F">
        <w:rPr>
          <w:rFonts w:cs="Times New Roman"/>
          <w:szCs w:val="24"/>
        </w:rPr>
        <w:t xml:space="preserve">While conducting the frame analysis, core sentences have been the main unit of analysis. They could be associated to more than one frame. I decided not to count core sentences but rather to assess whether each frame was used or not by the interviewee. This latter strategy has some limitations but the different length of actors’ responses made counting core sentences not relevant. </w:t>
      </w:r>
    </w:p>
    <w:p w14:paraId="075AAF80" w14:textId="77777777" w:rsidR="008B530F" w:rsidRPr="008B530F" w:rsidRDefault="008B530F" w:rsidP="00064292">
      <w:pPr>
        <w:pStyle w:val="SUBPARAG"/>
      </w:pPr>
      <w:r w:rsidRPr="008B530F">
        <w:t>Q2: How do these understandings emerge and through which situational mechanisms are they produced?</w:t>
      </w:r>
    </w:p>
    <w:p w14:paraId="3D0B7055" w14:textId="2D2AEAF4" w:rsidR="008B530F" w:rsidRPr="008B530F" w:rsidRDefault="008B530F" w:rsidP="008B16A6">
      <w:pPr>
        <w:rPr>
          <w:rFonts w:cs="Times New Roman"/>
          <w:szCs w:val="24"/>
        </w:rPr>
      </w:pPr>
      <w:r w:rsidRPr="008B530F">
        <w:rPr>
          <w:rFonts w:cs="Times New Roman"/>
          <w:szCs w:val="24"/>
        </w:rPr>
        <w:lastRenderedPageBreak/>
        <w:t xml:space="preserve">In order to analyse the framing processes that shape actors’ understandings, questions were asked that prompted interviewees to clarify why they evaluated the effects of asylum-seeking migration in a certain way, why they did not perceive other types of effects, and what are the reasons why the identified effects were produced. Questions were </w:t>
      </w:r>
      <w:r w:rsidR="00064292">
        <w:rPr>
          <w:rFonts w:cs="Times New Roman"/>
          <w:szCs w:val="24"/>
        </w:rPr>
        <w:t xml:space="preserve">also </w:t>
      </w:r>
      <w:r w:rsidRPr="008B530F">
        <w:rPr>
          <w:rFonts w:cs="Times New Roman"/>
          <w:szCs w:val="24"/>
        </w:rPr>
        <w:t xml:space="preserve">asked that inquired the </w:t>
      </w:r>
      <w:r w:rsidR="00670647">
        <w:rPr>
          <w:rFonts w:cs="Times New Roman"/>
          <w:szCs w:val="24"/>
        </w:rPr>
        <w:t>potential for changes in</w:t>
      </w:r>
      <w:r w:rsidRPr="008B530F">
        <w:rPr>
          <w:rFonts w:cs="Times New Roman"/>
          <w:szCs w:val="24"/>
        </w:rPr>
        <w:t xml:space="preserve"> their understandings, i.e., </w:t>
      </w:r>
      <w:r w:rsidR="00670647">
        <w:rPr>
          <w:rFonts w:cs="Times New Roman"/>
          <w:szCs w:val="24"/>
        </w:rPr>
        <w:t>to assess whether</w:t>
      </w:r>
      <w:r w:rsidRPr="008B530F">
        <w:rPr>
          <w:rFonts w:cs="Times New Roman"/>
          <w:szCs w:val="24"/>
        </w:rPr>
        <w:t xml:space="preserve"> these</w:t>
      </w:r>
      <w:r w:rsidR="00670647">
        <w:rPr>
          <w:rFonts w:cs="Times New Roman"/>
          <w:szCs w:val="24"/>
        </w:rPr>
        <w:t xml:space="preserve"> understandings</w:t>
      </w:r>
      <w:r w:rsidRPr="008B530F">
        <w:rPr>
          <w:rFonts w:cs="Times New Roman"/>
          <w:szCs w:val="24"/>
        </w:rPr>
        <w:t xml:space="preserve"> were altered by</w:t>
      </w:r>
      <w:r w:rsidR="00670647">
        <w:rPr>
          <w:rFonts w:cs="Times New Roman"/>
          <w:szCs w:val="24"/>
        </w:rPr>
        <w:t xml:space="preserve"> or changed after</w:t>
      </w:r>
      <w:r w:rsidRPr="008B530F">
        <w:rPr>
          <w:rFonts w:cs="Times New Roman"/>
          <w:szCs w:val="24"/>
        </w:rPr>
        <w:t xml:space="preserve"> </w:t>
      </w:r>
      <w:r w:rsidR="00670647">
        <w:rPr>
          <w:rFonts w:cs="Times New Roman"/>
          <w:szCs w:val="24"/>
        </w:rPr>
        <w:t>specific</w:t>
      </w:r>
      <w:r w:rsidR="00670647" w:rsidRPr="008B530F">
        <w:rPr>
          <w:rFonts w:cs="Times New Roman"/>
          <w:szCs w:val="24"/>
        </w:rPr>
        <w:t xml:space="preserve"> </w:t>
      </w:r>
      <w:r w:rsidRPr="008B530F">
        <w:rPr>
          <w:rFonts w:cs="Times New Roman"/>
          <w:szCs w:val="24"/>
        </w:rPr>
        <w:t xml:space="preserve">events or with the passing of time. Importantly, interviewees were </w:t>
      </w:r>
      <w:r w:rsidR="00064292">
        <w:rPr>
          <w:rFonts w:cs="Times New Roman"/>
          <w:szCs w:val="24"/>
        </w:rPr>
        <w:t>then</w:t>
      </w:r>
      <w:r w:rsidRPr="008B530F">
        <w:rPr>
          <w:rFonts w:cs="Times New Roman"/>
          <w:szCs w:val="24"/>
        </w:rPr>
        <w:t xml:space="preserve"> asked about the sources through which they derive information about asylum-related issues. While the questions listed in the questionnaire were intended to guide the conversation, a degree of flexibility was kept </w:t>
      </w:r>
      <w:r w:rsidRPr="008B530F">
        <w:rPr>
          <w:rFonts w:cs="Times New Roman"/>
        </w:rPr>
        <w:t xml:space="preserve">(following </w:t>
      </w:r>
      <w:proofErr w:type="spellStart"/>
      <w:r w:rsidRPr="008B530F">
        <w:rPr>
          <w:rFonts w:cs="Times New Roman"/>
        </w:rPr>
        <w:t>Aberbach</w:t>
      </w:r>
      <w:proofErr w:type="spellEnd"/>
      <w:r w:rsidRPr="008B530F">
        <w:rPr>
          <w:rFonts w:cs="Times New Roman"/>
        </w:rPr>
        <w:t xml:space="preserve"> and Rockman 2002, 673)</w:t>
      </w:r>
      <w:r w:rsidRPr="008B530F" w:rsidDel="001E2E9F">
        <w:rPr>
          <w:rFonts w:cs="Times New Roman"/>
          <w:szCs w:val="24"/>
        </w:rPr>
        <w:t xml:space="preserve"> </w:t>
      </w:r>
      <w:r w:rsidRPr="008B530F">
        <w:rPr>
          <w:rFonts w:cs="Times New Roman"/>
          <w:szCs w:val="24"/>
        </w:rPr>
        <w:t xml:space="preserve">in order to probe interviewees to develop points of interest that had not emerged in their replies. </w:t>
      </w:r>
    </w:p>
    <w:p w14:paraId="2CA851F1" w14:textId="77777777" w:rsidR="008B530F" w:rsidRPr="008B530F" w:rsidRDefault="008B530F" w:rsidP="00064292">
      <w:pPr>
        <w:pStyle w:val="SUBPARAG"/>
      </w:pPr>
      <w:r w:rsidRPr="008B530F">
        <w:t xml:space="preserve">Q3: How do key political actors act and which policy strategies do they adopt? </w:t>
      </w:r>
    </w:p>
    <w:p w14:paraId="505C67FC" w14:textId="1E38D30A" w:rsidR="008B530F" w:rsidRPr="008B530F" w:rsidRDefault="008B530F" w:rsidP="008B16A6">
      <w:pPr>
        <w:rPr>
          <w:rFonts w:eastAsia="Times New Roman" w:cs="Times New Roman"/>
          <w:lang w:eastAsia="it-IT" w:bidi="it-IT"/>
        </w:rPr>
      </w:pPr>
      <w:r w:rsidRPr="008B530F">
        <w:rPr>
          <w:rFonts w:cs="Times New Roman"/>
          <w:szCs w:val="24"/>
        </w:rPr>
        <w:t xml:space="preserve">To identify and analyse actors’ actions, I relied on both the interview material and the policy documents and media interviews collected. </w:t>
      </w:r>
      <w:r w:rsidRPr="008B530F">
        <w:rPr>
          <w:szCs w:val="24"/>
        </w:rPr>
        <w:t>Again,</w:t>
      </w:r>
      <w:r w:rsidRPr="008B530F">
        <w:rPr>
          <w:rFonts w:eastAsia="Times New Roman" w:cs="Times New Roman"/>
          <w:lang w:eastAsia="it-IT" w:bidi="it-IT"/>
        </w:rPr>
        <w:t xml:space="preserve"> interviewing is the best technique available to analyse what situated actors ‘have done or are planning to do’ </w:t>
      </w:r>
      <w:r w:rsidR="00146FD2" w:rsidRPr="00146FD2">
        <w:rPr>
          <w:rFonts w:cs="Times New Roman"/>
        </w:rPr>
        <w:t>(</w:t>
      </w:r>
      <w:proofErr w:type="spellStart"/>
      <w:r w:rsidR="00146FD2" w:rsidRPr="00146FD2">
        <w:rPr>
          <w:rFonts w:cs="Times New Roman"/>
        </w:rPr>
        <w:t>Aberbach</w:t>
      </w:r>
      <w:proofErr w:type="spellEnd"/>
      <w:r w:rsidR="00146FD2" w:rsidRPr="00146FD2">
        <w:rPr>
          <w:rFonts w:cs="Times New Roman"/>
        </w:rPr>
        <w:t xml:space="preserve"> and Rockman 2002:673)</w:t>
      </w:r>
      <w:r w:rsidRPr="008B530F">
        <w:rPr>
          <w:rFonts w:eastAsia="Times New Roman" w:cs="Times New Roman"/>
          <w:lang w:eastAsia="it-IT" w:bidi="it-IT"/>
        </w:rPr>
        <w:t xml:space="preserve">. Actors’ were asked about the key measures that they or their institutions adopted during the </w:t>
      </w:r>
      <w:r w:rsidR="00D22AF4">
        <w:rPr>
          <w:rFonts w:eastAsia="Times New Roman" w:cs="Times New Roman"/>
          <w:lang w:eastAsia="it-IT" w:bidi="it-IT"/>
        </w:rPr>
        <w:t>‘</w:t>
      </w:r>
      <w:r w:rsidRPr="008B530F">
        <w:rPr>
          <w:rFonts w:eastAsia="Times New Roman" w:cs="Times New Roman"/>
          <w:lang w:eastAsia="it-IT" w:bidi="it-IT"/>
        </w:rPr>
        <w:t>refugee crisis</w:t>
      </w:r>
      <w:r w:rsidR="00D22AF4">
        <w:rPr>
          <w:rFonts w:eastAsia="Times New Roman" w:cs="Times New Roman"/>
          <w:lang w:eastAsia="it-IT" w:bidi="it-IT"/>
        </w:rPr>
        <w:t>’</w:t>
      </w:r>
      <w:r w:rsidRPr="008B530F">
        <w:rPr>
          <w:rFonts w:eastAsia="Times New Roman" w:cs="Times New Roman"/>
          <w:lang w:eastAsia="it-IT" w:bidi="it-IT"/>
        </w:rPr>
        <w:t>, and whether they developed specific actions or policies. Analysis of documentary sources (newspaper articles, policy documents…)</w:t>
      </w:r>
      <w:r w:rsidRPr="008B530F" w:rsidDel="003C50C1">
        <w:rPr>
          <w:rFonts w:eastAsia="Times New Roman" w:cs="Times New Roman"/>
          <w:lang w:eastAsia="it-IT" w:bidi="it-IT"/>
        </w:rPr>
        <w:t xml:space="preserve"> </w:t>
      </w:r>
      <w:r w:rsidRPr="008B530F">
        <w:rPr>
          <w:rFonts w:eastAsia="Times New Roman" w:cs="Times New Roman"/>
          <w:lang w:eastAsia="it-IT" w:bidi="it-IT"/>
        </w:rPr>
        <w:t xml:space="preserve">party manifestoes allowed to verify and cross-check the information collected and to provide supplementary information about what the interviewees stated. </w:t>
      </w:r>
    </w:p>
    <w:p w14:paraId="040E1BCC" w14:textId="77777777" w:rsidR="008B530F" w:rsidRPr="008B530F" w:rsidRDefault="008B530F" w:rsidP="008B16A6">
      <w:pPr>
        <w:rPr>
          <w:rFonts w:eastAsia="Times New Roman" w:cs="Times New Roman"/>
          <w:lang w:eastAsia="it-IT" w:bidi="it-IT"/>
        </w:rPr>
      </w:pPr>
      <w:r w:rsidRPr="008B530F">
        <w:rPr>
          <w:rFonts w:eastAsia="Times New Roman" w:cs="Times New Roman"/>
          <w:lang w:eastAsia="it-IT" w:bidi="it-IT"/>
        </w:rPr>
        <w:t>Party manifestoes were used, in the Sicilian case, to analyse actors’ and party positions on migration.</w:t>
      </w:r>
    </w:p>
    <w:p w14:paraId="2C4D0E25" w14:textId="227A904C" w:rsidR="008B530F" w:rsidRPr="008B530F" w:rsidRDefault="008B530F" w:rsidP="008B16A6">
      <w:pPr>
        <w:rPr>
          <w:rFonts w:cs="Times New Roman"/>
          <w:szCs w:val="24"/>
        </w:rPr>
      </w:pPr>
      <w:r w:rsidRPr="008B530F">
        <w:rPr>
          <w:rFonts w:eastAsia="Times New Roman" w:cs="Times New Roman"/>
          <w:lang w:eastAsia="it-IT" w:bidi="it-IT"/>
        </w:rPr>
        <w:t>In order to facilitate subsequent analysis approaches to action and policymaking of political actors at the regional level were categorised according to two main criteria. First, whether they were characterised by opposition or support to asylum-seekers’ reception. Second, whether they were mostly active or mostly passive. A few criteria, partially derived from the existing literature</w:t>
      </w:r>
      <w:r w:rsidRPr="006A75B6">
        <w:rPr>
          <w:rStyle w:val="Rimandonotaapidipagina"/>
        </w:rPr>
        <w:footnoteReference w:id="15"/>
      </w:r>
      <w:r w:rsidRPr="008B530F">
        <w:rPr>
          <w:rFonts w:eastAsia="Times New Roman" w:cs="Times New Roman"/>
          <w:lang w:eastAsia="it-IT" w:bidi="it-IT"/>
        </w:rPr>
        <w:t>, were used to define ‘activism’ and ‘passivity’. I assume that an active approach to policy-making is characterised by: the adoption of policies that contradict, complement or surpass the existing legal framework (explicitly or implicitly); attempts to exploit the discretion allowed by the existing legal and institutional framework</w:t>
      </w:r>
      <w:r w:rsidRPr="008B530F">
        <w:rPr>
          <w:sz w:val="22"/>
        </w:rPr>
        <w:t xml:space="preserve"> </w:t>
      </w:r>
      <w:r w:rsidRPr="008B530F">
        <w:rPr>
          <w:rFonts w:eastAsia="Times New Roman" w:cs="Times New Roman"/>
          <w:lang w:eastAsia="it-IT" w:bidi="it-IT"/>
        </w:rPr>
        <w:t xml:space="preserve">for defining a local strategy, designing local governance structures and pursuing its own policies; the mobilisation of additional resources; attempts to engage with, foster and coordinate civil society. This is not an exhaustive enumeration but outlines some of the codes </w:t>
      </w:r>
      <w:r w:rsidRPr="008B530F">
        <w:rPr>
          <w:rFonts w:eastAsia="Times New Roman" w:cs="Times New Roman"/>
          <w:lang w:eastAsia="it-IT" w:bidi="it-IT"/>
        </w:rPr>
        <w:lastRenderedPageBreak/>
        <w:t xml:space="preserve">identified during the analysis. In contrast, a passive approach is assumed to be characterised by a very strict adherence to national guidance and the formal division of competences; lack of initiative to mobilising additional resources, actors’ perception not to have any room for manoeuvre in this policy field. </w:t>
      </w:r>
    </w:p>
    <w:p w14:paraId="44CEE20D" w14:textId="50E21A05" w:rsidR="008B530F" w:rsidRPr="008B530F" w:rsidRDefault="008B530F" w:rsidP="005412A1">
      <w:pPr>
        <w:contextualSpacing/>
        <w:rPr>
          <w:rFonts w:eastAsia="Calibri" w:cs="Times New Roman"/>
          <w:szCs w:val="24"/>
        </w:rPr>
      </w:pPr>
      <w:r w:rsidRPr="008B530F">
        <w:rPr>
          <w:szCs w:val="24"/>
        </w:rPr>
        <w:t>I sometimes also refer in the thesis to active and passive stances adopted by party actors towards public opinion. While in most cases an active approach to action also implies active stances towards</w:t>
      </w:r>
      <w:r w:rsidR="00064292">
        <w:rPr>
          <w:szCs w:val="24"/>
        </w:rPr>
        <w:t xml:space="preserve"> public opinion, in a few cases, as shown in the next chapters, instances of </w:t>
      </w:r>
      <w:r w:rsidR="00064292" w:rsidRPr="008B530F">
        <w:rPr>
          <w:szCs w:val="24"/>
        </w:rPr>
        <w:t>decoupling</w:t>
      </w:r>
      <w:r w:rsidRPr="008B530F">
        <w:rPr>
          <w:szCs w:val="24"/>
        </w:rPr>
        <w:t xml:space="preserve"> of actors’ policies and discourses</w:t>
      </w:r>
      <w:r w:rsidR="00064292">
        <w:rPr>
          <w:szCs w:val="24"/>
        </w:rPr>
        <w:t xml:space="preserve"> were identified</w:t>
      </w:r>
      <w:r w:rsidRPr="008B530F">
        <w:rPr>
          <w:szCs w:val="24"/>
        </w:rPr>
        <w:t>. Analysing my interviewees’ descriptions of their relationship with the local population, eight different codes were inductively identified</w:t>
      </w:r>
      <w:r w:rsidR="00576F41">
        <w:rPr>
          <w:szCs w:val="24"/>
        </w:rPr>
        <w:t xml:space="preserve">, considered to be </w:t>
      </w:r>
      <w:r w:rsidRPr="008B530F">
        <w:rPr>
          <w:szCs w:val="24"/>
        </w:rPr>
        <w:t>indicative of passive or proactive stances towards public opinion.</w:t>
      </w:r>
    </w:p>
    <w:tbl>
      <w:tblPr>
        <w:tblStyle w:val="TableGrid6"/>
        <w:tblpPr w:leftFromText="180" w:rightFromText="180" w:vertAnchor="text" w:horzAnchor="margin" w:tblpY="148"/>
        <w:tblW w:w="0" w:type="auto"/>
        <w:tblLook w:val="04A0" w:firstRow="1" w:lastRow="0" w:firstColumn="1" w:lastColumn="0" w:noHBand="0" w:noVBand="1"/>
      </w:tblPr>
      <w:tblGrid>
        <w:gridCol w:w="1989"/>
        <w:gridCol w:w="3580"/>
        <w:gridCol w:w="4073"/>
      </w:tblGrid>
      <w:tr w:rsidR="008B530F" w:rsidRPr="008B530F" w14:paraId="02421D6E" w14:textId="77777777" w:rsidTr="008B530F">
        <w:trPr>
          <w:trHeight w:val="398"/>
        </w:trPr>
        <w:tc>
          <w:tcPr>
            <w:tcW w:w="9854" w:type="dxa"/>
            <w:gridSpan w:val="3"/>
            <w:tcBorders>
              <w:top w:val="nil"/>
              <w:left w:val="nil"/>
              <w:bottom w:val="single" w:sz="4" w:space="0" w:color="auto"/>
              <w:right w:val="nil"/>
            </w:tcBorders>
            <w:shd w:val="clear" w:color="auto" w:fill="auto"/>
            <w:vAlign w:val="center"/>
          </w:tcPr>
          <w:p w14:paraId="4FC2E117" w14:textId="320ABC49" w:rsidR="008B530F" w:rsidRPr="008B530F" w:rsidRDefault="008B530F" w:rsidP="006C1F31">
            <w:pPr>
              <w:spacing w:after="0"/>
              <w:jc w:val="left"/>
              <w:rPr>
                <w:rFonts w:eastAsia="Calibri" w:cs="Times New Roman"/>
                <w:bCs/>
                <w:i/>
                <w:iCs/>
                <w:szCs w:val="24"/>
              </w:rPr>
            </w:pPr>
            <w:r w:rsidRPr="008B530F">
              <w:rPr>
                <w:rFonts w:eastAsia="Calibri" w:cs="Times New Roman"/>
                <w:bCs/>
                <w:i/>
                <w:iCs/>
                <w:szCs w:val="24"/>
              </w:rPr>
              <w:t xml:space="preserve">Table 3.8. Codes indicative of </w:t>
            </w:r>
            <w:r w:rsidR="008D67AE">
              <w:rPr>
                <w:rFonts w:eastAsia="Calibri" w:cs="Times New Roman"/>
                <w:bCs/>
                <w:i/>
                <w:iCs/>
                <w:szCs w:val="24"/>
              </w:rPr>
              <w:t>p</w:t>
            </w:r>
            <w:r w:rsidRPr="008B530F">
              <w:rPr>
                <w:rFonts w:eastAsia="Calibri" w:cs="Times New Roman"/>
                <w:bCs/>
                <w:i/>
                <w:iCs/>
                <w:szCs w:val="24"/>
              </w:rPr>
              <w:t xml:space="preserve">assive or </w:t>
            </w:r>
            <w:r w:rsidR="008D67AE">
              <w:rPr>
                <w:rFonts w:eastAsia="Calibri" w:cs="Times New Roman"/>
                <w:bCs/>
                <w:i/>
                <w:iCs/>
                <w:szCs w:val="24"/>
              </w:rPr>
              <w:t>p</w:t>
            </w:r>
            <w:r w:rsidRPr="008B530F">
              <w:rPr>
                <w:rFonts w:eastAsia="Calibri" w:cs="Times New Roman"/>
                <w:bCs/>
                <w:i/>
                <w:iCs/>
                <w:szCs w:val="24"/>
              </w:rPr>
              <w:t>roactive stances towards public opinion.</w:t>
            </w:r>
          </w:p>
        </w:tc>
      </w:tr>
      <w:tr w:rsidR="008B530F" w:rsidRPr="008B530F" w14:paraId="7A468C71" w14:textId="77777777" w:rsidTr="008C15F4">
        <w:trPr>
          <w:trHeight w:val="583"/>
        </w:trPr>
        <w:tc>
          <w:tcPr>
            <w:tcW w:w="1668" w:type="dxa"/>
            <w:tcBorders>
              <w:top w:val="single" w:sz="4" w:space="0" w:color="auto"/>
              <w:left w:val="nil"/>
            </w:tcBorders>
            <w:vAlign w:val="center"/>
          </w:tcPr>
          <w:p w14:paraId="3D6FB1EB" w14:textId="77777777" w:rsidR="008B530F" w:rsidRPr="008B530F" w:rsidRDefault="008B530F" w:rsidP="006C1F31">
            <w:pPr>
              <w:spacing w:after="0" w:line="240" w:lineRule="auto"/>
              <w:jc w:val="center"/>
              <w:rPr>
                <w:rFonts w:eastAsia="Calibri" w:cs="Times New Roman"/>
                <w:szCs w:val="24"/>
              </w:rPr>
            </w:pPr>
          </w:p>
        </w:tc>
        <w:tc>
          <w:tcPr>
            <w:tcW w:w="3827" w:type="dxa"/>
            <w:tcBorders>
              <w:top w:val="single" w:sz="4" w:space="0" w:color="auto"/>
            </w:tcBorders>
            <w:shd w:val="clear" w:color="auto" w:fill="E7E6E6" w:themeFill="background2"/>
            <w:vAlign w:val="center"/>
          </w:tcPr>
          <w:p w14:paraId="01095D9E" w14:textId="650AA0F1" w:rsidR="008B530F" w:rsidRPr="008B530F" w:rsidRDefault="0090573C" w:rsidP="006C1F31">
            <w:pPr>
              <w:spacing w:after="0" w:line="240" w:lineRule="auto"/>
              <w:jc w:val="center"/>
              <w:rPr>
                <w:rFonts w:eastAsia="Calibri" w:cs="Times New Roman"/>
                <w:b/>
                <w:bCs/>
                <w:i/>
                <w:iCs/>
                <w:szCs w:val="24"/>
              </w:rPr>
            </w:pPr>
            <w:r>
              <w:rPr>
                <w:rFonts w:eastAsia="Calibri" w:cs="Times New Roman"/>
                <w:b/>
                <w:bCs/>
                <w:i/>
                <w:iCs/>
                <w:szCs w:val="24"/>
              </w:rPr>
              <w:t>Accept</w:t>
            </w:r>
            <w:r w:rsidR="008B530F" w:rsidRPr="008B530F">
              <w:rPr>
                <w:rFonts w:eastAsia="Calibri" w:cs="Times New Roman"/>
                <w:b/>
                <w:bCs/>
                <w:i/>
                <w:iCs/>
                <w:szCs w:val="24"/>
              </w:rPr>
              <w:t xml:space="preserve"> </w:t>
            </w:r>
            <w:r w:rsidR="008C15F4">
              <w:rPr>
                <w:rFonts w:eastAsia="Calibri" w:cs="Times New Roman"/>
                <w:b/>
                <w:bCs/>
                <w:i/>
                <w:iCs/>
                <w:szCs w:val="24"/>
              </w:rPr>
              <w:t>r</w:t>
            </w:r>
            <w:r>
              <w:rPr>
                <w:rFonts w:eastAsia="Calibri" w:cs="Times New Roman"/>
                <w:b/>
                <w:bCs/>
                <w:i/>
                <w:iCs/>
                <w:szCs w:val="24"/>
              </w:rPr>
              <w:t>eception</w:t>
            </w:r>
          </w:p>
        </w:tc>
        <w:tc>
          <w:tcPr>
            <w:tcW w:w="4359" w:type="dxa"/>
            <w:tcBorders>
              <w:top w:val="single" w:sz="4" w:space="0" w:color="auto"/>
            </w:tcBorders>
            <w:shd w:val="clear" w:color="auto" w:fill="E7E6E6" w:themeFill="background2"/>
            <w:vAlign w:val="center"/>
          </w:tcPr>
          <w:p w14:paraId="5F592753" w14:textId="2A6DDD11" w:rsidR="008B530F" w:rsidRPr="008B530F" w:rsidRDefault="0090573C" w:rsidP="006C1F31">
            <w:pPr>
              <w:spacing w:after="0" w:line="240" w:lineRule="auto"/>
              <w:jc w:val="center"/>
              <w:rPr>
                <w:rFonts w:eastAsia="Calibri" w:cs="Times New Roman"/>
                <w:b/>
                <w:bCs/>
                <w:i/>
                <w:iCs/>
                <w:szCs w:val="24"/>
              </w:rPr>
            </w:pPr>
            <w:r>
              <w:rPr>
                <w:rFonts w:eastAsia="Calibri" w:cs="Times New Roman"/>
                <w:b/>
                <w:bCs/>
                <w:i/>
                <w:iCs/>
                <w:szCs w:val="24"/>
              </w:rPr>
              <w:t>Oppose reception</w:t>
            </w:r>
          </w:p>
        </w:tc>
      </w:tr>
      <w:tr w:rsidR="008B530F" w:rsidRPr="008B530F" w14:paraId="3EC87C2D" w14:textId="77777777" w:rsidTr="008C15F4">
        <w:trPr>
          <w:trHeight w:val="1262"/>
        </w:trPr>
        <w:tc>
          <w:tcPr>
            <w:tcW w:w="1668" w:type="dxa"/>
            <w:shd w:val="clear" w:color="auto" w:fill="E7E6E6" w:themeFill="background2"/>
            <w:vAlign w:val="center"/>
          </w:tcPr>
          <w:p w14:paraId="7F86C8ED" w14:textId="69BA41D9" w:rsidR="008B530F" w:rsidRPr="008B530F" w:rsidRDefault="008C15F4" w:rsidP="006C1F31">
            <w:pPr>
              <w:spacing w:after="0" w:line="240" w:lineRule="auto"/>
              <w:jc w:val="center"/>
              <w:rPr>
                <w:rFonts w:eastAsia="Calibri" w:cs="Times New Roman"/>
                <w:b/>
                <w:bCs/>
                <w:i/>
                <w:iCs/>
                <w:szCs w:val="24"/>
              </w:rPr>
            </w:pPr>
            <w:r>
              <w:rPr>
                <w:rFonts w:eastAsia="Calibri" w:cs="Times New Roman"/>
                <w:b/>
                <w:bCs/>
                <w:i/>
                <w:iCs/>
                <w:szCs w:val="24"/>
              </w:rPr>
              <w:t>Passive/Defensive stance</w:t>
            </w:r>
          </w:p>
        </w:tc>
        <w:tc>
          <w:tcPr>
            <w:tcW w:w="3827" w:type="dxa"/>
            <w:vAlign w:val="center"/>
          </w:tcPr>
          <w:p w14:paraId="70D7324B" w14:textId="77777777" w:rsidR="008B530F" w:rsidRPr="008B530F" w:rsidRDefault="008B530F" w:rsidP="006C1F31">
            <w:pPr>
              <w:numPr>
                <w:ilvl w:val="0"/>
                <w:numId w:val="8"/>
              </w:numPr>
              <w:spacing w:after="0" w:line="240" w:lineRule="auto"/>
              <w:jc w:val="left"/>
              <w:rPr>
                <w:rFonts w:eastAsia="Calibri" w:cs="Times New Roman"/>
                <w:szCs w:val="24"/>
              </w:rPr>
            </w:pPr>
            <w:r w:rsidRPr="008B530F">
              <w:rPr>
                <w:rFonts w:eastAsia="Calibri" w:cs="Times New Roman"/>
                <w:szCs w:val="24"/>
              </w:rPr>
              <w:t>Fear of public opinion</w:t>
            </w:r>
          </w:p>
          <w:p w14:paraId="0AB14D60" w14:textId="77777777" w:rsidR="008B530F" w:rsidRPr="008B530F" w:rsidRDefault="008B530F" w:rsidP="006C1F31">
            <w:pPr>
              <w:numPr>
                <w:ilvl w:val="0"/>
                <w:numId w:val="8"/>
              </w:numPr>
              <w:spacing w:after="0" w:line="240" w:lineRule="auto"/>
              <w:jc w:val="left"/>
              <w:rPr>
                <w:rFonts w:eastAsia="Calibri" w:cs="Times New Roman"/>
                <w:szCs w:val="24"/>
              </w:rPr>
            </w:pPr>
            <w:r w:rsidRPr="008B530F">
              <w:rPr>
                <w:rFonts w:eastAsia="Calibri" w:cs="Times New Roman"/>
                <w:szCs w:val="24"/>
              </w:rPr>
              <w:t>Public opinion as a constraint to action</w:t>
            </w:r>
          </w:p>
        </w:tc>
        <w:tc>
          <w:tcPr>
            <w:tcW w:w="4359" w:type="dxa"/>
            <w:vAlign w:val="center"/>
          </w:tcPr>
          <w:p w14:paraId="4EF22587" w14:textId="77777777" w:rsidR="008B530F" w:rsidRPr="008B530F" w:rsidRDefault="008B530F" w:rsidP="006C1F31">
            <w:pPr>
              <w:numPr>
                <w:ilvl w:val="0"/>
                <w:numId w:val="8"/>
              </w:numPr>
              <w:spacing w:after="0" w:line="240" w:lineRule="auto"/>
              <w:jc w:val="left"/>
              <w:rPr>
                <w:rFonts w:eastAsia="Calibri" w:cs="Times New Roman"/>
                <w:szCs w:val="24"/>
              </w:rPr>
            </w:pPr>
            <w:r w:rsidRPr="008B530F">
              <w:rPr>
                <w:rFonts w:eastAsia="Calibri" w:cs="Times New Roman"/>
                <w:szCs w:val="24"/>
              </w:rPr>
              <w:t>I explained to public opinion that key decisions do not depend on me</w:t>
            </w:r>
          </w:p>
          <w:p w14:paraId="3A969B16" w14:textId="5E6F9C5F" w:rsidR="008B530F" w:rsidRPr="008B530F" w:rsidRDefault="0090573C" w:rsidP="006C1F31">
            <w:pPr>
              <w:numPr>
                <w:ilvl w:val="0"/>
                <w:numId w:val="8"/>
              </w:numPr>
              <w:spacing w:after="0" w:line="240" w:lineRule="auto"/>
              <w:jc w:val="left"/>
              <w:rPr>
                <w:rFonts w:eastAsia="Calibri" w:cs="Times New Roman"/>
                <w:szCs w:val="24"/>
              </w:rPr>
            </w:pPr>
            <w:r>
              <w:rPr>
                <w:rFonts w:eastAsia="Calibri" w:cs="Times New Roman"/>
                <w:szCs w:val="24"/>
              </w:rPr>
              <w:t>I wouldn’t do it, but I must</w:t>
            </w:r>
            <w:r w:rsidR="008B530F" w:rsidRPr="008B530F">
              <w:rPr>
                <w:rFonts w:eastAsia="Calibri" w:cs="Times New Roman"/>
                <w:szCs w:val="24"/>
              </w:rPr>
              <w:t xml:space="preserve"> take people’s opinions on board.</w:t>
            </w:r>
          </w:p>
        </w:tc>
      </w:tr>
      <w:tr w:rsidR="008B530F" w:rsidRPr="008B530F" w14:paraId="38EE102F" w14:textId="77777777" w:rsidTr="008C15F4">
        <w:trPr>
          <w:trHeight w:val="1262"/>
        </w:trPr>
        <w:tc>
          <w:tcPr>
            <w:tcW w:w="1668" w:type="dxa"/>
            <w:shd w:val="clear" w:color="auto" w:fill="E7E6E6" w:themeFill="background2"/>
            <w:vAlign w:val="center"/>
          </w:tcPr>
          <w:p w14:paraId="2C509461" w14:textId="5FB3D18B" w:rsidR="008B530F" w:rsidRPr="008B530F" w:rsidRDefault="008C15F4" w:rsidP="006C1F31">
            <w:pPr>
              <w:spacing w:after="0" w:line="240" w:lineRule="auto"/>
              <w:jc w:val="center"/>
              <w:rPr>
                <w:rFonts w:eastAsia="Calibri" w:cs="Times New Roman"/>
                <w:b/>
                <w:bCs/>
                <w:i/>
                <w:iCs/>
                <w:szCs w:val="24"/>
              </w:rPr>
            </w:pPr>
            <w:r>
              <w:rPr>
                <w:rFonts w:eastAsia="Calibri" w:cs="Times New Roman"/>
                <w:b/>
                <w:bCs/>
                <w:i/>
                <w:iCs/>
                <w:szCs w:val="24"/>
              </w:rPr>
              <w:t>Proactive stance</w:t>
            </w:r>
          </w:p>
        </w:tc>
        <w:tc>
          <w:tcPr>
            <w:tcW w:w="3827" w:type="dxa"/>
            <w:vAlign w:val="center"/>
          </w:tcPr>
          <w:p w14:paraId="2A591266" w14:textId="6C080593" w:rsidR="008B530F" w:rsidRPr="008B530F" w:rsidRDefault="008B530F" w:rsidP="006C1F31">
            <w:pPr>
              <w:numPr>
                <w:ilvl w:val="0"/>
                <w:numId w:val="8"/>
              </w:numPr>
              <w:spacing w:after="0" w:line="240" w:lineRule="auto"/>
              <w:jc w:val="left"/>
              <w:rPr>
                <w:rFonts w:eastAsia="Calibri" w:cs="Times New Roman"/>
                <w:szCs w:val="24"/>
              </w:rPr>
            </w:pPr>
            <w:r w:rsidRPr="008B530F">
              <w:rPr>
                <w:rFonts w:eastAsia="Calibri" w:cs="Times New Roman"/>
                <w:szCs w:val="24"/>
              </w:rPr>
              <w:t>I tried to open peoples’ minds;</w:t>
            </w:r>
          </w:p>
          <w:p w14:paraId="36239FA2" w14:textId="5A59FA51" w:rsidR="008B530F" w:rsidRPr="008B530F" w:rsidRDefault="008B530F" w:rsidP="006C1F31">
            <w:pPr>
              <w:numPr>
                <w:ilvl w:val="0"/>
                <w:numId w:val="8"/>
              </w:numPr>
              <w:spacing w:after="0" w:line="240" w:lineRule="auto"/>
              <w:jc w:val="left"/>
              <w:rPr>
                <w:rFonts w:eastAsia="Calibri" w:cs="Times New Roman"/>
                <w:szCs w:val="24"/>
              </w:rPr>
            </w:pPr>
            <w:r w:rsidRPr="008B530F">
              <w:rPr>
                <w:rFonts w:eastAsia="Calibri" w:cs="Times New Roman"/>
                <w:szCs w:val="24"/>
              </w:rPr>
              <w:t xml:space="preserve">Public opinion </w:t>
            </w:r>
            <w:r w:rsidR="0090573C">
              <w:rPr>
                <w:rFonts w:eastAsia="Calibri" w:cs="Times New Roman"/>
                <w:szCs w:val="24"/>
              </w:rPr>
              <w:t>does not constrain</w:t>
            </w:r>
            <w:r w:rsidRPr="008B530F">
              <w:rPr>
                <w:rFonts w:eastAsia="Calibri" w:cs="Times New Roman"/>
                <w:szCs w:val="24"/>
              </w:rPr>
              <w:t xml:space="preserve"> my actions.</w:t>
            </w:r>
          </w:p>
        </w:tc>
        <w:tc>
          <w:tcPr>
            <w:tcW w:w="4359" w:type="dxa"/>
            <w:vAlign w:val="center"/>
          </w:tcPr>
          <w:p w14:paraId="0FAFD5C2" w14:textId="77777777" w:rsidR="008B530F" w:rsidRPr="008B530F" w:rsidRDefault="008B530F" w:rsidP="006C1F31">
            <w:pPr>
              <w:numPr>
                <w:ilvl w:val="0"/>
                <w:numId w:val="8"/>
              </w:numPr>
              <w:spacing w:after="0" w:line="240" w:lineRule="auto"/>
              <w:jc w:val="left"/>
              <w:rPr>
                <w:rFonts w:eastAsia="Calibri" w:cs="Times New Roman"/>
                <w:szCs w:val="24"/>
              </w:rPr>
            </w:pPr>
            <w:r w:rsidRPr="008B530F">
              <w:rPr>
                <w:rFonts w:eastAsia="Calibri" w:cs="Times New Roman"/>
                <w:szCs w:val="24"/>
              </w:rPr>
              <w:t>I encouraged citizens to mobilize against national asylum policies</w:t>
            </w:r>
          </w:p>
          <w:p w14:paraId="67A82706" w14:textId="77777777" w:rsidR="008B530F" w:rsidRPr="008B530F" w:rsidRDefault="008B530F" w:rsidP="006C1F31">
            <w:pPr>
              <w:numPr>
                <w:ilvl w:val="0"/>
                <w:numId w:val="8"/>
              </w:numPr>
              <w:spacing w:after="0" w:line="240" w:lineRule="auto"/>
              <w:jc w:val="left"/>
              <w:rPr>
                <w:rFonts w:eastAsia="Calibri" w:cs="Times New Roman"/>
                <w:szCs w:val="24"/>
              </w:rPr>
            </w:pPr>
            <w:r w:rsidRPr="008B530F">
              <w:rPr>
                <w:rFonts w:eastAsia="Calibri" w:cs="Times New Roman"/>
                <w:szCs w:val="24"/>
              </w:rPr>
              <w:t>I aimed to provide concrete responses to public concerns</w:t>
            </w:r>
          </w:p>
        </w:tc>
      </w:tr>
    </w:tbl>
    <w:p w14:paraId="1FEFB058" w14:textId="77777777" w:rsidR="008B530F" w:rsidRPr="008B530F" w:rsidRDefault="008B530F" w:rsidP="008B530F">
      <w:pPr>
        <w:spacing w:line="259" w:lineRule="auto"/>
        <w:rPr>
          <w:rFonts w:eastAsia="Calibri" w:cs="Times New Roman"/>
          <w:szCs w:val="24"/>
          <w:lang w:val="en-US"/>
        </w:rPr>
      </w:pPr>
    </w:p>
    <w:p w14:paraId="27691F46" w14:textId="77777777" w:rsidR="008B530F" w:rsidRPr="008B530F" w:rsidRDefault="008B530F" w:rsidP="008B16A6">
      <w:pPr>
        <w:rPr>
          <w:rFonts w:eastAsia="Calibri" w:cs="Arial"/>
          <w:i/>
          <w:szCs w:val="24"/>
        </w:rPr>
      </w:pPr>
      <w:r w:rsidRPr="008B530F">
        <w:rPr>
          <w:rFonts w:eastAsia="Calibri" w:cs="Arial"/>
          <w:i/>
          <w:szCs w:val="24"/>
        </w:rPr>
        <w:t xml:space="preserve">Q4: How do actors enact their understandings and make sense of the environment in which they operate and new events and challenges? </w:t>
      </w:r>
    </w:p>
    <w:p w14:paraId="06E177CE" w14:textId="598B4937" w:rsidR="008B530F" w:rsidRPr="008B530F" w:rsidRDefault="008B530F" w:rsidP="008B16A6">
      <w:pPr>
        <w:contextualSpacing/>
        <w:rPr>
          <w:szCs w:val="24"/>
        </w:rPr>
      </w:pPr>
      <w:r w:rsidRPr="008B530F">
        <w:rPr>
          <w:szCs w:val="24"/>
        </w:rPr>
        <w:t xml:space="preserve">Sensemaking processes were investigated, again, through the semi-structured interviews. Questions were asked that, aiming to induce reflection in the interviewees, investigated how, based on their understandings of the situation, they decided ‘what to do next’. I took in due consideration the fact that </w:t>
      </w:r>
      <w:r w:rsidR="00670647">
        <w:rPr>
          <w:szCs w:val="24"/>
        </w:rPr>
        <w:t>interviewees</w:t>
      </w:r>
      <w:r w:rsidR="00670647" w:rsidRPr="008B530F">
        <w:rPr>
          <w:szCs w:val="24"/>
        </w:rPr>
        <w:t xml:space="preserve"> </w:t>
      </w:r>
      <w:r w:rsidRPr="008B530F">
        <w:rPr>
          <w:szCs w:val="24"/>
        </w:rPr>
        <w:t xml:space="preserve">were likely to </w:t>
      </w:r>
      <w:r w:rsidR="00670647">
        <w:rPr>
          <w:szCs w:val="24"/>
        </w:rPr>
        <w:t>initially</w:t>
      </w:r>
      <w:r w:rsidR="00670647" w:rsidRPr="008B530F">
        <w:rPr>
          <w:szCs w:val="24"/>
        </w:rPr>
        <w:t xml:space="preserve"> </w:t>
      </w:r>
      <w:r w:rsidRPr="008B530F">
        <w:rPr>
          <w:szCs w:val="24"/>
        </w:rPr>
        <w:t xml:space="preserve">offer an instinctive </w:t>
      </w:r>
      <w:r w:rsidR="00670647">
        <w:rPr>
          <w:szCs w:val="24"/>
        </w:rPr>
        <w:t>answer to the questions</w:t>
      </w:r>
      <w:r w:rsidR="00670647" w:rsidRPr="008B530F">
        <w:rPr>
          <w:szCs w:val="24"/>
        </w:rPr>
        <w:t xml:space="preserve"> </w:t>
      </w:r>
      <w:r w:rsidR="00456AAC">
        <w:rPr>
          <w:szCs w:val="24"/>
        </w:rPr>
        <w:t>before</w:t>
      </w:r>
      <w:r w:rsidR="00456AAC" w:rsidRPr="008B530F">
        <w:rPr>
          <w:szCs w:val="24"/>
        </w:rPr>
        <w:t xml:space="preserve"> </w:t>
      </w:r>
      <w:r w:rsidRPr="008B530F">
        <w:rPr>
          <w:szCs w:val="24"/>
        </w:rPr>
        <w:t>then rationalis</w:t>
      </w:r>
      <w:r w:rsidR="00456AAC">
        <w:rPr>
          <w:szCs w:val="24"/>
        </w:rPr>
        <w:t>ing</w:t>
      </w:r>
      <w:r w:rsidRPr="008B530F">
        <w:rPr>
          <w:szCs w:val="24"/>
        </w:rPr>
        <w:t xml:space="preserve"> their strategic thought. The questions were designed based on Weick’s seven properties assumed to influence actors’ sensemaking processes. Interviewees were asked about the influence on their decisions and actions of some specific events (e.g. new policy challenges, the main events of the </w:t>
      </w:r>
      <w:r w:rsidR="00D22AF4">
        <w:rPr>
          <w:szCs w:val="24"/>
        </w:rPr>
        <w:t>‘</w:t>
      </w:r>
      <w:r w:rsidRPr="008B530F">
        <w:rPr>
          <w:szCs w:val="24"/>
        </w:rPr>
        <w:t>refugee crisis</w:t>
      </w:r>
      <w:r w:rsidR="00D22AF4">
        <w:rPr>
          <w:szCs w:val="24"/>
        </w:rPr>
        <w:t>’</w:t>
      </w:r>
      <w:r w:rsidRPr="008B530F">
        <w:rPr>
          <w:szCs w:val="24"/>
        </w:rPr>
        <w:t>, legislative changes etc.), of new knowledge/information available and, more broadly, of the wider public debate (e.g. pro- or anti-immigration sentiments or mobilizations etc.). They were asked whether and how their institutional role, their past experience</w:t>
      </w:r>
      <w:r w:rsidR="007C5F77">
        <w:rPr>
          <w:szCs w:val="24"/>
        </w:rPr>
        <w:t>s</w:t>
      </w:r>
      <w:r w:rsidRPr="008B530F">
        <w:rPr>
          <w:szCs w:val="24"/>
        </w:rPr>
        <w:t xml:space="preserve"> and interactions with other actors also influenced their decisions. </w:t>
      </w:r>
      <w:r w:rsidR="006C1F31">
        <w:rPr>
          <w:szCs w:val="24"/>
        </w:rPr>
        <w:t>Interviewees were then</w:t>
      </w:r>
      <w:r w:rsidRPr="008B530F">
        <w:rPr>
          <w:szCs w:val="24"/>
        </w:rPr>
        <w:t xml:space="preserve"> asked to identify a key decision that </w:t>
      </w:r>
      <w:r w:rsidRPr="008B530F">
        <w:rPr>
          <w:szCs w:val="24"/>
        </w:rPr>
        <w:lastRenderedPageBreak/>
        <w:t>they mad</w:t>
      </w:r>
      <w:r w:rsidR="006C1F31">
        <w:rPr>
          <w:szCs w:val="24"/>
        </w:rPr>
        <w:t xml:space="preserve">e during the </w:t>
      </w:r>
      <w:r w:rsidR="00D62250">
        <w:rPr>
          <w:szCs w:val="24"/>
        </w:rPr>
        <w:t>‘</w:t>
      </w:r>
      <w:r w:rsidR="006C1F31">
        <w:rPr>
          <w:szCs w:val="24"/>
        </w:rPr>
        <w:t>asylum crisis</w:t>
      </w:r>
      <w:r w:rsidR="00D62250">
        <w:rPr>
          <w:szCs w:val="24"/>
        </w:rPr>
        <w:t>’</w:t>
      </w:r>
      <w:r w:rsidR="006C1F31">
        <w:rPr>
          <w:szCs w:val="24"/>
        </w:rPr>
        <w:t xml:space="preserve"> and</w:t>
      </w:r>
      <w:r w:rsidRPr="008B530F">
        <w:rPr>
          <w:szCs w:val="24"/>
        </w:rPr>
        <w:t xml:space="preserve"> to reconstruct the decision-making process that led to such decision, identifying the key elements that ultimately influenced </w:t>
      </w:r>
      <w:r w:rsidR="006C1F31">
        <w:rPr>
          <w:szCs w:val="24"/>
        </w:rPr>
        <w:t>it</w:t>
      </w:r>
      <w:r w:rsidRPr="008B530F">
        <w:rPr>
          <w:szCs w:val="24"/>
        </w:rPr>
        <w:t>.</w:t>
      </w:r>
      <w:r w:rsidRPr="008B530F">
        <w:rPr>
          <w:sz w:val="22"/>
        </w:rPr>
        <w:t xml:space="preserve"> </w:t>
      </w:r>
      <w:r w:rsidRPr="008B530F">
        <w:rPr>
          <w:szCs w:val="24"/>
        </w:rPr>
        <w:t xml:space="preserve">Again, consonant to the methodological approach of this thesis </w:t>
      </w:r>
      <w:r w:rsidR="00456AAC">
        <w:rPr>
          <w:szCs w:val="24"/>
        </w:rPr>
        <w:t>some</w:t>
      </w:r>
      <w:r w:rsidRPr="008B530F">
        <w:rPr>
          <w:szCs w:val="24"/>
        </w:rPr>
        <w:t xml:space="preserve"> flexibility was kept, </w:t>
      </w:r>
      <w:r w:rsidR="00456AAC">
        <w:rPr>
          <w:szCs w:val="24"/>
        </w:rPr>
        <w:t xml:space="preserve">which allowed to adapt </w:t>
      </w:r>
      <w:r w:rsidRPr="008B530F">
        <w:rPr>
          <w:szCs w:val="24"/>
        </w:rPr>
        <w:t xml:space="preserve"> the original </w:t>
      </w:r>
      <w:r w:rsidR="00456AAC">
        <w:rPr>
          <w:szCs w:val="24"/>
        </w:rPr>
        <w:t xml:space="preserve">questionnaire </w:t>
      </w:r>
      <w:r w:rsidRPr="008B530F">
        <w:rPr>
          <w:szCs w:val="24"/>
        </w:rPr>
        <w:t xml:space="preserve">to the </w:t>
      </w:r>
      <w:r w:rsidR="00456AAC">
        <w:rPr>
          <w:szCs w:val="24"/>
        </w:rPr>
        <w:t>flow of the</w:t>
      </w:r>
      <w:r w:rsidR="00456AAC" w:rsidRPr="008B530F">
        <w:rPr>
          <w:szCs w:val="24"/>
        </w:rPr>
        <w:t xml:space="preserve"> </w:t>
      </w:r>
      <w:r w:rsidRPr="008B530F">
        <w:rPr>
          <w:szCs w:val="24"/>
        </w:rPr>
        <w:t xml:space="preserve">conversation, </w:t>
      </w:r>
      <w:r w:rsidR="00456AAC">
        <w:rPr>
          <w:szCs w:val="24"/>
        </w:rPr>
        <w:t>e.g. asking</w:t>
      </w:r>
      <w:r w:rsidR="00456AAC" w:rsidRPr="008B530F">
        <w:rPr>
          <w:szCs w:val="24"/>
        </w:rPr>
        <w:t xml:space="preserve"> </w:t>
      </w:r>
      <w:r w:rsidRPr="008B530F">
        <w:rPr>
          <w:szCs w:val="24"/>
        </w:rPr>
        <w:t xml:space="preserve">respondents to develop </w:t>
      </w:r>
      <w:r w:rsidR="00456AAC">
        <w:rPr>
          <w:szCs w:val="24"/>
        </w:rPr>
        <w:t xml:space="preserve">specific </w:t>
      </w:r>
      <w:r w:rsidRPr="008B530F">
        <w:rPr>
          <w:szCs w:val="24"/>
        </w:rPr>
        <w:t xml:space="preserve">points of interest emerged </w:t>
      </w:r>
      <w:r w:rsidR="00146FD2" w:rsidRPr="00146FD2">
        <w:rPr>
          <w:rFonts w:cs="Times New Roman"/>
        </w:rPr>
        <w:t>(</w:t>
      </w:r>
      <w:proofErr w:type="spellStart"/>
      <w:r w:rsidR="00146FD2" w:rsidRPr="00146FD2">
        <w:rPr>
          <w:rFonts w:cs="Times New Roman"/>
        </w:rPr>
        <w:t>Aberbach</w:t>
      </w:r>
      <w:proofErr w:type="spellEnd"/>
      <w:r w:rsidR="00146FD2" w:rsidRPr="00146FD2">
        <w:rPr>
          <w:rFonts w:cs="Times New Roman"/>
        </w:rPr>
        <w:t xml:space="preserve"> and Rockman 2002:674)</w:t>
      </w:r>
      <w:r w:rsidRPr="008B530F">
        <w:rPr>
          <w:szCs w:val="24"/>
        </w:rPr>
        <w:t xml:space="preserve">. </w:t>
      </w:r>
    </w:p>
    <w:p w14:paraId="12BDD63B" w14:textId="0D708458" w:rsidR="008B530F" w:rsidRPr="008B530F" w:rsidRDefault="008B530F" w:rsidP="008B16A6">
      <w:pPr>
        <w:contextualSpacing/>
        <w:rPr>
          <w:szCs w:val="24"/>
        </w:rPr>
      </w:pPr>
      <w:r w:rsidRPr="008B530F">
        <w:rPr>
          <w:szCs w:val="24"/>
        </w:rPr>
        <w:t xml:space="preserve">Following Bird and </w:t>
      </w:r>
      <w:proofErr w:type="spellStart"/>
      <w:r w:rsidRPr="008B530F">
        <w:rPr>
          <w:szCs w:val="24"/>
        </w:rPr>
        <w:t>Osland’s</w:t>
      </w:r>
      <w:proofErr w:type="spellEnd"/>
      <w:r w:rsidRPr="008B530F">
        <w:rPr>
          <w:szCs w:val="24"/>
        </w:rPr>
        <w:t xml:space="preserve"> three-step approach to the analysis of sensemaking outlined above, while analysing the responses provided to these questions, I </w:t>
      </w:r>
      <w:r w:rsidR="006C1F31">
        <w:rPr>
          <w:szCs w:val="24"/>
        </w:rPr>
        <w:t xml:space="preserve">aimed to </w:t>
      </w:r>
      <w:r w:rsidRPr="008B530F">
        <w:rPr>
          <w:szCs w:val="24"/>
        </w:rPr>
        <w:t>identify: first, how actors perceived the situation around them (‘framing the situation’); second, what they perceived they ‘should do’ in such situation (‘making attributions’); and, third, what they concluded they ‘could do’  (‘selecting a script’).</w:t>
      </w:r>
    </w:p>
    <w:p w14:paraId="17D05859" w14:textId="77777777" w:rsidR="008B530F" w:rsidRPr="008B530F" w:rsidRDefault="008B530F" w:rsidP="008B16A6">
      <w:pPr>
        <w:jc w:val="left"/>
        <w:rPr>
          <w:rFonts w:cs="Times New Roman"/>
          <w:b/>
          <w:szCs w:val="24"/>
          <w:highlight w:val="magenta"/>
        </w:rPr>
      </w:pPr>
    </w:p>
    <w:p w14:paraId="2EDA09AD" w14:textId="77777777" w:rsidR="008B530F" w:rsidRPr="008B530F" w:rsidRDefault="008B530F" w:rsidP="008B16A6">
      <w:pPr>
        <w:rPr>
          <w:rFonts w:cs="Times New Roman"/>
          <w:i/>
          <w:szCs w:val="24"/>
        </w:rPr>
      </w:pPr>
      <w:r w:rsidRPr="008B530F">
        <w:rPr>
          <w:rFonts w:cs="Times New Roman"/>
          <w:i/>
          <w:szCs w:val="24"/>
        </w:rPr>
        <w:t>Q5: What are the key networks in the Italian asylum governance system, what are their main features, and how do they shape the production of policy outputs and outcomes?</w:t>
      </w:r>
    </w:p>
    <w:p w14:paraId="7DB2064A" w14:textId="3749AFFB" w:rsidR="008B530F" w:rsidRPr="008B530F" w:rsidRDefault="008B530F" w:rsidP="008B16A6">
      <w:pPr>
        <w:rPr>
          <w:rFonts w:cs="Times New Roman"/>
          <w:szCs w:val="24"/>
        </w:rPr>
      </w:pPr>
      <w:r w:rsidRPr="008B530F">
        <w:rPr>
          <w:rFonts w:cs="Times New Roman"/>
          <w:szCs w:val="24"/>
        </w:rPr>
        <w:t>In order to map asylum governance networks and to identify their key features, I applied SNA, conducted on the basis of data collected through a structured questionnaire. Such questionnaire investigated actors’ relations, with a focus on frequency of interaction – measured on a temporal scale – and</w:t>
      </w:r>
      <w:r w:rsidRPr="008B530F">
        <w:rPr>
          <w:sz w:val="22"/>
        </w:rPr>
        <w:t xml:space="preserve"> </w:t>
      </w:r>
      <w:r w:rsidRPr="008B530F">
        <w:rPr>
          <w:rFonts w:cs="Times New Roman"/>
          <w:szCs w:val="24"/>
        </w:rPr>
        <w:t xml:space="preserve">framing consonance between </w:t>
      </w:r>
      <w:r w:rsidR="00456AAC">
        <w:rPr>
          <w:rFonts w:cs="Times New Roman"/>
          <w:szCs w:val="24"/>
        </w:rPr>
        <w:t>actors</w:t>
      </w:r>
      <w:r w:rsidRPr="008B530F">
        <w:rPr>
          <w:rFonts w:cs="Times New Roman"/>
          <w:szCs w:val="24"/>
        </w:rPr>
        <w:t>,</w:t>
      </w:r>
      <w:r w:rsidRPr="008B530F">
        <w:rPr>
          <w:sz w:val="22"/>
        </w:rPr>
        <w:t xml:space="preserve"> </w:t>
      </w:r>
      <w:r w:rsidR="00456AAC">
        <w:rPr>
          <w:rFonts w:cs="Times New Roman"/>
          <w:szCs w:val="24"/>
        </w:rPr>
        <w:t xml:space="preserve">i.e. </w:t>
      </w:r>
      <w:r w:rsidRPr="008B530F">
        <w:rPr>
          <w:rFonts w:cs="Times New Roman"/>
          <w:szCs w:val="24"/>
        </w:rPr>
        <w:t xml:space="preserve">the degree of similarity of their perspectives on asylum. Findings were elaborated using the </w:t>
      </w:r>
      <w:proofErr w:type="spellStart"/>
      <w:r w:rsidRPr="008B530F">
        <w:rPr>
          <w:rFonts w:cs="Times New Roman"/>
          <w:szCs w:val="24"/>
        </w:rPr>
        <w:t>Gephi</w:t>
      </w:r>
      <w:proofErr w:type="spellEnd"/>
      <w:r w:rsidRPr="008B530F">
        <w:rPr>
          <w:rFonts w:cs="Times New Roman"/>
          <w:szCs w:val="24"/>
        </w:rPr>
        <w:t xml:space="preserve"> software.</w:t>
      </w:r>
    </w:p>
    <w:p w14:paraId="31A839EC" w14:textId="77777777" w:rsidR="008B530F" w:rsidRPr="008B530F" w:rsidRDefault="008B530F" w:rsidP="008B16A6">
      <w:pPr>
        <w:rPr>
          <w:rFonts w:cs="Times New Roman"/>
          <w:szCs w:val="24"/>
        </w:rPr>
      </w:pPr>
      <w:r w:rsidRPr="008B530F">
        <w:rPr>
          <w:rFonts w:cs="Times New Roman"/>
          <w:szCs w:val="24"/>
        </w:rPr>
        <w:t xml:space="preserve">The SNA was developed in different steps. </w:t>
      </w:r>
    </w:p>
    <w:p w14:paraId="1DC2E216" w14:textId="16948AE0" w:rsidR="008B530F" w:rsidRPr="008B530F" w:rsidRDefault="008B530F" w:rsidP="008B16A6">
      <w:pPr>
        <w:rPr>
          <w:rFonts w:eastAsia="+mn-ea" w:cs="Times New Roman"/>
          <w:kern w:val="24"/>
          <w:szCs w:val="24"/>
          <w:lang w:eastAsia="it-IT"/>
        </w:rPr>
      </w:pPr>
      <w:r w:rsidRPr="008B530F">
        <w:rPr>
          <w:rFonts w:cs="Times New Roman"/>
          <w:szCs w:val="24"/>
        </w:rPr>
        <w:t>First, I mapped asylum governance networks in the Italian asylum policy framework, identifying nodes and edges</w:t>
      </w:r>
      <w:r w:rsidRPr="008B530F">
        <w:rPr>
          <w:rFonts w:eastAsia="+mn-ea" w:cs="Times New Roman"/>
          <w:kern w:val="24"/>
          <w:szCs w:val="24"/>
          <w:lang w:eastAsia="it-IT"/>
        </w:rPr>
        <w:t xml:space="preserve">. To facilitate the analysis of the results, condensed visualisations of the networks were created, where all nodes of the same type were collapsed into a single node representing the actors’ group. The main unit of analysis was the interaction. Based on the information provided by the actors about the frequency of their relational events and their consonance or dissonance of views, two ‘categories of interaction’ </w:t>
      </w:r>
      <w:r w:rsidR="006F2B10" w:rsidRPr="006F2B10">
        <w:rPr>
          <w:rFonts w:cs="Times New Roman"/>
        </w:rPr>
        <w:t>(</w:t>
      </w:r>
      <w:proofErr w:type="spellStart"/>
      <w:r w:rsidR="006F2B10" w:rsidRPr="006F2B10">
        <w:rPr>
          <w:rFonts w:cs="Times New Roman"/>
        </w:rPr>
        <w:t>Borgatti</w:t>
      </w:r>
      <w:proofErr w:type="spellEnd"/>
      <w:r w:rsidR="006F2B10" w:rsidRPr="006F2B10">
        <w:rPr>
          <w:rFonts w:cs="Times New Roman"/>
        </w:rPr>
        <w:t>, Everett, and Johnson 2013:4)</w:t>
      </w:r>
      <w:r w:rsidRPr="008B530F">
        <w:rPr>
          <w:rFonts w:cs="Times New Roman"/>
          <w:szCs w:val="24"/>
        </w:rPr>
        <w:t xml:space="preserve"> </w:t>
      </w:r>
      <w:r w:rsidRPr="008B530F">
        <w:rPr>
          <w:rFonts w:eastAsia="+mn-ea" w:cs="Times New Roman"/>
          <w:kern w:val="24"/>
          <w:szCs w:val="24"/>
          <w:lang w:eastAsia="it-IT"/>
        </w:rPr>
        <w:t>were created, named: frequency of exchange and framing consonance. Different networks were created for these two categories of interaction, measured, respectively, on a scale of 1 to 4 and 1 to 5</w:t>
      </w:r>
      <w:r w:rsidR="004F1083">
        <w:rPr>
          <w:rFonts w:eastAsia="+mn-ea" w:cs="Times New Roman"/>
          <w:kern w:val="24"/>
          <w:szCs w:val="24"/>
          <w:lang w:eastAsia="it-IT"/>
        </w:rPr>
        <w:t xml:space="preserve"> (see Annex)</w:t>
      </w:r>
      <w:r w:rsidRPr="008B530F">
        <w:rPr>
          <w:rFonts w:eastAsia="+mn-ea" w:cs="Times New Roman"/>
          <w:kern w:val="24"/>
          <w:szCs w:val="24"/>
          <w:lang w:eastAsia="it-IT"/>
        </w:rPr>
        <w:t>.</w:t>
      </w:r>
    </w:p>
    <w:p w14:paraId="5868272E" w14:textId="7C19E3EE" w:rsidR="008B530F" w:rsidRPr="008B530F" w:rsidRDefault="008B530F" w:rsidP="006C1F31">
      <w:r w:rsidRPr="008B530F">
        <w:rPr>
          <w:lang w:eastAsia="it-IT"/>
        </w:rPr>
        <w:t xml:space="preserve">After having mapped asylum governance networks, I used different strategies and measures to examine the </w:t>
      </w:r>
      <w:r w:rsidRPr="008B530F">
        <w:t>key network features identified above (cohesiveness, centrality and polarization).</w:t>
      </w:r>
    </w:p>
    <w:p w14:paraId="473BD615" w14:textId="02C97BD3" w:rsidR="008B530F" w:rsidRPr="008B530F" w:rsidRDefault="008B530F" w:rsidP="006C1F31">
      <w:r w:rsidRPr="008B530F">
        <w:t xml:space="preserve">Following </w:t>
      </w:r>
      <w:proofErr w:type="spellStart"/>
      <w:r w:rsidRPr="008B530F">
        <w:t>Caiani</w:t>
      </w:r>
      <w:proofErr w:type="spellEnd"/>
      <w:r w:rsidRPr="008B530F">
        <w:t xml:space="preserve"> and Parenti </w:t>
      </w:r>
      <w:r w:rsidR="00146FD2" w:rsidRPr="00146FD2">
        <w:t>(2013:57)</w:t>
      </w:r>
      <w:r w:rsidRPr="008B530F">
        <w:t xml:space="preserve"> I used three different measures to provide information about a network’s cohesiveness. First, the density of networks i.e. the proportion of existing ties in </w:t>
      </w:r>
      <w:r w:rsidRPr="008B530F">
        <w:lastRenderedPageBreak/>
        <w:t xml:space="preserve">comparison to the total number of possible ties in a network. Second, the ‘average path length’ between the network’s nodes i.e. the average length of the shortest path that connects two actors in the network. Third, networks’ ‘average degree’ i.e. the average number of ties that each node has in the network: networks with a higher average degree are ‘more likely to collaborate, surmounting the distances by which they are separated’ (Ibid.). </w:t>
      </w:r>
    </w:p>
    <w:p w14:paraId="178A5632" w14:textId="4F84BB2A" w:rsidR="008B530F" w:rsidRPr="008B530F" w:rsidRDefault="008B530F" w:rsidP="006C1F31">
      <w:pPr>
        <w:rPr>
          <w:rFonts w:eastAsia="Times New Roman" w:cs="Times New Roman"/>
          <w:szCs w:val="32"/>
          <w:lang w:eastAsia="zh-CN"/>
        </w:rPr>
      </w:pPr>
      <w:r w:rsidRPr="008B530F">
        <w:t xml:space="preserve">The literature also distinguishes between several measures of centrality </w:t>
      </w:r>
      <w:r w:rsidR="00146FD2" w:rsidRPr="00146FD2">
        <w:rPr>
          <w:rFonts w:cs="Times New Roman"/>
        </w:rPr>
        <w:t>(Castells 2009; Freeman 1978)</w:t>
      </w:r>
      <w:r w:rsidRPr="008B530F">
        <w:t xml:space="preserve">. A network can be centralized because there are actors that </w:t>
      </w:r>
      <w:r w:rsidRPr="008B530F">
        <w:rPr>
          <w:rFonts w:eastAsia="Times New Roman" w:cs="Times New Roman"/>
          <w:szCs w:val="32"/>
          <w:lang w:eastAsia="zh-CN"/>
        </w:rPr>
        <w:t xml:space="preserve">have the ‘ability to connect and ensure the cooperation of different networks by sharing common goals and combining resources’. </w:t>
      </w:r>
      <w:r w:rsidRPr="008B530F">
        <w:rPr>
          <w:rFonts w:cs="Times New Roman"/>
        </w:rPr>
        <w:t>Castells (2009, 45)</w:t>
      </w:r>
      <w:r w:rsidRPr="008B530F">
        <w:rPr>
          <w:rFonts w:eastAsia="Times New Roman" w:cs="Times New Roman"/>
          <w:szCs w:val="32"/>
          <w:lang w:eastAsia="zh-CN"/>
        </w:rPr>
        <w:t xml:space="preserve"> calls them </w:t>
      </w:r>
      <w:r w:rsidRPr="008B530F">
        <w:rPr>
          <w:i/>
          <w:iCs/>
        </w:rPr>
        <w:t>switchers</w:t>
      </w:r>
      <w:r w:rsidRPr="008B530F">
        <w:rPr>
          <w:rFonts w:eastAsia="Times New Roman" w:cs="Times New Roman"/>
          <w:szCs w:val="32"/>
          <w:lang w:eastAsia="zh-CN"/>
        </w:rPr>
        <w:t xml:space="preserve"> and explains that these actors </w:t>
      </w:r>
      <w:r w:rsidR="003F5D26">
        <w:rPr>
          <w:rFonts w:eastAsia="Times New Roman" w:cs="Times New Roman"/>
          <w:szCs w:val="32"/>
          <w:lang w:eastAsia="zh-CN"/>
        </w:rPr>
        <w:t>‘</w:t>
      </w:r>
      <w:r w:rsidRPr="008B530F">
        <w:rPr>
          <w:rFonts w:eastAsia="Times New Roman" w:cs="Times New Roman"/>
          <w:szCs w:val="32"/>
          <w:lang w:eastAsia="zh-CN"/>
        </w:rPr>
        <w:t>coordinate and exert a function of intermediation between groups in the network</w:t>
      </w:r>
      <w:r w:rsidR="003F5D26">
        <w:rPr>
          <w:rFonts w:eastAsia="Times New Roman" w:cs="Times New Roman"/>
          <w:szCs w:val="32"/>
          <w:lang w:eastAsia="zh-CN"/>
        </w:rPr>
        <w:t>’</w:t>
      </w:r>
      <w:r w:rsidRPr="008B530F">
        <w:rPr>
          <w:rFonts w:eastAsia="Times New Roman" w:cs="Times New Roman"/>
          <w:szCs w:val="32"/>
          <w:lang w:eastAsia="zh-CN"/>
        </w:rPr>
        <w:t xml:space="preserve">. </w:t>
      </w:r>
      <w:r w:rsidRPr="008B530F">
        <w:t xml:space="preserve">They can be identified by measuring the ‘betweenness centrality’ of nodes, which corresponds to the number of shortest paths from all the vertices to all the other vertices in the network that pass through the node in consideration. Overall, if </w:t>
      </w:r>
      <w:r w:rsidRPr="008B530F">
        <w:rPr>
          <w:rFonts w:eastAsia="Times New Roman" w:cs="Times New Roman"/>
          <w:szCs w:val="32"/>
          <w:lang w:eastAsia="zh-CN"/>
        </w:rPr>
        <w:t xml:space="preserve">most paths go through a few nodes, </w:t>
      </w:r>
      <w:r w:rsidR="003F5D26">
        <w:rPr>
          <w:rFonts w:eastAsia="Times New Roman" w:cs="Times New Roman"/>
          <w:szCs w:val="32"/>
          <w:lang w:eastAsia="zh-CN"/>
        </w:rPr>
        <w:t>‘</w:t>
      </w:r>
      <w:r w:rsidRPr="008B530F">
        <w:rPr>
          <w:rFonts w:eastAsia="Times New Roman" w:cs="Times New Roman"/>
          <w:szCs w:val="32"/>
          <w:lang w:eastAsia="zh-CN"/>
        </w:rPr>
        <w:t>betweenness measures indicate that a network is highly centralized</w:t>
      </w:r>
      <w:r w:rsidR="003F5D26">
        <w:rPr>
          <w:rFonts w:eastAsia="Times New Roman" w:cs="Times New Roman"/>
          <w:szCs w:val="32"/>
          <w:lang w:eastAsia="zh-CN"/>
        </w:rPr>
        <w:t xml:space="preserve">’ </w:t>
      </w:r>
      <w:r w:rsidR="003F5D26" w:rsidRPr="003F5D26">
        <w:rPr>
          <w:rFonts w:cs="Times New Roman"/>
        </w:rPr>
        <w:t>(</w:t>
      </w:r>
      <w:r w:rsidR="0037490C">
        <w:rPr>
          <w:rFonts w:cs="Times New Roman"/>
        </w:rPr>
        <w:t>Hafner-Burton, Kahler, and Montgomery</w:t>
      </w:r>
      <w:r w:rsidR="003F5D26" w:rsidRPr="003F5D26">
        <w:rPr>
          <w:rFonts w:cs="Times New Roman"/>
        </w:rPr>
        <w:t xml:space="preserve"> 2009:569)</w:t>
      </w:r>
      <w:r w:rsidRPr="008B530F">
        <w:rPr>
          <w:rFonts w:eastAsia="Times New Roman" w:cs="Times New Roman"/>
          <w:szCs w:val="32"/>
          <w:lang w:eastAsia="zh-CN"/>
        </w:rPr>
        <w:t>.</w:t>
      </w:r>
    </w:p>
    <w:p w14:paraId="31197CFA" w14:textId="4E0A264B" w:rsidR="008B530F" w:rsidRPr="008B530F" w:rsidRDefault="008B530F" w:rsidP="006C1F31">
      <w:pPr>
        <w:rPr>
          <w:szCs w:val="24"/>
        </w:rPr>
      </w:pPr>
      <w:r w:rsidRPr="008B530F">
        <w:rPr>
          <w:lang w:eastAsia="zh-CN"/>
        </w:rPr>
        <w:t>Alternatively, a network can be centralised because dominated by actors that, enjoying a broad recognition within the network, can ‘define the substantive framework of the conversation’ (</w:t>
      </w:r>
      <w:proofErr w:type="spellStart"/>
      <w:r w:rsidRPr="008B530F">
        <w:rPr>
          <w:lang w:eastAsia="zh-CN"/>
        </w:rPr>
        <w:t>Padovani</w:t>
      </w:r>
      <w:proofErr w:type="spellEnd"/>
      <w:r w:rsidRPr="008B530F">
        <w:rPr>
          <w:lang w:eastAsia="zh-CN"/>
        </w:rPr>
        <w:t xml:space="preserve"> and Pavan, 2016: 360) and influence other actors’ decisions. Castells calls these actors </w:t>
      </w:r>
      <w:r w:rsidRPr="008B530F">
        <w:rPr>
          <w:i/>
          <w:iCs/>
          <w:lang w:eastAsia="zh-CN"/>
        </w:rPr>
        <w:t>programmers</w:t>
      </w:r>
      <w:r w:rsidRPr="008B530F">
        <w:rPr>
          <w:lang w:eastAsia="zh-CN"/>
        </w:rPr>
        <w:t xml:space="preserve"> and explains that they have the power to programme and </w:t>
      </w:r>
      <w:proofErr w:type="spellStart"/>
      <w:r w:rsidRPr="008B530F">
        <w:rPr>
          <w:lang w:eastAsia="zh-CN"/>
        </w:rPr>
        <w:t>reprogramme</w:t>
      </w:r>
      <w:proofErr w:type="spellEnd"/>
      <w:r w:rsidRPr="008B530F">
        <w:rPr>
          <w:lang w:eastAsia="zh-CN"/>
        </w:rPr>
        <w:t xml:space="preserve"> the network ‘in terms of the goals assigned to it’.</w:t>
      </w:r>
      <w:r w:rsidRPr="008B530F">
        <w:rPr>
          <w:szCs w:val="24"/>
        </w:rPr>
        <w:t xml:space="preserve"> They </w:t>
      </w:r>
      <w:r w:rsidRPr="008B530F">
        <w:rPr>
          <w:lang w:eastAsia="zh-CN"/>
        </w:rPr>
        <w:t xml:space="preserve">can be identified by measuring the weighted in-degree centrality of nodes, which corresponds to the sum of the value of all the ties in the network directed towards a node </w:t>
      </w:r>
      <w:r w:rsidR="00146FD2" w:rsidRPr="00146FD2">
        <w:t>(</w:t>
      </w:r>
      <w:r w:rsidR="0037490C">
        <w:t>Hafner-Burton, Kahler, and Montgomery</w:t>
      </w:r>
      <w:r w:rsidR="00146FD2" w:rsidRPr="00146FD2">
        <w:t xml:space="preserve"> 2009:564)</w:t>
      </w:r>
      <w:r w:rsidRPr="008B530F">
        <w:rPr>
          <w:lang w:eastAsia="zh-CN"/>
        </w:rPr>
        <w:t>. If in-degree measures are high, this indicates that a network is highly centralized.</w:t>
      </w:r>
    </w:p>
    <w:p w14:paraId="39DC613B" w14:textId="77777777" w:rsidR="008B530F" w:rsidRPr="008B530F" w:rsidRDefault="008B530F" w:rsidP="006C1F31">
      <w:r w:rsidRPr="008B530F">
        <w:t>Furthermore, I also assessed the out-degree of switchers and programmers (i.e. the number of out-going relations) to derive supplementary information about whether these central actors proactively operate to activate the network’s relational potential. To assess nodes’ influence in the network I have compared their eigenvector scores, which depend not only on the number of actors’ ties, but also on whether actors relate to nodes that are themselves central in the network (relative scores are assigned to all nodes for this purpose).</w:t>
      </w:r>
    </w:p>
    <w:p w14:paraId="2A204DE6" w14:textId="1E8B7C4C" w:rsidR="008B530F" w:rsidRPr="008B530F" w:rsidRDefault="008B530F" w:rsidP="006C1F31">
      <w:pPr>
        <w:rPr>
          <w:b/>
          <w:highlight w:val="yellow"/>
          <w:u w:val="single"/>
        </w:rPr>
      </w:pPr>
      <w:r w:rsidRPr="008B530F">
        <w:t xml:space="preserve">To assess polarization within networks, clusters of actors within networks mapping actors’ consonance of views were identified by applying the community detection algorithm of the </w:t>
      </w:r>
      <w:proofErr w:type="spellStart"/>
      <w:r w:rsidRPr="008B530F">
        <w:t>Gephi</w:t>
      </w:r>
      <w:proofErr w:type="spellEnd"/>
      <w:r w:rsidRPr="008B530F">
        <w:t xml:space="preserve"> software. I</w:t>
      </w:r>
      <w:r w:rsidR="006C1F31">
        <w:t>,</w:t>
      </w:r>
      <w:r w:rsidRPr="008B530F">
        <w:t xml:space="preserve"> then</w:t>
      </w:r>
      <w:r w:rsidR="006C1F31">
        <w:t>,</w:t>
      </w:r>
      <w:r w:rsidRPr="008B530F">
        <w:t xml:space="preserve"> measured networks’ degree of segregation in two groups, using the community quality metric known as ‘modularity’ </w:t>
      </w:r>
      <w:r w:rsidR="00146FD2" w:rsidRPr="00146FD2">
        <w:t>(Newman 2006)</w:t>
      </w:r>
      <w:r w:rsidRPr="008B530F">
        <w:t xml:space="preserve">. This is considered as the simplest approach </w:t>
      </w:r>
      <w:r w:rsidRPr="008B530F">
        <w:lastRenderedPageBreak/>
        <w:t xml:space="preserve">to study polarization, based on the assumption that </w:t>
      </w:r>
      <w:r w:rsidR="004621C3">
        <w:t>‘</w:t>
      </w:r>
      <w:r w:rsidRPr="008B530F">
        <w:t>if nodes can be partitioned into two highly cohesive subgroups</w:t>
      </w:r>
      <w:r w:rsidR="004621C3">
        <w:t>’</w:t>
      </w:r>
      <w:r w:rsidRPr="008B530F">
        <w:t xml:space="preserve">, these possibly reflect two ‘contrasting viewpoints’ </w:t>
      </w:r>
      <w:r w:rsidR="00146FD2" w:rsidRPr="00146FD2">
        <w:t>(Guerra et al. 2013:1)</w:t>
      </w:r>
      <w:r w:rsidRPr="008B530F">
        <w:t xml:space="preserve">: a network segmentation with high modularity indicates that </w:t>
      </w:r>
      <w:r w:rsidR="00D73327">
        <w:t xml:space="preserve">nodes within a </w:t>
      </w:r>
      <w:r w:rsidRPr="008B530F">
        <w:t xml:space="preserve">cluster have many connections among </w:t>
      </w:r>
      <w:r w:rsidR="00D73327">
        <w:t>them</w:t>
      </w:r>
      <w:r w:rsidR="00D73327" w:rsidRPr="008B530F">
        <w:t xml:space="preserve"> </w:t>
      </w:r>
      <w:r w:rsidRPr="008B530F">
        <w:t xml:space="preserve">and few </w:t>
      </w:r>
      <w:r w:rsidR="00D73327">
        <w:t>ties connecting them</w:t>
      </w:r>
      <w:r w:rsidR="00D73327" w:rsidRPr="008B530F">
        <w:t xml:space="preserve"> </w:t>
      </w:r>
      <w:r w:rsidRPr="008B530F">
        <w:t xml:space="preserve">to the other group, which is </w:t>
      </w:r>
      <w:r w:rsidR="004621C3">
        <w:t>‘</w:t>
      </w:r>
      <w:r w:rsidRPr="008B530F">
        <w:t>widely accepted as an indication of polarization</w:t>
      </w:r>
      <w:r w:rsidR="004621C3">
        <w:t>’</w:t>
      </w:r>
      <w:r w:rsidR="006F2B10">
        <w:t xml:space="preserve"> </w:t>
      </w:r>
      <w:r w:rsidR="006F2B10" w:rsidRPr="006F2B10">
        <w:t>(</w:t>
      </w:r>
      <w:proofErr w:type="spellStart"/>
      <w:r w:rsidR="0037490C" w:rsidRPr="0037490C">
        <w:t>Borgatti</w:t>
      </w:r>
      <w:proofErr w:type="spellEnd"/>
      <w:r w:rsidR="0037490C" w:rsidRPr="0037490C">
        <w:t>, Everett, and Johnson</w:t>
      </w:r>
      <w:r w:rsidR="006F2B10" w:rsidRPr="006F2B10">
        <w:t xml:space="preserve"> 2013)</w:t>
      </w:r>
      <w:r w:rsidRPr="008B530F">
        <w:t xml:space="preserve">. Guerra et al. </w:t>
      </w:r>
      <w:r w:rsidR="00146FD2" w:rsidRPr="00146FD2">
        <w:t>(2013:2)</w:t>
      </w:r>
      <w:r w:rsidRPr="008B530F">
        <w:t xml:space="preserve">, however, suggest that </w:t>
      </w:r>
      <w:r w:rsidR="00D73327" w:rsidRPr="008B530F">
        <w:t>a high modularity</w:t>
      </w:r>
      <w:r w:rsidR="00D73327">
        <w:t xml:space="preserve"> (i.e. ‘</w:t>
      </w:r>
      <w:r w:rsidRPr="008B530F">
        <w:t>the existence of two segregated social groups</w:t>
      </w:r>
      <w:r w:rsidR="00D73327">
        <w:t>’</w:t>
      </w:r>
      <w:r w:rsidRPr="008B530F">
        <w:t>) is a necessary but not sufficient condition to claim that a social network is polarized. Following their suggestion</w:t>
      </w:r>
      <w:r w:rsidR="006C1F31">
        <w:t>s</w:t>
      </w:r>
      <w:r w:rsidRPr="008B530F">
        <w:t xml:space="preserve">, I analysed other network features to seek for additional evidence of antagonism. I therefore calculated the percentage of conflictual ties within networks (edges with a weight of less than 2.5 over a scale of 1-5), and identified nodes that are involved in the highest number of conflictual ties. Another feature analysed is the concentration of nodes with high in-degree outside community boundaries: it is assumed that </w:t>
      </w:r>
      <w:r w:rsidR="00D73327">
        <w:t>‘</w:t>
      </w:r>
      <w:r w:rsidRPr="008B530F">
        <w:t>polarized networks tend to have a lower concentration of popular nodes in the boundary</w:t>
      </w:r>
      <w:r w:rsidR="00D73327">
        <w:t>’</w:t>
      </w:r>
      <w:r w:rsidRPr="008B530F">
        <w:t xml:space="preserve">, </w:t>
      </w:r>
      <w:r w:rsidR="00D73327">
        <w:t>because</w:t>
      </w:r>
      <w:r w:rsidRPr="008B530F">
        <w:t xml:space="preserve"> </w:t>
      </w:r>
      <w:r w:rsidR="00D73327">
        <w:t>‘</w:t>
      </w:r>
      <w:r w:rsidRPr="008B530F">
        <w:t>the antagonism between both sides decrease the likelihood of existence of nodes that are popular in both groups’ (Ibid.).</w:t>
      </w:r>
    </w:p>
    <w:p w14:paraId="5C77452E" w14:textId="77777777" w:rsidR="008B530F" w:rsidRPr="008B530F" w:rsidRDefault="008B530F" w:rsidP="006C1F31">
      <w:r w:rsidRPr="008B530F">
        <w:t>Finally, variations across the three regional networks were assessed, with the aim to formulate some general statements about the relational mechanisms that produced the different policy outputs and outcomes observed in the three regions. The semi-structured interviews were used to complement these insights. Interviewees were asked about policy responses developed in their region or nation, to briefly evaluate their effectiveness and efficiency, and to identify the key elements that, according to them, were crucial in producing key outputs and outcomes of governance systems.</w:t>
      </w:r>
    </w:p>
    <w:p w14:paraId="01602E2D" w14:textId="78421DB4" w:rsidR="008B530F" w:rsidRPr="008B530F" w:rsidRDefault="008B530F" w:rsidP="006C1F31">
      <w:pPr>
        <w:pStyle w:val="SUBPARAG"/>
      </w:pPr>
      <w:r w:rsidRPr="008B530F">
        <w:t xml:space="preserve">Q6: How are relations between regional and national governance levels </w:t>
      </w:r>
      <w:r w:rsidR="001F4B08">
        <w:t>organized</w:t>
      </w:r>
      <w:r w:rsidRPr="008B530F">
        <w:t xml:space="preserve">, and how does this impact the production of policy outputs and outcomes? </w:t>
      </w:r>
    </w:p>
    <w:p w14:paraId="61D82294" w14:textId="63221E7D" w:rsidR="008B530F" w:rsidRPr="008B530F" w:rsidRDefault="008B530F" w:rsidP="006C1F31">
      <w:r w:rsidRPr="008B530F">
        <w:t xml:space="preserve">The analysis described so far was conducted at both the regional level (across the three case studies) and at the national level. I could therefore assess if and how actors’ understandings and actions, and situational, action-formation and transformational mechanisms at the different levels influenced each other. By merging networks created at the </w:t>
      </w:r>
      <w:r w:rsidR="00D73327" w:rsidRPr="008B530F">
        <w:t xml:space="preserve">regional and </w:t>
      </w:r>
      <w:r w:rsidRPr="008B530F">
        <w:t xml:space="preserve">national levels, I identified interactions between actors at these different levels of governance, and tensions, conflicts and power struggles within the governance system. </w:t>
      </w:r>
    </w:p>
    <w:p w14:paraId="15355617" w14:textId="77777777" w:rsidR="006C1F31" w:rsidRDefault="006C1F31" w:rsidP="008B16A6">
      <w:pPr>
        <w:rPr>
          <w:rFonts w:cs="Times New Roman"/>
          <w:szCs w:val="24"/>
        </w:rPr>
      </w:pPr>
    </w:p>
    <w:p w14:paraId="3DCD1C7A" w14:textId="19827C61" w:rsidR="008B530F" w:rsidRPr="008B530F" w:rsidRDefault="0003291A" w:rsidP="005B6C90">
      <w:pPr>
        <w:rPr>
          <w:rFonts w:cs="Times New Roman"/>
          <w:szCs w:val="24"/>
        </w:rPr>
      </w:pPr>
      <w:r>
        <w:rPr>
          <w:rFonts w:cs="Times New Roman"/>
          <w:szCs w:val="24"/>
        </w:rPr>
        <w:t>Overall,</w:t>
      </w:r>
      <w:r w:rsidRPr="008B530F">
        <w:rPr>
          <w:rFonts w:cs="Times New Roman"/>
          <w:szCs w:val="24"/>
        </w:rPr>
        <w:t xml:space="preserve"> </w:t>
      </w:r>
      <w:r w:rsidR="008B530F" w:rsidRPr="008B530F">
        <w:rPr>
          <w:rFonts w:cs="Times New Roman"/>
          <w:szCs w:val="24"/>
        </w:rPr>
        <w:t xml:space="preserve">127 interviews </w:t>
      </w:r>
      <w:r>
        <w:rPr>
          <w:rFonts w:cs="Times New Roman"/>
          <w:szCs w:val="24"/>
        </w:rPr>
        <w:t xml:space="preserve">were </w:t>
      </w:r>
      <w:r w:rsidR="008B530F" w:rsidRPr="008B530F">
        <w:rPr>
          <w:rFonts w:cs="Times New Roman"/>
          <w:szCs w:val="24"/>
        </w:rPr>
        <w:t>carried out across the three regions and the national level</w:t>
      </w:r>
      <w:r w:rsidR="00D73327">
        <w:rPr>
          <w:rFonts w:cs="Times New Roman"/>
          <w:szCs w:val="24"/>
        </w:rPr>
        <w:t xml:space="preserve"> –</w:t>
      </w:r>
      <w:r w:rsidR="008B530F" w:rsidRPr="008B530F">
        <w:rPr>
          <w:rFonts w:cs="Times New Roman"/>
          <w:szCs w:val="24"/>
        </w:rPr>
        <w:t xml:space="preserve"> the</w:t>
      </w:r>
      <w:r w:rsidR="00D73327">
        <w:rPr>
          <w:rFonts w:cs="Times New Roman"/>
          <w:szCs w:val="24"/>
        </w:rPr>
        <w:t>ir</w:t>
      </w:r>
      <w:r w:rsidR="008B530F" w:rsidRPr="008B530F">
        <w:rPr>
          <w:rFonts w:cs="Times New Roman"/>
          <w:szCs w:val="24"/>
        </w:rPr>
        <w:t xml:space="preserve"> </w:t>
      </w:r>
      <w:r w:rsidR="00D73327">
        <w:rPr>
          <w:rFonts w:cs="Times New Roman"/>
          <w:szCs w:val="24"/>
        </w:rPr>
        <w:t>length</w:t>
      </w:r>
      <w:r w:rsidR="00D73327" w:rsidRPr="008B530F">
        <w:rPr>
          <w:rFonts w:cs="Times New Roman"/>
          <w:szCs w:val="24"/>
        </w:rPr>
        <w:t xml:space="preserve"> </w:t>
      </w:r>
      <w:r w:rsidR="008B530F" w:rsidRPr="008B530F">
        <w:rPr>
          <w:rFonts w:cs="Times New Roman"/>
          <w:szCs w:val="24"/>
        </w:rPr>
        <w:t xml:space="preserve">ranging from </w:t>
      </w:r>
      <w:r w:rsidR="00D73327">
        <w:rPr>
          <w:rFonts w:cs="Times New Roman"/>
          <w:szCs w:val="24"/>
        </w:rPr>
        <w:t>30</w:t>
      </w:r>
      <w:r w:rsidR="00D73327" w:rsidRPr="008B530F">
        <w:rPr>
          <w:rFonts w:cs="Times New Roman"/>
          <w:szCs w:val="24"/>
        </w:rPr>
        <w:t xml:space="preserve"> </w:t>
      </w:r>
      <w:r w:rsidR="008B530F" w:rsidRPr="008B530F">
        <w:rPr>
          <w:rFonts w:cs="Times New Roman"/>
          <w:szCs w:val="24"/>
        </w:rPr>
        <w:t xml:space="preserve">minutes to </w:t>
      </w:r>
      <w:r w:rsidR="00D73327">
        <w:rPr>
          <w:rFonts w:cs="Times New Roman"/>
          <w:szCs w:val="24"/>
        </w:rPr>
        <w:t>an</w:t>
      </w:r>
      <w:r w:rsidR="00D73327" w:rsidRPr="008B530F">
        <w:rPr>
          <w:rFonts w:cs="Times New Roman"/>
          <w:szCs w:val="24"/>
        </w:rPr>
        <w:t xml:space="preserve"> </w:t>
      </w:r>
      <w:r w:rsidR="008B530F" w:rsidRPr="008B530F">
        <w:rPr>
          <w:rFonts w:cs="Times New Roman"/>
          <w:szCs w:val="24"/>
        </w:rPr>
        <w:t>hour</w:t>
      </w:r>
      <w:r>
        <w:rPr>
          <w:rFonts w:cs="Times New Roman"/>
          <w:szCs w:val="24"/>
        </w:rPr>
        <w:t xml:space="preserve"> – which</w:t>
      </w:r>
      <w:r w:rsidR="008B530F" w:rsidRPr="008B530F">
        <w:rPr>
          <w:rFonts w:cs="Times New Roman"/>
          <w:szCs w:val="24"/>
        </w:rPr>
        <w:t xml:space="preserve"> resulted in a </w:t>
      </w:r>
      <w:r>
        <w:rPr>
          <w:rFonts w:cs="Times New Roman"/>
          <w:szCs w:val="24"/>
        </w:rPr>
        <w:t>significant</w:t>
      </w:r>
      <w:r w:rsidRPr="008B530F">
        <w:rPr>
          <w:rFonts w:cs="Times New Roman"/>
          <w:szCs w:val="24"/>
        </w:rPr>
        <w:t xml:space="preserve"> </w:t>
      </w:r>
      <w:r w:rsidR="008B530F" w:rsidRPr="008B530F">
        <w:rPr>
          <w:rFonts w:cs="Times New Roman"/>
          <w:szCs w:val="24"/>
        </w:rPr>
        <w:t xml:space="preserve">amount of </w:t>
      </w:r>
      <w:r w:rsidR="007A304E">
        <w:rPr>
          <w:rFonts w:cs="Times New Roman"/>
          <w:szCs w:val="24"/>
        </w:rPr>
        <w:t xml:space="preserve">interview </w:t>
      </w:r>
      <w:r w:rsidR="008B530F" w:rsidRPr="008B530F">
        <w:rPr>
          <w:rFonts w:cs="Times New Roman"/>
          <w:szCs w:val="24"/>
        </w:rPr>
        <w:t xml:space="preserve">data </w:t>
      </w:r>
      <w:r w:rsidR="008B530F" w:rsidRPr="008B530F">
        <w:rPr>
          <w:rFonts w:cs="Times New Roman"/>
          <w:szCs w:val="24"/>
        </w:rPr>
        <w:lastRenderedPageBreak/>
        <w:t xml:space="preserve">collected. Interviews, mostly conducted in Italian, were recorded and transcribed and the notes taken during the interviews were also included in the analysis. The NVIVO software was used to help with the organization and analysis of the interview material. Interviews were coded adopting a mixed inductive and deductive coding procedure. Initially, a codebook was created containing codes based on the theoretical framework of the </w:t>
      </w:r>
      <w:r w:rsidR="007A304E">
        <w:rPr>
          <w:rFonts w:cs="Times New Roman"/>
          <w:szCs w:val="24"/>
        </w:rPr>
        <w:t>thesis</w:t>
      </w:r>
      <w:r w:rsidR="007A304E" w:rsidRPr="008B530F">
        <w:rPr>
          <w:rFonts w:cs="Times New Roman"/>
          <w:szCs w:val="24"/>
        </w:rPr>
        <w:t xml:space="preserve"> </w:t>
      </w:r>
      <w:r w:rsidR="008B530F" w:rsidRPr="008B530F">
        <w:rPr>
          <w:rFonts w:cs="Times New Roman"/>
          <w:szCs w:val="24"/>
        </w:rPr>
        <w:t xml:space="preserve">and that reflected the main </w:t>
      </w:r>
      <w:proofErr w:type="spellStart"/>
      <w:r w:rsidR="008B530F" w:rsidRPr="008B530F">
        <w:rPr>
          <w:rFonts w:cs="Times New Roman"/>
          <w:szCs w:val="24"/>
        </w:rPr>
        <w:t>subquestions</w:t>
      </w:r>
      <w:proofErr w:type="spellEnd"/>
      <w:r w:rsidR="008B530F" w:rsidRPr="008B530F">
        <w:rPr>
          <w:rFonts w:cs="Times New Roman"/>
          <w:szCs w:val="24"/>
        </w:rPr>
        <w:t xml:space="preserve"> analysed. Other codes were then developed during the analysis. Codes were grouped and organized into trees. An operationalization process was conducted, through the creation of a grid/matrix and the transferring of data for each case into relevant cells. The material was finally analysed through matrix coding queries. The segments of interviews included</w:t>
      </w:r>
      <w:r w:rsidR="005B6C90">
        <w:rPr>
          <w:rFonts w:cs="Times New Roman"/>
          <w:szCs w:val="24"/>
        </w:rPr>
        <w:t xml:space="preserve"> in the thesis were translated.</w:t>
      </w:r>
    </w:p>
    <w:p w14:paraId="00CA4ADE" w14:textId="63CCF320" w:rsidR="008B530F" w:rsidRPr="009A7399" w:rsidRDefault="00FE7BF9" w:rsidP="00FE7BF9">
      <w:pPr>
        <w:pStyle w:val="Titolo2"/>
      </w:pPr>
      <w:bookmarkStart w:id="47" w:name="_Toc31035791"/>
      <w:r>
        <w:rPr>
          <w:rStyle w:val="Titolo2Carattere"/>
          <w:b/>
        </w:rPr>
        <w:t>3.6. C</w:t>
      </w:r>
      <w:r w:rsidR="008B530F" w:rsidRPr="009A7399">
        <w:rPr>
          <w:rStyle w:val="Titolo2Carattere"/>
          <w:b/>
        </w:rPr>
        <w:t>onclusion.</w:t>
      </w:r>
      <w:bookmarkEnd w:id="47"/>
    </w:p>
    <w:p w14:paraId="79DCFCE0" w14:textId="153D1EF7" w:rsidR="008B530F" w:rsidRPr="008B530F" w:rsidRDefault="008B530F">
      <w:pPr>
        <w:rPr>
          <w:rFonts w:eastAsia="Calibri" w:cs="Times New Roman"/>
          <w:szCs w:val="24"/>
        </w:rPr>
      </w:pPr>
      <w:r w:rsidRPr="008B530F">
        <w:t xml:space="preserve">This chapter has explored and discussed the methodological implications of the analytical framework introduced in the previous chapter. To do so, it has, first, explored the ontological assumptions of this research, explaining that this </w:t>
      </w:r>
      <w:r w:rsidR="006C1F31">
        <w:t xml:space="preserve">is grounded on the premises of </w:t>
      </w:r>
      <w:proofErr w:type="spellStart"/>
      <w:r w:rsidR="00974EDC">
        <w:t>Bevir</w:t>
      </w:r>
      <w:proofErr w:type="spellEnd"/>
      <w:r w:rsidR="00974EDC">
        <w:t xml:space="preserve"> and Rhodes’ idea of ‘situated agency’</w:t>
      </w:r>
      <w:r w:rsidRPr="008B530F">
        <w:t xml:space="preserve">. Consistently with these assumptions, I </w:t>
      </w:r>
      <w:r w:rsidR="00BC69E1">
        <w:t xml:space="preserve">have </w:t>
      </w:r>
      <w:r w:rsidRPr="008B530F">
        <w:t>propose</w:t>
      </w:r>
      <w:r w:rsidR="00BC69E1">
        <w:t>d</w:t>
      </w:r>
      <w:r w:rsidRPr="008B530F">
        <w:t xml:space="preserve"> to open the ‘black box’ of asylum governance processes by looking at the actions of actors who are elements of the system and their interactions. More specifically, in accordance with Coleman’s ‘macro-micro-macro’ approach, I </w:t>
      </w:r>
      <w:r w:rsidR="00BC69E1">
        <w:t xml:space="preserve">have </w:t>
      </w:r>
      <w:r w:rsidRPr="008B530F">
        <w:t>argue</w:t>
      </w:r>
      <w:r w:rsidR="00BC69E1">
        <w:t>d</w:t>
      </w:r>
      <w:r w:rsidRPr="008B530F">
        <w:t xml:space="preserve"> that </w:t>
      </w:r>
      <w:r w:rsidRPr="008B530F">
        <w:rPr>
          <w:rFonts w:cs="Times New Roman"/>
          <w:szCs w:val="24"/>
        </w:rPr>
        <w:t>it is possible to ‘explain’ an observed macro phenomenon</w:t>
      </w:r>
      <w:r w:rsidRPr="008B530F">
        <w:t xml:space="preserve"> such as the Italian </w:t>
      </w:r>
      <w:r w:rsidR="00D62250">
        <w:t>‘</w:t>
      </w:r>
      <w:r w:rsidRPr="008B530F">
        <w:t>asylum crisis</w:t>
      </w:r>
      <w:r w:rsidR="00D62250">
        <w:t>’</w:t>
      </w:r>
      <w:r w:rsidRPr="008B530F">
        <w:t xml:space="preserve"> and its outputs and outcomes by considering a chain of three types of mechanisms: the</w:t>
      </w:r>
      <w:r w:rsidRPr="008B530F">
        <w:rPr>
          <w:rFonts w:cs="Times New Roman"/>
          <w:szCs w:val="24"/>
        </w:rPr>
        <w:t xml:space="preserve"> ‘situational mechanisms’ by which the macro environments in which actors are embedded shape actors’ cognitive understandings; the ‘action-formation mechanisms’ that explain how actors’ understandings influence their behaviour and purposive actions, and the ‘transformational mechanisms’ that show how the behaviour of many individuals jointly </w:t>
      </w:r>
      <w:r w:rsidR="007A304E">
        <w:rPr>
          <w:rFonts w:cs="Times New Roman"/>
          <w:szCs w:val="24"/>
        </w:rPr>
        <w:t>generate</w:t>
      </w:r>
      <w:r w:rsidRPr="008B530F">
        <w:rPr>
          <w:rFonts w:cs="Times New Roman"/>
          <w:szCs w:val="24"/>
        </w:rPr>
        <w:t xml:space="preserve"> </w:t>
      </w:r>
      <w:r w:rsidR="007A304E">
        <w:rPr>
          <w:rFonts w:cs="Times New Roman"/>
          <w:szCs w:val="24"/>
        </w:rPr>
        <w:t>(</w:t>
      </w:r>
      <w:r w:rsidRPr="008B530F">
        <w:rPr>
          <w:rFonts w:cs="Times New Roman"/>
          <w:szCs w:val="24"/>
        </w:rPr>
        <w:t xml:space="preserve">intended </w:t>
      </w:r>
      <w:r w:rsidR="007A304E">
        <w:rPr>
          <w:rFonts w:cs="Times New Roman"/>
          <w:szCs w:val="24"/>
        </w:rPr>
        <w:t>or</w:t>
      </w:r>
      <w:r w:rsidR="007A304E" w:rsidRPr="008B530F">
        <w:rPr>
          <w:rFonts w:cs="Times New Roman"/>
          <w:szCs w:val="24"/>
        </w:rPr>
        <w:t xml:space="preserve"> </w:t>
      </w:r>
      <w:r w:rsidRPr="008B530F">
        <w:rPr>
          <w:rFonts w:cs="Times New Roman"/>
          <w:szCs w:val="24"/>
        </w:rPr>
        <w:t>unintended</w:t>
      </w:r>
      <w:r w:rsidR="007A304E">
        <w:rPr>
          <w:rFonts w:cs="Times New Roman"/>
          <w:szCs w:val="24"/>
        </w:rPr>
        <w:t>)</w:t>
      </w:r>
      <w:r w:rsidRPr="008B530F">
        <w:rPr>
          <w:rFonts w:cs="Times New Roman"/>
          <w:szCs w:val="24"/>
        </w:rPr>
        <w:t xml:space="preserve"> macro outcomes. </w:t>
      </w:r>
    </w:p>
    <w:p w14:paraId="1B34B9A7" w14:textId="77777777" w:rsidR="005B6C90" w:rsidRDefault="008B530F" w:rsidP="008B16A6">
      <w:r w:rsidRPr="008B530F">
        <w:t>I</w:t>
      </w:r>
      <w:r w:rsidR="00BC69E1">
        <w:t xml:space="preserve"> have,</w:t>
      </w:r>
      <w:r w:rsidRPr="008B530F">
        <w:t xml:space="preserve"> then</w:t>
      </w:r>
      <w:r w:rsidR="00BC69E1">
        <w:t>,</w:t>
      </w:r>
      <w:r w:rsidRPr="008B530F">
        <w:t xml:space="preserve"> identified theoretical approaches that offered conceptual tools to conceptualise these mechanisms. I argued that framing theories provide tools to investigate situational mechanisms, but that these need to be complemented by the sensemaking approach in order to provide insights about how actors’ understandings are enacted. Finally, I argued that SNA provides useful tools to investigate transformational mechanisms. </w:t>
      </w:r>
    </w:p>
    <w:p w14:paraId="2C4CECC6" w14:textId="0CB51D61" w:rsidR="008B530F" w:rsidRPr="008B530F" w:rsidRDefault="008B530F" w:rsidP="008B16A6">
      <w:pPr>
        <w:rPr>
          <w:rFonts w:cs="Times New Roman"/>
          <w:szCs w:val="24"/>
        </w:rPr>
      </w:pPr>
      <w:r w:rsidRPr="008B530F">
        <w:rPr>
          <w:rFonts w:cs="Times New Roman"/>
          <w:szCs w:val="24"/>
        </w:rPr>
        <w:t>Section 2.3 justified the choice of three Italian regions as case studies, while subsequent sections have operationalised the discussion developed in the first part of the chapter, discussing methods of data collection and analysis used to investigate each sub-question.</w:t>
      </w:r>
    </w:p>
    <w:p w14:paraId="02A62D14" w14:textId="0B83CB68" w:rsidR="008B530F" w:rsidRDefault="008B530F" w:rsidP="00015AB9">
      <w:pPr>
        <w:sectPr w:rsidR="008B530F" w:rsidSect="00417AC3">
          <w:pgSz w:w="11910" w:h="16840"/>
          <w:pgMar w:top="1417" w:right="1134" w:bottom="1134" w:left="1134" w:header="0" w:footer="939" w:gutter="0"/>
          <w:cols w:space="720"/>
          <w:docGrid w:linePitch="326"/>
        </w:sectPr>
      </w:pPr>
    </w:p>
    <w:p w14:paraId="17309A17" w14:textId="14B1A87A" w:rsidR="008C0CAA" w:rsidRPr="00E85CD3" w:rsidRDefault="00360F37" w:rsidP="00D679E9">
      <w:pPr>
        <w:pStyle w:val="Titolo1"/>
        <w:rPr>
          <w:lang w:val="en-GB"/>
        </w:rPr>
      </w:pPr>
      <w:bookmarkStart w:id="48" w:name="_Toc31035792"/>
      <w:r w:rsidRPr="00E85CD3">
        <w:rPr>
          <w:lang w:val="en-GB"/>
        </w:rPr>
        <w:lastRenderedPageBreak/>
        <w:t>CHAPTER 4 -</w:t>
      </w:r>
      <w:r w:rsidR="008C0CAA" w:rsidRPr="00E85CD3">
        <w:rPr>
          <w:lang w:val="en-GB"/>
        </w:rPr>
        <w:t xml:space="preserve"> VENETO</w:t>
      </w:r>
      <w:bookmarkEnd w:id="48"/>
    </w:p>
    <w:p w14:paraId="3E942F36" w14:textId="77777777" w:rsidR="008C0CAA" w:rsidRPr="008C0CAA" w:rsidRDefault="008C0CAA" w:rsidP="008C0CAA">
      <w:pPr>
        <w:spacing w:line="276" w:lineRule="auto"/>
        <w:rPr>
          <w:rFonts w:eastAsia="+mn-ea" w:cs="Times New Roman"/>
          <w:b/>
          <w:bCs/>
          <w:iCs/>
          <w:kern w:val="24"/>
          <w:szCs w:val="24"/>
          <w:lang w:eastAsia="it-IT"/>
        </w:rPr>
      </w:pPr>
    </w:p>
    <w:p w14:paraId="246F9200" w14:textId="5C9CA89F" w:rsidR="008C0CAA" w:rsidRPr="008C0CAA" w:rsidRDefault="008C0CAA" w:rsidP="008C0CAA">
      <w:pPr>
        <w:rPr>
          <w:rFonts w:eastAsia="Calibri" w:cs="Times New Roman"/>
          <w:szCs w:val="24"/>
        </w:rPr>
      </w:pPr>
      <w:r w:rsidRPr="008C0CAA">
        <w:rPr>
          <w:rFonts w:eastAsia="+mn-ea" w:cs="Times New Roman"/>
          <w:iCs/>
          <w:kern w:val="24"/>
          <w:szCs w:val="24"/>
          <w:lang w:eastAsia="it-IT"/>
        </w:rPr>
        <w:t xml:space="preserve">Veneto was </w:t>
      </w:r>
      <w:r w:rsidRPr="008C0CAA">
        <w:rPr>
          <w:rFonts w:eastAsia="Calibri" w:cs="Times New Roman"/>
          <w:szCs w:val="24"/>
        </w:rPr>
        <w:t xml:space="preserve">one of the two regions in Italy governed by a right-wing coalition during the </w:t>
      </w:r>
      <w:r w:rsidR="002D1E5E">
        <w:rPr>
          <w:rFonts w:eastAsia="Calibri" w:cs="Times New Roman"/>
          <w:szCs w:val="24"/>
        </w:rPr>
        <w:t>‘</w:t>
      </w:r>
      <w:r w:rsidRPr="008C0CAA">
        <w:rPr>
          <w:rFonts w:eastAsia="Calibri" w:cs="Times New Roman"/>
          <w:szCs w:val="24"/>
        </w:rPr>
        <w:t>refugee crisis</w:t>
      </w:r>
      <w:r w:rsidR="002D1E5E">
        <w:rPr>
          <w:rFonts w:eastAsia="Calibri" w:cs="Times New Roman"/>
          <w:szCs w:val="24"/>
        </w:rPr>
        <w:t>’</w:t>
      </w:r>
      <w:r w:rsidR="00305592">
        <w:rPr>
          <w:rFonts w:eastAsia="Calibri" w:cs="Times New Roman"/>
          <w:szCs w:val="24"/>
        </w:rPr>
        <w:t xml:space="preserve">. During the ‘crisis’ it </w:t>
      </w:r>
      <w:r w:rsidRPr="008C0CAA">
        <w:rPr>
          <w:rFonts w:eastAsia="Calibri" w:cs="Times New Roman"/>
          <w:szCs w:val="24"/>
        </w:rPr>
        <w:t>was characterise</w:t>
      </w:r>
      <w:r w:rsidR="00305592">
        <w:rPr>
          <w:rFonts w:eastAsia="Calibri" w:cs="Times New Roman"/>
          <w:szCs w:val="24"/>
        </w:rPr>
        <w:t>d</w:t>
      </w:r>
      <w:r w:rsidRPr="008C0CAA">
        <w:rPr>
          <w:rFonts w:eastAsia="Calibri" w:cs="Times New Roman"/>
          <w:szCs w:val="24"/>
        </w:rPr>
        <w:t xml:space="preserve"> by</w:t>
      </w:r>
      <w:r w:rsidRPr="008C0CAA">
        <w:rPr>
          <w:rFonts w:eastAsia="+mn-ea" w:cs="Times New Roman"/>
          <w:iCs/>
          <w:kern w:val="24"/>
          <w:szCs w:val="24"/>
          <w:lang w:eastAsia="it-IT"/>
        </w:rPr>
        <w:t xml:space="preserve"> very high levels of politicisation of asylum</w:t>
      </w:r>
      <w:r w:rsidR="00305592">
        <w:rPr>
          <w:rFonts w:eastAsia="+mn-ea" w:cs="Times New Roman"/>
          <w:iCs/>
          <w:kern w:val="24"/>
          <w:szCs w:val="24"/>
          <w:lang w:eastAsia="it-IT"/>
        </w:rPr>
        <w:t>-seekers’ reception</w:t>
      </w:r>
      <w:r w:rsidRPr="008C0CAA">
        <w:rPr>
          <w:rFonts w:eastAsia="+mn-ea" w:cs="Times New Roman"/>
          <w:iCs/>
          <w:kern w:val="24"/>
          <w:szCs w:val="24"/>
          <w:lang w:eastAsia="it-IT"/>
        </w:rPr>
        <w:t xml:space="preserve"> and a high number of anti-migrant protests. The asylum regional governance system there produced very inefficient outputs and outcomes</w:t>
      </w:r>
      <w:r w:rsidR="00C63F3D">
        <w:rPr>
          <w:rFonts w:eastAsia="+mn-ea" w:cs="Times New Roman"/>
          <w:iCs/>
          <w:kern w:val="24"/>
          <w:szCs w:val="24"/>
          <w:lang w:eastAsia="it-IT"/>
        </w:rPr>
        <w:t xml:space="preserve">. Key inefficiencies were related to </w:t>
      </w:r>
      <w:r w:rsidRPr="008C0CAA">
        <w:rPr>
          <w:rFonts w:eastAsia="+mn-ea" w:cs="Times New Roman"/>
          <w:iCs/>
          <w:kern w:val="24"/>
          <w:szCs w:val="24"/>
          <w:lang w:eastAsia="it-IT"/>
        </w:rPr>
        <w:t xml:space="preserve">the very unbalanced dispersal of asylum-seekers across the region and </w:t>
      </w:r>
      <w:r w:rsidR="00C63F3D">
        <w:rPr>
          <w:rFonts w:eastAsia="+mn-ea" w:cs="Times New Roman"/>
          <w:iCs/>
          <w:kern w:val="24"/>
          <w:szCs w:val="24"/>
          <w:lang w:eastAsia="it-IT"/>
        </w:rPr>
        <w:t>a reception system organized around big</w:t>
      </w:r>
      <w:r w:rsidRPr="008C0CAA">
        <w:rPr>
          <w:rFonts w:eastAsia="+mn-ea" w:cs="Times New Roman"/>
          <w:iCs/>
          <w:kern w:val="24"/>
          <w:szCs w:val="24"/>
          <w:lang w:eastAsia="it-IT"/>
        </w:rPr>
        <w:t xml:space="preserve"> emergency centres</w:t>
      </w:r>
      <w:r w:rsidR="00C63F3D">
        <w:rPr>
          <w:rFonts w:eastAsia="+mn-ea" w:cs="Times New Roman"/>
          <w:iCs/>
          <w:kern w:val="24"/>
          <w:szCs w:val="24"/>
          <w:lang w:eastAsia="it-IT"/>
        </w:rPr>
        <w:t>,</w:t>
      </w:r>
      <w:r w:rsidRPr="008C0CAA">
        <w:rPr>
          <w:rFonts w:eastAsia="+mn-ea" w:cs="Times New Roman"/>
          <w:iCs/>
          <w:kern w:val="24"/>
          <w:szCs w:val="24"/>
          <w:lang w:eastAsia="it-IT"/>
        </w:rPr>
        <w:t xml:space="preserve"> </w:t>
      </w:r>
      <w:r w:rsidR="00C63F3D">
        <w:rPr>
          <w:rFonts w:eastAsia="+mn-ea" w:cs="Times New Roman"/>
          <w:iCs/>
          <w:kern w:val="24"/>
          <w:szCs w:val="24"/>
          <w:lang w:eastAsia="it-IT"/>
        </w:rPr>
        <w:t>some of which</w:t>
      </w:r>
      <w:r w:rsidR="00C63F3D" w:rsidRPr="008C0CAA">
        <w:rPr>
          <w:rFonts w:eastAsia="+mn-ea" w:cs="Times New Roman"/>
          <w:iCs/>
          <w:kern w:val="24"/>
          <w:szCs w:val="24"/>
          <w:lang w:eastAsia="it-IT"/>
        </w:rPr>
        <w:t xml:space="preserve"> created in disused military barracks</w:t>
      </w:r>
      <w:r w:rsidR="00C63F3D">
        <w:rPr>
          <w:rFonts w:eastAsia="+mn-ea" w:cs="Times New Roman"/>
          <w:iCs/>
          <w:kern w:val="24"/>
          <w:szCs w:val="24"/>
          <w:lang w:eastAsia="it-IT"/>
        </w:rPr>
        <w:t>,</w:t>
      </w:r>
      <w:r w:rsidR="00C63F3D" w:rsidRPr="008C0CAA">
        <w:rPr>
          <w:rFonts w:eastAsia="+mn-ea" w:cs="Times New Roman"/>
          <w:iCs/>
          <w:kern w:val="24"/>
          <w:szCs w:val="24"/>
          <w:lang w:eastAsia="it-IT"/>
        </w:rPr>
        <w:t xml:space="preserve"> </w:t>
      </w:r>
      <w:r w:rsidRPr="008C0CAA">
        <w:rPr>
          <w:rFonts w:eastAsia="+mn-ea" w:cs="Times New Roman"/>
          <w:iCs/>
          <w:kern w:val="24"/>
          <w:szCs w:val="24"/>
          <w:lang w:eastAsia="it-IT"/>
        </w:rPr>
        <w:t xml:space="preserve">rather </w:t>
      </w:r>
      <w:r w:rsidR="00305592" w:rsidRPr="008C0CAA">
        <w:rPr>
          <w:rFonts w:eastAsia="+mn-ea" w:cs="Times New Roman"/>
          <w:iCs/>
          <w:kern w:val="24"/>
          <w:szCs w:val="24"/>
          <w:lang w:eastAsia="it-IT"/>
        </w:rPr>
        <w:t>than</w:t>
      </w:r>
      <w:r w:rsidRPr="008C0CAA">
        <w:rPr>
          <w:rFonts w:eastAsia="+mn-ea" w:cs="Times New Roman"/>
          <w:iCs/>
          <w:kern w:val="24"/>
          <w:szCs w:val="24"/>
          <w:lang w:eastAsia="it-IT"/>
        </w:rPr>
        <w:t xml:space="preserve"> small reception facilities</w:t>
      </w:r>
      <w:r w:rsidRPr="008C0CAA">
        <w:rPr>
          <w:rFonts w:eastAsia="SimSun" w:cs="Times New Roman"/>
          <w:szCs w:val="24"/>
        </w:rPr>
        <w:t xml:space="preserve">. </w:t>
      </w:r>
      <w:r w:rsidRPr="008C0CAA">
        <w:rPr>
          <w:rFonts w:eastAsia="+mn-ea" w:cs="Times New Roman"/>
          <w:iCs/>
          <w:kern w:val="24"/>
          <w:szCs w:val="24"/>
          <w:lang w:eastAsia="it-IT"/>
        </w:rPr>
        <w:t>T</w:t>
      </w:r>
      <w:r w:rsidRPr="008C0CAA">
        <w:rPr>
          <w:rFonts w:eastAsia="Calibri" w:cs="Times New Roman"/>
          <w:szCs w:val="24"/>
        </w:rPr>
        <w:t xml:space="preserve">his chapter aims to analyse how and why these outputs and outcomes were produced. </w:t>
      </w:r>
    </w:p>
    <w:p w14:paraId="6740DA05" w14:textId="00FDBEF9" w:rsidR="008C0CAA" w:rsidRPr="008C0CAA" w:rsidRDefault="008C0CAA" w:rsidP="008C0CAA">
      <w:pPr>
        <w:rPr>
          <w:rFonts w:eastAsia="Calibri" w:cs="Times New Roman"/>
          <w:szCs w:val="24"/>
        </w:rPr>
      </w:pPr>
      <w:r w:rsidRPr="008C0CAA">
        <w:rPr>
          <w:rFonts w:eastAsia="Calibri" w:cs="Times New Roman"/>
          <w:szCs w:val="24"/>
        </w:rPr>
        <w:t xml:space="preserve">To do so, I start by presenting the ‘cast of characters’, in Section 4.1, meaning describing who are the key actors and parties within the Venetian asylum governance system. Then, in sections 4.2 and 4.3, I identify actors’ understandings of the effects of asylum-seeking migration and processes of frame emergence. In the two subsequent sections, I examine the strategies and actions of different groups of actors, and the sensemaking processes through which they enact their understandings. Finally, section 4.6 applies SNA to examine the key features of the Venetian governance networks, and how it relates to the outputs and outcomes produced. </w:t>
      </w:r>
    </w:p>
    <w:p w14:paraId="3DF8F1B8" w14:textId="77777777" w:rsidR="008C0CAA" w:rsidRPr="008C0CAA" w:rsidRDefault="008C0CAA" w:rsidP="008C0CAA">
      <w:pPr>
        <w:rPr>
          <w:rFonts w:eastAsia="Calibri" w:cs="Times New Roman"/>
          <w:szCs w:val="24"/>
        </w:rPr>
      </w:pPr>
      <w:r w:rsidRPr="008C0CAA">
        <w:rPr>
          <w:rFonts w:eastAsia="Calibri" w:cs="Times New Roman"/>
          <w:szCs w:val="24"/>
        </w:rPr>
        <w:t>The analysis leads to three main findings.</w:t>
      </w:r>
    </w:p>
    <w:p w14:paraId="125DFC02" w14:textId="038106DC" w:rsidR="008C0CAA" w:rsidRPr="008C0CAA" w:rsidRDefault="008C0CAA" w:rsidP="00315E33">
      <w:pPr>
        <w:numPr>
          <w:ilvl w:val="0"/>
          <w:numId w:val="13"/>
        </w:numPr>
        <w:contextualSpacing/>
        <w:rPr>
          <w:rFonts w:eastAsia="Calibri" w:cs="Times New Roman"/>
          <w:szCs w:val="24"/>
        </w:rPr>
      </w:pPr>
      <w:r w:rsidRPr="008C0CAA">
        <w:rPr>
          <w:rFonts w:eastAsia="Calibri" w:cs="Times New Roman"/>
          <w:szCs w:val="24"/>
        </w:rPr>
        <w:t xml:space="preserve">While describing the effects of asylum-seeking migration, the vast majority of party actors used ‘public reactions frames’, meaning that actors’ perceptions of public attitudes to immigration played a key role in guiding their responses to the </w:t>
      </w:r>
      <w:r w:rsidR="00167E3D">
        <w:rPr>
          <w:rFonts w:eastAsia="Calibri" w:cs="Times New Roman"/>
          <w:szCs w:val="24"/>
        </w:rPr>
        <w:t>‘</w:t>
      </w:r>
      <w:r w:rsidRPr="008C0CAA">
        <w:rPr>
          <w:rFonts w:eastAsia="Calibri" w:cs="Times New Roman"/>
          <w:szCs w:val="24"/>
        </w:rPr>
        <w:t>asylum crisis</w:t>
      </w:r>
      <w:r w:rsidR="00167E3D">
        <w:rPr>
          <w:rFonts w:eastAsia="Calibri" w:cs="Times New Roman"/>
          <w:szCs w:val="24"/>
        </w:rPr>
        <w:t>’</w:t>
      </w:r>
      <w:r w:rsidRPr="008C0CAA">
        <w:rPr>
          <w:rFonts w:eastAsia="Calibri" w:cs="Times New Roman"/>
          <w:szCs w:val="24"/>
        </w:rPr>
        <w:t xml:space="preserve">. Despite opinion polls showing that a significant part of the Venetian population is not hostile to immigration, all actors perceive Venetians as being harshly hostile to asylum-seekers. This seems to be the effect of ‘representativeness’ and ‘availability’ biases, related to the many anti-migrant protests that took place in the region and the emphasis given to them by local media, but also of a deeply rooted narrative about Venetian identity. </w:t>
      </w:r>
    </w:p>
    <w:p w14:paraId="3A999C3D" w14:textId="774686EE" w:rsidR="008C0CAA" w:rsidRPr="008C0CAA" w:rsidRDefault="008C0CAA" w:rsidP="00315E33">
      <w:pPr>
        <w:numPr>
          <w:ilvl w:val="0"/>
          <w:numId w:val="13"/>
        </w:numPr>
        <w:contextualSpacing/>
        <w:rPr>
          <w:rFonts w:eastAsia="Calibri" w:cs="Times New Roman"/>
          <w:szCs w:val="24"/>
        </w:rPr>
      </w:pPr>
      <w:r w:rsidRPr="008C0CAA">
        <w:rPr>
          <w:rFonts w:eastAsia="Calibri" w:cs="Times New Roman"/>
          <w:szCs w:val="24"/>
        </w:rPr>
        <w:t xml:space="preserve">Different groups of actors differently assess the drivers and causes of public hostility in the region and this crucially influences how they enact the above-mentioned understandings of public hostility. PD actors perceive public hostility as overwhelming and a necessary output of the exclusionist Venetian identity and therefore adopt very passive stances towards asylum-seekers’ reception. Some independent mayors (close </w:t>
      </w:r>
      <w:r w:rsidRPr="008C0CAA">
        <w:rPr>
          <w:rFonts w:eastAsia="Calibri" w:cs="Times New Roman"/>
          <w:szCs w:val="24"/>
        </w:rPr>
        <w:lastRenderedPageBreak/>
        <w:t xml:space="preserve">to the centre-left or the centre-right) perceive public hostility to be the outcome of misinformation and anti-migrant propaganda, and therefore adopt more proactive stances towards public opinion trying to modify these perceptions. The availability of past experiences of asylum management influenced the adoption of these more proactive stances. On the other side of the political spectrum, </w:t>
      </w:r>
      <w:r w:rsidR="00C63F3D">
        <w:rPr>
          <w:rFonts w:eastAsia="Calibri" w:cs="Times New Roman"/>
          <w:szCs w:val="24"/>
        </w:rPr>
        <w:t>LN</w:t>
      </w:r>
      <w:r w:rsidRPr="008C0CAA">
        <w:rPr>
          <w:rFonts w:eastAsia="Calibri" w:cs="Times New Roman"/>
          <w:szCs w:val="24"/>
        </w:rPr>
        <w:t xml:space="preserve"> actors adopt passive and strategic opposition strategies, while some independent </w:t>
      </w:r>
      <w:r w:rsidR="00C63F3D">
        <w:rPr>
          <w:rFonts w:eastAsia="Calibri" w:cs="Times New Roman"/>
          <w:szCs w:val="24"/>
        </w:rPr>
        <w:t xml:space="preserve">far right </w:t>
      </w:r>
      <w:r w:rsidRPr="008C0CAA">
        <w:rPr>
          <w:rFonts w:eastAsia="Calibri" w:cs="Times New Roman"/>
          <w:szCs w:val="24"/>
        </w:rPr>
        <w:t xml:space="preserve">actors and some extreme-right movements, framing locals as threatened by asylum-seekers, adopt a much more proactive and ideological approach to action. </w:t>
      </w:r>
    </w:p>
    <w:p w14:paraId="320B9CE3" w14:textId="20218F18" w:rsidR="008C0CAA" w:rsidRPr="008C0CAA" w:rsidRDefault="008C0CAA" w:rsidP="00315E33">
      <w:pPr>
        <w:numPr>
          <w:ilvl w:val="0"/>
          <w:numId w:val="13"/>
        </w:numPr>
        <w:contextualSpacing/>
        <w:rPr>
          <w:rFonts w:eastAsia="Calibri" w:cs="Times New Roman"/>
          <w:szCs w:val="24"/>
        </w:rPr>
      </w:pPr>
      <w:r w:rsidRPr="008C0CAA">
        <w:rPr>
          <w:rFonts w:eastAsia="Calibri" w:cs="Times New Roman"/>
          <w:szCs w:val="24"/>
        </w:rPr>
        <w:t>SNA shows that the Venetian asylum governance network is extremely polarized and that no political actors took the lead in coordinating the organization of the asylum-seekers’ reception system. This was entirely delegated to the Prefectures, the role of which, however</w:t>
      </w:r>
      <w:r w:rsidR="00C63F3D">
        <w:rPr>
          <w:rFonts w:eastAsia="Calibri" w:cs="Times New Roman"/>
          <w:szCs w:val="24"/>
        </w:rPr>
        <w:t>,</w:t>
      </w:r>
      <w:r w:rsidRPr="008C0CAA">
        <w:rPr>
          <w:rFonts w:eastAsia="Calibri" w:cs="Times New Roman"/>
          <w:szCs w:val="24"/>
        </w:rPr>
        <w:t xml:space="preserve"> </w:t>
      </w:r>
      <w:r w:rsidR="00C63F3D" w:rsidRPr="008C0CAA">
        <w:rPr>
          <w:rFonts w:eastAsia="Calibri" w:cs="Times New Roman"/>
          <w:szCs w:val="24"/>
        </w:rPr>
        <w:t xml:space="preserve">is </w:t>
      </w:r>
      <w:r w:rsidRPr="008C0CAA">
        <w:rPr>
          <w:rFonts w:eastAsia="Calibri" w:cs="Times New Roman"/>
          <w:szCs w:val="24"/>
        </w:rPr>
        <w:t xml:space="preserve">extremely contested. These dynamics contribute to explain why the governance system produced very inefficient outputs and outcomes. </w:t>
      </w:r>
    </w:p>
    <w:p w14:paraId="315CA402" w14:textId="77777777" w:rsidR="008C0CAA" w:rsidRPr="008C0CAA" w:rsidRDefault="008C0CAA" w:rsidP="008C0CAA">
      <w:pPr>
        <w:rPr>
          <w:rFonts w:eastAsia="Calibri" w:cs="Times New Roman"/>
          <w:szCs w:val="24"/>
        </w:rPr>
      </w:pPr>
    </w:p>
    <w:p w14:paraId="4A0CBA1E" w14:textId="6EEA9B7E" w:rsidR="008C0CAA" w:rsidRPr="008C0CAA" w:rsidRDefault="008C0CAA" w:rsidP="008C0CAA">
      <w:pPr>
        <w:pStyle w:val="Titolo2"/>
      </w:pPr>
      <w:bookmarkStart w:id="49" w:name="_Toc31035793"/>
      <w:r w:rsidRPr="008C0CAA">
        <w:t>4.1. Cast of Characters</w:t>
      </w:r>
      <w:r>
        <w:t>.</w:t>
      </w:r>
      <w:bookmarkEnd w:id="49"/>
      <w:r w:rsidRPr="008C0CAA">
        <w:t xml:space="preserve"> </w:t>
      </w:r>
    </w:p>
    <w:p w14:paraId="548B12AC" w14:textId="75C8D1C3" w:rsidR="008C0CAA" w:rsidRPr="008C0CAA" w:rsidRDefault="008C0CAA" w:rsidP="008C0CAA">
      <w:pPr>
        <w:rPr>
          <w:rFonts w:eastAsia="Calibri" w:cs="Times New Roman"/>
          <w:szCs w:val="24"/>
        </w:rPr>
      </w:pPr>
      <w:bookmarkStart w:id="50" w:name="_Hlk512100529"/>
      <w:r w:rsidRPr="008C0CAA">
        <w:rPr>
          <w:rFonts w:eastAsia="Calibri" w:cs="Times New Roman"/>
        </w:rPr>
        <w:t xml:space="preserve">Following Agnew </w:t>
      </w:r>
      <w:r w:rsidR="00146FD2" w:rsidRPr="00146FD2">
        <w:rPr>
          <w:rFonts w:cs="Times New Roman"/>
        </w:rPr>
        <w:t>(2002:112)</w:t>
      </w:r>
      <w:r w:rsidRPr="008C0CAA">
        <w:rPr>
          <w:rFonts w:eastAsia="Calibri" w:cs="Times New Roman"/>
        </w:rPr>
        <w:t xml:space="preserve"> until the 1990s Veneto was an ideal-typical case of the ‘white’ political subculture of North-Eastern Italy, characterised by the dominant presence of the Catholic Church and the Christian Democratic Party (DC), which for decades represented </w:t>
      </w:r>
      <w:r w:rsidRPr="008C0CAA">
        <w:rPr>
          <w:rFonts w:eastAsia="Calibri" w:cs="Times New Roman"/>
          <w:szCs w:val="24"/>
        </w:rPr>
        <w:t xml:space="preserve">economic, social and political interests </w:t>
      </w:r>
      <w:r w:rsidR="00146FD2" w:rsidRPr="00146FD2">
        <w:rPr>
          <w:rFonts w:cs="Times New Roman"/>
          <w:szCs w:val="24"/>
        </w:rPr>
        <w:t>(Gómez-</w:t>
      </w:r>
      <w:proofErr w:type="spellStart"/>
      <w:r w:rsidR="00146FD2" w:rsidRPr="00146FD2">
        <w:rPr>
          <w:rFonts w:cs="Times New Roman"/>
          <w:szCs w:val="24"/>
        </w:rPr>
        <w:t>Reino</w:t>
      </w:r>
      <w:proofErr w:type="spellEnd"/>
      <w:r w:rsidR="00146FD2" w:rsidRPr="00146FD2">
        <w:rPr>
          <w:rFonts w:cs="Times New Roman"/>
          <w:szCs w:val="24"/>
        </w:rPr>
        <w:t xml:space="preserve"> </w:t>
      </w:r>
      <w:proofErr w:type="spellStart"/>
      <w:r w:rsidR="00146FD2" w:rsidRPr="00146FD2">
        <w:rPr>
          <w:rFonts w:cs="Times New Roman"/>
          <w:szCs w:val="24"/>
        </w:rPr>
        <w:t>Cachafeiro</w:t>
      </w:r>
      <w:proofErr w:type="spellEnd"/>
      <w:r w:rsidR="00146FD2" w:rsidRPr="00146FD2">
        <w:rPr>
          <w:rFonts w:cs="Times New Roman"/>
          <w:szCs w:val="24"/>
        </w:rPr>
        <w:t xml:space="preserve"> 2002)</w:t>
      </w:r>
      <w:r w:rsidRPr="008C0CAA">
        <w:rPr>
          <w:rFonts w:eastAsia="Calibri" w:cs="Times New Roman"/>
          <w:szCs w:val="24"/>
        </w:rPr>
        <w:t xml:space="preserve">. This subculture was characterised by a relative organizational weakness of the dominant party, due to the association with the Catholic Church, and a ‘non-interventionist style of government’ by most local authorities </w:t>
      </w:r>
      <w:r w:rsidR="00146FD2" w:rsidRPr="00146FD2">
        <w:rPr>
          <w:rFonts w:cs="Times New Roman"/>
        </w:rPr>
        <w:t>(</w:t>
      </w:r>
      <w:proofErr w:type="spellStart"/>
      <w:r w:rsidR="00146FD2" w:rsidRPr="00146FD2">
        <w:rPr>
          <w:rFonts w:cs="Times New Roman"/>
        </w:rPr>
        <w:t>Ramella</w:t>
      </w:r>
      <w:proofErr w:type="spellEnd"/>
      <w:r w:rsidR="00146FD2" w:rsidRPr="00146FD2">
        <w:rPr>
          <w:rFonts w:cs="Times New Roman"/>
        </w:rPr>
        <w:t xml:space="preserve"> 2010:311)</w:t>
      </w:r>
      <w:r w:rsidRPr="008C0CAA">
        <w:rPr>
          <w:rFonts w:eastAsia="Calibri" w:cs="Times New Roman"/>
          <w:szCs w:val="24"/>
        </w:rPr>
        <w:t xml:space="preserve">. </w:t>
      </w:r>
    </w:p>
    <w:p w14:paraId="765843A5" w14:textId="5856BD2E" w:rsidR="008C0CAA" w:rsidRPr="008C0CAA" w:rsidRDefault="008C0CAA" w:rsidP="008C0CAA">
      <w:pPr>
        <w:rPr>
          <w:rFonts w:eastAsia="Calibri" w:cs="Times New Roman"/>
          <w:szCs w:val="24"/>
        </w:rPr>
      </w:pPr>
      <w:r w:rsidRPr="008C0CAA">
        <w:rPr>
          <w:rFonts w:eastAsia="Calibri" w:cs="Times New Roman"/>
          <w:szCs w:val="24"/>
        </w:rPr>
        <w:t xml:space="preserve">For decades the prevalence of the ‘religious cleavage’ in the region was able to resume other cleavages </w:t>
      </w:r>
      <w:r w:rsidR="00146FD2" w:rsidRPr="00146FD2">
        <w:rPr>
          <w:rFonts w:cs="Times New Roman"/>
        </w:rPr>
        <w:t>(</w:t>
      </w:r>
      <w:proofErr w:type="spellStart"/>
      <w:r w:rsidR="00146FD2" w:rsidRPr="00146FD2">
        <w:rPr>
          <w:rFonts w:cs="Times New Roman"/>
        </w:rPr>
        <w:t>Diamanti</w:t>
      </w:r>
      <w:proofErr w:type="spellEnd"/>
      <w:r w:rsidR="00146FD2" w:rsidRPr="00146FD2">
        <w:rPr>
          <w:rFonts w:cs="Times New Roman"/>
        </w:rPr>
        <w:t xml:space="preserve"> and </w:t>
      </w:r>
      <w:proofErr w:type="spellStart"/>
      <w:r w:rsidR="00146FD2" w:rsidRPr="00146FD2">
        <w:rPr>
          <w:rFonts w:cs="Times New Roman"/>
        </w:rPr>
        <w:t>Riccamboni</w:t>
      </w:r>
      <w:proofErr w:type="spellEnd"/>
      <w:r w:rsidR="00146FD2" w:rsidRPr="00146FD2">
        <w:rPr>
          <w:rFonts w:cs="Times New Roman"/>
        </w:rPr>
        <w:t xml:space="preserve"> 1992:7)</w:t>
      </w:r>
      <w:r w:rsidRPr="008C0CAA">
        <w:rPr>
          <w:rFonts w:eastAsia="Calibri" w:cs="Times New Roman"/>
          <w:szCs w:val="24"/>
        </w:rPr>
        <w:t xml:space="preserve">. </w:t>
      </w:r>
      <w:r w:rsidR="004D35F4">
        <w:rPr>
          <w:rFonts w:eastAsia="Calibri" w:cs="Times New Roman"/>
          <w:szCs w:val="24"/>
        </w:rPr>
        <w:t>From</w:t>
      </w:r>
      <w:r w:rsidRPr="008C0CAA">
        <w:rPr>
          <w:rFonts w:eastAsia="Calibri" w:cs="Times New Roman"/>
          <w:szCs w:val="24"/>
        </w:rPr>
        <w:t xml:space="preserve"> the 1970s, however, the processes of industrialisation and secularization – which made of Veneto one of the wealthiest regions of Italy – undermined the main elements of the white subculture and the electoral support of the DC. They also increased the importance of the ‘territorial cleavage’ </w:t>
      </w:r>
      <w:r w:rsidR="00146FD2" w:rsidRPr="00146FD2">
        <w:rPr>
          <w:rFonts w:cs="Times New Roman"/>
          <w:szCs w:val="24"/>
        </w:rPr>
        <w:t>(Gómez-</w:t>
      </w:r>
      <w:proofErr w:type="spellStart"/>
      <w:r w:rsidR="00146FD2" w:rsidRPr="00146FD2">
        <w:rPr>
          <w:rFonts w:cs="Times New Roman"/>
          <w:szCs w:val="24"/>
        </w:rPr>
        <w:t>Reino</w:t>
      </w:r>
      <w:proofErr w:type="spellEnd"/>
      <w:r w:rsidR="00146FD2" w:rsidRPr="00146FD2">
        <w:rPr>
          <w:rFonts w:cs="Times New Roman"/>
          <w:szCs w:val="24"/>
        </w:rPr>
        <w:t xml:space="preserve"> </w:t>
      </w:r>
      <w:proofErr w:type="spellStart"/>
      <w:r w:rsidR="00146FD2" w:rsidRPr="00146FD2">
        <w:rPr>
          <w:rFonts w:cs="Times New Roman"/>
          <w:szCs w:val="24"/>
        </w:rPr>
        <w:t>Cachafeiro</w:t>
      </w:r>
      <w:proofErr w:type="spellEnd"/>
      <w:r w:rsidR="00146FD2" w:rsidRPr="00146FD2">
        <w:rPr>
          <w:rFonts w:cs="Times New Roman"/>
          <w:szCs w:val="24"/>
        </w:rPr>
        <w:t xml:space="preserve"> 2002)</w:t>
      </w:r>
      <w:r w:rsidRPr="008C0CAA">
        <w:rPr>
          <w:rFonts w:eastAsia="Calibri" w:cs="Times New Roman"/>
          <w:szCs w:val="24"/>
        </w:rPr>
        <w:t xml:space="preserve">, leading to the emergence of the regionalist independentist </w:t>
      </w:r>
      <w:r w:rsidR="003B3BB5">
        <w:rPr>
          <w:rFonts w:eastAsia="Calibri" w:cs="Times New Roman"/>
          <w:szCs w:val="24"/>
        </w:rPr>
        <w:t>LN</w:t>
      </w:r>
      <w:r w:rsidRPr="008C0CAA">
        <w:rPr>
          <w:rFonts w:eastAsia="Calibri" w:cs="Times New Roman"/>
          <w:szCs w:val="24"/>
        </w:rPr>
        <w:t xml:space="preserve">. Since the 1990s, Veneto became one the main strongholds of the </w:t>
      </w:r>
      <w:r w:rsidR="004D35F4">
        <w:rPr>
          <w:rFonts w:eastAsia="Calibri" w:cs="Times New Roman"/>
          <w:szCs w:val="24"/>
        </w:rPr>
        <w:t>‘</w:t>
      </w:r>
      <w:r w:rsidRPr="008C0CAA">
        <w:rPr>
          <w:rFonts w:eastAsia="Calibri" w:cs="Times New Roman"/>
          <w:szCs w:val="24"/>
        </w:rPr>
        <w:t>centre-right coalition</w:t>
      </w:r>
      <w:r w:rsidR="004D35F4">
        <w:rPr>
          <w:rFonts w:eastAsia="Calibri" w:cs="Times New Roman"/>
          <w:szCs w:val="24"/>
        </w:rPr>
        <w:t>’</w:t>
      </w:r>
      <w:r w:rsidRPr="008C0CAA">
        <w:rPr>
          <w:rFonts w:eastAsia="Calibri" w:cs="Times New Roman"/>
          <w:szCs w:val="24"/>
        </w:rPr>
        <w:t xml:space="preserve">, initially dominated by Berlusconi’s </w:t>
      </w:r>
      <w:r w:rsidR="003B3BB5">
        <w:rPr>
          <w:rFonts w:eastAsia="Calibri" w:cs="Times New Roman"/>
          <w:szCs w:val="24"/>
        </w:rPr>
        <w:t>FI</w:t>
      </w:r>
      <w:r w:rsidRPr="008C0CAA">
        <w:rPr>
          <w:rFonts w:eastAsia="Calibri" w:cs="Times New Roman"/>
          <w:szCs w:val="24"/>
        </w:rPr>
        <w:t xml:space="preserve"> and, then, by the LN itself</w:t>
      </w:r>
      <w:r w:rsidRPr="008C0CAA">
        <w:rPr>
          <w:rFonts w:eastAsia="Calibri" w:cs="Times New Roman"/>
        </w:rPr>
        <w:t xml:space="preserve">, </w:t>
      </w:r>
      <w:r w:rsidRPr="008C0CAA">
        <w:rPr>
          <w:rFonts w:eastAsia="Calibri" w:cs="Times New Roman"/>
          <w:szCs w:val="24"/>
        </w:rPr>
        <w:t xml:space="preserve">which gained the governorship in 2010 and progressively </w:t>
      </w:r>
      <w:r w:rsidR="004D35F4">
        <w:rPr>
          <w:rFonts w:eastAsia="Calibri" w:cs="Times New Roman"/>
          <w:szCs w:val="24"/>
        </w:rPr>
        <w:t>marginalised</w:t>
      </w:r>
      <w:r w:rsidRPr="008C0CAA">
        <w:rPr>
          <w:rFonts w:eastAsia="Calibri" w:cs="Times New Roman"/>
          <w:szCs w:val="24"/>
        </w:rPr>
        <w:t xml:space="preserve"> </w:t>
      </w:r>
      <w:r w:rsidR="003B3BB5">
        <w:rPr>
          <w:rFonts w:eastAsia="Calibri" w:cs="Times New Roman"/>
          <w:szCs w:val="24"/>
        </w:rPr>
        <w:t>FI</w:t>
      </w:r>
      <w:r w:rsidRPr="008C0CAA">
        <w:rPr>
          <w:rFonts w:eastAsia="Calibri" w:cs="Times New Roman"/>
          <w:szCs w:val="24"/>
        </w:rPr>
        <w:t>.</w:t>
      </w:r>
    </w:p>
    <w:p w14:paraId="3328181D" w14:textId="33E19996" w:rsidR="008C0CAA" w:rsidRPr="008C0CAA" w:rsidRDefault="008C0CAA" w:rsidP="008C0CAA">
      <w:pPr>
        <w:rPr>
          <w:rFonts w:eastAsia="Calibri" w:cs="Times New Roman"/>
          <w:szCs w:val="24"/>
        </w:rPr>
      </w:pPr>
      <w:r w:rsidRPr="008C0CAA">
        <w:rPr>
          <w:rFonts w:eastAsia="Calibri" w:cs="Times New Roman"/>
          <w:szCs w:val="24"/>
        </w:rPr>
        <w:lastRenderedPageBreak/>
        <w:t xml:space="preserve">According to </w:t>
      </w:r>
      <w:proofErr w:type="spellStart"/>
      <w:r w:rsidRPr="008C0CAA">
        <w:rPr>
          <w:rFonts w:eastAsia="Calibri" w:cs="Times New Roman"/>
          <w:szCs w:val="24"/>
        </w:rPr>
        <w:t>Ramella</w:t>
      </w:r>
      <w:proofErr w:type="spellEnd"/>
      <w:r w:rsidRPr="008C0CAA">
        <w:rPr>
          <w:rFonts w:eastAsia="Calibri" w:cs="Times New Roman"/>
          <w:szCs w:val="24"/>
        </w:rPr>
        <w:t xml:space="preserve"> </w:t>
      </w:r>
      <w:r w:rsidR="00146FD2" w:rsidRPr="00146FD2">
        <w:rPr>
          <w:rFonts w:cs="Times New Roman"/>
        </w:rPr>
        <w:t>(2010:311)</w:t>
      </w:r>
      <w:r w:rsidRPr="008C0CAA">
        <w:rPr>
          <w:rFonts w:eastAsia="Calibri" w:cs="Times New Roman"/>
          <w:szCs w:val="24"/>
        </w:rPr>
        <w:t xml:space="preserve">, these changes led local and regional governments to ‘assume a more active role of coordination in economic development, territorial planning and policies for immigration’, but also produced resistance from </w:t>
      </w:r>
      <w:r w:rsidR="004D35F4" w:rsidRPr="008C0CAA">
        <w:rPr>
          <w:rFonts w:eastAsia="Calibri" w:cs="Times New Roman"/>
          <w:szCs w:val="24"/>
        </w:rPr>
        <w:t xml:space="preserve">interest </w:t>
      </w:r>
      <w:r w:rsidRPr="008C0CAA">
        <w:rPr>
          <w:rFonts w:eastAsia="Calibri" w:cs="Times New Roman"/>
          <w:szCs w:val="24"/>
        </w:rPr>
        <w:t>organisations, not accustomed to this interventionist role of local authorities. Importantly, the LN redefined some basic values of the white subculture, fuelling a previously latent opposition to the political centre and turning ‘localism’ and ‘anti-</w:t>
      </w:r>
      <w:proofErr w:type="spellStart"/>
      <w:r w:rsidRPr="008C0CAA">
        <w:rPr>
          <w:rFonts w:eastAsia="Calibri" w:cs="Times New Roman"/>
          <w:szCs w:val="24"/>
        </w:rPr>
        <w:t>statism</w:t>
      </w:r>
      <w:proofErr w:type="spellEnd"/>
      <w:r w:rsidRPr="008C0CAA">
        <w:rPr>
          <w:rFonts w:eastAsia="Calibri" w:cs="Times New Roman"/>
          <w:szCs w:val="24"/>
        </w:rPr>
        <w:t xml:space="preserve">’ into political identities </w:t>
      </w:r>
      <w:r w:rsidR="00146FD2" w:rsidRPr="00146FD2">
        <w:rPr>
          <w:rFonts w:cs="Times New Roman"/>
        </w:rPr>
        <w:t>(</w:t>
      </w:r>
      <w:proofErr w:type="spellStart"/>
      <w:r w:rsidR="00146FD2" w:rsidRPr="00146FD2">
        <w:rPr>
          <w:rFonts w:cs="Times New Roman"/>
        </w:rPr>
        <w:t>Ramella</w:t>
      </w:r>
      <w:proofErr w:type="spellEnd"/>
      <w:r w:rsidR="00146FD2" w:rsidRPr="00146FD2">
        <w:rPr>
          <w:rFonts w:cs="Times New Roman"/>
        </w:rPr>
        <w:t xml:space="preserve"> 2010:312)</w:t>
      </w:r>
      <w:r w:rsidRPr="008C0CAA">
        <w:rPr>
          <w:rFonts w:eastAsia="Calibri" w:cs="Times New Roman"/>
          <w:szCs w:val="24"/>
        </w:rPr>
        <w:t>. This led to a growing emphasis on issues related to the Venetian regional identity, shaped around its own dialect, culture and history of previous statehood</w:t>
      </w:r>
      <w:r w:rsidR="003B3B9E">
        <w:rPr>
          <w:rFonts w:eastAsia="Calibri" w:cs="Times New Roman"/>
          <w:szCs w:val="24"/>
        </w:rPr>
        <w:t xml:space="preserve"> </w:t>
      </w:r>
      <w:r w:rsidR="003B3B9E" w:rsidRPr="003B3B9E">
        <w:rPr>
          <w:rFonts w:cs="Times New Roman"/>
        </w:rPr>
        <w:t>(</w:t>
      </w:r>
      <w:proofErr w:type="spellStart"/>
      <w:r w:rsidR="003B3B9E" w:rsidRPr="003B3B9E">
        <w:rPr>
          <w:rFonts w:cs="Times New Roman"/>
        </w:rPr>
        <w:t>Diamanti</w:t>
      </w:r>
      <w:proofErr w:type="spellEnd"/>
      <w:r w:rsidR="003B3B9E" w:rsidRPr="003B3B9E">
        <w:rPr>
          <w:rFonts w:cs="Times New Roman"/>
        </w:rPr>
        <w:t xml:space="preserve"> and </w:t>
      </w:r>
      <w:proofErr w:type="spellStart"/>
      <w:r w:rsidR="003B3B9E" w:rsidRPr="003B3B9E">
        <w:rPr>
          <w:rFonts w:cs="Times New Roman"/>
        </w:rPr>
        <w:t>Riccamboni</w:t>
      </w:r>
      <w:proofErr w:type="spellEnd"/>
      <w:r w:rsidR="003B3B9E" w:rsidRPr="003B3B9E">
        <w:rPr>
          <w:rFonts w:cs="Times New Roman"/>
        </w:rPr>
        <w:t xml:space="preserve"> 1992)</w:t>
      </w:r>
      <w:r w:rsidRPr="008C0CAA">
        <w:rPr>
          <w:rFonts w:eastAsia="Calibri" w:cs="Times New Roman"/>
          <w:szCs w:val="24"/>
        </w:rPr>
        <w:t xml:space="preserve">. On the one hand, from the early 2000s – when </w:t>
      </w:r>
      <w:r w:rsidR="001C47E6">
        <w:rPr>
          <w:rFonts w:eastAsia="Calibri" w:cs="Times New Roman"/>
          <w:szCs w:val="24"/>
        </w:rPr>
        <w:t>Veneto received</w:t>
      </w:r>
      <w:r w:rsidRPr="008C0CAA">
        <w:rPr>
          <w:rFonts w:eastAsia="Calibri" w:cs="Times New Roman"/>
          <w:szCs w:val="24"/>
        </w:rPr>
        <w:t xml:space="preserve"> high levels of immigration – LN leaders radicalised their position on immigration, ‘framing it as an existential threat to the very survival</w:t>
      </w:r>
      <w:r w:rsidR="001C47E6">
        <w:rPr>
          <w:rFonts w:eastAsia="Calibri" w:cs="Times New Roman"/>
          <w:szCs w:val="24"/>
        </w:rPr>
        <w:t>’</w:t>
      </w:r>
      <w:r w:rsidRPr="008C0CAA">
        <w:rPr>
          <w:rFonts w:eastAsia="Calibri" w:cs="Times New Roman"/>
          <w:szCs w:val="24"/>
        </w:rPr>
        <w:t xml:space="preserve"> of the </w:t>
      </w:r>
      <w:r w:rsidR="001C47E6">
        <w:rPr>
          <w:rFonts w:eastAsia="Calibri" w:cs="Times New Roman"/>
          <w:szCs w:val="24"/>
        </w:rPr>
        <w:t>regional identity and culture</w:t>
      </w:r>
      <w:r w:rsidRPr="008C0CAA">
        <w:rPr>
          <w:rFonts w:eastAsia="Calibri" w:cs="Times New Roman"/>
          <w:szCs w:val="24"/>
        </w:rPr>
        <w:t xml:space="preserve"> </w:t>
      </w:r>
      <w:r w:rsidR="00146FD2" w:rsidRPr="00146FD2">
        <w:rPr>
          <w:rFonts w:cs="Times New Roman"/>
        </w:rPr>
        <w:t>(</w:t>
      </w:r>
      <w:proofErr w:type="spellStart"/>
      <w:r w:rsidR="0037490C" w:rsidRPr="0037490C">
        <w:rPr>
          <w:rFonts w:cs="Times New Roman"/>
        </w:rPr>
        <w:t>Albertazzi</w:t>
      </w:r>
      <w:proofErr w:type="spellEnd"/>
      <w:r w:rsidR="0037490C" w:rsidRPr="0037490C">
        <w:rPr>
          <w:rFonts w:cs="Times New Roman"/>
        </w:rPr>
        <w:t xml:space="preserve">, </w:t>
      </w:r>
      <w:proofErr w:type="spellStart"/>
      <w:r w:rsidR="0037490C" w:rsidRPr="0037490C">
        <w:rPr>
          <w:rFonts w:cs="Times New Roman"/>
        </w:rPr>
        <w:t>Giovannini</w:t>
      </w:r>
      <w:proofErr w:type="spellEnd"/>
      <w:r w:rsidR="0037490C" w:rsidRPr="0037490C">
        <w:rPr>
          <w:rFonts w:cs="Times New Roman"/>
        </w:rPr>
        <w:t xml:space="preserve">, and </w:t>
      </w:r>
      <w:proofErr w:type="spellStart"/>
      <w:r w:rsidR="0037490C" w:rsidRPr="0037490C">
        <w:rPr>
          <w:rFonts w:cs="Times New Roman"/>
        </w:rPr>
        <w:t>Seddone</w:t>
      </w:r>
      <w:proofErr w:type="spellEnd"/>
      <w:r w:rsidR="00146FD2" w:rsidRPr="00146FD2">
        <w:rPr>
          <w:rFonts w:cs="Times New Roman"/>
        </w:rPr>
        <w:t xml:space="preserve"> 2018:648)</w:t>
      </w:r>
      <w:r w:rsidRPr="008C0CAA">
        <w:rPr>
          <w:rFonts w:eastAsia="Calibri" w:cs="Times New Roman"/>
          <w:szCs w:val="24"/>
        </w:rPr>
        <w:t xml:space="preserve">. On the other hand, this emphasis on identity issues led to growing conflicts between local communities and the central governments, </w:t>
      </w:r>
      <w:r w:rsidR="001D12C9">
        <w:rPr>
          <w:rFonts w:eastAsia="Calibri" w:cs="Times New Roman"/>
          <w:szCs w:val="24"/>
        </w:rPr>
        <w:t>‘</w:t>
      </w:r>
      <w:r w:rsidRPr="008C0CAA">
        <w:rPr>
          <w:rFonts w:eastAsia="Calibri" w:cs="Times New Roman"/>
          <w:szCs w:val="24"/>
        </w:rPr>
        <w:t>hostility to national policies</w:t>
      </w:r>
      <w:r w:rsidR="007A304E">
        <w:rPr>
          <w:rFonts w:eastAsia="Calibri" w:cs="Times New Roman"/>
          <w:szCs w:val="24"/>
        </w:rPr>
        <w:t>’</w:t>
      </w:r>
      <w:r w:rsidRPr="008C0CAA">
        <w:rPr>
          <w:rFonts w:eastAsia="Calibri" w:cs="Times New Roman"/>
          <w:szCs w:val="24"/>
        </w:rPr>
        <w:t xml:space="preserve"> and political demands for federalist reforms</w:t>
      </w:r>
      <w:r w:rsidR="007A304E">
        <w:rPr>
          <w:rFonts w:eastAsia="Calibri" w:cs="Times New Roman"/>
          <w:szCs w:val="24"/>
        </w:rPr>
        <w:t xml:space="preserve"> </w:t>
      </w:r>
      <w:r w:rsidR="007A304E" w:rsidRPr="007A304E">
        <w:rPr>
          <w:rFonts w:cs="Times New Roman"/>
        </w:rPr>
        <w:t>(</w:t>
      </w:r>
      <w:proofErr w:type="spellStart"/>
      <w:r w:rsidR="007A304E" w:rsidRPr="007A304E">
        <w:rPr>
          <w:rFonts w:cs="Times New Roman"/>
        </w:rPr>
        <w:t>Ramella</w:t>
      </w:r>
      <w:proofErr w:type="spellEnd"/>
      <w:r w:rsidR="007A304E" w:rsidRPr="007A304E">
        <w:rPr>
          <w:rFonts w:cs="Times New Roman"/>
        </w:rPr>
        <w:t xml:space="preserve"> 2010:311)</w:t>
      </w:r>
      <w:r w:rsidRPr="008C0CAA">
        <w:rPr>
          <w:rFonts w:eastAsia="Calibri" w:cs="Times New Roman"/>
          <w:szCs w:val="24"/>
        </w:rPr>
        <w:t>. In 2017, the regional government organized an autonomy referendum, in which 98 per cent of participants (with 57 per cent turnout) legitimized</w:t>
      </w:r>
      <w:r w:rsidRPr="008C0CAA">
        <w:rPr>
          <w:rFonts w:eastAsia="Calibri" w:cs="Times New Roman"/>
          <w:sz w:val="22"/>
        </w:rPr>
        <w:t xml:space="preserve"> </w:t>
      </w:r>
      <w:r w:rsidRPr="008C0CAA">
        <w:rPr>
          <w:rFonts w:eastAsia="Calibri" w:cs="Times New Roman"/>
          <w:szCs w:val="24"/>
        </w:rPr>
        <w:t xml:space="preserve">the regional government to ask the national government for more devolved powers. The LN’s traditional regionalism remains a key component of the party’s ideology in Veneto, despite its transformation into a national radical right party under </w:t>
      </w:r>
      <w:proofErr w:type="spellStart"/>
      <w:r w:rsidRPr="008C0CAA">
        <w:rPr>
          <w:rFonts w:eastAsia="Calibri" w:cs="Times New Roman"/>
          <w:szCs w:val="24"/>
        </w:rPr>
        <w:t>Salvini’s</w:t>
      </w:r>
      <w:proofErr w:type="spellEnd"/>
      <w:r w:rsidRPr="008C0CAA">
        <w:rPr>
          <w:rFonts w:eastAsia="Calibri" w:cs="Times New Roman"/>
          <w:szCs w:val="24"/>
        </w:rPr>
        <w:t xml:space="preserve"> leadership. </w:t>
      </w:r>
    </w:p>
    <w:p w14:paraId="2431DE17" w14:textId="61D621F9" w:rsidR="008C0CAA" w:rsidRPr="008C0CAA" w:rsidRDefault="008C0CAA" w:rsidP="008C0CAA">
      <w:pPr>
        <w:rPr>
          <w:rFonts w:eastAsia="Calibri" w:cs="Times New Roman"/>
          <w:color w:val="FF0000"/>
          <w:szCs w:val="24"/>
        </w:rPr>
      </w:pPr>
      <w:r w:rsidRPr="008C0CAA">
        <w:rPr>
          <w:rFonts w:eastAsia="Calibri" w:cs="Times New Roman"/>
          <w:szCs w:val="24"/>
        </w:rPr>
        <w:t xml:space="preserve">During the </w:t>
      </w:r>
      <w:r w:rsidR="00D22AF4">
        <w:rPr>
          <w:rFonts w:eastAsia="Calibri" w:cs="Times New Roman"/>
          <w:szCs w:val="24"/>
        </w:rPr>
        <w:t>‘</w:t>
      </w:r>
      <w:r w:rsidRPr="008C0CAA">
        <w:rPr>
          <w:rFonts w:eastAsia="Calibri" w:cs="Times New Roman"/>
          <w:szCs w:val="24"/>
        </w:rPr>
        <w:t>asylum crisis</w:t>
      </w:r>
      <w:r w:rsidR="00D22AF4">
        <w:rPr>
          <w:rFonts w:eastAsia="Calibri" w:cs="Times New Roman"/>
          <w:szCs w:val="24"/>
        </w:rPr>
        <w:t>’</w:t>
      </w:r>
      <w:r w:rsidRPr="008C0CAA">
        <w:rPr>
          <w:rFonts w:eastAsia="Calibri" w:cs="Times New Roman"/>
          <w:szCs w:val="24"/>
        </w:rPr>
        <w:t xml:space="preserve">, the LN </w:t>
      </w:r>
      <w:r w:rsidR="001C47E6">
        <w:rPr>
          <w:rFonts w:eastAsia="Calibri" w:cs="Times New Roman"/>
          <w:szCs w:val="24"/>
        </w:rPr>
        <w:t xml:space="preserve">still </w:t>
      </w:r>
      <w:r w:rsidRPr="008C0CAA">
        <w:rPr>
          <w:rFonts w:eastAsia="Calibri" w:cs="Times New Roman"/>
          <w:szCs w:val="24"/>
        </w:rPr>
        <w:t>controlled the regional government</w:t>
      </w:r>
      <w:r w:rsidR="001C47E6">
        <w:rPr>
          <w:rFonts w:eastAsia="Calibri" w:cs="Times New Roman"/>
          <w:szCs w:val="24"/>
        </w:rPr>
        <w:t xml:space="preserve"> and many municipalities, </w:t>
      </w:r>
      <w:r w:rsidRPr="008C0CAA">
        <w:rPr>
          <w:rFonts w:eastAsia="Calibri" w:cs="Times New Roman"/>
          <w:szCs w:val="24"/>
        </w:rPr>
        <w:t xml:space="preserve">although the corruption scandals that involved its leadership in 2012 had reduced its electoral consensus in national and local elections between 2013 and 2015. This was at the main advantage of the PD, which ended up controlling a significant number of local governments, its leader Renzi being particularly appealing to moderate northern middle-class </w:t>
      </w:r>
      <w:r w:rsidR="000C5230" w:rsidRPr="000C5230">
        <w:rPr>
          <w:rFonts w:cs="Times New Roman"/>
        </w:rPr>
        <w:t>(</w:t>
      </w:r>
      <w:proofErr w:type="spellStart"/>
      <w:r w:rsidR="000C5230" w:rsidRPr="000C5230">
        <w:rPr>
          <w:rFonts w:cs="Times New Roman"/>
        </w:rPr>
        <w:t>Pasquino</w:t>
      </w:r>
      <w:proofErr w:type="spellEnd"/>
      <w:r w:rsidR="000C5230" w:rsidRPr="000C5230">
        <w:rPr>
          <w:rFonts w:cs="Times New Roman"/>
        </w:rPr>
        <w:t xml:space="preserve"> and </w:t>
      </w:r>
      <w:proofErr w:type="spellStart"/>
      <w:r w:rsidR="000C5230" w:rsidRPr="000C5230">
        <w:rPr>
          <w:rFonts w:cs="Times New Roman"/>
        </w:rPr>
        <w:t>Valbruzzi</w:t>
      </w:r>
      <w:proofErr w:type="spellEnd"/>
      <w:r w:rsidR="000C5230" w:rsidRPr="000C5230">
        <w:rPr>
          <w:rFonts w:cs="Times New Roman"/>
        </w:rPr>
        <w:t xml:space="preserve"> 2017)</w:t>
      </w:r>
      <w:r w:rsidRPr="008C0CAA">
        <w:rPr>
          <w:rFonts w:eastAsia="Calibri" w:cs="Times New Roman"/>
          <w:szCs w:val="24"/>
        </w:rPr>
        <w:t xml:space="preserve">. </w:t>
      </w:r>
    </w:p>
    <w:p w14:paraId="1A7E6E39" w14:textId="459B6F44" w:rsidR="008C0CAA" w:rsidRDefault="008C0CAA" w:rsidP="008C0CAA">
      <w:pPr>
        <w:rPr>
          <w:rFonts w:eastAsia="Calibri" w:cs="Times New Roman"/>
          <w:color w:val="FF0000"/>
          <w:szCs w:val="24"/>
        </w:rPr>
      </w:pPr>
      <w:r w:rsidRPr="008C0CAA">
        <w:rPr>
          <w:rFonts w:eastAsia="Calibri" w:cs="Times New Roman"/>
          <w:szCs w:val="24"/>
        </w:rPr>
        <w:t xml:space="preserve">While the M5S remained marginal in Venetian politics, a significant number of municipalities in </w:t>
      </w:r>
      <w:r w:rsidR="001C47E6">
        <w:rPr>
          <w:rFonts w:eastAsia="Calibri" w:cs="Times New Roman"/>
          <w:szCs w:val="24"/>
        </w:rPr>
        <w:t>2017</w:t>
      </w:r>
      <w:r w:rsidRPr="008C0CAA">
        <w:rPr>
          <w:rFonts w:eastAsia="Calibri" w:cs="Times New Roman"/>
          <w:szCs w:val="24"/>
        </w:rPr>
        <w:t xml:space="preserve"> </w:t>
      </w:r>
      <w:r w:rsidR="00126C83">
        <w:rPr>
          <w:rFonts w:eastAsia="Calibri" w:cs="Times New Roman"/>
          <w:szCs w:val="24"/>
        </w:rPr>
        <w:t xml:space="preserve">(including two provincial capitals) </w:t>
      </w:r>
      <w:r w:rsidRPr="008C0CAA">
        <w:rPr>
          <w:rFonts w:eastAsia="Calibri" w:cs="Times New Roman"/>
          <w:szCs w:val="24"/>
        </w:rPr>
        <w:t>w</w:t>
      </w:r>
      <w:r w:rsidR="00126C83">
        <w:rPr>
          <w:rFonts w:eastAsia="Calibri" w:cs="Times New Roman"/>
          <w:szCs w:val="24"/>
        </w:rPr>
        <w:t>ere</w:t>
      </w:r>
      <w:r w:rsidRPr="008C0CAA">
        <w:rPr>
          <w:rFonts w:eastAsia="Calibri" w:cs="Times New Roman"/>
          <w:szCs w:val="24"/>
        </w:rPr>
        <w:t xml:space="preserve"> governed by independent mayors, not affiliated to any national party. These mayors are fringe actors, who can be distinguished from traditional party actors for their different eligibility to government i.e. for having less or no aspiration to pursue a political career. </w:t>
      </w:r>
      <w:r w:rsidRPr="008C0CAA">
        <w:rPr>
          <w:rFonts w:eastAsia="SimSun" w:cs="Times New Roman"/>
          <w:szCs w:val="24"/>
        </w:rPr>
        <w:t>E</w:t>
      </w:r>
      <w:r w:rsidRPr="008C0CAA">
        <w:rPr>
          <w:rFonts w:eastAsia="Calibri" w:cs="Times New Roman"/>
          <w:szCs w:val="24"/>
        </w:rPr>
        <w:t xml:space="preserve">xtreme right street-based movements such as </w:t>
      </w:r>
      <w:r w:rsidR="001C47E6">
        <w:rPr>
          <w:rFonts w:eastAsia="Calibri" w:cs="Times New Roman"/>
          <w:szCs w:val="24"/>
        </w:rPr>
        <w:t>FN</w:t>
      </w:r>
      <w:r w:rsidRPr="008C0CAA">
        <w:rPr>
          <w:rFonts w:eastAsia="Calibri" w:cs="Times New Roman"/>
          <w:szCs w:val="24"/>
        </w:rPr>
        <w:t xml:space="preserve"> and </w:t>
      </w:r>
      <w:proofErr w:type="spellStart"/>
      <w:r w:rsidRPr="008C0CAA">
        <w:rPr>
          <w:rFonts w:eastAsia="Calibri" w:cs="Times New Roman"/>
          <w:szCs w:val="24"/>
        </w:rPr>
        <w:t>Casapound</w:t>
      </w:r>
      <w:proofErr w:type="spellEnd"/>
      <w:r w:rsidRPr="008C0CAA">
        <w:rPr>
          <w:rFonts w:eastAsia="Calibri" w:cs="Times New Roman"/>
          <w:szCs w:val="24"/>
        </w:rPr>
        <w:t xml:space="preserve">, finally, were particularly active in anti-refugee campaigning but never managed to gain any significant electoral support. </w:t>
      </w:r>
    </w:p>
    <w:p w14:paraId="2B1168D6" w14:textId="77777777" w:rsidR="00793784" w:rsidRPr="00793784" w:rsidRDefault="00793784" w:rsidP="008C0CAA">
      <w:pPr>
        <w:rPr>
          <w:rFonts w:eastAsia="Calibri" w:cs="Times New Roman"/>
          <w:color w:val="FF0000"/>
          <w:szCs w:val="24"/>
        </w:rPr>
      </w:pPr>
    </w:p>
    <w:tbl>
      <w:tblPr>
        <w:tblStyle w:val="TableGrid33"/>
        <w:tblW w:w="0" w:type="auto"/>
        <w:tblLook w:val="04A0" w:firstRow="1" w:lastRow="0" w:firstColumn="1" w:lastColumn="0" w:noHBand="0" w:noVBand="1"/>
      </w:tblPr>
      <w:tblGrid>
        <w:gridCol w:w="9026"/>
      </w:tblGrid>
      <w:tr w:rsidR="008C0CAA" w:rsidRPr="008C0CAA" w14:paraId="536D9339" w14:textId="77777777" w:rsidTr="0004268F">
        <w:trPr>
          <w:trHeight w:val="492"/>
        </w:trPr>
        <w:tc>
          <w:tcPr>
            <w:tcW w:w="9026" w:type="dxa"/>
            <w:tcBorders>
              <w:top w:val="nil"/>
              <w:left w:val="nil"/>
              <w:bottom w:val="single" w:sz="4" w:space="0" w:color="auto"/>
              <w:right w:val="nil"/>
            </w:tcBorders>
          </w:tcPr>
          <w:p w14:paraId="7F574E8E" w14:textId="73AB1AF9" w:rsidR="008C0CAA" w:rsidRPr="008C0CAA" w:rsidRDefault="008D67AE" w:rsidP="0004268F">
            <w:pPr>
              <w:spacing w:after="0"/>
              <w:rPr>
                <w:rFonts w:cs="Times New Roman"/>
                <w:i/>
                <w:szCs w:val="24"/>
              </w:rPr>
            </w:pPr>
            <w:r>
              <w:rPr>
                <w:rFonts w:cs="Times New Roman"/>
                <w:i/>
                <w:szCs w:val="24"/>
              </w:rPr>
              <w:lastRenderedPageBreak/>
              <w:t>Figure</w:t>
            </w:r>
            <w:r w:rsidR="008C0CAA" w:rsidRPr="008C0CAA">
              <w:rPr>
                <w:rFonts w:cs="Times New Roman"/>
                <w:i/>
                <w:szCs w:val="24"/>
              </w:rPr>
              <w:t xml:space="preserve"> 4.1. Number of Venetian municipalities led by the different parties in early 2017.</w:t>
            </w:r>
          </w:p>
        </w:tc>
      </w:tr>
      <w:tr w:rsidR="008C0CAA" w:rsidRPr="008C0CAA" w14:paraId="3356FFA2" w14:textId="77777777" w:rsidTr="00D82447">
        <w:tblPrEx>
          <w:tblCellMar>
            <w:left w:w="70" w:type="dxa"/>
            <w:right w:w="70" w:type="dxa"/>
          </w:tblCellMar>
        </w:tblPrEx>
        <w:trPr>
          <w:trHeight w:val="4321"/>
        </w:trPr>
        <w:tc>
          <w:tcPr>
            <w:tcW w:w="9026" w:type="dxa"/>
            <w:tcBorders>
              <w:top w:val="nil"/>
              <w:left w:val="nil"/>
              <w:bottom w:val="single" w:sz="4" w:space="0" w:color="auto"/>
              <w:right w:val="nil"/>
            </w:tcBorders>
          </w:tcPr>
          <w:p w14:paraId="2DB5D271" w14:textId="77777777" w:rsidR="008C0CAA" w:rsidRPr="008C0CAA" w:rsidRDefault="008C0CAA" w:rsidP="008C0CAA">
            <w:pPr>
              <w:jc w:val="center"/>
              <w:rPr>
                <w:rFonts w:cs="Times New Roman"/>
                <w:i/>
                <w:szCs w:val="24"/>
              </w:rPr>
            </w:pPr>
            <w:r w:rsidRPr="008C0CAA">
              <w:rPr>
                <w:rFonts w:cs="Times New Roman"/>
                <w:noProof/>
                <w:sz w:val="22"/>
                <w:lang w:eastAsia="en-GB"/>
              </w:rPr>
              <w:drawing>
                <wp:anchor distT="0" distB="0" distL="114300" distR="114300" simplePos="0" relativeHeight="251727872" behindDoc="0" locked="0" layoutInCell="1" allowOverlap="1" wp14:anchorId="1D140270" wp14:editId="343BDC64">
                  <wp:simplePos x="0" y="0"/>
                  <wp:positionH relativeFrom="column">
                    <wp:posOffset>22224</wp:posOffset>
                  </wp:positionH>
                  <wp:positionV relativeFrom="paragraph">
                    <wp:posOffset>33655</wp:posOffset>
                  </wp:positionV>
                  <wp:extent cx="5667375" cy="2628900"/>
                  <wp:effectExtent l="0" t="0" r="0" b="0"/>
                  <wp:wrapNone/>
                  <wp:docPr id="13" name="Grafico 12">
                    <a:extLst xmlns:a="http://schemas.openxmlformats.org/drawingml/2006/main">
                      <a:ext uri="{FF2B5EF4-FFF2-40B4-BE49-F238E27FC236}">
                        <a16:creationId xmlns:a16="http://schemas.microsoft.com/office/drawing/2014/main" id="{B271CADB-3CF0-40AB-8EE0-5991779750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tc>
      </w:tr>
    </w:tbl>
    <w:p w14:paraId="2B99C7BD" w14:textId="04EAA7A1" w:rsidR="008C0CAA" w:rsidRPr="009E10AC" w:rsidRDefault="0004268F" w:rsidP="009E10AC">
      <w:pPr>
        <w:spacing w:before="120"/>
        <w:rPr>
          <w:rFonts w:eastAsia="Calibri" w:cs="Times New Roman"/>
          <w:i/>
          <w:iCs/>
          <w:sz w:val="22"/>
        </w:rPr>
      </w:pPr>
      <w:r w:rsidRPr="009E10AC">
        <w:rPr>
          <w:rFonts w:eastAsia="Calibri" w:cs="Times New Roman"/>
          <w:i/>
          <w:iCs/>
          <w:sz w:val="22"/>
        </w:rPr>
        <w:t>Source: figure created by the author, data from www.comuniverso.it.</w:t>
      </w:r>
    </w:p>
    <w:p w14:paraId="7EB1154F" w14:textId="77777777" w:rsidR="008A6E98" w:rsidRPr="008A6E98" w:rsidRDefault="008A6E98" w:rsidP="008A6E98">
      <w:pPr>
        <w:spacing w:after="0"/>
        <w:rPr>
          <w:rFonts w:eastAsia="Calibri" w:cs="Times New Roman"/>
          <w:sz w:val="4"/>
          <w:szCs w:val="2"/>
        </w:rPr>
      </w:pPr>
    </w:p>
    <w:p w14:paraId="459067FD" w14:textId="31CC00A1" w:rsidR="008C0CAA" w:rsidRPr="008C0CAA" w:rsidRDefault="008C0CAA" w:rsidP="008C0CAA">
      <w:pPr>
        <w:rPr>
          <w:rFonts w:eastAsia="SimSun" w:cs="Times New Roman"/>
          <w:szCs w:val="24"/>
        </w:rPr>
      </w:pPr>
      <w:r w:rsidRPr="008C0CAA">
        <w:rPr>
          <w:rFonts w:eastAsia="Calibri" w:cs="Times New Roman"/>
        </w:rPr>
        <w:t xml:space="preserve">The heterogeneity of party-actors in the region is reflected in the sample of 43 interviewees </w:t>
      </w:r>
      <w:r w:rsidR="00793784">
        <w:rPr>
          <w:rFonts w:eastAsia="Calibri" w:cs="Times New Roman"/>
        </w:rPr>
        <w:t>(</w:t>
      </w:r>
      <w:r w:rsidRPr="008C0CAA">
        <w:rPr>
          <w:rFonts w:eastAsia="Calibri" w:cs="Times New Roman"/>
        </w:rPr>
        <w:t>Chapter 3</w:t>
      </w:r>
      <w:r w:rsidR="00793784">
        <w:rPr>
          <w:rFonts w:eastAsia="Calibri" w:cs="Times New Roman"/>
        </w:rPr>
        <w:t>)</w:t>
      </w:r>
      <w:r w:rsidRPr="008C0CAA">
        <w:rPr>
          <w:rFonts w:eastAsia="Calibri" w:cs="Times New Roman"/>
        </w:rPr>
        <w:t xml:space="preserve">. </w:t>
      </w:r>
      <w:r w:rsidRPr="008C0CAA">
        <w:rPr>
          <w:rFonts w:eastAsia="SimSun" w:cs="Times New Roman"/>
          <w:szCs w:val="24"/>
        </w:rPr>
        <w:t>The subsample of party-actors includes: five LN actors; seven PD actors; two left-wing actors; two leaders of F</w:t>
      </w:r>
      <w:r w:rsidR="00310850">
        <w:rPr>
          <w:rFonts w:eastAsia="SimSun" w:cs="Times New Roman"/>
          <w:szCs w:val="24"/>
        </w:rPr>
        <w:t>N</w:t>
      </w:r>
      <w:r w:rsidRPr="008C0CAA">
        <w:rPr>
          <w:rFonts w:eastAsia="SimSun" w:cs="Times New Roman"/>
          <w:szCs w:val="24"/>
        </w:rPr>
        <w:t>; and eight independent actors, of whom three were categorized</w:t>
      </w:r>
      <w:r w:rsidRPr="006A75B6">
        <w:rPr>
          <w:rStyle w:val="Rimandonotaapidipagina"/>
        </w:rPr>
        <w:footnoteReference w:id="16"/>
      </w:r>
      <w:r w:rsidRPr="008C0CAA">
        <w:rPr>
          <w:rFonts w:eastAsia="SimSun" w:cs="Times New Roman"/>
          <w:szCs w:val="24"/>
        </w:rPr>
        <w:t xml:space="preserve"> as ‘centre-left’</w:t>
      </w:r>
      <w:r w:rsidR="00310850">
        <w:rPr>
          <w:rFonts w:eastAsia="SimSun" w:cs="Times New Roman"/>
          <w:szCs w:val="24"/>
        </w:rPr>
        <w:t xml:space="preserve"> (ICL)</w:t>
      </w:r>
      <w:r w:rsidRPr="008C0CAA">
        <w:rPr>
          <w:rFonts w:eastAsia="SimSun" w:cs="Times New Roman"/>
          <w:szCs w:val="24"/>
        </w:rPr>
        <w:t>, three as ‘centre-right</w:t>
      </w:r>
      <w:r w:rsidR="00310850">
        <w:rPr>
          <w:rFonts w:eastAsia="SimSun" w:cs="Times New Roman"/>
          <w:szCs w:val="24"/>
        </w:rPr>
        <w:t>’ (ICR)</w:t>
      </w:r>
      <w:r w:rsidRPr="008C0CAA">
        <w:rPr>
          <w:rFonts w:eastAsia="SimSun" w:cs="Times New Roman"/>
          <w:szCs w:val="24"/>
        </w:rPr>
        <w:t xml:space="preserve"> and two as ‘right-wing’</w:t>
      </w:r>
      <w:r w:rsidR="00310850">
        <w:rPr>
          <w:rFonts w:eastAsia="SimSun" w:cs="Times New Roman"/>
          <w:szCs w:val="24"/>
        </w:rPr>
        <w:t xml:space="preserve"> (IRW)</w:t>
      </w:r>
      <w:r w:rsidRPr="008C0CAA">
        <w:rPr>
          <w:rFonts w:eastAsia="SimSun" w:cs="Times New Roman"/>
          <w:szCs w:val="24"/>
        </w:rPr>
        <w:t xml:space="preserve">. </w:t>
      </w:r>
      <w:r w:rsidR="00310850">
        <w:rPr>
          <w:rFonts w:eastAsia="SimSun" w:cs="Times New Roman"/>
          <w:szCs w:val="24"/>
        </w:rPr>
        <w:t>Interviews quoted in this chapter were all conducted in October/November 201</w:t>
      </w:r>
      <w:r w:rsidR="00D01B29">
        <w:rPr>
          <w:rFonts w:eastAsia="SimSun" w:cs="Times New Roman"/>
          <w:szCs w:val="24"/>
        </w:rPr>
        <w:t>7</w:t>
      </w:r>
      <w:r w:rsidRPr="008C0CAA">
        <w:rPr>
          <w:rFonts w:eastAsia="SimSun" w:cs="Times New Roman"/>
          <w:szCs w:val="24"/>
        </w:rPr>
        <w:t>.</w:t>
      </w:r>
    </w:p>
    <w:p w14:paraId="1A0C4102" w14:textId="77777777" w:rsidR="008C0CAA" w:rsidRPr="008C0CAA" w:rsidRDefault="008C0CAA" w:rsidP="008A6E98">
      <w:pPr>
        <w:spacing w:after="0"/>
        <w:rPr>
          <w:rFonts w:eastAsia="SimSun" w:cs="Times New Roman"/>
          <w:szCs w:val="24"/>
        </w:rPr>
      </w:pPr>
    </w:p>
    <w:p w14:paraId="6326B720" w14:textId="0AF9951D" w:rsidR="008C0CAA" w:rsidRPr="008C0CAA" w:rsidRDefault="008C0CAA" w:rsidP="00360F37">
      <w:pPr>
        <w:pStyle w:val="Titolo2"/>
      </w:pPr>
      <w:bookmarkStart w:id="51" w:name="_Toc31035794"/>
      <w:bookmarkEnd w:id="50"/>
      <w:r w:rsidRPr="008C0CAA">
        <w:t>4.2. Frame Analysis</w:t>
      </w:r>
      <w:r w:rsidR="00360F37">
        <w:t>.</w:t>
      </w:r>
      <w:bookmarkEnd w:id="51"/>
    </w:p>
    <w:p w14:paraId="5F4C38D0" w14:textId="77777777" w:rsidR="008C0CAA" w:rsidRPr="008C0CAA" w:rsidRDefault="008C0CAA" w:rsidP="008C0CAA">
      <w:pPr>
        <w:tabs>
          <w:tab w:val="left" w:pos="2235"/>
        </w:tabs>
        <w:spacing w:after="120"/>
        <w:rPr>
          <w:rFonts w:eastAsia="SimSun" w:cs="Times New Roman"/>
          <w:szCs w:val="24"/>
        </w:rPr>
      </w:pPr>
      <w:r w:rsidRPr="008C0CAA">
        <w:rPr>
          <w:rFonts w:eastAsia="SimSun" w:cs="Times New Roman"/>
          <w:szCs w:val="24"/>
        </w:rPr>
        <w:t xml:space="preserve">This section examines how political actors frame the effects of asylum-seeking flows. As Table 4.1 shows, when asked about their perceptions of such effects, the vast majority of interviewees focused on the negative effects of asylum-seekers’ reception on local public opinion. Actors’ perceptions of public attitudes to immigration, therefore, emerge as a key driving force of political actors’ strategies in Veneto. </w:t>
      </w:r>
    </w:p>
    <w:p w14:paraId="30FB9E13" w14:textId="77777777" w:rsidR="008C0CAA" w:rsidRPr="008C0CAA" w:rsidRDefault="008C0CAA" w:rsidP="008C0CAA">
      <w:pPr>
        <w:sectPr w:rsidR="008C0CAA" w:rsidRPr="008C0CAA">
          <w:pgSz w:w="11906" w:h="16838"/>
          <w:pgMar w:top="1440" w:right="1440" w:bottom="1440" w:left="1440" w:header="708" w:footer="708" w:gutter="0"/>
          <w:cols w:space="708"/>
          <w:docGrid w:linePitch="360"/>
        </w:sectPr>
      </w:pPr>
    </w:p>
    <w:tbl>
      <w:tblPr>
        <w:tblW w:w="52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24"/>
        <w:gridCol w:w="3382"/>
        <w:gridCol w:w="334"/>
        <w:gridCol w:w="334"/>
        <w:gridCol w:w="334"/>
        <w:gridCol w:w="334"/>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43"/>
      </w:tblGrid>
      <w:tr w:rsidR="008C0CAA" w:rsidRPr="008C0CAA" w14:paraId="5EEB74CA" w14:textId="77777777" w:rsidTr="000018DB">
        <w:trPr>
          <w:cantSplit/>
          <w:trHeight w:val="426"/>
          <w:jc w:val="center"/>
        </w:trPr>
        <w:tc>
          <w:tcPr>
            <w:tcW w:w="5000" w:type="pct"/>
            <w:gridSpan w:val="29"/>
            <w:tcBorders>
              <w:top w:val="nil"/>
              <w:left w:val="nil"/>
              <w:bottom w:val="single" w:sz="4" w:space="0" w:color="auto"/>
              <w:right w:val="nil"/>
            </w:tcBorders>
            <w:shd w:val="clear" w:color="auto" w:fill="auto"/>
          </w:tcPr>
          <w:p w14:paraId="3FEC14EC" w14:textId="0A9B70B6" w:rsidR="008C0CAA" w:rsidRPr="008C0CAA" w:rsidRDefault="008C0CAA" w:rsidP="008A6E98">
            <w:pPr>
              <w:spacing w:after="0"/>
              <w:rPr>
                <w:rFonts w:eastAsia="Calibri" w:cs="Times New Roman"/>
                <w:i/>
                <w:color w:val="000000"/>
                <w:szCs w:val="24"/>
                <w:lang w:eastAsia="en-GB"/>
              </w:rPr>
            </w:pPr>
            <w:r w:rsidRPr="008C0CAA">
              <w:rPr>
                <w:rFonts w:eastAsia="Calibri" w:cs="Times New Roman"/>
                <w:i/>
                <w:color w:val="000000"/>
                <w:szCs w:val="24"/>
                <w:lang w:eastAsia="en-GB"/>
              </w:rPr>
              <w:lastRenderedPageBreak/>
              <w:t xml:space="preserve">Table 4.1. </w:t>
            </w:r>
            <w:r w:rsidRPr="008C0CAA">
              <w:rPr>
                <w:rFonts w:eastAsia="Calibri" w:cs="Times New Roman"/>
                <w:bCs/>
                <w:i/>
                <w:color w:val="000000"/>
                <w:kern w:val="24"/>
                <w:szCs w:val="24"/>
                <w:lang w:eastAsia="en-GB"/>
              </w:rPr>
              <w:t>Frame Analysis: how interviewees in Veneto frame the effects of asylum-seeking migration</w:t>
            </w:r>
            <w:r w:rsidRPr="008C0CAA">
              <w:rPr>
                <w:rFonts w:eastAsia="Calibri" w:cs="Times New Roman"/>
                <w:i/>
                <w:color w:val="000000"/>
                <w:szCs w:val="24"/>
                <w:lang w:eastAsia="en-GB"/>
              </w:rPr>
              <w:t xml:space="preserve">. </w:t>
            </w:r>
          </w:p>
        </w:tc>
      </w:tr>
      <w:tr w:rsidR="008C0CAA" w:rsidRPr="008C0CAA" w14:paraId="4CBE1B1F" w14:textId="77777777" w:rsidTr="008C0CAA">
        <w:trPr>
          <w:cantSplit/>
          <w:trHeight w:val="20"/>
          <w:jc w:val="center"/>
        </w:trPr>
        <w:tc>
          <w:tcPr>
            <w:tcW w:w="5000" w:type="pct"/>
            <w:gridSpan w:val="29"/>
            <w:tcBorders>
              <w:top w:val="single" w:sz="4" w:space="0" w:color="auto"/>
              <w:left w:val="nil"/>
              <w:bottom w:val="nil"/>
              <w:right w:val="nil"/>
            </w:tcBorders>
            <w:shd w:val="clear" w:color="auto" w:fill="auto"/>
            <w:vAlign w:val="center"/>
          </w:tcPr>
          <w:p w14:paraId="09EC63D2" w14:textId="77777777" w:rsidR="008C0CAA" w:rsidRPr="008C0CAA" w:rsidRDefault="008C0CAA" w:rsidP="008C0CAA">
            <w:pPr>
              <w:spacing w:line="257" w:lineRule="auto"/>
              <w:rPr>
                <w:rFonts w:eastAsia="Calibri" w:cs="Times New Roman"/>
                <w:i/>
                <w:color w:val="000000"/>
                <w:sz w:val="8"/>
                <w:szCs w:val="24"/>
                <w:lang w:eastAsia="en-GB"/>
              </w:rPr>
            </w:pPr>
          </w:p>
        </w:tc>
      </w:tr>
      <w:tr w:rsidR="00EB11B7" w:rsidRPr="008C0CAA" w14:paraId="4D7C7267" w14:textId="77777777" w:rsidTr="000018DB">
        <w:trPr>
          <w:cantSplit/>
          <w:trHeight w:val="721"/>
          <w:jc w:val="center"/>
        </w:trPr>
        <w:tc>
          <w:tcPr>
            <w:tcW w:w="730" w:type="pct"/>
            <w:tcBorders>
              <w:top w:val="nil"/>
              <w:left w:val="nil"/>
              <w:bottom w:val="nil"/>
              <w:right w:val="nil"/>
            </w:tcBorders>
            <w:shd w:val="clear" w:color="auto" w:fill="auto"/>
            <w:vAlign w:val="center"/>
          </w:tcPr>
          <w:p w14:paraId="42EF222B" w14:textId="77777777" w:rsidR="00EB11B7" w:rsidRPr="008C0CAA" w:rsidRDefault="00EB11B7" w:rsidP="008C0CAA">
            <w:pPr>
              <w:spacing w:line="240" w:lineRule="auto"/>
              <w:jc w:val="center"/>
              <w:rPr>
                <w:rFonts w:eastAsia="Times New Roman" w:cs="Times New Roman"/>
                <w:color w:val="000000"/>
                <w:szCs w:val="24"/>
                <w:lang w:eastAsia="en-GB"/>
              </w:rPr>
            </w:pPr>
          </w:p>
        </w:tc>
        <w:tc>
          <w:tcPr>
            <w:tcW w:w="1162" w:type="pct"/>
            <w:tcBorders>
              <w:top w:val="nil"/>
              <w:left w:val="nil"/>
              <w:bottom w:val="nil"/>
              <w:right w:val="nil"/>
            </w:tcBorders>
            <w:shd w:val="clear" w:color="auto" w:fill="auto"/>
            <w:vAlign w:val="center"/>
          </w:tcPr>
          <w:p w14:paraId="6AFEA3A9" w14:textId="77777777" w:rsidR="00EB11B7" w:rsidRPr="008C0CAA" w:rsidRDefault="00EB11B7" w:rsidP="008C0CAA">
            <w:pPr>
              <w:spacing w:line="240" w:lineRule="auto"/>
              <w:rPr>
                <w:rFonts w:eastAsia="Times New Roman" w:cs="Times New Roman"/>
                <w:color w:val="000000"/>
                <w:szCs w:val="24"/>
                <w:lang w:eastAsia="en-GB"/>
              </w:rPr>
            </w:pPr>
          </w:p>
        </w:tc>
        <w:tc>
          <w:tcPr>
            <w:tcW w:w="115" w:type="pct"/>
            <w:tcBorders>
              <w:top w:val="nil"/>
              <w:left w:val="nil"/>
              <w:bottom w:val="nil"/>
            </w:tcBorders>
            <w:textDirection w:val="btLr"/>
          </w:tcPr>
          <w:p w14:paraId="45D974A5" w14:textId="77777777" w:rsidR="00EB11B7" w:rsidRPr="008C0CAA" w:rsidRDefault="00EB11B7" w:rsidP="008C0CAA">
            <w:pPr>
              <w:spacing w:line="200" w:lineRule="exact"/>
              <w:ind w:left="113" w:right="113"/>
              <w:rPr>
                <w:rFonts w:eastAsia="Times New Roman" w:cs="Times New Roman"/>
                <w:b/>
                <w:bCs/>
                <w:color w:val="000000"/>
                <w:szCs w:val="24"/>
                <w:lang w:eastAsia="en-GB"/>
              </w:rPr>
            </w:pPr>
          </w:p>
        </w:tc>
        <w:tc>
          <w:tcPr>
            <w:tcW w:w="2994" w:type="pct"/>
            <w:gridSpan w:val="26"/>
            <w:tcBorders>
              <w:top w:val="single" w:sz="4" w:space="0" w:color="auto"/>
              <w:bottom w:val="single" w:sz="4" w:space="0" w:color="auto"/>
            </w:tcBorders>
            <w:shd w:val="clear" w:color="auto" w:fill="auto"/>
            <w:vAlign w:val="center"/>
          </w:tcPr>
          <w:p w14:paraId="7EDB0CF4" w14:textId="0A4FA342" w:rsidR="000018DB" w:rsidRDefault="00EB11B7" w:rsidP="008A6E98">
            <w:pPr>
              <w:spacing w:after="0" w:line="240" w:lineRule="auto"/>
              <w:jc w:val="center"/>
            </w:pPr>
            <w:r w:rsidRPr="000018DB">
              <w:rPr>
                <w:rFonts w:eastAsia="Times New Roman" w:cs="Times New Roman"/>
                <w:b/>
                <w:bCs/>
                <w:i/>
                <w:iCs/>
                <w:color w:val="000000"/>
                <w:szCs w:val="24"/>
                <w:lang w:eastAsia="en-GB"/>
              </w:rPr>
              <w:t xml:space="preserve">Interviewees </w:t>
            </w:r>
            <w:r w:rsidR="000018DB">
              <w:rPr>
                <w:rFonts w:eastAsia="Times New Roman" w:cs="Times New Roman"/>
                <w:b/>
                <w:bCs/>
                <w:i/>
                <w:iCs/>
                <w:color w:val="000000"/>
                <w:szCs w:val="24"/>
                <w:lang w:eastAsia="en-GB"/>
              </w:rPr>
              <w:t>(</w:t>
            </w:r>
            <w:r w:rsidRPr="000018DB">
              <w:rPr>
                <w:rFonts w:eastAsia="Times New Roman" w:cs="Times New Roman"/>
                <w:b/>
                <w:bCs/>
                <w:i/>
                <w:iCs/>
                <w:color w:val="000000"/>
                <w:szCs w:val="24"/>
                <w:lang w:eastAsia="en-GB"/>
              </w:rPr>
              <w:t>Political Actors</w:t>
            </w:r>
            <w:r w:rsidR="000018DB">
              <w:rPr>
                <w:rFonts w:eastAsia="Times New Roman" w:cs="Times New Roman"/>
                <w:b/>
                <w:bCs/>
                <w:i/>
                <w:iCs/>
                <w:color w:val="000000"/>
                <w:szCs w:val="24"/>
                <w:lang w:eastAsia="en-GB"/>
              </w:rPr>
              <w:t xml:space="preserve"> only)</w:t>
            </w:r>
          </w:p>
          <w:p w14:paraId="7E2E338C" w14:textId="71530BA7" w:rsidR="00EB11B7" w:rsidRPr="000018DB" w:rsidRDefault="000018DB" w:rsidP="008A6E98">
            <w:pPr>
              <w:spacing w:after="0" w:line="240" w:lineRule="auto"/>
              <w:jc w:val="center"/>
              <w:rPr>
                <w:rFonts w:eastAsia="Times New Roman" w:cs="Times New Roman"/>
                <w:i/>
                <w:iCs/>
                <w:color w:val="000000"/>
                <w:szCs w:val="24"/>
                <w:lang w:eastAsia="en-GB"/>
              </w:rPr>
            </w:pPr>
            <w:r>
              <w:rPr>
                <w:rFonts w:eastAsia="Times New Roman" w:cs="Times New Roman"/>
                <w:i/>
                <w:iCs/>
                <w:color w:val="000000"/>
                <w:szCs w:val="24"/>
                <w:lang w:eastAsia="en-GB"/>
              </w:rPr>
              <w:t>I</w:t>
            </w:r>
            <w:r w:rsidRPr="000018DB">
              <w:rPr>
                <w:rFonts w:eastAsia="Times New Roman" w:cs="Times New Roman"/>
                <w:i/>
                <w:iCs/>
                <w:color w:val="000000"/>
                <w:szCs w:val="24"/>
                <w:lang w:eastAsia="en-GB"/>
              </w:rPr>
              <w:t xml:space="preserve">n bold: mayors/deputy mayors; in italics: actors </w:t>
            </w:r>
            <w:r>
              <w:rPr>
                <w:rFonts w:eastAsia="Times New Roman" w:cs="Times New Roman"/>
                <w:i/>
                <w:iCs/>
                <w:color w:val="000000"/>
                <w:szCs w:val="24"/>
                <w:lang w:eastAsia="en-GB"/>
              </w:rPr>
              <w:t>based in</w:t>
            </w:r>
            <w:r w:rsidRPr="000018DB">
              <w:rPr>
                <w:rFonts w:eastAsia="Times New Roman" w:cs="Times New Roman"/>
                <w:i/>
                <w:iCs/>
                <w:color w:val="000000"/>
                <w:szCs w:val="24"/>
                <w:lang w:eastAsia="en-GB"/>
              </w:rPr>
              <w:t xml:space="preserve"> provincial capitals</w:t>
            </w:r>
            <w:r>
              <w:rPr>
                <w:rFonts w:eastAsia="Times New Roman" w:cs="Times New Roman"/>
                <w:i/>
                <w:iCs/>
                <w:color w:val="000000"/>
                <w:szCs w:val="24"/>
                <w:lang w:eastAsia="en-GB"/>
              </w:rPr>
              <w:t>.</w:t>
            </w:r>
          </w:p>
        </w:tc>
      </w:tr>
      <w:tr w:rsidR="008C0CAA" w:rsidRPr="008C0CAA" w14:paraId="395E1E2F" w14:textId="77777777" w:rsidTr="008C15F4">
        <w:trPr>
          <w:cantSplit/>
          <w:trHeight w:val="1044"/>
          <w:jc w:val="center"/>
        </w:trPr>
        <w:tc>
          <w:tcPr>
            <w:tcW w:w="730" w:type="pct"/>
            <w:tcBorders>
              <w:top w:val="nil"/>
              <w:left w:val="nil"/>
              <w:bottom w:val="nil"/>
              <w:right w:val="nil"/>
            </w:tcBorders>
            <w:shd w:val="clear" w:color="auto" w:fill="auto"/>
            <w:vAlign w:val="center"/>
            <w:hideMark/>
          </w:tcPr>
          <w:p w14:paraId="34235811" w14:textId="77777777" w:rsidR="008C0CAA" w:rsidRPr="008C0CAA" w:rsidRDefault="008C0CAA" w:rsidP="008C0CAA">
            <w:pPr>
              <w:spacing w:line="240" w:lineRule="auto"/>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62" w:type="pct"/>
            <w:tcBorders>
              <w:top w:val="nil"/>
              <w:left w:val="nil"/>
              <w:bottom w:val="nil"/>
              <w:right w:val="nil"/>
            </w:tcBorders>
            <w:shd w:val="clear" w:color="auto" w:fill="auto"/>
            <w:vAlign w:val="center"/>
            <w:hideMark/>
          </w:tcPr>
          <w:p w14:paraId="4AF65BEB" w14:textId="77777777" w:rsidR="008C0CAA" w:rsidRPr="008C0CAA" w:rsidRDefault="008C0CAA" w:rsidP="008C0CAA">
            <w:pPr>
              <w:spacing w:line="240" w:lineRule="auto"/>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nil"/>
              <w:left w:val="nil"/>
              <w:bottom w:val="nil"/>
            </w:tcBorders>
            <w:textDirection w:val="btLr"/>
          </w:tcPr>
          <w:p w14:paraId="683114BE" w14:textId="77777777" w:rsidR="008C0CAA" w:rsidRPr="008C0CAA" w:rsidRDefault="008C0CAA" w:rsidP="008C0CAA">
            <w:pPr>
              <w:spacing w:line="200" w:lineRule="exact"/>
              <w:ind w:left="113" w:right="113"/>
              <w:rPr>
                <w:rFonts w:eastAsia="Times New Roman" w:cs="Times New Roman"/>
                <w:b/>
                <w:bCs/>
                <w:color w:val="000000"/>
                <w:szCs w:val="24"/>
                <w:lang w:eastAsia="en-GB"/>
              </w:rPr>
            </w:pPr>
          </w:p>
        </w:tc>
        <w:tc>
          <w:tcPr>
            <w:tcW w:w="115" w:type="pct"/>
            <w:tcBorders>
              <w:top w:val="single" w:sz="4" w:space="0" w:color="auto"/>
              <w:bottom w:val="single" w:sz="4" w:space="0" w:color="auto"/>
            </w:tcBorders>
            <w:shd w:val="clear" w:color="auto" w:fill="E7E6E6" w:themeFill="background2"/>
            <w:textDirection w:val="btLr"/>
            <w:hideMark/>
          </w:tcPr>
          <w:p w14:paraId="3DF5BD14" w14:textId="3F6F822F" w:rsidR="008C0CAA" w:rsidRPr="008C0CAA" w:rsidRDefault="008C0CAA" w:rsidP="008C0CAA">
            <w:pPr>
              <w:spacing w:line="200" w:lineRule="exact"/>
              <w:ind w:left="113" w:right="113"/>
              <w:rPr>
                <w:rFonts w:eastAsia="Times New Roman" w:cs="Times New Roman"/>
                <w:b/>
                <w:bCs/>
                <w:color w:val="000000"/>
                <w:szCs w:val="24"/>
                <w:lang w:eastAsia="en-GB"/>
              </w:rPr>
            </w:pPr>
            <w:r w:rsidRPr="008C0CAA">
              <w:rPr>
                <w:rFonts w:eastAsia="Times New Roman" w:cs="Times New Roman"/>
                <w:b/>
                <w:bCs/>
                <w:color w:val="000000"/>
                <w:szCs w:val="24"/>
                <w:lang w:eastAsia="en-GB"/>
              </w:rPr>
              <w:t>I</w:t>
            </w:r>
            <w:r w:rsidR="00B32620">
              <w:rPr>
                <w:rFonts w:eastAsia="Times New Roman" w:cs="Times New Roman"/>
                <w:b/>
                <w:bCs/>
                <w:color w:val="000000"/>
                <w:szCs w:val="24"/>
                <w:lang w:eastAsia="en-GB"/>
              </w:rPr>
              <w:t>RW</w:t>
            </w:r>
            <w:r w:rsidR="00793784">
              <w:rPr>
                <w:rFonts w:eastAsia="Times New Roman" w:cs="Times New Roman"/>
                <w:b/>
                <w:bCs/>
                <w:color w:val="000000"/>
                <w:szCs w:val="24"/>
                <w:lang w:eastAsia="en-GB"/>
              </w:rPr>
              <w:t>1</w:t>
            </w:r>
          </w:p>
        </w:tc>
        <w:tc>
          <w:tcPr>
            <w:tcW w:w="115" w:type="pct"/>
            <w:tcBorders>
              <w:top w:val="single" w:sz="4" w:space="0" w:color="auto"/>
              <w:bottom w:val="single" w:sz="4" w:space="0" w:color="auto"/>
            </w:tcBorders>
            <w:shd w:val="clear" w:color="auto" w:fill="E7E6E6" w:themeFill="background2"/>
            <w:textDirection w:val="btLr"/>
            <w:hideMark/>
          </w:tcPr>
          <w:p w14:paraId="17636C01" w14:textId="05C89D2C" w:rsidR="008C0CAA" w:rsidRPr="008C0CAA" w:rsidRDefault="008C0CAA" w:rsidP="008C0CAA">
            <w:pPr>
              <w:spacing w:line="200" w:lineRule="exact"/>
              <w:ind w:left="113" w:right="113"/>
              <w:rPr>
                <w:rFonts w:eastAsia="Times New Roman" w:cs="Times New Roman"/>
                <w:iCs/>
                <w:color w:val="000000"/>
                <w:szCs w:val="24"/>
                <w:lang w:eastAsia="en-GB"/>
              </w:rPr>
            </w:pPr>
            <w:r w:rsidRPr="008C0CAA">
              <w:rPr>
                <w:rFonts w:eastAsia="Times New Roman" w:cs="Times New Roman"/>
                <w:iCs/>
                <w:color w:val="000000"/>
                <w:szCs w:val="24"/>
                <w:lang w:eastAsia="en-GB"/>
              </w:rPr>
              <w:t>I</w:t>
            </w:r>
            <w:r w:rsidR="00B32620">
              <w:rPr>
                <w:rFonts w:eastAsia="Times New Roman" w:cs="Times New Roman"/>
                <w:iCs/>
                <w:color w:val="000000"/>
                <w:szCs w:val="24"/>
                <w:lang w:eastAsia="en-GB"/>
              </w:rPr>
              <w:t>RW</w:t>
            </w:r>
            <w:r w:rsidR="00793784">
              <w:rPr>
                <w:rFonts w:eastAsia="Times New Roman" w:cs="Times New Roman"/>
                <w:iCs/>
                <w:color w:val="000000"/>
                <w:szCs w:val="24"/>
                <w:lang w:eastAsia="en-GB"/>
              </w:rPr>
              <w:t>2</w:t>
            </w:r>
          </w:p>
        </w:tc>
        <w:tc>
          <w:tcPr>
            <w:tcW w:w="115" w:type="pct"/>
            <w:tcBorders>
              <w:top w:val="single" w:sz="4" w:space="0" w:color="auto"/>
              <w:bottom w:val="single" w:sz="4" w:space="0" w:color="auto"/>
            </w:tcBorders>
            <w:shd w:val="clear" w:color="auto" w:fill="E7E6E6" w:themeFill="background2"/>
            <w:textDirection w:val="btLr"/>
            <w:hideMark/>
          </w:tcPr>
          <w:p w14:paraId="5C331DA1" w14:textId="77777777" w:rsidR="008C0CAA" w:rsidRPr="008C0CAA" w:rsidRDefault="008C0CAA" w:rsidP="008C0CAA">
            <w:pPr>
              <w:spacing w:line="200" w:lineRule="exact"/>
              <w:ind w:left="113" w:right="113"/>
              <w:rPr>
                <w:rFonts w:eastAsia="Times New Roman" w:cs="Times New Roman"/>
                <w:i/>
                <w:color w:val="000000"/>
                <w:szCs w:val="24"/>
                <w:lang w:eastAsia="en-GB"/>
              </w:rPr>
            </w:pPr>
            <w:r w:rsidRPr="008C0CAA">
              <w:rPr>
                <w:rFonts w:eastAsia="Times New Roman" w:cs="Times New Roman"/>
                <w:i/>
                <w:color w:val="000000"/>
                <w:szCs w:val="24"/>
                <w:lang w:eastAsia="en-GB"/>
              </w:rPr>
              <w:t>FN1</w:t>
            </w:r>
          </w:p>
        </w:tc>
        <w:tc>
          <w:tcPr>
            <w:tcW w:w="115" w:type="pct"/>
            <w:tcBorders>
              <w:top w:val="single" w:sz="4" w:space="0" w:color="auto"/>
              <w:bottom w:val="single" w:sz="4" w:space="0" w:color="auto"/>
              <w:right w:val="single" w:sz="4" w:space="0" w:color="auto"/>
            </w:tcBorders>
            <w:shd w:val="clear" w:color="auto" w:fill="E7E6E6" w:themeFill="background2"/>
            <w:textDirection w:val="btLr"/>
            <w:hideMark/>
          </w:tcPr>
          <w:p w14:paraId="30049D54" w14:textId="77777777" w:rsidR="008C0CAA" w:rsidRPr="008C0CAA" w:rsidRDefault="008C0CAA" w:rsidP="008C0CAA">
            <w:pPr>
              <w:spacing w:line="200" w:lineRule="exact"/>
              <w:ind w:left="113" w:right="113"/>
              <w:rPr>
                <w:rFonts w:eastAsia="Times New Roman" w:cs="Times New Roman"/>
                <w:color w:val="000000"/>
                <w:szCs w:val="24"/>
                <w:lang w:eastAsia="en-GB"/>
              </w:rPr>
            </w:pPr>
            <w:r w:rsidRPr="008C0CAA">
              <w:rPr>
                <w:rFonts w:eastAsia="Times New Roman" w:cs="Times New Roman"/>
                <w:color w:val="000000"/>
                <w:szCs w:val="24"/>
                <w:lang w:eastAsia="en-GB"/>
              </w:rPr>
              <w:t>FN2</w:t>
            </w:r>
          </w:p>
        </w:tc>
        <w:tc>
          <w:tcPr>
            <w:tcW w:w="115" w:type="pct"/>
            <w:tcBorders>
              <w:top w:val="nil"/>
              <w:left w:val="single" w:sz="4" w:space="0" w:color="auto"/>
              <w:bottom w:val="nil"/>
              <w:right w:val="single" w:sz="4" w:space="0" w:color="auto"/>
            </w:tcBorders>
            <w:shd w:val="clear" w:color="auto" w:fill="auto"/>
            <w:textDirection w:val="btLr"/>
          </w:tcPr>
          <w:p w14:paraId="3C147250" w14:textId="77777777" w:rsidR="008C0CAA" w:rsidRPr="008C0CAA" w:rsidRDefault="008C0CAA" w:rsidP="008C0CAA">
            <w:pPr>
              <w:spacing w:line="200" w:lineRule="exact"/>
              <w:ind w:left="113" w:right="113"/>
              <w:rPr>
                <w:rFonts w:eastAsia="Times New Roman" w:cs="Times New Roman"/>
                <w:b/>
                <w:bCs/>
                <w:color w:val="000000"/>
                <w:szCs w:val="24"/>
                <w:lang w:eastAsia="en-GB"/>
              </w:rPr>
            </w:pPr>
          </w:p>
        </w:tc>
        <w:tc>
          <w:tcPr>
            <w:tcW w:w="115" w:type="pct"/>
            <w:tcBorders>
              <w:top w:val="single" w:sz="4" w:space="0" w:color="auto"/>
              <w:left w:val="single" w:sz="4" w:space="0" w:color="auto"/>
            </w:tcBorders>
            <w:shd w:val="clear" w:color="auto" w:fill="E7E6E6" w:themeFill="background2"/>
            <w:textDirection w:val="btLr"/>
            <w:hideMark/>
          </w:tcPr>
          <w:p w14:paraId="777235E2" w14:textId="51320F98" w:rsidR="008C0CAA" w:rsidRPr="008C0CAA" w:rsidRDefault="008C0CAA" w:rsidP="008C0CAA">
            <w:pPr>
              <w:spacing w:line="200" w:lineRule="exact"/>
              <w:ind w:left="113" w:right="113"/>
              <w:rPr>
                <w:rFonts w:eastAsia="Times New Roman" w:cs="Times New Roman"/>
                <w:b/>
                <w:bCs/>
                <w:color w:val="000000"/>
                <w:szCs w:val="24"/>
                <w:lang w:eastAsia="en-GB"/>
              </w:rPr>
            </w:pPr>
            <w:r w:rsidRPr="008C0CAA">
              <w:rPr>
                <w:rFonts w:eastAsia="Times New Roman" w:cs="Times New Roman"/>
                <w:b/>
                <w:bCs/>
                <w:color w:val="000000"/>
                <w:szCs w:val="24"/>
                <w:lang w:eastAsia="en-GB"/>
              </w:rPr>
              <w:t>L</w:t>
            </w:r>
            <w:r w:rsidR="00B32620">
              <w:rPr>
                <w:rFonts w:eastAsia="Times New Roman" w:cs="Times New Roman"/>
                <w:b/>
                <w:bCs/>
                <w:color w:val="000000"/>
                <w:szCs w:val="24"/>
                <w:lang w:eastAsia="en-GB"/>
              </w:rPr>
              <w:t>N</w:t>
            </w:r>
            <w:r w:rsidRPr="008C0CAA">
              <w:rPr>
                <w:rFonts w:eastAsia="Times New Roman" w:cs="Times New Roman"/>
                <w:b/>
                <w:bCs/>
                <w:color w:val="000000"/>
                <w:szCs w:val="24"/>
                <w:lang w:eastAsia="en-GB"/>
              </w:rPr>
              <w:t>1</w:t>
            </w:r>
          </w:p>
        </w:tc>
        <w:tc>
          <w:tcPr>
            <w:tcW w:w="115" w:type="pct"/>
            <w:tcBorders>
              <w:top w:val="single" w:sz="4" w:space="0" w:color="auto"/>
            </w:tcBorders>
            <w:shd w:val="clear" w:color="auto" w:fill="E7E6E6" w:themeFill="background2"/>
            <w:textDirection w:val="btLr"/>
            <w:hideMark/>
          </w:tcPr>
          <w:p w14:paraId="738A2299" w14:textId="1205F1D0" w:rsidR="008C0CAA" w:rsidRPr="008C0CAA" w:rsidRDefault="008C0CAA" w:rsidP="008C0CAA">
            <w:pPr>
              <w:spacing w:line="200" w:lineRule="exact"/>
              <w:ind w:left="113" w:right="113"/>
              <w:rPr>
                <w:rFonts w:eastAsia="Times New Roman" w:cs="Times New Roman"/>
                <w:b/>
                <w:bCs/>
                <w:i/>
                <w:color w:val="000000"/>
                <w:szCs w:val="24"/>
                <w:lang w:eastAsia="en-GB"/>
              </w:rPr>
            </w:pPr>
            <w:r w:rsidRPr="008C0CAA">
              <w:rPr>
                <w:rFonts w:eastAsia="Times New Roman" w:cs="Times New Roman"/>
                <w:b/>
                <w:bCs/>
                <w:i/>
                <w:color w:val="000000"/>
                <w:szCs w:val="24"/>
                <w:lang w:eastAsia="en-GB"/>
              </w:rPr>
              <w:t>L</w:t>
            </w:r>
            <w:r w:rsidR="00B32620">
              <w:rPr>
                <w:rFonts w:eastAsia="Times New Roman" w:cs="Times New Roman"/>
                <w:b/>
                <w:bCs/>
                <w:i/>
                <w:color w:val="000000"/>
                <w:szCs w:val="24"/>
                <w:lang w:eastAsia="en-GB"/>
              </w:rPr>
              <w:t>N</w:t>
            </w:r>
            <w:r w:rsidRPr="008C0CAA">
              <w:rPr>
                <w:rFonts w:eastAsia="Times New Roman" w:cs="Times New Roman"/>
                <w:b/>
                <w:bCs/>
                <w:i/>
                <w:color w:val="000000"/>
                <w:szCs w:val="24"/>
                <w:lang w:eastAsia="en-GB"/>
              </w:rPr>
              <w:t>2</w:t>
            </w:r>
          </w:p>
        </w:tc>
        <w:tc>
          <w:tcPr>
            <w:tcW w:w="115" w:type="pct"/>
            <w:tcBorders>
              <w:top w:val="single" w:sz="4" w:space="0" w:color="auto"/>
            </w:tcBorders>
            <w:shd w:val="clear" w:color="auto" w:fill="E7E6E6" w:themeFill="background2"/>
            <w:textDirection w:val="btLr"/>
            <w:hideMark/>
          </w:tcPr>
          <w:p w14:paraId="155E3F65" w14:textId="395D2FF2" w:rsidR="008C0CAA" w:rsidRPr="008C0CAA" w:rsidRDefault="008C0CAA" w:rsidP="008C0CAA">
            <w:pPr>
              <w:spacing w:line="200" w:lineRule="exact"/>
              <w:ind w:left="113" w:right="113"/>
              <w:rPr>
                <w:rFonts w:eastAsia="Times New Roman" w:cs="Times New Roman"/>
                <w:color w:val="000000"/>
                <w:szCs w:val="24"/>
                <w:lang w:eastAsia="en-GB"/>
              </w:rPr>
            </w:pPr>
            <w:r w:rsidRPr="008C0CAA">
              <w:rPr>
                <w:rFonts w:eastAsia="Times New Roman" w:cs="Times New Roman"/>
                <w:color w:val="000000"/>
                <w:szCs w:val="24"/>
                <w:lang w:eastAsia="en-GB"/>
              </w:rPr>
              <w:t>L</w:t>
            </w:r>
            <w:r w:rsidR="00B32620">
              <w:rPr>
                <w:rFonts w:eastAsia="Times New Roman" w:cs="Times New Roman"/>
                <w:color w:val="000000"/>
                <w:szCs w:val="24"/>
                <w:lang w:eastAsia="en-GB"/>
              </w:rPr>
              <w:t>N</w:t>
            </w:r>
            <w:r w:rsidRPr="008C0CAA">
              <w:rPr>
                <w:rFonts w:eastAsia="Times New Roman" w:cs="Times New Roman"/>
                <w:color w:val="000000"/>
                <w:szCs w:val="24"/>
                <w:lang w:eastAsia="en-GB"/>
              </w:rPr>
              <w:t>3</w:t>
            </w:r>
          </w:p>
        </w:tc>
        <w:tc>
          <w:tcPr>
            <w:tcW w:w="115" w:type="pct"/>
            <w:tcBorders>
              <w:top w:val="single" w:sz="4" w:space="0" w:color="auto"/>
            </w:tcBorders>
            <w:shd w:val="clear" w:color="auto" w:fill="E7E6E6" w:themeFill="background2"/>
            <w:textDirection w:val="btLr"/>
            <w:hideMark/>
          </w:tcPr>
          <w:p w14:paraId="5BB2CA40" w14:textId="6D91DF00" w:rsidR="008C0CAA" w:rsidRPr="008C0CAA" w:rsidRDefault="008C0CAA" w:rsidP="008C0CAA">
            <w:pPr>
              <w:spacing w:line="200" w:lineRule="exact"/>
              <w:ind w:left="113" w:right="113"/>
              <w:rPr>
                <w:rFonts w:eastAsia="Times New Roman" w:cs="Times New Roman"/>
                <w:i/>
                <w:iCs/>
                <w:color w:val="000000"/>
                <w:szCs w:val="24"/>
                <w:lang w:eastAsia="en-GB"/>
              </w:rPr>
            </w:pPr>
            <w:r w:rsidRPr="008C0CAA">
              <w:rPr>
                <w:rFonts w:eastAsia="Times New Roman" w:cs="Times New Roman"/>
                <w:i/>
                <w:iCs/>
                <w:color w:val="000000"/>
                <w:szCs w:val="24"/>
                <w:lang w:eastAsia="en-GB"/>
              </w:rPr>
              <w:t>L</w:t>
            </w:r>
            <w:r w:rsidR="00B32620">
              <w:rPr>
                <w:rFonts w:eastAsia="Times New Roman" w:cs="Times New Roman"/>
                <w:i/>
                <w:iCs/>
                <w:color w:val="000000"/>
                <w:szCs w:val="24"/>
                <w:lang w:eastAsia="en-GB"/>
              </w:rPr>
              <w:t>N</w:t>
            </w:r>
            <w:r w:rsidRPr="008C0CAA">
              <w:rPr>
                <w:rFonts w:eastAsia="Times New Roman" w:cs="Times New Roman"/>
                <w:i/>
                <w:iCs/>
                <w:color w:val="000000"/>
                <w:szCs w:val="24"/>
                <w:lang w:eastAsia="en-GB"/>
              </w:rPr>
              <w:t>4</w:t>
            </w:r>
          </w:p>
        </w:tc>
        <w:tc>
          <w:tcPr>
            <w:tcW w:w="115" w:type="pct"/>
            <w:tcBorders>
              <w:top w:val="single" w:sz="4" w:space="0" w:color="auto"/>
            </w:tcBorders>
            <w:shd w:val="clear" w:color="auto" w:fill="E7E6E6" w:themeFill="background2"/>
            <w:textDirection w:val="btLr"/>
            <w:hideMark/>
          </w:tcPr>
          <w:p w14:paraId="7505DACE" w14:textId="28958645" w:rsidR="008C0CAA" w:rsidRPr="008C0CAA" w:rsidRDefault="008C0CAA" w:rsidP="008C0CAA">
            <w:pPr>
              <w:spacing w:line="200" w:lineRule="exact"/>
              <w:ind w:left="113" w:right="113"/>
              <w:rPr>
                <w:rFonts w:eastAsia="Times New Roman" w:cs="Times New Roman"/>
                <w:color w:val="000000"/>
                <w:szCs w:val="24"/>
                <w:lang w:eastAsia="en-GB"/>
              </w:rPr>
            </w:pPr>
            <w:r w:rsidRPr="008C0CAA">
              <w:rPr>
                <w:rFonts w:eastAsia="Times New Roman" w:cs="Times New Roman"/>
                <w:color w:val="000000"/>
                <w:szCs w:val="24"/>
                <w:lang w:eastAsia="en-GB"/>
              </w:rPr>
              <w:t>L</w:t>
            </w:r>
            <w:r w:rsidR="00B32620">
              <w:rPr>
                <w:rFonts w:eastAsia="Times New Roman" w:cs="Times New Roman"/>
                <w:color w:val="000000"/>
                <w:szCs w:val="24"/>
                <w:lang w:eastAsia="en-GB"/>
              </w:rPr>
              <w:t>N</w:t>
            </w:r>
            <w:r w:rsidRPr="008C0CAA">
              <w:rPr>
                <w:rFonts w:eastAsia="Times New Roman" w:cs="Times New Roman"/>
                <w:color w:val="000000"/>
                <w:szCs w:val="24"/>
                <w:lang w:eastAsia="en-GB"/>
              </w:rPr>
              <w:t>5</w:t>
            </w:r>
          </w:p>
        </w:tc>
        <w:tc>
          <w:tcPr>
            <w:tcW w:w="115" w:type="pct"/>
            <w:tcBorders>
              <w:top w:val="nil"/>
              <w:bottom w:val="nil"/>
            </w:tcBorders>
            <w:shd w:val="clear" w:color="auto" w:fill="auto"/>
            <w:textDirection w:val="btLr"/>
          </w:tcPr>
          <w:p w14:paraId="7CA7FDB4" w14:textId="77777777" w:rsidR="008C0CAA" w:rsidRPr="008C0CAA" w:rsidRDefault="008C0CAA" w:rsidP="008C0CAA">
            <w:pPr>
              <w:spacing w:line="200" w:lineRule="exact"/>
              <w:ind w:left="113" w:right="113"/>
              <w:rPr>
                <w:rFonts w:eastAsia="Times New Roman" w:cs="Times New Roman"/>
                <w:b/>
                <w:bCs/>
                <w:color w:val="000000"/>
                <w:szCs w:val="24"/>
                <w:lang w:eastAsia="en-GB"/>
              </w:rPr>
            </w:pPr>
          </w:p>
        </w:tc>
        <w:tc>
          <w:tcPr>
            <w:tcW w:w="115" w:type="pct"/>
            <w:tcBorders>
              <w:top w:val="single" w:sz="4" w:space="0" w:color="auto"/>
            </w:tcBorders>
            <w:shd w:val="clear" w:color="auto" w:fill="E7E6E6" w:themeFill="background2"/>
            <w:textDirection w:val="btLr"/>
            <w:hideMark/>
          </w:tcPr>
          <w:p w14:paraId="53BCDFBF" w14:textId="77777777" w:rsidR="008C0CAA" w:rsidRPr="008C0CAA" w:rsidRDefault="008C0CAA" w:rsidP="008C0CAA">
            <w:pPr>
              <w:spacing w:line="200" w:lineRule="exact"/>
              <w:ind w:left="113" w:right="113"/>
              <w:rPr>
                <w:rFonts w:eastAsia="Times New Roman" w:cs="Times New Roman"/>
                <w:b/>
                <w:bCs/>
                <w:color w:val="000000"/>
                <w:szCs w:val="24"/>
                <w:lang w:eastAsia="en-GB"/>
              </w:rPr>
            </w:pPr>
            <w:r w:rsidRPr="008C0CAA">
              <w:rPr>
                <w:rFonts w:eastAsia="Times New Roman" w:cs="Times New Roman"/>
                <w:b/>
                <w:bCs/>
                <w:color w:val="000000"/>
                <w:szCs w:val="24"/>
                <w:lang w:eastAsia="en-GB"/>
              </w:rPr>
              <w:t>PD1</w:t>
            </w:r>
          </w:p>
        </w:tc>
        <w:tc>
          <w:tcPr>
            <w:tcW w:w="115" w:type="pct"/>
            <w:tcBorders>
              <w:top w:val="single" w:sz="4" w:space="0" w:color="auto"/>
            </w:tcBorders>
            <w:shd w:val="clear" w:color="auto" w:fill="E7E6E6" w:themeFill="background2"/>
            <w:textDirection w:val="btLr"/>
            <w:hideMark/>
          </w:tcPr>
          <w:p w14:paraId="0FE077E2" w14:textId="77777777" w:rsidR="008C0CAA" w:rsidRPr="008C0CAA" w:rsidRDefault="008C0CAA" w:rsidP="008C0CAA">
            <w:pPr>
              <w:spacing w:line="200" w:lineRule="exact"/>
              <w:ind w:left="113" w:right="113"/>
              <w:rPr>
                <w:rFonts w:eastAsia="Times New Roman" w:cs="Times New Roman"/>
                <w:b/>
                <w:bCs/>
                <w:color w:val="000000"/>
                <w:szCs w:val="24"/>
                <w:lang w:eastAsia="en-GB"/>
              </w:rPr>
            </w:pPr>
            <w:r w:rsidRPr="008C0CAA">
              <w:rPr>
                <w:rFonts w:eastAsia="Times New Roman" w:cs="Times New Roman"/>
                <w:b/>
                <w:bCs/>
                <w:color w:val="000000"/>
                <w:szCs w:val="24"/>
                <w:lang w:eastAsia="en-GB"/>
              </w:rPr>
              <w:t>PD2</w:t>
            </w:r>
          </w:p>
        </w:tc>
        <w:tc>
          <w:tcPr>
            <w:tcW w:w="115" w:type="pct"/>
            <w:tcBorders>
              <w:top w:val="single" w:sz="4" w:space="0" w:color="auto"/>
            </w:tcBorders>
            <w:shd w:val="clear" w:color="auto" w:fill="E7E6E6" w:themeFill="background2"/>
            <w:textDirection w:val="btLr"/>
            <w:hideMark/>
          </w:tcPr>
          <w:p w14:paraId="3163D63F" w14:textId="77777777" w:rsidR="008C0CAA" w:rsidRPr="008C0CAA" w:rsidRDefault="008C0CAA" w:rsidP="008C0CAA">
            <w:pPr>
              <w:spacing w:line="200" w:lineRule="exact"/>
              <w:ind w:left="113" w:right="113"/>
              <w:rPr>
                <w:rFonts w:eastAsia="Times New Roman" w:cs="Times New Roman"/>
                <w:b/>
                <w:bCs/>
                <w:color w:val="000000"/>
                <w:szCs w:val="24"/>
                <w:lang w:eastAsia="en-GB"/>
              </w:rPr>
            </w:pPr>
            <w:r w:rsidRPr="008C0CAA">
              <w:rPr>
                <w:rFonts w:eastAsia="Times New Roman" w:cs="Times New Roman"/>
                <w:b/>
                <w:bCs/>
                <w:color w:val="000000"/>
                <w:szCs w:val="24"/>
                <w:lang w:eastAsia="en-GB"/>
              </w:rPr>
              <w:t>PD3</w:t>
            </w:r>
          </w:p>
        </w:tc>
        <w:tc>
          <w:tcPr>
            <w:tcW w:w="115" w:type="pct"/>
            <w:tcBorders>
              <w:top w:val="single" w:sz="4" w:space="0" w:color="auto"/>
            </w:tcBorders>
            <w:shd w:val="clear" w:color="auto" w:fill="E7E6E6" w:themeFill="background2"/>
            <w:textDirection w:val="btLr"/>
            <w:hideMark/>
          </w:tcPr>
          <w:p w14:paraId="5E1EEAC1" w14:textId="77777777" w:rsidR="008C0CAA" w:rsidRPr="008C0CAA" w:rsidRDefault="008C0CAA" w:rsidP="008C0CAA">
            <w:pPr>
              <w:spacing w:line="200" w:lineRule="exact"/>
              <w:ind w:left="113" w:right="113"/>
              <w:rPr>
                <w:rFonts w:eastAsia="Times New Roman" w:cs="Times New Roman"/>
                <w:i/>
                <w:iCs/>
                <w:color w:val="000000"/>
                <w:szCs w:val="24"/>
                <w:lang w:eastAsia="en-GB"/>
              </w:rPr>
            </w:pPr>
            <w:r w:rsidRPr="008C0CAA">
              <w:rPr>
                <w:rFonts w:eastAsia="Times New Roman" w:cs="Times New Roman"/>
                <w:i/>
                <w:iCs/>
                <w:color w:val="000000"/>
                <w:szCs w:val="24"/>
                <w:lang w:eastAsia="en-GB"/>
              </w:rPr>
              <w:t>PD4</w:t>
            </w:r>
          </w:p>
        </w:tc>
        <w:tc>
          <w:tcPr>
            <w:tcW w:w="115" w:type="pct"/>
            <w:tcBorders>
              <w:top w:val="single" w:sz="4" w:space="0" w:color="auto"/>
            </w:tcBorders>
            <w:shd w:val="clear" w:color="auto" w:fill="E7E6E6" w:themeFill="background2"/>
            <w:textDirection w:val="btLr"/>
            <w:hideMark/>
          </w:tcPr>
          <w:p w14:paraId="6320CCF8" w14:textId="77777777" w:rsidR="008C0CAA" w:rsidRPr="008C0CAA" w:rsidRDefault="008C0CAA" w:rsidP="008C0CAA">
            <w:pPr>
              <w:spacing w:line="200" w:lineRule="exact"/>
              <w:ind w:left="113" w:right="113"/>
              <w:rPr>
                <w:rFonts w:eastAsia="Times New Roman" w:cs="Times New Roman"/>
                <w:i/>
                <w:iCs/>
                <w:color w:val="000000"/>
                <w:szCs w:val="24"/>
                <w:lang w:eastAsia="en-GB"/>
              </w:rPr>
            </w:pPr>
            <w:r w:rsidRPr="008C0CAA">
              <w:rPr>
                <w:rFonts w:eastAsia="Times New Roman" w:cs="Times New Roman"/>
                <w:i/>
                <w:iCs/>
                <w:color w:val="000000"/>
                <w:szCs w:val="24"/>
                <w:lang w:eastAsia="en-GB"/>
              </w:rPr>
              <w:t>PD5</w:t>
            </w:r>
          </w:p>
        </w:tc>
        <w:tc>
          <w:tcPr>
            <w:tcW w:w="115" w:type="pct"/>
            <w:tcBorders>
              <w:top w:val="single" w:sz="4" w:space="0" w:color="auto"/>
            </w:tcBorders>
            <w:shd w:val="clear" w:color="auto" w:fill="E7E6E6" w:themeFill="background2"/>
            <w:textDirection w:val="btLr"/>
            <w:hideMark/>
          </w:tcPr>
          <w:p w14:paraId="7C6444A5" w14:textId="77777777" w:rsidR="008C0CAA" w:rsidRPr="008C0CAA" w:rsidRDefault="008C0CAA" w:rsidP="008C0CAA">
            <w:pPr>
              <w:spacing w:line="200" w:lineRule="exact"/>
              <w:ind w:left="113" w:right="113"/>
              <w:rPr>
                <w:rFonts w:eastAsia="Times New Roman" w:cs="Times New Roman"/>
                <w:i/>
                <w:iCs/>
                <w:color w:val="000000"/>
                <w:szCs w:val="24"/>
                <w:lang w:eastAsia="en-GB"/>
              </w:rPr>
            </w:pPr>
            <w:r w:rsidRPr="008C0CAA">
              <w:rPr>
                <w:rFonts w:eastAsia="Times New Roman" w:cs="Times New Roman"/>
                <w:i/>
                <w:iCs/>
                <w:color w:val="000000"/>
                <w:szCs w:val="24"/>
                <w:lang w:eastAsia="en-GB"/>
              </w:rPr>
              <w:t>PD6</w:t>
            </w:r>
          </w:p>
        </w:tc>
        <w:tc>
          <w:tcPr>
            <w:tcW w:w="115" w:type="pct"/>
            <w:tcBorders>
              <w:top w:val="nil"/>
              <w:bottom w:val="nil"/>
            </w:tcBorders>
            <w:shd w:val="clear" w:color="auto" w:fill="auto"/>
            <w:textDirection w:val="btLr"/>
          </w:tcPr>
          <w:p w14:paraId="2DAA6621" w14:textId="578A8BDD" w:rsidR="008C0CAA" w:rsidRPr="008C0CAA" w:rsidRDefault="008C0CAA" w:rsidP="008C0CAA">
            <w:pPr>
              <w:spacing w:line="200" w:lineRule="exact"/>
              <w:ind w:left="113" w:right="113"/>
              <w:rPr>
                <w:rFonts w:eastAsia="Times New Roman" w:cs="Times New Roman"/>
                <w:color w:val="000000"/>
                <w:szCs w:val="24"/>
                <w:lang w:eastAsia="en-GB"/>
              </w:rPr>
            </w:pPr>
          </w:p>
        </w:tc>
        <w:tc>
          <w:tcPr>
            <w:tcW w:w="115" w:type="pct"/>
            <w:tcBorders>
              <w:top w:val="single" w:sz="4" w:space="0" w:color="auto"/>
            </w:tcBorders>
            <w:shd w:val="clear" w:color="auto" w:fill="E7E6E6" w:themeFill="background2"/>
            <w:textDirection w:val="btLr"/>
          </w:tcPr>
          <w:p w14:paraId="7D1CC0F3" w14:textId="2C422D27" w:rsidR="008C0CAA" w:rsidRPr="008C0CAA" w:rsidRDefault="008C0CAA" w:rsidP="008C0CAA">
            <w:pPr>
              <w:spacing w:line="200" w:lineRule="exact"/>
              <w:ind w:left="113" w:right="113"/>
              <w:rPr>
                <w:rFonts w:eastAsia="Times New Roman" w:cs="Times New Roman"/>
                <w:b/>
                <w:bCs/>
                <w:color w:val="000000"/>
                <w:szCs w:val="24"/>
                <w:lang w:eastAsia="en-GB"/>
              </w:rPr>
            </w:pPr>
            <w:r w:rsidRPr="008C0CAA">
              <w:rPr>
                <w:rFonts w:eastAsia="Times New Roman" w:cs="Times New Roman"/>
                <w:b/>
                <w:bCs/>
                <w:color w:val="000000"/>
                <w:szCs w:val="24"/>
                <w:lang w:eastAsia="en-GB"/>
              </w:rPr>
              <w:t>I</w:t>
            </w:r>
            <w:r w:rsidR="00B32620">
              <w:rPr>
                <w:rFonts w:eastAsia="Times New Roman" w:cs="Times New Roman"/>
                <w:b/>
                <w:bCs/>
                <w:color w:val="000000"/>
                <w:szCs w:val="24"/>
                <w:lang w:eastAsia="en-GB"/>
              </w:rPr>
              <w:t>CR</w:t>
            </w:r>
            <w:r w:rsidRPr="008C0CAA">
              <w:rPr>
                <w:rFonts w:eastAsia="Times New Roman" w:cs="Times New Roman"/>
                <w:b/>
                <w:bCs/>
                <w:color w:val="000000"/>
                <w:szCs w:val="24"/>
                <w:lang w:eastAsia="en-GB"/>
              </w:rPr>
              <w:t>1</w:t>
            </w:r>
          </w:p>
        </w:tc>
        <w:tc>
          <w:tcPr>
            <w:tcW w:w="115" w:type="pct"/>
            <w:tcBorders>
              <w:top w:val="single" w:sz="4" w:space="0" w:color="auto"/>
            </w:tcBorders>
            <w:shd w:val="clear" w:color="auto" w:fill="E7E6E6" w:themeFill="background2"/>
            <w:textDirection w:val="btLr"/>
          </w:tcPr>
          <w:p w14:paraId="5323169F" w14:textId="5A537E34" w:rsidR="008C0CAA" w:rsidRPr="008C0CAA" w:rsidRDefault="008C0CAA" w:rsidP="008C0CAA">
            <w:pPr>
              <w:spacing w:line="200" w:lineRule="exact"/>
              <w:ind w:left="113" w:right="113"/>
              <w:rPr>
                <w:rFonts w:eastAsia="Times New Roman" w:cs="Times New Roman"/>
                <w:b/>
                <w:bCs/>
                <w:color w:val="000000"/>
                <w:szCs w:val="24"/>
                <w:lang w:eastAsia="en-GB"/>
              </w:rPr>
            </w:pPr>
            <w:r w:rsidRPr="008C0CAA">
              <w:rPr>
                <w:rFonts w:eastAsia="Times New Roman" w:cs="Times New Roman"/>
                <w:b/>
                <w:bCs/>
                <w:color w:val="000000"/>
                <w:szCs w:val="24"/>
                <w:lang w:eastAsia="en-GB"/>
              </w:rPr>
              <w:t>I</w:t>
            </w:r>
            <w:r w:rsidR="00B32620">
              <w:rPr>
                <w:rFonts w:eastAsia="Times New Roman" w:cs="Times New Roman"/>
                <w:b/>
                <w:bCs/>
                <w:color w:val="000000"/>
                <w:szCs w:val="24"/>
                <w:lang w:eastAsia="en-GB"/>
              </w:rPr>
              <w:t>CR2</w:t>
            </w:r>
          </w:p>
        </w:tc>
        <w:tc>
          <w:tcPr>
            <w:tcW w:w="115" w:type="pct"/>
            <w:tcBorders>
              <w:top w:val="single" w:sz="4" w:space="0" w:color="auto"/>
            </w:tcBorders>
            <w:shd w:val="clear" w:color="auto" w:fill="E7E6E6" w:themeFill="background2"/>
            <w:textDirection w:val="btLr"/>
          </w:tcPr>
          <w:p w14:paraId="0427C4C8" w14:textId="1A248838" w:rsidR="008C0CAA" w:rsidRPr="008C0CAA" w:rsidRDefault="008C0CAA" w:rsidP="008C0CAA">
            <w:pPr>
              <w:spacing w:line="200" w:lineRule="exact"/>
              <w:ind w:left="113" w:right="113"/>
              <w:rPr>
                <w:rFonts w:eastAsia="Times New Roman" w:cs="Times New Roman"/>
                <w:b/>
                <w:bCs/>
                <w:i/>
                <w:color w:val="000000"/>
                <w:szCs w:val="24"/>
                <w:lang w:eastAsia="en-GB"/>
              </w:rPr>
            </w:pPr>
            <w:r w:rsidRPr="008C0CAA">
              <w:rPr>
                <w:rFonts w:eastAsia="Times New Roman" w:cs="Times New Roman"/>
                <w:b/>
                <w:bCs/>
                <w:i/>
                <w:color w:val="000000"/>
                <w:szCs w:val="24"/>
                <w:lang w:eastAsia="en-GB"/>
              </w:rPr>
              <w:t>I</w:t>
            </w:r>
            <w:r w:rsidR="00B32620">
              <w:rPr>
                <w:rFonts w:eastAsia="Times New Roman" w:cs="Times New Roman"/>
                <w:b/>
                <w:bCs/>
                <w:i/>
                <w:color w:val="000000"/>
                <w:szCs w:val="24"/>
                <w:lang w:eastAsia="en-GB"/>
              </w:rPr>
              <w:t>CR</w:t>
            </w:r>
            <w:r w:rsidR="00793784">
              <w:rPr>
                <w:rFonts w:eastAsia="Times New Roman" w:cs="Times New Roman"/>
                <w:b/>
                <w:bCs/>
                <w:i/>
                <w:color w:val="000000"/>
                <w:szCs w:val="24"/>
                <w:lang w:eastAsia="en-GB"/>
              </w:rPr>
              <w:t>3</w:t>
            </w:r>
          </w:p>
        </w:tc>
        <w:tc>
          <w:tcPr>
            <w:tcW w:w="115" w:type="pct"/>
            <w:tcBorders>
              <w:top w:val="single" w:sz="4" w:space="0" w:color="auto"/>
            </w:tcBorders>
            <w:shd w:val="clear" w:color="auto" w:fill="E7E6E6" w:themeFill="background2"/>
            <w:textDirection w:val="btLr"/>
          </w:tcPr>
          <w:p w14:paraId="04B4D92B" w14:textId="0D028E2F" w:rsidR="008C0CAA" w:rsidRPr="008C0CAA" w:rsidRDefault="008C0CAA" w:rsidP="008C0CAA">
            <w:pPr>
              <w:spacing w:line="200" w:lineRule="exact"/>
              <w:ind w:left="113" w:right="113"/>
              <w:rPr>
                <w:rFonts w:eastAsia="Times New Roman" w:cs="Times New Roman"/>
                <w:b/>
                <w:bCs/>
                <w:color w:val="000000"/>
                <w:szCs w:val="24"/>
                <w:lang w:eastAsia="en-GB"/>
              </w:rPr>
            </w:pPr>
            <w:r w:rsidRPr="008C0CAA">
              <w:rPr>
                <w:rFonts w:eastAsia="Times New Roman" w:cs="Times New Roman"/>
                <w:b/>
                <w:bCs/>
                <w:color w:val="000000"/>
                <w:szCs w:val="24"/>
                <w:lang w:eastAsia="en-GB"/>
              </w:rPr>
              <w:t>I</w:t>
            </w:r>
            <w:r w:rsidR="00B32620">
              <w:rPr>
                <w:rFonts w:eastAsia="Times New Roman" w:cs="Times New Roman"/>
                <w:b/>
                <w:bCs/>
                <w:color w:val="000000"/>
                <w:szCs w:val="24"/>
                <w:lang w:eastAsia="en-GB"/>
              </w:rPr>
              <w:t>CL</w:t>
            </w:r>
            <w:r w:rsidR="00793784">
              <w:rPr>
                <w:rFonts w:eastAsia="Times New Roman" w:cs="Times New Roman"/>
                <w:b/>
                <w:bCs/>
                <w:color w:val="000000"/>
                <w:szCs w:val="24"/>
                <w:lang w:eastAsia="en-GB"/>
              </w:rPr>
              <w:t>1</w:t>
            </w:r>
          </w:p>
        </w:tc>
        <w:tc>
          <w:tcPr>
            <w:tcW w:w="115" w:type="pct"/>
            <w:tcBorders>
              <w:top w:val="single" w:sz="4" w:space="0" w:color="auto"/>
            </w:tcBorders>
            <w:shd w:val="clear" w:color="auto" w:fill="E7E6E6" w:themeFill="background2"/>
            <w:textDirection w:val="btLr"/>
          </w:tcPr>
          <w:p w14:paraId="28FBF60D" w14:textId="2340B63B" w:rsidR="008C0CAA" w:rsidRPr="008C0CAA" w:rsidRDefault="008C0CAA" w:rsidP="008C0CAA">
            <w:pPr>
              <w:spacing w:line="200" w:lineRule="exact"/>
              <w:ind w:left="113" w:right="113"/>
              <w:rPr>
                <w:rFonts w:eastAsia="Times New Roman" w:cs="Times New Roman"/>
                <w:b/>
                <w:bCs/>
                <w:color w:val="000000"/>
                <w:szCs w:val="24"/>
                <w:lang w:eastAsia="en-GB"/>
              </w:rPr>
            </w:pPr>
            <w:r w:rsidRPr="008C0CAA">
              <w:rPr>
                <w:rFonts w:eastAsia="Times New Roman" w:cs="Times New Roman"/>
                <w:b/>
                <w:bCs/>
                <w:color w:val="000000"/>
                <w:szCs w:val="24"/>
                <w:lang w:eastAsia="en-GB"/>
              </w:rPr>
              <w:t>I</w:t>
            </w:r>
            <w:r w:rsidR="00B32620">
              <w:rPr>
                <w:rFonts w:eastAsia="Times New Roman" w:cs="Times New Roman"/>
                <w:b/>
                <w:bCs/>
                <w:color w:val="000000"/>
                <w:szCs w:val="24"/>
                <w:lang w:eastAsia="en-GB"/>
              </w:rPr>
              <w:t>CL</w:t>
            </w:r>
            <w:r w:rsidR="00793784">
              <w:rPr>
                <w:rFonts w:eastAsia="Times New Roman" w:cs="Times New Roman"/>
                <w:b/>
                <w:bCs/>
                <w:color w:val="000000"/>
                <w:szCs w:val="24"/>
                <w:lang w:eastAsia="en-GB"/>
              </w:rPr>
              <w:t>2</w:t>
            </w:r>
          </w:p>
        </w:tc>
        <w:tc>
          <w:tcPr>
            <w:tcW w:w="115" w:type="pct"/>
            <w:tcBorders>
              <w:top w:val="single" w:sz="4" w:space="0" w:color="auto"/>
            </w:tcBorders>
            <w:shd w:val="clear" w:color="auto" w:fill="E7E6E6" w:themeFill="background2"/>
            <w:textDirection w:val="btLr"/>
          </w:tcPr>
          <w:p w14:paraId="651B29BC" w14:textId="629A8517" w:rsidR="008C0CAA" w:rsidRPr="008C0CAA" w:rsidRDefault="008C0CAA" w:rsidP="008C0CAA">
            <w:pPr>
              <w:spacing w:line="200" w:lineRule="exact"/>
              <w:ind w:left="113" w:right="113"/>
              <w:rPr>
                <w:rFonts w:eastAsia="Times New Roman" w:cs="Times New Roman"/>
                <w:b/>
                <w:bCs/>
                <w:i/>
                <w:color w:val="000000"/>
                <w:szCs w:val="24"/>
                <w:lang w:eastAsia="en-GB"/>
              </w:rPr>
            </w:pPr>
            <w:r w:rsidRPr="008C0CAA">
              <w:rPr>
                <w:rFonts w:eastAsia="Times New Roman" w:cs="Times New Roman"/>
                <w:b/>
                <w:bCs/>
                <w:i/>
                <w:color w:val="000000"/>
                <w:szCs w:val="24"/>
                <w:lang w:eastAsia="en-GB"/>
              </w:rPr>
              <w:t>I</w:t>
            </w:r>
            <w:r w:rsidR="00B32620">
              <w:rPr>
                <w:rFonts w:eastAsia="Times New Roman" w:cs="Times New Roman"/>
                <w:b/>
                <w:bCs/>
                <w:i/>
                <w:color w:val="000000"/>
                <w:szCs w:val="24"/>
                <w:lang w:eastAsia="en-GB"/>
              </w:rPr>
              <w:t>CL</w:t>
            </w:r>
            <w:r w:rsidR="00793784">
              <w:rPr>
                <w:rFonts w:eastAsia="Times New Roman" w:cs="Times New Roman"/>
                <w:b/>
                <w:bCs/>
                <w:i/>
                <w:color w:val="000000"/>
                <w:szCs w:val="24"/>
                <w:lang w:eastAsia="en-GB"/>
              </w:rPr>
              <w:t>3</w:t>
            </w:r>
          </w:p>
        </w:tc>
        <w:tc>
          <w:tcPr>
            <w:tcW w:w="115" w:type="pct"/>
            <w:tcBorders>
              <w:top w:val="single" w:sz="4" w:space="0" w:color="auto"/>
            </w:tcBorders>
            <w:shd w:val="clear" w:color="auto" w:fill="E7E6E6" w:themeFill="background2"/>
            <w:textDirection w:val="btLr"/>
          </w:tcPr>
          <w:p w14:paraId="5E1D0968" w14:textId="77777777" w:rsidR="008C0CAA" w:rsidRPr="008C0CAA" w:rsidRDefault="008C0CAA" w:rsidP="008C0CAA">
            <w:pPr>
              <w:spacing w:line="200" w:lineRule="exact"/>
              <w:ind w:left="113" w:right="113"/>
              <w:rPr>
                <w:rFonts w:eastAsia="Times New Roman" w:cs="Times New Roman"/>
                <w:color w:val="000000"/>
                <w:szCs w:val="24"/>
                <w:lang w:eastAsia="en-GB"/>
              </w:rPr>
            </w:pPr>
            <w:r w:rsidRPr="008C0CAA">
              <w:rPr>
                <w:rFonts w:eastAsia="Times New Roman" w:cs="Times New Roman"/>
                <w:color w:val="000000"/>
                <w:szCs w:val="24"/>
                <w:lang w:eastAsia="en-GB"/>
              </w:rPr>
              <w:t>LEFT1</w:t>
            </w:r>
          </w:p>
        </w:tc>
        <w:tc>
          <w:tcPr>
            <w:tcW w:w="118" w:type="pct"/>
            <w:tcBorders>
              <w:top w:val="single" w:sz="4" w:space="0" w:color="auto"/>
            </w:tcBorders>
            <w:shd w:val="clear" w:color="auto" w:fill="E7E6E6" w:themeFill="background2"/>
            <w:textDirection w:val="btLr"/>
          </w:tcPr>
          <w:p w14:paraId="1AFEBB24" w14:textId="77777777" w:rsidR="008C0CAA" w:rsidRPr="008C0CAA" w:rsidRDefault="008C0CAA" w:rsidP="008C0CAA">
            <w:pPr>
              <w:spacing w:line="200" w:lineRule="exact"/>
              <w:ind w:left="113" w:right="113"/>
              <w:rPr>
                <w:rFonts w:eastAsia="Times New Roman" w:cs="Times New Roman"/>
                <w:i/>
                <w:iCs/>
                <w:color w:val="000000"/>
                <w:szCs w:val="24"/>
                <w:lang w:eastAsia="en-GB"/>
              </w:rPr>
            </w:pPr>
            <w:r w:rsidRPr="008C0CAA">
              <w:rPr>
                <w:rFonts w:eastAsia="Times New Roman" w:cs="Times New Roman"/>
                <w:i/>
                <w:iCs/>
                <w:color w:val="000000"/>
                <w:szCs w:val="24"/>
                <w:lang w:eastAsia="en-GB"/>
              </w:rPr>
              <w:t>LEFT2</w:t>
            </w:r>
          </w:p>
        </w:tc>
      </w:tr>
      <w:tr w:rsidR="00D76328" w:rsidRPr="008C0CAA" w14:paraId="23294BA1" w14:textId="77777777" w:rsidTr="000018DB">
        <w:trPr>
          <w:cantSplit/>
          <w:trHeight w:val="170"/>
          <w:jc w:val="center"/>
        </w:trPr>
        <w:tc>
          <w:tcPr>
            <w:tcW w:w="730" w:type="pct"/>
            <w:tcBorders>
              <w:top w:val="nil"/>
              <w:left w:val="nil"/>
              <w:bottom w:val="single" w:sz="4" w:space="0" w:color="auto"/>
              <w:right w:val="nil"/>
            </w:tcBorders>
            <w:shd w:val="clear" w:color="auto" w:fill="auto"/>
            <w:vAlign w:val="center"/>
          </w:tcPr>
          <w:p w14:paraId="14C5D1FC" w14:textId="77777777" w:rsidR="00D76328" w:rsidRPr="00EB11B7" w:rsidRDefault="00D76328" w:rsidP="008C0CAA">
            <w:pPr>
              <w:spacing w:line="240" w:lineRule="auto"/>
              <w:jc w:val="center"/>
              <w:rPr>
                <w:rFonts w:eastAsia="Times New Roman" w:cs="Times New Roman"/>
                <w:color w:val="000000"/>
                <w:sz w:val="12"/>
                <w:szCs w:val="12"/>
                <w:lang w:eastAsia="en-GB"/>
              </w:rPr>
            </w:pPr>
          </w:p>
        </w:tc>
        <w:tc>
          <w:tcPr>
            <w:tcW w:w="1162" w:type="pct"/>
            <w:tcBorders>
              <w:top w:val="nil"/>
              <w:left w:val="nil"/>
              <w:bottom w:val="single" w:sz="4" w:space="0" w:color="auto"/>
              <w:right w:val="nil"/>
            </w:tcBorders>
            <w:shd w:val="clear" w:color="auto" w:fill="auto"/>
            <w:vAlign w:val="center"/>
          </w:tcPr>
          <w:p w14:paraId="04157017" w14:textId="77777777" w:rsidR="00D76328" w:rsidRPr="00EB11B7" w:rsidRDefault="00D76328" w:rsidP="008C0CAA">
            <w:pPr>
              <w:spacing w:line="240" w:lineRule="auto"/>
              <w:rPr>
                <w:rFonts w:eastAsia="Times New Roman" w:cs="Times New Roman"/>
                <w:color w:val="000000"/>
                <w:sz w:val="12"/>
                <w:szCs w:val="12"/>
                <w:lang w:eastAsia="en-GB"/>
              </w:rPr>
            </w:pPr>
          </w:p>
        </w:tc>
        <w:tc>
          <w:tcPr>
            <w:tcW w:w="115" w:type="pct"/>
            <w:tcBorders>
              <w:top w:val="nil"/>
              <w:left w:val="nil"/>
              <w:bottom w:val="nil"/>
              <w:right w:val="nil"/>
            </w:tcBorders>
            <w:textDirection w:val="btLr"/>
          </w:tcPr>
          <w:p w14:paraId="4579D708" w14:textId="77777777" w:rsidR="00D76328" w:rsidRPr="00EB11B7" w:rsidRDefault="00D76328" w:rsidP="008C0CAA">
            <w:pPr>
              <w:spacing w:line="200" w:lineRule="exact"/>
              <w:ind w:left="113" w:right="113"/>
              <w:rPr>
                <w:rFonts w:eastAsia="Times New Roman" w:cs="Times New Roman"/>
                <w:b/>
                <w:bCs/>
                <w:color w:val="000000"/>
                <w:sz w:val="12"/>
                <w:szCs w:val="12"/>
                <w:lang w:eastAsia="en-GB"/>
              </w:rPr>
            </w:pPr>
          </w:p>
        </w:tc>
        <w:tc>
          <w:tcPr>
            <w:tcW w:w="115" w:type="pct"/>
            <w:tcBorders>
              <w:top w:val="single" w:sz="4" w:space="0" w:color="auto"/>
              <w:left w:val="nil"/>
              <w:bottom w:val="single" w:sz="4" w:space="0" w:color="auto"/>
              <w:right w:val="nil"/>
            </w:tcBorders>
            <w:shd w:val="clear" w:color="auto" w:fill="auto"/>
            <w:textDirection w:val="btLr"/>
          </w:tcPr>
          <w:p w14:paraId="6E3B1BFB" w14:textId="77777777" w:rsidR="00D76328" w:rsidRPr="00EB11B7" w:rsidRDefault="00D76328" w:rsidP="008C0CAA">
            <w:pPr>
              <w:spacing w:line="200" w:lineRule="exact"/>
              <w:ind w:left="113" w:right="113"/>
              <w:rPr>
                <w:rFonts w:eastAsia="Times New Roman" w:cs="Times New Roman"/>
                <w:b/>
                <w:bCs/>
                <w:color w:val="000000"/>
                <w:sz w:val="12"/>
                <w:szCs w:val="12"/>
                <w:lang w:eastAsia="en-GB"/>
              </w:rPr>
            </w:pPr>
          </w:p>
        </w:tc>
        <w:tc>
          <w:tcPr>
            <w:tcW w:w="115" w:type="pct"/>
            <w:tcBorders>
              <w:top w:val="single" w:sz="4" w:space="0" w:color="auto"/>
              <w:left w:val="nil"/>
              <w:bottom w:val="single" w:sz="4" w:space="0" w:color="auto"/>
              <w:right w:val="nil"/>
            </w:tcBorders>
            <w:shd w:val="clear" w:color="auto" w:fill="auto"/>
            <w:textDirection w:val="btLr"/>
          </w:tcPr>
          <w:p w14:paraId="6CAD505C" w14:textId="77777777" w:rsidR="00D76328" w:rsidRPr="00EB11B7" w:rsidRDefault="00D76328" w:rsidP="008C0CAA">
            <w:pPr>
              <w:spacing w:line="200" w:lineRule="exact"/>
              <w:ind w:left="113" w:right="113"/>
              <w:rPr>
                <w:rFonts w:eastAsia="Times New Roman" w:cs="Times New Roman"/>
                <w:iCs/>
                <w:color w:val="000000"/>
                <w:sz w:val="12"/>
                <w:szCs w:val="12"/>
                <w:lang w:eastAsia="en-GB"/>
              </w:rPr>
            </w:pPr>
          </w:p>
        </w:tc>
        <w:tc>
          <w:tcPr>
            <w:tcW w:w="115" w:type="pct"/>
            <w:tcBorders>
              <w:top w:val="single" w:sz="4" w:space="0" w:color="auto"/>
              <w:left w:val="nil"/>
              <w:bottom w:val="single" w:sz="4" w:space="0" w:color="auto"/>
              <w:right w:val="nil"/>
            </w:tcBorders>
            <w:shd w:val="clear" w:color="auto" w:fill="auto"/>
            <w:textDirection w:val="btLr"/>
          </w:tcPr>
          <w:p w14:paraId="4FF0D414" w14:textId="77777777" w:rsidR="00D76328" w:rsidRPr="00EB11B7" w:rsidRDefault="00D76328" w:rsidP="008C0CAA">
            <w:pPr>
              <w:spacing w:line="200" w:lineRule="exact"/>
              <w:ind w:left="113" w:right="113"/>
              <w:rPr>
                <w:rFonts w:eastAsia="Times New Roman" w:cs="Times New Roman"/>
                <w:i/>
                <w:color w:val="000000"/>
                <w:sz w:val="12"/>
                <w:szCs w:val="12"/>
                <w:lang w:eastAsia="en-GB"/>
              </w:rPr>
            </w:pPr>
          </w:p>
        </w:tc>
        <w:tc>
          <w:tcPr>
            <w:tcW w:w="115" w:type="pct"/>
            <w:tcBorders>
              <w:top w:val="single" w:sz="4" w:space="0" w:color="auto"/>
              <w:left w:val="nil"/>
              <w:bottom w:val="single" w:sz="4" w:space="0" w:color="auto"/>
              <w:right w:val="nil"/>
            </w:tcBorders>
            <w:shd w:val="clear" w:color="auto" w:fill="auto"/>
            <w:textDirection w:val="btLr"/>
          </w:tcPr>
          <w:p w14:paraId="6504EA71" w14:textId="77777777" w:rsidR="00D76328" w:rsidRPr="00EB11B7" w:rsidRDefault="00D76328" w:rsidP="008C0CAA">
            <w:pPr>
              <w:spacing w:line="200" w:lineRule="exact"/>
              <w:ind w:left="113" w:right="113"/>
              <w:rPr>
                <w:rFonts w:eastAsia="Times New Roman" w:cs="Times New Roman"/>
                <w:color w:val="000000"/>
                <w:sz w:val="12"/>
                <w:szCs w:val="12"/>
                <w:lang w:eastAsia="en-GB"/>
              </w:rPr>
            </w:pPr>
          </w:p>
        </w:tc>
        <w:tc>
          <w:tcPr>
            <w:tcW w:w="115" w:type="pct"/>
            <w:tcBorders>
              <w:top w:val="nil"/>
              <w:left w:val="nil"/>
              <w:bottom w:val="nil"/>
              <w:right w:val="nil"/>
            </w:tcBorders>
            <w:shd w:val="clear" w:color="auto" w:fill="auto"/>
            <w:textDirection w:val="btLr"/>
          </w:tcPr>
          <w:p w14:paraId="08A2CF77" w14:textId="77777777" w:rsidR="00D76328" w:rsidRPr="00EB11B7" w:rsidRDefault="00D76328" w:rsidP="008C0CAA">
            <w:pPr>
              <w:spacing w:line="200" w:lineRule="exact"/>
              <w:ind w:left="113" w:right="113"/>
              <w:rPr>
                <w:rFonts w:eastAsia="Times New Roman" w:cs="Times New Roman"/>
                <w:b/>
                <w:bCs/>
                <w:color w:val="000000"/>
                <w:sz w:val="12"/>
                <w:szCs w:val="12"/>
                <w:lang w:eastAsia="en-GB"/>
              </w:rPr>
            </w:pPr>
          </w:p>
        </w:tc>
        <w:tc>
          <w:tcPr>
            <w:tcW w:w="115" w:type="pct"/>
            <w:tcBorders>
              <w:top w:val="single" w:sz="4" w:space="0" w:color="auto"/>
              <w:left w:val="nil"/>
              <w:right w:val="nil"/>
            </w:tcBorders>
            <w:shd w:val="clear" w:color="auto" w:fill="auto"/>
            <w:textDirection w:val="btLr"/>
          </w:tcPr>
          <w:p w14:paraId="68FDB69C" w14:textId="77777777" w:rsidR="00D76328" w:rsidRPr="00EB11B7" w:rsidRDefault="00D76328" w:rsidP="008C0CAA">
            <w:pPr>
              <w:spacing w:line="200" w:lineRule="exact"/>
              <w:ind w:left="113" w:right="113"/>
              <w:rPr>
                <w:rFonts w:eastAsia="Times New Roman" w:cs="Times New Roman"/>
                <w:b/>
                <w:bCs/>
                <w:color w:val="000000"/>
                <w:sz w:val="12"/>
                <w:szCs w:val="12"/>
                <w:lang w:eastAsia="en-GB"/>
              </w:rPr>
            </w:pPr>
          </w:p>
        </w:tc>
        <w:tc>
          <w:tcPr>
            <w:tcW w:w="115" w:type="pct"/>
            <w:tcBorders>
              <w:top w:val="single" w:sz="4" w:space="0" w:color="auto"/>
              <w:left w:val="nil"/>
              <w:right w:val="nil"/>
            </w:tcBorders>
            <w:shd w:val="clear" w:color="auto" w:fill="auto"/>
            <w:textDirection w:val="btLr"/>
          </w:tcPr>
          <w:p w14:paraId="68536938" w14:textId="77777777" w:rsidR="00D76328" w:rsidRPr="00EB11B7" w:rsidRDefault="00D76328" w:rsidP="008C0CAA">
            <w:pPr>
              <w:spacing w:line="200" w:lineRule="exact"/>
              <w:ind w:left="113" w:right="113"/>
              <w:rPr>
                <w:rFonts w:eastAsia="Times New Roman" w:cs="Times New Roman"/>
                <w:b/>
                <w:bCs/>
                <w:i/>
                <w:color w:val="000000"/>
                <w:sz w:val="12"/>
                <w:szCs w:val="12"/>
                <w:lang w:eastAsia="en-GB"/>
              </w:rPr>
            </w:pPr>
          </w:p>
        </w:tc>
        <w:tc>
          <w:tcPr>
            <w:tcW w:w="115" w:type="pct"/>
            <w:tcBorders>
              <w:top w:val="single" w:sz="4" w:space="0" w:color="auto"/>
              <w:left w:val="nil"/>
              <w:right w:val="nil"/>
            </w:tcBorders>
            <w:shd w:val="clear" w:color="auto" w:fill="auto"/>
            <w:textDirection w:val="btLr"/>
          </w:tcPr>
          <w:p w14:paraId="62F86E6C" w14:textId="77777777" w:rsidR="00D76328" w:rsidRPr="00EB11B7" w:rsidRDefault="00D76328" w:rsidP="008C0CAA">
            <w:pPr>
              <w:spacing w:line="200" w:lineRule="exact"/>
              <w:ind w:left="113" w:right="113"/>
              <w:rPr>
                <w:rFonts w:eastAsia="Times New Roman" w:cs="Times New Roman"/>
                <w:color w:val="000000"/>
                <w:sz w:val="12"/>
                <w:szCs w:val="12"/>
                <w:lang w:eastAsia="en-GB"/>
              </w:rPr>
            </w:pPr>
          </w:p>
        </w:tc>
        <w:tc>
          <w:tcPr>
            <w:tcW w:w="115" w:type="pct"/>
            <w:tcBorders>
              <w:top w:val="single" w:sz="4" w:space="0" w:color="auto"/>
              <w:left w:val="nil"/>
              <w:right w:val="nil"/>
            </w:tcBorders>
            <w:shd w:val="clear" w:color="auto" w:fill="auto"/>
            <w:textDirection w:val="btLr"/>
          </w:tcPr>
          <w:p w14:paraId="6FB10058" w14:textId="77777777" w:rsidR="00D76328" w:rsidRPr="00EB11B7" w:rsidRDefault="00D76328" w:rsidP="008C0CAA">
            <w:pPr>
              <w:spacing w:line="200" w:lineRule="exact"/>
              <w:ind w:left="113" w:right="113"/>
              <w:rPr>
                <w:rFonts w:eastAsia="Times New Roman" w:cs="Times New Roman"/>
                <w:i/>
                <w:iCs/>
                <w:color w:val="000000"/>
                <w:sz w:val="12"/>
                <w:szCs w:val="12"/>
                <w:lang w:eastAsia="en-GB"/>
              </w:rPr>
            </w:pPr>
          </w:p>
        </w:tc>
        <w:tc>
          <w:tcPr>
            <w:tcW w:w="115" w:type="pct"/>
            <w:tcBorders>
              <w:top w:val="single" w:sz="4" w:space="0" w:color="auto"/>
              <w:left w:val="nil"/>
              <w:right w:val="nil"/>
            </w:tcBorders>
            <w:shd w:val="clear" w:color="auto" w:fill="auto"/>
            <w:textDirection w:val="btLr"/>
          </w:tcPr>
          <w:p w14:paraId="74672B5F" w14:textId="77777777" w:rsidR="00D76328" w:rsidRPr="00EB11B7" w:rsidRDefault="00D76328" w:rsidP="008C0CAA">
            <w:pPr>
              <w:spacing w:line="200" w:lineRule="exact"/>
              <w:ind w:left="113" w:right="113"/>
              <w:rPr>
                <w:rFonts w:eastAsia="Times New Roman" w:cs="Times New Roman"/>
                <w:color w:val="000000"/>
                <w:sz w:val="12"/>
                <w:szCs w:val="12"/>
                <w:lang w:eastAsia="en-GB"/>
              </w:rPr>
            </w:pPr>
          </w:p>
        </w:tc>
        <w:tc>
          <w:tcPr>
            <w:tcW w:w="115" w:type="pct"/>
            <w:tcBorders>
              <w:top w:val="nil"/>
              <w:left w:val="nil"/>
              <w:bottom w:val="nil"/>
              <w:right w:val="nil"/>
            </w:tcBorders>
            <w:shd w:val="clear" w:color="auto" w:fill="auto"/>
            <w:textDirection w:val="btLr"/>
          </w:tcPr>
          <w:p w14:paraId="34F7E202" w14:textId="77777777" w:rsidR="00D76328" w:rsidRPr="00EB11B7" w:rsidRDefault="00D76328" w:rsidP="008C0CAA">
            <w:pPr>
              <w:spacing w:line="200" w:lineRule="exact"/>
              <w:ind w:left="113" w:right="113"/>
              <w:rPr>
                <w:rFonts w:eastAsia="Times New Roman" w:cs="Times New Roman"/>
                <w:b/>
                <w:bCs/>
                <w:color w:val="000000"/>
                <w:sz w:val="12"/>
                <w:szCs w:val="12"/>
                <w:lang w:eastAsia="en-GB"/>
              </w:rPr>
            </w:pPr>
          </w:p>
        </w:tc>
        <w:tc>
          <w:tcPr>
            <w:tcW w:w="115" w:type="pct"/>
            <w:tcBorders>
              <w:top w:val="single" w:sz="4" w:space="0" w:color="auto"/>
              <w:left w:val="nil"/>
              <w:right w:val="nil"/>
            </w:tcBorders>
            <w:shd w:val="clear" w:color="auto" w:fill="auto"/>
            <w:textDirection w:val="btLr"/>
          </w:tcPr>
          <w:p w14:paraId="24A6425E" w14:textId="77777777" w:rsidR="00D76328" w:rsidRPr="00EB11B7" w:rsidRDefault="00D76328" w:rsidP="008C0CAA">
            <w:pPr>
              <w:spacing w:line="200" w:lineRule="exact"/>
              <w:ind w:left="113" w:right="113"/>
              <w:rPr>
                <w:rFonts w:eastAsia="Times New Roman" w:cs="Times New Roman"/>
                <w:b/>
                <w:bCs/>
                <w:color w:val="000000"/>
                <w:sz w:val="12"/>
                <w:szCs w:val="12"/>
                <w:lang w:eastAsia="en-GB"/>
              </w:rPr>
            </w:pPr>
          </w:p>
        </w:tc>
        <w:tc>
          <w:tcPr>
            <w:tcW w:w="115" w:type="pct"/>
            <w:tcBorders>
              <w:top w:val="single" w:sz="4" w:space="0" w:color="auto"/>
              <w:left w:val="nil"/>
              <w:right w:val="nil"/>
            </w:tcBorders>
            <w:shd w:val="clear" w:color="auto" w:fill="auto"/>
            <w:textDirection w:val="btLr"/>
          </w:tcPr>
          <w:p w14:paraId="194CC93F" w14:textId="77777777" w:rsidR="00D76328" w:rsidRPr="00EB11B7" w:rsidRDefault="00D76328" w:rsidP="008C0CAA">
            <w:pPr>
              <w:spacing w:line="200" w:lineRule="exact"/>
              <w:ind w:left="113" w:right="113"/>
              <w:rPr>
                <w:rFonts w:eastAsia="Times New Roman" w:cs="Times New Roman"/>
                <w:b/>
                <w:bCs/>
                <w:color w:val="000000"/>
                <w:sz w:val="12"/>
                <w:szCs w:val="12"/>
                <w:lang w:eastAsia="en-GB"/>
              </w:rPr>
            </w:pPr>
          </w:p>
        </w:tc>
        <w:tc>
          <w:tcPr>
            <w:tcW w:w="115" w:type="pct"/>
            <w:tcBorders>
              <w:top w:val="single" w:sz="4" w:space="0" w:color="auto"/>
              <w:left w:val="nil"/>
              <w:right w:val="nil"/>
            </w:tcBorders>
            <w:shd w:val="clear" w:color="auto" w:fill="auto"/>
            <w:textDirection w:val="btLr"/>
          </w:tcPr>
          <w:p w14:paraId="31D13919" w14:textId="77777777" w:rsidR="00D76328" w:rsidRPr="00EB11B7" w:rsidRDefault="00D76328" w:rsidP="008C0CAA">
            <w:pPr>
              <w:spacing w:line="200" w:lineRule="exact"/>
              <w:ind w:left="113" w:right="113"/>
              <w:rPr>
                <w:rFonts w:eastAsia="Times New Roman" w:cs="Times New Roman"/>
                <w:b/>
                <w:bCs/>
                <w:color w:val="000000"/>
                <w:sz w:val="12"/>
                <w:szCs w:val="12"/>
                <w:lang w:eastAsia="en-GB"/>
              </w:rPr>
            </w:pPr>
          </w:p>
        </w:tc>
        <w:tc>
          <w:tcPr>
            <w:tcW w:w="115" w:type="pct"/>
            <w:tcBorders>
              <w:top w:val="single" w:sz="4" w:space="0" w:color="auto"/>
              <w:left w:val="nil"/>
              <w:right w:val="nil"/>
            </w:tcBorders>
            <w:shd w:val="clear" w:color="auto" w:fill="auto"/>
            <w:textDirection w:val="btLr"/>
          </w:tcPr>
          <w:p w14:paraId="42884B4C" w14:textId="77777777" w:rsidR="00D76328" w:rsidRPr="00EB11B7" w:rsidRDefault="00D76328" w:rsidP="008C0CAA">
            <w:pPr>
              <w:spacing w:line="200" w:lineRule="exact"/>
              <w:ind w:left="113" w:right="113"/>
              <w:rPr>
                <w:rFonts w:eastAsia="Times New Roman" w:cs="Times New Roman"/>
                <w:i/>
                <w:iCs/>
                <w:color w:val="000000"/>
                <w:sz w:val="12"/>
                <w:szCs w:val="12"/>
                <w:lang w:eastAsia="en-GB"/>
              </w:rPr>
            </w:pPr>
          </w:p>
        </w:tc>
        <w:tc>
          <w:tcPr>
            <w:tcW w:w="115" w:type="pct"/>
            <w:tcBorders>
              <w:top w:val="single" w:sz="4" w:space="0" w:color="auto"/>
              <w:left w:val="nil"/>
              <w:right w:val="nil"/>
            </w:tcBorders>
            <w:shd w:val="clear" w:color="auto" w:fill="auto"/>
            <w:textDirection w:val="btLr"/>
          </w:tcPr>
          <w:p w14:paraId="01BD8CF0" w14:textId="77777777" w:rsidR="00D76328" w:rsidRPr="00EB11B7" w:rsidRDefault="00D76328" w:rsidP="008C0CAA">
            <w:pPr>
              <w:spacing w:line="200" w:lineRule="exact"/>
              <w:ind w:left="113" w:right="113"/>
              <w:rPr>
                <w:rFonts w:eastAsia="Times New Roman" w:cs="Times New Roman"/>
                <w:i/>
                <w:iCs/>
                <w:color w:val="000000"/>
                <w:sz w:val="12"/>
                <w:szCs w:val="12"/>
                <w:lang w:eastAsia="en-GB"/>
              </w:rPr>
            </w:pPr>
          </w:p>
        </w:tc>
        <w:tc>
          <w:tcPr>
            <w:tcW w:w="115" w:type="pct"/>
            <w:tcBorders>
              <w:top w:val="single" w:sz="4" w:space="0" w:color="auto"/>
              <w:left w:val="nil"/>
              <w:right w:val="nil"/>
            </w:tcBorders>
            <w:shd w:val="clear" w:color="auto" w:fill="auto"/>
            <w:textDirection w:val="btLr"/>
          </w:tcPr>
          <w:p w14:paraId="5FD47CFF" w14:textId="77777777" w:rsidR="00D76328" w:rsidRPr="00EB11B7" w:rsidRDefault="00D76328" w:rsidP="008C0CAA">
            <w:pPr>
              <w:spacing w:line="200" w:lineRule="exact"/>
              <w:ind w:left="113" w:right="113"/>
              <w:rPr>
                <w:rFonts w:eastAsia="Times New Roman" w:cs="Times New Roman"/>
                <w:i/>
                <w:iCs/>
                <w:color w:val="000000"/>
                <w:sz w:val="12"/>
                <w:szCs w:val="12"/>
                <w:lang w:eastAsia="en-GB"/>
              </w:rPr>
            </w:pPr>
          </w:p>
        </w:tc>
        <w:tc>
          <w:tcPr>
            <w:tcW w:w="115" w:type="pct"/>
            <w:tcBorders>
              <w:top w:val="nil"/>
              <w:left w:val="nil"/>
              <w:bottom w:val="nil"/>
              <w:right w:val="nil"/>
            </w:tcBorders>
            <w:shd w:val="clear" w:color="auto" w:fill="auto"/>
            <w:textDirection w:val="btLr"/>
          </w:tcPr>
          <w:p w14:paraId="75CC2A1D" w14:textId="77777777" w:rsidR="00D76328" w:rsidRPr="00EB11B7" w:rsidRDefault="00D76328" w:rsidP="008C0CAA">
            <w:pPr>
              <w:spacing w:line="200" w:lineRule="exact"/>
              <w:ind w:left="113" w:right="113"/>
              <w:rPr>
                <w:rFonts w:eastAsia="Times New Roman" w:cs="Times New Roman"/>
                <w:color w:val="000000"/>
                <w:sz w:val="12"/>
                <w:szCs w:val="12"/>
                <w:lang w:eastAsia="en-GB"/>
              </w:rPr>
            </w:pPr>
          </w:p>
        </w:tc>
        <w:tc>
          <w:tcPr>
            <w:tcW w:w="115" w:type="pct"/>
            <w:tcBorders>
              <w:top w:val="single" w:sz="4" w:space="0" w:color="auto"/>
              <w:left w:val="nil"/>
              <w:right w:val="nil"/>
            </w:tcBorders>
            <w:shd w:val="clear" w:color="auto" w:fill="auto"/>
            <w:textDirection w:val="btLr"/>
          </w:tcPr>
          <w:p w14:paraId="34788575" w14:textId="77777777" w:rsidR="00D76328" w:rsidRPr="00EB11B7" w:rsidRDefault="00D76328" w:rsidP="008C0CAA">
            <w:pPr>
              <w:spacing w:line="200" w:lineRule="exact"/>
              <w:ind w:left="113" w:right="113"/>
              <w:rPr>
                <w:rFonts w:eastAsia="Times New Roman" w:cs="Times New Roman"/>
                <w:b/>
                <w:bCs/>
                <w:color w:val="000000"/>
                <w:sz w:val="12"/>
                <w:szCs w:val="12"/>
                <w:lang w:eastAsia="en-GB"/>
              </w:rPr>
            </w:pPr>
          </w:p>
        </w:tc>
        <w:tc>
          <w:tcPr>
            <w:tcW w:w="115" w:type="pct"/>
            <w:tcBorders>
              <w:top w:val="single" w:sz="4" w:space="0" w:color="auto"/>
              <w:left w:val="nil"/>
              <w:right w:val="nil"/>
            </w:tcBorders>
            <w:shd w:val="clear" w:color="auto" w:fill="auto"/>
            <w:textDirection w:val="btLr"/>
          </w:tcPr>
          <w:p w14:paraId="0EA4BB24" w14:textId="77777777" w:rsidR="00D76328" w:rsidRPr="00EB11B7" w:rsidRDefault="00D76328" w:rsidP="008C0CAA">
            <w:pPr>
              <w:spacing w:line="200" w:lineRule="exact"/>
              <w:ind w:left="113" w:right="113"/>
              <w:rPr>
                <w:rFonts w:eastAsia="Times New Roman" w:cs="Times New Roman"/>
                <w:b/>
                <w:bCs/>
                <w:color w:val="000000"/>
                <w:sz w:val="12"/>
                <w:szCs w:val="12"/>
                <w:lang w:eastAsia="en-GB"/>
              </w:rPr>
            </w:pPr>
          </w:p>
        </w:tc>
        <w:tc>
          <w:tcPr>
            <w:tcW w:w="115" w:type="pct"/>
            <w:tcBorders>
              <w:top w:val="single" w:sz="4" w:space="0" w:color="auto"/>
              <w:left w:val="nil"/>
              <w:right w:val="nil"/>
            </w:tcBorders>
            <w:shd w:val="clear" w:color="auto" w:fill="auto"/>
            <w:textDirection w:val="btLr"/>
          </w:tcPr>
          <w:p w14:paraId="60ABFB30" w14:textId="77777777" w:rsidR="00D76328" w:rsidRPr="00EB11B7" w:rsidRDefault="00D76328" w:rsidP="008C0CAA">
            <w:pPr>
              <w:spacing w:line="200" w:lineRule="exact"/>
              <w:ind w:left="113" w:right="113"/>
              <w:rPr>
                <w:rFonts w:eastAsia="Times New Roman" w:cs="Times New Roman"/>
                <w:b/>
                <w:bCs/>
                <w:i/>
                <w:color w:val="000000"/>
                <w:sz w:val="12"/>
                <w:szCs w:val="12"/>
                <w:lang w:eastAsia="en-GB"/>
              </w:rPr>
            </w:pPr>
          </w:p>
        </w:tc>
        <w:tc>
          <w:tcPr>
            <w:tcW w:w="115" w:type="pct"/>
            <w:tcBorders>
              <w:top w:val="single" w:sz="4" w:space="0" w:color="auto"/>
              <w:left w:val="nil"/>
              <w:right w:val="nil"/>
            </w:tcBorders>
            <w:shd w:val="clear" w:color="auto" w:fill="auto"/>
            <w:textDirection w:val="btLr"/>
          </w:tcPr>
          <w:p w14:paraId="40D05999" w14:textId="77777777" w:rsidR="00D76328" w:rsidRPr="00EB11B7" w:rsidRDefault="00D76328" w:rsidP="008C0CAA">
            <w:pPr>
              <w:spacing w:line="200" w:lineRule="exact"/>
              <w:ind w:left="113" w:right="113"/>
              <w:rPr>
                <w:rFonts w:eastAsia="Times New Roman" w:cs="Times New Roman"/>
                <w:b/>
                <w:bCs/>
                <w:color w:val="000000"/>
                <w:sz w:val="12"/>
                <w:szCs w:val="12"/>
                <w:lang w:eastAsia="en-GB"/>
              </w:rPr>
            </w:pPr>
          </w:p>
        </w:tc>
        <w:tc>
          <w:tcPr>
            <w:tcW w:w="115" w:type="pct"/>
            <w:tcBorders>
              <w:top w:val="single" w:sz="4" w:space="0" w:color="auto"/>
              <w:left w:val="nil"/>
              <w:right w:val="nil"/>
            </w:tcBorders>
            <w:shd w:val="clear" w:color="auto" w:fill="auto"/>
            <w:textDirection w:val="btLr"/>
          </w:tcPr>
          <w:p w14:paraId="140A1169" w14:textId="77777777" w:rsidR="00D76328" w:rsidRPr="00EB11B7" w:rsidRDefault="00D76328" w:rsidP="008C0CAA">
            <w:pPr>
              <w:spacing w:line="200" w:lineRule="exact"/>
              <w:ind w:left="113" w:right="113"/>
              <w:rPr>
                <w:rFonts w:eastAsia="Times New Roman" w:cs="Times New Roman"/>
                <w:b/>
                <w:bCs/>
                <w:color w:val="000000"/>
                <w:sz w:val="12"/>
                <w:szCs w:val="12"/>
                <w:lang w:eastAsia="en-GB"/>
              </w:rPr>
            </w:pPr>
          </w:p>
        </w:tc>
        <w:tc>
          <w:tcPr>
            <w:tcW w:w="115" w:type="pct"/>
            <w:tcBorders>
              <w:top w:val="single" w:sz="4" w:space="0" w:color="auto"/>
              <w:left w:val="nil"/>
              <w:right w:val="nil"/>
            </w:tcBorders>
            <w:shd w:val="clear" w:color="auto" w:fill="auto"/>
            <w:textDirection w:val="btLr"/>
          </w:tcPr>
          <w:p w14:paraId="614A9FEA" w14:textId="77777777" w:rsidR="00D76328" w:rsidRPr="00EB11B7" w:rsidRDefault="00D76328" w:rsidP="008C0CAA">
            <w:pPr>
              <w:spacing w:line="200" w:lineRule="exact"/>
              <w:ind w:left="113" w:right="113"/>
              <w:rPr>
                <w:rFonts w:eastAsia="Times New Roman" w:cs="Times New Roman"/>
                <w:b/>
                <w:bCs/>
                <w:i/>
                <w:color w:val="000000"/>
                <w:sz w:val="12"/>
                <w:szCs w:val="12"/>
                <w:lang w:eastAsia="en-GB"/>
              </w:rPr>
            </w:pPr>
          </w:p>
        </w:tc>
        <w:tc>
          <w:tcPr>
            <w:tcW w:w="115" w:type="pct"/>
            <w:tcBorders>
              <w:top w:val="single" w:sz="4" w:space="0" w:color="auto"/>
              <w:left w:val="nil"/>
              <w:right w:val="nil"/>
            </w:tcBorders>
            <w:shd w:val="clear" w:color="auto" w:fill="auto"/>
            <w:textDirection w:val="btLr"/>
          </w:tcPr>
          <w:p w14:paraId="06E5CBBF" w14:textId="77777777" w:rsidR="00D76328" w:rsidRPr="00EB11B7" w:rsidRDefault="00D76328" w:rsidP="008C0CAA">
            <w:pPr>
              <w:spacing w:line="200" w:lineRule="exact"/>
              <w:ind w:left="113" w:right="113"/>
              <w:rPr>
                <w:rFonts w:eastAsia="Times New Roman" w:cs="Times New Roman"/>
                <w:color w:val="000000"/>
                <w:sz w:val="12"/>
                <w:szCs w:val="12"/>
                <w:lang w:eastAsia="en-GB"/>
              </w:rPr>
            </w:pPr>
          </w:p>
        </w:tc>
        <w:tc>
          <w:tcPr>
            <w:tcW w:w="118" w:type="pct"/>
            <w:tcBorders>
              <w:top w:val="single" w:sz="4" w:space="0" w:color="auto"/>
              <w:left w:val="nil"/>
            </w:tcBorders>
            <w:shd w:val="clear" w:color="auto" w:fill="auto"/>
            <w:textDirection w:val="btLr"/>
          </w:tcPr>
          <w:p w14:paraId="38C61BE7" w14:textId="77777777" w:rsidR="00D76328" w:rsidRPr="00EB11B7" w:rsidRDefault="00D76328" w:rsidP="008C0CAA">
            <w:pPr>
              <w:spacing w:line="200" w:lineRule="exact"/>
              <w:ind w:left="113" w:right="113"/>
              <w:rPr>
                <w:rFonts w:eastAsia="Times New Roman" w:cs="Times New Roman"/>
                <w:i/>
                <w:iCs/>
                <w:color w:val="000000"/>
                <w:sz w:val="12"/>
                <w:szCs w:val="12"/>
                <w:lang w:eastAsia="en-GB"/>
              </w:rPr>
            </w:pPr>
          </w:p>
        </w:tc>
      </w:tr>
      <w:tr w:rsidR="008C0CAA" w:rsidRPr="008C0CAA" w14:paraId="6726A5CB" w14:textId="77777777" w:rsidTr="00D76328">
        <w:trPr>
          <w:trHeight w:val="510"/>
          <w:jc w:val="center"/>
        </w:trPr>
        <w:tc>
          <w:tcPr>
            <w:tcW w:w="730" w:type="pct"/>
            <w:vMerge w:val="restart"/>
            <w:tcBorders>
              <w:top w:val="single" w:sz="4" w:space="0" w:color="auto"/>
              <w:right w:val="dotted" w:sz="4" w:space="0" w:color="auto"/>
            </w:tcBorders>
            <w:shd w:val="clear" w:color="auto" w:fill="auto"/>
            <w:vAlign w:val="center"/>
            <w:hideMark/>
          </w:tcPr>
          <w:p w14:paraId="6AB8BD33" w14:textId="77777777" w:rsidR="008C0CAA" w:rsidRPr="008C0CAA" w:rsidRDefault="008C0CAA" w:rsidP="008A6E98">
            <w:pPr>
              <w:spacing w:after="0" w:line="240" w:lineRule="exact"/>
              <w:jc w:val="center"/>
              <w:rPr>
                <w:rFonts w:eastAsia="Times New Roman" w:cs="Times New Roman"/>
                <w:b/>
                <w:color w:val="000000"/>
                <w:szCs w:val="24"/>
                <w:lang w:eastAsia="en-GB"/>
              </w:rPr>
            </w:pPr>
            <w:r w:rsidRPr="008C0CAA">
              <w:rPr>
                <w:rFonts w:eastAsia="Times New Roman" w:cs="Times New Roman"/>
                <w:b/>
                <w:color w:val="000000"/>
                <w:szCs w:val="24"/>
                <w:lang w:eastAsia="en-GB"/>
              </w:rPr>
              <w:t>Effects on Security</w:t>
            </w:r>
          </w:p>
        </w:tc>
        <w:tc>
          <w:tcPr>
            <w:tcW w:w="1162" w:type="pct"/>
            <w:tcBorders>
              <w:top w:val="single" w:sz="4" w:space="0" w:color="auto"/>
              <w:left w:val="dotted" w:sz="4" w:space="0" w:color="auto"/>
              <w:bottom w:val="dotted" w:sz="4" w:space="0" w:color="auto"/>
            </w:tcBorders>
            <w:shd w:val="clear" w:color="auto" w:fill="auto"/>
            <w:vAlign w:val="center"/>
            <w:hideMark/>
          </w:tcPr>
          <w:p w14:paraId="4C3F3C59" w14:textId="77777777" w:rsidR="008C0CAA" w:rsidRPr="008C0CAA" w:rsidRDefault="008C0CAA" w:rsidP="008A6E98">
            <w:pPr>
              <w:spacing w:after="0" w:line="240" w:lineRule="exact"/>
              <w:jc w:val="center"/>
              <w:rPr>
                <w:rFonts w:eastAsia="Times New Roman" w:cs="Times New Roman"/>
                <w:iCs/>
                <w:color w:val="000000"/>
                <w:szCs w:val="24"/>
                <w:lang w:eastAsia="en-GB"/>
              </w:rPr>
            </w:pPr>
            <w:r w:rsidRPr="008C0CAA">
              <w:rPr>
                <w:rFonts w:eastAsia="Times New Roman" w:cs="Times New Roman"/>
                <w:iCs/>
                <w:color w:val="000000"/>
                <w:szCs w:val="24"/>
                <w:lang w:eastAsia="en-GB"/>
              </w:rPr>
              <w:t>Problems of Law and Order</w:t>
            </w:r>
          </w:p>
        </w:tc>
        <w:tc>
          <w:tcPr>
            <w:tcW w:w="115" w:type="pct"/>
            <w:tcBorders>
              <w:top w:val="nil"/>
              <w:bottom w:val="nil"/>
              <w:right w:val="single" w:sz="4" w:space="0" w:color="auto"/>
            </w:tcBorders>
          </w:tcPr>
          <w:p w14:paraId="30FAEE9C"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top w:val="single" w:sz="4" w:space="0" w:color="auto"/>
              <w:left w:val="single" w:sz="4" w:space="0" w:color="auto"/>
            </w:tcBorders>
            <w:shd w:val="clear" w:color="auto" w:fill="767171" w:themeFill="background2" w:themeFillShade="80"/>
            <w:vAlign w:val="center"/>
            <w:hideMark/>
          </w:tcPr>
          <w:p w14:paraId="25A0AD11"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single" w:sz="4" w:space="0" w:color="auto"/>
            </w:tcBorders>
            <w:shd w:val="clear" w:color="auto" w:fill="767171" w:themeFill="background2" w:themeFillShade="80"/>
            <w:vAlign w:val="center"/>
            <w:hideMark/>
          </w:tcPr>
          <w:p w14:paraId="201C2937"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single" w:sz="4" w:space="0" w:color="auto"/>
            </w:tcBorders>
            <w:shd w:val="clear" w:color="auto" w:fill="767171" w:themeFill="background2" w:themeFillShade="80"/>
            <w:vAlign w:val="center"/>
            <w:hideMark/>
          </w:tcPr>
          <w:p w14:paraId="7365D3C2"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single" w:sz="4" w:space="0" w:color="auto"/>
              <w:right w:val="single" w:sz="4" w:space="0" w:color="auto"/>
            </w:tcBorders>
            <w:shd w:val="clear" w:color="auto" w:fill="767171" w:themeFill="background2" w:themeFillShade="80"/>
            <w:vAlign w:val="center"/>
            <w:hideMark/>
          </w:tcPr>
          <w:p w14:paraId="24799CD5"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nil"/>
              <w:left w:val="single" w:sz="4" w:space="0" w:color="auto"/>
              <w:bottom w:val="nil"/>
              <w:right w:val="single" w:sz="4" w:space="0" w:color="auto"/>
            </w:tcBorders>
            <w:shd w:val="clear" w:color="auto" w:fill="auto"/>
          </w:tcPr>
          <w:p w14:paraId="68826BD2"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left w:val="single" w:sz="4" w:space="0" w:color="auto"/>
            </w:tcBorders>
            <w:shd w:val="clear" w:color="auto" w:fill="auto"/>
            <w:vAlign w:val="center"/>
            <w:hideMark/>
          </w:tcPr>
          <w:p w14:paraId="6E6F4C53"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3ED001B7"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4CDEA32B"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767171" w:themeFill="background2" w:themeFillShade="80"/>
            <w:vAlign w:val="center"/>
            <w:hideMark/>
          </w:tcPr>
          <w:p w14:paraId="142692B9"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26D77E7A"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nil"/>
              <w:bottom w:val="nil"/>
            </w:tcBorders>
          </w:tcPr>
          <w:p w14:paraId="341BDBCC"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hideMark/>
          </w:tcPr>
          <w:p w14:paraId="2BCBF3E8"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4A58DA1B"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4DB41AF2"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117A874A"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24A4DF67"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641B2AC3"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nil"/>
              <w:bottom w:val="nil"/>
            </w:tcBorders>
            <w:shd w:val="clear" w:color="auto" w:fill="auto"/>
            <w:vAlign w:val="center"/>
          </w:tcPr>
          <w:p w14:paraId="01446B76"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38DB4192"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4E6F3E41"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1CB41C1B"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44A6FF24"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5596DEEB"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17F2CB38"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586AE1C2"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8" w:type="pct"/>
            <w:shd w:val="clear" w:color="auto" w:fill="auto"/>
            <w:vAlign w:val="center"/>
          </w:tcPr>
          <w:p w14:paraId="1763B515"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r>
      <w:tr w:rsidR="008C0CAA" w:rsidRPr="008C0CAA" w14:paraId="219C2725" w14:textId="77777777" w:rsidTr="00D76328">
        <w:trPr>
          <w:trHeight w:val="510"/>
          <w:jc w:val="center"/>
        </w:trPr>
        <w:tc>
          <w:tcPr>
            <w:tcW w:w="730" w:type="pct"/>
            <w:vMerge/>
            <w:tcBorders>
              <w:right w:val="dotted" w:sz="4" w:space="0" w:color="auto"/>
            </w:tcBorders>
            <w:vAlign w:val="center"/>
            <w:hideMark/>
          </w:tcPr>
          <w:p w14:paraId="50B33B4E" w14:textId="77777777" w:rsidR="008C0CAA" w:rsidRPr="008C0CAA" w:rsidRDefault="008C0CAA" w:rsidP="008A6E98">
            <w:pPr>
              <w:spacing w:after="0" w:line="240" w:lineRule="exact"/>
              <w:rPr>
                <w:rFonts w:eastAsia="Times New Roman" w:cs="Times New Roman"/>
                <w:b/>
                <w:color w:val="000000"/>
                <w:szCs w:val="24"/>
                <w:lang w:eastAsia="en-GB"/>
              </w:rPr>
            </w:pPr>
          </w:p>
        </w:tc>
        <w:tc>
          <w:tcPr>
            <w:tcW w:w="1162" w:type="pct"/>
            <w:tcBorders>
              <w:top w:val="dotted" w:sz="4" w:space="0" w:color="auto"/>
              <w:left w:val="dotted" w:sz="4" w:space="0" w:color="auto"/>
            </w:tcBorders>
            <w:shd w:val="clear" w:color="auto" w:fill="auto"/>
            <w:vAlign w:val="center"/>
            <w:hideMark/>
          </w:tcPr>
          <w:p w14:paraId="06F70205" w14:textId="77777777" w:rsidR="008C0CAA" w:rsidRPr="008C0CAA" w:rsidRDefault="008C0CAA" w:rsidP="008A6E98">
            <w:pPr>
              <w:spacing w:after="0" w:line="240" w:lineRule="exact"/>
              <w:jc w:val="center"/>
              <w:rPr>
                <w:rFonts w:eastAsia="Times New Roman" w:cs="Times New Roman"/>
                <w:iCs/>
                <w:color w:val="000000"/>
                <w:szCs w:val="24"/>
                <w:lang w:eastAsia="en-GB"/>
              </w:rPr>
            </w:pPr>
            <w:r w:rsidRPr="008C0CAA">
              <w:rPr>
                <w:rFonts w:eastAsia="Times New Roman" w:cs="Times New Roman"/>
                <w:iCs/>
                <w:color w:val="000000"/>
                <w:szCs w:val="24"/>
                <w:lang w:eastAsia="en-GB"/>
              </w:rPr>
              <w:t>Problems for Public Health</w:t>
            </w:r>
          </w:p>
        </w:tc>
        <w:tc>
          <w:tcPr>
            <w:tcW w:w="115" w:type="pct"/>
            <w:tcBorders>
              <w:top w:val="nil"/>
              <w:bottom w:val="nil"/>
              <w:right w:val="single" w:sz="4" w:space="0" w:color="auto"/>
            </w:tcBorders>
          </w:tcPr>
          <w:p w14:paraId="4D1535C2"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left w:val="single" w:sz="4" w:space="0" w:color="auto"/>
            </w:tcBorders>
            <w:shd w:val="clear" w:color="auto" w:fill="767171" w:themeFill="background2" w:themeFillShade="80"/>
            <w:vAlign w:val="center"/>
            <w:hideMark/>
          </w:tcPr>
          <w:p w14:paraId="41BC394E"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767171" w:themeFill="background2" w:themeFillShade="80"/>
            <w:vAlign w:val="center"/>
            <w:hideMark/>
          </w:tcPr>
          <w:p w14:paraId="6CEF3967"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767171" w:themeFill="background2" w:themeFillShade="80"/>
            <w:vAlign w:val="center"/>
            <w:hideMark/>
          </w:tcPr>
          <w:p w14:paraId="307A1CFB"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right w:val="single" w:sz="4" w:space="0" w:color="auto"/>
            </w:tcBorders>
            <w:shd w:val="clear" w:color="auto" w:fill="767171" w:themeFill="background2" w:themeFillShade="80"/>
            <w:vAlign w:val="center"/>
            <w:hideMark/>
          </w:tcPr>
          <w:p w14:paraId="57B686B3"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nil"/>
              <w:left w:val="single" w:sz="4" w:space="0" w:color="auto"/>
              <w:bottom w:val="nil"/>
              <w:right w:val="single" w:sz="4" w:space="0" w:color="auto"/>
            </w:tcBorders>
            <w:shd w:val="clear" w:color="auto" w:fill="auto"/>
          </w:tcPr>
          <w:p w14:paraId="105A5FBD"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left w:val="single" w:sz="4" w:space="0" w:color="auto"/>
            </w:tcBorders>
            <w:shd w:val="clear" w:color="auto" w:fill="auto"/>
            <w:vAlign w:val="center"/>
            <w:hideMark/>
          </w:tcPr>
          <w:p w14:paraId="76179FE9"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035EAE13"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6248CF44"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1E443EAB"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3B24ED3B"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nil"/>
              <w:bottom w:val="nil"/>
            </w:tcBorders>
          </w:tcPr>
          <w:p w14:paraId="12ADB260"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hideMark/>
          </w:tcPr>
          <w:p w14:paraId="2CA0BA5C"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2D1A18B7"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5D32EE49"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05EC3D24"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52F240A7"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32A737D0"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nil"/>
              <w:bottom w:val="nil"/>
            </w:tcBorders>
            <w:shd w:val="clear" w:color="auto" w:fill="auto"/>
            <w:vAlign w:val="center"/>
          </w:tcPr>
          <w:p w14:paraId="5414E4AD"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4095B0F1"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49B1DD33"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477FCA97"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0C8BCD43"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6A4E44FA"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57B90927"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70A1114E"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8" w:type="pct"/>
            <w:shd w:val="clear" w:color="auto" w:fill="auto"/>
            <w:vAlign w:val="center"/>
          </w:tcPr>
          <w:p w14:paraId="6E21CC01"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r>
      <w:tr w:rsidR="008C0CAA" w:rsidRPr="008C0CAA" w14:paraId="6EFBB4E2" w14:textId="77777777" w:rsidTr="00D76328">
        <w:trPr>
          <w:trHeight w:val="510"/>
          <w:jc w:val="center"/>
        </w:trPr>
        <w:tc>
          <w:tcPr>
            <w:tcW w:w="730" w:type="pct"/>
            <w:vMerge w:val="restart"/>
            <w:tcBorders>
              <w:right w:val="dotted" w:sz="4" w:space="0" w:color="auto"/>
            </w:tcBorders>
            <w:shd w:val="clear" w:color="auto" w:fill="auto"/>
            <w:vAlign w:val="center"/>
          </w:tcPr>
          <w:p w14:paraId="7E9675C1" w14:textId="77777777" w:rsidR="008C0CAA" w:rsidRPr="008C0CAA" w:rsidRDefault="008C0CAA" w:rsidP="008A6E98">
            <w:pPr>
              <w:spacing w:after="0" w:line="240" w:lineRule="exact"/>
              <w:jc w:val="center"/>
              <w:rPr>
                <w:rFonts w:eastAsia="Times New Roman" w:cs="Times New Roman"/>
                <w:b/>
                <w:color w:val="000000"/>
                <w:szCs w:val="24"/>
                <w:lang w:eastAsia="en-GB"/>
              </w:rPr>
            </w:pPr>
            <w:r w:rsidRPr="008C0CAA">
              <w:rPr>
                <w:rFonts w:eastAsia="Times New Roman" w:cs="Times New Roman"/>
                <w:b/>
                <w:color w:val="000000"/>
                <w:szCs w:val="24"/>
                <w:lang w:eastAsia="en-GB"/>
              </w:rPr>
              <w:t xml:space="preserve">Economic Effects </w:t>
            </w:r>
            <w:r w:rsidRPr="008C0CAA">
              <w:rPr>
                <w:rFonts w:eastAsia="Times New Roman" w:cs="Times New Roman"/>
                <w:iCs/>
                <w:color w:val="000000"/>
                <w:szCs w:val="24"/>
                <w:lang w:eastAsia="en-GB"/>
              </w:rPr>
              <w:t>(labour and public finance)</w:t>
            </w:r>
          </w:p>
        </w:tc>
        <w:tc>
          <w:tcPr>
            <w:tcW w:w="1162" w:type="pct"/>
            <w:tcBorders>
              <w:left w:val="dotted" w:sz="4" w:space="0" w:color="auto"/>
              <w:bottom w:val="dotted" w:sz="4" w:space="0" w:color="auto"/>
            </w:tcBorders>
            <w:shd w:val="clear" w:color="auto" w:fill="auto"/>
            <w:vAlign w:val="center"/>
          </w:tcPr>
          <w:p w14:paraId="6D30599B" w14:textId="77777777" w:rsidR="008C0CAA" w:rsidRPr="008C0CAA" w:rsidRDefault="008C0CAA" w:rsidP="008A6E98">
            <w:pPr>
              <w:spacing w:after="0" w:line="240" w:lineRule="exact"/>
              <w:jc w:val="center"/>
              <w:rPr>
                <w:rFonts w:eastAsia="Times New Roman" w:cs="Times New Roman"/>
                <w:iCs/>
                <w:color w:val="000000"/>
                <w:szCs w:val="24"/>
                <w:lang w:eastAsia="en-GB"/>
              </w:rPr>
            </w:pPr>
            <w:r w:rsidRPr="008C0CAA">
              <w:rPr>
                <w:rFonts w:eastAsia="Times New Roman" w:cs="Times New Roman"/>
                <w:iCs/>
                <w:color w:val="000000"/>
                <w:szCs w:val="24"/>
                <w:lang w:eastAsia="en-GB"/>
              </w:rPr>
              <w:t xml:space="preserve">Negative economic effects </w:t>
            </w:r>
          </w:p>
        </w:tc>
        <w:tc>
          <w:tcPr>
            <w:tcW w:w="115" w:type="pct"/>
            <w:tcBorders>
              <w:top w:val="nil"/>
              <w:bottom w:val="nil"/>
              <w:right w:val="single" w:sz="4" w:space="0" w:color="auto"/>
            </w:tcBorders>
          </w:tcPr>
          <w:p w14:paraId="72EA901C"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left w:val="single" w:sz="4" w:space="0" w:color="auto"/>
              <w:bottom w:val="single" w:sz="4" w:space="0" w:color="auto"/>
            </w:tcBorders>
            <w:shd w:val="clear" w:color="auto" w:fill="767171" w:themeFill="background2" w:themeFillShade="80"/>
            <w:vAlign w:val="center"/>
          </w:tcPr>
          <w:p w14:paraId="2BA7654E"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bottom w:val="single" w:sz="4" w:space="0" w:color="auto"/>
            </w:tcBorders>
            <w:shd w:val="clear" w:color="auto" w:fill="auto"/>
            <w:vAlign w:val="center"/>
          </w:tcPr>
          <w:p w14:paraId="4FE620CD"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bottom w:val="single" w:sz="4" w:space="0" w:color="auto"/>
            </w:tcBorders>
            <w:shd w:val="clear" w:color="auto" w:fill="767171" w:themeFill="background2" w:themeFillShade="80"/>
            <w:vAlign w:val="center"/>
          </w:tcPr>
          <w:p w14:paraId="4A852C8B"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bottom w:val="single" w:sz="4" w:space="0" w:color="auto"/>
              <w:right w:val="single" w:sz="4" w:space="0" w:color="auto"/>
            </w:tcBorders>
            <w:shd w:val="clear" w:color="auto" w:fill="767171" w:themeFill="background2" w:themeFillShade="80"/>
            <w:vAlign w:val="center"/>
          </w:tcPr>
          <w:p w14:paraId="720AA2B1"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nil"/>
              <w:left w:val="single" w:sz="4" w:space="0" w:color="auto"/>
              <w:bottom w:val="nil"/>
              <w:right w:val="single" w:sz="4" w:space="0" w:color="auto"/>
            </w:tcBorders>
            <w:shd w:val="clear" w:color="auto" w:fill="auto"/>
          </w:tcPr>
          <w:p w14:paraId="1D10441C"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left w:val="single" w:sz="4" w:space="0" w:color="auto"/>
            </w:tcBorders>
            <w:shd w:val="clear" w:color="auto" w:fill="auto"/>
            <w:vAlign w:val="center"/>
          </w:tcPr>
          <w:p w14:paraId="1411978D"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01EFCA9A"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673C2945"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0A08262C"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75AD11E4"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nil"/>
              <w:bottom w:val="nil"/>
            </w:tcBorders>
          </w:tcPr>
          <w:p w14:paraId="0B94429B"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51CBE1A4"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159C264D"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227603A8"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247719E7"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08296C8B"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3835B7C2"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nil"/>
              <w:bottom w:val="nil"/>
            </w:tcBorders>
            <w:shd w:val="clear" w:color="auto" w:fill="auto"/>
            <w:vAlign w:val="center"/>
          </w:tcPr>
          <w:p w14:paraId="7FD76E35"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06ABD434"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08F88691"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414F1A94"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12BB788F"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3D0CC2CB"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2D99AC1B"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7B6C50C9"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8" w:type="pct"/>
            <w:shd w:val="clear" w:color="auto" w:fill="auto"/>
            <w:vAlign w:val="center"/>
          </w:tcPr>
          <w:p w14:paraId="05642C14"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r>
      <w:tr w:rsidR="008C0CAA" w:rsidRPr="008C0CAA" w14:paraId="6C3E5DF7" w14:textId="77777777" w:rsidTr="00D76328">
        <w:trPr>
          <w:trHeight w:val="510"/>
          <w:jc w:val="center"/>
        </w:trPr>
        <w:tc>
          <w:tcPr>
            <w:tcW w:w="730" w:type="pct"/>
            <w:vMerge/>
            <w:tcBorders>
              <w:right w:val="dotted" w:sz="4" w:space="0" w:color="auto"/>
            </w:tcBorders>
            <w:vAlign w:val="center"/>
          </w:tcPr>
          <w:p w14:paraId="49573617" w14:textId="77777777" w:rsidR="008C0CAA" w:rsidRPr="008C0CAA" w:rsidRDefault="008C0CAA" w:rsidP="008A6E98">
            <w:pPr>
              <w:spacing w:after="0" w:line="240" w:lineRule="exact"/>
              <w:rPr>
                <w:rFonts w:eastAsia="Times New Roman" w:cs="Times New Roman"/>
                <w:b/>
                <w:color w:val="000000"/>
                <w:szCs w:val="24"/>
                <w:lang w:eastAsia="en-GB"/>
              </w:rPr>
            </w:pPr>
          </w:p>
        </w:tc>
        <w:tc>
          <w:tcPr>
            <w:tcW w:w="1162" w:type="pct"/>
            <w:tcBorders>
              <w:top w:val="dotted" w:sz="4" w:space="0" w:color="auto"/>
              <w:left w:val="dotted" w:sz="4" w:space="0" w:color="auto"/>
            </w:tcBorders>
            <w:shd w:val="clear" w:color="auto" w:fill="auto"/>
            <w:vAlign w:val="center"/>
          </w:tcPr>
          <w:p w14:paraId="31C2F117" w14:textId="77777777" w:rsidR="008C0CAA" w:rsidRPr="008C0CAA" w:rsidRDefault="008C0CAA" w:rsidP="008A6E98">
            <w:pPr>
              <w:spacing w:after="0" w:line="240" w:lineRule="exact"/>
              <w:jc w:val="center"/>
              <w:rPr>
                <w:rFonts w:eastAsia="Times New Roman" w:cs="Times New Roman"/>
                <w:iCs/>
                <w:color w:val="000000"/>
                <w:szCs w:val="24"/>
                <w:lang w:eastAsia="en-GB"/>
              </w:rPr>
            </w:pPr>
            <w:r w:rsidRPr="008C0CAA">
              <w:rPr>
                <w:rFonts w:eastAsia="Times New Roman" w:cs="Times New Roman"/>
                <w:iCs/>
                <w:color w:val="000000"/>
                <w:szCs w:val="24"/>
                <w:lang w:eastAsia="en-GB"/>
              </w:rPr>
              <w:t>Positive economic effects</w:t>
            </w:r>
          </w:p>
        </w:tc>
        <w:tc>
          <w:tcPr>
            <w:tcW w:w="115" w:type="pct"/>
            <w:tcBorders>
              <w:top w:val="nil"/>
              <w:bottom w:val="nil"/>
            </w:tcBorders>
          </w:tcPr>
          <w:p w14:paraId="1EA7C5F1"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top w:val="single" w:sz="4" w:space="0" w:color="auto"/>
            </w:tcBorders>
            <w:shd w:val="clear" w:color="auto" w:fill="auto"/>
            <w:vAlign w:val="center"/>
          </w:tcPr>
          <w:p w14:paraId="25616613"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single" w:sz="4" w:space="0" w:color="auto"/>
            </w:tcBorders>
            <w:shd w:val="clear" w:color="auto" w:fill="auto"/>
            <w:vAlign w:val="center"/>
          </w:tcPr>
          <w:p w14:paraId="2495B13C"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single" w:sz="4" w:space="0" w:color="auto"/>
            </w:tcBorders>
            <w:shd w:val="clear" w:color="auto" w:fill="auto"/>
            <w:vAlign w:val="center"/>
          </w:tcPr>
          <w:p w14:paraId="1DBD0578"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single" w:sz="4" w:space="0" w:color="auto"/>
              <w:right w:val="single" w:sz="4" w:space="0" w:color="auto"/>
            </w:tcBorders>
            <w:shd w:val="clear" w:color="auto" w:fill="auto"/>
            <w:vAlign w:val="center"/>
          </w:tcPr>
          <w:p w14:paraId="778788AF"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nil"/>
              <w:left w:val="single" w:sz="4" w:space="0" w:color="auto"/>
              <w:bottom w:val="nil"/>
              <w:right w:val="single" w:sz="4" w:space="0" w:color="auto"/>
            </w:tcBorders>
            <w:shd w:val="clear" w:color="auto" w:fill="auto"/>
          </w:tcPr>
          <w:p w14:paraId="25939557"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left w:val="single" w:sz="4" w:space="0" w:color="auto"/>
            </w:tcBorders>
            <w:shd w:val="clear" w:color="auto" w:fill="auto"/>
            <w:vAlign w:val="center"/>
          </w:tcPr>
          <w:p w14:paraId="29D4F682"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6A01B323"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5E4244B7"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2F531C1D"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226A5323"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nil"/>
              <w:bottom w:val="nil"/>
            </w:tcBorders>
          </w:tcPr>
          <w:p w14:paraId="64042DF2"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0F637AA7"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7665150F"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1EE5C9BA"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70789FFC"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5E9E8852"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02E0A2B6"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nil"/>
              <w:bottom w:val="nil"/>
            </w:tcBorders>
            <w:shd w:val="clear" w:color="auto" w:fill="auto"/>
            <w:vAlign w:val="center"/>
          </w:tcPr>
          <w:p w14:paraId="7ECEC953"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5E0E719C"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6B295333"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2B69AA17"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0FAEF0D3"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45599888"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193D76FF"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767171" w:themeFill="background2" w:themeFillShade="80"/>
            <w:vAlign w:val="center"/>
          </w:tcPr>
          <w:p w14:paraId="660AC317"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8" w:type="pct"/>
            <w:shd w:val="clear" w:color="auto" w:fill="767171" w:themeFill="background2" w:themeFillShade="80"/>
            <w:vAlign w:val="center"/>
          </w:tcPr>
          <w:p w14:paraId="45EB3ADF"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r>
      <w:tr w:rsidR="008C0CAA" w:rsidRPr="008C0CAA" w14:paraId="46C9E3E5" w14:textId="77777777" w:rsidTr="00D76328">
        <w:trPr>
          <w:trHeight w:val="510"/>
          <w:jc w:val="center"/>
        </w:trPr>
        <w:tc>
          <w:tcPr>
            <w:tcW w:w="730" w:type="pct"/>
            <w:vMerge w:val="restart"/>
            <w:tcBorders>
              <w:right w:val="dotted" w:sz="4" w:space="0" w:color="auto"/>
            </w:tcBorders>
            <w:shd w:val="clear" w:color="auto" w:fill="auto"/>
            <w:vAlign w:val="center"/>
            <w:hideMark/>
          </w:tcPr>
          <w:p w14:paraId="2FA7CE95" w14:textId="77777777" w:rsidR="008C0CAA" w:rsidRPr="008C0CAA" w:rsidRDefault="008C0CAA" w:rsidP="008A6E98">
            <w:pPr>
              <w:spacing w:after="0" w:line="240" w:lineRule="exact"/>
              <w:jc w:val="center"/>
              <w:rPr>
                <w:rFonts w:eastAsia="Times New Roman" w:cs="Times New Roman"/>
                <w:b/>
                <w:color w:val="000000"/>
                <w:szCs w:val="24"/>
                <w:lang w:eastAsia="en-GB"/>
              </w:rPr>
            </w:pPr>
            <w:r w:rsidRPr="008C0CAA">
              <w:rPr>
                <w:rFonts w:eastAsia="Times New Roman" w:cs="Times New Roman"/>
                <w:b/>
                <w:color w:val="000000"/>
                <w:szCs w:val="24"/>
                <w:lang w:eastAsia="en-GB"/>
              </w:rPr>
              <w:t xml:space="preserve">Administrative Frames </w:t>
            </w:r>
          </w:p>
        </w:tc>
        <w:tc>
          <w:tcPr>
            <w:tcW w:w="1162" w:type="pct"/>
            <w:tcBorders>
              <w:left w:val="dotted" w:sz="4" w:space="0" w:color="auto"/>
              <w:bottom w:val="dotted" w:sz="4" w:space="0" w:color="auto"/>
            </w:tcBorders>
            <w:shd w:val="clear" w:color="auto" w:fill="auto"/>
            <w:vAlign w:val="center"/>
            <w:hideMark/>
          </w:tcPr>
          <w:p w14:paraId="53ACFBBA" w14:textId="77777777" w:rsidR="008C0CAA" w:rsidRPr="008C0CAA" w:rsidRDefault="008C0CAA" w:rsidP="008A6E98">
            <w:pPr>
              <w:spacing w:after="0" w:line="240" w:lineRule="exact"/>
              <w:jc w:val="center"/>
              <w:rPr>
                <w:rFonts w:eastAsia="Times New Roman" w:cs="Times New Roman"/>
                <w:iCs/>
                <w:color w:val="000000"/>
                <w:szCs w:val="24"/>
                <w:lang w:eastAsia="en-GB"/>
              </w:rPr>
            </w:pPr>
            <w:r w:rsidRPr="008C0CAA">
              <w:rPr>
                <w:rFonts w:eastAsia="Times New Roman" w:cs="Times New Roman"/>
                <w:iCs/>
                <w:color w:val="000000"/>
                <w:szCs w:val="24"/>
                <w:lang w:eastAsia="en-GB"/>
              </w:rPr>
              <w:t>Burden for Local Authorities, Institutional Tensions</w:t>
            </w:r>
          </w:p>
        </w:tc>
        <w:tc>
          <w:tcPr>
            <w:tcW w:w="115" w:type="pct"/>
            <w:tcBorders>
              <w:top w:val="nil"/>
              <w:bottom w:val="nil"/>
            </w:tcBorders>
          </w:tcPr>
          <w:p w14:paraId="2E41E0FE"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767171" w:themeFill="background2" w:themeFillShade="80"/>
            <w:vAlign w:val="center"/>
            <w:hideMark/>
          </w:tcPr>
          <w:p w14:paraId="3061429F"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767171" w:themeFill="background2" w:themeFillShade="80"/>
            <w:vAlign w:val="center"/>
            <w:hideMark/>
          </w:tcPr>
          <w:p w14:paraId="1E459924"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6F10C993"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right w:val="single" w:sz="4" w:space="0" w:color="auto"/>
            </w:tcBorders>
            <w:shd w:val="clear" w:color="auto" w:fill="auto"/>
            <w:vAlign w:val="center"/>
            <w:hideMark/>
          </w:tcPr>
          <w:p w14:paraId="721201E3"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nil"/>
              <w:left w:val="single" w:sz="4" w:space="0" w:color="auto"/>
              <w:bottom w:val="nil"/>
              <w:right w:val="single" w:sz="4" w:space="0" w:color="auto"/>
            </w:tcBorders>
            <w:shd w:val="clear" w:color="auto" w:fill="auto"/>
          </w:tcPr>
          <w:p w14:paraId="37DF5A7A"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left w:val="single" w:sz="4" w:space="0" w:color="auto"/>
            </w:tcBorders>
            <w:shd w:val="clear" w:color="auto" w:fill="auto"/>
            <w:vAlign w:val="center"/>
            <w:hideMark/>
          </w:tcPr>
          <w:p w14:paraId="0E9EBB49"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767171" w:themeFill="background2" w:themeFillShade="80"/>
            <w:vAlign w:val="center"/>
            <w:hideMark/>
          </w:tcPr>
          <w:p w14:paraId="7A83A580"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2771125E"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767171" w:themeFill="background2" w:themeFillShade="80"/>
            <w:vAlign w:val="center"/>
            <w:hideMark/>
          </w:tcPr>
          <w:p w14:paraId="37DA6529"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767171" w:themeFill="background2" w:themeFillShade="80"/>
            <w:vAlign w:val="center"/>
            <w:hideMark/>
          </w:tcPr>
          <w:p w14:paraId="50679489"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nil"/>
              <w:bottom w:val="nil"/>
            </w:tcBorders>
          </w:tcPr>
          <w:p w14:paraId="30BA1FEA"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767171" w:themeFill="background2" w:themeFillShade="80"/>
            <w:vAlign w:val="center"/>
            <w:hideMark/>
          </w:tcPr>
          <w:p w14:paraId="6F672D2B"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767171" w:themeFill="background2" w:themeFillShade="80"/>
            <w:vAlign w:val="center"/>
            <w:hideMark/>
          </w:tcPr>
          <w:p w14:paraId="643CD0AA"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hideMark/>
          </w:tcPr>
          <w:p w14:paraId="0C1E0851"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767171" w:themeFill="background2" w:themeFillShade="80"/>
            <w:vAlign w:val="center"/>
            <w:hideMark/>
          </w:tcPr>
          <w:p w14:paraId="7731B6E2"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767171" w:themeFill="background2" w:themeFillShade="80"/>
            <w:vAlign w:val="center"/>
            <w:hideMark/>
          </w:tcPr>
          <w:p w14:paraId="4941E36D"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767171" w:themeFill="background2" w:themeFillShade="80"/>
            <w:vAlign w:val="center"/>
            <w:hideMark/>
          </w:tcPr>
          <w:p w14:paraId="7FBEB904"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top w:val="nil"/>
              <w:bottom w:val="nil"/>
            </w:tcBorders>
            <w:shd w:val="clear" w:color="auto" w:fill="auto"/>
            <w:vAlign w:val="center"/>
          </w:tcPr>
          <w:p w14:paraId="52CCC849"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767171" w:themeFill="background2" w:themeFillShade="80"/>
            <w:vAlign w:val="center"/>
          </w:tcPr>
          <w:p w14:paraId="152C7FD9"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767171" w:themeFill="background2" w:themeFillShade="80"/>
            <w:vAlign w:val="center"/>
          </w:tcPr>
          <w:p w14:paraId="67316DD0"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767171" w:themeFill="background2" w:themeFillShade="80"/>
            <w:vAlign w:val="center"/>
          </w:tcPr>
          <w:p w14:paraId="6E4EB76D"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767171" w:themeFill="background2" w:themeFillShade="80"/>
            <w:vAlign w:val="center"/>
          </w:tcPr>
          <w:p w14:paraId="5CDFBBE5"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767171" w:themeFill="background2" w:themeFillShade="80"/>
            <w:vAlign w:val="center"/>
          </w:tcPr>
          <w:p w14:paraId="0E381E3B"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767171" w:themeFill="background2" w:themeFillShade="80"/>
            <w:vAlign w:val="center"/>
          </w:tcPr>
          <w:p w14:paraId="19EC6F57"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767171" w:themeFill="background2" w:themeFillShade="80"/>
            <w:vAlign w:val="center"/>
          </w:tcPr>
          <w:p w14:paraId="1E780F09"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8" w:type="pct"/>
            <w:shd w:val="clear" w:color="auto" w:fill="auto"/>
            <w:vAlign w:val="center"/>
          </w:tcPr>
          <w:p w14:paraId="7EE5891C"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r>
      <w:tr w:rsidR="008C0CAA" w:rsidRPr="008C0CAA" w14:paraId="65C3B1F0" w14:textId="77777777" w:rsidTr="008C0CAA">
        <w:trPr>
          <w:trHeight w:val="510"/>
          <w:jc w:val="center"/>
        </w:trPr>
        <w:tc>
          <w:tcPr>
            <w:tcW w:w="730" w:type="pct"/>
            <w:vMerge/>
            <w:tcBorders>
              <w:right w:val="dotted" w:sz="4" w:space="0" w:color="auto"/>
            </w:tcBorders>
            <w:vAlign w:val="center"/>
            <w:hideMark/>
          </w:tcPr>
          <w:p w14:paraId="4A38913F" w14:textId="77777777" w:rsidR="008C0CAA" w:rsidRPr="008C0CAA" w:rsidRDefault="008C0CAA" w:rsidP="008A6E98">
            <w:pPr>
              <w:spacing w:after="0" w:line="240" w:lineRule="exact"/>
              <w:rPr>
                <w:rFonts w:eastAsia="Times New Roman" w:cs="Times New Roman"/>
                <w:color w:val="000000"/>
                <w:szCs w:val="24"/>
                <w:lang w:eastAsia="en-GB"/>
              </w:rPr>
            </w:pPr>
          </w:p>
        </w:tc>
        <w:tc>
          <w:tcPr>
            <w:tcW w:w="1162" w:type="pct"/>
            <w:tcBorders>
              <w:top w:val="dotted" w:sz="4" w:space="0" w:color="auto"/>
              <w:left w:val="dotted" w:sz="4" w:space="0" w:color="auto"/>
            </w:tcBorders>
            <w:shd w:val="clear" w:color="auto" w:fill="auto"/>
            <w:vAlign w:val="center"/>
          </w:tcPr>
          <w:p w14:paraId="7728FB8B" w14:textId="77777777" w:rsidR="008C0CAA" w:rsidRPr="008C0CAA" w:rsidRDefault="008C0CAA" w:rsidP="008A6E98">
            <w:pPr>
              <w:spacing w:after="0" w:line="240" w:lineRule="exact"/>
              <w:jc w:val="center"/>
              <w:rPr>
                <w:rFonts w:eastAsia="Times New Roman" w:cs="Times New Roman"/>
                <w:i/>
                <w:iCs/>
                <w:color w:val="000000"/>
                <w:szCs w:val="24"/>
                <w:lang w:eastAsia="en-GB"/>
              </w:rPr>
            </w:pPr>
            <w:r w:rsidRPr="008C0CAA">
              <w:rPr>
                <w:rFonts w:eastAsia="Calibri" w:cs="Times New Roman"/>
                <w:color w:val="000000"/>
                <w:kern w:val="24"/>
                <w:szCs w:val="24"/>
                <w:lang w:eastAsia="en-GB"/>
              </w:rPr>
              <w:t>Corruption, Mismanagement, Infiltration of organized crime</w:t>
            </w:r>
          </w:p>
        </w:tc>
        <w:tc>
          <w:tcPr>
            <w:tcW w:w="115" w:type="pct"/>
            <w:tcBorders>
              <w:top w:val="nil"/>
              <w:bottom w:val="nil"/>
            </w:tcBorders>
            <w:shd w:val="clear" w:color="auto" w:fill="auto"/>
          </w:tcPr>
          <w:p w14:paraId="7A4705A5"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11B0786A"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3A083C85"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69069521"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right w:val="single" w:sz="4" w:space="0" w:color="auto"/>
            </w:tcBorders>
            <w:shd w:val="clear" w:color="auto" w:fill="auto"/>
            <w:vAlign w:val="center"/>
          </w:tcPr>
          <w:p w14:paraId="3C93F286"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top w:val="nil"/>
              <w:left w:val="single" w:sz="4" w:space="0" w:color="auto"/>
              <w:bottom w:val="nil"/>
              <w:right w:val="single" w:sz="4" w:space="0" w:color="auto"/>
            </w:tcBorders>
            <w:shd w:val="clear" w:color="auto" w:fill="auto"/>
          </w:tcPr>
          <w:p w14:paraId="12CBC8DD"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left w:val="single" w:sz="4" w:space="0" w:color="auto"/>
            </w:tcBorders>
            <w:shd w:val="clear" w:color="auto" w:fill="auto"/>
            <w:vAlign w:val="center"/>
          </w:tcPr>
          <w:p w14:paraId="2EE57305"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337A4B27"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75A1E3D1"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5EADC229"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4AFE74D6"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top w:val="nil"/>
              <w:bottom w:val="nil"/>
            </w:tcBorders>
            <w:shd w:val="clear" w:color="auto" w:fill="auto"/>
          </w:tcPr>
          <w:p w14:paraId="1ED51CB2"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70BAA22B"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42EC2CBA"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797CC4FE"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429E33EB"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4A3A8AB9"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42E8B891"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top w:val="nil"/>
              <w:bottom w:val="nil"/>
            </w:tcBorders>
            <w:shd w:val="clear" w:color="auto" w:fill="auto"/>
            <w:vAlign w:val="center"/>
          </w:tcPr>
          <w:p w14:paraId="74FD78F3"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3B160028"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5610DE5D"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602F7BD6"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18AEA9B8"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7FB1BDAC"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60C67AC6"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3960F18B"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8" w:type="pct"/>
            <w:shd w:val="clear" w:color="auto" w:fill="auto"/>
            <w:vAlign w:val="center"/>
          </w:tcPr>
          <w:p w14:paraId="571F45C0" w14:textId="77777777" w:rsidR="008C0CAA" w:rsidRPr="008C0CAA" w:rsidRDefault="008C0CAA" w:rsidP="008A6E98">
            <w:pPr>
              <w:spacing w:after="0" w:line="200" w:lineRule="exact"/>
              <w:jc w:val="center"/>
              <w:rPr>
                <w:rFonts w:eastAsia="Times New Roman" w:cs="Times New Roman"/>
                <w:color w:val="000000"/>
                <w:szCs w:val="24"/>
                <w:lang w:eastAsia="en-GB"/>
              </w:rPr>
            </w:pPr>
          </w:p>
        </w:tc>
      </w:tr>
      <w:tr w:rsidR="008C0CAA" w:rsidRPr="008C0CAA" w14:paraId="3DE02C34" w14:textId="77777777" w:rsidTr="008C0CAA">
        <w:trPr>
          <w:trHeight w:val="510"/>
          <w:jc w:val="center"/>
        </w:trPr>
        <w:tc>
          <w:tcPr>
            <w:tcW w:w="730" w:type="pct"/>
            <w:tcBorders>
              <w:right w:val="dotted" w:sz="4" w:space="0" w:color="auto"/>
            </w:tcBorders>
            <w:shd w:val="clear" w:color="auto" w:fill="auto"/>
            <w:vAlign w:val="center"/>
          </w:tcPr>
          <w:p w14:paraId="1F8E2034" w14:textId="77777777" w:rsidR="008C0CAA" w:rsidRPr="008C0CAA" w:rsidRDefault="008C0CAA" w:rsidP="008A6E98">
            <w:pPr>
              <w:spacing w:after="0" w:line="240" w:lineRule="exact"/>
              <w:jc w:val="center"/>
              <w:rPr>
                <w:rFonts w:eastAsia="Times New Roman" w:cs="Times New Roman"/>
                <w:szCs w:val="24"/>
                <w:lang w:eastAsia="en-GB"/>
              </w:rPr>
            </w:pPr>
            <w:r w:rsidRPr="008C0CAA">
              <w:rPr>
                <w:rFonts w:eastAsia="Calibri" w:cs="Times New Roman"/>
                <w:b/>
                <w:bCs/>
                <w:color w:val="000000"/>
                <w:kern w:val="24"/>
                <w:szCs w:val="24"/>
                <w:lang w:eastAsia="en-GB"/>
              </w:rPr>
              <w:t>No effect</w:t>
            </w:r>
          </w:p>
        </w:tc>
        <w:tc>
          <w:tcPr>
            <w:tcW w:w="1162" w:type="pct"/>
            <w:tcBorders>
              <w:left w:val="dotted" w:sz="4" w:space="0" w:color="auto"/>
              <w:right w:val="single" w:sz="4" w:space="0" w:color="auto"/>
            </w:tcBorders>
            <w:shd w:val="clear" w:color="auto" w:fill="auto"/>
            <w:vAlign w:val="center"/>
          </w:tcPr>
          <w:p w14:paraId="2A762077" w14:textId="77777777" w:rsidR="008C0CAA" w:rsidRPr="008C0CAA" w:rsidRDefault="008C0CAA" w:rsidP="008A6E98">
            <w:pPr>
              <w:spacing w:after="0" w:line="240" w:lineRule="exact"/>
              <w:jc w:val="center"/>
              <w:rPr>
                <w:rFonts w:eastAsia="Times New Roman" w:cs="Times New Roman"/>
                <w:szCs w:val="24"/>
                <w:lang w:eastAsia="en-GB"/>
              </w:rPr>
            </w:pPr>
          </w:p>
        </w:tc>
        <w:tc>
          <w:tcPr>
            <w:tcW w:w="115" w:type="pct"/>
            <w:tcBorders>
              <w:top w:val="nil"/>
              <w:bottom w:val="nil"/>
            </w:tcBorders>
            <w:shd w:val="clear" w:color="auto" w:fill="auto"/>
          </w:tcPr>
          <w:p w14:paraId="10C84A34"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6ED35F9D"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3E08091D"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555279C5"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right w:val="single" w:sz="4" w:space="0" w:color="auto"/>
            </w:tcBorders>
            <w:shd w:val="clear" w:color="auto" w:fill="auto"/>
            <w:vAlign w:val="center"/>
          </w:tcPr>
          <w:p w14:paraId="58166B68"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top w:val="nil"/>
              <w:left w:val="single" w:sz="4" w:space="0" w:color="auto"/>
              <w:bottom w:val="nil"/>
              <w:right w:val="single" w:sz="4" w:space="0" w:color="auto"/>
            </w:tcBorders>
            <w:shd w:val="clear" w:color="auto" w:fill="auto"/>
          </w:tcPr>
          <w:p w14:paraId="6F2363BF"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left w:val="single" w:sz="4" w:space="0" w:color="auto"/>
            </w:tcBorders>
            <w:shd w:val="clear" w:color="auto" w:fill="auto"/>
            <w:vAlign w:val="center"/>
          </w:tcPr>
          <w:p w14:paraId="3BB696F7"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66CA4FE1"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7A6755E2"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6956B590"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3E8035E5"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top w:val="nil"/>
              <w:bottom w:val="nil"/>
            </w:tcBorders>
            <w:shd w:val="clear" w:color="auto" w:fill="auto"/>
          </w:tcPr>
          <w:p w14:paraId="57A07133"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412397A8"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0D7DD19D"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2EDF35C0"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441DC5B1"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4535E0F5"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3F03DFAF"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top w:val="nil"/>
              <w:bottom w:val="nil"/>
            </w:tcBorders>
            <w:shd w:val="clear" w:color="auto" w:fill="auto"/>
            <w:vAlign w:val="center"/>
          </w:tcPr>
          <w:p w14:paraId="12A91DC2"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7CE76581"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top w:val="single" w:sz="4" w:space="0" w:color="auto"/>
              <w:bottom w:val="single" w:sz="4" w:space="0" w:color="auto"/>
            </w:tcBorders>
            <w:shd w:val="clear" w:color="auto" w:fill="auto"/>
          </w:tcPr>
          <w:p w14:paraId="542DF162"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01922F9F"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60399344"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1BD393DD"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1EDC4367"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03129027"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8" w:type="pct"/>
            <w:shd w:val="clear" w:color="auto" w:fill="auto"/>
            <w:vAlign w:val="center"/>
          </w:tcPr>
          <w:p w14:paraId="7A30D173" w14:textId="77777777" w:rsidR="008C0CAA" w:rsidRPr="008C0CAA" w:rsidRDefault="008C0CAA" w:rsidP="008A6E98">
            <w:pPr>
              <w:spacing w:after="0" w:line="200" w:lineRule="exact"/>
              <w:jc w:val="center"/>
              <w:rPr>
                <w:rFonts w:eastAsia="Times New Roman" w:cs="Times New Roman"/>
                <w:color w:val="000000"/>
                <w:szCs w:val="24"/>
                <w:lang w:eastAsia="en-GB"/>
              </w:rPr>
            </w:pPr>
          </w:p>
        </w:tc>
      </w:tr>
      <w:tr w:rsidR="008C0CAA" w:rsidRPr="008C0CAA" w14:paraId="3E2850EC" w14:textId="77777777" w:rsidTr="008C0CAA">
        <w:trPr>
          <w:trHeight w:val="510"/>
          <w:jc w:val="center"/>
        </w:trPr>
        <w:tc>
          <w:tcPr>
            <w:tcW w:w="730" w:type="pct"/>
            <w:tcBorders>
              <w:right w:val="dotted" w:sz="4" w:space="0" w:color="auto"/>
            </w:tcBorders>
            <w:vAlign w:val="center"/>
          </w:tcPr>
          <w:p w14:paraId="5C0CA85F" w14:textId="77777777" w:rsidR="008C0CAA" w:rsidRPr="008C0CAA" w:rsidRDefault="008C0CAA" w:rsidP="008A6E98">
            <w:pPr>
              <w:spacing w:after="0" w:line="240" w:lineRule="auto"/>
              <w:jc w:val="center"/>
              <w:rPr>
                <w:rFonts w:eastAsia="Times New Roman" w:cs="Times New Roman"/>
                <w:b/>
                <w:szCs w:val="24"/>
                <w:lang w:eastAsia="en-GB"/>
              </w:rPr>
            </w:pPr>
            <w:r w:rsidRPr="008C0CAA">
              <w:rPr>
                <w:rFonts w:eastAsia="Times New Roman" w:cs="Times New Roman"/>
                <w:b/>
                <w:szCs w:val="24"/>
                <w:lang w:eastAsia="en-GB"/>
              </w:rPr>
              <w:t>Political Effects</w:t>
            </w:r>
          </w:p>
        </w:tc>
        <w:tc>
          <w:tcPr>
            <w:tcW w:w="1162" w:type="pct"/>
            <w:tcBorders>
              <w:left w:val="dotted" w:sz="4" w:space="0" w:color="auto"/>
              <w:right w:val="single" w:sz="4" w:space="0" w:color="auto"/>
            </w:tcBorders>
            <w:shd w:val="clear" w:color="auto" w:fill="auto"/>
            <w:vAlign w:val="center"/>
          </w:tcPr>
          <w:p w14:paraId="6CA42A69" w14:textId="77777777" w:rsidR="008C0CAA" w:rsidRPr="008C0CAA" w:rsidRDefault="008C0CAA" w:rsidP="008A6E98">
            <w:pPr>
              <w:spacing w:after="0" w:line="240" w:lineRule="exact"/>
              <w:jc w:val="center"/>
              <w:rPr>
                <w:rFonts w:eastAsia="Times New Roman" w:cs="Times New Roman"/>
                <w:szCs w:val="24"/>
                <w:lang w:eastAsia="en-GB"/>
              </w:rPr>
            </w:pPr>
          </w:p>
        </w:tc>
        <w:tc>
          <w:tcPr>
            <w:tcW w:w="115" w:type="pct"/>
            <w:tcBorders>
              <w:top w:val="nil"/>
              <w:bottom w:val="nil"/>
            </w:tcBorders>
            <w:shd w:val="clear" w:color="auto" w:fill="auto"/>
          </w:tcPr>
          <w:p w14:paraId="70FBFF8B"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0E876C03"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7C4773F2"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5C380858"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right w:val="single" w:sz="4" w:space="0" w:color="auto"/>
            </w:tcBorders>
            <w:shd w:val="clear" w:color="auto" w:fill="auto"/>
            <w:vAlign w:val="center"/>
          </w:tcPr>
          <w:p w14:paraId="6CA4F481"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top w:val="nil"/>
              <w:left w:val="single" w:sz="4" w:space="0" w:color="auto"/>
              <w:bottom w:val="nil"/>
              <w:right w:val="single" w:sz="4" w:space="0" w:color="auto"/>
            </w:tcBorders>
            <w:shd w:val="clear" w:color="auto" w:fill="auto"/>
          </w:tcPr>
          <w:p w14:paraId="0F44DF38"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left w:val="single" w:sz="4" w:space="0" w:color="auto"/>
            </w:tcBorders>
            <w:shd w:val="clear" w:color="auto" w:fill="auto"/>
            <w:vAlign w:val="center"/>
          </w:tcPr>
          <w:p w14:paraId="60341F9D"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4AADB3AF"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04D31EC3"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324FDEAE"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3D1E89C2"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top w:val="nil"/>
              <w:bottom w:val="nil"/>
            </w:tcBorders>
            <w:shd w:val="clear" w:color="auto" w:fill="auto"/>
          </w:tcPr>
          <w:p w14:paraId="5797BB6E"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72FE50A3"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216869B7"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3DAC458E"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14F53BA5"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1EFDE15D"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0CBB7E03"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top w:val="nil"/>
              <w:bottom w:val="nil"/>
            </w:tcBorders>
            <w:shd w:val="clear" w:color="auto" w:fill="auto"/>
            <w:vAlign w:val="center"/>
          </w:tcPr>
          <w:p w14:paraId="0FDDE8AC"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4F33CF12"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top w:val="single" w:sz="4" w:space="0" w:color="auto"/>
              <w:bottom w:val="single" w:sz="4" w:space="0" w:color="auto"/>
            </w:tcBorders>
            <w:shd w:val="clear" w:color="auto" w:fill="auto"/>
          </w:tcPr>
          <w:p w14:paraId="119BD569"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2256D7E4"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78A508E3"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6E52DC1B"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7BD2EA85"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657BF41D"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8" w:type="pct"/>
            <w:shd w:val="clear" w:color="auto" w:fill="auto"/>
            <w:vAlign w:val="center"/>
          </w:tcPr>
          <w:p w14:paraId="5F50E9DB" w14:textId="77777777" w:rsidR="008C0CAA" w:rsidRPr="008C0CAA" w:rsidRDefault="008C0CAA" w:rsidP="008A6E98">
            <w:pPr>
              <w:spacing w:after="0" w:line="200" w:lineRule="exact"/>
              <w:jc w:val="center"/>
              <w:rPr>
                <w:rFonts w:eastAsia="Times New Roman" w:cs="Times New Roman"/>
                <w:color w:val="000000"/>
                <w:szCs w:val="24"/>
                <w:lang w:eastAsia="en-GB"/>
              </w:rPr>
            </w:pPr>
          </w:p>
        </w:tc>
      </w:tr>
      <w:tr w:rsidR="008C0CAA" w:rsidRPr="008C0CAA" w14:paraId="38EDA39B" w14:textId="77777777" w:rsidTr="00D76328">
        <w:trPr>
          <w:trHeight w:val="510"/>
          <w:jc w:val="center"/>
        </w:trPr>
        <w:tc>
          <w:tcPr>
            <w:tcW w:w="730" w:type="pct"/>
            <w:vMerge w:val="restart"/>
            <w:tcBorders>
              <w:right w:val="dotted" w:sz="4" w:space="0" w:color="auto"/>
            </w:tcBorders>
            <w:shd w:val="clear" w:color="auto" w:fill="auto"/>
            <w:vAlign w:val="center"/>
            <w:hideMark/>
          </w:tcPr>
          <w:p w14:paraId="2BB549D3" w14:textId="77777777" w:rsidR="008C0CAA" w:rsidRPr="008C0CAA" w:rsidRDefault="008C0CAA" w:rsidP="008A6E98">
            <w:pPr>
              <w:spacing w:after="0" w:line="240" w:lineRule="exact"/>
              <w:jc w:val="center"/>
              <w:rPr>
                <w:rFonts w:eastAsia="Times New Roman" w:cs="Times New Roman"/>
                <w:b/>
                <w:color w:val="000000"/>
                <w:szCs w:val="24"/>
                <w:lang w:eastAsia="en-GB"/>
              </w:rPr>
            </w:pPr>
            <w:r w:rsidRPr="008C0CAA">
              <w:rPr>
                <w:rFonts w:eastAsia="Times New Roman" w:cs="Times New Roman"/>
                <w:b/>
                <w:color w:val="000000"/>
                <w:szCs w:val="24"/>
                <w:lang w:eastAsia="en-GB"/>
              </w:rPr>
              <w:t>Public Reaction Frames</w:t>
            </w:r>
          </w:p>
        </w:tc>
        <w:tc>
          <w:tcPr>
            <w:tcW w:w="1162" w:type="pct"/>
            <w:tcBorders>
              <w:left w:val="dotted" w:sz="4" w:space="0" w:color="auto"/>
              <w:bottom w:val="dotted" w:sz="4" w:space="0" w:color="auto"/>
            </w:tcBorders>
            <w:shd w:val="clear" w:color="auto" w:fill="auto"/>
            <w:vAlign w:val="center"/>
            <w:hideMark/>
          </w:tcPr>
          <w:p w14:paraId="64DDE031" w14:textId="77777777" w:rsidR="008C0CAA" w:rsidRPr="008C0CAA" w:rsidRDefault="008C0CAA" w:rsidP="008A6E98">
            <w:pPr>
              <w:spacing w:after="0" w:line="240" w:lineRule="exact"/>
              <w:jc w:val="center"/>
              <w:rPr>
                <w:rFonts w:eastAsia="Times New Roman" w:cs="Times New Roman"/>
                <w:iCs/>
                <w:color w:val="000000"/>
                <w:szCs w:val="24"/>
                <w:lang w:eastAsia="en-GB"/>
              </w:rPr>
            </w:pPr>
            <w:r w:rsidRPr="008C0CAA">
              <w:rPr>
                <w:rFonts w:eastAsia="Times New Roman" w:cs="Times New Roman"/>
                <w:iCs/>
                <w:color w:val="000000"/>
                <w:szCs w:val="24"/>
                <w:lang w:eastAsia="en-GB"/>
              </w:rPr>
              <w:t>Negative reactions of the local population</w:t>
            </w:r>
          </w:p>
        </w:tc>
        <w:tc>
          <w:tcPr>
            <w:tcW w:w="115" w:type="pct"/>
            <w:tcBorders>
              <w:top w:val="nil"/>
              <w:bottom w:val="nil"/>
            </w:tcBorders>
          </w:tcPr>
          <w:p w14:paraId="2EEEAF03"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hideMark/>
          </w:tcPr>
          <w:p w14:paraId="15BCDF8F"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09D91FC8"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69A50349"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right w:val="single" w:sz="4" w:space="0" w:color="auto"/>
            </w:tcBorders>
            <w:shd w:val="clear" w:color="auto" w:fill="auto"/>
            <w:vAlign w:val="center"/>
            <w:hideMark/>
          </w:tcPr>
          <w:p w14:paraId="7A7BFA3B"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nil"/>
              <w:left w:val="single" w:sz="4" w:space="0" w:color="auto"/>
              <w:bottom w:val="nil"/>
              <w:right w:val="single" w:sz="4" w:space="0" w:color="auto"/>
            </w:tcBorders>
            <w:shd w:val="clear" w:color="auto" w:fill="auto"/>
          </w:tcPr>
          <w:p w14:paraId="013BAD29"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left w:val="single" w:sz="4" w:space="0" w:color="auto"/>
            </w:tcBorders>
            <w:shd w:val="clear" w:color="auto" w:fill="767171" w:themeFill="background2" w:themeFillShade="80"/>
            <w:vAlign w:val="center"/>
            <w:hideMark/>
          </w:tcPr>
          <w:p w14:paraId="696EBDF5"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767171" w:themeFill="background2" w:themeFillShade="80"/>
            <w:vAlign w:val="center"/>
            <w:hideMark/>
          </w:tcPr>
          <w:p w14:paraId="587A4575"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767171" w:themeFill="background2" w:themeFillShade="80"/>
            <w:vAlign w:val="center"/>
            <w:hideMark/>
          </w:tcPr>
          <w:p w14:paraId="65C77C8F"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767171" w:themeFill="background2" w:themeFillShade="80"/>
            <w:vAlign w:val="center"/>
            <w:hideMark/>
          </w:tcPr>
          <w:p w14:paraId="310258BC"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767171" w:themeFill="background2" w:themeFillShade="80"/>
            <w:vAlign w:val="center"/>
            <w:hideMark/>
          </w:tcPr>
          <w:p w14:paraId="4212F585"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nil"/>
              <w:bottom w:val="nil"/>
            </w:tcBorders>
          </w:tcPr>
          <w:p w14:paraId="6C61C542"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767171" w:themeFill="background2" w:themeFillShade="80"/>
            <w:vAlign w:val="center"/>
            <w:hideMark/>
          </w:tcPr>
          <w:p w14:paraId="7DD95BED"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767171" w:themeFill="background2" w:themeFillShade="80"/>
            <w:vAlign w:val="center"/>
            <w:hideMark/>
          </w:tcPr>
          <w:p w14:paraId="16A8831E"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767171" w:themeFill="background2" w:themeFillShade="80"/>
            <w:vAlign w:val="center"/>
            <w:hideMark/>
          </w:tcPr>
          <w:p w14:paraId="59BADEA7"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767171" w:themeFill="background2" w:themeFillShade="80"/>
            <w:vAlign w:val="center"/>
            <w:hideMark/>
          </w:tcPr>
          <w:p w14:paraId="70FC94D1"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767171" w:themeFill="background2" w:themeFillShade="80"/>
            <w:vAlign w:val="center"/>
            <w:hideMark/>
          </w:tcPr>
          <w:p w14:paraId="24E60233"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767171" w:themeFill="background2" w:themeFillShade="80"/>
            <w:vAlign w:val="center"/>
            <w:hideMark/>
          </w:tcPr>
          <w:p w14:paraId="26EF2423"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top w:val="nil"/>
              <w:bottom w:val="nil"/>
            </w:tcBorders>
            <w:shd w:val="clear" w:color="auto" w:fill="auto"/>
            <w:vAlign w:val="center"/>
          </w:tcPr>
          <w:p w14:paraId="3F4A22BD"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767171" w:themeFill="background2" w:themeFillShade="80"/>
            <w:vAlign w:val="center"/>
          </w:tcPr>
          <w:p w14:paraId="1A238634"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5FE02EB0"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767171" w:themeFill="background2" w:themeFillShade="80"/>
            <w:vAlign w:val="center"/>
          </w:tcPr>
          <w:p w14:paraId="366BFFD0"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767171" w:themeFill="background2" w:themeFillShade="80"/>
            <w:vAlign w:val="center"/>
          </w:tcPr>
          <w:p w14:paraId="68419B49"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tcPr>
          <w:p w14:paraId="37EF3FB9"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767171" w:themeFill="background2" w:themeFillShade="80"/>
            <w:vAlign w:val="center"/>
          </w:tcPr>
          <w:p w14:paraId="706C6DE0"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767171" w:themeFill="background2" w:themeFillShade="80"/>
            <w:vAlign w:val="center"/>
          </w:tcPr>
          <w:p w14:paraId="0AC02A22"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8" w:type="pct"/>
            <w:shd w:val="clear" w:color="auto" w:fill="767171" w:themeFill="background2" w:themeFillShade="80"/>
            <w:vAlign w:val="center"/>
          </w:tcPr>
          <w:p w14:paraId="091D024B"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r>
      <w:tr w:rsidR="008C0CAA" w:rsidRPr="008C0CAA" w14:paraId="358AFA79" w14:textId="77777777" w:rsidTr="008C0CAA">
        <w:trPr>
          <w:trHeight w:val="510"/>
          <w:jc w:val="center"/>
        </w:trPr>
        <w:tc>
          <w:tcPr>
            <w:tcW w:w="730" w:type="pct"/>
            <w:vMerge/>
            <w:tcBorders>
              <w:right w:val="dotted" w:sz="4" w:space="0" w:color="auto"/>
            </w:tcBorders>
            <w:vAlign w:val="center"/>
            <w:hideMark/>
          </w:tcPr>
          <w:p w14:paraId="0FAA392B" w14:textId="77777777" w:rsidR="008C0CAA" w:rsidRPr="008C0CAA" w:rsidRDefault="008C0CAA" w:rsidP="008A6E98">
            <w:pPr>
              <w:spacing w:after="0" w:line="240" w:lineRule="exact"/>
              <w:rPr>
                <w:rFonts w:eastAsia="Times New Roman" w:cs="Times New Roman"/>
                <w:b/>
                <w:color w:val="000000"/>
                <w:szCs w:val="24"/>
                <w:lang w:eastAsia="en-GB"/>
              </w:rPr>
            </w:pPr>
          </w:p>
        </w:tc>
        <w:tc>
          <w:tcPr>
            <w:tcW w:w="1162" w:type="pct"/>
            <w:tcBorders>
              <w:top w:val="dotted" w:sz="4" w:space="0" w:color="auto"/>
              <w:left w:val="dotted" w:sz="4" w:space="0" w:color="auto"/>
            </w:tcBorders>
            <w:shd w:val="clear" w:color="auto" w:fill="auto"/>
            <w:vAlign w:val="center"/>
            <w:hideMark/>
          </w:tcPr>
          <w:p w14:paraId="105FE185" w14:textId="77777777" w:rsidR="008C0CAA" w:rsidRPr="008C0CAA" w:rsidRDefault="008C0CAA" w:rsidP="008A6E98">
            <w:pPr>
              <w:spacing w:after="0" w:line="240" w:lineRule="exact"/>
              <w:jc w:val="center"/>
              <w:rPr>
                <w:rFonts w:eastAsia="Times New Roman" w:cs="Times New Roman"/>
                <w:iCs/>
                <w:color w:val="000000"/>
                <w:szCs w:val="24"/>
                <w:lang w:eastAsia="en-GB"/>
              </w:rPr>
            </w:pPr>
            <w:r w:rsidRPr="008C0CAA">
              <w:rPr>
                <w:rFonts w:eastAsia="Times New Roman" w:cs="Times New Roman"/>
                <w:iCs/>
                <w:color w:val="000000"/>
                <w:szCs w:val="24"/>
                <w:lang w:eastAsia="en-GB"/>
              </w:rPr>
              <w:t>Positive reactions of the local population</w:t>
            </w:r>
          </w:p>
        </w:tc>
        <w:tc>
          <w:tcPr>
            <w:tcW w:w="115" w:type="pct"/>
            <w:tcBorders>
              <w:top w:val="nil"/>
              <w:bottom w:val="nil"/>
            </w:tcBorders>
          </w:tcPr>
          <w:p w14:paraId="495B55F3"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hideMark/>
          </w:tcPr>
          <w:p w14:paraId="4FFD32AE"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3F8E0A2A"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4728B5A3"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right w:val="single" w:sz="4" w:space="0" w:color="auto"/>
            </w:tcBorders>
            <w:shd w:val="clear" w:color="auto" w:fill="auto"/>
            <w:vAlign w:val="center"/>
            <w:hideMark/>
          </w:tcPr>
          <w:p w14:paraId="7FCD19E2"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nil"/>
              <w:left w:val="single" w:sz="4" w:space="0" w:color="auto"/>
              <w:bottom w:val="nil"/>
              <w:right w:val="single" w:sz="4" w:space="0" w:color="auto"/>
            </w:tcBorders>
            <w:shd w:val="clear" w:color="auto" w:fill="auto"/>
          </w:tcPr>
          <w:p w14:paraId="7A66F3FA"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left w:val="single" w:sz="4" w:space="0" w:color="auto"/>
            </w:tcBorders>
            <w:shd w:val="clear" w:color="auto" w:fill="auto"/>
            <w:vAlign w:val="center"/>
            <w:hideMark/>
          </w:tcPr>
          <w:p w14:paraId="5AAAA7D8"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000000" w:fill="FFFFFF"/>
            <w:vAlign w:val="center"/>
            <w:hideMark/>
          </w:tcPr>
          <w:p w14:paraId="5FF5E435"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77409DD1"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04F34F98"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shd w:val="clear" w:color="auto" w:fill="auto"/>
            <w:vAlign w:val="center"/>
            <w:hideMark/>
          </w:tcPr>
          <w:p w14:paraId="054126A8" w14:textId="77777777" w:rsidR="008C0CAA" w:rsidRPr="008C0CAA" w:rsidRDefault="008C0CAA" w:rsidP="008A6E98">
            <w:pPr>
              <w:spacing w:after="0" w:line="200" w:lineRule="exact"/>
              <w:jc w:val="center"/>
              <w:rPr>
                <w:rFonts w:eastAsia="Times New Roman" w:cs="Times New Roman"/>
                <w:color w:val="000000"/>
                <w:szCs w:val="24"/>
                <w:lang w:eastAsia="en-GB"/>
              </w:rPr>
            </w:pPr>
            <w:r w:rsidRPr="008C0CAA">
              <w:rPr>
                <w:rFonts w:eastAsia="Times New Roman" w:cs="Times New Roman"/>
                <w:color w:val="000000"/>
                <w:szCs w:val="24"/>
                <w:lang w:eastAsia="en-GB"/>
              </w:rPr>
              <w:t> </w:t>
            </w:r>
          </w:p>
        </w:tc>
        <w:tc>
          <w:tcPr>
            <w:tcW w:w="115" w:type="pct"/>
            <w:tcBorders>
              <w:top w:val="nil"/>
              <w:bottom w:val="nil"/>
            </w:tcBorders>
          </w:tcPr>
          <w:p w14:paraId="2F74A37E"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hideMark/>
          </w:tcPr>
          <w:p w14:paraId="28B0F5E9"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hideMark/>
          </w:tcPr>
          <w:p w14:paraId="27D6BD05"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hideMark/>
          </w:tcPr>
          <w:p w14:paraId="741E2654"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hideMark/>
          </w:tcPr>
          <w:p w14:paraId="43B16997"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hideMark/>
          </w:tcPr>
          <w:p w14:paraId="082C901D"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hideMark/>
          </w:tcPr>
          <w:p w14:paraId="30A15C3D"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top w:val="nil"/>
              <w:bottom w:val="nil"/>
            </w:tcBorders>
            <w:shd w:val="clear" w:color="auto" w:fill="auto"/>
            <w:vAlign w:val="center"/>
          </w:tcPr>
          <w:p w14:paraId="395C5060"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25843FE7"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5D945044"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1DD82842"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088D2081"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2924B501"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0040AD6D"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4C49DBB4"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8" w:type="pct"/>
            <w:shd w:val="clear" w:color="auto" w:fill="auto"/>
            <w:vAlign w:val="center"/>
          </w:tcPr>
          <w:p w14:paraId="487E6F91" w14:textId="77777777" w:rsidR="008C0CAA" w:rsidRPr="008C0CAA" w:rsidRDefault="008C0CAA" w:rsidP="008A6E98">
            <w:pPr>
              <w:spacing w:after="0" w:line="200" w:lineRule="exact"/>
              <w:jc w:val="center"/>
              <w:rPr>
                <w:rFonts w:eastAsia="Times New Roman" w:cs="Times New Roman"/>
                <w:color w:val="000000"/>
                <w:szCs w:val="24"/>
                <w:lang w:eastAsia="en-GB"/>
              </w:rPr>
            </w:pPr>
          </w:p>
        </w:tc>
      </w:tr>
      <w:tr w:rsidR="008C0CAA" w:rsidRPr="008C0CAA" w14:paraId="093C7DDF" w14:textId="77777777" w:rsidTr="000018DB">
        <w:trPr>
          <w:trHeight w:val="425"/>
          <w:jc w:val="center"/>
        </w:trPr>
        <w:tc>
          <w:tcPr>
            <w:tcW w:w="730" w:type="pct"/>
            <w:vMerge w:val="restart"/>
            <w:tcBorders>
              <w:right w:val="dotted" w:sz="4" w:space="0" w:color="auto"/>
            </w:tcBorders>
            <w:shd w:val="clear" w:color="auto" w:fill="auto"/>
            <w:vAlign w:val="center"/>
          </w:tcPr>
          <w:p w14:paraId="2FB7C3E8" w14:textId="77777777" w:rsidR="008C0CAA" w:rsidRPr="008C0CAA" w:rsidRDefault="008C0CAA" w:rsidP="008A6E98">
            <w:pPr>
              <w:spacing w:after="0" w:line="240" w:lineRule="exact"/>
              <w:jc w:val="center"/>
              <w:rPr>
                <w:rFonts w:eastAsia="Times New Roman" w:cs="Times New Roman"/>
                <w:szCs w:val="24"/>
                <w:lang w:eastAsia="en-GB"/>
              </w:rPr>
            </w:pPr>
            <w:r w:rsidRPr="008C0CAA">
              <w:rPr>
                <w:rFonts w:eastAsia="Calibri" w:cs="Times New Roman"/>
                <w:b/>
                <w:bCs/>
                <w:color w:val="000000"/>
                <w:kern w:val="24"/>
                <w:szCs w:val="24"/>
                <w:lang w:eastAsia="en-GB"/>
              </w:rPr>
              <w:t>Cultural or Demographic Effects</w:t>
            </w:r>
          </w:p>
        </w:tc>
        <w:tc>
          <w:tcPr>
            <w:tcW w:w="1162" w:type="pct"/>
            <w:tcBorders>
              <w:left w:val="dotted" w:sz="4" w:space="0" w:color="auto"/>
              <w:bottom w:val="dotted" w:sz="4" w:space="0" w:color="auto"/>
              <w:right w:val="single" w:sz="4" w:space="0" w:color="auto"/>
            </w:tcBorders>
            <w:shd w:val="clear" w:color="auto" w:fill="auto"/>
            <w:vAlign w:val="center"/>
          </w:tcPr>
          <w:p w14:paraId="37E36DDA" w14:textId="77777777" w:rsidR="008C0CAA" w:rsidRPr="008C0CAA" w:rsidRDefault="008C0CAA" w:rsidP="008A6E98">
            <w:pPr>
              <w:spacing w:after="0" w:line="240" w:lineRule="exact"/>
              <w:jc w:val="center"/>
              <w:rPr>
                <w:rFonts w:eastAsia="Times New Roman" w:cs="Times New Roman"/>
                <w:szCs w:val="24"/>
                <w:lang w:eastAsia="en-GB"/>
              </w:rPr>
            </w:pPr>
            <w:r w:rsidRPr="008C0CAA">
              <w:rPr>
                <w:rFonts w:eastAsia="Calibri" w:cs="Times New Roman"/>
                <w:color w:val="000000"/>
                <w:kern w:val="24"/>
                <w:szCs w:val="24"/>
                <w:lang w:eastAsia="en-GB"/>
              </w:rPr>
              <w:t>Positive socio-cultural effects</w:t>
            </w:r>
          </w:p>
        </w:tc>
        <w:tc>
          <w:tcPr>
            <w:tcW w:w="115" w:type="pct"/>
            <w:tcBorders>
              <w:top w:val="nil"/>
              <w:bottom w:val="nil"/>
            </w:tcBorders>
            <w:shd w:val="clear" w:color="auto" w:fill="auto"/>
          </w:tcPr>
          <w:p w14:paraId="2AFA247B"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595645D1"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5DC15989"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5D94CB36"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right w:val="single" w:sz="4" w:space="0" w:color="auto"/>
            </w:tcBorders>
            <w:shd w:val="clear" w:color="auto" w:fill="auto"/>
            <w:vAlign w:val="center"/>
          </w:tcPr>
          <w:p w14:paraId="3044CCC8"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top w:val="nil"/>
              <w:left w:val="single" w:sz="4" w:space="0" w:color="auto"/>
              <w:bottom w:val="nil"/>
              <w:right w:val="single" w:sz="4" w:space="0" w:color="auto"/>
            </w:tcBorders>
            <w:shd w:val="clear" w:color="auto" w:fill="auto"/>
          </w:tcPr>
          <w:p w14:paraId="5A70D94A"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left w:val="single" w:sz="4" w:space="0" w:color="auto"/>
            </w:tcBorders>
            <w:shd w:val="clear" w:color="auto" w:fill="auto"/>
            <w:vAlign w:val="center"/>
          </w:tcPr>
          <w:p w14:paraId="364CD469"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3C7D8288"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360572B3"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0A0E07F6"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57540E0E"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top w:val="nil"/>
              <w:bottom w:val="nil"/>
            </w:tcBorders>
            <w:shd w:val="clear" w:color="auto" w:fill="auto"/>
          </w:tcPr>
          <w:p w14:paraId="4EAC16F0"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3AF8C596"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74C0E182"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26982626"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35FC4544"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29FA03CB"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77703E29"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top w:val="nil"/>
              <w:bottom w:val="nil"/>
            </w:tcBorders>
            <w:shd w:val="clear" w:color="auto" w:fill="auto"/>
            <w:vAlign w:val="center"/>
          </w:tcPr>
          <w:p w14:paraId="280DACAC"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2FA60D0A"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top w:val="single" w:sz="4" w:space="0" w:color="auto"/>
              <w:bottom w:val="single" w:sz="4" w:space="0" w:color="auto"/>
            </w:tcBorders>
            <w:shd w:val="clear" w:color="auto" w:fill="auto"/>
          </w:tcPr>
          <w:p w14:paraId="104F0836"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42FAAF59"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2625B7DC"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100B3430"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18DDD0EF"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10A51CD8"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8" w:type="pct"/>
            <w:shd w:val="clear" w:color="auto" w:fill="auto"/>
            <w:vAlign w:val="center"/>
          </w:tcPr>
          <w:p w14:paraId="295050E7" w14:textId="77777777" w:rsidR="008C0CAA" w:rsidRPr="008C0CAA" w:rsidRDefault="008C0CAA" w:rsidP="008A6E98">
            <w:pPr>
              <w:spacing w:after="0" w:line="200" w:lineRule="exact"/>
              <w:jc w:val="center"/>
              <w:rPr>
                <w:rFonts w:eastAsia="Times New Roman" w:cs="Times New Roman"/>
                <w:color w:val="000000"/>
                <w:szCs w:val="24"/>
                <w:lang w:eastAsia="en-GB"/>
              </w:rPr>
            </w:pPr>
          </w:p>
        </w:tc>
      </w:tr>
      <w:tr w:rsidR="008C0CAA" w:rsidRPr="008C0CAA" w14:paraId="3793FEE1" w14:textId="77777777" w:rsidTr="000018DB">
        <w:trPr>
          <w:trHeight w:val="425"/>
          <w:jc w:val="center"/>
        </w:trPr>
        <w:tc>
          <w:tcPr>
            <w:tcW w:w="730" w:type="pct"/>
            <w:vMerge/>
            <w:tcBorders>
              <w:right w:val="dotted" w:sz="4" w:space="0" w:color="auto"/>
            </w:tcBorders>
            <w:vAlign w:val="center"/>
          </w:tcPr>
          <w:p w14:paraId="70B58037" w14:textId="77777777" w:rsidR="008C0CAA" w:rsidRPr="008C0CAA" w:rsidRDefault="008C0CAA" w:rsidP="008A6E98">
            <w:pPr>
              <w:spacing w:after="0" w:line="240" w:lineRule="auto"/>
              <w:rPr>
                <w:rFonts w:eastAsia="Times New Roman" w:cs="Times New Roman"/>
                <w:szCs w:val="24"/>
                <w:lang w:eastAsia="en-GB"/>
              </w:rPr>
            </w:pPr>
          </w:p>
        </w:tc>
        <w:tc>
          <w:tcPr>
            <w:tcW w:w="1162" w:type="pct"/>
            <w:tcBorders>
              <w:top w:val="dotted" w:sz="4" w:space="0" w:color="auto"/>
              <w:left w:val="dotted" w:sz="4" w:space="0" w:color="auto"/>
              <w:right w:val="single" w:sz="4" w:space="0" w:color="auto"/>
            </w:tcBorders>
            <w:shd w:val="clear" w:color="auto" w:fill="auto"/>
            <w:vAlign w:val="center"/>
          </w:tcPr>
          <w:p w14:paraId="7E04C4A0" w14:textId="77777777" w:rsidR="008C0CAA" w:rsidRPr="008C0CAA" w:rsidRDefault="008C0CAA" w:rsidP="008A6E98">
            <w:pPr>
              <w:spacing w:after="0" w:line="240" w:lineRule="exact"/>
              <w:jc w:val="center"/>
              <w:rPr>
                <w:rFonts w:eastAsia="Times New Roman" w:cs="Times New Roman"/>
                <w:szCs w:val="24"/>
                <w:lang w:eastAsia="en-GB"/>
              </w:rPr>
            </w:pPr>
            <w:r w:rsidRPr="008C0CAA">
              <w:rPr>
                <w:rFonts w:eastAsia="Times New Roman" w:cs="Times New Roman"/>
                <w:szCs w:val="24"/>
                <w:lang w:eastAsia="en-GB"/>
              </w:rPr>
              <w:t>Negative socio-cultural effects</w:t>
            </w:r>
          </w:p>
        </w:tc>
        <w:tc>
          <w:tcPr>
            <w:tcW w:w="115" w:type="pct"/>
            <w:tcBorders>
              <w:top w:val="nil"/>
              <w:bottom w:val="nil"/>
            </w:tcBorders>
            <w:shd w:val="clear" w:color="auto" w:fill="auto"/>
          </w:tcPr>
          <w:p w14:paraId="17F817B4"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23B20552"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7F82E5B7"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767171" w:themeFill="background2" w:themeFillShade="80"/>
            <w:vAlign w:val="center"/>
          </w:tcPr>
          <w:p w14:paraId="5BB38FE5"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right w:val="single" w:sz="4" w:space="0" w:color="auto"/>
            </w:tcBorders>
            <w:shd w:val="clear" w:color="auto" w:fill="767171" w:themeFill="background2" w:themeFillShade="80"/>
            <w:vAlign w:val="center"/>
          </w:tcPr>
          <w:p w14:paraId="12A42C1F"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top w:val="nil"/>
              <w:left w:val="single" w:sz="4" w:space="0" w:color="auto"/>
              <w:bottom w:val="nil"/>
              <w:right w:val="single" w:sz="4" w:space="0" w:color="auto"/>
            </w:tcBorders>
            <w:shd w:val="clear" w:color="auto" w:fill="auto"/>
          </w:tcPr>
          <w:p w14:paraId="3F3D5244"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left w:val="single" w:sz="4" w:space="0" w:color="auto"/>
              <w:bottom w:val="single" w:sz="4" w:space="0" w:color="auto"/>
            </w:tcBorders>
            <w:shd w:val="clear" w:color="auto" w:fill="auto"/>
            <w:vAlign w:val="center"/>
          </w:tcPr>
          <w:p w14:paraId="2E89CC9A"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bottom w:val="single" w:sz="4" w:space="0" w:color="auto"/>
            </w:tcBorders>
            <w:shd w:val="clear" w:color="auto" w:fill="auto"/>
            <w:vAlign w:val="center"/>
          </w:tcPr>
          <w:p w14:paraId="777AF7E0"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bottom w:val="single" w:sz="4" w:space="0" w:color="auto"/>
            </w:tcBorders>
            <w:shd w:val="clear" w:color="auto" w:fill="auto"/>
            <w:vAlign w:val="center"/>
          </w:tcPr>
          <w:p w14:paraId="4384349A"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bottom w:val="single" w:sz="4" w:space="0" w:color="auto"/>
            </w:tcBorders>
            <w:shd w:val="clear" w:color="auto" w:fill="auto"/>
            <w:vAlign w:val="center"/>
          </w:tcPr>
          <w:p w14:paraId="41E2C4E6"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bottom w:val="single" w:sz="4" w:space="0" w:color="auto"/>
            </w:tcBorders>
            <w:shd w:val="clear" w:color="auto" w:fill="auto"/>
            <w:vAlign w:val="center"/>
          </w:tcPr>
          <w:p w14:paraId="33A873F0"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top w:val="nil"/>
              <w:bottom w:val="nil"/>
            </w:tcBorders>
            <w:shd w:val="clear" w:color="auto" w:fill="auto"/>
          </w:tcPr>
          <w:p w14:paraId="6074837F"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bottom w:val="single" w:sz="4" w:space="0" w:color="auto"/>
            </w:tcBorders>
            <w:shd w:val="clear" w:color="auto" w:fill="auto"/>
            <w:vAlign w:val="center"/>
          </w:tcPr>
          <w:p w14:paraId="70E579A6"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bottom w:val="single" w:sz="4" w:space="0" w:color="auto"/>
            </w:tcBorders>
            <w:shd w:val="clear" w:color="auto" w:fill="auto"/>
            <w:vAlign w:val="center"/>
          </w:tcPr>
          <w:p w14:paraId="2E78BF54"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bottom w:val="single" w:sz="4" w:space="0" w:color="auto"/>
            </w:tcBorders>
            <w:shd w:val="clear" w:color="auto" w:fill="auto"/>
            <w:vAlign w:val="center"/>
          </w:tcPr>
          <w:p w14:paraId="6950D440"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bottom w:val="single" w:sz="4" w:space="0" w:color="auto"/>
            </w:tcBorders>
            <w:shd w:val="clear" w:color="auto" w:fill="auto"/>
            <w:vAlign w:val="center"/>
          </w:tcPr>
          <w:p w14:paraId="5CEB9A2D"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bottom w:val="single" w:sz="4" w:space="0" w:color="auto"/>
            </w:tcBorders>
            <w:shd w:val="clear" w:color="auto" w:fill="auto"/>
            <w:vAlign w:val="center"/>
          </w:tcPr>
          <w:p w14:paraId="5586A503"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bottom w:val="single" w:sz="4" w:space="0" w:color="auto"/>
            </w:tcBorders>
            <w:shd w:val="clear" w:color="auto" w:fill="auto"/>
            <w:vAlign w:val="center"/>
          </w:tcPr>
          <w:p w14:paraId="297536D0"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top w:val="nil"/>
              <w:bottom w:val="nil"/>
            </w:tcBorders>
            <w:shd w:val="clear" w:color="auto" w:fill="auto"/>
            <w:vAlign w:val="center"/>
          </w:tcPr>
          <w:p w14:paraId="10C4916C"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bottom w:val="single" w:sz="4" w:space="0" w:color="auto"/>
            </w:tcBorders>
            <w:shd w:val="clear" w:color="auto" w:fill="auto"/>
            <w:vAlign w:val="center"/>
          </w:tcPr>
          <w:p w14:paraId="600B9720"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tcBorders>
              <w:top w:val="single" w:sz="4" w:space="0" w:color="auto"/>
              <w:bottom w:val="single" w:sz="4" w:space="0" w:color="auto"/>
            </w:tcBorders>
            <w:shd w:val="clear" w:color="auto" w:fill="auto"/>
          </w:tcPr>
          <w:p w14:paraId="37B19DFD"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3406B3F3"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00323E3C"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228A25D1"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28D9883D"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5" w:type="pct"/>
            <w:shd w:val="clear" w:color="auto" w:fill="auto"/>
            <w:vAlign w:val="center"/>
          </w:tcPr>
          <w:p w14:paraId="3C4C4EB2" w14:textId="77777777" w:rsidR="008C0CAA" w:rsidRPr="008C0CAA" w:rsidRDefault="008C0CAA" w:rsidP="008A6E98">
            <w:pPr>
              <w:spacing w:after="0" w:line="200" w:lineRule="exact"/>
              <w:jc w:val="center"/>
              <w:rPr>
                <w:rFonts w:eastAsia="Times New Roman" w:cs="Times New Roman"/>
                <w:color w:val="000000"/>
                <w:szCs w:val="24"/>
                <w:lang w:eastAsia="en-GB"/>
              </w:rPr>
            </w:pPr>
          </w:p>
        </w:tc>
        <w:tc>
          <w:tcPr>
            <w:tcW w:w="118" w:type="pct"/>
            <w:shd w:val="clear" w:color="auto" w:fill="auto"/>
            <w:vAlign w:val="center"/>
          </w:tcPr>
          <w:p w14:paraId="5673E7E4" w14:textId="77777777" w:rsidR="008C0CAA" w:rsidRPr="008C0CAA" w:rsidRDefault="008C0CAA" w:rsidP="008A6E98">
            <w:pPr>
              <w:spacing w:after="0" w:line="200" w:lineRule="exact"/>
              <w:jc w:val="center"/>
              <w:rPr>
                <w:rFonts w:eastAsia="Times New Roman" w:cs="Times New Roman"/>
                <w:color w:val="000000"/>
                <w:szCs w:val="24"/>
                <w:lang w:eastAsia="en-GB"/>
              </w:rPr>
            </w:pPr>
          </w:p>
        </w:tc>
      </w:tr>
    </w:tbl>
    <w:p w14:paraId="43A5CA8A" w14:textId="77777777" w:rsidR="008C0CAA" w:rsidRPr="008C0CAA" w:rsidRDefault="008C0CAA" w:rsidP="008C0CAA">
      <w:pPr>
        <w:spacing w:line="257" w:lineRule="auto"/>
        <w:rPr>
          <w:rFonts w:eastAsia="SimSun" w:cs="Times New Roman"/>
          <w:szCs w:val="24"/>
        </w:rPr>
        <w:sectPr w:rsidR="008C0CAA" w:rsidRPr="008C0CAA" w:rsidSect="008C0CAA">
          <w:pgSz w:w="16838" w:h="11906" w:orient="landscape"/>
          <w:pgMar w:top="1440" w:right="1440" w:bottom="1440" w:left="1440" w:header="708" w:footer="708" w:gutter="0"/>
          <w:cols w:space="708"/>
          <w:docGrid w:linePitch="360"/>
        </w:sectPr>
      </w:pPr>
    </w:p>
    <w:p w14:paraId="7B3EC295" w14:textId="77777777" w:rsidR="00124FD0" w:rsidRPr="008C0CAA" w:rsidRDefault="00124FD0" w:rsidP="008A6E98">
      <w:r w:rsidRPr="008C0CAA">
        <w:lastRenderedPageBreak/>
        <w:t xml:space="preserve">A more in-depth analysis of how actors frame public attitudes to immigration, however, reveals that actors provide very different explanations about the causes of locals’ negative reactions to asylum-seekers. Furthermore, it reveals that actors with the same political affiliation tend to frame the effects of asylum-seeking migration in strikingly similar ways. </w:t>
      </w:r>
    </w:p>
    <w:p w14:paraId="0B497741" w14:textId="429B2E4A" w:rsidR="00124FD0" w:rsidRPr="008C0CAA" w:rsidRDefault="00124FD0" w:rsidP="00124FD0">
      <w:pPr>
        <w:contextualSpacing/>
        <w:rPr>
          <w:rFonts w:eastAsia="Calibri" w:cs="Times New Roman"/>
          <w:szCs w:val="24"/>
        </w:rPr>
      </w:pPr>
      <w:r w:rsidRPr="008C0CAA">
        <w:rPr>
          <w:rFonts w:eastAsia="SimSun" w:cs="Times New Roman"/>
          <w:szCs w:val="24"/>
        </w:rPr>
        <w:t>PD actors all provide very tense accounts of the anti-migrant demonstrations that took place in the region:</w:t>
      </w:r>
    </w:p>
    <w:p w14:paraId="1C709E3B" w14:textId="16489AB8" w:rsidR="00124FD0" w:rsidRPr="008C0CAA" w:rsidRDefault="00124FD0" w:rsidP="00BB7219">
      <w:pPr>
        <w:pStyle w:val="Nessunaspaziatura"/>
      </w:pPr>
      <w:r w:rsidRPr="008C0CAA">
        <w:t>In early 2017 the phenomenon was exploding in our hands, because the population in this region was hostile and could not be kept under control anymore (…). The entire community of this region was rebelling and organizing demonstrations against the asylum-seekers (PD MP).</w:t>
      </w:r>
    </w:p>
    <w:p w14:paraId="2772F7F4" w14:textId="77777777" w:rsidR="00124FD0" w:rsidRPr="008C0CAA" w:rsidRDefault="00124FD0" w:rsidP="008A6E98">
      <w:r w:rsidRPr="008C0CAA">
        <w:t>Crucially, they frame such public hostility towards asylum-seekers as the outcome of ‘innate fears’: as a Deputy Mayor</w:t>
      </w:r>
      <w:r w:rsidRPr="008C0CAA">
        <w:rPr>
          <w:rFonts w:eastAsia="Calibri"/>
        </w:rPr>
        <w:t xml:space="preserve"> </w:t>
      </w:r>
      <w:r w:rsidRPr="008C0CAA">
        <w:t xml:space="preserve">explains, ‘people have a really </w:t>
      </w:r>
      <w:r w:rsidRPr="008C0CAA">
        <w:rPr>
          <w:i/>
        </w:rPr>
        <w:t>ancestral</w:t>
      </w:r>
      <w:r w:rsidRPr="008C0CAA">
        <w:t xml:space="preserve"> [i.e. not modifiable] fear of migrants and what is different from them’. For this reason, they are ‘very pessimist’ about any possible change in this trend: as a Mayor puts it, ‘people’s perceptions do represent a problem of great magnitude, for which it is hard to find any solution’. Most of them tend to project this intolerance into the future, forecasting, at the end of 2017, that these tensions and intolerance will keep raising. </w:t>
      </w:r>
    </w:p>
    <w:p w14:paraId="009F202A" w14:textId="381EF74F" w:rsidR="00124FD0" w:rsidRPr="008C0CAA" w:rsidRDefault="00124FD0" w:rsidP="008A6E98">
      <w:pPr>
        <w:rPr>
          <w:rFonts w:eastAsia="Calibri"/>
        </w:rPr>
      </w:pPr>
      <w:r w:rsidRPr="008C0CAA">
        <w:rPr>
          <w:rFonts w:eastAsia="Calibri"/>
        </w:rPr>
        <w:t xml:space="preserve">Furthermore, despite opinion polls suggesting that a significant part of the Venetian population is not hostile to immigration (see Chapter 3), this seems not to be acknowledged by PD actors (as also by most of the </w:t>
      </w:r>
      <w:r w:rsidR="007C5F77">
        <w:rPr>
          <w:rFonts w:eastAsia="Calibri"/>
        </w:rPr>
        <w:t xml:space="preserve">other </w:t>
      </w:r>
      <w:r w:rsidRPr="008C0CAA">
        <w:rPr>
          <w:rFonts w:eastAsia="Calibri"/>
        </w:rPr>
        <w:t xml:space="preserve">political actors interviewed). While civil society actors, when describing the Venetian public opinion, tend to divide locals in two groups (‘those against immigrants’, and ‘those in favour’), this distinction is rejected as inconsistent by PD actors: </w:t>
      </w:r>
    </w:p>
    <w:p w14:paraId="73A19A89" w14:textId="7A6453D1" w:rsidR="00124FD0" w:rsidRPr="008C0CAA" w:rsidRDefault="00124FD0" w:rsidP="00BB7219">
      <w:pPr>
        <w:pStyle w:val="Nessunaspaziatura"/>
      </w:pPr>
      <w:r w:rsidRPr="008C0CAA">
        <w:t xml:space="preserve">I am pleased that some people do recognise the work you do [on asylum-related issues], but let’s say they come from niche, mostly catholic circles, more sensitive to the issue. I do not believe that </w:t>
      </w:r>
      <w:r w:rsidRPr="008C0CAA">
        <w:rPr>
          <w:i/>
        </w:rPr>
        <w:t>the population</w:t>
      </w:r>
      <w:r w:rsidRPr="008C0CAA">
        <w:t xml:space="preserve"> acknowledges anything about what you do on these matters (PD Deputy Mayor).</w:t>
      </w:r>
    </w:p>
    <w:p w14:paraId="19B26B37" w14:textId="41786AB2" w:rsidR="00124FD0" w:rsidRPr="008A6E98" w:rsidRDefault="00124FD0" w:rsidP="00124FD0">
      <w:r w:rsidRPr="008C0CAA">
        <w:rPr>
          <w:rFonts w:eastAsia="Calibri" w:cs="Times New Roman"/>
          <w:szCs w:val="24"/>
        </w:rPr>
        <w:t xml:space="preserve">When asked </w:t>
      </w:r>
      <w:r w:rsidRPr="008A6E98">
        <w:t xml:space="preserve">about their perception of public attitudes to immigration in Veneto, independent centre-left (ICL) and independent centre-right (ICR) actors also explain that the local population harshly opposed asylum-seekers’ dispersal. </w:t>
      </w:r>
      <w:r w:rsidR="001D12C9" w:rsidRPr="008A6E98">
        <w:t>T</w:t>
      </w:r>
      <w:r w:rsidRPr="008A6E98">
        <w:t>hey</w:t>
      </w:r>
      <w:r w:rsidR="001D12C9" w:rsidRPr="008A6E98">
        <w:t>, however,</w:t>
      </w:r>
      <w:r w:rsidRPr="008A6E98">
        <w:t xml:space="preserve"> understand anti-migrant attitudes not as the necessary outcome of ‘innate fears’ but, rather, as the contingent outcome of ignorance, misinformation, unawareness of the complexity of the phenomenon and the influence of anti-migrant campaigns by media and the </w:t>
      </w:r>
      <w:r w:rsidR="004D42C3" w:rsidRPr="008A6E98">
        <w:t>far-</w:t>
      </w:r>
      <w:r w:rsidRPr="008A6E98">
        <w:t>right:</w:t>
      </w:r>
    </w:p>
    <w:p w14:paraId="6CC7DC25" w14:textId="77777777" w:rsidR="00124FD0" w:rsidRPr="008C0CAA" w:rsidRDefault="00124FD0" w:rsidP="00124FD0">
      <w:pPr>
        <w:rPr>
          <w:rFonts w:eastAsia="SimSun" w:cs="Times New Roman"/>
          <w:szCs w:val="24"/>
        </w:rPr>
      </w:pPr>
    </w:p>
    <w:p w14:paraId="4A555600" w14:textId="0C8CF2BB" w:rsidR="00124FD0" w:rsidRPr="008C0CAA" w:rsidRDefault="00124FD0" w:rsidP="00BB7219">
      <w:pPr>
        <w:pStyle w:val="Nessunaspaziatura"/>
      </w:pPr>
      <w:r w:rsidRPr="008C0CAA">
        <w:lastRenderedPageBreak/>
        <w:t xml:space="preserve">The private citizen hardly manages to be aware of the complexity of this issue. It is much more likely that people are influenced by slogans or statements that provide simplistic accounts of the immigration phenomenon, both on the side of those ‘against’ and on the side of those ‘in </w:t>
      </w:r>
      <w:r w:rsidRPr="004D42C3">
        <w:t>favour’ (</w:t>
      </w:r>
      <w:r w:rsidR="003A206E" w:rsidRPr="004D42C3">
        <w:t>IC</w:t>
      </w:r>
      <w:r w:rsidR="004D42C3" w:rsidRPr="004D42C3">
        <w:t>R</w:t>
      </w:r>
      <w:r w:rsidRPr="004D42C3">
        <w:t xml:space="preserve"> Mayor).</w:t>
      </w:r>
    </w:p>
    <w:p w14:paraId="46D120D5" w14:textId="7E14FD71" w:rsidR="00124FD0" w:rsidRPr="008C0CAA" w:rsidRDefault="00124FD0" w:rsidP="00BB7219">
      <w:pPr>
        <w:pStyle w:val="Nessunaspaziatura"/>
      </w:pPr>
      <w:r w:rsidRPr="008C0CAA">
        <w:t xml:space="preserve">The people are pushed by mass media to have a </w:t>
      </w:r>
      <w:r w:rsidRPr="003A206E">
        <w:t>distorted vision of the issue (</w:t>
      </w:r>
      <w:r w:rsidR="003A206E" w:rsidRPr="003A206E">
        <w:t>ICL</w:t>
      </w:r>
      <w:r w:rsidR="004A359F">
        <w:t xml:space="preserve"> </w:t>
      </w:r>
      <w:r w:rsidRPr="003A206E">
        <w:t>Mayor).</w:t>
      </w:r>
    </w:p>
    <w:p w14:paraId="7C04A28F" w14:textId="77777777" w:rsidR="00124FD0" w:rsidRPr="008C0CAA" w:rsidRDefault="00124FD0" w:rsidP="00124FD0">
      <w:pPr>
        <w:rPr>
          <w:rFonts w:eastAsia="SimSun" w:cs="Times New Roman"/>
          <w:szCs w:val="24"/>
        </w:rPr>
      </w:pPr>
      <w:r w:rsidRPr="008C0CAA">
        <w:rPr>
          <w:rFonts w:eastAsia="Calibri" w:cs="Times New Roman"/>
          <w:szCs w:val="24"/>
        </w:rPr>
        <w:t xml:space="preserve">Furthermore, </w:t>
      </w:r>
      <w:r w:rsidRPr="008C0CAA">
        <w:rPr>
          <w:rFonts w:eastAsia="SimSun" w:cs="Times New Roman"/>
          <w:szCs w:val="24"/>
        </w:rPr>
        <w:t>these actors perceive the many anti-migrant protests very differently, as the initiative not of ‘the entire population’ but rather of marginalized far-right groups which, as an independent centre-left mayor explains, ‘are continuously looking for opportunities to gain visibility’.</w:t>
      </w:r>
    </w:p>
    <w:p w14:paraId="0A823146" w14:textId="77777777" w:rsidR="008A6E98" w:rsidRDefault="008A6E98" w:rsidP="00124FD0">
      <w:pPr>
        <w:rPr>
          <w:rFonts w:eastAsia="SimSun" w:cs="Times New Roman"/>
          <w:szCs w:val="24"/>
        </w:rPr>
      </w:pPr>
    </w:p>
    <w:p w14:paraId="3B653A81" w14:textId="66D4BDCC" w:rsidR="00124FD0" w:rsidRPr="008C0CAA" w:rsidRDefault="00124FD0" w:rsidP="00124FD0">
      <w:pPr>
        <w:rPr>
          <w:rFonts w:eastAsia="Calibri" w:cs="Times New Roman"/>
          <w:sz w:val="22"/>
          <w:szCs w:val="24"/>
        </w:rPr>
      </w:pPr>
      <w:r w:rsidRPr="008C0CAA">
        <w:rPr>
          <w:rFonts w:eastAsia="SimSun" w:cs="Times New Roman"/>
          <w:szCs w:val="24"/>
        </w:rPr>
        <w:t>On the other side of the political spectrum, actors affiliated to the LN and independent right-wing (IRW) actors</w:t>
      </w:r>
      <w:r w:rsidRPr="008C0CAA">
        <w:rPr>
          <w:rFonts w:eastAsia="Calibri" w:cs="Times New Roman"/>
          <w:szCs w:val="24"/>
        </w:rPr>
        <w:t xml:space="preserve"> </w:t>
      </w:r>
      <w:r w:rsidRPr="008C0CAA">
        <w:rPr>
          <w:rFonts w:eastAsia="SimSun" w:cs="Times New Roman"/>
          <w:szCs w:val="24"/>
        </w:rPr>
        <w:t>both frame migration mainly in terms of law and order and opposed asylum-seekers’ reception, but, again, they differently assess the drivers of anti-migrant protests and attitudes. LN interviewees explain that the main effect of the arrival of asylum-seekers in Veneto was – more than a real increase in crimes – an increased perception of insecurity and fear of the local population, which resulted in social tensions, protests and a widespread hostility towards asylum-seekers</w:t>
      </w:r>
      <w:r w:rsidRPr="008C0CAA">
        <w:rPr>
          <w:rFonts w:eastAsia="Calibri" w:cs="Times New Roman"/>
          <w:szCs w:val="24"/>
        </w:rPr>
        <w:t>:</w:t>
      </w:r>
    </w:p>
    <w:p w14:paraId="358247D2" w14:textId="711D4FD8" w:rsidR="00124FD0" w:rsidRPr="008C0CAA" w:rsidRDefault="00124FD0" w:rsidP="00BB7219">
      <w:pPr>
        <w:pStyle w:val="Nessunaspaziatura"/>
      </w:pPr>
      <w:r w:rsidRPr="008C0CAA">
        <w:t>The main effect of the arrival of asylum-seekers has been an increasing perception of insecurity among the citizens. They have the perception that these people that are hosted within reception centres are not properly controlled (…) they see this phenomenon as something imposed from above and that they don’t know how to face (…). These perceptions of citizens, in the secret of their house, risk to turn into racism and xenophobia. Leaving the phenomenon uncontrolled leads to generalisations, which risk</w:t>
      </w:r>
      <w:r w:rsidR="00336F7E">
        <w:t>s</w:t>
      </w:r>
      <w:r w:rsidRPr="008C0CAA">
        <w:t xml:space="preserve"> </w:t>
      </w:r>
      <w:r w:rsidR="003A206E" w:rsidRPr="008C0CAA">
        <w:t>creating</w:t>
      </w:r>
      <w:r w:rsidRPr="008C0CAA">
        <w:t xml:space="preserve"> harsh social tensions (LN MP).</w:t>
      </w:r>
    </w:p>
    <w:p w14:paraId="620A1EC6" w14:textId="53B3C156" w:rsidR="00124FD0" w:rsidRPr="008C0CAA" w:rsidRDefault="00124FD0" w:rsidP="00124FD0">
      <w:pPr>
        <w:contextualSpacing/>
        <w:rPr>
          <w:rFonts w:eastAsia="SimSun" w:cs="Times New Roman"/>
          <w:szCs w:val="24"/>
        </w:rPr>
      </w:pPr>
      <w:r w:rsidRPr="008C0CAA">
        <w:rPr>
          <w:rFonts w:eastAsia="SimSun" w:cs="Times New Roman"/>
          <w:szCs w:val="24"/>
        </w:rPr>
        <w:t>IRW politicians, as also the leaders of FN, conversely, seem to be convinced that the local population is ‘under threat’ because of asylum-seekers’ presence. Unlike LN politicians, they do not refer to mere perceptions but to real events, real crimes (drug deal, thefts, prostitution, murders, rapes…) and public health issues</w:t>
      </w:r>
      <w:r w:rsidR="008A6E98">
        <w:rPr>
          <w:rFonts w:eastAsia="SimSun" w:cs="Times New Roman"/>
          <w:szCs w:val="24"/>
        </w:rPr>
        <w:t>:</w:t>
      </w:r>
    </w:p>
    <w:p w14:paraId="394B89D1" w14:textId="2F948E21" w:rsidR="00124FD0" w:rsidRDefault="00124FD0" w:rsidP="00BB7219">
      <w:pPr>
        <w:pStyle w:val="Nessunaspaziatura"/>
      </w:pPr>
      <w:r w:rsidRPr="008C0CAA">
        <w:t>These are irregular persons. What are they going to do here? Petty crimes, nothing else (…). A spate of crimes has broken out, crimes are concrete, particularly those of a sexual nature, sadly, which are those of a more basic nature (</w:t>
      </w:r>
      <w:r w:rsidR="00E04F3D">
        <w:t>IRW</w:t>
      </w:r>
      <w:r w:rsidRPr="008C0CAA">
        <w:t xml:space="preserve"> Mayor).</w:t>
      </w:r>
    </w:p>
    <w:p w14:paraId="21F2E261" w14:textId="7AC340A9" w:rsidR="00124FD0" w:rsidRPr="008C0CAA" w:rsidRDefault="00124FD0" w:rsidP="00BB7219">
      <w:pPr>
        <w:pStyle w:val="Nessunaspaziatura"/>
      </w:pPr>
      <w:r w:rsidRPr="008C0CAA">
        <w:t>Crimes are increasing exponentially (…). Whatever newspaper you read, every day, you see that those perpetrating crimes – drug deal, murders, rapes – are almost always the non-EU immigrants (…). Ninety-nine percent of them is made of deadbeats, criminals, dedicated to drug deal, thefts and prostitution (</w:t>
      </w:r>
      <w:r w:rsidR="001C47E6">
        <w:t xml:space="preserve">FN </w:t>
      </w:r>
      <w:r w:rsidRPr="008C0CAA">
        <w:t>Leader).</w:t>
      </w:r>
    </w:p>
    <w:p w14:paraId="7DE379B4" w14:textId="4AAD708A" w:rsidR="00124FD0" w:rsidRPr="008C0CAA" w:rsidRDefault="00124FD0" w:rsidP="00BB7219">
      <w:pPr>
        <w:pStyle w:val="Nessunaspaziatura"/>
      </w:pPr>
      <w:r w:rsidRPr="008C0CAA">
        <w:t xml:space="preserve">They are causing an abnormal social malaise, an overwhelming fear. Some asylum-seekers went to the doctor – because the state offers these people healthcare – and </w:t>
      </w:r>
      <w:r w:rsidRPr="008C0CAA">
        <w:lastRenderedPageBreak/>
        <w:t>everybody ran out of the clinic, especially older people. Who are they? The ASL [local health agency] says they passed some medical checks, but the doctor didn’t know which checks had been done (</w:t>
      </w:r>
      <w:r w:rsidR="00E04F3D">
        <w:t>IRW</w:t>
      </w:r>
      <w:r w:rsidRPr="008C0CAA">
        <w:t xml:space="preserve"> Mayor).</w:t>
      </w:r>
    </w:p>
    <w:p w14:paraId="1AC0DFC2" w14:textId="77777777" w:rsidR="00124FD0" w:rsidRPr="008C0CAA" w:rsidRDefault="00124FD0" w:rsidP="008A6E98">
      <w:r w:rsidRPr="008C0CAA">
        <w:t xml:space="preserve">Some of these interviewees underline that locals, under threat, are unable to appropriately react to what is happening. </w:t>
      </w:r>
    </w:p>
    <w:p w14:paraId="786B13BC" w14:textId="77777777" w:rsidR="00124FD0" w:rsidRPr="008C0CAA" w:rsidRDefault="00124FD0" w:rsidP="008A6E98">
      <w:r w:rsidRPr="008C0CAA">
        <w:t>The FN leaders are the only ones that use nativist frames, which are instead never used by all the other right-wing actors. Some LN actors did mention that the sudden arrival of the asylum-seekers was perceived as a threat to the strong local identity of the region, but again, they referred to an impact on perceptions more than on reality.</w:t>
      </w:r>
    </w:p>
    <w:p w14:paraId="3EE10650" w14:textId="1DC73313" w:rsidR="00124FD0" w:rsidRPr="008C0CAA" w:rsidRDefault="00124FD0" w:rsidP="008A6E98">
      <w:r w:rsidRPr="008C0CAA">
        <w:t xml:space="preserve">Importantly, most interviewees across the whole political spectrum frame asylum-seekers’ reception as a burden for local authorities. Some actors describe these management problems as caused by the number of asylum-seekers, others </w:t>
      </w:r>
      <w:r w:rsidR="007C5F77">
        <w:t xml:space="preserve">refer </w:t>
      </w:r>
      <w:r w:rsidRPr="008C0CAA">
        <w:t xml:space="preserve">to the unequal dispersal across municipalities. </w:t>
      </w:r>
    </w:p>
    <w:p w14:paraId="59BBFE02" w14:textId="77777777" w:rsidR="00124FD0" w:rsidRPr="008C0CAA" w:rsidRDefault="00124FD0" w:rsidP="008A6E98">
      <w:pPr>
        <w:rPr>
          <w:rFonts w:eastAsia="Calibri"/>
          <w:i/>
        </w:rPr>
      </w:pPr>
      <w:r w:rsidRPr="008C0CAA">
        <w:t xml:space="preserve">In any case, most interviewees frame asylum-seeking flows as an entirely new phenomenon, overwhelming and impossible to control. Four interviewees explained that we cannot ‘transfer the whole Africa to Europe’. </w:t>
      </w:r>
      <w:r w:rsidRPr="008C0CAA">
        <w:rPr>
          <w:rFonts w:eastAsia="Calibri"/>
        </w:rPr>
        <w:t>Recent flows are perceived as incomparable to any other past immigration flows to the region, despite Veneto having received several thousands of migrants from the Former Yugoslavia and Albania in the 1990s. A few actors recall this past experience, but mainly with the aim to underline their differences with recent flows, especially in terms, again, of their impact on locals’ perceptions:</w:t>
      </w:r>
    </w:p>
    <w:p w14:paraId="1C0C6F7E" w14:textId="430B1384" w:rsidR="00124FD0" w:rsidRPr="008C0CAA" w:rsidRDefault="00124FD0" w:rsidP="00BB7219">
      <w:pPr>
        <w:pStyle w:val="Nessunaspaziatura"/>
      </w:pPr>
      <w:r w:rsidRPr="008C0CAA">
        <w:t>How could you reject these poor people, when you know that in their countries there was a war? It was something that even simple people could perceive, the same for the crisis in Albania, somehow they are crisis that people know, that they can see, and with which they are in direct contact (</w:t>
      </w:r>
      <w:r w:rsidR="00E04F3D">
        <w:t>IRW</w:t>
      </w:r>
      <w:r w:rsidRPr="008C0CAA">
        <w:t xml:space="preserve"> Regional MP).</w:t>
      </w:r>
    </w:p>
    <w:p w14:paraId="241DE34E" w14:textId="2EE9310A" w:rsidR="00124FD0" w:rsidRPr="008C0CAA" w:rsidRDefault="00124FD0" w:rsidP="00BB7219">
      <w:pPr>
        <w:pStyle w:val="Nessunaspaziatura"/>
      </w:pPr>
      <w:r w:rsidRPr="008C0CAA">
        <w:t>We all remember the flows of Yugoslavians that arrived in Veneto in the 1990s, which were not different from current flows in terms of numbers. (…) What is different is the colour of their skin and their impact on public opinion, it’s simply that. I mean, it would have been unconceivable to involve Former Yugoslavians in voluntary public utility works (</w:t>
      </w:r>
      <w:r w:rsidR="00336F7E">
        <w:t>ICL</w:t>
      </w:r>
      <w:r w:rsidRPr="008C0CAA">
        <w:t xml:space="preserve"> Mayor).</w:t>
      </w:r>
    </w:p>
    <w:p w14:paraId="29A5F976" w14:textId="1E61F463" w:rsidR="00124FD0" w:rsidRPr="008C0CAA" w:rsidRDefault="00124FD0" w:rsidP="00BB7219">
      <w:pPr>
        <w:pStyle w:val="Nessunaspaziatura"/>
      </w:pPr>
      <w:r w:rsidRPr="008C0CAA">
        <w:t>Albania is not Africa, you know, it is an immense territory, and therefore the problem is much bigger (</w:t>
      </w:r>
      <w:r w:rsidR="001C47E6">
        <w:t xml:space="preserve">FN </w:t>
      </w:r>
      <w:r w:rsidRPr="008C0CAA">
        <w:t xml:space="preserve">Leader). </w:t>
      </w:r>
    </w:p>
    <w:p w14:paraId="56983AE9" w14:textId="646E7312" w:rsidR="00124FD0" w:rsidRDefault="00124FD0" w:rsidP="005B6C90">
      <w:pPr>
        <w:tabs>
          <w:tab w:val="left" w:pos="2235"/>
        </w:tabs>
        <w:spacing w:after="0" w:line="240" w:lineRule="auto"/>
        <w:rPr>
          <w:rFonts w:eastAsia="SimSun" w:cs="Times New Roman"/>
          <w:b/>
          <w:szCs w:val="24"/>
        </w:rPr>
      </w:pPr>
    </w:p>
    <w:p w14:paraId="7C417817" w14:textId="77777777" w:rsidR="009E10AC" w:rsidRDefault="009E10AC" w:rsidP="005B6C90">
      <w:pPr>
        <w:tabs>
          <w:tab w:val="left" w:pos="2235"/>
        </w:tabs>
        <w:spacing w:after="0" w:line="240" w:lineRule="auto"/>
        <w:rPr>
          <w:rFonts w:eastAsia="SimSun" w:cs="Times New Roman"/>
          <w:b/>
          <w:szCs w:val="24"/>
        </w:rPr>
      </w:pPr>
    </w:p>
    <w:p w14:paraId="4A57F0F1" w14:textId="2C8F1F31" w:rsidR="008C0CAA" w:rsidRPr="008C0CAA" w:rsidRDefault="008C0CAA" w:rsidP="00124FD0">
      <w:pPr>
        <w:pStyle w:val="Titolo2"/>
      </w:pPr>
      <w:bookmarkStart w:id="52" w:name="_Toc31035795"/>
      <w:r w:rsidRPr="008C0CAA">
        <w:lastRenderedPageBreak/>
        <w:t>4.3. Frame Emergence</w:t>
      </w:r>
      <w:r w:rsidR="00124FD0">
        <w:t>.</w:t>
      </w:r>
      <w:bookmarkEnd w:id="52"/>
    </w:p>
    <w:p w14:paraId="19F38E36" w14:textId="47F3C66A" w:rsidR="008C0CAA" w:rsidRPr="008C0CAA" w:rsidRDefault="008C0CAA" w:rsidP="00124FD0">
      <w:pPr>
        <w:tabs>
          <w:tab w:val="left" w:pos="2235"/>
        </w:tabs>
        <w:spacing w:after="120"/>
        <w:rPr>
          <w:rFonts w:eastAsia="SimSun" w:cs="Times New Roman"/>
          <w:szCs w:val="24"/>
        </w:rPr>
      </w:pPr>
      <w:r w:rsidRPr="008C0CAA">
        <w:rPr>
          <w:rFonts w:eastAsia="SimSun" w:cs="Times New Roman"/>
          <w:szCs w:val="24"/>
        </w:rPr>
        <w:t>Why do all Venetian actors – unlike interviewees in Sicily and Tuscany (</w:t>
      </w:r>
      <w:r w:rsidR="00D01B29">
        <w:rPr>
          <w:rFonts w:eastAsia="SimSun" w:cs="Times New Roman"/>
          <w:szCs w:val="24"/>
        </w:rPr>
        <w:t>as shown in the</w:t>
      </w:r>
      <w:r w:rsidRPr="008C0CAA">
        <w:rPr>
          <w:rFonts w:eastAsia="SimSun" w:cs="Times New Roman"/>
          <w:szCs w:val="24"/>
        </w:rPr>
        <w:t xml:space="preserve"> next chapters) – perceive locals as harshly hostile to asylum-seekers, despite polls showing that Venetians’ attitudes to immigration are not more negative than elsewhere in Italy? In this section, by applying insights from framing theories, I identify three main biases that </w:t>
      </w:r>
      <w:r w:rsidR="00F3069C">
        <w:rPr>
          <w:rFonts w:eastAsia="SimSun" w:cs="Times New Roman"/>
          <w:szCs w:val="24"/>
        </w:rPr>
        <w:t>contribute to explain why this is the case</w:t>
      </w:r>
      <w:r w:rsidRPr="008C0CAA">
        <w:rPr>
          <w:rFonts w:eastAsia="SimSun" w:cs="Times New Roman"/>
          <w:szCs w:val="24"/>
        </w:rPr>
        <w:t xml:space="preserve">. </w:t>
      </w:r>
    </w:p>
    <w:p w14:paraId="2FA37852" w14:textId="77777777" w:rsidR="008C0CAA" w:rsidRPr="008C0CAA" w:rsidRDefault="008C0CAA" w:rsidP="00124FD0">
      <w:pPr>
        <w:rPr>
          <w:rFonts w:eastAsia="Calibri" w:cs="Times New Roman"/>
          <w:szCs w:val="24"/>
        </w:rPr>
      </w:pPr>
      <w:r w:rsidRPr="008C0CAA">
        <w:rPr>
          <w:rFonts w:eastAsia="SimSun" w:cs="Times New Roman"/>
          <w:szCs w:val="24"/>
        </w:rPr>
        <w:t xml:space="preserve">First, actors’ assessment of public reactions to immigration seems to be the effect of a ‘representativeness bias’, related to the widespread anti-migrant protests that were enacted in Veneto. </w:t>
      </w:r>
      <w:r w:rsidRPr="008C0CAA">
        <w:rPr>
          <w:rFonts w:eastAsia="Calibri" w:cs="Times New Roman"/>
          <w:szCs w:val="24"/>
        </w:rPr>
        <w:t xml:space="preserve">Lunaria (2017) identifies 43 anti-refugee protests in Veneto in 2016, the highest number across the whole country. Despite these protests having been mostly organized by extreme right movements with very low electoral support, they played a key role in shaping actors’ perceptions of locals’ hostility. This point is illustrated by two different descriptions of the same anti-migrant demonstration that took place in a Venetian town in late 2017, provided by a PD MP and the coordinator of a local NGO: </w:t>
      </w:r>
    </w:p>
    <w:p w14:paraId="2D4BBF4D" w14:textId="1AF8825A" w:rsidR="008C0CAA" w:rsidRPr="008C0CAA" w:rsidRDefault="008C0CAA" w:rsidP="00BB7219">
      <w:pPr>
        <w:pStyle w:val="Nessunaspaziatura"/>
      </w:pPr>
      <w:r w:rsidRPr="008C0CAA">
        <w:t>Recently, in my own town the arrival of 20 asylum-seekers led to a massive demonstration with hundreds of people in the street…it’s obvious that you are influenced by events like this (PD MP).</w:t>
      </w:r>
    </w:p>
    <w:p w14:paraId="4DF6BAD3" w14:textId="77777777" w:rsidR="008C0CAA" w:rsidRPr="008C0CAA" w:rsidRDefault="008C0CAA" w:rsidP="00BB7219">
      <w:pPr>
        <w:pStyle w:val="Nessunaspaziatura"/>
      </w:pPr>
      <w:r w:rsidRPr="008C0CAA">
        <w:t>In –– there was just a little demonstration organized by a TV show that basically survives making these scenes. They gathered a few people from different places, almost all came from outside, and tried to show how in the village there was a situation of absolute social emergency, with security and health-related problems, which was absolutely untrue (NGO coordinator).</w:t>
      </w:r>
    </w:p>
    <w:p w14:paraId="0D69FFEE" w14:textId="350233F7" w:rsidR="008C0CAA" w:rsidRPr="008C0CAA" w:rsidRDefault="00CD76FD" w:rsidP="00124FD0">
      <w:pPr>
        <w:rPr>
          <w:rFonts w:eastAsia="Calibri" w:cs="Times New Roman"/>
          <w:szCs w:val="24"/>
        </w:rPr>
      </w:pPr>
      <w:r>
        <w:rPr>
          <w:rFonts w:eastAsia="SimSun" w:cs="Times New Roman"/>
          <w:szCs w:val="24"/>
        </w:rPr>
        <w:t>Second</w:t>
      </w:r>
      <w:r w:rsidR="008C0CAA" w:rsidRPr="008C0CAA">
        <w:rPr>
          <w:rFonts w:eastAsia="SimSun" w:cs="Times New Roman"/>
          <w:szCs w:val="24"/>
        </w:rPr>
        <w:t xml:space="preserve">, the emergence of these frames seems to be produced through </w:t>
      </w:r>
      <w:r w:rsidR="008C0CAA" w:rsidRPr="008C0CAA">
        <w:rPr>
          <w:rFonts w:eastAsia="Calibri" w:cs="Times New Roman"/>
          <w:szCs w:val="24"/>
        </w:rPr>
        <w:t>an ‘availability’ or ‘accessibility’ bias</w:t>
      </w:r>
      <w:r w:rsidR="008C0CAA" w:rsidRPr="008C0CAA">
        <w:rPr>
          <w:rFonts w:eastAsia="SimSun" w:cs="Times New Roman"/>
          <w:szCs w:val="24"/>
        </w:rPr>
        <w:t xml:space="preserve"> related to how</w:t>
      </w:r>
      <w:r w:rsidR="008C0CAA" w:rsidRPr="008C0CAA">
        <w:rPr>
          <w:rFonts w:eastAsia="Calibri" w:cs="Times New Roman"/>
          <w:szCs w:val="24"/>
        </w:rPr>
        <w:t xml:space="preserve"> local media in the region reported about these protests. As underlined by all the four experts interviewed, Venetian local media instrumentally contributed to raising the salience of asylum in the region by reporting extensively on tensions between asylum-seekers and local citizens. </w:t>
      </w:r>
      <w:proofErr w:type="spellStart"/>
      <w:r w:rsidR="005579F0" w:rsidRPr="005579F0">
        <w:rPr>
          <w:rFonts w:eastAsia="Calibri" w:cs="Times New Roman"/>
          <w:szCs w:val="24"/>
        </w:rPr>
        <w:t>Tronchin</w:t>
      </w:r>
      <w:proofErr w:type="spellEnd"/>
      <w:r w:rsidR="005579F0" w:rsidRPr="005579F0">
        <w:rPr>
          <w:rFonts w:eastAsia="Calibri" w:cs="Times New Roman"/>
          <w:szCs w:val="24"/>
        </w:rPr>
        <w:t xml:space="preserve"> and Di Pasquale</w:t>
      </w:r>
      <w:r w:rsidR="008C0CAA" w:rsidRPr="008C0CAA">
        <w:rPr>
          <w:rFonts w:eastAsia="Calibri" w:cs="Times New Roman"/>
          <w:szCs w:val="24"/>
        </w:rPr>
        <w:t xml:space="preserve"> </w:t>
      </w:r>
      <w:r w:rsidR="005579F0" w:rsidRPr="005579F0">
        <w:rPr>
          <w:rFonts w:cs="Times New Roman"/>
        </w:rPr>
        <w:t>(2017)</w:t>
      </w:r>
      <w:r w:rsidR="008C0CAA" w:rsidRPr="008C0CAA">
        <w:rPr>
          <w:rFonts w:eastAsia="Calibri" w:cs="Times New Roman"/>
          <w:szCs w:val="24"/>
        </w:rPr>
        <w:t xml:space="preserve"> analysed frames and narratives promoted by local media in Veneto in 2017</w:t>
      </w:r>
      <w:r w:rsidR="005579F0">
        <w:rPr>
          <w:rFonts w:eastAsia="Calibri" w:cs="Times New Roman"/>
          <w:szCs w:val="24"/>
        </w:rPr>
        <w:t xml:space="preserve">, concluding </w:t>
      </w:r>
      <w:r w:rsidR="008C0CAA" w:rsidRPr="008C0CAA">
        <w:rPr>
          <w:rFonts w:eastAsia="Calibri" w:cs="Times New Roman"/>
          <w:szCs w:val="24"/>
        </w:rPr>
        <w:t>that most migration-related news focused on local anti-refugee protests</w:t>
      </w:r>
      <w:r w:rsidR="005579F0">
        <w:rPr>
          <w:rFonts w:eastAsia="Calibri" w:cs="Times New Roman"/>
          <w:szCs w:val="24"/>
        </w:rPr>
        <w:t xml:space="preserve">, and that </w:t>
      </w:r>
      <w:r w:rsidR="008C0CAA" w:rsidRPr="008C0CAA">
        <w:rPr>
          <w:rFonts w:eastAsia="Calibri" w:cs="Times New Roman"/>
          <w:szCs w:val="24"/>
        </w:rPr>
        <w:t xml:space="preserve">reactions from local politicians, anti-migrant committees and citizens </w:t>
      </w:r>
      <w:r w:rsidR="005579F0">
        <w:rPr>
          <w:rFonts w:eastAsia="Calibri" w:cs="Times New Roman"/>
          <w:szCs w:val="24"/>
        </w:rPr>
        <w:t>were</w:t>
      </w:r>
      <w:r w:rsidR="008C0CAA" w:rsidRPr="008C0CAA">
        <w:rPr>
          <w:rFonts w:eastAsia="Calibri" w:cs="Times New Roman"/>
          <w:szCs w:val="24"/>
        </w:rPr>
        <w:t xml:space="preserve"> given much more space compared data and information on the functioning of the reception system, interviews with experts or neutral explanations. When asked about the sources through which </w:t>
      </w:r>
      <w:r w:rsidR="005579F0">
        <w:rPr>
          <w:rFonts w:eastAsia="Calibri" w:cs="Times New Roman"/>
          <w:szCs w:val="24"/>
        </w:rPr>
        <w:t xml:space="preserve">they </w:t>
      </w:r>
      <w:r w:rsidR="008C0CAA" w:rsidRPr="008C0CAA">
        <w:rPr>
          <w:rFonts w:eastAsia="Calibri" w:cs="Times New Roman"/>
          <w:szCs w:val="24"/>
        </w:rPr>
        <w:t xml:space="preserve">derived information about migration-related issues, what emerged is that most </w:t>
      </w:r>
      <w:r w:rsidR="005579F0">
        <w:rPr>
          <w:rFonts w:eastAsia="Calibri" w:cs="Times New Roman"/>
          <w:szCs w:val="24"/>
        </w:rPr>
        <w:t>political actors</w:t>
      </w:r>
      <w:r w:rsidR="008C0CAA" w:rsidRPr="008C0CAA">
        <w:rPr>
          <w:rFonts w:eastAsia="Calibri" w:cs="Times New Roman"/>
          <w:szCs w:val="24"/>
        </w:rPr>
        <w:t xml:space="preserve"> rel</w:t>
      </w:r>
      <w:r w:rsidR="005579F0">
        <w:rPr>
          <w:rFonts w:eastAsia="Calibri" w:cs="Times New Roman"/>
          <w:szCs w:val="24"/>
        </w:rPr>
        <w:t>ied</w:t>
      </w:r>
      <w:r w:rsidR="008C0CAA" w:rsidRPr="008C0CAA">
        <w:rPr>
          <w:rFonts w:eastAsia="Calibri" w:cs="Times New Roman"/>
          <w:szCs w:val="24"/>
        </w:rPr>
        <w:t xml:space="preserve"> on local newspapers. This suggests that local media,</w:t>
      </w:r>
      <w:r w:rsidR="008C0CAA" w:rsidRPr="008C0CAA">
        <w:t xml:space="preserve"> </w:t>
      </w:r>
      <w:r w:rsidR="008C0CAA" w:rsidRPr="008C0CAA">
        <w:rPr>
          <w:rFonts w:eastAsia="Calibri" w:cs="Times New Roman"/>
          <w:szCs w:val="24"/>
        </w:rPr>
        <w:t xml:space="preserve">repeating exposure to a ‘negative public </w:t>
      </w:r>
      <w:r w:rsidR="008C0CAA" w:rsidRPr="008C0CAA">
        <w:rPr>
          <w:rFonts w:eastAsia="Calibri" w:cs="Times New Roman"/>
          <w:szCs w:val="24"/>
        </w:rPr>
        <w:lastRenderedPageBreak/>
        <w:t xml:space="preserve">reactions’ frame, increased the accessibility of this frame, </w:t>
      </w:r>
      <w:r w:rsidR="005579F0">
        <w:rPr>
          <w:rFonts w:eastAsia="Calibri" w:cs="Times New Roman"/>
          <w:szCs w:val="24"/>
        </w:rPr>
        <w:t>influencing</w:t>
      </w:r>
      <w:r w:rsidR="008C0CAA" w:rsidRPr="008C0CAA">
        <w:rPr>
          <w:rFonts w:eastAsia="Calibri" w:cs="Times New Roman"/>
          <w:szCs w:val="24"/>
        </w:rPr>
        <w:t xml:space="preserve"> actors’ assessment of public </w:t>
      </w:r>
      <w:r w:rsidR="005579F0">
        <w:rPr>
          <w:rFonts w:eastAsia="Calibri" w:cs="Times New Roman"/>
          <w:szCs w:val="24"/>
        </w:rPr>
        <w:t>reactions to asylum-seeking migration</w:t>
      </w:r>
      <w:r w:rsidR="008C0CAA" w:rsidRPr="008C0CAA">
        <w:rPr>
          <w:rFonts w:eastAsia="Calibri" w:cs="Times New Roman"/>
          <w:szCs w:val="24"/>
        </w:rPr>
        <w:t>.</w:t>
      </w:r>
    </w:p>
    <w:p w14:paraId="350F7D39" w14:textId="54AE030B" w:rsidR="008C0CAA" w:rsidRPr="008C0CAA" w:rsidRDefault="00CD76FD" w:rsidP="00124FD0">
      <w:pPr>
        <w:rPr>
          <w:rFonts w:eastAsia="Calibri" w:cs="Times New Roman"/>
          <w:szCs w:val="24"/>
        </w:rPr>
      </w:pPr>
      <w:r>
        <w:rPr>
          <w:rFonts w:eastAsia="Calibri" w:cs="Times New Roman"/>
          <w:szCs w:val="24"/>
        </w:rPr>
        <w:t>Third</w:t>
      </w:r>
      <w:r w:rsidR="008C0CAA" w:rsidRPr="008C0CAA">
        <w:rPr>
          <w:rFonts w:eastAsia="Calibri" w:cs="Times New Roman"/>
          <w:szCs w:val="24"/>
        </w:rPr>
        <w:t xml:space="preserve">, actors’ frames about </w:t>
      </w:r>
      <w:r w:rsidR="00F3069C">
        <w:rPr>
          <w:rFonts w:eastAsia="Calibri" w:cs="Times New Roman"/>
          <w:szCs w:val="24"/>
        </w:rPr>
        <w:t xml:space="preserve">these </w:t>
      </w:r>
      <w:r w:rsidR="008C0CAA" w:rsidRPr="008C0CAA">
        <w:rPr>
          <w:rFonts w:eastAsia="Calibri" w:cs="Times New Roman"/>
          <w:szCs w:val="24"/>
        </w:rPr>
        <w:t xml:space="preserve">negative public reactions to asylum-seekers’ reception seem to be also produced as an outcome of an ‘anchoring bias’, the ‘anchor’ being a pre-existing conception about Venetian public opinion, grounded on a dominant narrative about the Venetian identity. Many interviewees explain that locals’ opposition to immigration is largely rooted on </w:t>
      </w:r>
      <w:proofErr w:type="spellStart"/>
      <w:r w:rsidR="008C0CAA" w:rsidRPr="008C0CAA">
        <w:rPr>
          <w:rFonts w:eastAsia="Calibri" w:cs="Times New Roman"/>
          <w:szCs w:val="24"/>
        </w:rPr>
        <w:t>identitarian</w:t>
      </w:r>
      <w:proofErr w:type="spellEnd"/>
      <w:r w:rsidR="008C0CAA" w:rsidRPr="008C0CAA">
        <w:rPr>
          <w:rFonts w:eastAsia="Calibri" w:cs="Times New Roman"/>
          <w:szCs w:val="24"/>
        </w:rPr>
        <w:t xml:space="preserve"> concerns:</w:t>
      </w:r>
    </w:p>
    <w:p w14:paraId="2E43B379" w14:textId="1E402897" w:rsidR="008C0CAA" w:rsidRPr="008C0CAA" w:rsidRDefault="008C0CAA" w:rsidP="00BB7219">
      <w:pPr>
        <w:pStyle w:val="Nessunaspaziatura"/>
      </w:pPr>
      <w:r w:rsidRPr="008C0CAA">
        <w:t>In Veneto the prevalent idea is that the ‘other’ must stay at his place, and that this ‘other’ represents a threat. So, public houses must go to Italians first, places in childcare facilities must go first to the children of Veneto people, even if you come from Emilia-Romagna or Lombardy you must get a lower score. There is a local culture in this region that pushes on the identity dimension which is based on contrapositions more than on integration, and this explains the so widespread hostility against immigrants here (</w:t>
      </w:r>
      <w:r w:rsidR="004A359F">
        <w:t>ICL</w:t>
      </w:r>
      <w:r w:rsidRPr="008C0CAA">
        <w:t xml:space="preserve"> Mayor).</w:t>
      </w:r>
    </w:p>
    <w:p w14:paraId="34BC98D9" w14:textId="5B946DA9" w:rsidR="008C0CAA" w:rsidRDefault="008C0CAA" w:rsidP="00124FD0">
      <w:pPr>
        <w:rPr>
          <w:rFonts w:eastAsia="Calibri" w:cs="Times New Roman"/>
          <w:szCs w:val="24"/>
        </w:rPr>
      </w:pPr>
      <w:r w:rsidRPr="008C0CAA">
        <w:rPr>
          <w:rFonts w:eastAsia="Calibri" w:cs="Times New Roman"/>
          <w:szCs w:val="24"/>
        </w:rPr>
        <w:t>Other interview</w:t>
      </w:r>
      <w:r w:rsidR="00F3069C">
        <w:rPr>
          <w:rFonts w:eastAsia="Calibri" w:cs="Times New Roman"/>
          <w:szCs w:val="24"/>
        </w:rPr>
        <w:t>ee</w:t>
      </w:r>
      <w:r w:rsidRPr="008C0CAA">
        <w:rPr>
          <w:rFonts w:eastAsia="Calibri" w:cs="Times New Roman"/>
          <w:szCs w:val="24"/>
        </w:rPr>
        <w:t xml:space="preserve">s suggest that Venetians’ ‘industriousness’ and ‘aptitude for hard work’ </w:t>
      </w:r>
      <w:r w:rsidR="00F3069C">
        <w:rPr>
          <w:rFonts w:eastAsia="Calibri" w:cs="Times New Roman"/>
          <w:szCs w:val="24"/>
        </w:rPr>
        <w:t>– described as key</w:t>
      </w:r>
      <w:r w:rsidRPr="008C0CAA">
        <w:rPr>
          <w:rFonts w:eastAsia="Calibri" w:cs="Times New Roman"/>
          <w:szCs w:val="24"/>
        </w:rPr>
        <w:t xml:space="preserve"> defining features of the Venetian identity </w:t>
      </w:r>
      <w:r w:rsidR="00F3069C">
        <w:rPr>
          <w:rFonts w:eastAsia="Calibri" w:cs="Times New Roman"/>
          <w:szCs w:val="24"/>
        </w:rPr>
        <w:t>–</w:t>
      </w:r>
      <w:r w:rsidRPr="008C0CAA">
        <w:rPr>
          <w:rFonts w:eastAsia="Calibri" w:cs="Times New Roman"/>
          <w:szCs w:val="24"/>
        </w:rPr>
        <w:t xml:space="preserve"> represent elements upon which the contrapositions with ‘the others’ are built. As a Deputy Prefect interviewed puts it, the fact that most asylum-seekers were unemployed during the asylum applications was ‘not accepted in the Venetian culture’, and fostered locals’ hostility against asylum-seekers.</w:t>
      </w:r>
    </w:p>
    <w:p w14:paraId="7A9D0433" w14:textId="5A7F0852" w:rsidR="008A6E98" w:rsidRPr="008A6E98" w:rsidRDefault="008A6E98" w:rsidP="00124FD0">
      <w:pPr>
        <w:rPr>
          <w:rFonts w:eastAsia="Calibri" w:cs="Times New Roman"/>
          <w:szCs w:val="24"/>
        </w:rPr>
      </w:pPr>
    </w:p>
    <w:p w14:paraId="42408D74" w14:textId="780132D3" w:rsidR="008C0CAA" w:rsidRPr="008C0CAA" w:rsidRDefault="008C0CAA" w:rsidP="00124FD0">
      <w:pPr>
        <w:pStyle w:val="Titolo2"/>
      </w:pPr>
      <w:bookmarkStart w:id="53" w:name="_Toc31035796"/>
      <w:r w:rsidRPr="008C0CAA">
        <w:t>4.4. Actions</w:t>
      </w:r>
      <w:r w:rsidR="00124FD0">
        <w:t>.</w:t>
      </w:r>
      <w:bookmarkEnd w:id="53"/>
    </w:p>
    <w:p w14:paraId="5446F55E" w14:textId="7ABC2B79" w:rsidR="008C0CAA" w:rsidRPr="008C0CAA" w:rsidRDefault="008C0CAA" w:rsidP="00124FD0">
      <w:pPr>
        <w:rPr>
          <w:rFonts w:eastAsia="Calibri" w:cs="Times New Roman"/>
          <w:szCs w:val="24"/>
        </w:rPr>
      </w:pPr>
      <w:r w:rsidRPr="008C0CAA">
        <w:rPr>
          <w:rFonts w:eastAsia="Calibri" w:cs="Times New Roman"/>
          <w:szCs w:val="24"/>
        </w:rPr>
        <w:t xml:space="preserve">Analysis of actors’ actions and strategies shows that LN, </w:t>
      </w:r>
      <w:r w:rsidR="00E04F3D">
        <w:rPr>
          <w:rFonts w:eastAsia="Calibri" w:cs="Times New Roman"/>
          <w:szCs w:val="24"/>
        </w:rPr>
        <w:t>IRW</w:t>
      </w:r>
      <w:r w:rsidRPr="008C0CAA">
        <w:rPr>
          <w:rFonts w:eastAsia="Calibri" w:cs="Times New Roman"/>
          <w:szCs w:val="24"/>
        </w:rPr>
        <w:t xml:space="preserve"> and extreme right actors oppose asylum-seekers’ reception, while PD, left-wing and independent centre-left and centre-right actors accept the creation of reception centres. PD and LN actors</w:t>
      </w:r>
      <w:r w:rsidR="0093034A">
        <w:rPr>
          <w:rFonts w:eastAsia="Calibri" w:cs="Times New Roman"/>
          <w:szCs w:val="24"/>
        </w:rPr>
        <w:t>, however,</w:t>
      </w:r>
      <w:r w:rsidRPr="008C0CAA">
        <w:rPr>
          <w:rFonts w:eastAsia="Calibri" w:cs="Times New Roman"/>
          <w:szCs w:val="24"/>
        </w:rPr>
        <w:t xml:space="preserve"> tend to adopt passive</w:t>
      </w:r>
      <w:r w:rsidR="004F1083">
        <w:rPr>
          <w:rFonts w:eastAsia="Calibri" w:cs="Times New Roman"/>
          <w:szCs w:val="24"/>
        </w:rPr>
        <w:t xml:space="preserve"> </w:t>
      </w:r>
      <w:r w:rsidRPr="008C0CAA">
        <w:rPr>
          <w:rFonts w:eastAsia="Calibri" w:cs="Times New Roman"/>
          <w:szCs w:val="24"/>
        </w:rPr>
        <w:t xml:space="preserve">approaches to action, while independent politicians adopt more proactive stances. </w:t>
      </w:r>
    </w:p>
    <w:p w14:paraId="4FE70ABC" w14:textId="77777777" w:rsidR="008C0CAA" w:rsidRPr="008C0CAA" w:rsidRDefault="008C0CAA" w:rsidP="00A679CB">
      <w:pPr>
        <w:pStyle w:val="SUBPARAGRAPHS"/>
      </w:pPr>
      <w:r w:rsidRPr="008C0CAA">
        <w:t>PD: passive acceptance.</w:t>
      </w:r>
    </w:p>
    <w:p w14:paraId="6D939CBF" w14:textId="342D9C63" w:rsidR="008C0CAA" w:rsidRPr="008C0CAA" w:rsidRDefault="008C0CAA" w:rsidP="00124FD0">
      <w:pPr>
        <w:rPr>
          <w:rFonts w:eastAsia="Calibri" w:cs="Times New Roman"/>
          <w:szCs w:val="24"/>
        </w:rPr>
      </w:pPr>
      <w:r w:rsidRPr="008C0CAA">
        <w:rPr>
          <w:rFonts w:eastAsia="Calibri" w:cs="Times New Roman"/>
          <w:szCs w:val="24"/>
        </w:rPr>
        <w:t xml:space="preserve">Most PD local governments, during the </w:t>
      </w:r>
      <w:r w:rsidR="00D22AF4">
        <w:rPr>
          <w:rFonts w:eastAsia="Calibri" w:cs="Times New Roman"/>
          <w:szCs w:val="24"/>
        </w:rPr>
        <w:t>‘</w:t>
      </w:r>
      <w:r w:rsidRPr="008C0CAA">
        <w:rPr>
          <w:rFonts w:eastAsia="Calibri" w:cs="Times New Roman"/>
          <w:szCs w:val="24"/>
        </w:rPr>
        <w:t>refugee crisis</w:t>
      </w:r>
      <w:r w:rsidR="00D22AF4">
        <w:rPr>
          <w:rFonts w:eastAsia="Calibri" w:cs="Times New Roman"/>
          <w:szCs w:val="24"/>
        </w:rPr>
        <w:t>’</w:t>
      </w:r>
      <w:r w:rsidRPr="008C0CAA">
        <w:rPr>
          <w:rFonts w:eastAsia="Calibri" w:cs="Times New Roman"/>
          <w:szCs w:val="24"/>
        </w:rPr>
        <w:t xml:space="preserve">, decided </w:t>
      </w:r>
      <w:r w:rsidRPr="008C0CAA">
        <w:rPr>
          <w:rFonts w:eastAsia="Calibri" w:cs="Times New Roman"/>
          <w:i/>
          <w:szCs w:val="24"/>
        </w:rPr>
        <w:t>not to oppose</w:t>
      </w:r>
      <w:r w:rsidRPr="008C0CAA">
        <w:rPr>
          <w:rFonts w:eastAsia="Calibri" w:cs="Times New Roman"/>
          <w:szCs w:val="24"/>
        </w:rPr>
        <w:t xml:space="preserve"> Prefects’ decisions to send asylum-seekers to their municipalities but refused to take any direct responsibility on the issue and to be involved by any means in the decisions taken: </w:t>
      </w:r>
    </w:p>
    <w:p w14:paraId="52F12C0B" w14:textId="07C50310" w:rsidR="008C0CAA" w:rsidRPr="008C0CAA" w:rsidRDefault="008C0CAA" w:rsidP="00BB7219">
      <w:pPr>
        <w:pStyle w:val="Nessunaspaziatura"/>
      </w:pPr>
      <w:r w:rsidRPr="008C0CAA">
        <w:t>The mayor said ‘I tolerate’, he never said ‘no’ to the Prefe</w:t>
      </w:r>
      <w:r w:rsidR="00124FD0">
        <w:t>cture</w:t>
      </w:r>
      <w:r w:rsidRPr="008C0CAA">
        <w:t>. Indeed, we ended up having 900 asylum-seekers. I mean… he was an open-minded mayor. However, he said ‘</w:t>
      </w:r>
      <w:r w:rsidR="00124FD0">
        <w:t>Prefecture</w:t>
      </w:r>
      <w:r w:rsidRPr="008C0CAA">
        <w:t>, it is your own responsibility’ (…). And he kept saying to us, ‘let’s stay out of it as local government’ (PD Deputy Mayor).</w:t>
      </w:r>
    </w:p>
    <w:p w14:paraId="09338821" w14:textId="77777777" w:rsidR="008C0CAA" w:rsidRPr="008C0CAA" w:rsidRDefault="008C0CAA" w:rsidP="00124FD0">
      <w:pPr>
        <w:rPr>
          <w:rFonts w:eastAsia="Calibri" w:cs="Times New Roman"/>
          <w:szCs w:val="24"/>
        </w:rPr>
      </w:pPr>
      <w:r w:rsidRPr="008C0CAA">
        <w:rPr>
          <w:rFonts w:eastAsia="Calibri" w:cs="Times New Roman"/>
          <w:szCs w:val="24"/>
        </w:rPr>
        <w:lastRenderedPageBreak/>
        <w:t>PD mayors were also very keen to inform the population that any decision concerning asylum-seekers’ reception could only be attributed to the Prefectures and often publicly complained about Prefects’ decisions. Furthermore, very few PD-led municipalities adhered to the SPRAR system, requiring a direct involvement of the local government. When this happened, it was mainly the outcome of a long process – a ‘painful delivery’ as explained by a PD Deputy Major. Another mayor explains:</w:t>
      </w:r>
    </w:p>
    <w:p w14:paraId="18F9FD35" w14:textId="77777777" w:rsidR="008C0CAA" w:rsidRPr="008C0CAA" w:rsidRDefault="008C0CAA" w:rsidP="00BB7219">
      <w:pPr>
        <w:pStyle w:val="Nessunaspaziatura"/>
      </w:pPr>
      <w:r w:rsidRPr="008C0CAA">
        <w:t xml:space="preserve">Ideally, we would like to join the SPRAR system. However, we have always asked for precise guarantees from the prefecture, according to which, then, we would not have received any request to host more asylum-seekers in the CAS centres (…). The prefect informally committed to that, and all the guidelines from the </w:t>
      </w:r>
      <w:proofErr w:type="spellStart"/>
      <w:r w:rsidRPr="008C0CAA">
        <w:t>MoI</w:t>
      </w:r>
      <w:proofErr w:type="spellEnd"/>
      <w:r w:rsidRPr="008C0CAA">
        <w:t xml:space="preserve"> go towards this direction, but there is no written rule (…). So, we are still waiting for some reassurances that, in case we adhere to the SPRAR, then absolutely no more asylum-seekers will be sent here (PD Mayor).</w:t>
      </w:r>
    </w:p>
    <w:p w14:paraId="73333808" w14:textId="77777777" w:rsidR="008C0CAA" w:rsidRPr="008C0CAA" w:rsidRDefault="008C0CAA" w:rsidP="00124FD0">
      <w:pPr>
        <w:tabs>
          <w:tab w:val="left" w:pos="2235"/>
        </w:tabs>
        <w:spacing w:after="120"/>
        <w:rPr>
          <w:rFonts w:eastAsia="SimSun" w:cs="Times New Roman"/>
          <w:szCs w:val="24"/>
        </w:rPr>
      </w:pPr>
      <w:r w:rsidRPr="008C0CAA">
        <w:rPr>
          <w:rFonts w:eastAsia="Calibri" w:cs="Times New Roman"/>
          <w:szCs w:val="24"/>
        </w:rPr>
        <w:t xml:space="preserve">The PD Mayor of the village of </w:t>
      </w:r>
      <w:proofErr w:type="spellStart"/>
      <w:r w:rsidRPr="008C0CAA">
        <w:rPr>
          <w:rFonts w:eastAsia="Calibri" w:cs="Times New Roman"/>
          <w:szCs w:val="24"/>
        </w:rPr>
        <w:t>Resana</w:t>
      </w:r>
      <w:proofErr w:type="spellEnd"/>
      <w:r w:rsidRPr="008C0CAA">
        <w:rPr>
          <w:rFonts w:eastAsia="Calibri" w:cs="Times New Roman"/>
          <w:szCs w:val="24"/>
        </w:rPr>
        <w:t>, close to Treviso, after being elected decided to withdraw from the SPRAR system. A very passive approach was also adopted by regional and national PD MPs and party leaders</w:t>
      </w:r>
      <w:r w:rsidRPr="008C0CAA">
        <w:rPr>
          <w:rFonts w:eastAsia="SimSun" w:cs="Times New Roman"/>
          <w:szCs w:val="24"/>
        </w:rPr>
        <w:t>:</w:t>
      </w:r>
    </w:p>
    <w:p w14:paraId="0EF97AED" w14:textId="54254EAC" w:rsidR="008C0CAA" w:rsidRPr="008C0CAA" w:rsidRDefault="008C0CAA" w:rsidP="00BB7219">
      <w:pPr>
        <w:pStyle w:val="Nessunaspaziatura"/>
      </w:pPr>
      <w:r w:rsidRPr="008C0CAA">
        <w:t xml:space="preserve">Because of the fear to be unpopular we have been really passive in front of the phenomenon (…). </w:t>
      </w:r>
      <w:r w:rsidR="00EB11B7">
        <w:t>T</w:t>
      </w:r>
      <w:r w:rsidRPr="008C0CAA">
        <w:t xml:space="preserve">he number of asylum-seekers was significantly increasing, and I could breathe this atmosphere of intolerance, of very strong rejection, everywhere. I stopped going to public events because it was a massacre for us. I was really impressed that we were all passive in front of such a wrong cultural message (…). But it was not easy, because as a politician you are often influenced by </w:t>
      </w:r>
      <w:r w:rsidR="00EB11B7">
        <w:t xml:space="preserve">public </w:t>
      </w:r>
      <w:r w:rsidRPr="008C0CAA">
        <w:t>consensus (PD MP).</w:t>
      </w:r>
    </w:p>
    <w:p w14:paraId="13ED9EDB" w14:textId="43A54A0A" w:rsidR="008C0CAA" w:rsidRPr="008C0CAA" w:rsidRDefault="008C0CAA" w:rsidP="00124FD0">
      <w:pPr>
        <w:rPr>
          <w:rFonts w:eastAsia="Calibri" w:cs="Times New Roman"/>
          <w:szCs w:val="24"/>
        </w:rPr>
      </w:pPr>
      <w:r w:rsidRPr="008C0CAA">
        <w:rPr>
          <w:rFonts w:eastAsia="Calibri" w:cs="Times New Roman"/>
          <w:szCs w:val="24"/>
        </w:rPr>
        <w:t xml:space="preserve">When asked about some key decisions that they made during the </w:t>
      </w:r>
      <w:r w:rsidR="00D22AF4">
        <w:rPr>
          <w:rFonts w:eastAsia="Calibri" w:cs="Times New Roman"/>
          <w:szCs w:val="24"/>
        </w:rPr>
        <w:t>‘</w:t>
      </w:r>
      <w:r w:rsidRPr="008C0CAA">
        <w:rPr>
          <w:rFonts w:eastAsia="Calibri" w:cs="Times New Roman"/>
          <w:szCs w:val="24"/>
        </w:rPr>
        <w:t>asylum crisis</w:t>
      </w:r>
      <w:r w:rsidR="00D22AF4">
        <w:rPr>
          <w:rFonts w:eastAsia="Calibri" w:cs="Times New Roman"/>
          <w:szCs w:val="24"/>
        </w:rPr>
        <w:t>’</w:t>
      </w:r>
      <w:r w:rsidRPr="008C0CAA">
        <w:rPr>
          <w:rFonts w:eastAsia="Calibri" w:cs="Times New Roman"/>
          <w:szCs w:val="24"/>
        </w:rPr>
        <w:t xml:space="preserve">, all PD mayors referred to their decision to </w:t>
      </w:r>
      <w:r w:rsidR="00F3069C">
        <w:rPr>
          <w:rFonts w:eastAsia="Calibri" w:cs="Times New Roman"/>
          <w:szCs w:val="24"/>
        </w:rPr>
        <w:t>develop</w:t>
      </w:r>
      <w:r w:rsidRPr="008C0CAA">
        <w:rPr>
          <w:rFonts w:eastAsia="Calibri" w:cs="Times New Roman"/>
          <w:szCs w:val="24"/>
        </w:rPr>
        <w:t xml:space="preserve"> projects for </w:t>
      </w:r>
      <w:r w:rsidR="00F3069C">
        <w:rPr>
          <w:rFonts w:eastAsia="Calibri" w:cs="Times New Roman"/>
          <w:szCs w:val="24"/>
        </w:rPr>
        <w:t xml:space="preserve">the involvement of </w:t>
      </w:r>
      <w:r w:rsidRPr="008C0CAA">
        <w:rPr>
          <w:rFonts w:eastAsia="Calibri" w:cs="Times New Roman"/>
          <w:szCs w:val="24"/>
        </w:rPr>
        <w:t>asylum-seekers</w:t>
      </w:r>
      <w:r w:rsidR="00F3069C">
        <w:rPr>
          <w:rFonts w:eastAsia="Calibri" w:cs="Times New Roman"/>
          <w:szCs w:val="24"/>
        </w:rPr>
        <w:t xml:space="preserve"> in </w:t>
      </w:r>
      <w:r w:rsidRPr="008C0CAA">
        <w:rPr>
          <w:rFonts w:eastAsia="Calibri" w:cs="Times New Roman"/>
          <w:szCs w:val="24"/>
        </w:rPr>
        <w:t>voluntary</w:t>
      </w:r>
      <w:r w:rsidR="00F3069C">
        <w:rPr>
          <w:rFonts w:eastAsia="Calibri" w:cs="Times New Roman"/>
          <w:szCs w:val="24"/>
        </w:rPr>
        <w:t xml:space="preserve"> and </w:t>
      </w:r>
      <w:r w:rsidRPr="008C0CAA">
        <w:rPr>
          <w:rFonts w:eastAsia="Calibri" w:cs="Times New Roman"/>
          <w:szCs w:val="24"/>
        </w:rPr>
        <w:t>unremunerated community service</w:t>
      </w:r>
      <w:r w:rsidR="00F3069C">
        <w:rPr>
          <w:rFonts w:eastAsia="Calibri" w:cs="Times New Roman"/>
          <w:szCs w:val="24"/>
        </w:rPr>
        <w:t xml:space="preserve"> </w:t>
      </w:r>
      <w:r w:rsidR="00EF7F60">
        <w:rPr>
          <w:rFonts w:eastAsia="Calibri" w:cs="Times New Roman"/>
          <w:szCs w:val="24"/>
        </w:rPr>
        <w:t xml:space="preserve">or ‘socially useful works’ </w:t>
      </w:r>
      <w:r w:rsidR="00F3069C" w:rsidRPr="008C0CAA">
        <w:rPr>
          <w:rFonts w:eastAsia="Calibri" w:cs="Times New Roman"/>
          <w:szCs w:val="24"/>
        </w:rPr>
        <w:t>(henceforth: SUW policies)</w:t>
      </w:r>
      <w:r w:rsidRPr="008C0CAA">
        <w:rPr>
          <w:rFonts w:eastAsia="Calibri" w:cs="Times New Roman"/>
          <w:szCs w:val="24"/>
        </w:rPr>
        <w:t>. While SUW policies were developed by mayors with different political affiliations, PD mayors implemented them in a bigger scale and with the greatest enthusiasm:</w:t>
      </w:r>
    </w:p>
    <w:p w14:paraId="1DF3F959" w14:textId="77777777" w:rsidR="008C0CAA" w:rsidRPr="008C0CAA" w:rsidRDefault="008C0CAA" w:rsidP="00BB7219">
      <w:pPr>
        <w:pStyle w:val="Nessunaspaziatura"/>
      </w:pPr>
      <w:r w:rsidRPr="008C0CAA">
        <w:t>While others started developing these policies on a smaller scale, our mayor decided that we had to ‘go big’, doing something that could be visible to everybody. It didn’t have much sense to develop a project just for a few tens of asylum-seekers, we had to do something important. So, he decided to involve the municipal company to implement these projects. And everybody praised him. (…) He was not the first one to develop this policy, but he systematised it and communicated it very well (PD Deputy Mayor).</w:t>
      </w:r>
    </w:p>
    <w:p w14:paraId="3E1DBD0F" w14:textId="77777777" w:rsidR="008C0CAA" w:rsidRPr="008C0CAA" w:rsidRDefault="008C0CAA" w:rsidP="00124FD0">
      <w:pPr>
        <w:rPr>
          <w:rFonts w:eastAsia="Calibri" w:cs="Times New Roman"/>
          <w:szCs w:val="24"/>
        </w:rPr>
      </w:pPr>
      <w:r w:rsidRPr="008C0CAA">
        <w:rPr>
          <w:rFonts w:eastAsia="Calibri" w:cs="Times New Roman"/>
          <w:szCs w:val="24"/>
        </w:rPr>
        <w:t xml:space="preserve">Importantly, in PD-led municipalities the activities in which asylum-seekers are involved tend to include low-skilled auxiliary works such as sweeping the streets, painting of public buildings and </w:t>
      </w:r>
      <w:r w:rsidRPr="008C0CAA">
        <w:rPr>
          <w:rFonts w:eastAsia="Calibri" w:cs="Times New Roman"/>
          <w:szCs w:val="24"/>
        </w:rPr>
        <w:lastRenderedPageBreak/>
        <w:t xml:space="preserve">maintaining parks and are developed in ways that make asylum-seekers’ work strongly visible to the locals: </w:t>
      </w:r>
    </w:p>
    <w:p w14:paraId="15EAB182" w14:textId="77777777" w:rsidR="008C0CAA" w:rsidRPr="008C0CAA" w:rsidRDefault="008C0CAA" w:rsidP="00BB7219">
      <w:pPr>
        <w:pStyle w:val="Nessunaspaziatura"/>
      </w:pPr>
      <w:r w:rsidRPr="008C0CAA">
        <w:t>The local government decided to develop this policy in a period when the context was quite tense, with the aim to show to the locals that these migrants were doing something useful for the community, reason why we made them work in areas where they could be highly visible (City Official).</w:t>
      </w:r>
    </w:p>
    <w:p w14:paraId="013FC193" w14:textId="77777777" w:rsidR="008A6E98" w:rsidRDefault="008A6E98" w:rsidP="008A6E98">
      <w:pPr>
        <w:pStyle w:val="SUBPARAG"/>
        <w:spacing w:after="0"/>
        <w:rPr>
          <w:lang w:eastAsia="it-IT"/>
        </w:rPr>
      </w:pPr>
    </w:p>
    <w:p w14:paraId="46311377" w14:textId="566F2733" w:rsidR="008C0CAA" w:rsidRPr="008C0CAA" w:rsidRDefault="00360F37" w:rsidP="00BB7219">
      <w:pPr>
        <w:pStyle w:val="SUBPARAG"/>
        <w:rPr>
          <w:lang w:eastAsia="it-IT"/>
        </w:rPr>
      </w:pPr>
      <w:r>
        <w:rPr>
          <w:lang w:eastAsia="it-IT"/>
        </w:rPr>
        <w:t>ICL and ICR actors</w:t>
      </w:r>
      <w:r w:rsidR="008C0CAA" w:rsidRPr="008C0CAA">
        <w:rPr>
          <w:lang w:eastAsia="it-IT"/>
        </w:rPr>
        <w:t>: proactive acceptance.</w:t>
      </w:r>
    </w:p>
    <w:p w14:paraId="63C4A9A0" w14:textId="1BEE82A5" w:rsidR="008C0CAA" w:rsidRPr="008C0CAA" w:rsidRDefault="008C0CAA" w:rsidP="00124FD0">
      <w:pPr>
        <w:rPr>
          <w:rFonts w:eastAsia="SimSun" w:cs="Times New Roman"/>
          <w:szCs w:val="24"/>
        </w:rPr>
      </w:pPr>
      <w:r w:rsidRPr="008C0CAA">
        <w:rPr>
          <w:rFonts w:eastAsia="SimSun" w:cs="Times New Roman"/>
          <w:szCs w:val="24"/>
        </w:rPr>
        <w:t>ICL and ICR actors, conversely, not only accept</w:t>
      </w:r>
      <w:r w:rsidR="00EF7F60">
        <w:rPr>
          <w:rFonts w:eastAsia="SimSun" w:cs="Times New Roman"/>
          <w:szCs w:val="24"/>
        </w:rPr>
        <w:t>ed</w:t>
      </w:r>
      <w:r w:rsidRPr="008C0CAA">
        <w:rPr>
          <w:rFonts w:eastAsia="SimSun" w:cs="Times New Roman"/>
          <w:szCs w:val="24"/>
        </w:rPr>
        <w:t xml:space="preserve"> asylum-seekers’ reception but also adopt</w:t>
      </w:r>
      <w:r w:rsidR="00EF7F60">
        <w:rPr>
          <w:rFonts w:eastAsia="SimSun" w:cs="Times New Roman"/>
          <w:szCs w:val="24"/>
        </w:rPr>
        <w:t>ed</w:t>
      </w:r>
      <w:r w:rsidRPr="008C0CAA">
        <w:rPr>
          <w:rFonts w:eastAsia="SimSun" w:cs="Times New Roman"/>
          <w:szCs w:val="24"/>
        </w:rPr>
        <w:t xml:space="preserve"> a more active approach to policy-making and proactive stances towards public opinion. </w:t>
      </w:r>
    </w:p>
    <w:p w14:paraId="0AAC4076" w14:textId="4E40E895" w:rsidR="008C0CAA" w:rsidRPr="008C0CAA" w:rsidRDefault="008C0CAA" w:rsidP="00124FD0">
      <w:pPr>
        <w:rPr>
          <w:rFonts w:eastAsia="SimSun" w:cs="Times New Roman"/>
          <w:szCs w:val="24"/>
        </w:rPr>
      </w:pPr>
      <w:r w:rsidRPr="008C0CAA">
        <w:rPr>
          <w:rFonts w:eastAsia="SimSun" w:cs="Times New Roman"/>
          <w:szCs w:val="24"/>
        </w:rPr>
        <w:t xml:space="preserve">Some of these mayors decided to be actively involved in the organization of the reception system and closely cooperated with the Prefects to improve the efficiency of the dispersal scheme. The ICL local government of </w:t>
      </w:r>
      <w:proofErr w:type="spellStart"/>
      <w:r w:rsidRPr="008C0CAA">
        <w:rPr>
          <w:rFonts w:eastAsia="SimSun" w:cs="Times New Roman"/>
          <w:szCs w:val="24"/>
        </w:rPr>
        <w:t>Belluno</w:t>
      </w:r>
      <w:proofErr w:type="spellEnd"/>
      <w:r w:rsidRPr="008C0CAA">
        <w:rPr>
          <w:rFonts w:eastAsia="SimSun" w:cs="Times New Roman"/>
          <w:szCs w:val="24"/>
        </w:rPr>
        <w:t xml:space="preserve"> decided to actively coordinate asylum-seekers’ dispersal and reception in the entire province (going beyond its formal competences)</w:t>
      </w:r>
      <w:r w:rsidR="00EF7F60">
        <w:rPr>
          <w:rStyle w:val="Rimandonotaapidipagina"/>
          <w:rFonts w:eastAsia="SimSun" w:cs="Times New Roman"/>
          <w:szCs w:val="24"/>
        </w:rPr>
        <w:footnoteReference w:id="17"/>
      </w:r>
      <w:r w:rsidRPr="008C0CAA">
        <w:rPr>
          <w:rFonts w:eastAsia="SimSun" w:cs="Times New Roman"/>
          <w:szCs w:val="24"/>
        </w:rPr>
        <w:t xml:space="preserve">. Other mayors promoted networks and burden-sharing measures, organized meetings for the discussion of good practices and tried to launch innovative solutions to improve asylum management. The </w:t>
      </w:r>
      <w:r w:rsidRPr="008C0CAA">
        <w:rPr>
          <w:rFonts w:eastAsia="Calibri" w:cs="Times New Roman"/>
          <w:szCs w:val="24"/>
        </w:rPr>
        <w:t xml:space="preserve">ICL </w:t>
      </w:r>
      <w:r w:rsidRPr="008C0CAA">
        <w:rPr>
          <w:rFonts w:eastAsia="SimSun" w:cs="Times New Roman"/>
          <w:szCs w:val="24"/>
        </w:rPr>
        <w:t xml:space="preserve">mayor of </w:t>
      </w:r>
      <w:proofErr w:type="spellStart"/>
      <w:r w:rsidRPr="008C0CAA">
        <w:rPr>
          <w:rFonts w:eastAsia="SimSun" w:cs="Times New Roman"/>
          <w:szCs w:val="24"/>
        </w:rPr>
        <w:t>Santorso</w:t>
      </w:r>
      <w:proofErr w:type="spellEnd"/>
      <w:r w:rsidRPr="008C0CAA">
        <w:rPr>
          <w:rFonts w:eastAsia="SimSun" w:cs="Times New Roman"/>
          <w:szCs w:val="24"/>
        </w:rPr>
        <w:t xml:space="preserve"> promoted the creation of a network of municipalities affiliated to the SPRAR system, which inspired the national Distribution Plan adopted by the </w:t>
      </w:r>
      <w:proofErr w:type="spellStart"/>
      <w:r w:rsidRPr="008C0CAA">
        <w:rPr>
          <w:rFonts w:eastAsia="SimSun" w:cs="Times New Roman"/>
          <w:szCs w:val="24"/>
        </w:rPr>
        <w:t>MoI</w:t>
      </w:r>
      <w:proofErr w:type="spellEnd"/>
      <w:r w:rsidRPr="008C0CAA">
        <w:rPr>
          <w:rFonts w:eastAsia="SimSun" w:cs="Times New Roman"/>
          <w:szCs w:val="24"/>
        </w:rPr>
        <w:t xml:space="preserve"> in 2016, based on the proportion between migrants received and permanent residents</w:t>
      </w:r>
      <w:r w:rsidR="00EF7F60">
        <w:rPr>
          <w:rStyle w:val="Rimandonotaapidipagina"/>
          <w:rFonts w:eastAsia="SimSun" w:cs="Times New Roman"/>
          <w:szCs w:val="24"/>
        </w:rPr>
        <w:footnoteReference w:id="18"/>
      </w:r>
      <w:r w:rsidRPr="008C0CAA">
        <w:rPr>
          <w:rFonts w:eastAsia="SimSun" w:cs="Times New Roman"/>
          <w:szCs w:val="24"/>
        </w:rPr>
        <w:t xml:space="preserve">. </w:t>
      </w:r>
    </w:p>
    <w:p w14:paraId="0D31A079" w14:textId="77777777" w:rsidR="008C0CAA" w:rsidRPr="008C0CAA" w:rsidRDefault="008C0CAA" w:rsidP="00124FD0">
      <w:pPr>
        <w:rPr>
          <w:rFonts w:eastAsia="SimSun" w:cs="Times New Roman"/>
          <w:szCs w:val="24"/>
        </w:rPr>
      </w:pPr>
      <w:r w:rsidRPr="008C0CAA">
        <w:rPr>
          <w:rFonts w:eastAsia="SimSun" w:cs="Times New Roman"/>
          <w:szCs w:val="24"/>
        </w:rPr>
        <w:t>Other independent mayors organized public meetings with the local population, involving experts, distributed pamphlets with detailed information on the local reception system, or organised events to introduce the asylum-seekers to the local population:</w:t>
      </w:r>
    </w:p>
    <w:p w14:paraId="43E5FEE0" w14:textId="77777777" w:rsidR="008C0CAA" w:rsidRPr="008C0CAA" w:rsidRDefault="008C0CAA" w:rsidP="00BB7219">
      <w:pPr>
        <w:pStyle w:val="Nessunaspaziatura"/>
        <w:rPr>
          <w:b/>
        </w:rPr>
      </w:pPr>
      <w:r w:rsidRPr="008C0CAA">
        <w:t>We asked the health authority to speak with the population, we even published and spread a pamphlet all over the province which describes what is happening, why and when they arrive here, what’s the procedure, who takes care of them, who provides the money. So, we moved from platitudes and we destroyed them one by one (ICL Deputy Mayor)</w:t>
      </w:r>
    </w:p>
    <w:p w14:paraId="696FA4B3" w14:textId="5A3D062A" w:rsidR="008C0CAA" w:rsidRPr="008C0CAA" w:rsidRDefault="008C0CAA" w:rsidP="00BB7219">
      <w:pPr>
        <w:pStyle w:val="Nessunaspaziatura"/>
      </w:pPr>
      <w:r w:rsidRPr="008C0CAA">
        <w:t>The independent centre-right mayor of –</w:t>
      </w:r>
      <w:r w:rsidR="0093034A" w:rsidRPr="008C0CAA">
        <w:t>– took</w:t>
      </w:r>
      <w:r w:rsidRPr="008C0CAA">
        <w:t xml:space="preserve"> the decision to adhere to the SPRAR system, hosting around 50 asylum-seekers in a municipality with more than 20,000 inhabitants. The population protested, and he didn’t care. Rather, he knocked at the </w:t>
      </w:r>
      <w:r w:rsidRPr="008C0CAA">
        <w:lastRenderedPageBreak/>
        <w:t>doors of those protesting to introduce the asylum-seekers to them (Director of Service Provider).</w:t>
      </w:r>
    </w:p>
    <w:p w14:paraId="7B0E523F" w14:textId="77777777" w:rsidR="008C0CAA" w:rsidRPr="008C0CAA" w:rsidRDefault="008C0CAA" w:rsidP="00124FD0">
      <w:pPr>
        <w:rPr>
          <w:rFonts w:eastAsia="Calibri" w:cs="Times New Roman"/>
          <w:szCs w:val="24"/>
        </w:rPr>
      </w:pPr>
      <w:r w:rsidRPr="008C0CAA">
        <w:rPr>
          <w:rFonts w:eastAsia="Calibri" w:cs="Times New Roman"/>
          <w:szCs w:val="24"/>
        </w:rPr>
        <w:t>Finally, independent centre-left and centre-right mayors also develop SUW policies, although, interestingly, they also propose different types of activities to asylum-seekers, including works in public libraries, schools, canteens and nursing homes.</w:t>
      </w:r>
    </w:p>
    <w:p w14:paraId="3B5E99A9" w14:textId="77777777" w:rsidR="00360F37" w:rsidRDefault="00360F37" w:rsidP="00BB7219">
      <w:pPr>
        <w:pStyle w:val="SUBPARAG"/>
        <w:rPr>
          <w:lang w:eastAsia="it-IT"/>
        </w:rPr>
      </w:pPr>
    </w:p>
    <w:p w14:paraId="255B57F7" w14:textId="13A4FBDA" w:rsidR="008C0CAA" w:rsidRPr="008C0CAA" w:rsidRDefault="008C0CAA" w:rsidP="00BB7219">
      <w:pPr>
        <w:pStyle w:val="SUBPARAG"/>
        <w:rPr>
          <w:lang w:eastAsia="it-IT"/>
        </w:rPr>
      </w:pPr>
      <w:r w:rsidRPr="008C0CAA">
        <w:rPr>
          <w:lang w:eastAsia="it-IT"/>
        </w:rPr>
        <w:t>LN: passive opposition.</w:t>
      </w:r>
    </w:p>
    <w:p w14:paraId="3C4A5ECB" w14:textId="77777777" w:rsidR="008C0CAA" w:rsidRPr="008C0CAA" w:rsidRDefault="008C0CAA" w:rsidP="00124FD0">
      <w:pPr>
        <w:rPr>
          <w:rFonts w:eastAsia="DengXian" w:cs="Times New Roman"/>
          <w:lang w:eastAsia="zh-CN"/>
        </w:rPr>
      </w:pPr>
      <w:r w:rsidRPr="008C0CAA">
        <w:rPr>
          <w:rFonts w:eastAsia="DengXian" w:cs="Times New Roman"/>
          <w:lang w:eastAsia="zh-CN"/>
        </w:rPr>
        <w:t xml:space="preserve">Assessing LN actors’ approach to policymaking proved to be a rather complex task. </w:t>
      </w:r>
    </w:p>
    <w:p w14:paraId="0C237734" w14:textId="2465DAC4" w:rsidR="008C0CAA" w:rsidRPr="008C0CAA" w:rsidRDefault="008C0CAA" w:rsidP="00124FD0">
      <w:pPr>
        <w:rPr>
          <w:rFonts w:eastAsia="DengXian" w:cs="Times New Roman"/>
          <w:lang w:eastAsia="zh-CN"/>
        </w:rPr>
      </w:pPr>
      <w:r w:rsidRPr="008C0CAA">
        <w:rPr>
          <w:rFonts w:eastAsia="DengXian" w:cs="Times New Roman"/>
          <w:lang w:eastAsia="zh-CN"/>
        </w:rPr>
        <w:t xml:space="preserve">At the level of public discourses, the analysis of online interviews and newspaper articles suggests that some LN mayors and leaders became well-known for their anti-migrant positions </w:t>
      </w:r>
      <w:r w:rsidR="00146FD2" w:rsidRPr="00146FD2">
        <w:rPr>
          <w:rFonts w:cs="Times New Roman"/>
        </w:rPr>
        <w:t>(</w:t>
      </w:r>
      <w:proofErr w:type="spellStart"/>
      <w:r w:rsidR="00146FD2" w:rsidRPr="00146FD2">
        <w:rPr>
          <w:rFonts w:cs="Times New Roman"/>
        </w:rPr>
        <w:t>Cartaldo</w:t>
      </w:r>
      <w:proofErr w:type="spellEnd"/>
      <w:r w:rsidR="00146FD2" w:rsidRPr="00146FD2">
        <w:rPr>
          <w:rFonts w:cs="Times New Roman"/>
        </w:rPr>
        <w:t xml:space="preserve"> 2016)</w:t>
      </w:r>
      <w:r w:rsidRPr="008C0CAA">
        <w:rPr>
          <w:rFonts w:eastAsia="DengXian" w:cs="Times New Roman"/>
          <w:lang w:eastAsia="zh-CN"/>
        </w:rPr>
        <w:t xml:space="preserve">. The Mayor of Rovigo – the only provincial capital governed by a LN mayor during the </w:t>
      </w:r>
      <w:r w:rsidR="00D62250">
        <w:rPr>
          <w:rFonts w:eastAsia="DengXian" w:cs="Times New Roman"/>
          <w:lang w:eastAsia="zh-CN"/>
        </w:rPr>
        <w:t xml:space="preserve">‘refugee </w:t>
      </w:r>
      <w:r w:rsidRPr="008C0CAA">
        <w:rPr>
          <w:rFonts w:eastAsia="DengXian" w:cs="Times New Roman"/>
          <w:lang w:eastAsia="zh-CN"/>
        </w:rPr>
        <w:t>crisis</w:t>
      </w:r>
      <w:r w:rsidR="00D62250">
        <w:rPr>
          <w:rFonts w:eastAsia="DengXian" w:cs="Times New Roman"/>
          <w:lang w:eastAsia="zh-CN"/>
        </w:rPr>
        <w:t>’</w:t>
      </w:r>
      <w:r w:rsidRPr="008C0CAA">
        <w:rPr>
          <w:rFonts w:eastAsia="DengXian" w:cs="Times New Roman"/>
          <w:lang w:eastAsia="zh-CN"/>
        </w:rPr>
        <w:t xml:space="preserve"> – repeatedly associated migration with security threats and declared his readiness to take every possible measure to decrease the number of migrants and enhance law and order</w:t>
      </w:r>
      <w:r w:rsidR="00E73D7B">
        <w:rPr>
          <w:rFonts w:eastAsia="DengXian" w:cs="Times New Roman"/>
          <w:lang w:eastAsia="zh-CN"/>
        </w:rPr>
        <w:t xml:space="preserve"> </w:t>
      </w:r>
      <w:r w:rsidR="00146FD2" w:rsidRPr="00146FD2">
        <w:rPr>
          <w:rFonts w:cs="Times New Roman"/>
        </w:rPr>
        <w:t>(La Voce di Rovigo 2016)</w:t>
      </w:r>
      <w:r w:rsidRPr="008C0CAA">
        <w:rPr>
          <w:rFonts w:eastAsia="DengXian" w:cs="Times New Roman"/>
          <w:lang w:eastAsia="zh-CN"/>
        </w:rPr>
        <w:t>. The mayor proposed a tax on private citizens who rented their properties to service providers managing reception centres and an electronic bracelet imposed on asylum-seekers to ‘ensure citizens’ security’</w:t>
      </w:r>
      <w:r w:rsidR="00E73D7B">
        <w:rPr>
          <w:rFonts w:eastAsia="DengXian" w:cs="Times New Roman"/>
          <w:lang w:eastAsia="zh-CN"/>
        </w:rPr>
        <w:t xml:space="preserve"> </w:t>
      </w:r>
      <w:r w:rsidR="002A5B02" w:rsidRPr="002A5B02">
        <w:rPr>
          <w:rFonts w:cs="Times New Roman"/>
        </w:rPr>
        <w:t>(Corriere del Veneto 2016)</w:t>
      </w:r>
      <w:r w:rsidRPr="008C0CAA">
        <w:rPr>
          <w:rFonts w:eastAsia="DengXian" w:cs="Times New Roman"/>
          <w:lang w:eastAsia="zh-CN"/>
        </w:rPr>
        <w:t xml:space="preserve">. More broadly, many LN mayors, MPs and members of the regional government occasionally joined local anti-migrant protests and encouraged people to mobilise in opposition to asylum-seekers’ dispersal </w:t>
      </w:r>
      <w:r w:rsidR="00146FD2" w:rsidRPr="00146FD2">
        <w:rPr>
          <w:rFonts w:cs="Times New Roman"/>
        </w:rPr>
        <w:t>(</w:t>
      </w:r>
      <w:proofErr w:type="spellStart"/>
      <w:r w:rsidR="00146FD2" w:rsidRPr="00146FD2">
        <w:rPr>
          <w:rFonts w:cs="Times New Roman"/>
        </w:rPr>
        <w:t>Pietrobelli</w:t>
      </w:r>
      <w:proofErr w:type="spellEnd"/>
      <w:r w:rsidR="00146FD2" w:rsidRPr="00146FD2">
        <w:rPr>
          <w:rFonts w:cs="Times New Roman"/>
        </w:rPr>
        <w:t xml:space="preserve"> 2016)</w:t>
      </w:r>
      <w:r w:rsidRPr="008C0CAA">
        <w:rPr>
          <w:rFonts w:eastAsia="DengXian" w:cs="Times New Roman"/>
          <w:lang w:eastAsia="zh-CN"/>
        </w:rPr>
        <w:t xml:space="preserve">. </w:t>
      </w:r>
      <w:r w:rsidRPr="008C0CAA">
        <w:rPr>
          <w:rFonts w:eastAsia="Calibri" w:cs="Times New Roman"/>
          <w:szCs w:val="24"/>
        </w:rPr>
        <w:t>When Prefects tried to impose the creation of CAS centres in municipalities led by LN mayors, these released threatening interviews to local newspapers, and put pressure on service providers or the individuals willing to rent their properties to them.</w:t>
      </w:r>
      <w:r w:rsidRPr="008C0CAA">
        <w:rPr>
          <w:rFonts w:eastAsia="DengXian" w:cs="Times New Roman"/>
          <w:lang w:eastAsia="zh-CN"/>
        </w:rPr>
        <w:t xml:space="preserve"> While online interviews suggest that LN actors did not publicly use nativist or </w:t>
      </w:r>
      <w:proofErr w:type="spellStart"/>
      <w:r w:rsidRPr="008C0CAA">
        <w:rPr>
          <w:rFonts w:eastAsia="DengXian" w:cs="Times New Roman"/>
          <w:lang w:eastAsia="zh-CN"/>
        </w:rPr>
        <w:t>identitarian</w:t>
      </w:r>
      <w:proofErr w:type="spellEnd"/>
      <w:r w:rsidRPr="008C0CAA">
        <w:rPr>
          <w:rFonts w:eastAsia="DengXian" w:cs="Times New Roman"/>
          <w:lang w:eastAsia="zh-CN"/>
        </w:rPr>
        <w:t xml:space="preserve"> frames, they did frequently use genuineness frames, recognising the duty to host ‘deserving’ recognised refugees despite their opposition towards the majority of ‘bogus refugees’ </w:t>
      </w:r>
      <w:r w:rsidR="00146FD2" w:rsidRPr="00146FD2">
        <w:rPr>
          <w:rFonts w:cs="Times New Roman"/>
        </w:rPr>
        <w:t>(</w:t>
      </w:r>
      <w:proofErr w:type="spellStart"/>
      <w:r w:rsidR="00146FD2" w:rsidRPr="00146FD2">
        <w:rPr>
          <w:rFonts w:cs="Times New Roman"/>
        </w:rPr>
        <w:t>Cronaca</w:t>
      </w:r>
      <w:proofErr w:type="spellEnd"/>
      <w:r w:rsidR="00146FD2" w:rsidRPr="00146FD2">
        <w:rPr>
          <w:rFonts w:cs="Times New Roman"/>
        </w:rPr>
        <w:t xml:space="preserve"> del Veneto 2016)</w:t>
      </w:r>
      <w:r w:rsidRPr="008C0CAA">
        <w:rPr>
          <w:rFonts w:eastAsia="DengXian" w:cs="Times New Roman"/>
          <w:lang w:eastAsia="zh-CN"/>
        </w:rPr>
        <w:t xml:space="preserve">. This framing aligns with the official LN position </w:t>
      </w:r>
      <w:r w:rsidR="00146FD2" w:rsidRPr="00146FD2">
        <w:rPr>
          <w:rFonts w:cs="Times New Roman"/>
        </w:rPr>
        <w:t>(</w:t>
      </w:r>
      <w:proofErr w:type="spellStart"/>
      <w:r w:rsidR="0037490C" w:rsidRPr="0037490C">
        <w:rPr>
          <w:rFonts w:cs="Times New Roman"/>
        </w:rPr>
        <w:t>Albertazzi</w:t>
      </w:r>
      <w:proofErr w:type="spellEnd"/>
      <w:r w:rsidR="0037490C" w:rsidRPr="0037490C">
        <w:rPr>
          <w:rFonts w:cs="Times New Roman"/>
        </w:rPr>
        <w:t xml:space="preserve">, </w:t>
      </w:r>
      <w:proofErr w:type="spellStart"/>
      <w:r w:rsidR="0037490C" w:rsidRPr="0037490C">
        <w:rPr>
          <w:rFonts w:cs="Times New Roman"/>
        </w:rPr>
        <w:t>Giovannini</w:t>
      </w:r>
      <w:proofErr w:type="spellEnd"/>
      <w:r w:rsidR="0037490C" w:rsidRPr="0037490C">
        <w:rPr>
          <w:rFonts w:cs="Times New Roman"/>
        </w:rPr>
        <w:t xml:space="preserve">, and </w:t>
      </w:r>
      <w:proofErr w:type="spellStart"/>
      <w:r w:rsidR="0037490C" w:rsidRPr="0037490C">
        <w:rPr>
          <w:rFonts w:cs="Times New Roman"/>
        </w:rPr>
        <w:t>Seddone</w:t>
      </w:r>
      <w:proofErr w:type="spellEnd"/>
      <w:r w:rsidR="0037490C" w:rsidRPr="0037490C">
        <w:rPr>
          <w:rFonts w:cs="Times New Roman"/>
        </w:rPr>
        <w:t xml:space="preserve"> </w:t>
      </w:r>
      <w:r w:rsidR="00146FD2" w:rsidRPr="00146FD2">
        <w:rPr>
          <w:rFonts w:cs="Times New Roman"/>
        </w:rPr>
        <w:t>2018)</w:t>
      </w:r>
      <w:r w:rsidRPr="008C0CAA">
        <w:rPr>
          <w:rFonts w:eastAsia="DengXian" w:cs="Times New Roman"/>
          <w:lang w:eastAsia="zh-CN"/>
        </w:rPr>
        <w:t>.</w:t>
      </w:r>
    </w:p>
    <w:p w14:paraId="47A0B71E" w14:textId="2F5C0E9C" w:rsidR="008C0CAA" w:rsidRPr="008C0CAA" w:rsidRDefault="008C0CAA" w:rsidP="00124FD0">
      <w:pPr>
        <w:contextualSpacing/>
        <w:rPr>
          <w:rFonts w:eastAsia="Calibri" w:cs="Times New Roman"/>
          <w:szCs w:val="24"/>
        </w:rPr>
      </w:pPr>
      <w:r w:rsidRPr="008C0CAA">
        <w:rPr>
          <w:rFonts w:eastAsia="DengXian" w:cs="Times New Roman"/>
          <w:lang w:eastAsia="zh-CN"/>
        </w:rPr>
        <w:t xml:space="preserve">Analysis of the asylum policies adopted by LN-led local and regional governments, however, suggest that these were sometimes inconsistent with such discourse. Clearly, the party tried to (passively) disengage from the organization of the reception system. All the institutions controlled by the Lega tried to avoid any direct involvement in asylum-seekers’ reception. The party intimated to its mayors not to take part in the working tables organized by the Prefectures that should have coordinated asylum-seekers’ dispersal, and to withdraw their affiliation with the ANCI, preventing its regional </w:t>
      </w:r>
      <w:r w:rsidRPr="008C0CAA">
        <w:rPr>
          <w:rFonts w:eastAsia="DengXian" w:cs="Times New Roman"/>
          <w:lang w:eastAsia="zh-CN"/>
        </w:rPr>
        <w:lastRenderedPageBreak/>
        <w:t>branch to play any coordination role. The regional government also decided not to take any responsibility in the organization of the reception system, unlike other regional governments in Italy</w:t>
      </w:r>
      <w:r w:rsidRPr="008C0CAA">
        <w:rPr>
          <w:rFonts w:eastAsia="Calibri" w:cs="Times New Roman"/>
          <w:szCs w:val="24"/>
        </w:rPr>
        <w:t>:</w:t>
      </w:r>
    </w:p>
    <w:p w14:paraId="7B9DE0B2" w14:textId="77777777" w:rsidR="008C0CAA" w:rsidRPr="008C0CAA" w:rsidRDefault="008C0CAA" w:rsidP="00BB7219">
      <w:pPr>
        <w:pStyle w:val="Nessunaspaziatura"/>
      </w:pPr>
      <w:r w:rsidRPr="008C0CAA">
        <w:t>Regional authorities in Italy don’t have specific competences on asylum-related matters. Some regional governments decided to take an active role in these policy processes and coordinate the reception system, while others, such as the Venetian one, pushed by mayors and public opinion, decided not to have an active role and to be mere observers in these processes (Regional Official).</w:t>
      </w:r>
    </w:p>
    <w:p w14:paraId="72C214F5" w14:textId="77777777" w:rsidR="008C0CAA" w:rsidRPr="008C0CAA" w:rsidRDefault="008C0CAA" w:rsidP="00124FD0">
      <w:pPr>
        <w:contextualSpacing/>
        <w:rPr>
          <w:rFonts w:eastAsia="Calibri" w:cs="Times New Roman"/>
          <w:szCs w:val="24"/>
        </w:rPr>
      </w:pPr>
    </w:p>
    <w:p w14:paraId="290A1951" w14:textId="4280376D" w:rsidR="008C0CAA" w:rsidRPr="008A6E98" w:rsidRDefault="008C0CAA" w:rsidP="008A6E98">
      <w:r w:rsidRPr="008C0CAA">
        <w:t xml:space="preserve">The LN Governor Luca </w:t>
      </w:r>
      <w:proofErr w:type="spellStart"/>
      <w:r w:rsidRPr="008C0CAA">
        <w:t>Zaia</w:t>
      </w:r>
      <w:proofErr w:type="spellEnd"/>
      <w:r w:rsidRPr="008C0CAA">
        <w:t xml:space="preserve"> openly declared, during an audition at the Chamber of Deputies, that ‘the Veneto Region is not willing to contribute to the organization of the reception system’. </w:t>
      </w:r>
      <w:r w:rsidRPr="008C0CAA">
        <w:rPr>
          <w:rFonts w:eastAsia="SimSun"/>
        </w:rPr>
        <w:t xml:space="preserve">An academic explains </w:t>
      </w:r>
      <w:r w:rsidRPr="008A6E98">
        <w:t xml:space="preserve">that ‘the regional government never consulted any expert on the issue, not even experts close to the Lega’. Furthermore, the LN mayors interviewed reported that they kept informing the population that they are not responsible for asylum-seekers’ dispersal and that their institutional position does not allow them to have any impact on these matters. </w:t>
      </w:r>
    </w:p>
    <w:p w14:paraId="037A0B9A" w14:textId="38BBEF15" w:rsidR="008C0CAA" w:rsidRPr="008C0CAA" w:rsidRDefault="0093034A" w:rsidP="00124FD0">
      <w:pPr>
        <w:rPr>
          <w:rFonts w:eastAsia="Calibri" w:cs="Times New Roman"/>
          <w:szCs w:val="24"/>
        </w:rPr>
      </w:pPr>
      <w:r>
        <w:rPr>
          <w:rFonts w:eastAsia="DengXian" w:cs="Times New Roman"/>
          <w:lang w:eastAsia="zh-CN"/>
        </w:rPr>
        <w:t xml:space="preserve">Most of the experts interviewed, however, </w:t>
      </w:r>
      <w:r w:rsidR="008C0CAA" w:rsidRPr="008C0CAA">
        <w:rPr>
          <w:rFonts w:eastAsia="DengXian" w:cs="Times New Roman"/>
          <w:lang w:eastAsia="zh-CN"/>
        </w:rPr>
        <w:t xml:space="preserve">suggest that overall the asylum-related measures publicly announced were largely symbolic with little practical effect. In Rovigo, the number of asylum-seekers increased after the Lega mayor took office </w:t>
      </w:r>
      <w:r w:rsidR="00146FD2" w:rsidRPr="00146FD2">
        <w:rPr>
          <w:rFonts w:cs="Times New Roman"/>
        </w:rPr>
        <w:t>(</w:t>
      </w:r>
      <w:proofErr w:type="spellStart"/>
      <w:r w:rsidR="00146FD2" w:rsidRPr="00146FD2">
        <w:rPr>
          <w:rFonts w:cs="Times New Roman"/>
        </w:rPr>
        <w:t>Lucchin</w:t>
      </w:r>
      <w:proofErr w:type="spellEnd"/>
      <w:r w:rsidR="00146FD2" w:rsidRPr="00146FD2">
        <w:rPr>
          <w:rFonts w:cs="Times New Roman"/>
        </w:rPr>
        <w:t xml:space="preserve"> 2017)</w:t>
      </w:r>
      <w:r w:rsidR="008C0CAA" w:rsidRPr="008C0CAA">
        <w:rPr>
          <w:rFonts w:eastAsia="DengXian" w:cs="Times New Roman"/>
          <w:lang w:eastAsia="zh-CN"/>
        </w:rPr>
        <w:t xml:space="preserve">, and none of the announced anti-migrant measures was implemented. Conversely, he developed a SUW project </w:t>
      </w:r>
      <w:r w:rsidR="00146FD2" w:rsidRPr="00146FD2">
        <w:rPr>
          <w:rFonts w:cs="Times New Roman"/>
        </w:rPr>
        <w:t>(</w:t>
      </w:r>
      <w:proofErr w:type="spellStart"/>
      <w:r w:rsidR="00146FD2" w:rsidRPr="00146FD2">
        <w:rPr>
          <w:rFonts w:cs="Times New Roman"/>
        </w:rPr>
        <w:t>RovigoOggi</w:t>
      </w:r>
      <w:proofErr w:type="spellEnd"/>
      <w:r w:rsidR="00146FD2" w:rsidRPr="00146FD2">
        <w:rPr>
          <w:rFonts w:cs="Times New Roman"/>
        </w:rPr>
        <w:t xml:space="preserve"> 2018)</w:t>
      </w:r>
      <w:r w:rsidR="008C0CAA" w:rsidRPr="008C0CAA">
        <w:rPr>
          <w:rFonts w:eastAsia="DengXian" w:cs="Times New Roman"/>
          <w:lang w:eastAsia="zh-CN"/>
        </w:rPr>
        <w:t>, a policy strongly supported by the centre-left government and formally criticised by LN leaders for imposing</w:t>
      </w:r>
      <w:r w:rsidR="008C0CAA" w:rsidRPr="008C0CAA">
        <w:rPr>
          <w:rFonts w:eastAsia="SimSun" w:cs="Times New Roman"/>
          <w:szCs w:val="24"/>
        </w:rPr>
        <w:t xml:space="preserve"> a disproportional administrative burden on local governments and under the principle that these activities should be rather proposed to local unemployed citizens</w:t>
      </w:r>
      <w:r w:rsidR="008C0CAA" w:rsidRPr="006A75B6">
        <w:rPr>
          <w:rStyle w:val="Rimandonotaapidipagina"/>
        </w:rPr>
        <w:footnoteReference w:id="19"/>
      </w:r>
      <w:r w:rsidR="008C0CAA" w:rsidRPr="008C0CAA">
        <w:rPr>
          <w:rFonts w:eastAsia="DengXian" w:cs="Times New Roman"/>
          <w:lang w:eastAsia="zh-CN"/>
        </w:rPr>
        <w:t xml:space="preserve">. Surprisingly, he even decided to renew the participation of the municipality in the SPRAR, despite having harshly criticised that during the electoral campaign </w:t>
      </w:r>
      <w:r w:rsidR="00146FD2" w:rsidRPr="00146FD2">
        <w:rPr>
          <w:rFonts w:cs="Times New Roman"/>
        </w:rPr>
        <w:t>(</w:t>
      </w:r>
      <w:proofErr w:type="spellStart"/>
      <w:r w:rsidR="00146FD2" w:rsidRPr="00146FD2">
        <w:rPr>
          <w:rFonts w:cs="Times New Roman"/>
        </w:rPr>
        <w:t>Lucchin</w:t>
      </w:r>
      <w:proofErr w:type="spellEnd"/>
      <w:r w:rsidR="00146FD2" w:rsidRPr="00146FD2">
        <w:rPr>
          <w:rFonts w:cs="Times New Roman"/>
        </w:rPr>
        <w:t xml:space="preserve"> 2017)</w:t>
      </w:r>
      <w:r w:rsidR="008C0CAA" w:rsidRPr="008C0CAA">
        <w:rPr>
          <w:rFonts w:eastAsia="DengXian" w:cs="Times New Roman"/>
          <w:lang w:eastAsia="zh-CN"/>
        </w:rPr>
        <w:t xml:space="preserve">. No LN local government withdrew from the SPRAR during the </w:t>
      </w:r>
      <w:r w:rsidR="00167E3D">
        <w:rPr>
          <w:rFonts w:eastAsia="DengXian" w:cs="Times New Roman"/>
          <w:lang w:eastAsia="zh-CN"/>
        </w:rPr>
        <w:t>‘</w:t>
      </w:r>
      <w:r w:rsidR="008C0CAA" w:rsidRPr="008C0CAA">
        <w:rPr>
          <w:rFonts w:eastAsia="DengXian" w:cs="Times New Roman"/>
          <w:lang w:eastAsia="zh-CN"/>
        </w:rPr>
        <w:t>asylum crisis</w:t>
      </w:r>
      <w:r w:rsidR="00167E3D">
        <w:rPr>
          <w:rFonts w:eastAsia="DengXian" w:cs="Times New Roman"/>
          <w:lang w:eastAsia="zh-CN"/>
        </w:rPr>
        <w:t>’</w:t>
      </w:r>
      <w:r w:rsidR="008C0CAA" w:rsidRPr="008C0CAA">
        <w:rPr>
          <w:rFonts w:eastAsia="DengXian" w:cs="Times New Roman"/>
          <w:lang w:eastAsia="zh-CN"/>
        </w:rPr>
        <w:t>. Furthermore, interviewees</w:t>
      </w:r>
      <w:r w:rsidR="008C0CAA" w:rsidRPr="008C0CAA">
        <w:rPr>
          <w:rFonts w:eastAsia="Calibri" w:cs="Times New Roman"/>
          <w:szCs w:val="24"/>
        </w:rPr>
        <w:t xml:space="preserve"> suggest that the regional government did not refuse to providing health care to asylum-seekers, health-related issues being under its competences:</w:t>
      </w:r>
    </w:p>
    <w:p w14:paraId="7C1BB7E2" w14:textId="77777777" w:rsidR="008C0CAA" w:rsidRPr="008C0CAA" w:rsidRDefault="008C0CAA" w:rsidP="00BB7219">
      <w:pPr>
        <w:pStyle w:val="Nessunaspaziatura"/>
      </w:pPr>
      <w:r w:rsidRPr="008C0CAA">
        <w:t xml:space="preserve">The regional government did not have a leading role in these processes, and this was a choice, the President himself declared that. For sure, had the region taken a different approach, the local governments would not have been left so isolated and some tensions could have been avoided (…). However, while publicly the regional government is not dealing with the issue, concretely it is doing its job. As far as health-related matters are concerned, which are under its own responsibility, it has always done its part, granting health care, the screenings etc. Someone might say </w:t>
      </w:r>
      <w:r w:rsidRPr="008C0CAA">
        <w:lastRenderedPageBreak/>
        <w:t xml:space="preserve">that this is its duty. Fine. But still, beyond the public proclaims that ‘we don’t accept them’ etcetera, then concretely the services are provided (City Official). </w:t>
      </w:r>
    </w:p>
    <w:p w14:paraId="5E58D4E1" w14:textId="60F5D495" w:rsidR="008C0CAA" w:rsidRPr="008C0CAA" w:rsidRDefault="008C0CAA" w:rsidP="00124FD0">
      <w:pPr>
        <w:rPr>
          <w:rFonts w:eastAsia="Calibri" w:cs="Times New Roman"/>
        </w:rPr>
      </w:pPr>
      <w:r w:rsidRPr="008C0CAA">
        <w:rPr>
          <w:rFonts w:eastAsia="DengXian" w:cs="Times New Roman"/>
          <w:lang w:eastAsia="zh-CN"/>
        </w:rPr>
        <w:t xml:space="preserve">According to both the </w:t>
      </w:r>
      <w:r w:rsidR="00E04F3D">
        <w:rPr>
          <w:rFonts w:eastAsia="DengXian" w:cs="Times New Roman"/>
          <w:lang w:eastAsia="zh-CN"/>
        </w:rPr>
        <w:t>IRW</w:t>
      </w:r>
      <w:r w:rsidRPr="008C0CAA">
        <w:rPr>
          <w:rFonts w:eastAsia="DengXian" w:cs="Times New Roman"/>
          <w:lang w:eastAsia="zh-CN"/>
        </w:rPr>
        <w:t xml:space="preserve"> actors and the extreme right actors interviewed, </w:t>
      </w:r>
      <w:r w:rsidRPr="008C0CAA">
        <w:rPr>
          <w:rFonts w:eastAsia="Calibri" w:cs="Times New Roman"/>
        </w:rPr>
        <w:t xml:space="preserve">the </w:t>
      </w:r>
      <w:r w:rsidR="007F1705">
        <w:rPr>
          <w:rFonts w:eastAsia="Calibri" w:cs="Times New Roman"/>
        </w:rPr>
        <w:t>LN</w:t>
      </w:r>
      <w:r w:rsidRPr="008C0CAA">
        <w:rPr>
          <w:rFonts w:eastAsia="Calibri" w:cs="Times New Roman"/>
        </w:rPr>
        <w:t xml:space="preserve"> never organized a structured opposition to national asylum policies</w:t>
      </w:r>
      <w:r w:rsidRPr="008C0CAA">
        <w:rPr>
          <w:rFonts w:eastAsia="DengXian" w:cs="Times New Roman"/>
          <w:lang w:eastAsia="zh-CN"/>
        </w:rPr>
        <w:t xml:space="preserve"> d</w:t>
      </w:r>
      <w:r w:rsidRPr="008C0CAA">
        <w:rPr>
          <w:rFonts w:eastAsia="Calibri" w:cs="Times New Roman"/>
        </w:rPr>
        <w:t>espite their participation in local demonstrations and their discursive opposition to the national dispersal scheme:</w:t>
      </w:r>
    </w:p>
    <w:p w14:paraId="3D738B49" w14:textId="058CED86" w:rsidR="008C0CAA" w:rsidRPr="008C0CAA" w:rsidRDefault="008C0CAA" w:rsidP="00BB7219">
      <w:pPr>
        <w:pStyle w:val="Nessunaspaziatura"/>
      </w:pPr>
      <w:r w:rsidRPr="008C0CAA">
        <w:t>The Lega is extremely responsible for what is happening. Lega politicians scream, but they don’t solve problems. And the Lega is the only party that could do it, because it is the only party that adopted a clear position on the issue. However, they don’t do it (</w:t>
      </w:r>
      <w:r w:rsidR="00E04F3D">
        <w:t>IRW</w:t>
      </w:r>
      <w:r w:rsidRPr="008C0CAA">
        <w:t xml:space="preserve"> Mayor). </w:t>
      </w:r>
    </w:p>
    <w:p w14:paraId="3C238AD4" w14:textId="719FFCC8" w:rsidR="008C0CAA" w:rsidRDefault="008C0CAA" w:rsidP="00124FD0">
      <w:pPr>
        <w:rPr>
          <w:rFonts w:eastAsia="Calibri" w:cs="Times New Roman"/>
          <w:szCs w:val="24"/>
        </w:rPr>
      </w:pPr>
      <w:r w:rsidRPr="008C0CAA">
        <w:rPr>
          <w:rFonts w:eastAsia="Calibri" w:cs="Times New Roman"/>
        </w:rPr>
        <w:t xml:space="preserve"> As an example of that, LN mayors chose not to join a network of municipalities led by right-wing mayors, created to protest against national asylum policies (</w:t>
      </w:r>
      <w:proofErr w:type="spellStart"/>
      <w:r w:rsidRPr="008C0CAA">
        <w:rPr>
          <w:rFonts w:eastAsia="Calibri" w:cs="Times New Roman"/>
        </w:rPr>
        <w:t>Orsato</w:t>
      </w:r>
      <w:proofErr w:type="spellEnd"/>
      <w:r w:rsidRPr="008C0CAA">
        <w:rPr>
          <w:rFonts w:eastAsia="Calibri" w:cs="Times New Roman"/>
        </w:rPr>
        <w:t xml:space="preserve"> 2017). </w:t>
      </w:r>
      <w:r w:rsidRPr="008C0CAA">
        <w:rPr>
          <w:rFonts w:eastAsia="Calibri" w:cs="Times New Roman"/>
          <w:szCs w:val="24"/>
        </w:rPr>
        <w:t xml:space="preserve">According to a FN leader, the active involvement of the LN in local anti-migrant citizens’ committees undermined their success. </w:t>
      </w:r>
    </w:p>
    <w:p w14:paraId="21B16910" w14:textId="77777777" w:rsidR="00360F37" w:rsidRPr="008C0CAA" w:rsidRDefault="00360F37" w:rsidP="00A12CCB">
      <w:pPr>
        <w:spacing w:after="0"/>
        <w:rPr>
          <w:rFonts w:eastAsia="Calibri" w:cs="Times New Roman"/>
          <w:szCs w:val="24"/>
        </w:rPr>
      </w:pPr>
    </w:p>
    <w:p w14:paraId="04138992" w14:textId="2E00F568" w:rsidR="008C0CAA" w:rsidRPr="008C0CAA" w:rsidRDefault="00360F37" w:rsidP="00BB7219">
      <w:pPr>
        <w:pStyle w:val="SUBPARAG"/>
        <w:rPr>
          <w:lang w:eastAsia="it-IT"/>
        </w:rPr>
      </w:pPr>
      <w:r>
        <w:rPr>
          <w:lang w:eastAsia="it-IT"/>
        </w:rPr>
        <w:t>IRW and FN</w:t>
      </w:r>
      <w:r w:rsidR="008C0CAA" w:rsidRPr="008C0CAA">
        <w:rPr>
          <w:lang w:eastAsia="it-IT"/>
        </w:rPr>
        <w:t>: active opposition.</w:t>
      </w:r>
    </w:p>
    <w:p w14:paraId="7C91632D" w14:textId="437AED6E" w:rsidR="008C0CAA" w:rsidRPr="008C0CAA" w:rsidRDefault="008C0CAA" w:rsidP="00124FD0">
      <w:pPr>
        <w:rPr>
          <w:rFonts w:eastAsia="Calibri" w:cs="Times New Roman"/>
          <w:szCs w:val="24"/>
          <w:highlight w:val="yellow"/>
        </w:rPr>
      </w:pPr>
      <w:r w:rsidRPr="008C0CAA">
        <w:rPr>
          <w:rFonts w:eastAsia="SimSun" w:cs="Times New Roman"/>
          <w:szCs w:val="24"/>
        </w:rPr>
        <w:t>Unlike LN actors, both IRW actors and extreme right movements adopt a much more proactive approach to action in opposition to asylum-seekers’ reception. The IRW actors interviewed actively developed initiatives or promoted administrative acts aimed at opposing the creation of new reception centres, but also, more broadly, at countering</w:t>
      </w:r>
      <w:r w:rsidRPr="008C0CAA">
        <w:rPr>
          <w:rFonts w:eastAsia="Calibri" w:cs="Times New Roman"/>
          <w:szCs w:val="24"/>
        </w:rPr>
        <w:t xml:space="preserve"> national asylum policies. A group of IRW regional MPs promoted two resolutions aimed at pushing the regional government to adopt a much tougher stance on asylum-related issues</w:t>
      </w:r>
      <w:r w:rsidRPr="006A75B6">
        <w:rPr>
          <w:rStyle w:val="Rimandonotaapidipagina"/>
        </w:rPr>
        <w:footnoteReference w:id="20"/>
      </w:r>
      <w:r w:rsidRPr="008C0CAA">
        <w:rPr>
          <w:rFonts w:eastAsia="Calibri" w:cs="Times New Roman"/>
          <w:szCs w:val="24"/>
        </w:rPr>
        <w:t xml:space="preserve">. In the village of </w:t>
      </w:r>
      <w:proofErr w:type="spellStart"/>
      <w:r w:rsidRPr="008C0CAA">
        <w:rPr>
          <w:rFonts w:eastAsia="Calibri" w:cs="Times New Roman"/>
          <w:szCs w:val="24"/>
        </w:rPr>
        <w:t>Albettone</w:t>
      </w:r>
      <w:proofErr w:type="spellEnd"/>
      <w:r w:rsidRPr="008C0CAA">
        <w:rPr>
          <w:rFonts w:eastAsia="Calibri" w:cs="Times New Roman"/>
          <w:szCs w:val="24"/>
        </w:rPr>
        <w:t xml:space="preserve">, close to Vicenza, the mayor – an independent politician recently affiliated to the post-fascist </w:t>
      </w:r>
      <w:proofErr w:type="spellStart"/>
      <w:r w:rsidR="007F1705">
        <w:rPr>
          <w:rFonts w:eastAsia="Calibri" w:cs="Times New Roman"/>
          <w:szCs w:val="24"/>
        </w:rPr>
        <w:t>FdI</w:t>
      </w:r>
      <w:proofErr w:type="spellEnd"/>
      <w:r w:rsidRPr="008C0CAA">
        <w:rPr>
          <w:rFonts w:eastAsia="Calibri" w:cs="Times New Roman"/>
          <w:szCs w:val="24"/>
        </w:rPr>
        <w:t xml:space="preserve"> (and never supported by the LN) – declared that, in case the neighbouring villages had accepted to host some asylum-seekers, he would have built a wall along the border between the two villages to ‘protect his people’ </w:t>
      </w:r>
      <w:r w:rsidR="00146FD2" w:rsidRPr="00146FD2">
        <w:rPr>
          <w:rFonts w:cs="Times New Roman"/>
        </w:rPr>
        <w:t>(</w:t>
      </w:r>
      <w:proofErr w:type="spellStart"/>
      <w:r w:rsidR="00146FD2" w:rsidRPr="00146FD2">
        <w:rPr>
          <w:rFonts w:cs="Times New Roman"/>
        </w:rPr>
        <w:t>Berizzi</w:t>
      </w:r>
      <w:proofErr w:type="spellEnd"/>
      <w:r w:rsidR="00146FD2" w:rsidRPr="00146FD2">
        <w:rPr>
          <w:rFonts w:cs="Times New Roman"/>
        </w:rPr>
        <w:t xml:space="preserve"> 2015)</w:t>
      </w:r>
      <w:r w:rsidRPr="008C0CAA">
        <w:rPr>
          <w:rFonts w:eastAsia="Calibri" w:cs="Times New Roman"/>
          <w:szCs w:val="24"/>
        </w:rPr>
        <w:t>. He added that, had the Prefect dared to turn some unused public buildings in his village into a reception centre, he would have ‘blocked the windows to make the buildings be condemned’. The local Council adopted a resolution aimed to empower the mayor to adopt ‘any measure to protect the community’ against ‘risks connected to the security and the possible spread of diseases or plagues’</w:t>
      </w:r>
      <w:r w:rsidRPr="006A75B6">
        <w:rPr>
          <w:rStyle w:val="Rimandonotaapidipagina"/>
        </w:rPr>
        <w:footnoteReference w:id="21"/>
      </w:r>
      <w:r w:rsidRPr="008C0CAA">
        <w:rPr>
          <w:rFonts w:eastAsia="Calibri" w:cs="Times New Roman"/>
          <w:szCs w:val="24"/>
        </w:rPr>
        <w:t xml:space="preserve">. The independent mayor of </w:t>
      </w:r>
      <w:proofErr w:type="spellStart"/>
      <w:r w:rsidRPr="008C0CAA">
        <w:rPr>
          <w:rFonts w:eastAsia="Calibri" w:cs="Times New Roman"/>
          <w:szCs w:val="24"/>
        </w:rPr>
        <w:t>Pastrengo</w:t>
      </w:r>
      <w:proofErr w:type="spellEnd"/>
      <w:r w:rsidRPr="008C0CAA">
        <w:rPr>
          <w:rFonts w:eastAsia="Calibri" w:cs="Times New Roman"/>
          <w:szCs w:val="24"/>
        </w:rPr>
        <w:t xml:space="preserve"> launched a network of local authorities to protest against the incentives and privileges granted to those municipalities that decided to join the SPRAR: the initiative aimed, as </w:t>
      </w:r>
      <w:r w:rsidRPr="008C0CAA">
        <w:rPr>
          <w:rFonts w:eastAsia="Calibri" w:cs="Times New Roman"/>
          <w:szCs w:val="24"/>
        </w:rPr>
        <w:lastRenderedPageBreak/>
        <w:t xml:space="preserve">explained by a mayor that joined the network, at ‘making the reception system explode’ and catching the government’s attention. The initiative failed, according to the interviewee, due to the lack of support of the LN. </w:t>
      </w:r>
    </w:p>
    <w:p w14:paraId="7096BDF0" w14:textId="77777777" w:rsidR="008C0CAA" w:rsidRPr="008C0CAA" w:rsidRDefault="008C0CAA" w:rsidP="00124FD0">
      <w:pPr>
        <w:tabs>
          <w:tab w:val="left" w:pos="2235"/>
        </w:tabs>
        <w:spacing w:after="120"/>
        <w:rPr>
          <w:rFonts w:eastAsia="SimSun" w:cs="Times New Roman"/>
          <w:b/>
          <w:szCs w:val="24"/>
        </w:rPr>
      </w:pPr>
      <w:r w:rsidRPr="008C0CAA">
        <w:rPr>
          <w:rFonts w:eastAsia="Calibri" w:cs="Times New Roman"/>
          <w:szCs w:val="24"/>
        </w:rPr>
        <w:t>Other IRW local governments tried to develop exclusionary or anti-migrant local policies (such as imposition of taxes on asylum-seekers or service providers), that were mainly blocked by local Courts. Again, these interviewees hold the LN responsible:</w:t>
      </w:r>
    </w:p>
    <w:p w14:paraId="6201A57C" w14:textId="77777777" w:rsidR="008C0CAA" w:rsidRPr="008C0CAA" w:rsidRDefault="008C0CAA" w:rsidP="00BB7219">
      <w:pPr>
        <w:pStyle w:val="Nessunaspaziatura"/>
      </w:pPr>
      <w:r w:rsidRPr="008C0CAA">
        <w:t>What’s the strategy of the Lega? A mayor decides to adopt an administrative act against migrants and the Lega welcomes the action. If the act, however, is taken to court and it is blocked, because it is not acceptable from a legal point of view – and I clearly agree that it is unacceptable – then the Lega blames the judge. But, no, it’s your fault! Because you didn’t support the mayor, and you didn’t tell him that that mistake had to be avoided, how is it possible that the Lega and its apparatus and its pool of lawyers, cannot prepare some guidelines with clear suggestions about the actions to be taken to stop all this? (IRW Mayor).</w:t>
      </w:r>
    </w:p>
    <w:p w14:paraId="65D84FD3" w14:textId="66521DCA" w:rsidR="008C0CAA" w:rsidRPr="008C0CAA" w:rsidRDefault="008C0CAA" w:rsidP="00124FD0">
      <w:pPr>
        <w:contextualSpacing/>
        <w:rPr>
          <w:rFonts w:eastAsia="Calibri" w:cs="Times New Roman"/>
          <w:szCs w:val="24"/>
        </w:rPr>
      </w:pPr>
      <w:r w:rsidRPr="008C0CAA">
        <w:rPr>
          <w:rFonts w:eastAsia="Calibri" w:cs="Times New Roman"/>
          <w:szCs w:val="24"/>
        </w:rPr>
        <w:t xml:space="preserve">Whist LN interviewees reported to have cordial relations with the Prefects, the relationships between </w:t>
      </w:r>
      <w:r w:rsidR="007C5F77">
        <w:rPr>
          <w:rFonts w:eastAsia="Calibri" w:cs="Times New Roman"/>
          <w:szCs w:val="24"/>
        </w:rPr>
        <w:t>IRW and FN</w:t>
      </w:r>
      <w:r w:rsidRPr="008C0CAA">
        <w:rPr>
          <w:rFonts w:eastAsia="Calibri" w:cs="Times New Roman"/>
          <w:szCs w:val="24"/>
        </w:rPr>
        <w:t xml:space="preserve"> actors and the Prefectures were described as very tense and described using the terms ‘threats’, ‘blackmail’, ‘fighting’. </w:t>
      </w:r>
    </w:p>
    <w:p w14:paraId="367B3562" w14:textId="77777777" w:rsidR="008C0CAA" w:rsidRPr="008C0CAA" w:rsidRDefault="008C0CAA" w:rsidP="00124FD0">
      <w:pPr>
        <w:tabs>
          <w:tab w:val="left" w:pos="2235"/>
        </w:tabs>
        <w:spacing w:after="120"/>
        <w:rPr>
          <w:rFonts w:eastAsia="SimSun" w:cs="Times New Roman"/>
          <w:szCs w:val="24"/>
        </w:rPr>
      </w:pPr>
    </w:p>
    <w:p w14:paraId="2FBBC160" w14:textId="7592E547" w:rsidR="008C0CAA" w:rsidRPr="008C0CAA" w:rsidRDefault="008C0CAA" w:rsidP="007F1705">
      <w:pPr>
        <w:pStyle w:val="Titolo2"/>
        <w:rPr>
          <w:highlight w:val="yellow"/>
        </w:rPr>
      </w:pPr>
      <w:bookmarkStart w:id="54" w:name="_Toc31035797"/>
      <w:r w:rsidRPr="008C0CAA">
        <w:t>4.5. Sensemaking</w:t>
      </w:r>
      <w:r w:rsidR="007F1705">
        <w:t>.</w:t>
      </w:r>
      <w:bookmarkEnd w:id="54"/>
    </w:p>
    <w:p w14:paraId="50F6525F" w14:textId="55ADFA84" w:rsidR="008C0CAA" w:rsidRPr="008C0CAA" w:rsidRDefault="008C0CAA" w:rsidP="00124FD0">
      <w:pPr>
        <w:rPr>
          <w:rFonts w:eastAsia="SimSun" w:cs="Times New Roman"/>
          <w:szCs w:val="24"/>
        </w:rPr>
      </w:pPr>
      <w:r w:rsidRPr="008C0CAA">
        <w:rPr>
          <w:rFonts w:eastAsia="SimSun" w:cs="Times New Roman"/>
          <w:szCs w:val="24"/>
        </w:rPr>
        <w:t xml:space="preserve">This section analyses action-formation mechanisms, examining how actors made sense of the situation around them and enacted the understandings previously identified. Consistent with Bird and </w:t>
      </w:r>
      <w:proofErr w:type="spellStart"/>
      <w:r w:rsidRPr="008C0CAA">
        <w:rPr>
          <w:rFonts w:eastAsia="SimSun" w:cs="Times New Roman"/>
          <w:szCs w:val="24"/>
        </w:rPr>
        <w:t>Osland’s</w:t>
      </w:r>
      <w:proofErr w:type="spellEnd"/>
      <w:r w:rsidRPr="008C0CAA">
        <w:rPr>
          <w:rFonts w:eastAsia="SimSun" w:cs="Times New Roman"/>
          <w:szCs w:val="24"/>
        </w:rPr>
        <w:t xml:space="preserve"> framework </w:t>
      </w:r>
      <w:r w:rsidR="00146FD2" w:rsidRPr="00146FD2">
        <w:rPr>
          <w:rFonts w:cs="Times New Roman"/>
        </w:rPr>
        <w:t>(2005)</w:t>
      </w:r>
      <w:r w:rsidRPr="008C0CAA">
        <w:rPr>
          <w:rFonts w:eastAsia="SimSun" w:cs="Times New Roman"/>
          <w:szCs w:val="24"/>
        </w:rPr>
        <w:t xml:space="preserve">, I analyse, first, how actors make attributions on how they should deal with the effects they identify and, </w:t>
      </w:r>
      <w:r w:rsidR="00CD76FD">
        <w:rPr>
          <w:rFonts w:eastAsia="SimSun" w:cs="Times New Roman"/>
          <w:szCs w:val="24"/>
        </w:rPr>
        <w:t>second</w:t>
      </w:r>
      <w:r w:rsidRPr="008C0CAA">
        <w:rPr>
          <w:rFonts w:eastAsia="SimSun" w:cs="Times New Roman"/>
          <w:szCs w:val="24"/>
        </w:rPr>
        <w:t xml:space="preserve">, how they select a script to guide their actions during the </w:t>
      </w:r>
      <w:r w:rsidR="00167E3D">
        <w:rPr>
          <w:rFonts w:eastAsia="SimSun" w:cs="Times New Roman"/>
          <w:szCs w:val="24"/>
        </w:rPr>
        <w:t>‘</w:t>
      </w:r>
      <w:r w:rsidRPr="008C0CAA">
        <w:rPr>
          <w:rFonts w:eastAsia="SimSun" w:cs="Times New Roman"/>
          <w:szCs w:val="24"/>
        </w:rPr>
        <w:t>asylum crisis</w:t>
      </w:r>
      <w:r w:rsidR="00167E3D">
        <w:rPr>
          <w:rFonts w:eastAsia="SimSun" w:cs="Times New Roman"/>
          <w:szCs w:val="24"/>
        </w:rPr>
        <w:t>’</w:t>
      </w:r>
      <w:r w:rsidRPr="008C0CAA">
        <w:rPr>
          <w:rFonts w:eastAsia="SimSun" w:cs="Times New Roman"/>
          <w:szCs w:val="24"/>
        </w:rPr>
        <w:t xml:space="preserve">. </w:t>
      </w:r>
    </w:p>
    <w:p w14:paraId="13118F47" w14:textId="77777777" w:rsidR="008C0CAA" w:rsidRPr="008C0CAA" w:rsidRDefault="008C0CAA" w:rsidP="00A679CB">
      <w:pPr>
        <w:pStyle w:val="SUBPARAGRAPHS"/>
      </w:pPr>
      <w:r w:rsidRPr="008C0CAA">
        <w:t>PD actors.</w:t>
      </w:r>
    </w:p>
    <w:p w14:paraId="23B2404E" w14:textId="77777777" w:rsidR="008C0CAA" w:rsidRPr="008C0CAA" w:rsidRDefault="008C0CAA" w:rsidP="00124FD0">
      <w:pPr>
        <w:rPr>
          <w:rFonts w:eastAsia="Calibri" w:cs="Times New Roman"/>
          <w:szCs w:val="24"/>
        </w:rPr>
      </w:pPr>
      <w:r w:rsidRPr="008C0CAA">
        <w:rPr>
          <w:rFonts w:eastAsia="SimSun" w:cs="Times New Roman"/>
          <w:szCs w:val="24"/>
        </w:rPr>
        <w:t>As mentioned above, PD actors tend to frame public reactions to asylum-seekers’ reception as non-modifiable because they are the result of ‘innate fears’. Because of this particular framing of the drivers of public attitudes to immigration, these actors tend to perceive public opinion as a harsh constraint to their own actions</w:t>
      </w:r>
      <w:r w:rsidRPr="008C0CAA">
        <w:rPr>
          <w:rFonts w:eastAsia="Calibri" w:cs="Times New Roman"/>
          <w:szCs w:val="24"/>
        </w:rPr>
        <w:t xml:space="preserve">: </w:t>
      </w:r>
    </w:p>
    <w:p w14:paraId="0859BBF1" w14:textId="77777777" w:rsidR="008C0CAA" w:rsidRPr="008C0CAA" w:rsidRDefault="008C0CAA" w:rsidP="00BB7219">
      <w:pPr>
        <w:pStyle w:val="Nessunaspaziatura"/>
      </w:pPr>
      <w:r w:rsidRPr="008C0CAA">
        <w:t>Public opinion is a major constraint that often prevents us to act, because it is well known that whatever choice that goes in the direction of not opposing the reception of asylum-seekers is very unpopular (PD Mayor).</w:t>
      </w:r>
    </w:p>
    <w:p w14:paraId="758BCA97" w14:textId="77777777" w:rsidR="008C0CAA" w:rsidRPr="008C0CAA" w:rsidRDefault="008C0CAA" w:rsidP="00BB7219">
      <w:pPr>
        <w:pStyle w:val="Nessunaspaziatura"/>
      </w:pPr>
      <w:r w:rsidRPr="008C0CAA">
        <w:lastRenderedPageBreak/>
        <w:t>As a mayor, I’m more aware of the practical problems and also I realize much more how people think. As a private citizen I would probably mostly relate with people that share my own views, while as a mayor I relate with everybody and I am much more aware of the situation, of what are people’s perceptions. And these must not be underestimated, they must be considered in our decisions, we must deal with that, no choice (PD Mayor).</w:t>
      </w:r>
    </w:p>
    <w:p w14:paraId="7254D007" w14:textId="32DFCF96" w:rsidR="008C0CAA" w:rsidRPr="008C0CAA" w:rsidRDefault="008C0CAA" w:rsidP="00124FD0">
      <w:pPr>
        <w:rPr>
          <w:rFonts w:eastAsia="Calibri" w:cs="Times New Roman"/>
          <w:szCs w:val="24"/>
        </w:rPr>
      </w:pPr>
      <w:r w:rsidRPr="008C0CAA">
        <w:rPr>
          <w:rFonts w:eastAsia="SimSun" w:cs="Times New Roman"/>
          <w:szCs w:val="24"/>
        </w:rPr>
        <w:t xml:space="preserve">An MP admits that public opinion </w:t>
      </w:r>
      <w:r w:rsidR="00E332F6">
        <w:rPr>
          <w:rFonts w:eastAsia="SimSun" w:cs="Times New Roman"/>
          <w:szCs w:val="24"/>
        </w:rPr>
        <w:t>was</w:t>
      </w:r>
      <w:r w:rsidRPr="008C0CAA">
        <w:rPr>
          <w:rFonts w:eastAsia="SimSun" w:cs="Times New Roman"/>
          <w:szCs w:val="24"/>
        </w:rPr>
        <w:t xml:space="preserve"> ‘breathing down her neck’, causing her many troubles and preventing her from freely expressing her thoughts. Three different MPs refer to their participation to local talk shows as destabilizing experiences, mainly due to ‘violent’ questions or comments by the audience.</w:t>
      </w:r>
      <w:r w:rsidRPr="008C0CAA">
        <w:rPr>
          <w:rFonts w:eastAsia="Calibri" w:cs="Times New Roman"/>
          <w:szCs w:val="24"/>
        </w:rPr>
        <w:t xml:space="preserve"> </w:t>
      </w:r>
      <w:r w:rsidRPr="008C0CAA">
        <w:rPr>
          <w:rFonts w:eastAsia="SimSun" w:cs="Times New Roman"/>
          <w:szCs w:val="24"/>
        </w:rPr>
        <w:t xml:space="preserve">Furthermore, these attributions also suggest that the negative reactions by public opinion represent a problem that cannot be faced by any means. </w:t>
      </w:r>
      <w:r w:rsidRPr="008C0CAA">
        <w:rPr>
          <w:rFonts w:eastAsia="Calibri" w:cs="Times New Roman"/>
          <w:szCs w:val="24"/>
        </w:rPr>
        <w:t>As a Mayor explains, ‘even if the effects of the arrival of asylum-seekers have been much less significant than the perceived ones, we have to make the hard effort to provide concrete responses to such perceptions’.</w:t>
      </w:r>
    </w:p>
    <w:p w14:paraId="12EBEE7C" w14:textId="77777777" w:rsidR="008C0CAA" w:rsidRPr="008C0CAA" w:rsidRDefault="008C0CAA" w:rsidP="00124FD0">
      <w:pPr>
        <w:rPr>
          <w:rFonts w:eastAsia="Calibri" w:cs="Times New Roman"/>
          <w:szCs w:val="24"/>
        </w:rPr>
      </w:pPr>
      <w:r w:rsidRPr="008C0CAA">
        <w:rPr>
          <w:rFonts w:eastAsia="Calibri" w:cs="Times New Roman"/>
          <w:szCs w:val="24"/>
        </w:rPr>
        <w:t>On the other hand, PD actors’ ideology – mostly rooted in the Catholic tradition – prevent them from opposing the creation of reception centres. Furthermore, the very strong sense of belonging of PD mayors to the Italian state – which increasingly became a defining element of the Venetian PD’s ideology in a region characterised by harsh autonomist sentiments – also has a strong impact on their decision to cooperate with national authorities. Despite PD mayors perceiving the creation of a reception centre in their municipality as a tough burden and a likely source of tensions and protests, these identity processes prevent them from opposing Prefects’ decisions about asylum-seekers’ dispersal:</w:t>
      </w:r>
    </w:p>
    <w:p w14:paraId="0028C93E" w14:textId="77777777" w:rsidR="008C0CAA" w:rsidRPr="008C0CAA" w:rsidRDefault="008C0CAA" w:rsidP="00BB7219">
      <w:pPr>
        <w:pStyle w:val="Nessunaspaziatura"/>
        <w:rPr>
          <w:i/>
        </w:rPr>
      </w:pPr>
      <w:r w:rsidRPr="008C0CAA">
        <w:t>Why did we finally accept some asylum-seekers? Well, arguments raised were of a humanitarian nature, and we are convinced that municipalities, being part of a State, should do their part and cooperate with national authorities so that the State can fulfil its duty to provide international protection to those entitled to it. (…) As a local authority within the Italian state, I must do my part (PD Mayor).</w:t>
      </w:r>
    </w:p>
    <w:p w14:paraId="67CA3873" w14:textId="1D04729C" w:rsidR="008C0CAA" w:rsidRPr="008C0CAA" w:rsidRDefault="008C0CAA" w:rsidP="00124FD0">
      <w:pPr>
        <w:rPr>
          <w:rFonts w:eastAsia="Calibri" w:cs="Times New Roman"/>
          <w:szCs w:val="24"/>
        </w:rPr>
      </w:pPr>
      <w:r w:rsidRPr="008C0CAA">
        <w:rPr>
          <w:rFonts w:eastAsia="Calibri" w:cs="Times New Roman"/>
          <w:szCs w:val="24"/>
        </w:rPr>
        <w:t xml:space="preserve">This enduring tension between the willingness of PD actors to cooperate with national authorities and accept asylum-seekers and the fear of the reactions of the public opinion produces </w:t>
      </w:r>
      <w:r w:rsidRPr="008C0CAA">
        <w:rPr>
          <w:rFonts w:eastAsia="Calibri" w:cs="Times New Roman"/>
          <w:i/>
          <w:szCs w:val="24"/>
        </w:rPr>
        <w:t>ambiguity</w:t>
      </w:r>
      <w:r w:rsidRPr="008C0CAA">
        <w:rPr>
          <w:rFonts w:eastAsia="Calibri" w:cs="Times New Roman"/>
          <w:szCs w:val="24"/>
        </w:rPr>
        <w:t xml:space="preserve"> in their actions about what problems, solutions and consequences to attend to at any time </w:t>
      </w:r>
      <w:r w:rsidR="003704BB" w:rsidRPr="003704BB">
        <w:rPr>
          <w:rFonts w:cs="Times New Roman"/>
          <w:szCs w:val="24"/>
        </w:rPr>
        <w:t xml:space="preserve">(Ansell, </w:t>
      </w:r>
      <w:proofErr w:type="spellStart"/>
      <w:r w:rsidR="003704BB" w:rsidRPr="003704BB">
        <w:rPr>
          <w:rFonts w:cs="Times New Roman"/>
          <w:szCs w:val="24"/>
        </w:rPr>
        <w:t>Trondal</w:t>
      </w:r>
      <w:proofErr w:type="spellEnd"/>
      <w:r w:rsidR="003704BB" w:rsidRPr="003704BB">
        <w:rPr>
          <w:rFonts w:cs="Times New Roman"/>
          <w:szCs w:val="24"/>
        </w:rPr>
        <w:t xml:space="preserve">, and </w:t>
      </w:r>
      <w:proofErr w:type="spellStart"/>
      <w:r w:rsidR="003704BB" w:rsidRPr="003704BB">
        <w:rPr>
          <w:rFonts w:cs="Times New Roman"/>
          <w:szCs w:val="24"/>
        </w:rPr>
        <w:t>Øgård</w:t>
      </w:r>
      <w:proofErr w:type="spellEnd"/>
      <w:r w:rsidR="003704BB" w:rsidRPr="003704BB">
        <w:rPr>
          <w:rFonts w:cs="Times New Roman"/>
          <w:szCs w:val="24"/>
        </w:rPr>
        <w:t xml:space="preserve"> 2016:45)</w:t>
      </w:r>
      <w:r w:rsidRPr="008C0CAA">
        <w:rPr>
          <w:rFonts w:eastAsia="Calibri" w:cs="Times New Roman"/>
          <w:szCs w:val="24"/>
        </w:rPr>
        <w:t>, as these quotes suggest:</w:t>
      </w:r>
    </w:p>
    <w:p w14:paraId="53E47F99" w14:textId="77777777" w:rsidR="008C0CAA" w:rsidRPr="008C0CAA" w:rsidRDefault="008C0CAA" w:rsidP="00BB7219">
      <w:pPr>
        <w:pStyle w:val="Nessunaspaziatura"/>
      </w:pPr>
      <w:r w:rsidRPr="008C0CAA">
        <w:t xml:space="preserve">The big challenge is that of finding a compromise between different positions. We must be welcoming, because this is the mission of a centre-left administration and of those who believe in certain values. But at the same time we must hold the situation, our choices must aim at reinforcing social cohesion rather than increasing social tensions (…). And in order to have social cohesion in a city, you must keep the number of asylum-seekers under control (…). You need to maintain your </w:t>
      </w:r>
      <w:r w:rsidRPr="008C0CAA">
        <w:lastRenderedPageBreak/>
        <w:t>consensus, and it’s clear that when the number of asylum-seekers is too high, the fact that the local elections are approaching also has a negative impact (PD Deputy Mayor).</w:t>
      </w:r>
    </w:p>
    <w:p w14:paraId="7FFFF907" w14:textId="77777777" w:rsidR="008C0CAA" w:rsidRPr="008C0CAA" w:rsidRDefault="008C0CAA" w:rsidP="00BB7219">
      <w:pPr>
        <w:pStyle w:val="Nessunaspaziatura"/>
      </w:pPr>
      <w:r w:rsidRPr="008C0CAA">
        <w:t xml:space="preserve">We have our own ideals, but a local administrator has to face reality, try to give responses. This doesn’t mean giving up our own ideals but rather that we have to contextualise or adapt them to the present situation because otherwise they are dry leaves that never turn green (PD Deputy Mayor). </w:t>
      </w:r>
    </w:p>
    <w:p w14:paraId="1A0189B1" w14:textId="77777777" w:rsidR="008C0CAA" w:rsidRPr="008C0CAA" w:rsidRDefault="008C0CAA" w:rsidP="00124FD0">
      <w:pPr>
        <w:rPr>
          <w:rFonts w:eastAsia="Calibri" w:cs="Times New Roman"/>
          <w:szCs w:val="24"/>
          <w:highlight w:val="yellow"/>
        </w:rPr>
      </w:pPr>
      <w:r w:rsidRPr="008C0CAA">
        <w:rPr>
          <w:rFonts w:eastAsia="Calibri" w:cs="Times New Roman"/>
          <w:szCs w:val="24"/>
        </w:rPr>
        <w:t xml:space="preserve">This ambiguity seems to have several implications on the actions of PD politicians and ultimately produces decision-making preferences that are powerfully driven by this understanding of the effects of anti-immigration sentiments. This explains why most PD actors decided not to oppose Prefects’ decisions to send asylum-seekers to their municipalities but refused to take any direct responsibility and often complained about Prefects’ decisions. </w:t>
      </w:r>
      <w:r w:rsidRPr="008C0CAA">
        <w:rPr>
          <w:rFonts w:eastAsia="SimSun" w:cs="Times New Roman"/>
          <w:szCs w:val="24"/>
        </w:rPr>
        <w:t>It also explains the passive stance adopted towards public opinion.</w:t>
      </w:r>
      <w:r w:rsidRPr="008C0CAA">
        <w:rPr>
          <w:rFonts w:eastAsia="Calibri" w:cs="Times New Roman"/>
          <w:szCs w:val="24"/>
        </w:rPr>
        <w:t xml:space="preserve"> In the few instances in which they have to act – because the situation requires their intervention or because the passive stance adopted clashes with their values or their institutional identity – the script adopted requires PD actors to act adopting the lowest possible profile:</w:t>
      </w:r>
    </w:p>
    <w:p w14:paraId="480C006D" w14:textId="77777777" w:rsidR="008C0CAA" w:rsidRPr="008C0CAA" w:rsidRDefault="008C0CAA" w:rsidP="00BB7219">
      <w:pPr>
        <w:pStyle w:val="Nessunaspaziatura"/>
      </w:pPr>
      <w:r w:rsidRPr="008C0CAA">
        <w:t xml:space="preserve">At a certain point you </w:t>
      </w:r>
      <w:r w:rsidRPr="008C0CAA">
        <w:rPr>
          <w:i/>
        </w:rPr>
        <w:t>marry</w:t>
      </w:r>
      <w:r w:rsidRPr="008C0CAA">
        <w:t xml:space="preserve"> your own institutional role, in my case that of deputy mayor for social policies. And sometimes you must act also partially ‘against’ the other members of the administration, because the responsibilities sometimes clash (…). The mayor was telling me ‘stay away from the reception centres’, but, informally, a bit under the table, where it was possible to help I did it. It was not possible to do it openly but I did it, because it seemed to me the right thing to do (PD Deputy Mayor).</w:t>
      </w:r>
    </w:p>
    <w:p w14:paraId="0F79271F" w14:textId="3554C40D" w:rsidR="008C0CAA" w:rsidRPr="008C0CAA" w:rsidRDefault="008C0CAA" w:rsidP="00124FD0">
      <w:pPr>
        <w:rPr>
          <w:rFonts w:eastAsia="Calibri" w:cs="Times New Roman"/>
          <w:szCs w:val="24"/>
        </w:rPr>
      </w:pPr>
      <w:r w:rsidRPr="008C0CAA">
        <w:rPr>
          <w:rFonts w:eastAsia="Calibri" w:cs="Times New Roman"/>
          <w:szCs w:val="24"/>
        </w:rPr>
        <w:t>Finally, this ambiguity also means that political and symbolic considerations play a key role in decision-making, characterised by an emphasis on being seen doing something, rather than on actions necessarily achieving their intended effects. The highly visible involvement of asylum-seekers in SUW policies is a key example of the importance of political and symbolic considerations in their decision-making processes. All PD interviewees agree that SUW policies were a crucial policy measure implemented to show the empathy of the local government for the local population, afraid of migrants and annoyed by seeing asylum-seekers loitering in reception centres:</w:t>
      </w:r>
    </w:p>
    <w:p w14:paraId="35DE9BB7" w14:textId="77777777" w:rsidR="008C0CAA" w:rsidRPr="008C0CAA" w:rsidRDefault="008C0CAA" w:rsidP="00BB7219">
      <w:pPr>
        <w:pStyle w:val="Nessunaspaziatura"/>
      </w:pPr>
      <w:r w:rsidRPr="008C0CAA">
        <w:t>We cannot deny that the rationale was that of positioning ourselves on the side of our citizens, who were annoyed by seeing migrants doing nothing for the whole day. Thus, we decided that these migrants had to give something back to the community that was hosting them (PD Mayor).</w:t>
      </w:r>
    </w:p>
    <w:p w14:paraId="380891F3" w14:textId="77777777" w:rsidR="008C0CAA" w:rsidRPr="008C0CAA" w:rsidRDefault="008C0CAA" w:rsidP="00124FD0">
      <w:pPr>
        <w:rPr>
          <w:rFonts w:eastAsia="Calibri" w:cs="Times New Roman"/>
          <w:szCs w:val="24"/>
        </w:rPr>
      </w:pPr>
      <w:r w:rsidRPr="008C0CAA">
        <w:rPr>
          <w:rFonts w:eastAsia="Calibri" w:cs="Times New Roman"/>
          <w:szCs w:val="24"/>
        </w:rPr>
        <w:t xml:space="preserve">A Deputy Mayor explains that for long she had launched the idea to develop SUW projects without being supported by the mayor, but that, at some point, the mayor suddenly changed his mind ‘when he perceived a raising social tension around asylum-seekers’ reception’. </w:t>
      </w:r>
    </w:p>
    <w:p w14:paraId="4A9CB72D" w14:textId="0806F0F6" w:rsidR="008C0CAA" w:rsidRPr="008C0CAA" w:rsidRDefault="00360F37" w:rsidP="00BB7219">
      <w:pPr>
        <w:pStyle w:val="SUBPARAG"/>
        <w:rPr>
          <w:lang w:eastAsia="it-IT"/>
        </w:rPr>
      </w:pPr>
      <w:r>
        <w:rPr>
          <w:lang w:eastAsia="it-IT"/>
        </w:rPr>
        <w:lastRenderedPageBreak/>
        <w:t>ICL and ICR</w:t>
      </w:r>
      <w:r w:rsidR="008C0CAA" w:rsidRPr="008C0CAA">
        <w:rPr>
          <w:lang w:eastAsia="it-IT"/>
        </w:rPr>
        <w:t xml:space="preserve"> actors.</w:t>
      </w:r>
    </w:p>
    <w:p w14:paraId="792C1D13" w14:textId="77777777" w:rsidR="008C0CAA" w:rsidRPr="008C0CAA" w:rsidRDefault="008C0CAA" w:rsidP="00124FD0">
      <w:pPr>
        <w:rPr>
          <w:rFonts w:eastAsia="SimSun" w:cs="Times New Roman"/>
          <w:szCs w:val="24"/>
        </w:rPr>
      </w:pPr>
      <w:r w:rsidRPr="008C0CAA">
        <w:rPr>
          <w:rFonts w:eastAsia="Calibri" w:cs="Times New Roman"/>
          <w:szCs w:val="24"/>
        </w:rPr>
        <w:t>The proactive approach towards public opinion of ICL and ICR mayors seems to be strictly linked to their assessment of the drivers of anti-migrant attitudes and protests. Convinced that anti-migrant attitudes are the product of misperceptions and far-right propaganda rather than of innate fears, these actors think that, as such, these misperceptions can be contrasted and modified and that the local population must be properly informed. This contributes to explain why they took action in various ways with the main aim to inform citizens and counter their misperceptions</w:t>
      </w:r>
      <w:r w:rsidRPr="008C0CAA">
        <w:rPr>
          <w:rFonts w:eastAsia="SimSun" w:cs="Times New Roman"/>
          <w:szCs w:val="24"/>
        </w:rPr>
        <w:t>, through the organization of public meetings with experts and of opportunities to introduce the asylum-seekers to the local population</w:t>
      </w:r>
      <w:r w:rsidRPr="008C0CAA">
        <w:rPr>
          <w:rFonts w:eastAsia="Calibri" w:cs="Times New Roman"/>
          <w:szCs w:val="24"/>
        </w:rPr>
        <w:t xml:space="preserve">. </w:t>
      </w:r>
      <w:r w:rsidRPr="008C0CAA">
        <w:rPr>
          <w:rFonts w:eastAsia="SimSun" w:cs="Times New Roman"/>
          <w:szCs w:val="24"/>
        </w:rPr>
        <w:t>This involved both ICL and ICR mayors of small villages and big cities, and municipalities with different types of reception centres,</w:t>
      </w:r>
      <w:r w:rsidRPr="008C0CAA">
        <w:rPr>
          <w:rFonts w:eastAsia="Calibri" w:cs="Times New Roman"/>
          <w:szCs w:val="24"/>
        </w:rPr>
        <w:t xml:space="preserve"> as clarified by the following quotes:</w:t>
      </w:r>
      <w:r w:rsidRPr="008C0CAA">
        <w:rPr>
          <w:rFonts w:eastAsia="SimSun" w:cs="Times New Roman"/>
          <w:szCs w:val="24"/>
        </w:rPr>
        <w:t xml:space="preserve"> </w:t>
      </w:r>
    </w:p>
    <w:p w14:paraId="2C64590A" w14:textId="77777777" w:rsidR="008C0CAA" w:rsidRPr="008C0CAA" w:rsidRDefault="008C0CAA" w:rsidP="00BB7219">
      <w:pPr>
        <w:pStyle w:val="Nessunaspaziatura"/>
      </w:pPr>
      <w:r w:rsidRPr="008C0CAA">
        <w:t>I strived hard every day, literally day and night, to face a lack of information on the one hand and a mass of false information on the other hand, and the risk – because the hub we have is a powder keg – of tensions between the asylum-seekers and the local population. This did not happen, and this was due to my own approach to the matter (…). I would do again everything I have done, that is the attempt to open people’s minds (ICR Mayor).</w:t>
      </w:r>
    </w:p>
    <w:p w14:paraId="20B8A748" w14:textId="77777777" w:rsidR="008C0CAA" w:rsidRPr="008C0CAA" w:rsidRDefault="008C0CAA" w:rsidP="00BB7219">
      <w:pPr>
        <w:pStyle w:val="Nessunaspaziatura"/>
      </w:pPr>
      <w:r w:rsidRPr="008C0CAA">
        <w:t>The perception of the population is very important. Perceptions are often much more important than reality, because it is perceptions that then guide people’s choices and attitudes. If people are scared, we must intervene to prevent them from being scared, it is not enough to tell them ‘there are no reasons for you to be scared’ (…). We analysed perceptions, we realized that people were largely uninformed, and we intervened. That’s the reason why we organized lots of public meetings around the province. If the perception was ‘they steal our jobs’ or ‘they carry diseases’ – and this is largely due to the media – we directly confronted these questions (ICL Deputy Mayor).</w:t>
      </w:r>
    </w:p>
    <w:p w14:paraId="0E842961" w14:textId="77777777" w:rsidR="008C0CAA" w:rsidRPr="008C0CAA" w:rsidRDefault="008C0CAA" w:rsidP="00124FD0">
      <w:pPr>
        <w:rPr>
          <w:rFonts w:eastAsia="SimSun" w:cs="Times New Roman"/>
          <w:szCs w:val="24"/>
        </w:rPr>
      </w:pPr>
      <w:r w:rsidRPr="008C0CAA">
        <w:rPr>
          <w:rFonts w:eastAsia="SimSun" w:cs="Times New Roman"/>
          <w:szCs w:val="24"/>
        </w:rPr>
        <w:t xml:space="preserve">Two elements, I argue, contribute to enable the adoption of this proactive stances. </w:t>
      </w:r>
    </w:p>
    <w:p w14:paraId="7F34187F" w14:textId="77777777" w:rsidR="008C0CAA" w:rsidRPr="008C0CAA" w:rsidRDefault="008C0CAA" w:rsidP="00124FD0">
      <w:pPr>
        <w:rPr>
          <w:rFonts w:eastAsia="SimSun" w:cs="Times New Roman"/>
          <w:szCs w:val="24"/>
        </w:rPr>
      </w:pPr>
      <w:r w:rsidRPr="008C0CAA">
        <w:rPr>
          <w:rFonts w:eastAsia="SimSun" w:cs="Times New Roman"/>
          <w:szCs w:val="24"/>
        </w:rPr>
        <w:t>The first element is</w:t>
      </w:r>
      <w:r w:rsidRPr="008C0CAA">
        <w:rPr>
          <w:rFonts w:eastAsia="Calibri" w:cs="Times New Roman"/>
          <w:szCs w:val="24"/>
        </w:rPr>
        <w:t xml:space="preserve"> the availability of past experiences in the management of asylum-seekers’ reception and migrants’ integration more broadly. Four of these independent mayors during the interview refer to lessons from the past that influenced their decisions:</w:t>
      </w:r>
    </w:p>
    <w:p w14:paraId="0C9CAB10" w14:textId="77777777" w:rsidR="008C0CAA" w:rsidRPr="008C0CAA" w:rsidRDefault="008C0CAA" w:rsidP="00BB7219">
      <w:pPr>
        <w:pStyle w:val="Nessunaspaziatura"/>
      </w:pPr>
      <w:r w:rsidRPr="008C0CAA">
        <w:rPr>
          <w:rFonts w:eastAsia="Calibri"/>
        </w:rPr>
        <w:t xml:space="preserve">The Prefect suddenly decided to send 90 asylum-seekers here. </w:t>
      </w:r>
      <w:r w:rsidRPr="008C0CAA">
        <w:t>After 15 years of experience with the SPRAR system, however, we knew that this system and the diffused reception model worked: we had to recover that model and develop it further (ICL Mayor).</w:t>
      </w:r>
    </w:p>
    <w:p w14:paraId="715B4014" w14:textId="77777777" w:rsidR="008C0CAA" w:rsidRPr="008C0CAA" w:rsidRDefault="008C0CAA" w:rsidP="00124FD0">
      <w:pPr>
        <w:rPr>
          <w:rFonts w:eastAsia="Calibri" w:cs="Times New Roman"/>
          <w:szCs w:val="24"/>
        </w:rPr>
      </w:pPr>
      <w:r w:rsidRPr="008C0CAA">
        <w:rPr>
          <w:rFonts w:eastAsia="Calibri" w:cs="Times New Roman"/>
          <w:szCs w:val="24"/>
        </w:rPr>
        <w:t xml:space="preserve">These past experiences seem to make these mayors less afraid about the impact of asylum-seeking flows on their municipalities, and keener to recommend innovative policy solutions: </w:t>
      </w:r>
    </w:p>
    <w:p w14:paraId="54B6331B" w14:textId="77777777" w:rsidR="008C0CAA" w:rsidRPr="008C0CAA" w:rsidRDefault="008C0CAA" w:rsidP="00BB7219">
      <w:pPr>
        <w:pStyle w:val="Nessunaspaziatura"/>
      </w:pPr>
      <w:r w:rsidRPr="008C0CAA">
        <w:lastRenderedPageBreak/>
        <w:t>I think the most important thing is to understand that immigration is a structural phenomenon that will continue for the next 30-40 years. We have the social policy areas of disability, mental health, seniority, we have and will have the one of immigration. We must govern it through three-year programmes, in a structural manner, building networks between municipalities, as we do in these other areas (ICL Mayor).</w:t>
      </w:r>
    </w:p>
    <w:p w14:paraId="04F379E1" w14:textId="77777777" w:rsidR="008C0CAA" w:rsidRPr="008C0CAA" w:rsidRDefault="008C0CAA" w:rsidP="00124FD0">
      <w:pPr>
        <w:rPr>
          <w:rFonts w:eastAsia="Calibri" w:cs="Times New Roman"/>
          <w:b/>
          <w:szCs w:val="24"/>
        </w:rPr>
      </w:pPr>
      <w:r w:rsidRPr="008C0CAA">
        <w:rPr>
          <w:rFonts w:eastAsia="Calibri" w:cs="Times New Roman"/>
          <w:szCs w:val="24"/>
        </w:rPr>
        <w:t xml:space="preserve">Interestingly, the availability of past experiences particularly influences the development of SUW policies: three mayors reported that while designing these projects they replicated similar initiatives implemented in previous years with asylum-seekers hosted in the SPRAR centres or with other groups of disadvantaged individuals. Their tendency to project into the future contributes to explain why they implement SUW policies with more long-term policy goals. </w:t>
      </w:r>
    </w:p>
    <w:p w14:paraId="0B975B6C" w14:textId="7ACA64EC" w:rsidR="008C0CAA" w:rsidRPr="008C0CAA" w:rsidRDefault="008C0CAA" w:rsidP="00124FD0">
      <w:pPr>
        <w:rPr>
          <w:rFonts w:eastAsia="Calibri" w:cs="Times New Roman"/>
          <w:szCs w:val="24"/>
        </w:rPr>
      </w:pPr>
      <w:r w:rsidRPr="008C0CAA">
        <w:rPr>
          <w:rFonts w:eastAsia="Calibri" w:cs="Times New Roman"/>
          <w:szCs w:val="24"/>
        </w:rPr>
        <w:t xml:space="preserve">These findings are quite sticking if compared with the description of the </w:t>
      </w:r>
      <w:r w:rsidR="00D62250">
        <w:rPr>
          <w:rFonts w:eastAsia="Calibri" w:cs="Times New Roman"/>
          <w:szCs w:val="24"/>
        </w:rPr>
        <w:t>‘</w:t>
      </w:r>
      <w:r w:rsidRPr="008C0CAA">
        <w:rPr>
          <w:rFonts w:eastAsia="Calibri" w:cs="Times New Roman"/>
          <w:szCs w:val="24"/>
        </w:rPr>
        <w:t>asylum crisis</w:t>
      </w:r>
      <w:r w:rsidR="00D62250">
        <w:rPr>
          <w:rFonts w:eastAsia="Calibri" w:cs="Times New Roman"/>
          <w:szCs w:val="24"/>
        </w:rPr>
        <w:t>’</w:t>
      </w:r>
      <w:r w:rsidRPr="008C0CAA">
        <w:rPr>
          <w:rFonts w:eastAsia="Calibri" w:cs="Times New Roman"/>
          <w:szCs w:val="24"/>
        </w:rPr>
        <w:t xml:space="preserve"> provided by most of the other actors interviewed, who tend to rather perceive recent flows as an entirely new phenomenon, despite Veneto having received significant migrant flows in the past three decades, and to be much more reluctant in planning and projecting, in the absence of any previous definition of the situation. Most mayors interviewed describe asylum-seeking migration as an overwhelming phenomenon beyond their control and speak about the future in very anxious terms. Many are concerned about the possibility that the asylum-seekers will settle in their municipality after the asylum procedure. This lack of planning, at odds with the urgent need to provide solutions, suggests the potential for reactive tendencies in local asylum policymaking and emergency responses. Most interviewed mayors, in fact, seem to have</w:t>
      </w:r>
      <w:r w:rsidRPr="008C0CAA">
        <w:rPr>
          <w:rFonts w:eastAsia="Calibri" w:cs="Times New Roman"/>
          <w:sz w:val="16"/>
          <w:szCs w:val="16"/>
        </w:rPr>
        <w:t xml:space="preserve"> </w:t>
      </w:r>
      <w:r w:rsidRPr="008C0CAA">
        <w:rPr>
          <w:rFonts w:eastAsia="Calibri" w:cs="Times New Roman"/>
          <w:szCs w:val="24"/>
        </w:rPr>
        <w:t>internalized</w:t>
      </w:r>
      <w:r w:rsidRPr="008C0CAA">
        <w:rPr>
          <w:rFonts w:eastAsia="Calibri" w:cs="Times New Roman"/>
          <w:sz w:val="16"/>
          <w:szCs w:val="16"/>
        </w:rPr>
        <w:t xml:space="preserve"> </w:t>
      </w:r>
      <w:r w:rsidRPr="008C0CAA">
        <w:rPr>
          <w:rFonts w:eastAsia="Calibri" w:cs="Times New Roman"/>
          <w:szCs w:val="24"/>
        </w:rPr>
        <w:t>the idea of being passive respondents rather than active shapers of asylum policies. As a PD Mayor explains, ‘it would be pretentious to say that a local municipality has the prescriptions, we have to take management decisions about asylum-seekers that are sent to our territory’. Others add:</w:t>
      </w:r>
    </w:p>
    <w:p w14:paraId="489AF7EE" w14:textId="77777777" w:rsidR="008C0CAA" w:rsidRPr="008C0CAA" w:rsidRDefault="008C0CAA" w:rsidP="00BB7219">
      <w:pPr>
        <w:pStyle w:val="Nessunaspaziatura"/>
      </w:pPr>
      <w:r w:rsidRPr="008C0CAA">
        <w:t>We don’t have the instruments. Problems arise, and no ideas about how to deal with them had been previously developed. I think we are dealing with a matter on which we were not prepared (PD Mayor).</w:t>
      </w:r>
    </w:p>
    <w:p w14:paraId="7C263A0D" w14:textId="77777777" w:rsidR="008C0CAA" w:rsidRPr="008C0CAA" w:rsidRDefault="008C0CAA" w:rsidP="00BB7219">
      <w:pPr>
        <w:pStyle w:val="Nessunaspaziatura"/>
      </w:pPr>
      <w:r w:rsidRPr="008C0CAA">
        <w:t xml:space="preserve">You take decisions in the emergency and the urgency, then at the end you just hope to have taken the right decision (PD Deputy Mayor). </w:t>
      </w:r>
    </w:p>
    <w:p w14:paraId="20CA24FD" w14:textId="1CAD037F" w:rsidR="008C0CAA" w:rsidRPr="008C0CAA" w:rsidRDefault="008C0CAA" w:rsidP="00124FD0">
      <w:pPr>
        <w:rPr>
          <w:rFonts w:eastAsia="Calibri" w:cs="Times New Roman"/>
          <w:szCs w:val="24"/>
        </w:rPr>
      </w:pPr>
      <w:r w:rsidRPr="008C0CAA">
        <w:rPr>
          <w:rFonts w:eastAsia="Calibri" w:cs="Times New Roman"/>
          <w:szCs w:val="24"/>
        </w:rPr>
        <w:t xml:space="preserve">These findings seem consistent with Weick’s second property of sensemaking (see Chapter 2) according to which ‘sensemaking is retrospective’ and his argument that the availability of past experiences and prior definitions of the situation allows individuals to be less sceptical about planning, projecting and forecasting </w:t>
      </w:r>
      <w:r w:rsidR="00146FD2" w:rsidRPr="00146FD2">
        <w:rPr>
          <w:rFonts w:cs="Times New Roman"/>
        </w:rPr>
        <w:t>(Weick 1995:30)</w:t>
      </w:r>
      <w:r w:rsidRPr="008C0CAA">
        <w:rPr>
          <w:rFonts w:eastAsia="Calibri" w:cs="Times New Roman"/>
          <w:szCs w:val="24"/>
        </w:rPr>
        <w:t xml:space="preserve">, leading them to act, mostly ‘replicating procedures that have been perceived as successes in the past’ </w:t>
      </w:r>
      <w:r w:rsidR="00146FD2" w:rsidRPr="00146FD2">
        <w:rPr>
          <w:rFonts w:cs="Times New Roman"/>
        </w:rPr>
        <w:t>(</w:t>
      </w:r>
      <w:r w:rsidR="000079F6">
        <w:rPr>
          <w:rFonts w:cs="Times New Roman"/>
        </w:rPr>
        <w:t xml:space="preserve">Ansell, </w:t>
      </w:r>
      <w:proofErr w:type="spellStart"/>
      <w:r w:rsidR="000079F6">
        <w:rPr>
          <w:rFonts w:cs="Times New Roman"/>
        </w:rPr>
        <w:t>Trondal</w:t>
      </w:r>
      <w:proofErr w:type="spellEnd"/>
      <w:r w:rsidR="000079F6">
        <w:rPr>
          <w:rFonts w:cs="Times New Roman"/>
        </w:rPr>
        <w:t xml:space="preserve">, and </w:t>
      </w:r>
      <w:proofErr w:type="spellStart"/>
      <w:r w:rsidR="000079F6">
        <w:rPr>
          <w:rFonts w:cs="Times New Roman"/>
        </w:rPr>
        <w:t>Øgård</w:t>
      </w:r>
      <w:proofErr w:type="spellEnd"/>
      <w:r w:rsidR="00146FD2" w:rsidRPr="00146FD2">
        <w:rPr>
          <w:rFonts w:cs="Times New Roman"/>
        </w:rPr>
        <w:t xml:space="preserve"> 2016:11)</w:t>
      </w:r>
      <w:r w:rsidRPr="008C0CAA">
        <w:rPr>
          <w:rFonts w:eastAsia="Calibri" w:cs="Times New Roman"/>
          <w:szCs w:val="24"/>
        </w:rPr>
        <w:t>.</w:t>
      </w:r>
    </w:p>
    <w:p w14:paraId="572B13BB" w14:textId="758CA0EC" w:rsidR="008C0CAA" w:rsidRPr="008C0CAA" w:rsidRDefault="008C0CAA" w:rsidP="00124FD0">
      <w:pPr>
        <w:rPr>
          <w:rFonts w:eastAsia="Calibri" w:cs="Times New Roman"/>
          <w:szCs w:val="24"/>
        </w:rPr>
      </w:pPr>
      <w:r w:rsidRPr="008C0CAA">
        <w:rPr>
          <w:rFonts w:eastAsia="Calibri" w:cs="Times New Roman"/>
          <w:szCs w:val="24"/>
        </w:rPr>
        <w:lastRenderedPageBreak/>
        <w:t xml:space="preserve">The second element that tends to explain why ICL and ICR actors tend to develop more proactive approaches to action is related to what </w:t>
      </w:r>
      <w:proofErr w:type="spellStart"/>
      <w:r w:rsidRPr="008C0CAA">
        <w:rPr>
          <w:rFonts w:eastAsia="Calibri" w:cs="Times New Roman"/>
          <w:szCs w:val="24"/>
        </w:rPr>
        <w:t>Tetlock</w:t>
      </w:r>
      <w:proofErr w:type="spellEnd"/>
      <w:r w:rsidRPr="008C0CAA">
        <w:rPr>
          <w:rFonts w:eastAsia="Calibri" w:cs="Times New Roman"/>
          <w:szCs w:val="24"/>
        </w:rPr>
        <w:t xml:space="preserve"> calls ‘decision-making styles’ </w:t>
      </w:r>
      <w:r w:rsidR="00146FD2" w:rsidRPr="00146FD2">
        <w:rPr>
          <w:rFonts w:cs="Times New Roman"/>
        </w:rPr>
        <w:t>(2005:73</w:t>
      </w:r>
      <w:r w:rsidR="00A12CCB">
        <w:rPr>
          <w:rFonts w:cs="Times New Roman"/>
        </w:rPr>
        <w:t>; see Chapter 3</w:t>
      </w:r>
      <w:r w:rsidR="00146FD2" w:rsidRPr="00146FD2">
        <w:rPr>
          <w:rFonts w:cs="Times New Roman"/>
        </w:rPr>
        <w:t>)</w:t>
      </w:r>
      <w:r w:rsidRPr="008C0CAA">
        <w:rPr>
          <w:rFonts w:eastAsia="Calibri" w:cs="Times New Roman"/>
          <w:szCs w:val="24"/>
        </w:rPr>
        <w:t xml:space="preserve">. The interview material reveals that these actors, unlike other actors, tend behave like </w:t>
      </w:r>
      <w:proofErr w:type="spellStart"/>
      <w:r w:rsidRPr="008C0CAA">
        <w:rPr>
          <w:rFonts w:eastAsia="Calibri" w:cs="Times New Roman"/>
          <w:szCs w:val="24"/>
        </w:rPr>
        <w:t>Tetlock’s</w:t>
      </w:r>
      <w:proofErr w:type="spellEnd"/>
      <w:r w:rsidRPr="008C0CAA">
        <w:rPr>
          <w:rFonts w:eastAsia="Calibri" w:cs="Times New Roman"/>
          <w:szCs w:val="24"/>
        </w:rPr>
        <w:t xml:space="preserve"> foxes. Using his words, these actors tend to make decisions by ‘stitching together diverse sources of information’, to be ‘sceptical of grand schemes’, and to see ‘explanation and prediction not as deductive exercises but rather as exercises in flexible ‘ad </w:t>
      </w:r>
      <w:proofErr w:type="spellStart"/>
      <w:r w:rsidRPr="008C0CAA">
        <w:rPr>
          <w:rFonts w:eastAsia="Calibri" w:cs="Times New Roman"/>
          <w:szCs w:val="24"/>
        </w:rPr>
        <w:t>hocery</w:t>
      </w:r>
      <w:proofErr w:type="spellEnd"/>
      <w:r w:rsidRPr="008C0CAA">
        <w:rPr>
          <w:rFonts w:eastAsia="Calibri" w:cs="Times New Roman"/>
          <w:szCs w:val="24"/>
        </w:rPr>
        <w:t xml:space="preserve">’’. The vast majority of ICL and ICR interviewees, rather than stating that their institutional role forced them to act responsively to people’s perceived will, explain their institutional position put them in ‘a privileged point of observation’ which allowed them to meet experts, be more informed, understand dynamics they did not understand before, learn, and ‘get round mystifications and journalists’ stretches’ (ICR Mayor). Interestingly, also mayors of villages hosting the huge hubs – mostly ICR mayors – reported that, despite all the problems, this was for them a growing experience. As one of them explains: ‘it is only through knowledge and the direct contact with a problem that you establish a relationship with the reality and truth’ (ICR mayor). </w:t>
      </w:r>
    </w:p>
    <w:p w14:paraId="2AA0CFD7" w14:textId="77777777" w:rsidR="008C0CAA" w:rsidRPr="008C0CAA" w:rsidRDefault="008C0CAA" w:rsidP="00124FD0">
      <w:pPr>
        <w:rPr>
          <w:rFonts w:eastAsia="SimSun" w:cs="Times New Roman"/>
          <w:szCs w:val="24"/>
        </w:rPr>
      </w:pPr>
      <w:r w:rsidRPr="008C0CAA">
        <w:rPr>
          <w:rFonts w:eastAsia="SimSun" w:cs="Times New Roman"/>
          <w:szCs w:val="24"/>
        </w:rPr>
        <w:t>As to the reasons why these actors, not affiliated to any major party, adopt a different decision-making style, this seems to be linked to the absence of pressures from national parties and the lack of any aspiration or ambition to pursue a political career at the national level:</w:t>
      </w:r>
    </w:p>
    <w:p w14:paraId="76523BF3" w14:textId="77777777" w:rsidR="008C0CAA" w:rsidRPr="008C0CAA" w:rsidRDefault="008C0CAA" w:rsidP="00BB7219">
      <w:pPr>
        <w:pStyle w:val="Nessunaspaziatura"/>
      </w:pPr>
      <w:r w:rsidRPr="008C0CAA">
        <w:t>We are an independent government, with a civic background (…), so we are free, and I think this is a key factor that allows us to take decisions only by evaluating what is the best solution for our city, I think this is a freedom. We don’t have that…obstacle (ICL Deputy Mayor).</w:t>
      </w:r>
    </w:p>
    <w:p w14:paraId="72DFB626" w14:textId="29904B80" w:rsidR="008C0CAA" w:rsidRPr="008C0CAA" w:rsidRDefault="008C0CAA" w:rsidP="00124FD0">
      <w:pPr>
        <w:rPr>
          <w:rFonts w:eastAsia="Calibri" w:cs="Times New Roman"/>
          <w:szCs w:val="24"/>
        </w:rPr>
      </w:pPr>
      <w:r w:rsidRPr="008C0CAA">
        <w:rPr>
          <w:rFonts w:eastAsia="SimSun" w:cs="Times New Roman"/>
          <w:szCs w:val="24"/>
        </w:rPr>
        <w:t>In sum, the different assessment of the causes of the anti-migrant protests around them, the availability of past experiences that help defining the situation they are facing, and their tendency to make decisions as ‘</w:t>
      </w:r>
      <w:r w:rsidR="007C5F77">
        <w:rPr>
          <w:rFonts w:eastAsia="SimSun" w:cs="Times New Roman"/>
          <w:szCs w:val="24"/>
        </w:rPr>
        <w:t>F</w:t>
      </w:r>
      <w:r w:rsidRPr="008C0CAA">
        <w:rPr>
          <w:rFonts w:eastAsia="SimSun" w:cs="Times New Roman"/>
          <w:szCs w:val="24"/>
        </w:rPr>
        <w:t>ox’</w:t>
      </w:r>
      <w:r w:rsidR="007C5F77">
        <w:rPr>
          <w:rFonts w:eastAsia="SimSun" w:cs="Times New Roman"/>
          <w:szCs w:val="24"/>
        </w:rPr>
        <w:t xml:space="preserve"> decision-makers</w:t>
      </w:r>
      <w:r w:rsidRPr="008C0CAA">
        <w:rPr>
          <w:rFonts w:eastAsia="SimSun" w:cs="Times New Roman"/>
          <w:szCs w:val="24"/>
        </w:rPr>
        <w:t xml:space="preserve"> rather than ‘</w:t>
      </w:r>
      <w:r w:rsidR="007C5F77">
        <w:rPr>
          <w:rFonts w:eastAsia="SimSun" w:cs="Times New Roman"/>
          <w:szCs w:val="24"/>
        </w:rPr>
        <w:t>H</w:t>
      </w:r>
      <w:r w:rsidRPr="008C0CAA">
        <w:rPr>
          <w:rFonts w:eastAsia="SimSun" w:cs="Times New Roman"/>
          <w:szCs w:val="24"/>
        </w:rPr>
        <w:t>edgehog’</w:t>
      </w:r>
      <w:r w:rsidR="007C5F77">
        <w:rPr>
          <w:rFonts w:eastAsia="SimSun" w:cs="Times New Roman"/>
          <w:szCs w:val="24"/>
        </w:rPr>
        <w:t xml:space="preserve"> decision-makers</w:t>
      </w:r>
      <w:r w:rsidRPr="008C0CAA">
        <w:rPr>
          <w:rFonts w:eastAsia="SimSun" w:cs="Times New Roman"/>
          <w:szCs w:val="24"/>
        </w:rPr>
        <w:t xml:space="preserve"> contribute to explain why ICL and ICR actors decided to be actively involved in the organization of the reception system. These sensemaking processes also contribute to explain why these mayors developed SUW policies adopting different approaches. Crucially, the analysis reveals that </w:t>
      </w:r>
      <w:r w:rsidRPr="008C0CAA">
        <w:rPr>
          <w:rFonts w:eastAsia="Calibri" w:cs="Times New Roman"/>
        </w:rPr>
        <w:t xml:space="preserve">these mayors are </w:t>
      </w:r>
      <w:r w:rsidRPr="008C0CAA">
        <w:rPr>
          <w:rFonts w:eastAsia="Calibri" w:cs="Times New Roman"/>
          <w:szCs w:val="24"/>
        </w:rPr>
        <w:t xml:space="preserve">much less concerned about the impact of SUW policies on public opinion, and therefore about their visibility. As an ICR mayor puts it, ‘our decision [to develop SUW projects] had nothing to do with what public opinion thinks, </w:t>
      </w:r>
      <w:r w:rsidRPr="008C0CAA">
        <w:rPr>
          <w:rFonts w:eastAsia="Calibri" w:cs="Times New Roman"/>
        </w:rPr>
        <w:t>I feel ashamed to hear around me people saying that the solution is having them cleaning the streets’.</w:t>
      </w:r>
      <w:r w:rsidRPr="008C0CAA">
        <w:rPr>
          <w:rFonts w:eastAsia="Calibri" w:cs="Times New Roman"/>
          <w:szCs w:val="24"/>
        </w:rPr>
        <w:t xml:space="preserve"> SUW policies are therefore implemented mainly with the aim to foster asylum-seekers’ integration in the local community and labour market, or, more pragmatically, as an ICR mayor explains, ‘to provide services to the local population that could not be provided otherwise’.</w:t>
      </w:r>
    </w:p>
    <w:p w14:paraId="55D35A26" w14:textId="57692845" w:rsidR="008C0CAA" w:rsidRPr="008C0CAA" w:rsidRDefault="008C0CAA" w:rsidP="009E10AC">
      <w:pPr>
        <w:pStyle w:val="SUBPARAG"/>
      </w:pPr>
      <w:r w:rsidRPr="008C0CAA">
        <w:lastRenderedPageBreak/>
        <w:t xml:space="preserve">The </w:t>
      </w:r>
      <w:r w:rsidR="007F1705">
        <w:t>LN and</w:t>
      </w:r>
      <w:r w:rsidRPr="008C0CAA">
        <w:t xml:space="preserve"> </w:t>
      </w:r>
      <w:r w:rsidR="007F1705">
        <w:t>IRW</w:t>
      </w:r>
      <w:r w:rsidRPr="008C0CAA">
        <w:t xml:space="preserve"> actors. </w:t>
      </w:r>
    </w:p>
    <w:p w14:paraId="28364942" w14:textId="77777777" w:rsidR="008C0CAA" w:rsidRPr="008C0CAA" w:rsidRDefault="008C0CAA" w:rsidP="00124FD0">
      <w:pPr>
        <w:rPr>
          <w:rFonts w:eastAsia="SimSun" w:cs="Times New Roman"/>
          <w:szCs w:val="24"/>
        </w:rPr>
      </w:pPr>
      <w:r w:rsidRPr="008C0CAA">
        <w:rPr>
          <w:rFonts w:eastAsia="SimSun" w:cs="Times New Roman"/>
          <w:szCs w:val="24"/>
        </w:rPr>
        <w:t>On the other side of the political spectrum, LN actors and IRW actors</w:t>
      </w:r>
      <w:r w:rsidRPr="008C0CAA">
        <w:rPr>
          <w:rFonts w:eastAsia="Calibri" w:cs="Times New Roman"/>
          <w:szCs w:val="24"/>
        </w:rPr>
        <w:t xml:space="preserve"> </w:t>
      </w:r>
      <w:r w:rsidRPr="008C0CAA">
        <w:rPr>
          <w:rFonts w:eastAsia="SimSun" w:cs="Times New Roman"/>
          <w:szCs w:val="24"/>
        </w:rPr>
        <w:t>all oppose asylum-seekers’ reception, but end up adopting, respectively, more passive and proactive approaches to action. This paragraph aims to illustrate the sensemaking processes that produced these different approaches, by proposing two main arguments.</w:t>
      </w:r>
    </w:p>
    <w:p w14:paraId="6FAAE17A" w14:textId="77777777" w:rsidR="008C0CAA" w:rsidRPr="008C0CAA" w:rsidRDefault="008C0CAA" w:rsidP="00A12CCB">
      <w:r w:rsidRPr="008C0CAA">
        <w:t xml:space="preserve">The first argument points to different assessments that these actors make of the drivers of anti-migrant protests and attitudes already described above. </w:t>
      </w:r>
    </w:p>
    <w:p w14:paraId="0998E741" w14:textId="544765A0" w:rsidR="008C0CAA" w:rsidRPr="008C0CAA" w:rsidRDefault="008C0CAA" w:rsidP="00A12CCB">
      <w:pPr>
        <w:rPr>
          <w:rFonts w:eastAsia="Calibri"/>
        </w:rPr>
      </w:pPr>
      <w:r w:rsidRPr="008C0CAA">
        <w:t>LN politicians’ strategic goals are strongly influenced by the signals and cues about citizens’ perceptions of insecurity that they pick up from their environment. Their actions, therefore, seem to be mainly aimed at giving voice to these widespread concerns. All LN interviewees agree that public attitudes do influence their actions: as a member of the regional government puts it, ‘undoubtedly, the feelings of the population have an influence on our mood and considerations’. In addition to that, they are eager to state that their main aim is to give representation to citizens’ perceptions and to bring them, as an MP states, ‘within the institutions’</w:t>
      </w:r>
      <w:r w:rsidRPr="008C0CAA">
        <w:rPr>
          <w:rFonts w:eastAsia="Calibri"/>
        </w:rPr>
        <w:t>:</w:t>
      </w:r>
    </w:p>
    <w:p w14:paraId="49EC6BAC" w14:textId="77777777" w:rsidR="008C0CAA" w:rsidRPr="008C0CAA" w:rsidRDefault="008C0CAA" w:rsidP="00A12CCB">
      <w:pPr>
        <w:pStyle w:val="Nessunaspaziatura"/>
      </w:pPr>
      <w:r w:rsidRPr="008C0CAA">
        <w:t xml:space="preserve">Had I been a simple citizen I would have simply had certain ideas, but being a mayor it is clear that you must interpret what the people feel, because you have their trust. (…) The votes I had are sacred, and I must respect the electoral mandate (LN Mayor). </w:t>
      </w:r>
    </w:p>
    <w:p w14:paraId="0DEB9522" w14:textId="6CD3FC0B" w:rsidR="008C0CAA" w:rsidRPr="008C0CAA" w:rsidRDefault="008C0CAA" w:rsidP="00124FD0">
      <w:pPr>
        <w:rPr>
          <w:rFonts w:eastAsia="SimSun" w:cs="Times New Roman"/>
          <w:szCs w:val="24"/>
        </w:rPr>
      </w:pPr>
      <w:r w:rsidRPr="008C0CAA">
        <w:rPr>
          <w:rFonts w:eastAsia="SimSun" w:cs="Times New Roman"/>
          <w:szCs w:val="24"/>
        </w:rPr>
        <w:t xml:space="preserve">Interestingly, by giving voice to peoples’ concerns, LN politicians think that they can </w:t>
      </w:r>
      <w:r w:rsidRPr="008C0CAA">
        <w:rPr>
          <w:rFonts w:eastAsia="SimSun" w:cs="Times New Roman"/>
        </w:rPr>
        <w:t xml:space="preserve">also </w:t>
      </w:r>
      <w:r w:rsidRPr="008C0CAA">
        <w:rPr>
          <w:rFonts w:eastAsia="SimSun" w:cs="Times New Roman"/>
          <w:szCs w:val="24"/>
        </w:rPr>
        <w:t>contain social tensions:</w:t>
      </w:r>
    </w:p>
    <w:p w14:paraId="21C4DF31" w14:textId="42770C6D" w:rsidR="008C0CAA" w:rsidRPr="008C0CAA" w:rsidRDefault="008C0CAA" w:rsidP="00A12CCB">
      <w:pPr>
        <w:pStyle w:val="Nessunaspaziatura"/>
      </w:pPr>
      <w:r w:rsidRPr="008C0CAA">
        <w:t xml:space="preserve">Not only the political activities of the </w:t>
      </w:r>
      <w:r w:rsidR="007F1705">
        <w:t>LN</w:t>
      </w:r>
      <w:r w:rsidRPr="008C0CAA">
        <w:t xml:space="preserve"> originate from and aim to collect people’s complaints, but they also contribute to contain such complaints (LN MP).</w:t>
      </w:r>
    </w:p>
    <w:p w14:paraId="18B32A3A" w14:textId="77777777" w:rsidR="008C0CAA" w:rsidRPr="008C0CAA" w:rsidRDefault="008C0CAA" w:rsidP="00A12CCB">
      <w:r w:rsidRPr="008C0CAA">
        <w:t xml:space="preserve">These attributions seem to create scope for decision-making preferences that are powerfully driven by such understanding of the effects of anti-immigration sentiments (as in the case of the PD), but also for a strategic approach to actions and a defensive rather than proactive stance towards public opinion. </w:t>
      </w:r>
    </w:p>
    <w:p w14:paraId="2C67BB3A" w14:textId="0B57BB71" w:rsidR="008C0CAA" w:rsidRPr="008C0CAA" w:rsidRDefault="008C0CAA" w:rsidP="00124FD0">
      <w:pPr>
        <w:contextualSpacing/>
        <w:rPr>
          <w:rFonts w:eastAsia="Calibri" w:cs="Times New Roman"/>
          <w:szCs w:val="24"/>
        </w:rPr>
      </w:pPr>
      <w:r w:rsidRPr="008C0CAA">
        <w:rPr>
          <w:rFonts w:eastAsia="SimSun" w:cs="Times New Roman"/>
          <w:szCs w:val="24"/>
        </w:rPr>
        <w:t xml:space="preserve">This strategic approach requires them to take different courses of action in different situations. In politically salient situations, i.e. when actions can have an impact on the perceptions of the local population, therefore, LN politicians tend to steer into what they perceive to be the citizens’ will. In most cases this leads to inactions rather than actions. For this reason, LN local and regional governments </w:t>
      </w:r>
      <w:r w:rsidRPr="008C0CAA">
        <w:rPr>
          <w:rFonts w:eastAsia="Calibri" w:cs="Times New Roman"/>
          <w:szCs w:val="24"/>
        </w:rPr>
        <w:t xml:space="preserve">avoided any direct involvement in the organization of the regional reception system. </w:t>
      </w:r>
      <w:r w:rsidRPr="008C0CAA">
        <w:rPr>
          <w:rFonts w:eastAsia="SimSun" w:cs="Times New Roman"/>
          <w:szCs w:val="24"/>
        </w:rPr>
        <w:t xml:space="preserve">In other cases, this strategic attitude requires LN politicians to take action in order to distance themselves </w:t>
      </w:r>
      <w:r w:rsidRPr="008C0CAA">
        <w:rPr>
          <w:rFonts w:eastAsia="SimSun" w:cs="Times New Roman"/>
          <w:szCs w:val="24"/>
        </w:rPr>
        <w:lastRenderedPageBreak/>
        <w:t>from events or situations that risk undermining people’s support, leading mayors to inform locals that their institutional position does not allow them to have any impact on the creation of new CAS centres. Finally, when the stakes are high, this strategic approach requires LN politicians to take action with the aim to give voice to people’s concerns and prove their empathy for the local population. Crucially, w</w:t>
      </w:r>
      <w:r w:rsidRPr="008C0CAA">
        <w:rPr>
          <w:rFonts w:eastAsia="Calibri" w:cs="Times New Roman"/>
          <w:szCs w:val="24"/>
        </w:rPr>
        <w:t>hen mayors become aware that the Prefecture is considering the possibility to send some asylum-seekers to their municipality, then they organize demonstrations against the creation of the new reception centre, they release threatening interviews to local newspapers, and put pressure on the Prefecture and service providers. The interview material suggests, therefore, that the decision to join or organize anti-migrant demonstrations is mainly defensive or strategic – i.e. aimed at maintaining or gaining consensus – rather than a proactive, ideologically driven, action:</w:t>
      </w:r>
    </w:p>
    <w:p w14:paraId="228676D7" w14:textId="0A5C7434" w:rsidR="008C0CAA" w:rsidRPr="008C0CAA" w:rsidRDefault="008C0CAA" w:rsidP="00A12CCB">
      <w:pPr>
        <w:pStyle w:val="Nessunaspaziatura"/>
      </w:pPr>
      <w:r w:rsidRPr="008C0CAA">
        <w:t xml:space="preserve">I must carry out all the initiatives that the situation requires. If I were a simple </w:t>
      </w:r>
      <w:r w:rsidR="00A12CCB" w:rsidRPr="008C0CAA">
        <w:t>citizen,</w:t>
      </w:r>
      <w:r w:rsidRPr="008C0CAA">
        <w:t xml:space="preserve"> I could simply said that ‘I am against’ but without doing anything. Instead, being </w:t>
      </w:r>
      <w:r w:rsidR="00A12CCB" w:rsidRPr="008C0CAA">
        <w:t>a mayor,</w:t>
      </w:r>
      <w:r w:rsidRPr="008C0CAA">
        <w:t xml:space="preserve"> I have to call the journalist, write the letter, contact the service provider, protest with the Prefect and so on (LN Mayor).</w:t>
      </w:r>
    </w:p>
    <w:p w14:paraId="1B89D69F" w14:textId="28AA7A3E" w:rsidR="008C0CAA" w:rsidRPr="008C0CAA" w:rsidRDefault="008C0CAA" w:rsidP="00A12CCB">
      <w:pPr>
        <w:rPr>
          <w:rFonts w:eastAsia="Calibri"/>
        </w:rPr>
      </w:pPr>
      <w:r w:rsidRPr="008C0CAA">
        <w:t xml:space="preserve">In situations which, conversely, are not perceived as politically salient, LN politicians behave in a rather different way. This explains why, often in contrast to announcements made during the electoral campaign, no LN-led local government, during the </w:t>
      </w:r>
      <w:r w:rsidR="00D22AF4">
        <w:t>‘</w:t>
      </w:r>
      <w:r w:rsidRPr="008C0CAA">
        <w:t>asylum crisis</w:t>
      </w:r>
      <w:r w:rsidR="00D22AF4">
        <w:t>’</w:t>
      </w:r>
      <w:r w:rsidRPr="008C0CAA">
        <w:t xml:space="preserve">, withdrew from the SPRAR system and why some of them even developed SUW policies, while the regional government did not refuse to provide health assistance to asylum-seekers. Overall, therefore, as in the case of PD politicians, political and symbolic considerations play a key role in LN actors’ decision-making, which leads to an emphasis on being seen doing something, rather than on actions necessarily achieving their intended effects. This is actually the reason why </w:t>
      </w:r>
      <w:r w:rsidR="00E04F3D">
        <w:rPr>
          <w:rFonts w:eastAsia="Calibri"/>
        </w:rPr>
        <w:t>IRW</w:t>
      </w:r>
      <w:r w:rsidRPr="008C0CAA">
        <w:rPr>
          <w:rFonts w:eastAsia="Calibri"/>
        </w:rPr>
        <w:t xml:space="preserve"> politicians in the region harshly criticise the LN, accused of not having organized a proper, structured opposition to asylum-seekers’ dispersal. </w:t>
      </w:r>
    </w:p>
    <w:p w14:paraId="71DDCCD6" w14:textId="523A6AE1" w:rsidR="008C0CAA" w:rsidRPr="008C0CAA" w:rsidRDefault="008C0CAA" w:rsidP="00124FD0">
      <w:pPr>
        <w:contextualSpacing/>
        <w:rPr>
          <w:rFonts w:eastAsia="Calibri" w:cs="Times New Roman"/>
          <w:szCs w:val="24"/>
        </w:rPr>
      </w:pPr>
      <w:r w:rsidRPr="008C0CAA">
        <w:rPr>
          <w:rFonts w:eastAsia="SimSun" w:cs="Times New Roman"/>
          <w:szCs w:val="24"/>
        </w:rPr>
        <w:t xml:space="preserve">In line with their perception that the local population is under threat, conversely, </w:t>
      </w:r>
      <w:r w:rsidR="00E04F3D">
        <w:rPr>
          <w:rFonts w:eastAsia="SimSun" w:cs="Times New Roman"/>
          <w:szCs w:val="24"/>
        </w:rPr>
        <w:t>IRW</w:t>
      </w:r>
      <w:r w:rsidRPr="008C0CAA">
        <w:rPr>
          <w:rFonts w:eastAsia="SimSun" w:cs="Times New Roman"/>
          <w:szCs w:val="24"/>
        </w:rPr>
        <w:t xml:space="preserve"> actors are convinced that, through their political activities, they must ‘protect’ public opinion, taking action for the sake of their people.  Coherently with this understanding of the situation, all these actors have actively developed initiatives aimed at providing concrete responses to</w:t>
      </w:r>
      <w:r w:rsidR="007C5F77">
        <w:rPr>
          <w:rFonts w:eastAsia="SimSun" w:cs="Times New Roman"/>
          <w:szCs w:val="24"/>
        </w:rPr>
        <w:t xml:space="preserve"> </w:t>
      </w:r>
      <w:r w:rsidRPr="008C0CAA">
        <w:rPr>
          <w:rFonts w:eastAsia="SimSun" w:cs="Times New Roman"/>
          <w:szCs w:val="24"/>
        </w:rPr>
        <w:t xml:space="preserve">the local population. Convinced that asylum-seekers represent a concrete threat for public security, they also harshly condemn SUW </w:t>
      </w:r>
      <w:r w:rsidR="007F1705" w:rsidRPr="008C0CAA">
        <w:rPr>
          <w:rFonts w:eastAsia="SimSun" w:cs="Times New Roman"/>
          <w:szCs w:val="24"/>
        </w:rPr>
        <w:t>policies, which</w:t>
      </w:r>
      <w:r w:rsidRPr="008C0CAA">
        <w:rPr>
          <w:rFonts w:eastAsia="SimSun" w:cs="Times New Roman"/>
          <w:szCs w:val="24"/>
        </w:rPr>
        <w:t xml:space="preserve"> increase the chances of interactions between locals and migrants.</w:t>
      </w:r>
    </w:p>
    <w:p w14:paraId="650816CA" w14:textId="0BBF7185" w:rsidR="008C0CAA" w:rsidRPr="008C0CAA" w:rsidRDefault="008C0CAA" w:rsidP="00BB7219">
      <w:pPr>
        <w:pStyle w:val="Nessunaspaziatura"/>
      </w:pPr>
      <w:r w:rsidRPr="008C0CAA">
        <w:t>I feel the duty to take people’s complaints in and to respond effectively to the problems perceived by the people (…), to provide support and to provide responses as much as I can (</w:t>
      </w:r>
      <w:r w:rsidR="00E04F3D">
        <w:t>IRW</w:t>
      </w:r>
      <w:r w:rsidRPr="008C0CAA">
        <w:t xml:space="preserve"> regional MP).</w:t>
      </w:r>
    </w:p>
    <w:p w14:paraId="025F36B4" w14:textId="061BB64A" w:rsidR="008C0CAA" w:rsidRPr="008C0CAA" w:rsidRDefault="008C0CAA" w:rsidP="00BB7219">
      <w:pPr>
        <w:pStyle w:val="Nessunaspaziatura"/>
      </w:pPr>
      <w:r w:rsidRPr="008C0CAA">
        <w:lastRenderedPageBreak/>
        <w:t xml:space="preserve">I keep doing whatever the law allows me to do, which is not street demonstrations, which is not yelling and screaming as politicians do, </w:t>
      </w:r>
      <w:proofErr w:type="spellStart"/>
      <w:r w:rsidRPr="008C0CAA">
        <w:t>Salvini</w:t>
      </w:r>
      <w:proofErr w:type="spellEnd"/>
      <w:r w:rsidRPr="008C0CAA">
        <w:t xml:space="preserve"> in the first place (</w:t>
      </w:r>
      <w:r w:rsidR="00E04F3D">
        <w:t>IRW</w:t>
      </w:r>
      <w:r w:rsidRPr="008C0CAA">
        <w:t xml:space="preserve"> Mayor).</w:t>
      </w:r>
    </w:p>
    <w:p w14:paraId="19C23969" w14:textId="77777777" w:rsidR="008C0CAA" w:rsidRPr="008C0CAA" w:rsidRDefault="008C0CAA" w:rsidP="00124FD0">
      <w:pPr>
        <w:contextualSpacing/>
        <w:rPr>
          <w:rFonts w:eastAsia="SimSun" w:cs="Times New Roman"/>
          <w:szCs w:val="24"/>
        </w:rPr>
      </w:pPr>
      <w:r w:rsidRPr="008C0CAA">
        <w:rPr>
          <w:rFonts w:eastAsia="SimSun" w:cs="Times New Roman"/>
          <w:szCs w:val="24"/>
        </w:rPr>
        <w:t>Interestingly, all the IRW actors interviewed also explain that their harsh anti-immigration stances and actions are not influenced by public opinion and that, had the issue been less politically relevant, they would have acted in the same way</w:t>
      </w:r>
      <w:r w:rsidRPr="008C0CAA">
        <w:rPr>
          <w:rFonts w:eastAsia="Calibri" w:cs="Times New Roman"/>
          <w:szCs w:val="24"/>
        </w:rPr>
        <w:t xml:space="preserve">: </w:t>
      </w:r>
    </w:p>
    <w:p w14:paraId="4B213675" w14:textId="5D6E149F" w:rsidR="008C0CAA" w:rsidRPr="008C0CAA" w:rsidRDefault="008C0CAA" w:rsidP="00BB7219">
      <w:pPr>
        <w:pStyle w:val="Nessunaspaziatura"/>
      </w:pPr>
      <w:r w:rsidRPr="008C0CAA">
        <w:t>Even if public opinion was less deeply involved on this topic, in any case I would keep on fighting for my ideas. Probably I would have a lower impact, I would have received less publicity, but I am used to act in the same way also for minor, niche, issues…if I see a problem, no matters whether it involves 10, 100, 1000 people, I take action to solve it (</w:t>
      </w:r>
      <w:r w:rsidR="00E04F3D">
        <w:t>IRW</w:t>
      </w:r>
      <w:r w:rsidRPr="008C0CAA">
        <w:t xml:space="preserve"> regional MP). </w:t>
      </w:r>
    </w:p>
    <w:p w14:paraId="5432F1A8" w14:textId="1F7A37AB" w:rsidR="008C0CAA" w:rsidRPr="008C0CAA" w:rsidRDefault="008C0CAA" w:rsidP="004F7E0B">
      <w:pPr>
        <w:rPr>
          <w:rFonts w:eastAsia="Calibri"/>
          <w:sz w:val="22"/>
        </w:rPr>
      </w:pPr>
      <w:r w:rsidRPr="008C0CAA">
        <w:t>This seems to suggest that their actions are ideology-driven: even when their actions meet negative feedbacks from the citizens, this seems not to have an impact on choices and strategies. Conversely, the LN’s approach, compared to this one, seems to be much more consensus-driven (see chapter 6).</w:t>
      </w:r>
    </w:p>
    <w:p w14:paraId="6F55E0F8" w14:textId="77777777" w:rsidR="00A12CCB" w:rsidRDefault="00A12CCB" w:rsidP="00124FD0">
      <w:pPr>
        <w:contextualSpacing/>
        <w:rPr>
          <w:rFonts w:eastAsia="SimSun" w:cs="Times New Roman"/>
          <w:szCs w:val="24"/>
        </w:rPr>
      </w:pPr>
    </w:p>
    <w:p w14:paraId="09E04B66" w14:textId="1A4E2DF5" w:rsidR="008C0CAA" w:rsidRPr="008C0CAA" w:rsidRDefault="008C0CAA" w:rsidP="00A12CCB">
      <w:r w:rsidRPr="008C0CAA">
        <w:rPr>
          <w:rFonts w:eastAsia="SimSun"/>
        </w:rPr>
        <w:t>The second argument is related to identity processes, that are ‘at</w:t>
      </w:r>
      <w:r w:rsidRPr="008C0CAA">
        <w:t xml:space="preserve"> the root of sensemaking’ and influence its other properties </w:t>
      </w:r>
      <w:r w:rsidR="00146FD2" w:rsidRPr="00146FD2">
        <w:t>(</w:t>
      </w:r>
      <w:r w:rsidR="000079F6">
        <w:t>Helms Mills, Thurlow, and Mills</w:t>
      </w:r>
      <w:r w:rsidR="00146FD2" w:rsidRPr="00146FD2">
        <w:t xml:space="preserve"> 2010:55)</w:t>
      </w:r>
      <w:r w:rsidRPr="008C0CAA">
        <w:t xml:space="preserve">. As Weick points out </w:t>
      </w:r>
      <w:r w:rsidR="00146FD2" w:rsidRPr="00146FD2">
        <w:t>(1995)</w:t>
      </w:r>
      <w:r w:rsidRPr="008C0CAA">
        <w:t xml:space="preserve"> individual identities have various dimensions. The interview material reveals that mayors’ decisions are influenced by their political identity (linked to party membership), their cultural identity (the sense of belonging to the region) and their institutional identity (who they think they are as institutional actors). The complex interaction between these dimensions contributes to explain the different approaches adopted by LN actors and IRW mayors.</w:t>
      </w:r>
    </w:p>
    <w:p w14:paraId="67D1D1B9" w14:textId="58F391C4" w:rsidR="008C0CAA" w:rsidRPr="008C0CAA" w:rsidRDefault="008C0CAA" w:rsidP="00124FD0">
      <w:pPr>
        <w:rPr>
          <w:rFonts w:eastAsia="Calibri" w:cs="Times New Roman"/>
          <w:szCs w:val="24"/>
        </w:rPr>
      </w:pPr>
      <w:r w:rsidRPr="008C0CAA">
        <w:rPr>
          <w:rFonts w:eastAsia="Calibri" w:cs="Times New Roman"/>
          <w:szCs w:val="24"/>
        </w:rPr>
        <w:t>The strong sense of local</w:t>
      </w:r>
      <w:r w:rsidR="007C5F77">
        <w:rPr>
          <w:rFonts w:eastAsia="Calibri" w:cs="Times New Roman"/>
          <w:szCs w:val="24"/>
        </w:rPr>
        <w:t>/</w:t>
      </w:r>
      <w:r w:rsidRPr="008C0CAA">
        <w:rPr>
          <w:rFonts w:eastAsia="Calibri" w:cs="Times New Roman"/>
          <w:szCs w:val="24"/>
        </w:rPr>
        <w:t xml:space="preserve">regional identity </w:t>
      </w:r>
      <w:r w:rsidR="007C5F77">
        <w:rPr>
          <w:rFonts w:eastAsia="Calibri" w:cs="Times New Roman"/>
          <w:szCs w:val="24"/>
        </w:rPr>
        <w:t>o</w:t>
      </w:r>
      <w:r w:rsidRPr="008C0CAA">
        <w:rPr>
          <w:rFonts w:eastAsia="Calibri" w:cs="Times New Roman"/>
          <w:szCs w:val="24"/>
        </w:rPr>
        <w:t>f both these groups, not surprisingly, seems to strongly influence their judgements and understandings, radicalising their anti-migrant stances and positions. The coordinator of a local service provider explains that the mayor of a village (supported by LN and FI) motivated his decision not to accept asylum-seekers</w:t>
      </w:r>
      <w:r w:rsidR="0093034A">
        <w:rPr>
          <w:rFonts w:eastAsia="Calibri" w:cs="Times New Roman"/>
          <w:szCs w:val="24"/>
        </w:rPr>
        <w:t xml:space="preserve"> in this way</w:t>
      </w:r>
      <w:r w:rsidRPr="008C0CAA">
        <w:rPr>
          <w:rFonts w:eastAsia="Calibri" w:cs="Times New Roman"/>
          <w:szCs w:val="24"/>
        </w:rPr>
        <w:t>:</w:t>
      </w:r>
    </w:p>
    <w:p w14:paraId="7767A5F5" w14:textId="77777777" w:rsidR="008C0CAA" w:rsidRPr="008C0CAA" w:rsidRDefault="008C0CAA" w:rsidP="00BB7219">
      <w:pPr>
        <w:pStyle w:val="Nessunaspaziatura"/>
      </w:pPr>
      <w:r w:rsidRPr="008C0CAA">
        <w:t xml:space="preserve">He said ‘I’m sixty, I want to keep eating </w:t>
      </w:r>
      <w:proofErr w:type="spellStart"/>
      <w:r w:rsidRPr="008C0CAA">
        <w:rPr>
          <w:i/>
        </w:rPr>
        <w:t>soppressa</w:t>
      </w:r>
      <w:proofErr w:type="spellEnd"/>
      <w:r w:rsidRPr="008C0CAA">
        <w:t xml:space="preserve"> (a local type of sausage) as I have always done and drinking my own wine, I don’t want my wife to be forced to wear a burqa and I don’t want these people to enter my house and hold a knife to my throat’ (Coordinator of a service provider).</w:t>
      </w:r>
    </w:p>
    <w:p w14:paraId="5E569C97" w14:textId="77777777" w:rsidR="008C0CAA" w:rsidRPr="008C0CAA" w:rsidRDefault="008C0CAA" w:rsidP="00124FD0">
      <w:pPr>
        <w:rPr>
          <w:rFonts w:eastAsia="Calibri" w:cs="Times New Roman"/>
          <w:szCs w:val="24"/>
        </w:rPr>
      </w:pPr>
      <w:r w:rsidRPr="008C0CAA">
        <w:rPr>
          <w:rFonts w:eastAsia="Calibri" w:cs="Times New Roman"/>
          <w:szCs w:val="24"/>
        </w:rPr>
        <w:t>A LN mayor explains:</w:t>
      </w:r>
    </w:p>
    <w:p w14:paraId="3BC23EF9" w14:textId="394CC0AD" w:rsidR="008C0CAA" w:rsidRPr="008C0CAA" w:rsidRDefault="008C0CAA" w:rsidP="00BB7219">
      <w:pPr>
        <w:pStyle w:val="Nessunaspaziatura"/>
      </w:pPr>
      <w:r w:rsidRPr="008C0CAA">
        <w:t xml:space="preserve">In my village we have a percentage of foreign people which is very high, around 25 per cent, three times more than the national average, even 30-40 per cent in the central area of the village. In the elementary school there are classes with 65 per </w:t>
      </w:r>
      <w:r w:rsidRPr="008C0CAA">
        <w:lastRenderedPageBreak/>
        <w:t>cent of foreign children. That’s why the people experience this dynamic as a sort of threat, not because anything happened, but they feel that the number of local people, of us, is decreasing while slowly but surely the foreigners are invading almost everything and this seems to be happening a bit too quickly, because it is very hard to stop migration flows (LN Mayor).</w:t>
      </w:r>
    </w:p>
    <w:p w14:paraId="25F6A270" w14:textId="77777777" w:rsidR="008C0CAA" w:rsidRPr="008C0CAA" w:rsidRDefault="008C0CAA" w:rsidP="00124FD0">
      <w:pPr>
        <w:rPr>
          <w:rFonts w:eastAsia="Calibri" w:cs="Times New Roman"/>
          <w:szCs w:val="24"/>
        </w:rPr>
      </w:pPr>
      <w:r w:rsidRPr="008C0CAA">
        <w:rPr>
          <w:rFonts w:eastAsia="Calibri" w:cs="Times New Roman"/>
          <w:szCs w:val="24"/>
        </w:rPr>
        <w:t>Interestingly, however, these identity processes seem to clash with another dimension of actors’ identity, i.e. actors’ perception of who they think they are as institutional actors in a certain context, an identity which is constantly redefined by new experiences and contact with others. Four of the five LN politicians interviewed, unlike IRW actors, explain that their institutional role has moderated their initial, more radical, anti-migrant positions:</w:t>
      </w:r>
    </w:p>
    <w:p w14:paraId="01C25D36" w14:textId="77777777" w:rsidR="008C0CAA" w:rsidRPr="008C0CAA" w:rsidRDefault="008C0CAA" w:rsidP="00BB7219">
      <w:pPr>
        <w:pStyle w:val="Nessunaspaziatura"/>
      </w:pPr>
      <w:r w:rsidRPr="008C0CAA">
        <w:t>Before being elected I dealt with the issue with a political and mostly ideological approach. Then, when you directly have to make decisions, the approach changes significantly. For instance, I was against renewing the participation to the SPRAR system [and then I changed my mind]. If you don’t know the details, you could think that I am a mayor from the Lega Nord who is helping illegal migrants. But the truth is that, after having analysed this situation in detail, I changed my mind. The decisions you make as a mayor, despite being partly influenced by political considerations, are more reasoned and thought-of (LN Mayor).</w:t>
      </w:r>
    </w:p>
    <w:p w14:paraId="187E8EC7" w14:textId="77777777" w:rsidR="008C0CAA" w:rsidRPr="008C0CAA" w:rsidRDefault="008C0CAA" w:rsidP="00BB7219">
      <w:pPr>
        <w:pStyle w:val="Nessunaspaziatura"/>
      </w:pPr>
      <w:r w:rsidRPr="008C0CAA">
        <w:t>If I were a private citizen I would approach the issue in a much more radical way. The private citizen faces decisions that he sees as imposed from above and that he doesn’t know how to face, while staying within the Parliament you develop some kind of institutional dialogue (LN MP).</w:t>
      </w:r>
    </w:p>
    <w:p w14:paraId="4A381793" w14:textId="56EDD18B" w:rsidR="008C0CAA" w:rsidRPr="008C0CAA" w:rsidRDefault="008C0CAA" w:rsidP="00124FD0">
      <w:pPr>
        <w:contextualSpacing/>
        <w:rPr>
          <w:rFonts w:eastAsia="Calibri" w:cs="Times New Roman"/>
          <w:szCs w:val="24"/>
        </w:rPr>
      </w:pPr>
      <w:r w:rsidRPr="008C0CAA">
        <w:rPr>
          <w:rFonts w:eastAsia="Calibri" w:cs="Times New Roman"/>
          <w:szCs w:val="24"/>
        </w:rPr>
        <w:t>IRW interviewees, conversely, explain that their institutional position do</w:t>
      </w:r>
      <w:r w:rsidR="0093034A">
        <w:rPr>
          <w:rFonts w:eastAsia="Calibri" w:cs="Times New Roman"/>
          <w:szCs w:val="24"/>
        </w:rPr>
        <w:t xml:space="preserve">es not have any impact on their </w:t>
      </w:r>
      <w:r w:rsidR="007B16FA">
        <w:rPr>
          <w:rFonts w:eastAsia="Calibri" w:cs="Times New Roman"/>
          <w:szCs w:val="24"/>
        </w:rPr>
        <w:t>beliefs</w:t>
      </w:r>
      <w:r w:rsidR="007B16FA" w:rsidRPr="008C0CAA">
        <w:rPr>
          <w:rFonts w:eastAsia="Calibri" w:cs="Times New Roman"/>
          <w:szCs w:val="24"/>
        </w:rPr>
        <w:t xml:space="preserve"> </w:t>
      </w:r>
      <w:r w:rsidRPr="008C0CAA">
        <w:rPr>
          <w:rFonts w:eastAsia="Calibri" w:cs="Times New Roman"/>
          <w:szCs w:val="24"/>
        </w:rPr>
        <w:t xml:space="preserve">and actions. An IRW regional MP states that, if he were a private citizen, he would probably be the leader of one of the many anti-migrant committees protesting against asylum-seekers’ reception. An IRW mayor explains that his action against the creation of a local reception centre started before his election and that there </w:t>
      </w:r>
      <w:r w:rsidR="00E332F6">
        <w:rPr>
          <w:rFonts w:eastAsia="Calibri" w:cs="Times New Roman"/>
          <w:szCs w:val="24"/>
        </w:rPr>
        <w:t>was</w:t>
      </w:r>
      <w:r w:rsidRPr="008C0CAA">
        <w:rPr>
          <w:rFonts w:eastAsia="Calibri" w:cs="Times New Roman"/>
          <w:szCs w:val="24"/>
        </w:rPr>
        <w:t xml:space="preserve"> total continuity between his actions before and after being elected. The very strong regional identity, in the case of these actors, therefore, seems to have prevailed, leading them to harshly counter the dispersal measures of the prefectures but also national asylum policies more broadly: </w:t>
      </w:r>
    </w:p>
    <w:p w14:paraId="64ED447B" w14:textId="77777777" w:rsidR="008C0CAA" w:rsidRPr="008C0CAA" w:rsidRDefault="008C0CAA" w:rsidP="00BB7219">
      <w:pPr>
        <w:pStyle w:val="Nessunaspaziatura"/>
      </w:pPr>
      <w:r w:rsidRPr="008C0CAA">
        <w:t xml:space="preserve">I don’t accept impositions (…). Because local governments are still one of the public institutions in Italy with the higher level of trust by citizens. Rome [i.e. the national government] has the lowest, but Rome, the central power, comes to impose migrants’ reception to us, the local government, the last </w:t>
      </w:r>
      <w:proofErr w:type="spellStart"/>
      <w:r w:rsidRPr="008C0CAA">
        <w:rPr>
          <w:i/>
        </w:rPr>
        <w:t>peones</w:t>
      </w:r>
      <w:proofErr w:type="spellEnd"/>
      <w:r w:rsidRPr="008C0CAA">
        <w:t xml:space="preserve"> living in a remote area of the peninsula (IRW regional MP).</w:t>
      </w:r>
    </w:p>
    <w:p w14:paraId="7D6919F7" w14:textId="77777777" w:rsidR="008C0CAA" w:rsidRPr="008C0CAA" w:rsidRDefault="008C0CAA" w:rsidP="00BB7219">
      <w:pPr>
        <w:pStyle w:val="Nessunaspaziatura"/>
      </w:pPr>
      <w:r w:rsidRPr="008C0CAA">
        <w:t xml:space="preserve">Rome is trying by any means to cancel us and it will manage to do so sooner or later (…). For me, the only thing to do is to reject them [the asylum-seekers]. We must send them back to the sender. Rome, as I keep saying, should burst. In a </w:t>
      </w:r>
      <w:r w:rsidRPr="008C0CAA">
        <w:lastRenderedPageBreak/>
        <w:t>metaphorical sense of course. They should manage this problem there. Because only then they will understand what it means (IRW Mayor).</w:t>
      </w:r>
    </w:p>
    <w:p w14:paraId="44161F87" w14:textId="77777777" w:rsidR="008C0CAA" w:rsidRPr="008C0CAA" w:rsidRDefault="008C0CAA" w:rsidP="00124FD0">
      <w:pPr>
        <w:rPr>
          <w:rFonts w:eastAsia="Calibri" w:cs="Times New Roman"/>
          <w:iCs/>
          <w:szCs w:val="24"/>
        </w:rPr>
      </w:pPr>
      <w:r w:rsidRPr="008C0CAA">
        <w:rPr>
          <w:rFonts w:eastAsia="Calibri" w:cs="Times New Roman"/>
          <w:iCs/>
          <w:szCs w:val="24"/>
        </w:rPr>
        <w:t>The same mayor explains that his aim is to ‘make the reception system explode’ and catch the government’s attention.</w:t>
      </w:r>
    </w:p>
    <w:p w14:paraId="491ED9C6" w14:textId="77777777" w:rsidR="008C0CAA" w:rsidRPr="008C0CAA" w:rsidRDefault="008C0CAA" w:rsidP="00124FD0">
      <w:pPr>
        <w:rPr>
          <w:rFonts w:eastAsia="SimSun" w:cs="Times New Roman"/>
          <w:iCs/>
        </w:rPr>
      </w:pPr>
      <w:r w:rsidRPr="008C0CAA">
        <w:rPr>
          <w:rFonts w:eastAsia="Calibri" w:cs="Times New Roman"/>
          <w:iCs/>
          <w:szCs w:val="24"/>
        </w:rPr>
        <w:t>Again, the more proactive approach to action adopted and the different stances adopted towards public opinion seems to be related to the absence of aspirations to pursue a political career and of constraints related to party membership:</w:t>
      </w:r>
    </w:p>
    <w:p w14:paraId="3F956C01" w14:textId="77777777" w:rsidR="008C0CAA" w:rsidRPr="008C0CAA" w:rsidRDefault="008C0CAA" w:rsidP="00BB7219">
      <w:pPr>
        <w:pStyle w:val="Nessunaspaziatura"/>
      </w:pPr>
      <w:r w:rsidRPr="008C0CAA">
        <w:t>I was member of a party before. In a party you have constraints, you have to agree before your actions, what to say what not to say, where it is better not to push. Instead now I am free to say what I think (IRW Regional MP).</w:t>
      </w:r>
    </w:p>
    <w:p w14:paraId="625D2B7E" w14:textId="77777777" w:rsidR="008C0CAA" w:rsidRPr="008C0CAA" w:rsidRDefault="008C0CAA" w:rsidP="00BB7219">
      <w:pPr>
        <w:pStyle w:val="Nessunaspaziatura"/>
      </w:pPr>
      <w:r w:rsidRPr="008C0CAA">
        <w:t>I’m not a politician, I’m pragmatic, what I decide it is not due to impositions from a party. Thanks God we are an independent government, we are not accountable to anyone. And, I make it very clear, we also don’t take decisions because we have been elected and we aim to be re-elected, we simply act for the sake of the village. (…) Had I been a politician I would have made different choices, I would have accepted the Prefect’s decision and attacked it (IRW Mayor).</w:t>
      </w:r>
    </w:p>
    <w:p w14:paraId="45F0F816" w14:textId="77777777" w:rsidR="008C0CAA" w:rsidRPr="008C0CAA" w:rsidRDefault="008C0CAA" w:rsidP="00124FD0">
      <w:pPr>
        <w:rPr>
          <w:rFonts w:eastAsia="SimSun" w:cs="Times New Roman"/>
        </w:rPr>
      </w:pPr>
    </w:p>
    <w:p w14:paraId="486A2B66" w14:textId="6A524E07" w:rsidR="008C0CAA" w:rsidRPr="008C0CAA" w:rsidRDefault="008C0CAA" w:rsidP="007F1705">
      <w:pPr>
        <w:pStyle w:val="Titolo2"/>
      </w:pPr>
      <w:bookmarkStart w:id="55" w:name="_Toc31035798"/>
      <w:r w:rsidRPr="008C0CAA">
        <w:t xml:space="preserve">4.6. </w:t>
      </w:r>
      <w:r w:rsidR="00360F37">
        <w:t>SNA</w:t>
      </w:r>
      <w:r w:rsidR="007F1705">
        <w:t>.</w:t>
      </w:r>
      <w:bookmarkEnd w:id="55"/>
    </w:p>
    <w:p w14:paraId="74269902" w14:textId="263F2F3C" w:rsidR="008C0CAA" w:rsidRPr="008C0CAA" w:rsidRDefault="008C0CAA" w:rsidP="00124FD0">
      <w:pPr>
        <w:rPr>
          <w:rFonts w:eastAsia="SimSun" w:cs="Times New Roman"/>
          <w:szCs w:val="24"/>
        </w:rPr>
      </w:pPr>
      <w:r w:rsidRPr="008C0CAA">
        <w:rPr>
          <w:rFonts w:eastAsia="SimSun" w:cs="Times New Roman"/>
          <w:szCs w:val="24"/>
        </w:rPr>
        <w:t xml:space="preserve">This section applies SNA to map actors’ relations and power within the governance </w:t>
      </w:r>
      <w:r w:rsidR="004F7E0B" w:rsidRPr="008C0CAA">
        <w:rPr>
          <w:rFonts w:eastAsia="SimSun" w:cs="Times New Roman"/>
          <w:szCs w:val="24"/>
        </w:rPr>
        <w:t>system and</w:t>
      </w:r>
      <w:r w:rsidRPr="008C0CAA">
        <w:rPr>
          <w:rFonts w:eastAsia="SimSun" w:cs="Times New Roman"/>
          <w:szCs w:val="24"/>
        </w:rPr>
        <w:t xml:space="preserve"> analyse key network features. Then, using both SNA and the interview material, it asks how key networks features are related to governance outputs and outcomes.</w:t>
      </w:r>
    </w:p>
    <w:p w14:paraId="3C8287F8" w14:textId="77777777" w:rsidR="008C0CAA" w:rsidRPr="008C0CAA" w:rsidRDefault="008C0CAA" w:rsidP="00124FD0">
      <w:pPr>
        <w:rPr>
          <w:rFonts w:eastAsia="SimSun" w:cs="Times New Roman"/>
        </w:rPr>
      </w:pPr>
      <w:r w:rsidRPr="008C0CAA">
        <w:rPr>
          <w:rFonts w:eastAsia="SimSun" w:cs="Times New Roman"/>
          <w:szCs w:val="24"/>
        </w:rPr>
        <w:t xml:space="preserve">Figure 4.2 shows the asylum governance network in Veneto, elaborated with the </w:t>
      </w:r>
      <w:proofErr w:type="spellStart"/>
      <w:r w:rsidRPr="008C0CAA">
        <w:rPr>
          <w:rFonts w:eastAsia="SimSun" w:cs="Times New Roman"/>
          <w:szCs w:val="24"/>
        </w:rPr>
        <w:t>Gephi</w:t>
      </w:r>
      <w:proofErr w:type="spellEnd"/>
      <w:r w:rsidRPr="008C0CAA">
        <w:rPr>
          <w:rFonts w:eastAsia="SimSun" w:cs="Times New Roman"/>
          <w:szCs w:val="24"/>
        </w:rPr>
        <w:t xml:space="preserve"> software. More precisely, the graph shows a condensed visualisation of the network, </w:t>
      </w:r>
      <w:r w:rsidRPr="008C0CAA">
        <w:rPr>
          <w:rFonts w:eastAsia="SimSun" w:cs="Times New Roman"/>
        </w:rPr>
        <w:t>where all nodes of the same type (i.e. actors with the same role and political affiliation) have been collapsed into a single node representing the actors’ group</w:t>
      </w:r>
      <w:r w:rsidRPr="006A75B6">
        <w:rPr>
          <w:rStyle w:val="Rimandonotaapidipagina"/>
        </w:rPr>
        <w:footnoteReference w:id="22"/>
      </w:r>
      <w:r w:rsidRPr="008C0CAA">
        <w:rPr>
          <w:rFonts w:eastAsia="SimSun" w:cs="Times New Roman"/>
        </w:rPr>
        <w:t xml:space="preserve">. In this figure, ties indicate the existence of discussions between the two groups of actors on asylum-related issues, while the strength of ties depends on the frequency of exchanges between groups: the more intense the communication flow, the bolder the tie in the </w:t>
      </w:r>
      <w:r w:rsidRPr="008C0CAA">
        <w:rPr>
          <w:rFonts w:eastAsia="SimSun" w:cs="Times New Roman"/>
        </w:rPr>
        <w:lastRenderedPageBreak/>
        <w:t>network illustration</w:t>
      </w:r>
      <w:r w:rsidRPr="006A75B6">
        <w:rPr>
          <w:rStyle w:val="Rimandonotaapidipagina"/>
        </w:rPr>
        <w:footnoteReference w:id="23"/>
      </w:r>
      <w:r w:rsidRPr="008C0CAA">
        <w:rPr>
          <w:rFonts w:eastAsia="SimSun" w:cs="Times New Roman"/>
        </w:rPr>
        <w:t xml:space="preserve">. The network – as all the networks that follow in this thesis – is organized implementing in </w:t>
      </w:r>
      <w:proofErr w:type="spellStart"/>
      <w:r w:rsidRPr="008C0CAA">
        <w:rPr>
          <w:rFonts w:eastAsia="SimSun" w:cs="Times New Roman"/>
        </w:rPr>
        <w:t>Gephi</w:t>
      </w:r>
      <w:proofErr w:type="spellEnd"/>
      <w:r w:rsidRPr="008C0CAA">
        <w:rPr>
          <w:rFonts w:eastAsia="SimSun" w:cs="Times New Roman"/>
        </w:rPr>
        <w:t xml:space="preserve"> the spatial, force-directed, layout algorithm ‘force atlas’. Overall, the figure suggests that the conversation is rather fragmented and that interactions in the network tend to be carried on in a selective way (density values will be compared in Chapter 7). </w:t>
      </w:r>
    </w:p>
    <w:p w14:paraId="76A713F3" w14:textId="050B4056" w:rsidR="008C0CAA" w:rsidRPr="008C0CAA" w:rsidRDefault="008C0CAA" w:rsidP="00124FD0">
      <w:pPr>
        <w:rPr>
          <w:rFonts w:eastAsia="SimSun" w:cs="Times New Roman"/>
        </w:rPr>
      </w:pPr>
      <w:r w:rsidRPr="008C0CAA">
        <w:rPr>
          <w:rFonts w:eastAsia="SimSun" w:cs="Times New Roman"/>
        </w:rPr>
        <w:t xml:space="preserve">SNA </w:t>
      </w:r>
      <w:r w:rsidR="00E332F6">
        <w:rPr>
          <w:rFonts w:eastAsia="SimSun" w:cs="Times New Roman"/>
        </w:rPr>
        <w:t>was</w:t>
      </w:r>
      <w:r w:rsidRPr="008C0CAA">
        <w:rPr>
          <w:rFonts w:eastAsia="SimSun" w:cs="Times New Roman"/>
        </w:rPr>
        <w:t xml:space="preserve"> then used to investigate power relations within the network, through the identification of actors that acted as ‘switchers’ and ‘programmers’ in the governance system (see Chapter 3). </w:t>
      </w:r>
    </w:p>
    <w:tbl>
      <w:tblPr>
        <w:tblStyle w:val="TableGrid33"/>
        <w:tblW w:w="0" w:type="auto"/>
        <w:tblLook w:val="04A0" w:firstRow="1" w:lastRow="0" w:firstColumn="1" w:lastColumn="0" w:noHBand="0" w:noVBand="1"/>
      </w:tblPr>
      <w:tblGrid>
        <w:gridCol w:w="9638"/>
      </w:tblGrid>
      <w:tr w:rsidR="008C0CAA" w:rsidRPr="008C0CAA" w14:paraId="1D78876F" w14:textId="77777777" w:rsidTr="008C0CAA">
        <w:tc>
          <w:tcPr>
            <w:tcW w:w="9638" w:type="dxa"/>
            <w:tcBorders>
              <w:top w:val="nil"/>
              <w:left w:val="nil"/>
              <w:bottom w:val="single" w:sz="4" w:space="0" w:color="auto"/>
              <w:right w:val="nil"/>
            </w:tcBorders>
          </w:tcPr>
          <w:p w14:paraId="0B141BBB" w14:textId="7DCB7A0D" w:rsidR="008C0CAA" w:rsidRPr="008C0CAA" w:rsidRDefault="008C0CAA" w:rsidP="004F7E0B">
            <w:pPr>
              <w:spacing w:after="0"/>
              <w:rPr>
                <w:rFonts w:eastAsia="Calibri" w:cs="Times New Roman"/>
                <w:i/>
                <w:szCs w:val="24"/>
              </w:rPr>
            </w:pPr>
            <w:r w:rsidRPr="008C0CAA">
              <w:rPr>
                <w:rFonts w:eastAsia="Calibri" w:cs="Times New Roman"/>
                <w:i/>
                <w:szCs w:val="24"/>
              </w:rPr>
              <w:t xml:space="preserve">Figure 4.2. Asylum Governance Network in Veneto. Weight indicates the frequency of exchange (measured on a scale of 1-4). </w:t>
            </w:r>
            <w:r w:rsidR="0078422C">
              <w:rPr>
                <w:rFonts w:eastAsia="Calibri" w:cs="Times New Roman"/>
                <w:i/>
                <w:szCs w:val="24"/>
              </w:rPr>
              <w:t>Node size</w:t>
            </w:r>
            <w:r w:rsidRPr="008C0CAA">
              <w:rPr>
                <w:rFonts w:eastAsia="Calibri" w:cs="Times New Roman"/>
                <w:i/>
                <w:szCs w:val="24"/>
              </w:rPr>
              <w:t xml:space="preserve"> indicates betweenness centrality. </w:t>
            </w:r>
          </w:p>
        </w:tc>
      </w:tr>
      <w:tr w:rsidR="008C0CAA" w:rsidRPr="008C0CAA" w14:paraId="433CB65F" w14:textId="77777777" w:rsidTr="004F7E0B">
        <w:trPr>
          <w:trHeight w:val="8503"/>
        </w:trPr>
        <w:tc>
          <w:tcPr>
            <w:tcW w:w="9638" w:type="dxa"/>
            <w:tcBorders>
              <w:top w:val="single" w:sz="4" w:space="0" w:color="auto"/>
              <w:left w:val="nil"/>
              <w:right w:val="nil"/>
            </w:tcBorders>
            <w:vAlign w:val="center"/>
          </w:tcPr>
          <w:p w14:paraId="275356FC" w14:textId="6849EB37" w:rsidR="008C0CAA" w:rsidRPr="008C0CAA" w:rsidRDefault="008C0CAA" w:rsidP="004F7E0B">
            <w:pPr>
              <w:jc w:val="center"/>
              <w:rPr>
                <w:rFonts w:eastAsia="Calibri" w:cs="Times New Roman"/>
                <w:sz w:val="10"/>
                <w:szCs w:val="24"/>
                <w:lang w:eastAsia="en-GB"/>
              </w:rPr>
            </w:pPr>
            <w:r w:rsidRPr="008C0CAA">
              <w:rPr>
                <w:rFonts w:eastAsia="Calibri" w:cs="Times New Roman"/>
                <w:noProof/>
                <w:sz w:val="10"/>
                <w:szCs w:val="24"/>
                <w:lang w:eastAsia="en-GB"/>
              </w:rPr>
              <w:drawing>
                <wp:inline distT="0" distB="0" distL="0" distR="0" wp14:anchorId="3A0FB4E7" wp14:editId="1F98A323">
                  <wp:extent cx="5547983" cy="5391150"/>
                  <wp:effectExtent l="0" t="0" r="0" b="0"/>
                  <wp:docPr id="2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TWORK FREQUENCY senza arrows 2.png"/>
                          <pic:cNvPicPr/>
                        </pic:nvPicPr>
                        <pic:blipFill rotWithShape="1">
                          <a:blip r:embed="rId25">
                            <a:extLst>
                              <a:ext uri="{28A0092B-C50C-407E-A947-70E740481C1C}">
                                <a14:useLocalDpi xmlns:a14="http://schemas.microsoft.com/office/drawing/2010/main" val="0"/>
                              </a:ext>
                            </a:extLst>
                          </a:blip>
                          <a:srcRect l="3905" t="2716" b="3906"/>
                          <a:stretch/>
                        </pic:blipFill>
                        <pic:spPr bwMode="auto">
                          <a:xfrm>
                            <a:off x="0" y="0"/>
                            <a:ext cx="5551032" cy="53941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215F18" w14:textId="77777777" w:rsidR="004F7E0B" w:rsidRPr="008C0CAA" w:rsidRDefault="004F7E0B" w:rsidP="004F7E0B">
      <w:pPr>
        <w:rPr>
          <w:rFonts w:eastAsia="SimSun" w:cs="Times New Roman"/>
        </w:rPr>
      </w:pPr>
      <w:r w:rsidRPr="008C0CAA">
        <w:rPr>
          <w:rFonts w:eastAsia="Calibri" w:cs="Times New Roman"/>
          <w:szCs w:val="24"/>
        </w:rPr>
        <w:lastRenderedPageBreak/>
        <w:t xml:space="preserve">The </w:t>
      </w:r>
      <w:r w:rsidRPr="008C0CAA">
        <w:rPr>
          <w:rFonts w:eastAsia="SimSun" w:cs="Times New Roman"/>
          <w:szCs w:val="24"/>
        </w:rPr>
        <w:t xml:space="preserve">size of the nodes in Figure 4.2 highlights </w:t>
      </w:r>
      <w:r w:rsidRPr="008C0CAA">
        <w:rPr>
          <w:rFonts w:eastAsia="SimSun" w:cs="Times New Roman"/>
          <w:i/>
          <w:szCs w:val="24"/>
        </w:rPr>
        <w:t>switchers</w:t>
      </w:r>
      <w:r w:rsidRPr="008C0CAA">
        <w:rPr>
          <w:rFonts w:eastAsia="SimSun" w:cs="Times New Roman"/>
          <w:szCs w:val="24"/>
        </w:rPr>
        <w:t xml:space="preserve">, the more central and relevant actors in the network, that have the ‘power to coordinate’ and exert a function of intermediation between groups in the network (measured by the betweenness centrality). The figure </w:t>
      </w:r>
      <w:r w:rsidRPr="008C0CAA">
        <w:rPr>
          <w:rFonts w:eastAsia="Calibri" w:cs="Times New Roman"/>
          <w:szCs w:val="24"/>
        </w:rPr>
        <w:t xml:space="preserve">clearly suggests that the main </w:t>
      </w:r>
      <w:r w:rsidRPr="008C0CAA">
        <w:rPr>
          <w:rFonts w:eastAsia="Calibri" w:cs="Times New Roman"/>
          <w:i/>
          <w:szCs w:val="24"/>
        </w:rPr>
        <w:t>switchers</w:t>
      </w:r>
      <w:r w:rsidRPr="008C0CAA">
        <w:rPr>
          <w:rFonts w:eastAsia="Calibri" w:cs="Times New Roman"/>
          <w:szCs w:val="24"/>
        </w:rPr>
        <w:t xml:space="preserve"> in the network are service providers and anti-migrant committees (and, to a minor extent, the Prefecture). Importantly, those institutions that could have taken a leading role in coordinating and organizing the regional reception system, such as the regional government, the ANCI and the Prefecture of Venice, reach a very low score and occupy a marginal position in the network.</w:t>
      </w:r>
    </w:p>
    <w:tbl>
      <w:tblPr>
        <w:tblStyle w:val="TableGrid33"/>
        <w:tblW w:w="0" w:type="auto"/>
        <w:tblLook w:val="04A0" w:firstRow="1" w:lastRow="0" w:firstColumn="1" w:lastColumn="0" w:noHBand="0" w:noVBand="1"/>
      </w:tblPr>
      <w:tblGrid>
        <w:gridCol w:w="9638"/>
      </w:tblGrid>
      <w:tr w:rsidR="008C0CAA" w:rsidRPr="008C0CAA" w14:paraId="58C4A7E0" w14:textId="77777777" w:rsidTr="008C0CAA">
        <w:tc>
          <w:tcPr>
            <w:tcW w:w="9638" w:type="dxa"/>
            <w:tcBorders>
              <w:top w:val="nil"/>
              <w:left w:val="nil"/>
              <w:bottom w:val="single" w:sz="4" w:space="0" w:color="auto"/>
              <w:right w:val="nil"/>
            </w:tcBorders>
          </w:tcPr>
          <w:p w14:paraId="1CC8A73E" w14:textId="7E47F3B3" w:rsidR="008C0CAA" w:rsidRPr="008C0CAA" w:rsidRDefault="008C0CAA" w:rsidP="004F7E0B">
            <w:pPr>
              <w:spacing w:after="0"/>
              <w:rPr>
                <w:rFonts w:eastAsia="Calibri" w:cs="Times New Roman"/>
                <w:i/>
                <w:szCs w:val="24"/>
              </w:rPr>
            </w:pPr>
            <w:r w:rsidRPr="008C0CAA">
              <w:rPr>
                <w:rFonts w:eastAsia="Calibri" w:cs="Times New Roman"/>
                <w:i/>
                <w:szCs w:val="24"/>
              </w:rPr>
              <w:t xml:space="preserve">Figure 4.3. Programmers in the </w:t>
            </w:r>
            <w:r w:rsidR="009C2C91">
              <w:rPr>
                <w:rFonts w:eastAsia="Calibri" w:cs="Times New Roman"/>
                <w:i/>
                <w:szCs w:val="24"/>
              </w:rPr>
              <w:t xml:space="preserve">Venetian </w:t>
            </w:r>
            <w:r w:rsidRPr="008C0CAA">
              <w:rPr>
                <w:rFonts w:eastAsia="Calibri" w:cs="Times New Roman"/>
                <w:i/>
                <w:szCs w:val="24"/>
              </w:rPr>
              <w:t xml:space="preserve">governance network. Weight indicates the frequency of interaction (measured on a scale of 1-4). </w:t>
            </w:r>
            <w:r w:rsidR="0078422C">
              <w:rPr>
                <w:rFonts w:eastAsia="Calibri" w:cs="Times New Roman"/>
                <w:i/>
                <w:szCs w:val="24"/>
              </w:rPr>
              <w:t>Node size</w:t>
            </w:r>
            <w:r w:rsidRPr="008C0CAA">
              <w:rPr>
                <w:rFonts w:eastAsia="Calibri" w:cs="Times New Roman"/>
                <w:i/>
                <w:szCs w:val="24"/>
              </w:rPr>
              <w:t xml:space="preserve"> indicates in-degree centrality. </w:t>
            </w:r>
          </w:p>
        </w:tc>
      </w:tr>
      <w:tr w:rsidR="008C0CAA" w:rsidRPr="008C0CAA" w14:paraId="4F93D58F" w14:textId="77777777" w:rsidTr="008C0CAA">
        <w:trPr>
          <w:trHeight w:val="5894"/>
        </w:trPr>
        <w:tc>
          <w:tcPr>
            <w:tcW w:w="9638" w:type="dxa"/>
            <w:tcBorders>
              <w:left w:val="nil"/>
              <w:right w:val="nil"/>
            </w:tcBorders>
            <w:vAlign w:val="center"/>
          </w:tcPr>
          <w:p w14:paraId="59E20983" w14:textId="76D19277" w:rsidR="008C0CAA" w:rsidRPr="008C0CAA" w:rsidRDefault="008C0CAA" w:rsidP="004F7E0B">
            <w:pPr>
              <w:jc w:val="center"/>
              <w:rPr>
                <w:rFonts w:eastAsia="Calibri" w:cs="Times New Roman"/>
                <w:sz w:val="10"/>
                <w:szCs w:val="24"/>
                <w:lang w:eastAsia="en-GB"/>
              </w:rPr>
            </w:pPr>
            <w:r w:rsidRPr="008C0CAA">
              <w:rPr>
                <w:rFonts w:eastAsia="Calibri" w:cs="Times New Roman"/>
                <w:noProof/>
                <w:sz w:val="10"/>
                <w:szCs w:val="24"/>
                <w:lang w:eastAsia="en-GB"/>
              </w:rPr>
              <w:drawing>
                <wp:inline distT="0" distB="0" distL="0" distR="0" wp14:anchorId="024D2783" wp14:editId="64F18C5A">
                  <wp:extent cx="5596395" cy="5762625"/>
                  <wp:effectExtent l="0" t="0" r="4445" b="0"/>
                  <wp:docPr id="22" name="Immagine 1"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GRAMMERS frequency and indegree FIGURE 8 colori.png"/>
                          <pic:cNvPicPr/>
                        </pic:nvPicPr>
                        <pic:blipFill rotWithShape="1">
                          <a:blip r:embed="rId26">
                            <a:extLst>
                              <a:ext uri="{28A0092B-C50C-407E-A947-70E740481C1C}">
                                <a14:useLocalDpi xmlns:a14="http://schemas.microsoft.com/office/drawing/2010/main" val="0"/>
                              </a:ext>
                            </a:extLst>
                          </a:blip>
                          <a:srcRect l="11467" t="6980" r="4609" b="6603"/>
                          <a:stretch/>
                        </pic:blipFill>
                        <pic:spPr bwMode="auto">
                          <a:xfrm>
                            <a:off x="0" y="0"/>
                            <a:ext cx="5597113" cy="57633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74A929" w14:textId="77777777" w:rsidR="008C0CAA" w:rsidRPr="008C0CAA" w:rsidRDefault="008C0CAA" w:rsidP="00124FD0">
      <w:pPr>
        <w:rPr>
          <w:rFonts w:eastAsia="SimSun" w:cs="Times New Roman"/>
        </w:rPr>
      </w:pPr>
    </w:p>
    <w:p w14:paraId="2251091E" w14:textId="4DB61C39" w:rsidR="001A150F" w:rsidRDefault="009E10AC" w:rsidP="00124FD0">
      <w:pPr>
        <w:rPr>
          <w:rFonts w:eastAsia="Calibri" w:cs="Times New Roman"/>
          <w:szCs w:val="24"/>
        </w:rPr>
      </w:pPr>
      <w:r w:rsidRPr="008C0CAA">
        <w:rPr>
          <w:rFonts w:eastAsia="SimSun" w:cs="Times New Roman"/>
        </w:rPr>
        <w:lastRenderedPageBreak/>
        <w:t xml:space="preserve">Figure 4.3, instead, highlights </w:t>
      </w:r>
      <w:r w:rsidRPr="008C0CAA">
        <w:rPr>
          <w:rFonts w:eastAsia="SimSun" w:cs="Times New Roman"/>
          <w:i/>
        </w:rPr>
        <w:t>programmers</w:t>
      </w:r>
      <w:r w:rsidRPr="008C0CAA">
        <w:rPr>
          <w:rFonts w:eastAsia="SimSun" w:cs="Times New Roman"/>
        </w:rPr>
        <w:t xml:space="preserve"> in the governance network, that is, those actors that enjoy the broader recognition within the network, measured by the in-degree. These are the actors that are potentially ‘capable of defining the substantive framework of the conversation’ (</w:t>
      </w:r>
      <w:proofErr w:type="spellStart"/>
      <w:r w:rsidRPr="008C0CAA">
        <w:rPr>
          <w:rFonts w:eastAsia="SimSun" w:cs="Times New Roman"/>
        </w:rPr>
        <w:t>Padovani</w:t>
      </w:r>
      <w:proofErr w:type="spellEnd"/>
      <w:r w:rsidRPr="008C0CAA">
        <w:rPr>
          <w:rFonts w:eastAsia="SimSun" w:cs="Times New Roman"/>
        </w:rPr>
        <w:t xml:space="preserve"> and Pavan, 2016: 360) and of influencing other actors’ decisions. </w:t>
      </w:r>
      <w:r w:rsidR="001A150F" w:rsidRPr="008C0CAA">
        <w:rPr>
          <w:rFonts w:eastAsia="SimSun" w:cs="Times New Roman"/>
        </w:rPr>
        <w:t xml:space="preserve">The software identifies seven </w:t>
      </w:r>
      <w:r w:rsidR="001A150F" w:rsidRPr="008C0CAA">
        <w:rPr>
          <w:rFonts w:eastAsia="SimSun" w:cs="Times New Roman"/>
          <w:i/>
        </w:rPr>
        <w:t>programmers</w:t>
      </w:r>
      <w:r w:rsidR="001A150F" w:rsidRPr="008C0CAA">
        <w:rPr>
          <w:rFonts w:eastAsia="SimSun" w:cs="Times New Roman"/>
        </w:rPr>
        <w:t xml:space="preserve">: the </w:t>
      </w:r>
      <w:proofErr w:type="spellStart"/>
      <w:r w:rsidR="001A150F" w:rsidRPr="008C0CAA">
        <w:rPr>
          <w:rFonts w:eastAsia="SimSun" w:cs="Times New Roman"/>
        </w:rPr>
        <w:t>MoI</w:t>
      </w:r>
      <w:proofErr w:type="spellEnd"/>
      <w:r w:rsidR="001A150F" w:rsidRPr="008C0CAA">
        <w:rPr>
          <w:rFonts w:eastAsia="SimSun" w:cs="Times New Roman"/>
        </w:rPr>
        <w:t xml:space="preserve"> and its local branches, the Prefectures and the </w:t>
      </w:r>
      <w:proofErr w:type="spellStart"/>
      <w:r w:rsidR="001A150F" w:rsidRPr="008C0CAA">
        <w:rPr>
          <w:rFonts w:eastAsia="SimSun" w:cs="Times New Roman"/>
          <w:i/>
        </w:rPr>
        <w:t>Questure</w:t>
      </w:r>
      <w:proofErr w:type="spellEnd"/>
      <w:r w:rsidR="001A150F" w:rsidRPr="008C0CAA">
        <w:rPr>
          <w:rFonts w:eastAsia="SimSun" w:cs="Times New Roman"/>
        </w:rPr>
        <w:t xml:space="preserve">; service providers; mayors; the regional government and local journalists. While service providers and local journalists are broad and heterogeneous groups of actors, it is important to underline, here, that </w:t>
      </w:r>
      <w:r w:rsidR="001A150F" w:rsidRPr="008C0CAA">
        <w:rPr>
          <w:rFonts w:eastAsia="Calibri" w:cs="Times New Roman"/>
          <w:szCs w:val="24"/>
        </w:rPr>
        <w:t xml:space="preserve">46 of the 61 cities/towns in 2016-2017 were controlled by either the LN (which also controlled the regional government) or the PD. These two parties, together with the Prefectures, are the main </w:t>
      </w:r>
      <w:r w:rsidR="001A150F" w:rsidRPr="008C0CAA">
        <w:rPr>
          <w:rFonts w:eastAsia="Calibri" w:cs="Times New Roman"/>
          <w:i/>
          <w:szCs w:val="24"/>
        </w:rPr>
        <w:t>programmers</w:t>
      </w:r>
      <w:r w:rsidR="001A150F" w:rsidRPr="008C0CAA">
        <w:rPr>
          <w:rFonts w:eastAsia="Calibri" w:cs="Times New Roman"/>
          <w:szCs w:val="24"/>
        </w:rPr>
        <w:t xml:space="preserve"> of the regional asylum governance system.  </w:t>
      </w:r>
    </w:p>
    <w:p w14:paraId="4A7AEB82" w14:textId="77777777" w:rsidR="009E10AC" w:rsidRDefault="009E10AC" w:rsidP="009E10AC">
      <w:pPr>
        <w:rPr>
          <w:rFonts w:eastAsia="SimSun" w:cs="Times New Roman"/>
        </w:rPr>
      </w:pPr>
      <w:r w:rsidRPr="008C0CAA">
        <w:rPr>
          <w:rFonts w:eastAsia="SimSun" w:cs="Times New Roman"/>
        </w:rPr>
        <w:t>Figure 4.4, finally</w:t>
      </w:r>
      <w:r w:rsidRPr="008C0CAA">
        <w:rPr>
          <w:rFonts w:eastAsia="Calibri" w:cs="Times New Roman"/>
          <w:szCs w:val="24"/>
        </w:rPr>
        <w:t xml:space="preserve"> – where the size of nodes is proportional to their weighted out-degree centrality – </w:t>
      </w:r>
      <w:r w:rsidRPr="008C0CAA">
        <w:rPr>
          <w:rFonts w:eastAsia="SimSun" w:cs="Times New Roman"/>
        </w:rPr>
        <w:t xml:space="preserve">shows the so-called </w:t>
      </w:r>
      <w:r w:rsidRPr="008C0CAA">
        <w:rPr>
          <w:rFonts w:eastAsia="SimSun" w:cs="Times New Roman"/>
          <w:i/>
        </w:rPr>
        <w:t>mobilisers</w:t>
      </w:r>
      <w:r w:rsidRPr="008C0CAA">
        <w:rPr>
          <w:rFonts w:eastAsia="SimSun" w:cs="Times New Roman"/>
        </w:rPr>
        <w:t xml:space="preserve"> in the governance network, that is, actors that implement the network’s relational potential by reaching out in different directions. These are the actors that operate within the network with a broad understanding of both the actors involved and the issues at stake and that contribute ‘to interested actors’ perception and understanding of existing challenges and available solutions’ (</w:t>
      </w:r>
      <w:proofErr w:type="spellStart"/>
      <w:r w:rsidRPr="008C0CAA">
        <w:rPr>
          <w:rFonts w:eastAsia="SimSun" w:cs="Times New Roman"/>
        </w:rPr>
        <w:t>Padovani</w:t>
      </w:r>
      <w:proofErr w:type="spellEnd"/>
      <w:r w:rsidRPr="008C0CAA">
        <w:rPr>
          <w:rFonts w:eastAsia="SimSun" w:cs="Times New Roman"/>
        </w:rPr>
        <w:t xml:space="preserve"> and Pavan, 2016: 360). Consistent with the analysis on sensemaking, the list of </w:t>
      </w:r>
      <w:r w:rsidRPr="008C0CAA">
        <w:rPr>
          <w:rFonts w:eastAsia="SimSun" w:cs="Times New Roman"/>
          <w:i/>
        </w:rPr>
        <w:t>mobilisers</w:t>
      </w:r>
      <w:r w:rsidRPr="008C0CAA">
        <w:rPr>
          <w:rFonts w:eastAsia="SimSun" w:cs="Times New Roman"/>
        </w:rPr>
        <w:t xml:space="preserve"> mostly includes independent actors. Importantly, most of these </w:t>
      </w:r>
      <w:r w:rsidRPr="008C0CAA">
        <w:rPr>
          <w:rFonts w:eastAsia="SimSun" w:cs="Times New Roman"/>
          <w:i/>
        </w:rPr>
        <w:t>mobilisers</w:t>
      </w:r>
      <w:r w:rsidRPr="008C0CAA">
        <w:rPr>
          <w:rFonts w:eastAsia="SimSun" w:cs="Times New Roman"/>
        </w:rPr>
        <w:t xml:space="preserve"> are neither </w:t>
      </w:r>
      <w:r w:rsidRPr="008C0CAA">
        <w:rPr>
          <w:rFonts w:eastAsia="SimSun" w:cs="Times New Roman"/>
          <w:i/>
        </w:rPr>
        <w:t>switchers</w:t>
      </w:r>
      <w:r w:rsidRPr="008C0CAA">
        <w:rPr>
          <w:rFonts w:eastAsia="SimSun" w:cs="Times New Roman"/>
        </w:rPr>
        <w:t xml:space="preserve"> nor </w:t>
      </w:r>
      <w:r w:rsidRPr="008C0CAA">
        <w:rPr>
          <w:rFonts w:eastAsia="SimSun" w:cs="Times New Roman"/>
          <w:i/>
        </w:rPr>
        <w:t>programmers</w:t>
      </w:r>
      <w:r w:rsidRPr="008C0CAA">
        <w:rPr>
          <w:rFonts w:eastAsia="SimSun" w:cs="Times New Roman"/>
        </w:rPr>
        <w:t xml:space="preserve">, which means that, despite attempting to activate the network’s relational potential, they lack the power to have a real impact on understandings and the identification of solutions. The only </w:t>
      </w:r>
      <w:r w:rsidRPr="008C0CAA">
        <w:rPr>
          <w:rFonts w:eastAsia="SimSun" w:cs="Times New Roman"/>
          <w:i/>
        </w:rPr>
        <w:t>mobilisers</w:t>
      </w:r>
      <w:r w:rsidRPr="008C0CAA">
        <w:rPr>
          <w:rFonts w:eastAsia="SimSun" w:cs="Times New Roman"/>
        </w:rPr>
        <w:t xml:space="preserve"> that are also </w:t>
      </w:r>
      <w:r w:rsidRPr="008C0CAA">
        <w:rPr>
          <w:rFonts w:eastAsia="SimSun" w:cs="Times New Roman"/>
          <w:i/>
        </w:rPr>
        <w:t>programmers</w:t>
      </w:r>
      <w:r w:rsidRPr="008C0CAA">
        <w:rPr>
          <w:rFonts w:eastAsia="SimSun" w:cs="Times New Roman"/>
        </w:rPr>
        <w:t xml:space="preserve"> and </w:t>
      </w:r>
      <w:r w:rsidRPr="008C0CAA">
        <w:rPr>
          <w:rFonts w:eastAsia="SimSun" w:cs="Times New Roman"/>
          <w:i/>
        </w:rPr>
        <w:t>switchers</w:t>
      </w:r>
      <w:r w:rsidRPr="008C0CAA">
        <w:rPr>
          <w:rFonts w:eastAsia="SimSun" w:cs="Times New Roman"/>
        </w:rPr>
        <w:t xml:space="preserve"> are the Prefectures and service providers (which, however, is a heterogeneous group of actors with no decision-making power).</w:t>
      </w:r>
      <w:r w:rsidRPr="009E10AC">
        <w:rPr>
          <w:rFonts w:eastAsia="SimSun" w:cs="Times New Roman"/>
        </w:rPr>
        <w:t xml:space="preserve"> </w:t>
      </w:r>
    </w:p>
    <w:p w14:paraId="7E893756" w14:textId="67372B09" w:rsidR="009E10AC" w:rsidRPr="008C0CAA" w:rsidRDefault="009E10AC" w:rsidP="009E10AC">
      <w:pPr>
        <w:rPr>
          <w:rFonts w:eastAsia="Calibri" w:cs="Times New Roman"/>
          <w:szCs w:val="24"/>
        </w:rPr>
      </w:pPr>
      <w:r w:rsidRPr="008C0CAA">
        <w:rPr>
          <w:rFonts w:eastAsia="SimSun" w:cs="Times New Roman"/>
        </w:rPr>
        <w:t>While Figure 4.2 above shows the existence and frequency of exchanges between actors and is blind to any divergence of views, Figure 4.5 shows the degree of similarity of the perspectives of actors that relate to one another (the bolder the tie, the higher the similarity of views between the actors)</w:t>
      </w:r>
      <w:r w:rsidRPr="006A75B6">
        <w:rPr>
          <w:rStyle w:val="Rimandonotaapidipagina"/>
        </w:rPr>
        <w:footnoteReference w:id="24"/>
      </w:r>
      <w:r w:rsidRPr="008C0CAA">
        <w:rPr>
          <w:rFonts w:eastAsia="SimSun" w:cs="Times New Roman"/>
        </w:rPr>
        <w:t>,  illustrating conflicts and alliances within the governance network. It crucially</w:t>
      </w:r>
      <w:r w:rsidRPr="008C0CAA">
        <w:rPr>
          <w:rFonts w:eastAsia="SimSun" w:cs="Times New Roman"/>
          <w:szCs w:val="24"/>
        </w:rPr>
        <w:t xml:space="preserve"> shows that the network can be compartmentalized into five sub-networks or clusters of actors, identified through the ‘community detection’ algorithm of the software. </w:t>
      </w:r>
      <w:r w:rsidRPr="008C0CAA">
        <w:rPr>
          <w:rFonts w:eastAsia="Calibri" w:cs="Times New Roman"/>
          <w:szCs w:val="24"/>
        </w:rPr>
        <w:t>Interestingly, four of these clusters correspond to the four groups of actors identified in the previous section: a green cluster with actors affiliated to the PD; a blue cluster with ICL and ICR mayors and a number of advocates of migrant reception (left-</w:t>
      </w:r>
      <w:r w:rsidRPr="008C0CAA">
        <w:rPr>
          <w:rFonts w:eastAsia="Calibri" w:cs="Times New Roman"/>
          <w:szCs w:val="24"/>
        </w:rPr>
        <w:lastRenderedPageBreak/>
        <w:t xml:space="preserve">wing politicians, local NGOs and the Catholic Church); an orange cluster with actors affiliated to the LN, IRW actors, the regional government and anti-migrant committees; and a dark green cluster formed by </w:t>
      </w:r>
      <w:r>
        <w:rPr>
          <w:rFonts w:eastAsia="Calibri" w:cs="Times New Roman"/>
          <w:szCs w:val="24"/>
        </w:rPr>
        <w:t>FN</w:t>
      </w:r>
      <w:r w:rsidRPr="008C0CAA">
        <w:rPr>
          <w:rFonts w:eastAsia="Calibri" w:cs="Times New Roman"/>
          <w:szCs w:val="24"/>
        </w:rPr>
        <w:t xml:space="preserve">. In addition, a fifth, purple cluster groups most of non-party actors, including international and national organizations, experts, trade unions and service providers. </w:t>
      </w:r>
      <w:r w:rsidRPr="008C0CAA">
        <w:rPr>
          <w:rFonts w:eastAsia="SimSun" w:cs="Times New Roman"/>
        </w:rPr>
        <w:t xml:space="preserve">Overall, Figure 4.5 shows that the network is significantly polarised between those groups of actors that accept the reception of migrants – and interact with service providers – and those groups of actors that refuse reception and form coalitions with anti-migrant local committees. </w:t>
      </w:r>
    </w:p>
    <w:tbl>
      <w:tblPr>
        <w:tblStyle w:val="TableGrid33"/>
        <w:tblW w:w="0" w:type="auto"/>
        <w:tblLook w:val="04A0" w:firstRow="1" w:lastRow="0" w:firstColumn="1" w:lastColumn="0" w:noHBand="0" w:noVBand="1"/>
      </w:tblPr>
      <w:tblGrid>
        <w:gridCol w:w="9066"/>
        <w:gridCol w:w="572"/>
      </w:tblGrid>
      <w:tr w:rsidR="008C0CAA" w:rsidRPr="008C0CAA" w14:paraId="72260058" w14:textId="77777777" w:rsidTr="008C0CAA">
        <w:tc>
          <w:tcPr>
            <w:tcW w:w="9638" w:type="dxa"/>
            <w:gridSpan w:val="2"/>
            <w:tcBorders>
              <w:top w:val="nil"/>
              <w:left w:val="nil"/>
              <w:bottom w:val="single" w:sz="4" w:space="0" w:color="auto"/>
              <w:right w:val="nil"/>
            </w:tcBorders>
          </w:tcPr>
          <w:p w14:paraId="6C50C86D" w14:textId="2845AD8A" w:rsidR="008C0CAA" w:rsidRPr="008C0CAA" w:rsidRDefault="008C0CAA" w:rsidP="004F7E0B">
            <w:pPr>
              <w:spacing w:after="0"/>
              <w:rPr>
                <w:rFonts w:eastAsia="Calibri" w:cs="Times New Roman"/>
                <w:i/>
                <w:szCs w:val="24"/>
              </w:rPr>
            </w:pPr>
            <w:r w:rsidRPr="008C0CAA">
              <w:rPr>
                <w:rFonts w:eastAsia="Calibri" w:cs="Times New Roman"/>
                <w:i/>
                <w:szCs w:val="24"/>
              </w:rPr>
              <w:t>Figure 4.4. Mobilisers in the</w:t>
            </w:r>
            <w:r w:rsidR="009C2C91">
              <w:rPr>
                <w:rFonts w:eastAsia="Calibri" w:cs="Times New Roman"/>
                <w:i/>
                <w:szCs w:val="24"/>
              </w:rPr>
              <w:t xml:space="preserve"> Venetian</w:t>
            </w:r>
            <w:r w:rsidRPr="008C0CAA">
              <w:rPr>
                <w:rFonts w:eastAsia="Calibri" w:cs="Times New Roman"/>
                <w:i/>
                <w:szCs w:val="24"/>
              </w:rPr>
              <w:t xml:space="preserve"> governance network. Weight indicates the frequency of interaction. </w:t>
            </w:r>
            <w:r w:rsidR="0078422C">
              <w:rPr>
                <w:rFonts w:eastAsia="Calibri" w:cs="Times New Roman"/>
                <w:i/>
                <w:szCs w:val="24"/>
              </w:rPr>
              <w:t>Node size</w:t>
            </w:r>
            <w:r w:rsidRPr="008C0CAA">
              <w:rPr>
                <w:rFonts w:eastAsia="Calibri" w:cs="Times New Roman"/>
                <w:i/>
                <w:szCs w:val="24"/>
              </w:rPr>
              <w:t xml:space="preserve"> indicates weighted out-degree centrality.</w:t>
            </w:r>
          </w:p>
        </w:tc>
      </w:tr>
      <w:tr w:rsidR="008C0CAA" w:rsidRPr="008C0CAA" w14:paraId="04591C10" w14:textId="77777777" w:rsidTr="00F31BB2">
        <w:trPr>
          <w:trHeight w:val="9863"/>
        </w:trPr>
        <w:tc>
          <w:tcPr>
            <w:tcW w:w="9638" w:type="dxa"/>
            <w:gridSpan w:val="2"/>
            <w:tcBorders>
              <w:left w:val="nil"/>
              <w:right w:val="nil"/>
            </w:tcBorders>
            <w:vAlign w:val="center"/>
          </w:tcPr>
          <w:p w14:paraId="36E82ED3" w14:textId="77777777" w:rsidR="008C0CAA" w:rsidRPr="008C0CAA" w:rsidRDefault="008C0CAA" w:rsidP="00124FD0">
            <w:pPr>
              <w:jc w:val="center"/>
              <w:rPr>
                <w:rFonts w:eastAsia="Calibri" w:cs="Times New Roman"/>
                <w:sz w:val="10"/>
                <w:szCs w:val="24"/>
                <w:lang w:eastAsia="en-GB"/>
              </w:rPr>
            </w:pPr>
            <w:r w:rsidRPr="008C0CAA">
              <w:rPr>
                <w:rFonts w:eastAsia="Calibri" w:cs="Times New Roman"/>
                <w:noProof/>
                <w:sz w:val="10"/>
                <w:szCs w:val="24"/>
                <w:lang w:eastAsia="en-GB"/>
              </w:rPr>
              <w:drawing>
                <wp:anchor distT="0" distB="0" distL="114300" distR="114300" simplePos="0" relativeHeight="251675648" behindDoc="0" locked="0" layoutInCell="1" allowOverlap="1" wp14:anchorId="21A248A5" wp14:editId="6C94DCB3">
                  <wp:simplePos x="0" y="0"/>
                  <wp:positionH relativeFrom="column">
                    <wp:posOffset>87630</wp:posOffset>
                  </wp:positionH>
                  <wp:positionV relativeFrom="paragraph">
                    <wp:posOffset>-1270</wp:posOffset>
                  </wp:positionV>
                  <wp:extent cx="5428615" cy="6229350"/>
                  <wp:effectExtent l="0" t="0" r="635" b="0"/>
                  <wp:wrapNone/>
                  <wp:docPr id="2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BILISERS frequency and weighted outdegree aggiornato per ECPR e TESI COLORI.png"/>
                          <pic:cNvPicPr/>
                        </pic:nvPicPr>
                        <pic:blipFill rotWithShape="1">
                          <a:blip r:embed="rId27">
                            <a:extLst>
                              <a:ext uri="{28A0092B-C50C-407E-A947-70E740481C1C}">
                                <a14:useLocalDpi xmlns:a14="http://schemas.microsoft.com/office/drawing/2010/main" val="0"/>
                              </a:ext>
                            </a:extLst>
                          </a:blip>
                          <a:srcRect l="10636" t="3012" r="7601" b="3155"/>
                          <a:stretch/>
                        </pic:blipFill>
                        <pic:spPr bwMode="auto">
                          <a:xfrm>
                            <a:off x="0" y="0"/>
                            <a:ext cx="5428615" cy="622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C0CAA" w:rsidRPr="008C0CAA" w14:paraId="67703CAB" w14:textId="77777777" w:rsidTr="004F7E0B">
        <w:trPr>
          <w:gridAfter w:val="1"/>
          <w:wAfter w:w="572" w:type="dxa"/>
        </w:trPr>
        <w:tc>
          <w:tcPr>
            <w:tcW w:w="9066" w:type="dxa"/>
            <w:tcBorders>
              <w:top w:val="nil"/>
              <w:left w:val="nil"/>
              <w:bottom w:val="single" w:sz="4" w:space="0" w:color="auto"/>
              <w:right w:val="nil"/>
            </w:tcBorders>
          </w:tcPr>
          <w:p w14:paraId="0F0900CC" w14:textId="11CCC52A" w:rsidR="008C0CAA" w:rsidRPr="008C0CAA" w:rsidRDefault="008C0CAA" w:rsidP="004F7E0B">
            <w:pPr>
              <w:spacing w:after="0"/>
              <w:rPr>
                <w:rFonts w:eastAsia="Calibri" w:cs="Times New Roman"/>
                <w:i/>
                <w:szCs w:val="24"/>
              </w:rPr>
            </w:pPr>
            <w:r w:rsidRPr="008C0CAA">
              <w:rPr>
                <w:rFonts w:eastAsia="Calibri" w:cs="Times New Roman"/>
                <w:i/>
                <w:szCs w:val="24"/>
              </w:rPr>
              <w:lastRenderedPageBreak/>
              <w:t xml:space="preserve">Figure 4.5. </w:t>
            </w:r>
            <w:r w:rsidR="009C2C91">
              <w:rPr>
                <w:rFonts w:eastAsia="Calibri" w:cs="Times New Roman"/>
                <w:i/>
                <w:szCs w:val="24"/>
              </w:rPr>
              <w:t>Framing consonance within the Venetian</w:t>
            </w:r>
            <w:r w:rsidRPr="008C0CAA">
              <w:rPr>
                <w:rFonts w:eastAsia="Calibri" w:cs="Times New Roman"/>
                <w:i/>
                <w:szCs w:val="24"/>
              </w:rPr>
              <w:t xml:space="preserve"> </w:t>
            </w:r>
            <w:r w:rsidR="009C2C91">
              <w:rPr>
                <w:rFonts w:eastAsia="Calibri" w:cs="Times New Roman"/>
                <w:i/>
                <w:szCs w:val="24"/>
              </w:rPr>
              <w:t>n</w:t>
            </w:r>
            <w:r w:rsidRPr="008C0CAA">
              <w:rPr>
                <w:rFonts w:eastAsia="Calibri" w:cs="Times New Roman"/>
                <w:i/>
                <w:szCs w:val="24"/>
              </w:rPr>
              <w:t>etwork.</w:t>
            </w:r>
            <w:r w:rsidRPr="008C0CAA">
              <w:rPr>
                <w:rFonts w:cs="Times New Roman"/>
                <w:sz w:val="22"/>
              </w:rPr>
              <w:t xml:space="preserve"> </w:t>
            </w:r>
            <w:r w:rsidRPr="008C0CAA">
              <w:rPr>
                <w:rFonts w:eastAsia="Calibri" w:cs="Times New Roman"/>
                <w:i/>
                <w:szCs w:val="24"/>
              </w:rPr>
              <w:t xml:space="preserve">Weight indicates the degree of similarity of views (measured on a scale of 1-5). </w:t>
            </w:r>
            <w:r w:rsidR="004A359F">
              <w:rPr>
                <w:rFonts w:eastAsia="Calibri" w:cs="Times New Roman"/>
                <w:i/>
                <w:szCs w:val="24"/>
              </w:rPr>
              <w:t>Node size</w:t>
            </w:r>
            <w:r w:rsidRPr="008C0CAA">
              <w:rPr>
                <w:rFonts w:eastAsia="Calibri" w:cs="Times New Roman"/>
                <w:i/>
                <w:szCs w:val="24"/>
              </w:rPr>
              <w:t xml:space="preserve"> indicates betweenness centrality. Colours indicate subnetworks. </w:t>
            </w:r>
          </w:p>
        </w:tc>
      </w:tr>
      <w:tr w:rsidR="008C0CAA" w:rsidRPr="008C0CAA" w14:paraId="0689B4AA" w14:textId="77777777" w:rsidTr="004F7E0B">
        <w:trPr>
          <w:gridAfter w:val="1"/>
          <w:wAfter w:w="572" w:type="dxa"/>
          <w:trHeight w:val="519"/>
        </w:trPr>
        <w:tc>
          <w:tcPr>
            <w:tcW w:w="9066" w:type="dxa"/>
            <w:tcBorders>
              <w:top w:val="single" w:sz="4" w:space="0" w:color="auto"/>
              <w:left w:val="nil"/>
              <w:right w:val="nil"/>
            </w:tcBorders>
          </w:tcPr>
          <w:p w14:paraId="57D44C8D" w14:textId="77777777" w:rsidR="008C0CAA" w:rsidRPr="008C0CAA" w:rsidRDefault="008C0CAA" w:rsidP="00124FD0">
            <w:pPr>
              <w:rPr>
                <w:rFonts w:eastAsia="Calibri" w:cs="Times New Roman"/>
                <w:sz w:val="10"/>
                <w:szCs w:val="24"/>
              </w:rPr>
            </w:pPr>
            <w:r w:rsidRPr="008C0CAA">
              <w:rPr>
                <w:rFonts w:eastAsia="Calibri" w:cs="Times New Roman"/>
                <w:noProof/>
                <w:sz w:val="10"/>
                <w:szCs w:val="24"/>
                <w:lang w:eastAsia="en-GB"/>
              </w:rPr>
              <w:drawing>
                <wp:anchor distT="0" distB="0" distL="114300" distR="114300" simplePos="0" relativeHeight="251674624" behindDoc="0" locked="0" layoutInCell="1" allowOverlap="1" wp14:anchorId="754ADD7B" wp14:editId="7F831218">
                  <wp:simplePos x="0" y="0"/>
                  <wp:positionH relativeFrom="column">
                    <wp:posOffset>-1905</wp:posOffset>
                  </wp:positionH>
                  <wp:positionV relativeFrom="paragraph">
                    <wp:posOffset>3175</wp:posOffset>
                  </wp:positionV>
                  <wp:extent cx="5619402" cy="6553835"/>
                  <wp:effectExtent l="0" t="0" r="63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ILARITY FINALE PER TESI.png"/>
                          <pic:cNvPicPr/>
                        </pic:nvPicPr>
                        <pic:blipFill rotWithShape="1">
                          <a:blip r:embed="rId28">
                            <a:extLst>
                              <a:ext uri="{28A0092B-C50C-407E-A947-70E740481C1C}">
                                <a14:useLocalDpi xmlns:a14="http://schemas.microsoft.com/office/drawing/2010/main" val="0"/>
                              </a:ext>
                            </a:extLst>
                          </a:blip>
                          <a:srcRect l="12797" t="7478" r="14247" b="7434"/>
                          <a:stretch/>
                        </pic:blipFill>
                        <pic:spPr bwMode="auto">
                          <a:xfrm>
                            <a:off x="0" y="0"/>
                            <a:ext cx="5619402" cy="6553835"/>
                          </a:xfrm>
                          <a:prstGeom prst="rect">
                            <a:avLst/>
                          </a:prstGeom>
                          <a:ln>
                            <a:noFill/>
                          </a:ln>
                          <a:extLst>
                            <a:ext uri="{53640926-AAD7-44D8-BBD7-CCE9431645EC}">
                              <a14:shadowObscured xmlns:a14="http://schemas.microsoft.com/office/drawing/2010/main"/>
                            </a:ext>
                          </a:extLst>
                        </pic:spPr>
                      </pic:pic>
                    </a:graphicData>
                  </a:graphic>
                </wp:anchor>
              </w:drawing>
            </w:r>
          </w:p>
        </w:tc>
      </w:tr>
    </w:tbl>
    <w:p w14:paraId="6BE47F66" w14:textId="77777777" w:rsidR="008C0CAA" w:rsidRPr="008C0CAA" w:rsidRDefault="008C0CAA" w:rsidP="00124FD0">
      <w:pPr>
        <w:rPr>
          <w:rFonts w:eastAsia="SimSun" w:cs="Times New Roman"/>
          <w:szCs w:val="24"/>
        </w:rPr>
      </w:pPr>
    </w:p>
    <w:p w14:paraId="37F85B40" w14:textId="77777777" w:rsidR="008C0CAA" w:rsidRPr="008C0CAA" w:rsidRDefault="008C0CAA" w:rsidP="00124FD0">
      <w:pPr>
        <w:rPr>
          <w:rFonts w:eastAsia="Calibri" w:cs="Times New Roman"/>
          <w:szCs w:val="24"/>
        </w:rPr>
      </w:pPr>
      <w:r w:rsidRPr="008C0CAA">
        <w:rPr>
          <w:rFonts w:eastAsia="Calibri" w:cs="Times New Roman"/>
          <w:szCs w:val="24"/>
        </w:rPr>
        <w:t xml:space="preserve">The many thin ties in the graph suggest a high divergence of views between (but also, sometimes, within) these clusters of actors. Figure 4.6 better illustrates conflicting views in the network and highlights those actors that engage in the highest number of conflicting interactions. Overall, the </w:t>
      </w:r>
      <w:r w:rsidRPr="008C0CAA">
        <w:rPr>
          <w:rFonts w:eastAsia="Calibri" w:cs="Times New Roman"/>
          <w:szCs w:val="24"/>
        </w:rPr>
        <w:lastRenderedPageBreak/>
        <w:t xml:space="preserve">Figure suggests the existence of harsh political and institutional tensions between/towards institutions at all levels, including regional and national institutions, prefectures, and mayors (mostly: PD and LN mayors). In particular, the central and active role of the prefectures in the governance system is harshly contested by actors from all clusters, with the only exception of PD actors (who tend to passively accept Prefects’ decisions). </w:t>
      </w:r>
    </w:p>
    <w:tbl>
      <w:tblPr>
        <w:tblStyle w:val="TableGrid33"/>
        <w:tblW w:w="0" w:type="auto"/>
        <w:tblLook w:val="04A0" w:firstRow="1" w:lastRow="0" w:firstColumn="1" w:lastColumn="0" w:noHBand="0" w:noVBand="1"/>
      </w:tblPr>
      <w:tblGrid>
        <w:gridCol w:w="9638"/>
      </w:tblGrid>
      <w:tr w:rsidR="008C0CAA" w:rsidRPr="008C0CAA" w14:paraId="6855CADC" w14:textId="77777777" w:rsidTr="008C0CAA">
        <w:tc>
          <w:tcPr>
            <w:tcW w:w="9638" w:type="dxa"/>
            <w:tcBorders>
              <w:top w:val="nil"/>
              <w:left w:val="nil"/>
              <w:bottom w:val="single" w:sz="4" w:space="0" w:color="auto"/>
              <w:right w:val="nil"/>
            </w:tcBorders>
          </w:tcPr>
          <w:p w14:paraId="769C6183" w14:textId="1D3453A6" w:rsidR="008C0CAA" w:rsidRPr="008C0CAA" w:rsidRDefault="008C0CAA" w:rsidP="004F7E0B">
            <w:pPr>
              <w:spacing w:after="0"/>
              <w:rPr>
                <w:rFonts w:eastAsia="Calibri" w:cs="Times New Roman"/>
                <w:i/>
                <w:szCs w:val="24"/>
              </w:rPr>
            </w:pPr>
            <w:r w:rsidRPr="008C0CAA">
              <w:rPr>
                <w:rFonts w:eastAsia="Calibri" w:cs="Times New Roman"/>
                <w:i/>
                <w:szCs w:val="24"/>
              </w:rPr>
              <w:t>Figure 4.6. Con</w:t>
            </w:r>
            <w:r w:rsidR="009C2C91">
              <w:rPr>
                <w:rFonts w:eastAsia="Calibri" w:cs="Times New Roman"/>
                <w:i/>
                <w:szCs w:val="24"/>
              </w:rPr>
              <w:t>flicting views in the Venetian governance s</w:t>
            </w:r>
            <w:r w:rsidRPr="008C0CAA">
              <w:rPr>
                <w:rFonts w:eastAsia="Calibri" w:cs="Times New Roman"/>
                <w:i/>
                <w:szCs w:val="24"/>
              </w:rPr>
              <w:t xml:space="preserve">ystem. Edges indicate existence of discussions </w:t>
            </w:r>
            <w:r w:rsidRPr="008C0CAA">
              <w:rPr>
                <w:rFonts w:eastAsia="Calibri" w:cs="Times New Roman"/>
                <w:szCs w:val="24"/>
              </w:rPr>
              <w:t>and</w:t>
            </w:r>
            <w:r w:rsidRPr="008C0CAA">
              <w:rPr>
                <w:rFonts w:eastAsia="Calibri" w:cs="Times New Roman"/>
                <w:i/>
                <w:szCs w:val="24"/>
              </w:rPr>
              <w:t xml:space="preserve"> divergent views (</w:t>
            </w:r>
            <w:r w:rsidR="0078422C">
              <w:rPr>
                <w:rFonts w:eastAsia="Calibri" w:cs="Times New Roman"/>
                <w:i/>
                <w:szCs w:val="24"/>
              </w:rPr>
              <w:t>weight &lt;2.5</w:t>
            </w:r>
            <w:r w:rsidRPr="008C0CAA">
              <w:rPr>
                <w:rFonts w:eastAsia="Calibri" w:cs="Times New Roman"/>
                <w:i/>
                <w:szCs w:val="24"/>
              </w:rPr>
              <w:t xml:space="preserve">). Weight indicates the degree of divergence. </w:t>
            </w:r>
            <w:r w:rsidR="0078422C">
              <w:rPr>
                <w:rFonts w:eastAsia="Calibri" w:cs="Times New Roman"/>
                <w:i/>
                <w:szCs w:val="24"/>
              </w:rPr>
              <w:t>Node size</w:t>
            </w:r>
            <w:r w:rsidRPr="008C0CAA">
              <w:rPr>
                <w:rFonts w:eastAsia="Calibri" w:cs="Times New Roman"/>
                <w:i/>
                <w:szCs w:val="24"/>
              </w:rPr>
              <w:t xml:space="preserve"> indicates in-degree centrality.</w:t>
            </w:r>
          </w:p>
        </w:tc>
      </w:tr>
      <w:tr w:rsidR="008C0CAA" w:rsidRPr="008C0CAA" w14:paraId="420A3237" w14:textId="77777777" w:rsidTr="004F7E0B">
        <w:trPr>
          <w:trHeight w:val="5590"/>
        </w:trPr>
        <w:tc>
          <w:tcPr>
            <w:tcW w:w="9638" w:type="dxa"/>
            <w:tcBorders>
              <w:left w:val="nil"/>
              <w:right w:val="nil"/>
            </w:tcBorders>
            <w:vAlign w:val="center"/>
          </w:tcPr>
          <w:p w14:paraId="3E5445E5" w14:textId="77777777" w:rsidR="008C0CAA" w:rsidRPr="008C0CAA" w:rsidRDefault="008C0CAA" w:rsidP="00124FD0">
            <w:pPr>
              <w:jc w:val="center"/>
              <w:rPr>
                <w:rFonts w:eastAsia="Calibri" w:cs="Times New Roman"/>
                <w:szCs w:val="24"/>
                <w:lang w:eastAsia="en-GB"/>
              </w:rPr>
            </w:pPr>
            <w:r w:rsidRPr="008C0CAA">
              <w:rPr>
                <w:rFonts w:eastAsia="Calibri" w:cs="Times New Roman"/>
                <w:noProof/>
                <w:szCs w:val="24"/>
                <w:lang w:eastAsia="en-GB"/>
              </w:rPr>
              <w:drawing>
                <wp:anchor distT="0" distB="0" distL="114300" distR="114300" simplePos="0" relativeHeight="251710464" behindDoc="0" locked="0" layoutInCell="1" allowOverlap="1" wp14:anchorId="5D910BCC" wp14:editId="5602E6E6">
                  <wp:simplePos x="0" y="0"/>
                  <wp:positionH relativeFrom="column">
                    <wp:posOffset>421005</wp:posOffset>
                  </wp:positionH>
                  <wp:positionV relativeFrom="paragraph">
                    <wp:posOffset>3810</wp:posOffset>
                  </wp:positionV>
                  <wp:extent cx="5133975" cy="348615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PPOSITION atlas + innerDegree aggiornato per ECPR.png"/>
                          <pic:cNvPicPr/>
                        </pic:nvPicPr>
                        <pic:blipFill rotWithShape="1">
                          <a:blip r:embed="rId29">
                            <a:extLst>
                              <a:ext uri="{28A0092B-C50C-407E-A947-70E740481C1C}">
                                <a14:useLocalDpi xmlns:a14="http://schemas.microsoft.com/office/drawing/2010/main" val="0"/>
                              </a:ext>
                            </a:extLst>
                          </a:blip>
                          <a:srcRect l="3988" t="19776" r="6437" b="19399"/>
                          <a:stretch/>
                        </pic:blipFill>
                        <pic:spPr bwMode="auto">
                          <a:xfrm>
                            <a:off x="0" y="0"/>
                            <a:ext cx="5133975" cy="3486150"/>
                          </a:xfrm>
                          <a:prstGeom prst="rect">
                            <a:avLst/>
                          </a:prstGeom>
                          <a:ln>
                            <a:noFill/>
                          </a:ln>
                          <a:extLst>
                            <a:ext uri="{53640926-AAD7-44D8-BBD7-CCE9431645EC}">
                              <a14:shadowObscured xmlns:a14="http://schemas.microsoft.com/office/drawing/2010/main"/>
                            </a:ext>
                          </a:extLst>
                        </pic:spPr>
                      </pic:pic>
                    </a:graphicData>
                  </a:graphic>
                </wp:anchor>
              </w:drawing>
            </w:r>
          </w:p>
        </w:tc>
      </w:tr>
    </w:tbl>
    <w:p w14:paraId="1C354186" w14:textId="77777777" w:rsidR="008C0CAA" w:rsidRPr="008C0CAA" w:rsidRDefault="008C0CAA" w:rsidP="00124FD0">
      <w:pPr>
        <w:rPr>
          <w:rFonts w:eastAsia="Calibri" w:cs="Times New Roman"/>
          <w:szCs w:val="24"/>
        </w:rPr>
      </w:pPr>
    </w:p>
    <w:p w14:paraId="49D19D32" w14:textId="77777777" w:rsidR="008C0CAA" w:rsidRPr="008C0CAA" w:rsidRDefault="008C0CAA" w:rsidP="00124FD0">
      <w:pPr>
        <w:rPr>
          <w:rFonts w:eastAsia="Calibri" w:cs="Times New Roman"/>
          <w:szCs w:val="24"/>
        </w:rPr>
      </w:pPr>
      <w:r w:rsidRPr="008C0CAA">
        <w:t>In sum, t</w:t>
      </w:r>
      <w:r w:rsidRPr="008C0CAA">
        <w:rPr>
          <w:rFonts w:eastAsia="Calibri" w:cs="Times New Roman"/>
          <w:szCs w:val="24"/>
        </w:rPr>
        <w:t xml:space="preserve">his analysis of key features of the Venetian asylum governance network provide useful insights to understand why the regional reception system in Veneto was characterised by such an unbalanced dispersal of asylum-seekers and by the prevalence of huge emergency centres. Not only most local governments did not actively cooperate with the Prefects (the PD’s approach) or opposed asylum-seekers’ dispersal (the LN’s approach), but the network was very fragmented and no institution took the lead in coordinating the governance system. The most powerful actors in the system (including the two dominant parties) adopted passive approaches. The regional branch of the ANCI, weakened by the decision of all LN mayors to leave the Association, also refused to take an active role in this process, unlike in other regions. Six interviewees made a comparison between the Venetian municipalities and the EU member states, both unable to fairly distribute asylum-seekers </w:t>
      </w:r>
      <w:r w:rsidRPr="008C0CAA">
        <w:rPr>
          <w:rFonts w:eastAsia="Calibri" w:cs="Times New Roman"/>
          <w:szCs w:val="24"/>
        </w:rPr>
        <w:lastRenderedPageBreak/>
        <w:t xml:space="preserve">among themselves. Most responsibilities were therefore delegated to the Prefectures, the only powerful actor that acted as </w:t>
      </w:r>
      <w:r w:rsidRPr="008C0CAA">
        <w:rPr>
          <w:rFonts w:eastAsia="Calibri" w:cs="Times New Roman"/>
          <w:i/>
          <w:szCs w:val="24"/>
        </w:rPr>
        <w:t>mobiliser</w:t>
      </w:r>
      <w:r w:rsidRPr="008C0CAA">
        <w:rPr>
          <w:rFonts w:eastAsia="Calibri" w:cs="Times New Roman"/>
          <w:szCs w:val="24"/>
        </w:rPr>
        <w:t xml:space="preserve">, the role of which is, however, harshly contested. As two Deputy Prefects explain during the interviews, the widespread opposition of the local authorities in the region prevented the prefectures from shaping an efficient dispersal scheme and reception system. </w:t>
      </w:r>
      <w:r w:rsidRPr="008C0CAA">
        <w:rPr>
          <w:rFonts w:eastAsia="Calibri" w:cs="Times New Roman"/>
        </w:rPr>
        <w:t>T</w:t>
      </w:r>
      <w:r w:rsidRPr="008C0CAA">
        <w:rPr>
          <w:rFonts w:eastAsia="Calibri" w:cs="Times New Roman"/>
          <w:szCs w:val="24"/>
        </w:rPr>
        <w:t xml:space="preserve">he opposition of most local governments forced them to create huge regional hubs in small villages in the countryside hosting, in some cases, more than a thousand asylum-seekers and described by interviewees across the political spectrum as ‘concentration camps’ or ‘lagers’. </w:t>
      </w:r>
    </w:p>
    <w:p w14:paraId="345FA77C" w14:textId="77777777" w:rsidR="004F7E0B" w:rsidRDefault="004F7E0B" w:rsidP="00124FD0">
      <w:pPr>
        <w:rPr>
          <w:rFonts w:eastAsia="Calibri" w:cs="Times New Roman"/>
        </w:rPr>
      </w:pPr>
    </w:p>
    <w:p w14:paraId="4E072BAB" w14:textId="625A1189" w:rsidR="008C0CAA" w:rsidRPr="008C0CAA" w:rsidRDefault="008C0CAA" w:rsidP="00124FD0">
      <w:pPr>
        <w:rPr>
          <w:rFonts w:eastAsia="Calibri" w:cs="Times New Roman"/>
          <w:szCs w:val="24"/>
        </w:rPr>
      </w:pPr>
      <w:r w:rsidRPr="008C0CAA">
        <w:rPr>
          <w:rFonts w:eastAsia="Calibri" w:cs="Times New Roman"/>
        </w:rPr>
        <w:t>The SNA also contributes to explain the very high politicisation of asylum-seekers’ reception in Veneto. This is clearly linked to the extreme polarization</w:t>
      </w:r>
      <w:r w:rsidRPr="008C0CAA">
        <w:t xml:space="preserve"> of views on asylum</w:t>
      </w:r>
      <w:r w:rsidRPr="008C0CAA">
        <w:rPr>
          <w:rFonts w:eastAsia="Calibri" w:cs="Times New Roman"/>
        </w:rPr>
        <w:t xml:space="preserve"> leading to tensions among actors</w:t>
      </w:r>
      <w:r w:rsidRPr="008C0CAA">
        <w:rPr>
          <w:rFonts w:eastAsia="Calibri" w:cs="Times New Roman"/>
          <w:szCs w:val="24"/>
        </w:rPr>
        <w:t xml:space="preserve"> and to the mobilisation of anti-migrant committees which, together with service providers, are the key </w:t>
      </w:r>
      <w:r w:rsidRPr="008C0CAA">
        <w:rPr>
          <w:rFonts w:eastAsia="Calibri" w:cs="Times New Roman"/>
          <w:i/>
          <w:szCs w:val="24"/>
        </w:rPr>
        <w:t>switchers</w:t>
      </w:r>
      <w:r w:rsidRPr="008C0CAA">
        <w:rPr>
          <w:rFonts w:eastAsia="Calibri" w:cs="Times New Roman"/>
          <w:szCs w:val="24"/>
        </w:rPr>
        <w:t xml:space="preserve"> of the network</w:t>
      </w:r>
      <w:r w:rsidRPr="008C0CAA">
        <w:rPr>
          <w:rFonts w:eastAsia="Calibri" w:cs="Times New Roman"/>
        </w:rPr>
        <w:t xml:space="preserve">. On the other hand, the SNA and interview material suggest that the high levels of conflict were also fostered by the lack of any central coordination in asylum management. </w:t>
      </w:r>
      <w:r w:rsidRPr="008C0CAA">
        <w:rPr>
          <w:rFonts w:eastAsia="Calibri" w:cs="Times New Roman"/>
          <w:szCs w:val="24"/>
        </w:rPr>
        <w:t>As a city official explains, ‘the problem was the lack of an effective coordination and collective management between local, regional and national authorities’. This lack of coordination led to harsh institutional tensions between authorities at different governance levels:</w:t>
      </w:r>
    </w:p>
    <w:p w14:paraId="042310CC" w14:textId="09E49BF7" w:rsidR="008C0CAA" w:rsidRPr="008C0CAA" w:rsidRDefault="008C0CAA" w:rsidP="00BB7219">
      <w:pPr>
        <w:pStyle w:val="Nessunaspaziatura"/>
      </w:pPr>
      <w:r w:rsidRPr="008C0CAA">
        <w:t xml:space="preserve">In Veneto there </w:t>
      </w:r>
      <w:r w:rsidR="00E332F6">
        <w:t>was</w:t>
      </w:r>
      <w:r w:rsidRPr="008C0CAA">
        <w:t xml:space="preserve"> a crazy contention between different institutions, something I had never seen before (PD MP) </w:t>
      </w:r>
    </w:p>
    <w:p w14:paraId="50481523" w14:textId="77777777" w:rsidR="008C0CAA" w:rsidRPr="008C0CAA" w:rsidRDefault="008C0CAA" w:rsidP="00BB7219">
      <w:pPr>
        <w:pStyle w:val="Nessunaspaziatura"/>
      </w:pPr>
      <w:r w:rsidRPr="008C0CAA">
        <w:t>Everybody here points the finger at the others, mayors say that it’s the prefects’ fault, prefects say it’s the minister’s fault or the mayors’ since these don’t cooperate. I think there are responsibilities at all levels (ICL mayor).</w:t>
      </w:r>
    </w:p>
    <w:p w14:paraId="785FADF0" w14:textId="77777777" w:rsidR="008C0CAA" w:rsidRPr="008C0CAA" w:rsidRDefault="008C0CAA" w:rsidP="00BB7219">
      <w:pPr>
        <w:pStyle w:val="Nessunaspaziatura"/>
      </w:pPr>
      <w:r w:rsidRPr="008C0CAA">
        <w:t xml:space="preserve">Local authorities in this region have played the Russian roulette, hoping that the asylum-seekers would have been sent to other municipalities (ICL Mayor). </w:t>
      </w:r>
    </w:p>
    <w:p w14:paraId="09A0C24F" w14:textId="77777777" w:rsidR="008C0CAA" w:rsidRPr="008C0CAA" w:rsidRDefault="008C0CAA" w:rsidP="00124FD0">
      <w:pPr>
        <w:rPr>
          <w:rFonts w:eastAsia="Calibri" w:cs="Times New Roman"/>
          <w:szCs w:val="24"/>
        </w:rPr>
      </w:pPr>
      <w:r w:rsidRPr="008C0CAA">
        <w:rPr>
          <w:rFonts w:eastAsia="Calibri" w:cs="Times New Roman"/>
          <w:szCs w:val="24"/>
        </w:rPr>
        <w:t xml:space="preserve">The lack of coordination even led to tensions between different areas within the same province. The ICR mayor of a village hosting one of the huge hubs says that the hubs have been the outcome of ‘the betrayal of some Veneto people by other Veneto people’, while a FN leader complains about the disproportional burden imposed on the southern side of his province, pointing to a plot supposedly organized by the LN local governments of the province. </w:t>
      </w:r>
    </w:p>
    <w:p w14:paraId="774AF663" w14:textId="77777777" w:rsidR="008C0CAA" w:rsidRPr="008C0CAA" w:rsidRDefault="008C0CAA" w:rsidP="00124FD0">
      <w:pPr>
        <w:rPr>
          <w:rFonts w:eastAsia="Calibri" w:cs="Times New Roman"/>
          <w:szCs w:val="24"/>
        </w:rPr>
      </w:pPr>
      <w:r w:rsidRPr="008C0CAA">
        <w:rPr>
          <w:rFonts w:eastAsia="Calibri" w:cs="Times New Roman"/>
          <w:szCs w:val="24"/>
        </w:rPr>
        <w:t>Transformational mechanisms through which actors’ interactions produced outputs and outcomes of regional governance systems are analysed in depth in Chapter 7.</w:t>
      </w:r>
    </w:p>
    <w:p w14:paraId="1DC6F17A" w14:textId="77777777" w:rsidR="008C0CAA" w:rsidRPr="008C0CAA" w:rsidRDefault="008C0CAA" w:rsidP="00124FD0">
      <w:pPr>
        <w:rPr>
          <w:rFonts w:eastAsia="Calibri" w:cs="Times New Roman"/>
        </w:rPr>
      </w:pPr>
    </w:p>
    <w:p w14:paraId="742A92E9" w14:textId="639D2156" w:rsidR="008C0CAA" w:rsidRPr="008C0CAA" w:rsidRDefault="00360F37" w:rsidP="009C4F3D">
      <w:pPr>
        <w:pStyle w:val="Titolo2"/>
      </w:pPr>
      <w:bookmarkStart w:id="56" w:name="_Toc31035799"/>
      <w:r>
        <w:lastRenderedPageBreak/>
        <w:t>4.7</w:t>
      </w:r>
      <w:r w:rsidR="008C0CAA" w:rsidRPr="008C0CAA">
        <w:t>. Conclusion</w:t>
      </w:r>
      <w:r>
        <w:t>.</w:t>
      </w:r>
      <w:bookmarkEnd w:id="56"/>
    </w:p>
    <w:p w14:paraId="2052DA53" w14:textId="77777777" w:rsidR="008C0CAA" w:rsidRPr="008C0CAA" w:rsidRDefault="008C0CAA" w:rsidP="00124FD0">
      <w:pPr>
        <w:rPr>
          <w:rFonts w:eastAsia="Calibri" w:cs="Times New Roman"/>
          <w:szCs w:val="24"/>
        </w:rPr>
      </w:pPr>
      <w:r w:rsidRPr="008C0CAA">
        <w:rPr>
          <w:rFonts w:eastAsia="Calibri" w:cs="Times New Roman"/>
          <w:szCs w:val="24"/>
        </w:rPr>
        <w:t>This chapter has shown how the understandings and actions of actors within the Venetian governance system contributed to produce a harsh political and institutional crisis around asylum-seekers’ reception and extremely high levels of political and public contestation of the issue tin that regions. The analysis leads to three key findings.</w:t>
      </w:r>
    </w:p>
    <w:p w14:paraId="258E685D" w14:textId="77C13342" w:rsidR="008C0CAA" w:rsidRPr="008C0CAA" w:rsidRDefault="008C0CAA" w:rsidP="00124FD0">
      <w:pPr>
        <w:rPr>
          <w:rFonts w:eastAsia="SimSun" w:cs="Times New Roman"/>
        </w:rPr>
      </w:pPr>
      <w:r w:rsidRPr="008C0CAA">
        <w:rPr>
          <w:rFonts w:eastAsia="Calibri" w:cs="Times New Roman"/>
          <w:szCs w:val="24"/>
        </w:rPr>
        <w:t xml:space="preserve">First, </w:t>
      </w:r>
      <w:r w:rsidRPr="008C0CAA">
        <w:rPr>
          <w:rFonts w:eastAsia="SimSun" w:cs="Times New Roman"/>
        </w:rPr>
        <w:t>while framing the effects of asylum-seeking migration in their region, most actors focus</w:t>
      </w:r>
      <w:r w:rsidR="00EB36AF">
        <w:rPr>
          <w:rFonts w:eastAsia="SimSun" w:cs="Times New Roman"/>
        </w:rPr>
        <w:t>ed</w:t>
      </w:r>
      <w:r w:rsidRPr="008C0CAA">
        <w:rPr>
          <w:rFonts w:eastAsia="SimSun" w:cs="Times New Roman"/>
        </w:rPr>
        <w:t xml:space="preserve"> on public reactions to asylum-seekers’ reception and public attitudes to immigration. These understandings, however, are very much disconnected from the evidence of available opinion polls and, rather, grounded on pre-existing narratives and local identity processes. They </w:t>
      </w:r>
      <w:r w:rsidR="00EB36AF">
        <w:rPr>
          <w:rFonts w:eastAsia="SimSun" w:cs="Times New Roman"/>
        </w:rPr>
        <w:t>we</w:t>
      </w:r>
      <w:r w:rsidRPr="008C0CAA">
        <w:rPr>
          <w:rFonts w:eastAsia="SimSun" w:cs="Times New Roman"/>
        </w:rPr>
        <w:t>re also largely shaped by the ‘sensible environment’ in which actors operate, and influenced by the signals and cues that political actors pick</w:t>
      </w:r>
      <w:r w:rsidR="00EB36AF">
        <w:rPr>
          <w:rFonts w:eastAsia="SimSun" w:cs="Times New Roman"/>
        </w:rPr>
        <w:t>ed</w:t>
      </w:r>
      <w:r w:rsidRPr="008C0CAA">
        <w:rPr>
          <w:rFonts w:eastAsia="SimSun" w:cs="Times New Roman"/>
        </w:rPr>
        <w:t xml:space="preserve"> up from the politicised environment in which they operate, characterised by widespread anti-migrant protects that receive a lot of media attention. The analysis also shows that actors with similar political affiliation tend</w:t>
      </w:r>
      <w:r w:rsidR="00EB36AF">
        <w:rPr>
          <w:rFonts w:eastAsia="SimSun" w:cs="Times New Roman"/>
        </w:rPr>
        <w:t>ed</w:t>
      </w:r>
      <w:r w:rsidRPr="008C0CAA">
        <w:rPr>
          <w:rFonts w:eastAsia="SimSun" w:cs="Times New Roman"/>
        </w:rPr>
        <w:t xml:space="preserve"> to </w:t>
      </w:r>
      <w:r w:rsidR="003C553F">
        <w:rPr>
          <w:rFonts w:eastAsia="SimSun" w:cs="Times New Roman"/>
        </w:rPr>
        <w:t>make</w:t>
      </w:r>
      <w:r w:rsidR="003C553F" w:rsidRPr="008C0CAA">
        <w:rPr>
          <w:rFonts w:eastAsia="SimSun" w:cs="Times New Roman"/>
        </w:rPr>
        <w:t xml:space="preserve"> </w:t>
      </w:r>
      <w:r w:rsidRPr="008C0CAA">
        <w:rPr>
          <w:rFonts w:eastAsia="SimSun" w:cs="Times New Roman"/>
        </w:rPr>
        <w:t xml:space="preserve">different diagnoses of the causes of the ‘public reaction dimension’ of the </w:t>
      </w:r>
      <w:r w:rsidR="00167E3D">
        <w:rPr>
          <w:rFonts w:eastAsia="SimSun" w:cs="Times New Roman"/>
        </w:rPr>
        <w:t>‘</w:t>
      </w:r>
      <w:r w:rsidRPr="008C0CAA">
        <w:rPr>
          <w:rFonts w:eastAsia="SimSun" w:cs="Times New Roman"/>
        </w:rPr>
        <w:t>asylum crisis</w:t>
      </w:r>
      <w:r w:rsidR="00167E3D">
        <w:rPr>
          <w:rFonts w:eastAsia="SimSun" w:cs="Times New Roman"/>
        </w:rPr>
        <w:t>’</w:t>
      </w:r>
      <w:r w:rsidRPr="008C0CAA">
        <w:rPr>
          <w:rFonts w:eastAsia="SimSun" w:cs="Times New Roman"/>
        </w:rPr>
        <w:t xml:space="preserve">. PD actors </w:t>
      </w:r>
      <w:r w:rsidR="00EB36AF">
        <w:rPr>
          <w:rFonts w:eastAsia="SimSun" w:cs="Times New Roman"/>
        </w:rPr>
        <w:t>understood</w:t>
      </w:r>
      <w:r w:rsidRPr="008C0CAA">
        <w:rPr>
          <w:rFonts w:eastAsia="SimSun" w:cs="Times New Roman"/>
        </w:rPr>
        <w:t xml:space="preserve"> public hostility against immigrants </w:t>
      </w:r>
      <w:r w:rsidR="00EB36AF">
        <w:rPr>
          <w:rFonts w:eastAsia="SimSun" w:cs="Times New Roman"/>
        </w:rPr>
        <w:t>a</w:t>
      </w:r>
      <w:r w:rsidRPr="008C0CAA">
        <w:rPr>
          <w:rFonts w:eastAsia="SimSun" w:cs="Times New Roman"/>
        </w:rPr>
        <w:t xml:space="preserve">s overwhelming and </w:t>
      </w:r>
      <w:r w:rsidR="00EB36AF">
        <w:rPr>
          <w:rFonts w:eastAsia="SimSun" w:cs="Times New Roman"/>
        </w:rPr>
        <w:t>as</w:t>
      </w:r>
      <w:r w:rsidRPr="008C0CAA">
        <w:rPr>
          <w:rFonts w:eastAsia="SimSun" w:cs="Times New Roman"/>
        </w:rPr>
        <w:t xml:space="preserve"> the output of ‘innate’, unmodifiable, fears, while </w:t>
      </w:r>
      <w:r w:rsidR="00EB36AF">
        <w:rPr>
          <w:rFonts w:eastAsia="SimSun" w:cs="Times New Roman"/>
        </w:rPr>
        <w:t>ICL and ICR</w:t>
      </w:r>
      <w:r w:rsidRPr="008C0CAA">
        <w:rPr>
          <w:rFonts w:eastAsia="SimSun" w:cs="Times New Roman"/>
        </w:rPr>
        <w:t xml:space="preserve"> actors </w:t>
      </w:r>
      <w:r w:rsidR="00EB36AF">
        <w:rPr>
          <w:rFonts w:eastAsia="SimSun" w:cs="Times New Roman"/>
        </w:rPr>
        <w:t>mostly perceived</w:t>
      </w:r>
      <w:r w:rsidRPr="008C0CAA">
        <w:rPr>
          <w:rFonts w:eastAsia="SimSun" w:cs="Times New Roman"/>
        </w:rPr>
        <w:t xml:space="preserve"> such hostility as the outcome of misperceptions driven by local media narratives and the propaganda of the far right. Lega actors also perceive</w:t>
      </w:r>
      <w:r w:rsidR="002363E7">
        <w:rPr>
          <w:rFonts w:eastAsia="SimSun" w:cs="Times New Roman"/>
        </w:rPr>
        <w:t>d</w:t>
      </w:r>
      <w:r w:rsidRPr="008C0CAA">
        <w:rPr>
          <w:rFonts w:eastAsia="SimSun" w:cs="Times New Roman"/>
        </w:rPr>
        <w:t xml:space="preserve"> locals’ opposition to asylum-seekers’ reception as the outcome of people’s fears, unlike </w:t>
      </w:r>
      <w:r w:rsidR="00E04F3D">
        <w:rPr>
          <w:rFonts w:eastAsia="SimSun" w:cs="Times New Roman"/>
        </w:rPr>
        <w:t>IRW actors</w:t>
      </w:r>
      <w:r w:rsidRPr="008C0CAA">
        <w:rPr>
          <w:rFonts w:eastAsia="SimSun" w:cs="Times New Roman"/>
        </w:rPr>
        <w:t>, that perceive</w:t>
      </w:r>
      <w:r w:rsidR="002363E7">
        <w:rPr>
          <w:rFonts w:eastAsia="SimSun" w:cs="Times New Roman"/>
        </w:rPr>
        <w:t>d</w:t>
      </w:r>
      <w:r w:rsidRPr="008C0CAA">
        <w:rPr>
          <w:rFonts w:eastAsia="SimSun" w:cs="Times New Roman"/>
        </w:rPr>
        <w:t xml:space="preserve"> asylum-seekers as a real, concrete, threat to the local population.</w:t>
      </w:r>
    </w:p>
    <w:p w14:paraId="634672D4" w14:textId="016395B4" w:rsidR="008C0CAA" w:rsidRPr="008C0CAA" w:rsidRDefault="008C0CAA" w:rsidP="00124FD0">
      <w:pPr>
        <w:rPr>
          <w:rFonts w:eastAsia="SimSun" w:cs="Times New Roman"/>
        </w:rPr>
      </w:pPr>
      <w:r w:rsidRPr="008C0CAA">
        <w:rPr>
          <w:rFonts w:eastAsia="SimSun" w:cs="Times New Roman"/>
        </w:rPr>
        <w:t>Second, in a politicised asylum governance system such as the Venetian one, actors’ understandings of the causes and effects of public reactions to asylum-seeking flows and public attitudes to immigration powerfully dr</w:t>
      </w:r>
      <w:r w:rsidR="002363E7">
        <w:rPr>
          <w:rFonts w:eastAsia="SimSun" w:cs="Times New Roman"/>
        </w:rPr>
        <w:t>o</w:t>
      </w:r>
      <w:r w:rsidRPr="008C0CAA">
        <w:rPr>
          <w:rFonts w:eastAsia="SimSun" w:cs="Times New Roman"/>
        </w:rPr>
        <w:t>ve their strategies and actions. Based on how they process</w:t>
      </w:r>
      <w:r w:rsidR="002363E7">
        <w:rPr>
          <w:rFonts w:eastAsia="SimSun" w:cs="Times New Roman"/>
        </w:rPr>
        <w:t>ed</w:t>
      </w:r>
      <w:r w:rsidRPr="008C0CAA">
        <w:rPr>
          <w:rFonts w:eastAsia="SimSun" w:cs="Times New Roman"/>
        </w:rPr>
        <w:t xml:space="preserve"> these information, different groups of actors adopt</w:t>
      </w:r>
      <w:r w:rsidR="002363E7">
        <w:rPr>
          <w:rFonts w:eastAsia="SimSun" w:cs="Times New Roman"/>
        </w:rPr>
        <w:t>ed</w:t>
      </w:r>
      <w:r w:rsidRPr="008C0CAA">
        <w:rPr>
          <w:rFonts w:eastAsia="SimSun" w:cs="Times New Roman"/>
        </w:rPr>
        <w:t xml:space="preserve"> very different policy strategies, and passive or proactive approaches to action. ICL, ICR and IRW actors tend</w:t>
      </w:r>
      <w:r w:rsidR="002363E7">
        <w:rPr>
          <w:rFonts w:eastAsia="SimSun" w:cs="Times New Roman"/>
        </w:rPr>
        <w:t>ed</w:t>
      </w:r>
      <w:r w:rsidRPr="008C0CAA">
        <w:rPr>
          <w:rFonts w:eastAsia="SimSun" w:cs="Times New Roman"/>
        </w:rPr>
        <w:t xml:space="preserve"> to adopt more proactive approaches to action as a result of different perceptions of the causes of people’s hostility towards asylum-seekers (perceived as linked, respectively, to misinformation and concrete risks for public security) which enable</w:t>
      </w:r>
      <w:r w:rsidR="002363E7">
        <w:rPr>
          <w:rFonts w:eastAsia="SimSun" w:cs="Times New Roman"/>
        </w:rPr>
        <w:t>d</w:t>
      </w:r>
      <w:r w:rsidRPr="008C0CAA">
        <w:rPr>
          <w:rFonts w:eastAsia="SimSun" w:cs="Times New Roman"/>
        </w:rPr>
        <w:t xml:space="preserve"> actions. At the same time, their approach </w:t>
      </w:r>
      <w:r w:rsidR="002363E7">
        <w:rPr>
          <w:rFonts w:eastAsia="SimSun" w:cs="Times New Roman"/>
        </w:rPr>
        <w:t>wa</w:t>
      </w:r>
      <w:r w:rsidRPr="008C0CAA">
        <w:rPr>
          <w:rFonts w:eastAsia="SimSun" w:cs="Times New Roman"/>
        </w:rPr>
        <w:t>s less consensus-driven, as a consequence to their lack of aspiration to pursue political careers. In the case of PD actors, understandings of the scope and cause of anti-migrant public reactions represent</w:t>
      </w:r>
      <w:r w:rsidR="002363E7">
        <w:rPr>
          <w:rFonts w:eastAsia="SimSun" w:cs="Times New Roman"/>
        </w:rPr>
        <w:t>ed</w:t>
      </w:r>
      <w:r w:rsidRPr="008C0CAA">
        <w:rPr>
          <w:rFonts w:eastAsia="SimSun" w:cs="Times New Roman"/>
        </w:rPr>
        <w:t xml:space="preserve"> a harsh constraint to action, which prevent</w:t>
      </w:r>
      <w:r w:rsidR="002363E7">
        <w:rPr>
          <w:rFonts w:eastAsia="SimSun" w:cs="Times New Roman"/>
        </w:rPr>
        <w:t>ed</w:t>
      </w:r>
      <w:r w:rsidRPr="008C0CAA">
        <w:rPr>
          <w:rFonts w:eastAsia="SimSun" w:cs="Times New Roman"/>
        </w:rPr>
        <w:t xml:space="preserve"> them from pursuing their pre-established policy goals, related to their ideology, values and institutional role. The lack of reflective action and history contributed to produce scepticism about planning and forecasting, leading to reactive tendencies and emergency-based responses. LN actors </w:t>
      </w:r>
      <w:r w:rsidRPr="008C0CAA">
        <w:rPr>
          <w:rFonts w:eastAsia="SimSun" w:cs="Times New Roman"/>
        </w:rPr>
        <w:lastRenderedPageBreak/>
        <w:t>instead underst</w:t>
      </w:r>
      <w:r w:rsidR="002363E7">
        <w:rPr>
          <w:rFonts w:eastAsia="SimSun" w:cs="Times New Roman"/>
        </w:rPr>
        <w:t>oo</w:t>
      </w:r>
      <w:r w:rsidRPr="008C0CAA">
        <w:rPr>
          <w:rFonts w:eastAsia="SimSun" w:cs="Times New Roman"/>
        </w:rPr>
        <w:t xml:space="preserve">d public reactions as mainly due to people’s perceptions of insecurity, and their decision-making processes seem to be guided by </w:t>
      </w:r>
      <w:r w:rsidR="002363E7">
        <w:rPr>
          <w:rFonts w:eastAsia="SimSun" w:cs="Times New Roman"/>
        </w:rPr>
        <w:t xml:space="preserve">the </w:t>
      </w:r>
      <w:r w:rsidRPr="008C0CAA">
        <w:rPr>
          <w:rFonts w:eastAsia="SimSun" w:cs="Times New Roman"/>
        </w:rPr>
        <w:t>very aim of addressing perceived people’s preferences, which suggests a more consensus-driven or ‘populist’ approach to policymaking.</w:t>
      </w:r>
    </w:p>
    <w:p w14:paraId="20B00DF4" w14:textId="6D599638" w:rsidR="008C0CAA" w:rsidRPr="008C0CAA" w:rsidRDefault="008C0CAA" w:rsidP="00124FD0">
      <w:pPr>
        <w:rPr>
          <w:rFonts w:eastAsia="Calibri" w:cs="Times New Roman"/>
          <w:szCs w:val="24"/>
        </w:rPr>
      </w:pPr>
      <w:r w:rsidRPr="008C0CAA">
        <w:rPr>
          <w:rFonts w:eastAsia="Calibri" w:cs="Times New Roman"/>
          <w:szCs w:val="24"/>
        </w:rPr>
        <w:t xml:space="preserve">Third, by applying SNA, this chapter suggests that the Venetian asylum governance network </w:t>
      </w:r>
      <w:r w:rsidR="002363E7">
        <w:rPr>
          <w:rFonts w:eastAsia="Calibri" w:cs="Times New Roman"/>
          <w:szCs w:val="24"/>
        </w:rPr>
        <w:t>during the ‘refugee crisis’ wa</w:t>
      </w:r>
      <w:r w:rsidRPr="008C0CAA">
        <w:rPr>
          <w:rFonts w:eastAsia="Calibri" w:cs="Times New Roman"/>
          <w:szCs w:val="24"/>
        </w:rPr>
        <w:t>s very fragmented and polarised, characterised by very high levels of conflict between the different institutions and levels of governance. Crucially, it shows that the most powerful actors did not mobilise to activate the network’s relational potential. In such a context, the political competition between the main parties and the political contestation by anti-immigration political entrepreneurs constrained policymaking and prevented the development of efficient policy responses while, rather, producing a fractured, weak and contested reception system.</w:t>
      </w:r>
    </w:p>
    <w:p w14:paraId="67F45FF1" w14:textId="3C3A435E" w:rsidR="008C0CAA" w:rsidRDefault="008C0CAA" w:rsidP="00015AB9">
      <w:pPr>
        <w:sectPr w:rsidR="008C0CAA" w:rsidSect="00417AC3">
          <w:pgSz w:w="11910" w:h="16840"/>
          <w:pgMar w:top="1417" w:right="1134" w:bottom="1134" w:left="1134" w:header="0" w:footer="939" w:gutter="0"/>
          <w:cols w:space="720"/>
          <w:docGrid w:linePitch="326"/>
        </w:sectPr>
      </w:pPr>
    </w:p>
    <w:p w14:paraId="7BDD4EF1" w14:textId="0107B8B2" w:rsidR="009C4F3D" w:rsidRPr="00310850" w:rsidRDefault="00360F37" w:rsidP="00D679E9">
      <w:pPr>
        <w:pStyle w:val="Titolo1"/>
        <w:rPr>
          <w:lang w:val="en-GB"/>
        </w:rPr>
      </w:pPr>
      <w:bookmarkStart w:id="57" w:name="_Toc31035800"/>
      <w:r w:rsidRPr="00310850">
        <w:rPr>
          <w:lang w:val="en-GB"/>
        </w:rPr>
        <w:lastRenderedPageBreak/>
        <w:t xml:space="preserve">CHAPTER 5 - </w:t>
      </w:r>
      <w:r w:rsidR="009C4F3D" w:rsidRPr="00310850">
        <w:rPr>
          <w:lang w:val="en-GB"/>
        </w:rPr>
        <w:t>SICILY</w:t>
      </w:r>
      <w:bookmarkEnd w:id="57"/>
    </w:p>
    <w:p w14:paraId="742A8057" w14:textId="77777777" w:rsidR="009C4F3D" w:rsidRPr="009C4F3D" w:rsidRDefault="009C4F3D" w:rsidP="009C4F3D">
      <w:pPr>
        <w:rPr>
          <w:rFonts w:eastAsia="Calibri" w:cs="Arial"/>
        </w:rPr>
      </w:pPr>
    </w:p>
    <w:p w14:paraId="62D649FC" w14:textId="36DEFA9D" w:rsidR="009C4F3D" w:rsidRPr="009C4F3D" w:rsidRDefault="009C4F3D" w:rsidP="009C4F3D">
      <w:pPr>
        <w:rPr>
          <w:rFonts w:eastAsia="Calibri" w:cs="Times New Roman"/>
          <w:szCs w:val="24"/>
        </w:rPr>
      </w:pPr>
      <w:r w:rsidRPr="009C4F3D">
        <w:rPr>
          <w:rFonts w:eastAsia="Calibri" w:cs="Times New Roman"/>
          <w:szCs w:val="24"/>
        </w:rPr>
        <w:t xml:space="preserve">Sicily became the main European ‘gateway’ for asylum-seeking migration during the </w:t>
      </w:r>
      <w:r w:rsidR="002D1E5E">
        <w:rPr>
          <w:rFonts w:eastAsia="Calibri" w:cs="Times New Roman"/>
          <w:szCs w:val="24"/>
        </w:rPr>
        <w:t>‘</w:t>
      </w:r>
      <w:r w:rsidRPr="009C4F3D">
        <w:rPr>
          <w:rFonts w:eastAsia="Calibri" w:cs="Times New Roman"/>
          <w:szCs w:val="24"/>
        </w:rPr>
        <w:t>refugee crisis</w:t>
      </w:r>
      <w:r w:rsidR="002D1E5E">
        <w:rPr>
          <w:rFonts w:eastAsia="Calibri" w:cs="Times New Roman"/>
          <w:szCs w:val="24"/>
        </w:rPr>
        <w:t>’</w:t>
      </w:r>
      <w:r w:rsidRPr="009C4F3D">
        <w:rPr>
          <w:rFonts w:eastAsia="Calibri" w:cs="Times New Roman"/>
          <w:szCs w:val="24"/>
        </w:rPr>
        <w:t xml:space="preserve"> which led to a growing number of asylum-seekers being hosted in reception centres throughout the region. Its reception system produced very inefficient policy outputs and outcomes: low reception standards were guaranteed to asylum-seekers, corruption was widespread, the organized crime occasionally infiltrated the reception system. Despite the prevalence of negative attitudes towards immigration and </w:t>
      </w:r>
      <w:r w:rsidR="00EF7F60">
        <w:rPr>
          <w:rFonts w:eastAsia="Calibri" w:cs="Times New Roman"/>
          <w:szCs w:val="24"/>
        </w:rPr>
        <w:t xml:space="preserve">the </w:t>
      </w:r>
      <w:r w:rsidRPr="009C4F3D">
        <w:rPr>
          <w:rFonts w:eastAsia="Calibri" w:cs="Times New Roman"/>
          <w:szCs w:val="24"/>
        </w:rPr>
        <w:t xml:space="preserve">high salience of migration, however, Sicily did not experience any anti-refugee campaigning, and rather became known for the radical pro-migrant narratives promoted by several mayors. </w:t>
      </w:r>
    </w:p>
    <w:p w14:paraId="51E13232" w14:textId="11485597" w:rsidR="009C4F3D" w:rsidRPr="009C4F3D" w:rsidRDefault="009C4F3D" w:rsidP="009C4F3D">
      <w:pPr>
        <w:rPr>
          <w:rFonts w:eastAsia="Calibri" w:cs="Times New Roman"/>
          <w:szCs w:val="24"/>
        </w:rPr>
      </w:pPr>
      <w:r w:rsidRPr="009C4F3D">
        <w:rPr>
          <w:rFonts w:eastAsia="Calibri" w:cs="Times New Roman"/>
          <w:szCs w:val="24"/>
        </w:rPr>
        <w:t>This chapter aim</w:t>
      </w:r>
      <w:r w:rsidR="00EF7F60">
        <w:rPr>
          <w:rFonts w:eastAsia="Calibri" w:cs="Times New Roman"/>
          <w:szCs w:val="24"/>
        </w:rPr>
        <w:t>s</w:t>
      </w:r>
      <w:r w:rsidRPr="009C4F3D">
        <w:rPr>
          <w:rFonts w:eastAsia="Calibri" w:cs="Times New Roman"/>
          <w:szCs w:val="24"/>
        </w:rPr>
        <w:t xml:space="preserve"> to explain how and why the regional governance system produced these apparently contradictory outputs and outcomes. After describing the ‘cast of characters’, I initially focus on frames and framing effects, identifying three groups of actors that differently understood the effects of asylum-seeking migration in the region. Then, in sections 5 and 6, I analyse how these groups of actors acted during the </w:t>
      </w:r>
      <w:r w:rsidR="00D22AF4">
        <w:rPr>
          <w:rFonts w:eastAsia="Calibri" w:cs="Times New Roman"/>
          <w:szCs w:val="24"/>
        </w:rPr>
        <w:t>‘</w:t>
      </w:r>
      <w:r w:rsidRPr="009C4F3D">
        <w:rPr>
          <w:rFonts w:eastAsia="Calibri" w:cs="Times New Roman"/>
          <w:szCs w:val="24"/>
        </w:rPr>
        <w:t>asylum crisis</w:t>
      </w:r>
      <w:r w:rsidR="00D22AF4">
        <w:rPr>
          <w:rFonts w:eastAsia="Calibri" w:cs="Times New Roman"/>
          <w:szCs w:val="24"/>
        </w:rPr>
        <w:t>’</w:t>
      </w:r>
      <w:r w:rsidRPr="009C4F3D">
        <w:rPr>
          <w:rFonts w:eastAsia="Calibri" w:cs="Times New Roman"/>
          <w:szCs w:val="24"/>
        </w:rPr>
        <w:t xml:space="preserve">, and how these actions enacted their understandings. Finally, in section 7, I apply SNA and examine the impact of key network features on policy outputs. </w:t>
      </w:r>
    </w:p>
    <w:p w14:paraId="50E1EA89" w14:textId="77777777" w:rsidR="009C4F3D" w:rsidRPr="009C4F3D" w:rsidRDefault="009C4F3D" w:rsidP="009C4F3D">
      <w:pPr>
        <w:rPr>
          <w:rFonts w:eastAsia="Calibri" w:cs="Times New Roman"/>
          <w:color w:val="000000"/>
          <w:szCs w:val="24"/>
        </w:rPr>
      </w:pPr>
      <w:r w:rsidRPr="009C4F3D">
        <w:rPr>
          <w:rFonts w:eastAsia="Calibri" w:cs="Times New Roman"/>
          <w:color w:val="000000"/>
          <w:szCs w:val="24"/>
        </w:rPr>
        <w:t>The analysis leads to three main findings:</w:t>
      </w:r>
    </w:p>
    <w:p w14:paraId="05EF5A52" w14:textId="77777777" w:rsidR="009C4F3D" w:rsidRPr="009C4F3D" w:rsidRDefault="009C4F3D" w:rsidP="00EF7F60">
      <w:pPr>
        <w:numPr>
          <w:ilvl w:val="0"/>
          <w:numId w:val="14"/>
        </w:numPr>
        <w:ind w:left="357" w:hanging="357"/>
        <w:rPr>
          <w:rFonts w:eastAsia="Calibri" w:cs="Times New Roman"/>
          <w:color w:val="000000"/>
          <w:szCs w:val="24"/>
        </w:rPr>
      </w:pPr>
      <w:r w:rsidRPr="009C4F3D">
        <w:rPr>
          <w:rFonts w:eastAsia="Calibri" w:cs="Times New Roman"/>
          <w:color w:val="000000"/>
          <w:szCs w:val="24"/>
        </w:rPr>
        <w:t xml:space="preserve">Despite immigration not being the object of political contestation in Sicily, most of the party actors interviewed describe the effects of asylum-seekers’ reception using ‘public reaction frames’. Unlike in Veneto, however, many actors in the Sicilian provincial capitals (and across the whole political spectrum) identify positive reactions of the public, which contradicts the evidence of available opinion polls. These understandings seem to be grounded on a pre-existing narrative about Sicilians’ tolerance and on party elites’ preconceptions about Sicilians’ attitudes to immigration, justified by Sicily’s history and culture. In rural Sicily, conversely, ‘the public’ is mostly perceived to be split among those supporting and those opposing asylum-seekers reception. Only a few actors, from centre-right and radical right parties, frame the effects of migration in securitarian terms. </w:t>
      </w:r>
    </w:p>
    <w:p w14:paraId="4A68B961" w14:textId="77777777" w:rsidR="009C4F3D" w:rsidRPr="009C4F3D" w:rsidRDefault="009C4F3D" w:rsidP="00683FB4">
      <w:pPr>
        <w:numPr>
          <w:ilvl w:val="0"/>
          <w:numId w:val="14"/>
        </w:numPr>
        <w:ind w:left="357" w:hanging="357"/>
        <w:rPr>
          <w:rFonts w:eastAsia="Calibri" w:cs="Times New Roman"/>
          <w:color w:val="000000"/>
          <w:szCs w:val="24"/>
        </w:rPr>
      </w:pPr>
      <w:r w:rsidRPr="009C4F3D">
        <w:rPr>
          <w:rFonts w:eastAsia="Calibri" w:cs="Times New Roman"/>
          <w:color w:val="000000"/>
          <w:szCs w:val="24"/>
        </w:rPr>
        <w:t xml:space="preserve">The only actors that politicise immigration in Sicily are the mayors of the main Sicilian cities and towns, adopting radical pro-migration narratives. Remarkably, the centre-right and the radical right – including those actors that used securitarian frames – do not attempt to politicise migration with their actions and discourses. This suggests that party elites’ decisions to politicise migration (or not) are not shaped by objective evidence about public attitudes or social mobilisations, and that it </w:t>
      </w:r>
      <w:r w:rsidRPr="009C4F3D">
        <w:rPr>
          <w:rFonts w:eastAsia="Calibri" w:cs="Times New Roman"/>
          <w:color w:val="000000"/>
          <w:szCs w:val="24"/>
        </w:rPr>
        <w:lastRenderedPageBreak/>
        <w:t>is not self-evident that increases in migration flows, in the salience of migration, and in social mobilisations initiate reactive responses by party elites. Rather, these decisions seem to be shaped by how they make sense of the (many different) effects of migration on underlying social systems and, crucially, by their perceptions of the salience of the immigration issue.</w:t>
      </w:r>
    </w:p>
    <w:p w14:paraId="2E9CA3EB" w14:textId="4D016359" w:rsidR="009C4F3D" w:rsidRPr="009C4F3D" w:rsidRDefault="009C4F3D" w:rsidP="00315E33">
      <w:pPr>
        <w:numPr>
          <w:ilvl w:val="0"/>
          <w:numId w:val="14"/>
        </w:numPr>
        <w:contextualSpacing/>
        <w:rPr>
          <w:rFonts w:eastAsia="Calibri" w:cs="Times New Roman"/>
          <w:color w:val="000000"/>
          <w:szCs w:val="24"/>
        </w:rPr>
      </w:pPr>
      <w:r w:rsidRPr="009C4F3D">
        <w:rPr>
          <w:rFonts w:eastAsia="Calibri" w:cs="Times New Roman"/>
          <w:color w:val="000000"/>
          <w:szCs w:val="24"/>
        </w:rPr>
        <w:t xml:space="preserve">Finally, the SNA, complementing the analysis of sensemaking, allows to </w:t>
      </w:r>
      <w:r w:rsidR="00683FB4">
        <w:rPr>
          <w:rFonts w:eastAsia="Calibri" w:cs="Times New Roman"/>
          <w:color w:val="000000"/>
          <w:szCs w:val="24"/>
        </w:rPr>
        <w:t>elaborate some plausible explanations</w:t>
      </w:r>
      <w:r w:rsidRPr="009C4F3D">
        <w:rPr>
          <w:rFonts w:eastAsia="Calibri" w:cs="Times New Roman"/>
          <w:color w:val="000000"/>
          <w:szCs w:val="24"/>
        </w:rPr>
        <w:t xml:space="preserve"> about why the regional governance system produced very inefficient outputs and outcomes, despite the absence of any political contestation. While </w:t>
      </w:r>
      <w:r w:rsidR="00683FB4">
        <w:rPr>
          <w:rFonts w:eastAsia="Calibri" w:cs="Times New Roman"/>
          <w:color w:val="000000"/>
          <w:szCs w:val="24"/>
        </w:rPr>
        <w:t>local governments of t</w:t>
      </w:r>
      <w:r w:rsidRPr="009C4F3D">
        <w:rPr>
          <w:rFonts w:eastAsia="Calibri" w:cs="Times New Roman"/>
          <w:color w:val="000000"/>
          <w:szCs w:val="24"/>
        </w:rPr>
        <w:t xml:space="preserve">he main cities were mostly interested in the production of symbolic and discursive outputs, and </w:t>
      </w:r>
      <w:r w:rsidR="00683FB4">
        <w:rPr>
          <w:rFonts w:eastAsia="Calibri" w:cs="Times New Roman"/>
          <w:color w:val="000000"/>
          <w:szCs w:val="24"/>
        </w:rPr>
        <w:t xml:space="preserve">those in rural Sicily were mostly interested </w:t>
      </w:r>
      <w:r w:rsidRPr="009C4F3D">
        <w:rPr>
          <w:rFonts w:eastAsia="Calibri" w:cs="Times New Roman"/>
          <w:color w:val="000000"/>
          <w:szCs w:val="24"/>
        </w:rPr>
        <w:t>in the economic implications of asylum-seekers’ reception, no institution took the lead in coordinating the organization of the reception system in the region. Asylum management was largely delegated to the Prefectures and directly to service providers, with very scarce controls carried out by local authorities.</w:t>
      </w:r>
    </w:p>
    <w:p w14:paraId="4A493481" w14:textId="77777777" w:rsidR="009C4F3D" w:rsidRPr="009C4F3D" w:rsidRDefault="009C4F3D" w:rsidP="009C4F3D">
      <w:pPr>
        <w:rPr>
          <w:rFonts w:eastAsia="Calibri" w:cs="Times New Roman"/>
          <w:color w:val="000000"/>
          <w:szCs w:val="24"/>
        </w:rPr>
      </w:pPr>
    </w:p>
    <w:p w14:paraId="67A15407" w14:textId="26097BF2" w:rsidR="009C4F3D" w:rsidRPr="009C4F3D" w:rsidRDefault="009C4F3D" w:rsidP="009C4F3D">
      <w:pPr>
        <w:pStyle w:val="Titolo2"/>
      </w:pPr>
      <w:bookmarkStart w:id="58" w:name="_Toc31035801"/>
      <w:r w:rsidRPr="009C4F3D">
        <w:t xml:space="preserve">5.1. Cast of </w:t>
      </w:r>
      <w:r w:rsidR="00471D83">
        <w:t>C</w:t>
      </w:r>
      <w:r w:rsidRPr="009C4F3D">
        <w:t>haracters</w:t>
      </w:r>
      <w:r>
        <w:t>.</w:t>
      </w:r>
      <w:bookmarkEnd w:id="58"/>
    </w:p>
    <w:p w14:paraId="24BE7A7B" w14:textId="5AB7E9A3" w:rsidR="009C4F3D" w:rsidRPr="009C4F3D" w:rsidRDefault="009C4F3D" w:rsidP="009C4F3D">
      <w:pPr>
        <w:rPr>
          <w:rFonts w:eastAsia="Calibri" w:cs="Times New Roman"/>
        </w:rPr>
      </w:pPr>
      <w:r w:rsidRPr="009C4F3D">
        <w:rPr>
          <w:rFonts w:eastAsia="Calibri" w:cs="Times New Roman"/>
        </w:rPr>
        <w:t>Sicily is an ideal-t</w:t>
      </w:r>
      <w:r w:rsidR="00B96B81">
        <w:rPr>
          <w:rFonts w:eastAsia="Calibri" w:cs="Times New Roman"/>
        </w:rPr>
        <w:t>ypical case of the ‘clientelist</w:t>
      </w:r>
      <w:r w:rsidRPr="009C4F3D">
        <w:rPr>
          <w:rFonts w:eastAsia="Calibri" w:cs="Times New Roman"/>
        </w:rPr>
        <w:t xml:space="preserve">’ subculture of Southern Italy </w:t>
      </w:r>
      <w:r w:rsidR="00146FD2" w:rsidRPr="00146FD2">
        <w:rPr>
          <w:rFonts w:cs="Times New Roman"/>
        </w:rPr>
        <w:t>(Agnew 2002:112)</w:t>
      </w:r>
      <w:r w:rsidRPr="009C4F3D">
        <w:rPr>
          <w:rFonts w:eastAsia="Calibri" w:cs="Times New Roman"/>
        </w:rPr>
        <w:t>, characterised by the personalisation of politics and the prevalence of</w:t>
      </w:r>
      <w:r w:rsidRPr="009C4F3D">
        <w:rPr>
          <w:rFonts w:eastAsia="Calibri" w:cs="Arial"/>
        </w:rPr>
        <w:t xml:space="preserve"> </w:t>
      </w:r>
      <w:r w:rsidRPr="009C4F3D">
        <w:rPr>
          <w:rFonts w:eastAsia="Calibri" w:cs="Times New Roman"/>
        </w:rPr>
        <w:t xml:space="preserve">‘exchange’ or clientelist voting, particularly evident in small municipalities, where mayors tended to turn into powerful gatekeepers mediating access to public funds and providing for personal support and political favours to citizens in exchange of votes </w:t>
      </w:r>
      <w:r w:rsidR="00146FD2" w:rsidRPr="00146FD2">
        <w:rPr>
          <w:rFonts w:cs="Times New Roman"/>
        </w:rPr>
        <w:t>(</w:t>
      </w:r>
      <w:proofErr w:type="spellStart"/>
      <w:r w:rsidR="00146FD2" w:rsidRPr="00146FD2">
        <w:rPr>
          <w:rFonts w:cs="Times New Roman"/>
        </w:rPr>
        <w:t>Parisi</w:t>
      </w:r>
      <w:proofErr w:type="spellEnd"/>
      <w:r w:rsidR="00146FD2" w:rsidRPr="00146FD2">
        <w:rPr>
          <w:rFonts w:cs="Times New Roman"/>
        </w:rPr>
        <w:t xml:space="preserve"> and </w:t>
      </w:r>
      <w:proofErr w:type="spellStart"/>
      <w:r w:rsidR="00146FD2" w:rsidRPr="00146FD2">
        <w:rPr>
          <w:rFonts w:cs="Times New Roman"/>
        </w:rPr>
        <w:t>Pasquino</w:t>
      </w:r>
      <w:proofErr w:type="spellEnd"/>
      <w:r w:rsidR="00146FD2" w:rsidRPr="00146FD2">
        <w:rPr>
          <w:rFonts w:cs="Times New Roman"/>
        </w:rPr>
        <w:t xml:space="preserve"> 1977)</w:t>
      </w:r>
      <w:r w:rsidRPr="009C4F3D">
        <w:rPr>
          <w:rFonts w:eastAsia="Calibri" w:cs="Times New Roman"/>
        </w:rPr>
        <w:t>.</w:t>
      </w:r>
    </w:p>
    <w:p w14:paraId="3A6D8E63" w14:textId="12B9D654" w:rsidR="009C4F3D" w:rsidRPr="009C4F3D" w:rsidRDefault="009C4F3D" w:rsidP="009C4F3D">
      <w:pPr>
        <w:rPr>
          <w:rFonts w:eastAsia="Calibri" w:cs="Times New Roman"/>
        </w:rPr>
      </w:pPr>
      <w:r w:rsidRPr="009C4F3D">
        <w:rPr>
          <w:rFonts w:eastAsia="Calibri" w:cs="Times New Roman"/>
        </w:rPr>
        <w:t>For decades, Sicilian electors massively supported centre</w:t>
      </w:r>
      <w:r w:rsidR="00683FB4">
        <w:rPr>
          <w:rFonts w:eastAsia="Calibri" w:cs="Times New Roman"/>
        </w:rPr>
        <w:t>-right</w:t>
      </w:r>
      <w:r w:rsidRPr="009C4F3D">
        <w:rPr>
          <w:rFonts w:eastAsia="Calibri" w:cs="Times New Roman"/>
        </w:rPr>
        <w:t xml:space="preserve"> parties: the Christian Democrats un</w:t>
      </w:r>
      <w:r w:rsidR="00B96B81">
        <w:rPr>
          <w:rFonts w:eastAsia="Calibri" w:cs="Times New Roman"/>
        </w:rPr>
        <w:t>til 1994, then Berlusconi’s FI</w:t>
      </w:r>
      <w:r w:rsidRPr="009C4F3D">
        <w:rPr>
          <w:rFonts w:eastAsia="Calibri" w:cs="Times New Roman"/>
        </w:rPr>
        <w:t>. After 2011</w:t>
      </w:r>
      <w:r w:rsidR="00064D78">
        <w:rPr>
          <w:rFonts w:eastAsia="Calibri" w:cs="Times New Roman"/>
        </w:rPr>
        <w:t xml:space="preserve"> </w:t>
      </w:r>
      <w:r w:rsidRPr="009C4F3D">
        <w:rPr>
          <w:rFonts w:eastAsia="Calibri" w:cs="Times New Roman"/>
        </w:rPr>
        <w:t xml:space="preserve">the popularity of centre-right parties started to decrease, with the result that, in the past decade, Sicily was characterized by both extreme electoral volatility between one election and the other and a significant instability of preferences in elections of different types. Different parties and coalitions have </w:t>
      </w:r>
      <w:r w:rsidR="009D4C31">
        <w:rPr>
          <w:rFonts w:eastAsia="Calibri" w:cs="Times New Roman"/>
        </w:rPr>
        <w:t xml:space="preserve">therefore </w:t>
      </w:r>
      <w:r w:rsidRPr="009C4F3D">
        <w:rPr>
          <w:rFonts w:eastAsia="Calibri" w:cs="Times New Roman"/>
        </w:rPr>
        <w:t xml:space="preserve">played a key role in recent Sicilian politics. The region became the main stronghold of the </w:t>
      </w:r>
      <w:r w:rsidR="009D4C31" w:rsidRPr="009C4F3D">
        <w:rPr>
          <w:rFonts w:eastAsia="Calibri" w:cs="Times New Roman"/>
        </w:rPr>
        <w:t>M5S, which</w:t>
      </w:r>
      <w:r w:rsidRPr="009C4F3D">
        <w:rPr>
          <w:rFonts w:eastAsia="Calibri" w:cs="Times New Roman"/>
        </w:rPr>
        <w:t xml:space="preserve"> was the leading party at all regional and national elections after 2011, although it remained weak in municipal elections. The centre-left coalition during the </w:t>
      </w:r>
      <w:r w:rsidR="00D62250">
        <w:rPr>
          <w:rFonts w:eastAsia="Calibri" w:cs="Times New Roman"/>
        </w:rPr>
        <w:t>‘</w:t>
      </w:r>
      <w:r w:rsidRPr="009C4F3D">
        <w:rPr>
          <w:rFonts w:eastAsia="Calibri" w:cs="Times New Roman"/>
        </w:rPr>
        <w:t>asylum crisis</w:t>
      </w:r>
      <w:r w:rsidR="00D62250">
        <w:rPr>
          <w:rFonts w:eastAsia="Calibri" w:cs="Times New Roman"/>
        </w:rPr>
        <w:t>’</w:t>
      </w:r>
      <w:r w:rsidRPr="009C4F3D">
        <w:rPr>
          <w:rFonts w:eastAsia="Calibri" w:cs="Times New Roman"/>
        </w:rPr>
        <w:t xml:space="preserve"> controlled a significant number of municipalities and the regional government until 2017</w:t>
      </w:r>
      <w:r w:rsidR="00683FB4">
        <w:rPr>
          <w:rFonts w:eastAsia="Calibri" w:cs="Times New Roman"/>
        </w:rPr>
        <w:t>. In 2017</w:t>
      </w:r>
      <w:r w:rsidRPr="009C4F3D">
        <w:rPr>
          <w:rFonts w:eastAsia="Calibri" w:cs="Times New Roman"/>
        </w:rPr>
        <w:t xml:space="preserve"> the centre-right coalition won the regional elections and </w:t>
      </w:r>
      <w:proofErr w:type="spellStart"/>
      <w:r w:rsidRPr="009C4F3D">
        <w:rPr>
          <w:rFonts w:eastAsia="Calibri" w:cs="Times New Roman"/>
        </w:rPr>
        <w:t>Nello</w:t>
      </w:r>
      <w:proofErr w:type="spellEnd"/>
      <w:r w:rsidRPr="009C4F3D">
        <w:rPr>
          <w:rFonts w:eastAsia="Calibri" w:cs="Times New Roman"/>
        </w:rPr>
        <w:t xml:space="preserve"> </w:t>
      </w:r>
      <w:proofErr w:type="spellStart"/>
      <w:r w:rsidRPr="009C4F3D">
        <w:rPr>
          <w:rFonts w:eastAsia="Calibri" w:cs="Times New Roman"/>
        </w:rPr>
        <w:t>Musumeci</w:t>
      </w:r>
      <w:proofErr w:type="spellEnd"/>
      <w:r w:rsidRPr="009C4F3D">
        <w:rPr>
          <w:rFonts w:eastAsia="Calibri" w:cs="Times New Roman"/>
        </w:rPr>
        <w:t xml:space="preserve">, close to the post-fascist </w:t>
      </w:r>
      <w:proofErr w:type="spellStart"/>
      <w:r w:rsidR="00B96B81">
        <w:rPr>
          <w:rFonts w:eastAsia="Calibri" w:cs="Times New Roman"/>
        </w:rPr>
        <w:t>FdI</w:t>
      </w:r>
      <w:proofErr w:type="spellEnd"/>
      <w:r w:rsidRPr="009C4F3D">
        <w:rPr>
          <w:rFonts w:eastAsia="Calibri" w:cs="Times New Roman"/>
        </w:rPr>
        <w:t xml:space="preserve"> was elected Governor. Since 2017, the Lega, previously totally alien to the regional context, also started to gain some consensus, after </w:t>
      </w:r>
      <w:proofErr w:type="spellStart"/>
      <w:r w:rsidRPr="009C4F3D">
        <w:rPr>
          <w:rFonts w:eastAsia="Calibri" w:cs="Times New Roman"/>
        </w:rPr>
        <w:t>Salvini</w:t>
      </w:r>
      <w:proofErr w:type="spellEnd"/>
      <w:r w:rsidRPr="009C4F3D">
        <w:rPr>
          <w:rFonts w:eastAsia="Calibri" w:cs="Times New Roman"/>
        </w:rPr>
        <w:t xml:space="preserve"> decided to get rid of its traditional anti-southernism. Three independent mayors of small villages joined the party during the </w:t>
      </w:r>
      <w:r w:rsidR="00D62250">
        <w:rPr>
          <w:rFonts w:eastAsia="Calibri" w:cs="Times New Roman"/>
        </w:rPr>
        <w:t>‘</w:t>
      </w:r>
      <w:r w:rsidRPr="009C4F3D">
        <w:rPr>
          <w:rFonts w:eastAsia="Calibri" w:cs="Times New Roman"/>
        </w:rPr>
        <w:t>refugee crisis</w:t>
      </w:r>
      <w:r w:rsidR="00D62250">
        <w:rPr>
          <w:rFonts w:eastAsia="Calibri" w:cs="Times New Roman"/>
        </w:rPr>
        <w:t>’</w:t>
      </w:r>
      <w:r w:rsidRPr="009C4F3D">
        <w:rPr>
          <w:rFonts w:eastAsia="Calibri" w:cs="Times New Roman"/>
        </w:rPr>
        <w:t xml:space="preserve">. </w:t>
      </w:r>
    </w:p>
    <w:p w14:paraId="17FC2D4E" w14:textId="77777777" w:rsidR="009C4F3D" w:rsidRPr="009C4F3D" w:rsidRDefault="009C4F3D" w:rsidP="009C4F3D">
      <w:pPr>
        <w:rPr>
          <w:rFonts w:eastAsia="Calibri" w:cs="Times New Roman"/>
        </w:rPr>
      </w:pPr>
      <w:r w:rsidRPr="009C4F3D">
        <w:rPr>
          <w:rFonts w:eastAsia="Calibri" w:cs="Times New Roman"/>
        </w:rPr>
        <w:lastRenderedPageBreak/>
        <w:t xml:space="preserve">Several independent mayors, sometimes close to the left (such as the mayor of Palermo </w:t>
      </w:r>
      <w:proofErr w:type="spellStart"/>
      <w:r w:rsidRPr="009C4F3D">
        <w:rPr>
          <w:rFonts w:eastAsia="Calibri" w:cs="Times New Roman"/>
        </w:rPr>
        <w:t>Leoluca</w:t>
      </w:r>
      <w:proofErr w:type="spellEnd"/>
      <w:r w:rsidRPr="009C4F3D">
        <w:rPr>
          <w:rFonts w:eastAsia="Calibri" w:cs="Times New Roman"/>
        </w:rPr>
        <w:t xml:space="preserve"> Orlando and the mayor of Messina Renato </w:t>
      </w:r>
      <w:proofErr w:type="spellStart"/>
      <w:r w:rsidRPr="009C4F3D">
        <w:rPr>
          <w:rFonts w:eastAsia="Calibri" w:cs="Times New Roman"/>
        </w:rPr>
        <w:t>Accorinti</w:t>
      </w:r>
      <w:proofErr w:type="spellEnd"/>
      <w:r w:rsidRPr="009C4F3D">
        <w:rPr>
          <w:rFonts w:eastAsia="Calibri" w:cs="Times New Roman"/>
        </w:rPr>
        <w:t xml:space="preserve">), also played a central role in Sicilian politics in the last decade. More broadly, the very high number of mayors not affiliated to the main parties is a sign of the persistent strong personalisation of local politics in the region (Figure 5.1). </w:t>
      </w: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0"/>
      </w:tblGrid>
      <w:tr w:rsidR="009C4F3D" w:rsidRPr="009C4F3D" w14:paraId="5EF31651" w14:textId="77777777" w:rsidTr="004F7E0B">
        <w:trPr>
          <w:trHeight w:val="451"/>
        </w:trPr>
        <w:tc>
          <w:tcPr>
            <w:tcW w:w="9710" w:type="dxa"/>
            <w:tcBorders>
              <w:bottom w:val="single" w:sz="4" w:space="0" w:color="auto"/>
            </w:tcBorders>
          </w:tcPr>
          <w:p w14:paraId="29312F5F" w14:textId="4CE7E09C" w:rsidR="009C4F3D" w:rsidRPr="009C4F3D" w:rsidRDefault="009C4F3D" w:rsidP="004F7E0B">
            <w:pPr>
              <w:spacing w:after="0"/>
              <w:rPr>
                <w:rFonts w:cs="Times New Roman"/>
                <w:i/>
                <w:szCs w:val="24"/>
              </w:rPr>
            </w:pPr>
            <w:r w:rsidRPr="009C4F3D">
              <w:rPr>
                <w:rFonts w:cs="Times New Roman"/>
                <w:i/>
                <w:szCs w:val="24"/>
              </w:rPr>
              <w:t>Figure 5.1. Number of Sicilian municipalities led b</w:t>
            </w:r>
            <w:r w:rsidR="009C2C91">
              <w:rPr>
                <w:rFonts w:cs="Times New Roman"/>
                <w:i/>
                <w:szCs w:val="24"/>
              </w:rPr>
              <w:t>y the different parties in early 2017</w:t>
            </w:r>
            <w:r w:rsidR="004F7E0B">
              <w:rPr>
                <w:rFonts w:cs="Times New Roman"/>
                <w:i/>
                <w:szCs w:val="24"/>
              </w:rPr>
              <w:t>.</w:t>
            </w:r>
          </w:p>
        </w:tc>
      </w:tr>
      <w:tr w:rsidR="009C4F3D" w:rsidRPr="009C4F3D" w14:paraId="1A906650" w14:textId="77777777" w:rsidTr="004F7E0B">
        <w:tblPrEx>
          <w:tblCellMar>
            <w:left w:w="70" w:type="dxa"/>
            <w:right w:w="70" w:type="dxa"/>
          </w:tblCellMar>
        </w:tblPrEx>
        <w:trPr>
          <w:trHeight w:val="4402"/>
        </w:trPr>
        <w:tc>
          <w:tcPr>
            <w:tcW w:w="9710" w:type="dxa"/>
            <w:tcBorders>
              <w:top w:val="single" w:sz="4" w:space="0" w:color="auto"/>
              <w:bottom w:val="single" w:sz="4" w:space="0" w:color="auto"/>
            </w:tcBorders>
          </w:tcPr>
          <w:p w14:paraId="2EAC1438" w14:textId="77777777" w:rsidR="009C4F3D" w:rsidRPr="004924EB" w:rsidRDefault="009C4F3D" w:rsidP="009C4F3D">
            <w:pPr>
              <w:jc w:val="center"/>
              <w:rPr>
                <w:rFonts w:cs="Times New Roman"/>
                <w:i/>
                <w:szCs w:val="24"/>
              </w:rPr>
            </w:pPr>
            <w:r w:rsidRPr="009C4F3D">
              <w:rPr>
                <w:rFonts w:cs="Arial"/>
                <w:noProof/>
                <w:lang w:eastAsia="en-GB"/>
              </w:rPr>
              <w:drawing>
                <wp:anchor distT="0" distB="0" distL="114300" distR="114300" simplePos="0" relativeHeight="251711488" behindDoc="0" locked="0" layoutInCell="1" allowOverlap="1" wp14:anchorId="3ADB888A" wp14:editId="6F31E43E">
                  <wp:simplePos x="0" y="0"/>
                  <wp:positionH relativeFrom="column">
                    <wp:posOffset>3175</wp:posOffset>
                  </wp:positionH>
                  <wp:positionV relativeFrom="paragraph">
                    <wp:posOffset>1905</wp:posOffset>
                  </wp:positionV>
                  <wp:extent cx="6076950" cy="2743200"/>
                  <wp:effectExtent l="0" t="0" r="0" b="0"/>
                  <wp:wrapNone/>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tc>
      </w:tr>
    </w:tbl>
    <w:p w14:paraId="30B1C6DB" w14:textId="6C0BCECC" w:rsidR="009C4F3D" w:rsidRDefault="004F7E0B" w:rsidP="004F7E0B">
      <w:pPr>
        <w:spacing w:before="120" w:after="0"/>
        <w:rPr>
          <w:rFonts w:eastAsia="Calibri" w:cs="Times New Roman"/>
          <w:i/>
          <w:iCs/>
          <w:sz w:val="22"/>
          <w:szCs w:val="20"/>
        </w:rPr>
      </w:pPr>
      <w:r w:rsidRPr="004F7E0B">
        <w:rPr>
          <w:rFonts w:eastAsia="Calibri" w:cs="Times New Roman"/>
          <w:i/>
          <w:iCs/>
          <w:sz w:val="22"/>
          <w:szCs w:val="20"/>
        </w:rPr>
        <w:t xml:space="preserve">Source: figure created by the author, data from </w:t>
      </w:r>
      <w:hyperlink r:id="rId31" w:history="1">
        <w:r w:rsidRPr="00EE659C">
          <w:rPr>
            <w:rStyle w:val="Collegamentoipertestuale"/>
            <w:rFonts w:eastAsia="Calibri" w:cs="Times New Roman"/>
            <w:i/>
            <w:iCs/>
            <w:sz w:val="22"/>
            <w:szCs w:val="20"/>
          </w:rPr>
          <w:t>www.comuniverso.it</w:t>
        </w:r>
      </w:hyperlink>
      <w:r w:rsidRPr="004F7E0B">
        <w:rPr>
          <w:rFonts w:eastAsia="Calibri" w:cs="Times New Roman"/>
          <w:i/>
          <w:iCs/>
          <w:sz w:val="22"/>
          <w:szCs w:val="20"/>
        </w:rPr>
        <w:t>.</w:t>
      </w:r>
    </w:p>
    <w:p w14:paraId="3BB30D63" w14:textId="77777777" w:rsidR="004F7E0B" w:rsidRPr="004F7E0B" w:rsidRDefault="004F7E0B" w:rsidP="004F7E0B">
      <w:pPr>
        <w:spacing w:after="0"/>
        <w:rPr>
          <w:rFonts w:eastAsia="Calibri" w:cs="Times New Roman"/>
          <w:i/>
          <w:iCs/>
          <w:sz w:val="22"/>
          <w:szCs w:val="20"/>
        </w:rPr>
      </w:pPr>
    </w:p>
    <w:p w14:paraId="2F269773" w14:textId="6900F427" w:rsidR="009C4F3D" w:rsidRPr="009C4F3D" w:rsidRDefault="009C4F3D" w:rsidP="009C4F3D">
      <w:pPr>
        <w:rPr>
          <w:rFonts w:eastAsia="Calibri" w:cs="Times New Roman"/>
        </w:rPr>
      </w:pPr>
      <w:r w:rsidRPr="009C4F3D">
        <w:rPr>
          <w:rFonts w:eastAsia="Calibri" w:cs="Times New Roman"/>
        </w:rPr>
        <w:t xml:space="preserve">The heterogeneity of party-actors in the region is reflected in the sample of </w:t>
      </w:r>
      <w:r w:rsidR="00126C83" w:rsidRPr="009C4F3D">
        <w:rPr>
          <w:rFonts w:eastAsia="Calibri" w:cs="Times New Roman"/>
        </w:rPr>
        <w:t xml:space="preserve">41 </w:t>
      </w:r>
      <w:r w:rsidRPr="009C4F3D">
        <w:rPr>
          <w:rFonts w:eastAsia="Calibri" w:cs="Times New Roman"/>
        </w:rPr>
        <w:t>interviewees</w:t>
      </w:r>
      <w:r w:rsidR="00126C83">
        <w:rPr>
          <w:rFonts w:eastAsia="Calibri" w:cs="Times New Roman"/>
        </w:rPr>
        <w:t xml:space="preserve"> (</w:t>
      </w:r>
      <w:r w:rsidRPr="009C4F3D">
        <w:rPr>
          <w:rFonts w:eastAsia="Calibri" w:cs="Times New Roman"/>
        </w:rPr>
        <w:t>Chapter 3</w:t>
      </w:r>
      <w:r w:rsidR="00126C83">
        <w:rPr>
          <w:rFonts w:eastAsia="Calibri" w:cs="Times New Roman"/>
        </w:rPr>
        <w:t>).</w:t>
      </w:r>
      <w:r w:rsidRPr="009C4F3D">
        <w:rPr>
          <w:rFonts w:eastAsia="Calibri" w:cs="Times New Roman"/>
        </w:rPr>
        <w:t xml:space="preserve"> </w:t>
      </w:r>
      <w:r w:rsidR="00126C83">
        <w:rPr>
          <w:rFonts w:eastAsia="Calibri" w:cs="Times New Roman"/>
        </w:rPr>
        <w:t>Interviews were conducted</w:t>
      </w:r>
      <w:r w:rsidRPr="009C4F3D">
        <w:rPr>
          <w:rFonts w:eastAsia="Calibri" w:cs="Times New Roman"/>
        </w:rPr>
        <w:t xml:space="preserve"> in </w:t>
      </w:r>
      <w:r w:rsidR="00126C83">
        <w:rPr>
          <w:rFonts w:eastAsia="Calibri" w:cs="Times New Roman"/>
        </w:rPr>
        <w:t xml:space="preserve">May/June </w:t>
      </w:r>
      <w:r w:rsidRPr="009C4F3D">
        <w:rPr>
          <w:rFonts w:eastAsia="Calibri" w:cs="Times New Roman"/>
        </w:rPr>
        <w:t xml:space="preserve">2018, across </w:t>
      </w:r>
      <w:r w:rsidR="00126C83">
        <w:rPr>
          <w:rFonts w:eastAsia="Calibri" w:cs="Times New Roman"/>
        </w:rPr>
        <w:t>six provinces</w:t>
      </w:r>
      <w:r w:rsidRPr="009C4F3D">
        <w:rPr>
          <w:rFonts w:eastAsia="Calibri" w:cs="Times New Roman"/>
        </w:rPr>
        <w:t xml:space="preserve">. </w:t>
      </w:r>
    </w:p>
    <w:p w14:paraId="18568ACE" w14:textId="77777777" w:rsidR="009C4F3D" w:rsidRPr="009C4F3D" w:rsidRDefault="009C4F3D" w:rsidP="009C4F3D">
      <w:pPr>
        <w:rPr>
          <w:rFonts w:eastAsia="Calibri" w:cs="Times New Roman"/>
        </w:rPr>
      </w:pPr>
    </w:p>
    <w:p w14:paraId="4B17C565" w14:textId="0D40E475" w:rsidR="009C4F3D" w:rsidRPr="009C4F3D" w:rsidRDefault="009C4F3D" w:rsidP="00B96B81">
      <w:pPr>
        <w:pStyle w:val="Titolo2"/>
      </w:pPr>
      <w:bookmarkStart w:id="59" w:name="_Toc31035802"/>
      <w:r w:rsidRPr="009C4F3D">
        <w:t>5.2. Frame Analysis</w:t>
      </w:r>
      <w:r w:rsidR="00B96B81">
        <w:t>.</w:t>
      </w:r>
      <w:bookmarkEnd w:id="59"/>
    </w:p>
    <w:p w14:paraId="19F67EC3" w14:textId="00518948" w:rsidR="009C4F3D" w:rsidRPr="009C4F3D" w:rsidRDefault="009C4F3D" w:rsidP="009C4F3D">
      <w:pPr>
        <w:rPr>
          <w:rFonts w:eastAsia="Calibri" w:cs="Times New Roman"/>
          <w:szCs w:val="24"/>
        </w:rPr>
      </w:pPr>
      <w:r w:rsidRPr="009C4F3D">
        <w:rPr>
          <w:rFonts w:eastAsia="Calibri" w:cs="Times New Roman"/>
          <w:szCs w:val="24"/>
        </w:rPr>
        <w:t xml:space="preserve">The frame analysis of actors’ responses to the questions investigating their perception of the effects of recent migration flows in their municipality suggests that Sicilian party actors frame these effects very differently from party actors in Veneto. Findings are illustrated in Table </w:t>
      </w:r>
      <w:r w:rsidR="009D2A08">
        <w:rPr>
          <w:rFonts w:eastAsia="Calibri" w:cs="Times New Roman"/>
          <w:szCs w:val="24"/>
        </w:rPr>
        <w:t>5</w:t>
      </w:r>
      <w:r w:rsidRPr="009C4F3D">
        <w:rPr>
          <w:rFonts w:eastAsia="Calibri" w:cs="Times New Roman"/>
          <w:szCs w:val="24"/>
        </w:rPr>
        <w:t xml:space="preserve">.1, where actors are divided into three main groups. </w:t>
      </w:r>
    </w:p>
    <w:p w14:paraId="26F2FC22" w14:textId="77777777" w:rsidR="009C4F3D" w:rsidRPr="009C4F3D" w:rsidRDefault="009C4F3D" w:rsidP="009C4F3D">
      <w:pPr>
        <w:spacing w:line="480" w:lineRule="auto"/>
        <w:jc w:val="left"/>
        <w:rPr>
          <w:rFonts w:eastAsia="Times New Roman" w:cs="Times New Roman"/>
          <w:szCs w:val="24"/>
          <w:lang w:eastAsia="en-GB"/>
        </w:rPr>
        <w:sectPr w:rsidR="009C4F3D" w:rsidRPr="009C4F3D" w:rsidSect="009C4F3D">
          <w:pgSz w:w="11901" w:h="16840" w:code="9"/>
          <w:pgMar w:top="1440" w:right="1080" w:bottom="1440" w:left="1080" w:header="709" w:footer="709" w:gutter="0"/>
          <w:cols w:space="708"/>
          <w:docGrid w:linePitch="360"/>
        </w:sectPr>
      </w:pPr>
    </w:p>
    <w:tbl>
      <w:tblPr>
        <w:tblpPr w:leftFromText="180" w:rightFromText="180" w:vertAnchor="page" w:horzAnchor="margin" w:tblpXSpec="center" w:tblpY="1336"/>
        <w:tblW w:w="53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7"/>
        <w:gridCol w:w="324"/>
        <w:gridCol w:w="332"/>
        <w:gridCol w:w="780"/>
        <w:gridCol w:w="3059"/>
        <w:gridCol w:w="246"/>
        <w:gridCol w:w="320"/>
        <w:gridCol w:w="323"/>
        <w:gridCol w:w="323"/>
        <w:gridCol w:w="323"/>
        <w:gridCol w:w="323"/>
        <w:gridCol w:w="323"/>
        <w:gridCol w:w="323"/>
        <w:gridCol w:w="323"/>
        <w:gridCol w:w="323"/>
        <w:gridCol w:w="326"/>
        <w:gridCol w:w="328"/>
        <w:gridCol w:w="331"/>
        <w:gridCol w:w="331"/>
        <w:gridCol w:w="331"/>
        <w:gridCol w:w="331"/>
        <w:gridCol w:w="331"/>
        <w:gridCol w:w="331"/>
        <w:gridCol w:w="331"/>
        <w:gridCol w:w="331"/>
        <w:gridCol w:w="331"/>
        <w:gridCol w:w="331"/>
        <w:gridCol w:w="331"/>
        <w:gridCol w:w="331"/>
        <w:gridCol w:w="331"/>
        <w:gridCol w:w="331"/>
        <w:gridCol w:w="331"/>
        <w:gridCol w:w="331"/>
        <w:gridCol w:w="340"/>
        <w:gridCol w:w="20"/>
      </w:tblGrid>
      <w:tr w:rsidR="003170F3" w:rsidRPr="009C4F3D" w14:paraId="3C5957B0" w14:textId="77777777" w:rsidTr="009C1F2B">
        <w:trPr>
          <w:trHeight w:val="284"/>
        </w:trPr>
        <w:tc>
          <w:tcPr>
            <w:tcW w:w="5000" w:type="pct"/>
            <w:gridSpan w:val="35"/>
            <w:tcBorders>
              <w:top w:val="nil"/>
              <w:left w:val="nil"/>
              <w:bottom w:val="single" w:sz="4" w:space="0" w:color="auto"/>
              <w:right w:val="nil"/>
            </w:tcBorders>
          </w:tcPr>
          <w:p w14:paraId="15FA3F41" w14:textId="5DE274BB" w:rsidR="003170F3" w:rsidRPr="009C4F3D" w:rsidRDefault="003170F3" w:rsidP="009C1F2B">
            <w:pPr>
              <w:spacing w:after="0" w:line="276" w:lineRule="auto"/>
              <w:jc w:val="left"/>
              <w:rPr>
                <w:rFonts w:eastAsia="Times New Roman" w:cs="Times New Roman"/>
                <w:i/>
                <w:iCs/>
                <w:szCs w:val="24"/>
                <w:lang w:eastAsia="en-GB"/>
              </w:rPr>
            </w:pPr>
            <w:r>
              <w:rPr>
                <w:rFonts w:eastAsia="Calibri" w:cs="Times New Roman"/>
                <w:i/>
                <w:iCs/>
                <w:color w:val="000000"/>
                <w:kern w:val="24"/>
                <w:szCs w:val="24"/>
                <w:lang w:eastAsia="en-GB"/>
              </w:rPr>
              <w:lastRenderedPageBreak/>
              <w:t xml:space="preserve">Table </w:t>
            </w:r>
            <w:r w:rsidR="009D2A08">
              <w:rPr>
                <w:rFonts w:eastAsia="Calibri" w:cs="Times New Roman"/>
                <w:i/>
                <w:iCs/>
                <w:color w:val="000000"/>
                <w:kern w:val="24"/>
                <w:szCs w:val="24"/>
                <w:lang w:eastAsia="en-GB"/>
              </w:rPr>
              <w:t>5</w:t>
            </w:r>
            <w:r>
              <w:rPr>
                <w:rFonts w:eastAsia="Calibri" w:cs="Times New Roman"/>
                <w:i/>
                <w:iCs/>
                <w:color w:val="000000"/>
                <w:kern w:val="24"/>
                <w:szCs w:val="24"/>
                <w:lang w:eastAsia="en-GB"/>
              </w:rPr>
              <w:t xml:space="preserve">.1. </w:t>
            </w:r>
            <w:r w:rsidRPr="009C2C91">
              <w:rPr>
                <w:rFonts w:eastAsia="Calibri" w:cs="Times New Roman"/>
                <w:i/>
                <w:iCs/>
                <w:color w:val="000000"/>
                <w:kern w:val="24"/>
                <w:szCs w:val="24"/>
                <w:lang w:eastAsia="en-GB"/>
              </w:rPr>
              <w:t xml:space="preserve">Frame analysis: how interviewees in </w:t>
            </w:r>
            <w:r>
              <w:rPr>
                <w:rFonts w:eastAsia="Calibri" w:cs="Times New Roman"/>
                <w:i/>
                <w:iCs/>
                <w:color w:val="000000"/>
                <w:kern w:val="24"/>
                <w:szCs w:val="24"/>
                <w:lang w:eastAsia="en-GB"/>
              </w:rPr>
              <w:t>Sicily</w:t>
            </w:r>
            <w:r w:rsidRPr="009C2C91">
              <w:rPr>
                <w:rFonts w:eastAsia="Calibri" w:cs="Times New Roman"/>
                <w:i/>
                <w:iCs/>
                <w:color w:val="000000"/>
                <w:kern w:val="24"/>
                <w:szCs w:val="24"/>
                <w:lang w:eastAsia="en-GB"/>
              </w:rPr>
              <w:t xml:space="preserve"> frame the effects of asylum-seeking migration</w:t>
            </w:r>
            <w:r w:rsidRPr="009C4F3D">
              <w:rPr>
                <w:rFonts w:eastAsia="Calibri" w:cs="Times New Roman"/>
                <w:i/>
                <w:iCs/>
                <w:color w:val="000000"/>
                <w:kern w:val="24"/>
                <w:szCs w:val="24"/>
                <w:lang w:eastAsia="en-GB"/>
              </w:rPr>
              <w:t xml:space="preserve">. </w:t>
            </w:r>
          </w:p>
        </w:tc>
      </w:tr>
      <w:tr w:rsidR="00806CAC" w:rsidRPr="009C4F3D" w14:paraId="4EE1E1C8" w14:textId="77777777" w:rsidTr="00282002">
        <w:trPr>
          <w:trHeight w:val="87"/>
        </w:trPr>
        <w:tc>
          <w:tcPr>
            <w:tcW w:w="114" w:type="pct"/>
            <w:tcBorders>
              <w:top w:val="single" w:sz="4" w:space="0" w:color="auto"/>
              <w:left w:val="nil"/>
              <w:bottom w:val="nil"/>
              <w:right w:val="nil"/>
            </w:tcBorders>
          </w:tcPr>
          <w:p w14:paraId="4A85C1D2" w14:textId="77777777" w:rsidR="00806CAC" w:rsidRPr="009C4F3D" w:rsidRDefault="00806CAC" w:rsidP="009C1F2B">
            <w:pPr>
              <w:spacing w:after="0" w:line="276" w:lineRule="auto"/>
              <w:jc w:val="left"/>
              <w:rPr>
                <w:rFonts w:eastAsia="Calibri" w:cs="Times New Roman"/>
                <w:i/>
                <w:iCs/>
                <w:color w:val="000000"/>
                <w:kern w:val="24"/>
                <w:sz w:val="10"/>
                <w:szCs w:val="10"/>
                <w:lang w:eastAsia="en-GB"/>
              </w:rPr>
            </w:pPr>
          </w:p>
        </w:tc>
        <w:tc>
          <w:tcPr>
            <w:tcW w:w="113" w:type="pct"/>
            <w:tcBorders>
              <w:top w:val="single" w:sz="4" w:space="0" w:color="auto"/>
              <w:left w:val="nil"/>
              <w:bottom w:val="nil"/>
              <w:right w:val="nil"/>
            </w:tcBorders>
          </w:tcPr>
          <w:p w14:paraId="793E82A8" w14:textId="77777777" w:rsidR="00806CAC" w:rsidRPr="009C4F3D" w:rsidRDefault="00806CAC" w:rsidP="009C1F2B">
            <w:pPr>
              <w:spacing w:after="0" w:line="276" w:lineRule="auto"/>
              <w:jc w:val="left"/>
              <w:rPr>
                <w:rFonts w:eastAsia="Calibri" w:cs="Times New Roman"/>
                <w:i/>
                <w:iCs/>
                <w:color w:val="000000"/>
                <w:kern w:val="24"/>
                <w:sz w:val="10"/>
                <w:szCs w:val="10"/>
                <w:lang w:eastAsia="en-GB"/>
              </w:rPr>
            </w:pPr>
          </w:p>
        </w:tc>
        <w:tc>
          <w:tcPr>
            <w:tcW w:w="116" w:type="pct"/>
            <w:tcBorders>
              <w:top w:val="single" w:sz="4" w:space="0" w:color="auto"/>
              <w:left w:val="nil"/>
              <w:bottom w:val="nil"/>
              <w:right w:val="nil"/>
            </w:tcBorders>
          </w:tcPr>
          <w:p w14:paraId="731871D1" w14:textId="77777777" w:rsidR="00806CAC" w:rsidRPr="009C4F3D" w:rsidRDefault="00806CAC" w:rsidP="009C1F2B">
            <w:pPr>
              <w:spacing w:after="0" w:line="276" w:lineRule="auto"/>
              <w:jc w:val="left"/>
              <w:rPr>
                <w:rFonts w:eastAsia="Calibri" w:cs="Times New Roman"/>
                <w:i/>
                <w:iCs/>
                <w:color w:val="000000"/>
                <w:kern w:val="24"/>
                <w:sz w:val="10"/>
                <w:szCs w:val="10"/>
                <w:lang w:eastAsia="en-GB"/>
              </w:rPr>
            </w:pPr>
          </w:p>
        </w:tc>
        <w:tc>
          <w:tcPr>
            <w:tcW w:w="4656" w:type="pct"/>
            <w:gridSpan w:val="32"/>
            <w:tcBorders>
              <w:top w:val="single" w:sz="4" w:space="0" w:color="auto"/>
              <w:left w:val="nil"/>
              <w:bottom w:val="nil"/>
              <w:right w:val="nil"/>
            </w:tcBorders>
            <w:shd w:val="clear" w:color="auto" w:fill="auto"/>
            <w:tcMar>
              <w:top w:w="15" w:type="dxa"/>
              <w:left w:w="74" w:type="dxa"/>
              <w:bottom w:w="0" w:type="dxa"/>
              <w:right w:w="74" w:type="dxa"/>
            </w:tcMar>
          </w:tcPr>
          <w:p w14:paraId="086968B0" w14:textId="2238AB82" w:rsidR="00806CAC" w:rsidRPr="009C4F3D" w:rsidRDefault="00806CAC" w:rsidP="009C1F2B">
            <w:pPr>
              <w:spacing w:after="0" w:line="276" w:lineRule="auto"/>
              <w:jc w:val="left"/>
              <w:rPr>
                <w:rFonts w:eastAsia="Calibri" w:cs="Times New Roman"/>
                <w:i/>
                <w:iCs/>
                <w:color w:val="000000"/>
                <w:kern w:val="24"/>
                <w:sz w:val="10"/>
                <w:szCs w:val="10"/>
                <w:lang w:eastAsia="en-GB"/>
              </w:rPr>
            </w:pPr>
          </w:p>
        </w:tc>
      </w:tr>
      <w:tr w:rsidR="00333B33" w:rsidRPr="009C4F3D" w14:paraId="34772926" w14:textId="77777777" w:rsidTr="00282002">
        <w:trPr>
          <w:gridAfter w:val="1"/>
          <w:wAfter w:w="8" w:type="pct"/>
          <w:trHeight w:val="660"/>
        </w:trPr>
        <w:tc>
          <w:tcPr>
            <w:tcW w:w="616" w:type="pct"/>
            <w:gridSpan w:val="4"/>
            <w:tcBorders>
              <w:top w:val="nil"/>
              <w:left w:val="nil"/>
              <w:bottom w:val="nil"/>
              <w:right w:val="nil"/>
            </w:tcBorders>
            <w:shd w:val="clear" w:color="auto" w:fill="auto"/>
            <w:tcMar>
              <w:top w:w="15" w:type="dxa"/>
              <w:left w:w="74" w:type="dxa"/>
              <w:bottom w:w="0" w:type="dxa"/>
              <w:right w:w="74" w:type="dxa"/>
            </w:tcMar>
            <w:vAlign w:val="bottom"/>
          </w:tcPr>
          <w:p w14:paraId="37E5A899" w14:textId="77777777" w:rsidR="00333B33" w:rsidRPr="009C4F3D" w:rsidRDefault="00333B33" w:rsidP="009C1F2B">
            <w:pPr>
              <w:spacing w:after="0" w:line="240" w:lineRule="auto"/>
              <w:jc w:val="left"/>
              <w:rPr>
                <w:rFonts w:eastAsia="Times New Roman" w:cs="Times New Roman"/>
                <w:szCs w:val="24"/>
                <w:lang w:eastAsia="en-GB"/>
              </w:rPr>
            </w:pPr>
          </w:p>
        </w:tc>
        <w:tc>
          <w:tcPr>
            <w:tcW w:w="1071" w:type="pct"/>
            <w:tcBorders>
              <w:top w:val="nil"/>
              <w:left w:val="nil"/>
              <w:bottom w:val="nil"/>
              <w:right w:val="nil"/>
            </w:tcBorders>
            <w:shd w:val="clear" w:color="auto" w:fill="auto"/>
            <w:tcMar>
              <w:top w:w="15" w:type="dxa"/>
              <w:left w:w="74" w:type="dxa"/>
              <w:bottom w:w="0" w:type="dxa"/>
              <w:right w:w="74" w:type="dxa"/>
            </w:tcMar>
            <w:vAlign w:val="bottom"/>
          </w:tcPr>
          <w:p w14:paraId="0081CB4E" w14:textId="77777777" w:rsidR="00333B33" w:rsidRPr="009C4F3D" w:rsidRDefault="00333B33" w:rsidP="009C1F2B">
            <w:pPr>
              <w:spacing w:after="0" w:line="240" w:lineRule="auto"/>
              <w:jc w:val="left"/>
              <w:rPr>
                <w:rFonts w:eastAsia="Times New Roman" w:cs="Times New Roman"/>
                <w:szCs w:val="24"/>
                <w:lang w:eastAsia="en-GB"/>
              </w:rPr>
            </w:pPr>
          </w:p>
        </w:tc>
        <w:tc>
          <w:tcPr>
            <w:tcW w:w="86" w:type="pct"/>
            <w:tcBorders>
              <w:top w:val="nil"/>
              <w:left w:val="nil"/>
              <w:bottom w:val="nil"/>
              <w:right w:val="single" w:sz="4" w:space="0" w:color="auto"/>
            </w:tcBorders>
            <w:shd w:val="clear" w:color="auto" w:fill="auto"/>
            <w:tcMar>
              <w:top w:w="15" w:type="dxa"/>
              <w:left w:w="74" w:type="dxa"/>
              <w:bottom w:w="0" w:type="dxa"/>
              <w:right w:w="74" w:type="dxa"/>
            </w:tcMar>
            <w:textDirection w:val="btLr"/>
          </w:tcPr>
          <w:p w14:paraId="0E611B06" w14:textId="77777777" w:rsidR="00333B33" w:rsidRPr="009C4F3D" w:rsidRDefault="00333B33" w:rsidP="009C1F2B">
            <w:pPr>
              <w:spacing w:after="0" w:line="200" w:lineRule="exact"/>
              <w:ind w:left="115" w:right="115"/>
              <w:rPr>
                <w:rFonts w:eastAsia="Calibri" w:cs="Times New Roman"/>
                <w:color w:val="000000"/>
                <w:kern w:val="24"/>
                <w:szCs w:val="24"/>
                <w:lang w:eastAsia="en-GB"/>
              </w:rPr>
            </w:pPr>
          </w:p>
        </w:tc>
        <w:tc>
          <w:tcPr>
            <w:tcW w:w="3219" w:type="pct"/>
            <w:gridSpan w:val="28"/>
            <w:tcBorders>
              <w:top w:val="single" w:sz="4" w:space="0" w:color="auto"/>
              <w:left w:val="single" w:sz="4" w:space="0" w:color="auto"/>
              <w:bottom w:val="single" w:sz="4" w:space="0" w:color="auto"/>
            </w:tcBorders>
            <w:shd w:val="clear" w:color="auto" w:fill="auto"/>
            <w:tcMar>
              <w:top w:w="15" w:type="dxa"/>
              <w:left w:w="74" w:type="dxa"/>
              <w:bottom w:w="0" w:type="dxa"/>
              <w:right w:w="74" w:type="dxa"/>
            </w:tcMar>
            <w:vAlign w:val="center"/>
          </w:tcPr>
          <w:p w14:paraId="507FB73A" w14:textId="09E86871" w:rsidR="00D047E3" w:rsidRPr="00D047E3" w:rsidRDefault="002F3D3E" w:rsidP="009C1F2B">
            <w:pPr>
              <w:spacing w:after="0" w:line="240" w:lineRule="auto"/>
              <w:ind w:left="115" w:right="115"/>
              <w:jc w:val="center"/>
              <w:rPr>
                <w:i/>
                <w:iCs/>
              </w:rPr>
            </w:pPr>
            <w:r w:rsidRPr="00D047E3">
              <w:rPr>
                <w:rFonts w:eastAsia="Times New Roman" w:cs="Times New Roman"/>
                <w:b/>
                <w:bCs/>
                <w:i/>
                <w:iCs/>
                <w:szCs w:val="24"/>
                <w:lang w:eastAsia="en-GB"/>
              </w:rPr>
              <w:t>Interviewees – Political actors only</w:t>
            </w:r>
            <w:r w:rsidR="00D047E3" w:rsidRPr="00D047E3">
              <w:rPr>
                <w:i/>
                <w:iCs/>
              </w:rPr>
              <w:t xml:space="preserve"> </w:t>
            </w:r>
          </w:p>
          <w:p w14:paraId="48D52848" w14:textId="303519DD" w:rsidR="002F3D3E" w:rsidRPr="00D047E3" w:rsidRDefault="00D047E3" w:rsidP="009C1F2B">
            <w:pPr>
              <w:spacing w:after="0" w:line="240" w:lineRule="auto"/>
              <w:ind w:left="115" w:right="115"/>
              <w:jc w:val="center"/>
              <w:rPr>
                <w:rFonts w:eastAsia="Times New Roman" w:cs="Times New Roman"/>
                <w:szCs w:val="24"/>
                <w:lang w:eastAsia="en-GB"/>
              </w:rPr>
            </w:pPr>
            <w:r w:rsidRPr="00D047E3">
              <w:rPr>
                <w:rFonts w:eastAsia="Times New Roman" w:cs="Times New Roman"/>
                <w:szCs w:val="24"/>
                <w:lang w:eastAsia="en-GB"/>
              </w:rPr>
              <w:t>In bold: mayors or deputy mayors; in Italics: actors from provincial capitals.</w:t>
            </w:r>
          </w:p>
        </w:tc>
      </w:tr>
      <w:tr w:rsidR="003170F3" w:rsidRPr="009C4F3D" w14:paraId="1DD3BE4B" w14:textId="77777777" w:rsidTr="00282002">
        <w:trPr>
          <w:gridAfter w:val="1"/>
          <w:wAfter w:w="8" w:type="pct"/>
          <w:trHeight w:val="843"/>
        </w:trPr>
        <w:tc>
          <w:tcPr>
            <w:tcW w:w="616" w:type="pct"/>
            <w:gridSpan w:val="4"/>
            <w:tcBorders>
              <w:top w:val="nil"/>
              <w:left w:val="nil"/>
              <w:bottom w:val="nil"/>
              <w:right w:val="nil"/>
            </w:tcBorders>
            <w:shd w:val="clear" w:color="auto" w:fill="auto"/>
            <w:tcMar>
              <w:top w:w="15" w:type="dxa"/>
              <w:left w:w="74" w:type="dxa"/>
              <w:bottom w:w="0" w:type="dxa"/>
              <w:right w:w="74" w:type="dxa"/>
            </w:tcMar>
            <w:vAlign w:val="bottom"/>
            <w:hideMark/>
          </w:tcPr>
          <w:p w14:paraId="4A9F9830" w14:textId="77777777" w:rsidR="003170F3" w:rsidRPr="009C4F3D" w:rsidRDefault="003170F3" w:rsidP="009C1F2B">
            <w:pPr>
              <w:spacing w:after="0" w:line="240" w:lineRule="auto"/>
              <w:jc w:val="left"/>
              <w:rPr>
                <w:rFonts w:eastAsia="Times New Roman" w:cs="Times New Roman"/>
                <w:szCs w:val="24"/>
                <w:lang w:eastAsia="en-GB"/>
              </w:rPr>
            </w:pPr>
          </w:p>
        </w:tc>
        <w:tc>
          <w:tcPr>
            <w:tcW w:w="1071" w:type="pct"/>
            <w:tcBorders>
              <w:top w:val="nil"/>
              <w:left w:val="nil"/>
              <w:bottom w:val="nil"/>
              <w:right w:val="nil"/>
            </w:tcBorders>
            <w:shd w:val="clear" w:color="auto" w:fill="auto"/>
            <w:tcMar>
              <w:top w:w="15" w:type="dxa"/>
              <w:left w:w="74" w:type="dxa"/>
              <w:bottom w:w="0" w:type="dxa"/>
              <w:right w:w="74" w:type="dxa"/>
            </w:tcMar>
            <w:vAlign w:val="bottom"/>
            <w:hideMark/>
          </w:tcPr>
          <w:p w14:paraId="679E3DCE" w14:textId="77777777" w:rsidR="003170F3" w:rsidRPr="009C4F3D" w:rsidRDefault="003170F3" w:rsidP="009C1F2B">
            <w:pPr>
              <w:spacing w:after="0" w:line="240" w:lineRule="auto"/>
              <w:jc w:val="left"/>
              <w:rPr>
                <w:rFonts w:eastAsia="Times New Roman" w:cs="Times New Roman"/>
                <w:szCs w:val="24"/>
                <w:lang w:eastAsia="en-GB"/>
              </w:rPr>
            </w:pPr>
          </w:p>
        </w:tc>
        <w:tc>
          <w:tcPr>
            <w:tcW w:w="86" w:type="pct"/>
            <w:tcBorders>
              <w:top w:val="nil"/>
              <w:left w:val="nil"/>
              <w:bottom w:val="nil"/>
              <w:right w:val="single" w:sz="4" w:space="0" w:color="auto"/>
            </w:tcBorders>
            <w:shd w:val="clear" w:color="auto" w:fill="auto"/>
            <w:tcMar>
              <w:top w:w="15" w:type="dxa"/>
              <w:left w:w="74" w:type="dxa"/>
              <w:bottom w:w="0" w:type="dxa"/>
              <w:right w:w="74" w:type="dxa"/>
            </w:tcMar>
            <w:textDirection w:val="btLr"/>
            <w:hideMark/>
          </w:tcPr>
          <w:p w14:paraId="3CB5F5E8" w14:textId="77777777" w:rsidR="003170F3" w:rsidRPr="009C4F3D" w:rsidRDefault="003170F3" w:rsidP="009C1F2B">
            <w:pPr>
              <w:spacing w:after="0" w:line="200" w:lineRule="exact"/>
              <w:ind w:left="115" w:right="115"/>
              <w:rPr>
                <w:rFonts w:eastAsia="Times New Roman" w:cs="Times New Roman"/>
                <w:szCs w:val="24"/>
                <w:lang w:eastAsia="en-GB"/>
              </w:rPr>
            </w:pPr>
            <w:r w:rsidRPr="009C4F3D">
              <w:rPr>
                <w:rFonts w:eastAsia="Calibri" w:cs="Times New Roman"/>
                <w:color w:val="000000"/>
                <w:kern w:val="24"/>
                <w:szCs w:val="24"/>
                <w:lang w:eastAsia="en-GB"/>
              </w:rPr>
              <w:t> </w:t>
            </w:r>
          </w:p>
        </w:tc>
        <w:tc>
          <w:tcPr>
            <w:tcW w:w="112" w:type="pct"/>
            <w:tcBorders>
              <w:top w:val="single" w:sz="4" w:space="0" w:color="auto"/>
              <w:left w:val="single" w:sz="4" w:space="0" w:color="auto"/>
              <w:bottom w:val="single" w:sz="4" w:space="0" w:color="auto"/>
            </w:tcBorders>
            <w:shd w:val="clear" w:color="auto" w:fill="auto"/>
            <w:tcMar>
              <w:top w:w="15" w:type="dxa"/>
              <w:left w:w="74" w:type="dxa"/>
              <w:bottom w:w="0" w:type="dxa"/>
              <w:right w:w="74" w:type="dxa"/>
            </w:tcMar>
            <w:textDirection w:val="btLr"/>
            <w:hideMark/>
          </w:tcPr>
          <w:p w14:paraId="2BA7989A" w14:textId="77777777" w:rsidR="003170F3" w:rsidRPr="009C4F3D" w:rsidRDefault="003170F3" w:rsidP="009C1F2B">
            <w:pPr>
              <w:spacing w:after="0" w:line="200" w:lineRule="exact"/>
              <w:ind w:left="115" w:right="115"/>
              <w:rPr>
                <w:rFonts w:eastAsia="Times New Roman" w:cs="Times New Roman"/>
                <w:b/>
                <w:bCs/>
                <w:szCs w:val="24"/>
                <w:lang w:eastAsia="en-GB"/>
              </w:rPr>
            </w:pPr>
            <w:r w:rsidRPr="009C4F3D">
              <w:rPr>
                <w:rFonts w:eastAsia="Calibri" w:cs="Times New Roman"/>
                <w:b/>
                <w:bCs/>
                <w:color w:val="000000"/>
                <w:kern w:val="24"/>
                <w:szCs w:val="24"/>
                <w:lang w:eastAsia="en-GB"/>
              </w:rPr>
              <w:t>FR2</w:t>
            </w:r>
          </w:p>
        </w:tc>
        <w:tc>
          <w:tcPr>
            <w:tcW w:w="113" w:type="pct"/>
            <w:tcBorders>
              <w:top w:val="single" w:sz="4" w:space="0" w:color="auto"/>
              <w:bottom w:val="single" w:sz="4" w:space="0" w:color="auto"/>
            </w:tcBorders>
            <w:shd w:val="clear" w:color="auto" w:fill="auto"/>
            <w:tcMar>
              <w:top w:w="15" w:type="dxa"/>
              <w:left w:w="74" w:type="dxa"/>
              <w:bottom w:w="0" w:type="dxa"/>
              <w:right w:w="74" w:type="dxa"/>
            </w:tcMar>
            <w:textDirection w:val="btLr"/>
            <w:hideMark/>
          </w:tcPr>
          <w:p w14:paraId="5796252F" w14:textId="77777777" w:rsidR="003170F3" w:rsidRPr="009C4F3D" w:rsidRDefault="003170F3" w:rsidP="009C1F2B">
            <w:pPr>
              <w:spacing w:after="0" w:line="200" w:lineRule="exact"/>
              <w:ind w:left="115" w:right="115"/>
              <w:rPr>
                <w:rFonts w:eastAsia="Times New Roman" w:cs="Times New Roman"/>
                <w:b/>
                <w:bCs/>
                <w:i/>
                <w:iCs/>
                <w:szCs w:val="24"/>
                <w:lang w:eastAsia="en-GB"/>
              </w:rPr>
            </w:pPr>
            <w:r w:rsidRPr="009C4F3D">
              <w:rPr>
                <w:rFonts w:eastAsia="Calibri" w:cs="Times New Roman"/>
                <w:b/>
                <w:bCs/>
                <w:i/>
                <w:iCs/>
                <w:color w:val="000000"/>
                <w:kern w:val="24"/>
                <w:szCs w:val="24"/>
                <w:lang w:eastAsia="en-GB"/>
              </w:rPr>
              <w:t>M5S3</w:t>
            </w:r>
          </w:p>
        </w:tc>
        <w:tc>
          <w:tcPr>
            <w:tcW w:w="113" w:type="pct"/>
            <w:tcBorders>
              <w:top w:val="single" w:sz="4" w:space="0" w:color="auto"/>
              <w:bottom w:val="single" w:sz="4" w:space="0" w:color="auto"/>
            </w:tcBorders>
            <w:shd w:val="clear" w:color="auto" w:fill="auto"/>
            <w:tcMar>
              <w:top w:w="15" w:type="dxa"/>
              <w:left w:w="74" w:type="dxa"/>
              <w:bottom w:w="0" w:type="dxa"/>
              <w:right w:w="74" w:type="dxa"/>
            </w:tcMar>
            <w:textDirection w:val="btLr"/>
            <w:hideMark/>
          </w:tcPr>
          <w:p w14:paraId="361D62BA" w14:textId="77777777" w:rsidR="003170F3" w:rsidRPr="009C4F3D" w:rsidRDefault="003170F3" w:rsidP="009C1F2B">
            <w:pPr>
              <w:spacing w:after="0" w:line="200" w:lineRule="exact"/>
              <w:ind w:left="115" w:right="115"/>
              <w:rPr>
                <w:rFonts w:eastAsia="Times New Roman" w:cs="Times New Roman"/>
                <w:b/>
                <w:bCs/>
                <w:i/>
                <w:iCs/>
                <w:szCs w:val="24"/>
                <w:lang w:eastAsia="en-GB"/>
              </w:rPr>
            </w:pPr>
            <w:r w:rsidRPr="009C4F3D">
              <w:rPr>
                <w:rFonts w:eastAsia="Calibri" w:cs="Times New Roman"/>
                <w:b/>
                <w:bCs/>
                <w:i/>
                <w:iCs/>
                <w:color w:val="000000"/>
                <w:kern w:val="24"/>
                <w:szCs w:val="24"/>
                <w:lang w:eastAsia="en-GB"/>
              </w:rPr>
              <w:t>IND1</w:t>
            </w:r>
          </w:p>
        </w:tc>
        <w:tc>
          <w:tcPr>
            <w:tcW w:w="113" w:type="pct"/>
            <w:tcBorders>
              <w:top w:val="single" w:sz="4" w:space="0" w:color="auto"/>
              <w:bottom w:val="single" w:sz="4" w:space="0" w:color="auto"/>
            </w:tcBorders>
            <w:shd w:val="clear" w:color="auto" w:fill="auto"/>
            <w:tcMar>
              <w:top w:w="15" w:type="dxa"/>
              <w:left w:w="74" w:type="dxa"/>
              <w:bottom w:w="0" w:type="dxa"/>
              <w:right w:w="74" w:type="dxa"/>
            </w:tcMar>
            <w:textDirection w:val="btLr"/>
            <w:hideMark/>
          </w:tcPr>
          <w:p w14:paraId="20614D91" w14:textId="77777777" w:rsidR="003170F3" w:rsidRPr="009C4F3D" w:rsidRDefault="003170F3" w:rsidP="009C1F2B">
            <w:pPr>
              <w:spacing w:after="0" w:line="200" w:lineRule="exact"/>
              <w:ind w:left="115" w:right="115"/>
              <w:rPr>
                <w:rFonts w:eastAsia="Times New Roman" w:cs="Times New Roman"/>
                <w:b/>
                <w:bCs/>
                <w:i/>
                <w:iCs/>
                <w:szCs w:val="24"/>
                <w:lang w:eastAsia="en-GB"/>
              </w:rPr>
            </w:pPr>
            <w:r w:rsidRPr="009C4F3D">
              <w:rPr>
                <w:rFonts w:eastAsia="Calibri" w:cs="Times New Roman"/>
                <w:b/>
                <w:bCs/>
                <w:i/>
                <w:iCs/>
                <w:color w:val="000000"/>
                <w:kern w:val="24"/>
                <w:szCs w:val="24"/>
                <w:lang w:eastAsia="en-GB"/>
              </w:rPr>
              <w:t>IND6</w:t>
            </w:r>
          </w:p>
        </w:tc>
        <w:tc>
          <w:tcPr>
            <w:tcW w:w="113" w:type="pct"/>
            <w:tcBorders>
              <w:top w:val="single" w:sz="4" w:space="0" w:color="auto"/>
              <w:bottom w:val="single" w:sz="4" w:space="0" w:color="auto"/>
            </w:tcBorders>
            <w:shd w:val="clear" w:color="auto" w:fill="auto"/>
            <w:tcMar>
              <w:top w:w="15" w:type="dxa"/>
              <w:left w:w="74" w:type="dxa"/>
              <w:bottom w:w="0" w:type="dxa"/>
              <w:right w:w="74" w:type="dxa"/>
            </w:tcMar>
            <w:textDirection w:val="btLr"/>
            <w:hideMark/>
          </w:tcPr>
          <w:p w14:paraId="4FE97EE7" w14:textId="77777777" w:rsidR="003170F3" w:rsidRPr="009C4F3D" w:rsidRDefault="003170F3" w:rsidP="009C1F2B">
            <w:pPr>
              <w:spacing w:after="0" w:line="200" w:lineRule="exact"/>
              <w:ind w:left="115" w:right="115"/>
              <w:rPr>
                <w:rFonts w:eastAsia="Times New Roman" w:cs="Times New Roman"/>
                <w:b/>
                <w:bCs/>
                <w:i/>
                <w:iCs/>
                <w:szCs w:val="24"/>
                <w:lang w:eastAsia="en-GB"/>
              </w:rPr>
            </w:pPr>
            <w:r w:rsidRPr="009C4F3D">
              <w:rPr>
                <w:rFonts w:eastAsia="Calibri" w:cs="Times New Roman"/>
                <w:b/>
                <w:bCs/>
                <w:i/>
                <w:iCs/>
                <w:color w:val="000000"/>
                <w:kern w:val="24"/>
                <w:szCs w:val="24"/>
                <w:lang w:eastAsia="en-GB"/>
              </w:rPr>
              <w:t>CL1</w:t>
            </w:r>
          </w:p>
        </w:tc>
        <w:tc>
          <w:tcPr>
            <w:tcW w:w="113" w:type="pct"/>
            <w:tcBorders>
              <w:top w:val="single" w:sz="4" w:space="0" w:color="auto"/>
              <w:bottom w:val="single" w:sz="4" w:space="0" w:color="auto"/>
              <w:right w:val="single" w:sz="4" w:space="0" w:color="auto"/>
            </w:tcBorders>
            <w:shd w:val="clear" w:color="auto" w:fill="auto"/>
            <w:tcMar>
              <w:top w:w="15" w:type="dxa"/>
              <w:left w:w="74" w:type="dxa"/>
              <w:bottom w:w="0" w:type="dxa"/>
              <w:right w:w="74" w:type="dxa"/>
            </w:tcMar>
            <w:textDirection w:val="btLr"/>
            <w:hideMark/>
          </w:tcPr>
          <w:p w14:paraId="4BB64BD8" w14:textId="77777777" w:rsidR="003170F3" w:rsidRPr="009C4F3D" w:rsidRDefault="003170F3" w:rsidP="009C1F2B">
            <w:pPr>
              <w:spacing w:after="0" w:line="200" w:lineRule="exact"/>
              <w:ind w:left="115" w:right="115"/>
              <w:rPr>
                <w:rFonts w:eastAsia="Times New Roman" w:cs="Times New Roman"/>
                <w:b/>
                <w:bCs/>
                <w:szCs w:val="24"/>
                <w:lang w:eastAsia="en-GB"/>
              </w:rPr>
            </w:pPr>
            <w:r w:rsidRPr="009C4F3D">
              <w:rPr>
                <w:rFonts w:eastAsia="Calibri" w:cs="Times New Roman"/>
                <w:b/>
                <w:bCs/>
                <w:color w:val="000000"/>
                <w:kern w:val="24"/>
                <w:szCs w:val="24"/>
                <w:lang w:eastAsia="en-GB"/>
              </w:rPr>
              <w:t>CL5</w:t>
            </w:r>
          </w:p>
        </w:tc>
        <w:tc>
          <w:tcPr>
            <w:tcW w:w="113" w:type="pct"/>
            <w:tcBorders>
              <w:top w:val="nil"/>
              <w:left w:val="single" w:sz="4" w:space="0" w:color="auto"/>
              <w:bottom w:val="nil"/>
              <w:right w:val="single" w:sz="4" w:space="0" w:color="auto"/>
            </w:tcBorders>
            <w:shd w:val="clear" w:color="auto" w:fill="auto"/>
            <w:tcMar>
              <w:top w:w="15" w:type="dxa"/>
              <w:left w:w="74" w:type="dxa"/>
              <w:bottom w:w="0" w:type="dxa"/>
              <w:right w:w="74" w:type="dxa"/>
            </w:tcMar>
            <w:textDirection w:val="btLr"/>
          </w:tcPr>
          <w:p w14:paraId="2B8874D6" w14:textId="77777777" w:rsidR="003170F3" w:rsidRPr="009C4F3D" w:rsidRDefault="003170F3" w:rsidP="009C1F2B">
            <w:pPr>
              <w:spacing w:after="0" w:line="200" w:lineRule="exact"/>
              <w:jc w:val="left"/>
              <w:rPr>
                <w:rFonts w:eastAsia="Times New Roman" w:cs="Times New Roman"/>
                <w:szCs w:val="24"/>
                <w:lang w:eastAsia="en-GB"/>
              </w:rPr>
            </w:pPr>
          </w:p>
        </w:tc>
        <w:tc>
          <w:tcPr>
            <w:tcW w:w="113" w:type="pct"/>
            <w:tcBorders>
              <w:top w:val="single" w:sz="4" w:space="0" w:color="auto"/>
              <w:left w:val="single" w:sz="4" w:space="0" w:color="auto"/>
              <w:bottom w:val="single" w:sz="4" w:space="0" w:color="auto"/>
            </w:tcBorders>
            <w:shd w:val="clear" w:color="auto" w:fill="auto"/>
            <w:textDirection w:val="btLr"/>
            <w:vAlign w:val="center"/>
          </w:tcPr>
          <w:p w14:paraId="75F5B9E4" w14:textId="2FF5DE1B" w:rsidR="003170F3" w:rsidRPr="009C4F3D" w:rsidRDefault="003170F3" w:rsidP="009C1F2B">
            <w:pPr>
              <w:spacing w:after="0" w:line="200" w:lineRule="exact"/>
              <w:ind w:left="115" w:right="115"/>
              <w:jc w:val="left"/>
              <w:rPr>
                <w:rFonts w:eastAsia="Calibri" w:cs="Times New Roman"/>
                <w:b/>
                <w:bCs/>
                <w:color w:val="000000"/>
                <w:kern w:val="24"/>
                <w:szCs w:val="24"/>
                <w:lang w:eastAsia="en-GB"/>
              </w:rPr>
            </w:pPr>
            <w:r w:rsidRPr="009C4F3D">
              <w:rPr>
                <w:rFonts w:eastAsia="Calibri" w:cs="Times New Roman"/>
                <w:b/>
                <w:bCs/>
                <w:color w:val="000000"/>
                <w:kern w:val="24"/>
                <w:szCs w:val="24"/>
                <w:lang w:eastAsia="en-GB"/>
              </w:rPr>
              <w:t>FR1</w:t>
            </w:r>
          </w:p>
        </w:tc>
        <w:tc>
          <w:tcPr>
            <w:tcW w:w="113" w:type="pct"/>
            <w:tcBorders>
              <w:top w:val="single" w:sz="4" w:space="0" w:color="auto"/>
              <w:left w:val="single" w:sz="4" w:space="0" w:color="auto"/>
              <w:bottom w:val="single" w:sz="4" w:space="0" w:color="auto"/>
            </w:tcBorders>
            <w:shd w:val="clear" w:color="auto" w:fill="auto"/>
            <w:tcMar>
              <w:top w:w="15" w:type="dxa"/>
              <w:left w:w="74" w:type="dxa"/>
              <w:bottom w:w="0" w:type="dxa"/>
              <w:right w:w="74" w:type="dxa"/>
            </w:tcMar>
            <w:textDirection w:val="btLr"/>
            <w:hideMark/>
          </w:tcPr>
          <w:p w14:paraId="2CF707A4" w14:textId="6E275506" w:rsidR="003170F3" w:rsidRPr="009C4F3D" w:rsidRDefault="003170F3" w:rsidP="009C1F2B">
            <w:pPr>
              <w:spacing w:after="0" w:line="200" w:lineRule="exact"/>
              <w:ind w:left="115" w:right="115"/>
              <w:rPr>
                <w:rFonts w:eastAsia="Times New Roman" w:cs="Times New Roman"/>
                <w:b/>
                <w:bCs/>
                <w:szCs w:val="24"/>
                <w:lang w:eastAsia="en-GB"/>
              </w:rPr>
            </w:pPr>
            <w:r w:rsidRPr="009C4F3D">
              <w:rPr>
                <w:rFonts w:eastAsia="Calibri" w:cs="Times New Roman"/>
                <w:b/>
                <w:bCs/>
                <w:color w:val="000000"/>
                <w:kern w:val="24"/>
                <w:szCs w:val="24"/>
                <w:lang w:eastAsia="en-GB"/>
              </w:rPr>
              <w:t>CR1</w:t>
            </w:r>
          </w:p>
        </w:tc>
        <w:tc>
          <w:tcPr>
            <w:tcW w:w="114" w:type="pct"/>
            <w:tcBorders>
              <w:top w:val="single" w:sz="4" w:space="0" w:color="auto"/>
              <w:bottom w:val="single" w:sz="4" w:space="0" w:color="auto"/>
            </w:tcBorders>
            <w:shd w:val="clear" w:color="auto" w:fill="auto"/>
            <w:tcMar>
              <w:top w:w="15" w:type="dxa"/>
              <w:left w:w="74" w:type="dxa"/>
              <w:bottom w:w="0" w:type="dxa"/>
              <w:right w:w="74" w:type="dxa"/>
            </w:tcMar>
            <w:textDirection w:val="btLr"/>
            <w:hideMark/>
          </w:tcPr>
          <w:p w14:paraId="1BECE683" w14:textId="77777777" w:rsidR="003170F3" w:rsidRPr="009C4F3D" w:rsidRDefault="003170F3" w:rsidP="009C1F2B">
            <w:pPr>
              <w:spacing w:after="0" w:line="200" w:lineRule="exact"/>
              <w:ind w:left="115" w:right="115"/>
              <w:rPr>
                <w:rFonts w:eastAsia="Times New Roman" w:cs="Times New Roman"/>
                <w:b/>
                <w:bCs/>
                <w:szCs w:val="24"/>
                <w:lang w:eastAsia="en-GB"/>
              </w:rPr>
            </w:pPr>
            <w:r w:rsidRPr="009C4F3D">
              <w:rPr>
                <w:rFonts w:eastAsia="Calibri" w:cs="Times New Roman"/>
                <w:b/>
                <w:bCs/>
                <w:color w:val="000000"/>
                <w:kern w:val="24"/>
                <w:szCs w:val="24"/>
                <w:lang w:eastAsia="en-GB"/>
              </w:rPr>
              <w:t>CR4</w:t>
            </w:r>
          </w:p>
        </w:tc>
        <w:tc>
          <w:tcPr>
            <w:tcW w:w="115" w:type="pct"/>
            <w:tcBorders>
              <w:top w:val="single" w:sz="4" w:space="0" w:color="auto"/>
              <w:bottom w:val="single" w:sz="4" w:space="0" w:color="auto"/>
            </w:tcBorders>
            <w:shd w:val="clear" w:color="auto" w:fill="auto"/>
            <w:tcMar>
              <w:top w:w="15" w:type="dxa"/>
              <w:left w:w="74" w:type="dxa"/>
              <w:bottom w:w="0" w:type="dxa"/>
              <w:right w:w="74" w:type="dxa"/>
            </w:tcMar>
            <w:textDirection w:val="btLr"/>
            <w:hideMark/>
          </w:tcPr>
          <w:p w14:paraId="6A53F173" w14:textId="361F59A6" w:rsidR="003170F3" w:rsidRPr="009C4F3D" w:rsidRDefault="003170F3" w:rsidP="009C1F2B">
            <w:pPr>
              <w:spacing w:after="0" w:line="200" w:lineRule="exact"/>
              <w:ind w:left="115" w:right="115"/>
              <w:rPr>
                <w:rFonts w:eastAsia="Times New Roman" w:cs="Times New Roman"/>
                <w:b/>
                <w:bCs/>
                <w:szCs w:val="24"/>
                <w:lang w:eastAsia="en-GB"/>
              </w:rPr>
            </w:pPr>
            <w:r w:rsidRPr="009C4F3D">
              <w:rPr>
                <w:rFonts w:eastAsia="Calibri" w:cs="Times New Roman"/>
                <w:i/>
                <w:iCs/>
                <w:color w:val="000000"/>
                <w:kern w:val="24"/>
                <w:szCs w:val="24"/>
                <w:lang w:eastAsia="en-GB"/>
              </w:rPr>
              <w:t>M5S1</w:t>
            </w:r>
          </w:p>
        </w:tc>
        <w:tc>
          <w:tcPr>
            <w:tcW w:w="116" w:type="pct"/>
            <w:tcBorders>
              <w:top w:val="single" w:sz="4" w:space="0" w:color="auto"/>
              <w:bottom w:val="single" w:sz="4" w:space="0" w:color="auto"/>
            </w:tcBorders>
            <w:shd w:val="clear" w:color="auto" w:fill="auto"/>
            <w:tcMar>
              <w:top w:w="15" w:type="dxa"/>
              <w:left w:w="74" w:type="dxa"/>
              <w:bottom w:w="0" w:type="dxa"/>
              <w:right w:w="74" w:type="dxa"/>
            </w:tcMar>
            <w:textDirection w:val="btLr"/>
            <w:hideMark/>
          </w:tcPr>
          <w:p w14:paraId="3162BC05" w14:textId="179E7F31" w:rsidR="003170F3" w:rsidRPr="009C4F3D" w:rsidRDefault="003170F3" w:rsidP="009C1F2B">
            <w:pPr>
              <w:spacing w:after="0" w:line="200" w:lineRule="exact"/>
              <w:ind w:left="115" w:right="115"/>
              <w:rPr>
                <w:rFonts w:eastAsia="Times New Roman" w:cs="Times New Roman"/>
                <w:b/>
                <w:bCs/>
                <w:szCs w:val="24"/>
                <w:lang w:eastAsia="en-GB"/>
              </w:rPr>
            </w:pPr>
            <w:r w:rsidRPr="009C4F3D">
              <w:rPr>
                <w:rFonts w:eastAsia="Calibri" w:cs="Times New Roman"/>
                <w:b/>
                <w:bCs/>
                <w:color w:val="000000"/>
                <w:kern w:val="24"/>
                <w:szCs w:val="24"/>
                <w:lang w:eastAsia="en-GB"/>
              </w:rPr>
              <w:t>M5S2</w:t>
            </w:r>
          </w:p>
        </w:tc>
        <w:tc>
          <w:tcPr>
            <w:tcW w:w="116" w:type="pct"/>
            <w:tcBorders>
              <w:top w:val="single" w:sz="4" w:space="0" w:color="auto"/>
              <w:bottom w:val="single" w:sz="4" w:space="0" w:color="auto"/>
            </w:tcBorders>
            <w:shd w:val="clear" w:color="auto" w:fill="auto"/>
            <w:tcMar>
              <w:top w:w="15" w:type="dxa"/>
              <w:left w:w="74" w:type="dxa"/>
              <w:bottom w:w="0" w:type="dxa"/>
              <w:right w:w="74" w:type="dxa"/>
            </w:tcMar>
            <w:textDirection w:val="btLr"/>
          </w:tcPr>
          <w:p w14:paraId="5B05D5C7" w14:textId="3BC02542" w:rsidR="003170F3" w:rsidRPr="009C4F3D" w:rsidRDefault="003170F3" w:rsidP="009C1F2B">
            <w:pPr>
              <w:spacing w:after="0" w:line="200" w:lineRule="exact"/>
              <w:ind w:left="115" w:right="115"/>
              <w:rPr>
                <w:rFonts w:eastAsia="Times New Roman" w:cs="Times New Roman"/>
                <w:b/>
                <w:bCs/>
                <w:szCs w:val="24"/>
                <w:lang w:eastAsia="en-GB"/>
              </w:rPr>
            </w:pPr>
            <w:r w:rsidRPr="009C4F3D">
              <w:rPr>
                <w:rFonts w:eastAsia="Calibri" w:cs="Times New Roman"/>
                <w:color w:val="000000"/>
                <w:kern w:val="24"/>
                <w:szCs w:val="24"/>
                <w:lang w:eastAsia="en-GB"/>
              </w:rPr>
              <w:t>M5S4</w:t>
            </w:r>
          </w:p>
        </w:tc>
        <w:tc>
          <w:tcPr>
            <w:tcW w:w="116" w:type="pct"/>
            <w:tcBorders>
              <w:top w:val="single" w:sz="4" w:space="0" w:color="auto"/>
              <w:bottom w:val="single" w:sz="4" w:space="0" w:color="auto"/>
            </w:tcBorders>
            <w:shd w:val="clear" w:color="auto" w:fill="auto"/>
            <w:tcMar>
              <w:top w:w="15" w:type="dxa"/>
              <w:left w:w="74" w:type="dxa"/>
              <w:bottom w:w="0" w:type="dxa"/>
              <w:right w:w="74" w:type="dxa"/>
            </w:tcMar>
            <w:textDirection w:val="btLr"/>
          </w:tcPr>
          <w:p w14:paraId="09E72291" w14:textId="31B3A4B9" w:rsidR="003170F3" w:rsidRPr="009C4F3D" w:rsidRDefault="003170F3" w:rsidP="009C1F2B">
            <w:pPr>
              <w:spacing w:after="0" w:line="200" w:lineRule="exact"/>
              <w:ind w:left="115" w:right="115"/>
              <w:rPr>
                <w:rFonts w:eastAsia="Times New Roman" w:cs="Times New Roman"/>
                <w:szCs w:val="24"/>
                <w:lang w:eastAsia="en-GB"/>
              </w:rPr>
            </w:pPr>
            <w:r w:rsidRPr="009C4F3D">
              <w:rPr>
                <w:rFonts w:eastAsia="Calibri" w:cs="Times New Roman"/>
                <w:color w:val="000000"/>
                <w:kern w:val="24"/>
                <w:szCs w:val="24"/>
                <w:lang w:eastAsia="en-GB"/>
              </w:rPr>
              <w:t>M5S5</w:t>
            </w:r>
          </w:p>
        </w:tc>
        <w:tc>
          <w:tcPr>
            <w:tcW w:w="116" w:type="pct"/>
            <w:tcBorders>
              <w:top w:val="single" w:sz="4" w:space="0" w:color="auto"/>
              <w:bottom w:val="single" w:sz="4" w:space="0" w:color="auto"/>
            </w:tcBorders>
            <w:shd w:val="clear" w:color="auto" w:fill="auto"/>
            <w:tcMar>
              <w:top w:w="15" w:type="dxa"/>
              <w:left w:w="74" w:type="dxa"/>
              <w:bottom w:w="0" w:type="dxa"/>
              <w:right w:w="74" w:type="dxa"/>
            </w:tcMar>
            <w:textDirection w:val="btLr"/>
          </w:tcPr>
          <w:p w14:paraId="0325BE0A" w14:textId="7C4B7C3E" w:rsidR="003170F3" w:rsidRPr="003170F3" w:rsidRDefault="003170F3" w:rsidP="009C1F2B">
            <w:pPr>
              <w:spacing w:after="0" w:line="200" w:lineRule="exact"/>
              <w:ind w:left="115" w:right="115"/>
              <w:rPr>
                <w:rFonts w:eastAsia="Times New Roman" w:cs="Times New Roman"/>
                <w:b/>
                <w:bCs/>
                <w:szCs w:val="24"/>
                <w:lang w:eastAsia="en-GB"/>
              </w:rPr>
            </w:pPr>
            <w:r w:rsidRPr="003170F3">
              <w:rPr>
                <w:rFonts w:eastAsia="Calibri" w:cs="Times New Roman"/>
                <w:b/>
                <w:bCs/>
                <w:color w:val="000000"/>
                <w:kern w:val="24"/>
                <w:szCs w:val="24"/>
                <w:lang w:eastAsia="en-GB"/>
              </w:rPr>
              <w:t>M5S6</w:t>
            </w:r>
          </w:p>
        </w:tc>
        <w:tc>
          <w:tcPr>
            <w:tcW w:w="116" w:type="pct"/>
            <w:tcBorders>
              <w:top w:val="single" w:sz="4" w:space="0" w:color="auto"/>
              <w:bottom w:val="single" w:sz="4" w:space="0" w:color="auto"/>
            </w:tcBorders>
            <w:shd w:val="clear" w:color="auto" w:fill="auto"/>
            <w:tcMar>
              <w:top w:w="15" w:type="dxa"/>
              <w:left w:w="74" w:type="dxa"/>
              <w:bottom w:w="0" w:type="dxa"/>
              <w:right w:w="74" w:type="dxa"/>
            </w:tcMar>
            <w:textDirection w:val="btLr"/>
          </w:tcPr>
          <w:p w14:paraId="59F8434C" w14:textId="3CCB485F" w:rsidR="003170F3" w:rsidRPr="009C4F3D" w:rsidRDefault="003170F3" w:rsidP="009C1F2B">
            <w:pPr>
              <w:spacing w:after="0" w:line="200" w:lineRule="exact"/>
              <w:ind w:left="115" w:right="115"/>
              <w:rPr>
                <w:rFonts w:eastAsia="Times New Roman" w:cs="Times New Roman"/>
                <w:i/>
                <w:iCs/>
                <w:szCs w:val="24"/>
                <w:lang w:eastAsia="en-GB"/>
              </w:rPr>
            </w:pPr>
            <w:r w:rsidRPr="009C4F3D">
              <w:rPr>
                <w:rFonts w:eastAsia="Calibri" w:cs="Times New Roman"/>
                <w:b/>
                <w:bCs/>
                <w:color w:val="000000"/>
                <w:kern w:val="24"/>
                <w:szCs w:val="24"/>
                <w:lang w:eastAsia="en-GB"/>
              </w:rPr>
              <w:t>IND2</w:t>
            </w:r>
          </w:p>
        </w:tc>
        <w:tc>
          <w:tcPr>
            <w:tcW w:w="116" w:type="pct"/>
            <w:tcBorders>
              <w:top w:val="single" w:sz="4" w:space="0" w:color="auto"/>
              <w:bottom w:val="single" w:sz="4" w:space="0" w:color="auto"/>
            </w:tcBorders>
            <w:shd w:val="clear" w:color="auto" w:fill="auto"/>
            <w:tcMar>
              <w:top w:w="15" w:type="dxa"/>
              <w:left w:w="74" w:type="dxa"/>
              <w:bottom w:w="0" w:type="dxa"/>
              <w:right w:w="74" w:type="dxa"/>
            </w:tcMar>
            <w:textDirection w:val="btLr"/>
          </w:tcPr>
          <w:p w14:paraId="243AA742" w14:textId="43BDB723" w:rsidR="003170F3" w:rsidRPr="003170F3" w:rsidRDefault="003170F3" w:rsidP="009C1F2B">
            <w:pPr>
              <w:spacing w:after="0" w:line="200" w:lineRule="exact"/>
              <w:ind w:left="115" w:right="115"/>
              <w:rPr>
                <w:rFonts w:eastAsia="Times New Roman" w:cs="Times New Roman"/>
                <w:b/>
                <w:bCs/>
                <w:szCs w:val="24"/>
                <w:lang w:eastAsia="en-GB"/>
              </w:rPr>
            </w:pPr>
            <w:r w:rsidRPr="003170F3">
              <w:rPr>
                <w:rFonts w:eastAsia="Times New Roman" w:cs="Times New Roman"/>
                <w:b/>
                <w:bCs/>
                <w:szCs w:val="24"/>
                <w:lang w:eastAsia="en-GB"/>
              </w:rPr>
              <w:t>IND3</w:t>
            </w:r>
          </w:p>
        </w:tc>
        <w:tc>
          <w:tcPr>
            <w:tcW w:w="116" w:type="pct"/>
            <w:shd w:val="clear" w:color="auto" w:fill="auto"/>
            <w:tcMar>
              <w:top w:w="15" w:type="dxa"/>
              <w:left w:w="74" w:type="dxa"/>
              <w:bottom w:w="0" w:type="dxa"/>
              <w:right w:w="74" w:type="dxa"/>
            </w:tcMar>
            <w:textDirection w:val="btLr"/>
          </w:tcPr>
          <w:p w14:paraId="792F67FD" w14:textId="77777777" w:rsidR="003170F3" w:rsidRPr="009C4F3D" w:rsidRDefault="003170F3" w:rsidP="009C1F2B">
            <w:pPr>
              <w:spacing w:after="0" w:line="200" w:lineRule="exact"/>
              <w:ind w:left="115" w:right="115"/>
              <w:rPr>
                <w:rFonts w:eastAsia="Times New Roman" w:cs="Times New Roman"/>
                <w:b/>
                <w:bCs/>
                <w:szCs w:val="24"/>
                <w:lang w:eastAsia="en-GB"/>
              </w:rPr>
            </w:pPr>
            <w:r w:rsidRPr="009C4F3D">
              <w:rPr>
                <w:rFonts w:eastAsia="Calibri" w:cs="Times New Roman"/>
                <w:b/>
                <w:bCs/>
                <w:color w:val="000000"/>
                <w:kern w:val="24"/>
                <w:szCs w:val="24"/>
                <w:lang w:eastAsia="en-GB"/>
              </w:rPr>
              <w:t>IND4</w:t>
            </w:r>
          </w:p>
        </w:tc>
        <w:tc>
          <w:tcPr>
            <w:tcW w:w="116" w:type="pct"/>
            <w:shd w:val="clear" w:color="auto" w:fill="auto"/>
            <w:tcMar>
              <w:top w:w="15" w:type="dxa"/>
              <w:left w:w="74" w:type="dxa"/>
              <w:bottom w:w="0" w:type="dxa"/>
              <w:right w:w="74" w:type="dxa"/>
            </w:tcMar>
            <w:textDirection w:val="btLr"/>
          </w:tcPr>
          <w:p w14:paraId="2AB54D06" w14:textId="77777777" w:rsidR="003170F3" w:rsidRPr="009C4F3D" w:rsidRDefault="003170F3" w:rsidP="009C1F2B">
            <w:pPr>
              <w:spacing w:after="0" w:line="200" w:lineRule="exact"/>
              <w:ind w:left="115" w:right="115"/>
              <w:rPr>
                <w:rFonts w:eastAsia="Times New Roman" w:cs="Times New Roman"/>
                <w:b/>
                <w:bCs/>
                <w:szCs w:val="24"/>
                <w:lang w:eastAsia="en-GB"/>
              </w:rPr>
            </w:pPr>
            <w:r w:rsidRPr="009C4F3D">
              <w:rPr>
                <w:rFonts w:eastAsia="Calibri" w:cs="Times New Roman"/>
                <w:b/>
                <w:bCs/>
                <w:color w:val="000000"/>
                <w:kern w:val="24"/>
                <w:szCs w:val="24"/>
                <w:lang w:eastAsia="en-GB"/>
              </w:rPr>
              <w:t>IND5</w:t>
            </w:r>
          </w:p>
        </w:tc>
        <w:tc>
          <w:tcPr>
            <w:tcW w:w="116" w:type="pct"/>
            <w:shd w:val="clear" w:color="auto" w:fill="auto"/>
            <w:tcMar>
              <w:top w:w="15" w:type="dxa"/>
              <w:left w:w="74" w:type="dxa"/>
              <w:bottom w:w="0" w:type="dxa"/>
              <w:right w:w="74" w:type="dxa"/>
            </w:tcMar>
            <w:textDirection w:val="btLr"/>
          </w:tcPr>
          <w:p w14:paraId="08589941" w14:textId="77777777" w:rsidR="003170F3" w:rsidRPr="009C4F3D" w:rsidRDefault="003170F3" w:rsidP="009C1F2B">
            <w:pPr>
              <w:spacing w:after="0" w:line="200" w:lineRule="exact"/>
              <w:ind w:left="115" w:right="115"/>
              <w:rPr>
                <w:rFonts w:eastAsia="Times New Roman" w:cs="Times New Roman"/>
                <w:szCs w:val="24"/>
                <w:lang w:eastAsia="en-GB"/>
              </w:rPr>
            </w:pPr>
            <w:r w:rsidRPr="009C4F3D">
              <w:rPr>
                <w:rFonts w:eastAsia="Calibri" w:cs="Times New Roman"/>
                <w:color w:val="000000"/>
                <w:kern w:val="24"/>
                <w:szCs w:val="24"/>
                <w:lang w:eastAsia="en-GB"/>
              </w:rPr>
              <w:t>CL2</w:t>
            </w:r>
          </w:p>
        </w:tc>
        <w:tc>
          <w:tcPr>
            <w:tcW w:w="116" w:type="pct"/>
            <w:tcBorders>
              <w:top w:val="single" w:sz="4" w:space="0" w:color="auto"/>
              <w:bottom w:val="single" w:sz="4" w:space="0" w:color="auto"/>
            </w:tcBorders>
            <w:shd w:val="clear" w:color="auto" w:fill="auto"/>
            <w:tcMar>
              <w:top w:w="15" w:type="dxa"/>
              <w:left w:w="74" w:type="dxa"/>
              <w:bottom w:w="0" w:type="dxa"/>
              <w:right w:w="74" w:type="dxa"/>
            </w:tcMar>
            <w:textDirection w:val="btLr"/>
          </w:tcPr>
          <w:p w14:paraId="49FBFD52" w14:textId="77777777" w:rsidR="003170F3" w:rsidRPr="009C4F3D" w:rsidRDefault="003170F3" w:rsidP="009C1F2B">
            <w:pPr>
              <w:spacing w:after="0" w:line="200" w:lineRule="exact"/>
              <w:ind w:left="115" w:right="115"/>
              <w:rPr>
                <w:rFonts w:eastAsia="Times New Roman" w:cs="Times New Roman"/>
                <w:b/>
                <w:bCs/>
                <w:szCs w:val="24"/>
                <w:lang w:eastAsia="en-GB"/>
              </w:rPr>
            </w:pPr>
            <w:r w:rsidRPr="009C4F3D">
              <w:rPr>
                <w:rFonts w:eastAsia="Calibri" w:cs="Times New Roman"/>
                <w:b/>
                <w:bCs/>
                <w:color w:val="000000"/>
                <w:kern w:val="24"/>
                <w:szCs w:val="24"/>
                <w:lang w:eastAsia="en-GB"/>
              </w:rPr>
              <w:t>CL3</w:t>
            </w:r>
          </w:p>
        </w:tc>
        <w:tc>
          <w:tcPr>
            <w:tcW w:w="116" w:type="pct"/>
            <w:tcBorders>
              <w:top w:val="single" w:sz="4" w:space="0" w:color="auto"/>
              <w:bottom w:val="single" w:sz="4" w:space="0" w:color="auto"/>
              <w:right w:val="single" w:sz="4" w:space="0" w:color="auto"/>
            </w:tcBorders>
            <w:shd w:val="clear" w:color="auto" w:fill="auto"/>
            <w:textDirection w:val="btLr"/>
            <w:vAlign w:val="center"/>
          </w:tcPr>
          <w:p w14:paraId="4326D280" w14:textId="783826CA" w:rsidR="003170F3" w:rsidRPr="009C4F3D" w:rsidRDefault="003170F3" w:rsidP="009C1F2B">
            <w:pPr>
              <w:spacing w:after="0" w:line="200" w:lineRule="exact"/>
              <w:jc w:val="left"/>
              <w:rPr>
                <w:rFonts w:eastAsia="Calibri" w:cs="Times New Roman"/>
                <w:color w:val="000000"/>
                <w:kern w:val="24"/>
                <w:szCs w:val="24"/>
                <w:lang w:eastAsia="en-GB"/>
              </w:rPr>
            </w:pPr>
            <w:r>
              <w:rPr>
                <w:rFonts w:eastAsia="Calibri" w:cs="Times New Roman"/>
                <w:color w:val="000000"/>
                <w:kern w:val="24"/>
                <w:szCs w:val="24"/>
                <w:lang w:eastAsia="en-GB"/>
              </w:rPr>
              <w:t xml:space="preserve">  </w:t>
            </w:r>
            <w:r w:rsidRPr="009C4F3D">
              <w:rPr>
                <w:rFonts w:eastAsia="Calibri" w:cs="Times New Roman"/>
                <w:color w:val="000000"/>
                <w:kern w:val="24"/>
                <w:szCs w:val="24"/>
                <w:lang w:eastAsia="en-GB"/>
              </w:rPr>
              <w:t>CL4</w:t>
            </w:r>
          </w:p>
        </w:tc>
        <w:tc>
          <w:tcPr>
            <w:tcW w:w="116" w:type="pct"/>
            <w:tcBorders>
              <w:top w:val="single" w:sz="4" w:space="0" w:color="auto"/>
              <w:bottom w:val="single" w:sz="4" w:space="0" w:color="auto"/>
            </w:tcBorders>
            <w:shd w:val="clear" w:color="auto" w:fill="auto"/>
            <w:tcMar>
              <w:top w:w="15" w:type="dxa"/>
              <w:left w:w="74" w:type="dxa"/>
              <w:bottom w:w="0" w:type="dxa"/>
              <w:right w:w="74" w:type="dxa"/>
            </w:tcMar>
            <w:textDirection w:val="btLr"/>
          </w:tcPr>
          <w:p w14:paraId="63322128" w14:textId="0BD345BB" w:rsidR="003170F3" w:rsidRPr="009C4F3D" w:rsidRDefault="003170F3" w:rsidP="009C1F2B">
            <w:pPr>
              <w:spacing w:after="0" w:line="200" w:lineRule="exact"/>
              <w:jc w:val="left"/>
              <w:rPr>
                <w:rFonts w:eastAsia="Times New Roman" w:cs="Times New Roman"/>
                <w:szCs w:val="24"/>
                <w:lang w:eastAsia="en-GB"/>
              </w:rPr>
            </w:pPr>
            <w:r w:rsidRPr="009C4F3D">
              <w:rPr>
                <w:rFonts w:eastAsia="Calibri" w:cs="Times New Roman"/>
                <w:color w:val="000000"/>
                <w:kern w:val="24"/>
                <w:szCs w:val="24"/>
                <w:lang w:eastAsia="en-GB"/>
              </w:rPr>
              <w:t xml:space="preserve">  LEFT1</w:t>
            </w:r>
          </w:p>
        </w:tc>
        <w:tc>
          <w:tcPr>
            <w:tcW w:w="116" w:type="pct"/>
            <w:tcBorders>
              <w:top w:val="nil"/>
              <w:bottom w:val="nil"/>
            </w:tcBorders>
            <w:shd w:val="clear" w:color="auto" w:fill="auto"/>
            <w:tcMar>
              <w:top w:w="15" w:type="dxa"/>
              <w:left w:w="74" w:type="dxa"/>
              <w:bottom w:w="0" w:type="dxa"/>
              <w:right w:w="74" w:type="dxa"/>
            </w:tcMar>
            <w:textDirection w:val="btLr"/>
          </w:tcPr>
          <w:p w14:paraId="152EEABA" w14:textId="77777777" w:rsidR="003170F3" w:rsidRPr="009C4F3D" w:rsidRDefault="003170F3" w:rsidP="009C1F2B">
            <w:pPr>
              <w:spacing w:after="0" w:line="200" w:lineRule="exact"/>
              <w:ind w:left="115" w:right="115"/>
              <w:rPr>
                <w:rFonts w:eastAsia="Times New Roman" w:cs="Times New Roman"/>
                <w:szCs w:val="24"/>
                <w:lang w:eastAsia="en-GB"/>
              </w:rPr>
            </w:pPr>
          </w:p>
        </w:tc>
        <w:tc>
          <w:tcPr>
            <w:tcW w:w="116" w:type="pct"/>
            <w:tcBorders>
              <w:top w:val="single" w:sz="4" w:space="0" w:color="auto"/>
              <w:bottom w:val="single" w:sz="4" w:space="0" w:color="auto"/>
            </w:tcBorders>
            <w:shd w:val="clear" w:color="auto" w:fill="auto"/>
            <w:tcMar>
              <w:top w:w="15" w:type="dxa"/>
              <w:left w:w="74" w:type="dxa"/>
              <w:bottom w:w="0" w:type="dxa"/>
              <w:right w:w="74" w:type="dxa"/>
            </w:tcMar>
            <w:textDirection w:val="btLr"/>
            <w:hideMark/>
          </w:tcPr>
          <w:p w14:paraId="43EFAA53" w14:textId="77777777" w:rsidR="003170F3" w:rsidRPr="009C4F3D" w:rsidRDefault="003170F3" w:rsidP="009C1F2B">
            <w:pPr>
              <w:spacing w:after="0" w:line="200" w:lineRule="exact"/>
              <w:ind w:left="115" w:right="115"/>
              <w:rPr>
                <w:rFonts w:eastAsia="Times New Roman" w:cs="Times New Roman"/>
                <w:b/>
                <w:bCs/>
                <w:szCs w:val="24"/>
                <w:lang w:eastAsia="en-GB"/>
              </w:rPr>
            </w:pPr>
            <w:r w:rsidRPr="009C4F3D">
              <w:rPr>
                <w:rFonts w:eastAsia="Calibri" w:cs="Times New Roman"/>
                <w:b/>
                <w:bCs/>
                <w:color w:val="000000"/>
                <w:kern w:val="24"/>
                <w:szCs w:val="24"/>
                <w:lang w:eastAsia="en-GB"/>
              </w:rPr>
              <w:t>CR2</w:t>
            </w:r>
          </w:p>
        </w:tc>
        <w:tc>
          <w:tcPr>
            <w:tcW w:w="116" w:type="pct"/>
            <w:tcBorders>
              <w:top w:val="single" w:sz="4" w:space="0" w:color="auto"/>
              <w:bottom w:val="single" w:sz="4" w:space="0" w:color="auto"/>
            </w:tcBorders>
            <w:shd w:val="clear" w:color="auto" w:fill="auto"/>
            <w:tcMar>
              <w:top w:w="15" w:type="dxa"/>
              <w:left w:w="74" w:type="dxa"/>
              <w:bottom w:w="0" w:type="dxa"/>
              <w:right w:w="74" w:type="dxa"/>
            </w:tcMar>
            <w:textDirection w:val="btLr"/>
            <w:hideMark/>
          </w:tcPr>
          <w:p w14:paraId="5C661A4D" w14:textId="77777777" w:rsidR="003170F3" w:rsidRPr="009C4F3D" w:rsidRDefault="003170F3" w:rsidP="009C1F2B">
            <w:pPr>
              <w:spacing w:after="0" w:line="200" w:lineRule="exact"/>
              <w:ind w:left="115" w:right="115"/>
              <w:rPr>
                <w:rFonts w:eastAsia="Times New Roman" w:cs="Times New Roman"/>
                <w:szCs w:val="24"/>
                <w:lang w:eastAsia="en-GB"/>
              </w:rPr>
            </w:pPr>
            <w:r w:rsidRPr="009C4F3D">
              <w:rPr>
                <w:rFonts w:eastAsia="Calibri" w:cs="Times New Roman"/>
                <w:color w:val="000000"/>
                <w:kern w:val="24"/>
                <w:szCs w:val="24"/>
                <w:lang w:eastAsia="en-GB"/>
              </w:rPr>
              <w:t>CR3</w:t>
            </w:r>
          </w:p>
        </w:tc>
        <w:tc>
          <w:tcPr>
            <w:tcW w:w="116" w:type="pct"/>
            <w:tcBorders>
              <w:top w:val="single" w:sz="4" w:space="0" w:color="auto"/>
              <w:bottom w:val="single" w:sz="4" w:space="0" w:color="auto"/>
            </w:tcBorders>
            <w:shd w:val="clear" w:color="auto" w:fill="auto"/>
            <w:tcMar>
              <w:top w:w="15" w:type="dxa"/>
              <w:left w:w="74" w:type="dxa"/>
              <w:bottom w:w="0" w:type="dxa"/>
              <w:right w:w="74" w:type="dxa"/>
            </w:tcMar>
            <w:textDirection w:val="btLr"/>
            <w:hideMark/>
          </w:tcPr>
          <w:p w14:paraId="540BE83E" w14:textId="77777777" w:rsidR="003170F3" w:rsidRPr="009C4F3D" w:rsidRDefault="003170F3" w:rsidP="009C1F2B">
            <w:pPr>
              <w:spacing w:after="0" w:line="200" w:lineRule="exact"/>
              <w:ind w:left="115" w:right="115"/>
              <w:rPr>
                <w:rFonts w:eastAsia="Times New Roman" w:cs="Times New Roman"/>
                <w:i/>
                <w:iCs/>
                <w:szCs w:val="24"/>
                <w:lang w:eastAsia="en-GB"/>
              </w:rPr>
            </w:pPr>
            <w:r w:rsidRPr="009C4F3D">
              <w:rPr>
                <w:rFonts w:eastAsia="Calibri" w:cs="Times New Roman"/>
                <w:i/>
                <w:iCs/>
                <w:color w:val="000000"/>
                <w:kern w:val="24"/>
                <w:szCs w:val="24"/>
                <w:lang w:eastAsia="en-GB"/>
              </w:rPr>
              <w:t>CR5</w:t>
            </w:r>
          </w:p>
        </w:tc>
        <w:tc>
          <w:tcPr>
            <w:tcW w:w="119" w:type="pct"/>
            <w:tcBorders>
              <w:top w:val="single" w:sz="4" w:space="0" w:color="auto"/>
              <w:bottom w:val="single" w:sz="4" w:space="0" w:color="auto"/>
            </w:tcBorders>
            <w:shd w:val="clear" w:color="auto" w:fill="auto"/>
            <w:tcMar>
              <w:top w:w="15" w:type="dxa"/>
              <w:left w:w="74" w:type="dxa"/>
              <w:bottom w:w="0" w:type="dxa"/>
              <w:right w:w="74" w:type="dxa"/>
            </w:tcMar>
            <w:textDirection w:val="btLr"/>
          </w:tcPr>
          <w:p w14:paraId="67D97E6B" w14:textId="77777777" w:rsidR="003170F3" w:rsidRPr="009C4F3D" w:rsidRDefault="003170F3" w:rsidP="009C1F2B">
            <w:pPr>
              <w:spacing w:after="0" w:line="200" w:lineRule="exact"/>
              <w:ind w:left="115" w:right="115"/>
              <w:rPr>
                <w:rFonts w:eastAsia="Times New Roman" w:cs="Times New Roman"/>
                <w:b/>
                <w:bCs/>
                <w:szCs w:val="24"/>
                <w:lang w:eastAsia="en-GB"/>
              </w:rPr>
            </w:pPr>
            <w:r w:rsidRPr="009C4F3D">
              <w:rPr>
                <w:rFonts w:eastAsia="Times New Roman" w:cs="Times New Roman"/>
                <w:b/>
                <w:bCs/>
                <w:szCs w:val="24"/>
                <w:lang w:eastAsia="en-GB"/>
              </w:rPr>
              <w:t>FR3</w:t>
            </w:r>
          </w:p>
        </w:tc>
      </w:tr>
      <w:tr w:rsidR="003170F3" w:rsidRPr="009C4F3D" w14:paraId="53F346C2" w14:textId="77777777" w:rsidTr="00282002">
        <w:trPr>
          <w:gridAfter w:val="1"/>
          <w:wAfter w:w="8" w:type="pct"/>
          <w:trHeight w:val="102"/>
        </w:trPr>
        <w:tc>
          <w:tcPr>
            <w:tcW w:w="616" w:type="pct"/>
            <w:gridSpan w:val="4"/>
            <w:tcBorders>
              <w:top w:val="nil"/>
              <w:left w:val="nil"/>
              <w:bottom w:val="single" w:sz="4" w:space="0" w:color="auto"/>
              <w:right w:val="nil"/>
            </w:tcBorders>
            <w:shd w:val="clear" w:color="auto" w:fill="auto"/>
            <w:tcMar>
              <w:top w:w="15" w:type="dxa"/>
              <w:left w:w="74" w:type="dxa"/>
              <w:bottom w:w="0" w:type="dxa"/>
              <w:right w:w="74" w:type="dxa"/>
            </w:tcMar>
            <w:vAlign w:val="bottom"/>
            <w:hideMark/>
          </w:tcPr>
          <w:p w14:paraId="5F37FA8B" w14:textId="77777777" w:rsidR="003170F3" w:rsidRPr="009C4F3D" w:rsidRDefault="003170F3" w:rsidP="009C1F2B">
            <w:pPr>
              <w:spacing w:after="0" w:line="240" w:lineRule="auto"/>
              <w:jc w:val="left"/>
              <w:rPr>
                <w:rFonts w:eastAsia="Times New Roman" w:cs="Times New Roman"/>
                <w:szCs w:val="24"/>
                <w:lang w:eastAsia="en-GB"/>
              </w:rPr>
            </w:pPr>
          </w:p>
        </w:tc>
        <w:tc>
          <w:tcPr>
            <w:tcW w:w="1071" w:type="pct"/>
            <w:tcBorders>
              <w:top w:val="nil"/>
              <w:left w:val="nil"/>
              <w:bottom w:val="single" w:sz="4" w:space="0" w:color="auto"/>
              <w:right w:val="nil"/>
            </w:tcBorders>
            <w:shd w:val="clear" w:color="auto" w:fill="auto"/>
            <w:tcMar>
              <w:top w:w="15" w:type="dxa"/>
              <w:left w:w="74" w:type="dxa"/>
              <w:bottom w:w="0" w:type="dxa"/>
              <w:right w:w="74" w:type="dxa"/>
            </w:tcMar>
            <w:vAlign w:val="bottom"/>
            <w:hideMark/>
          </w:tcPr>
          <w:p w14:paraId="0193824A" w14:textId="77777777" w:rsidR="003170F3" w:rsidRPr="009C4F3D" w:rsidRDefault="003170F3" w:rsidP="009C1F2B">
            <w:pPr>
              <w:spacing w:after="0" w:line="240" w:lineRule="auto"/>
              <w:jc w:val="left"/>
              <w:rPr>
                <w:rFonts w:eastAsia="Times New Roman" w:cs="Times New Roman"/>
                <w:szCs w:val="24"/>
                <w:lang w:eastAsia="en-GB"/>
              </w:rPr>
            </w:pPr>
          </w:p>
        </w:tc>
        <w:tc>
          <w:tcPr>
            <w:tcW w:w="86" w:type="pct"/>
            <w:tcBorders>
              <w:top w:val="nil"/>
              <w:left w:val="nil"/>
              <w:bottom w:val="nil"/>
              <w:right w:val="nil"/>
            </w:tcBorders>
            <w:shd w:val="clear" w:color="auto" w:fill="auto"/>
            <w:tcMar>
              <w:top w:w="15" w:type="dxa"/>
              <w:left w:w="74" w:type="dxa"/>
              <w:bottom w:w="0" w:type="dxa"/>
              <w:right w:w="74" w:type="dxa"/>
            </w:tcMar>
            <w:textDirection w:val="btLr"/>
            <w:hideMark/>
          </w:tcPr>
          <w:p w14:paraId="12F9F18E" w14:textId="77777777" w:rsidR="003170F3" w:rsidRPr="009C4F3D" w:rsidRDefault="003170F3" w:rsidP="009C1F2B">
            <w:pPr>
              <w:spacing w:after="0" w:line="240" w:lineRule="auto"/>
              <w:jc w:val="left"/>
              <w:rPr>
                <w:rFonts w:eastAsia="Times New Roman" w:cs="Times New Roman"/>
                <w:szCs w:val="24"/>
                <w:lang w:eastAsia="en-GB"/>
              </w:rPr>
            </w:pPr>
          </w:p>
        </w:tc>
        <w:tc>
          <w:tcPr>
            <w:tcW w:w="112" w:type="pct"/>
            <w:tcBorders>
              <w:left w:val="nil"/>
              <w:right w:val="nil"/>
            </w:tcBorders>
            <w:shd w:val="clear" w:color="auto" w:fill="auto"/>
            <w:tcMar>
              <w:top w:w="15" w:type="dxa"/>
              <w:left w:w="74" w:type="dxa"/>
              <w:bottom w:w="0" w:type="dxa"/>
              <w:right w:w="74" w:type="dxa"/>
            </w:tcMar>
            <w:textDirection w:val="btLr"/>
            <w:hideMark/>
          </w:tcPr>
          <w:p w14:paraId="19B48F8F"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left w:val="nil"/>
              <w:right w:val="nil"/>
            </w:tcBorders>
            <w:shd w:val="clear" w:color="auto" w:fill="auto"/>
            <w:tcMar>
              <w:top w:w="15" w:type="dxa"/>
              <w:left w:w="74" w:type="dxa"/>
              <w:bottom w:w="0" w:type="dxa"/>
              <w:right w:w="74" w:type="dxa"/>
            </w:tcMar>
            <w:textDirection w:val="btLr"/>
            <w:hideMark/>
          </w:tcPr>
          <w:p w14:paraId="3EF41E0E"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left w:val="nil"/>
              <w:right w:val="nil"/>
            </w:tcBorders>
            <w:shd w:val="clear" w:color="auto" w:fill="auto"/>
            <w:tcMar>
              <w:top w:w="15" w:type="dxa"/>
              <w:left w:w="74" w:type="dxa"/>
              <w:bottom w:w="0" w:type="dxa"/>
              <w:right w:w="74" w:type="dxa"/>
            </w:tcMar>
            <w:textDirection w:val="btLr"/>
            <w:hideMark/>
          </w:tcPr>
          <w:p w14:paraId="3631CAA7"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left w:val="nil"/>
              <w:right w:val="nil"/>
            </w:tcBorders>
            <w:shd w:val="clear" w:color="auto" w:fill="auto"/>
            <w:tcMar>
              <w:top w:w="15" w:type="dxa"/>
              <w:left w:w="74" w:type="dxa"/>
              <w:bottom w:w="0" w:type="dxa"/>
              <w:right w:w="74" w:type="dxa"/>
            </w:tcMar>
            <w:textDirection w:val="btLr"/>
            <w:hideMark/>
          </w:tcPr>
          <w:p w14:paraId="2F383672"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left w:val="nil"/>
              <w:right w:val="nil"/>
            </w:tcBorders>
            <w:shd w:val="clear" w:color="auto" w:fill="auto"/>
            <w:tcMar>
              <w:top w:w="15" w:type="dxa"/>
              <w:left w:w="74" w:type="dxa"/>
              <w:bottom w:w="0" w:type="dxa"/>
              <w:right w:w="74" w:type="dxa"/>
            </w:tcMar>
            <w:textDirection w:val="btLr"/>
            <w:hideMark/>
          </w:tcPr>
          <w:p w14:paraId="1A8D7BB9"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left w:val="nil"/>
              <w:right w:val="nil"/>
            </w:tcBorders>
            <w:shd w:val="clear" w:color="auto" w:fill="auto"/>
            <w:tcMar>
              <w:top w:w="15" w:type="dxa"/>
              <w:left w:w="74" w:type="dxa"/>
              <w:bottom w:w="0" w:type="dxa"/>
              <w:right w:w="74" w:type="dxa"/>
            </w:tcMar>
            <w:textDirection w:val="btLr"/>
            <w:hideMark/>
          </w:tcPr>
          <w:p w14:paraId="40D0268C"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nil"/>
              <w:left w:val="nil"/>
              <w:bottom w:val="nil"/>
              <w:right w:val="nil"/>
            </w:tcBorders>
            <w:shd w:val="clear" w:color="auto" w:fill="auto"/>
            <w:tcMar>
              <w:top w:w="15" w:type="dxa"/>
              <w:left w:w="74" w:type="dxa"/>
              <w:bottom w:w="0" w:type="dxa"/>
              <w:right w:w="74" w:type="dxa"/>
            </w:tcMar>
            <w:textDirection w:val="btLr"/>
          </w:tcPr>
          <w:p w14:paraId="0C63A77F"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left w:val="nil"/>
              <w:bottom w:val="single" w:sz="4" w:space="0" w:color="auto"/>
              <w:right w:val="nil"/>
            </w:tcBorders>
            <w:shd w:val="clear" w:color="auto" w:fill="auto"/>
            <w:textDirection w:val="btLr"/>
          </w:tcPr>
          <w:p w14:paraId="0A9FDE73"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left w:val="nil"/>
              <w:bottom w:val="single" w:sz="4" w:space="0" w:color="auto"/>
              <w:right w:val="nil"/>
            </w:tcBorders>
            <w:shd w:val="clear" w:color="auto" w:fill="auto"/>
            <w:tcMar>
              <w:top w:w="15" w:type="dxa"/>
              <w:left w:w="74" w:type="dxa"/>
              <w:bottom w:w="0" w:type="dxa"/>
              <w:right w:w="74" w:type="dxa"/>
            </w:tcMar>
            <w:textDirection w:val="btLr"/>
            <w:hideMark/>
          </w:tcPr>
          <w:p w14:paraId="661D766C" w14:textId="6EE963A0" w:rsidR="003170F3" w:rsidRPr="009C4F3D" w:rsidRDefault="003170F3" w:rsidP="009C1F2B">
            <w:pPr>
              <w:spacing w:after="0" w:line="240" w:lineRule="auto"/>
              <w:jc w:val="left"/>
              <w:rPr>
                <w:rFonts w:eastAsia="Times New Roman" w:cs="Times New Roman"/>
                <w:szCs w:val="24"/>
                <w:lang w:eastAsia="en-GB"/>
              </w:rPr>
            </w:pPr>
          </w:p>
        </w:tc>
        <w:tc>
          <w:tcPr>
            <w:tcW w:w="114" w:type="pct"/>
            <w:tcBorders>
              <w:left w:val="nil"/>
              <w:bottom w:val="single" w:sz="4" w:space="0" w:color="auto"/>
              <w:right w:val="nil"/>
            </w:tcBorders>
            <w:shd w:val="clear" w:color="auto" w:fill="auto"/>
            <w:tcMar>
              <w:top w:w="15" w:type="dxa"/>
              <w:left w:w="74" w:type="dxa"/>
              <w:bottom w:w="0" w:type="dxa"/>
              <w:right w:w="74" w:type="dxa"/>
            </w:tcMar>
            <w:textDirection w:val="btLr"/>
            <w:hideMark/>
          </w:tcPr>
          <w:p w14:paraId="1354EB6C" w14:textId="77777777" w:rsidR="003170F3" w:rsidRPr="009C4F3D" w:rsidRDefault="003170F3" w:rsidP="009C1F2B">
            <w:pPr>
              <w:spacing w:after="0" w:line="240" w:lineRule="auto"/>
              <w:jc w:val="left"/>
              <w:rPr>
                <w:rFonts w:eastAsia="Times New Roman" w:cs="Times New Roman"/>
                <w:szCs w:val="24"/>
                <w:lang w:eastAsia="en-GB"/>
              </w:rPr>
            </w:pPr>
          </w:p>
        </w:tc>
        <w:tc>
          <w:tcPr>
            <w:tcW w:w="115" w:type="pct"/>
            <w:tcBorders>
              <w:left w:val="nil"/>
              <w:bottom w:val="single" w:sz="4" w:space="0" w:color="auto"/>
              <w:right w:val="nil"/>
            </w:tcBorders>
            <w:shd w:val="clear" w:color="auto" w:fill="auto"/>
            <w:tcMar>
              <w:top w:w="15" w:type="dxa"/>
              <w:left w:w="74" w:type="dxa"/>
              <w:bottom w:w="0" w:type="dxa"/>
              <w:right w:w="74" w:type="dxa"/>
            </w:tcMar>
            <w:textDirection w:val="btLr"/>
            <w:hideMark/>
          </w:tcPr>
          <w:p w14:paraId="3BD84E13"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left w:val="nil"/>
              <w:bottom w:val="single" w:sz="4" w:space="0" w:color="auto"/>
              <w:right w:val="nil"/>
            </w:tcBorders>
            <w:shd w:val="clear" w:color="auto" w:fill="auto"/>
            <w:tcMar>
              <w:top w:w="15" w:type="dxa"/>
              <w:left w:w="74" w:type="dxa"/>
              <w:bottom w:w="0" w:type="dxa"/>
              <w:right w:w="74" w:type="dxa"/>
            </w:tcMar>
            <w:textDirection w:val="btLr"/>
            <w:hideMark/>
          </w:tcPr>
          <w:p w14:paraId="7437FF73"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left w:val="nil"/>
              <w:bottom w:val="single" w:sz="4" w:space="0" w:color="auto"/>
              <w:right w:val="nil"/>
            </w:tcBorders>
            <w:shd w:val="clear" w:color="auto" w:fill="auto"/>
            <w:tcMar>
              <w:top w:w="15" w:type="dxa"/>
              <w:left w:w="74" w:type="dxa"/>
              <w:bottom w:w="0" w:type="dxa"/>
              <w:right w:w="74" w:type="dxa"/>
            </w:tcMar>
            <w:textDirection w:val="btLr"/>
          </w:tcPr>
          <w:p w14:paraId="7AFC65D6"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left w:val="nil"/>
              <w:bottom w:val="single" w:sz="4" w:space="0" w:color="auto"/>
              <w:right w:val="nil"/>
            </w:tcBorders>
            <w:shd w:val="clear" w:color="auto" w:fill="auto"/>
            <w:tcMar>
              <w:top w:w="15" w:type="dxa"/>
              <w:left w:w="74" w:type="dxa"/>
              <w:bottom w:w="0" w:type="dxa"/>
              <w:right w:w="74" w:type="dxa"/>
            </w:tcMar>
            <w:textDirection w:val="btLr"/>
          </w:tcPr>
          <w:p w14:paraId="3FDBCCE9"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left w:val="nil"/>
              <w:bottom w:val="single" w:sz="4" w:space="0" w:color="auto"/>
              <w:right w:val="nil"/>
            </w:tcBorders>
            <w:shd w:val="clear" w:color="auto" w:fill="auto"/>
            <w:tcMar>
              <w:top w:w="15" w:type="dxa"/>
              <w:left w:w="74" w:type="dxa"/>
              <w:bottom w:w="0" w:type="dxa"/>
              <w:right w:w="74" w:type="dxa"/>
            </w:tcMar>
            <w:textDirection w:val="btLr"/>
          </w:tcPr>
          <w:p w14:paraId="6E50DE62"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left w:val="nil"/>
              <w:bottom w:val="single" w:sz="4" w:space="0" w:color="auto"/>
              <w:right w:val="nil"/>
            </w:tcBorders>
            <w:shd w:val="clear" w:color="auto" w:fill="auto"/>
            <w:tcMar>
              <w:top w:w="15" w:type="dxa"/>
              <w:left w:w="74" w:type="dxa"/>
              <w:bottom w:w="0" w:type="dxa"/>
              <w:right w:w="74" w:type="dxa"/>
            </w:tcMar>
            <w:textDirection w:val="btLr"/>
          </w:tcPr>
          <w:p w14:paraId="2F704A57"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left w:val="nil"/>
              <w:bottom w:val="single" w:sz="4" w:space="0" w:color="auto"/>
              <w:right w:val="nil"/>
            </w:tcBorders>
            <w:shd w:val="clear" w:color="auto" w:fill="auto"/>
            <w:tcMar>
              <w:top w:w="15" w:type="dxa"/>
              <w:left w:w="74" w:type="dxa"/>
              <w:bottom w:w="0" w:type="dxa"/>
              <w:right w:w="74" w:type="dxa"/>
            </w:tcMar>
            <w:textDirection w:val="btLr"/>
          </w:tcPr>
          <w:p w14:paraId="01E0C573"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left w:val="nil"/>
              <w:bottom w:val="single" w:sz="4" w:space="0" w:color="auto"/>
              <w:right w:val="nil"/>
            </w:tcBorders>
            <w:shd w:val="clear" w:color="auto" w:fill="auto"/>
            <w:tcMar>
              <w:top w:w="15" w:type="dxa"/>
              <w:left w:w="74" w:type="dxa"/>
              <w:bottom w:w="0" w:type="dxa"/>
              <w:right w:w="74" w:type="dxa"/>
            </w:tcMar>
            <w:textDirection w:val="btLr"/>
          </w:tcPr>
          <w:p w14:paraId="27037816"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left w:val="nil"/>
              <w:bottom w:val="single" w:sz="4" w:space="0" w:color="auto"/>
              <w:right w:val="nil"/>
            </w:tcBorders>
            <w:shd w:val="clear" w:color="auto" w:fill="auto"/>
            <w:tcMar>
              <w:top w:w="15" w:type="dxa"/>
              <w:left w:w="74" w:type="dxa"/>
              <w:bottom w:w="0" w:type="dxa"/>
              <w:right w:w="74" w:type="dxa"/>
            </w:tcMar>
            <w:textDirection w:val="btLr"/>
          </w:tcPr>
          <w:p w14:paraId="4B22BD62"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left w:val="nil"/>
              <w:bottom w:val="single" w:sz="4" w:space="0" w:color="auto"/>
              <w:right w:val="nil"/>
            </w:tcBorders>
            <w:shd w:val="clear" w:color="auto" w:fill="auto"/>
            <w:tcMar>
              <w:top w:w="15" w:type="dxa"/>
              <w:left w:w="74" w:type="dxa"/>
              <w:bottom w:w="0" w:type="dxa"/>
              <w:right w:w="74" w:type="dxa"/>
            </w:tcMar>
            <w:textDirection w:val="btLr"/>
          </w:tcPr>
          <w:p w14:paraId="0EC83DD5"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left w:val="nil"/>
              <w:bottom w:val="single" w:sz="4" w:space="0" w:color="auto"/>
              <w:right w:val="nil"/>
            </w:tcBorders>
            <w:shd w:val="clear" w:color="auto" w:fill="auto"/>
            <w:tcMar>
              <w:top w:w="15" w:type="dxa"/>
              <w:left w:w="74" w:type="dxa"/>
              <w:bottom w:w="0" w:type="dxa"/>
              <w:right w:w="74" w:type="dxa"/>
            </w:tcMar>
            <w:textDirection w:val="btLr"/>
          </w:tcPr>
          <w:p w14:paraId="32F8D711"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left w:val="nil"/>
              <w:bottom w:val="single" w:sz="4" w:space="0" w:color="auto"/>
              <w:right w:val="nil"/>
            </w:tcBorders>
            <w:shd w:val="clear" w:color="auto" w:fill="auto"/>
            <w:textDirection w:val="btLr"/>
          </w:tcPr>
          <w:p w14:paraId="49C4AA82"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left w:val="nil"/>
              <w:bottom w:val="single" w:sz="4" w:space="0" w:color="auto"/>
              <w:right w:val="nil"/>
            </w:tcBorders>
            <w:shd w:val="clear" w:color="auto" w:fill="auto"/>
            <w:tcMar>
              <w:top w:w="15" w:type="dxa"/>
              <w:left w:w="74" w:type="dxa"/>
              <w:bottom w:w="0" w:type="dxa"/>
              <w:right w:w="74" w:type="dxa"/>
            </w:tcMar>
            <w:textDirection w:val="btLr"/>
          </w:tcPr>
          <w:p w14:paraId="0F5F73FB" w14:textId="436661D9"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nil"/>
              <w:left w:val="nil"/>
              <w:bottom w:val="nil"/>
              <w:right w:val="nil"/>
            </w:tcBorders>
            <w:shd w:val="clear" w:color="auto" w:fill="auto"/>
            <w:tcMar>
              <w:top w:w="15" w:type="dxa"/>
              <w:left w:w="74" w:type="dxa"/>
              <w:bottom w:w="0" w:type="dxa"/>
              <w:right w:w="74" w:type="dxa"/>
            </w:tcMar>
            <w:textDirection w:val="btLr"/>
          </w:tcPr>
          <w:p w14:paraId="5BF11EA0"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left w:val="nil"/>
              <w:bottom w:val="single" w:sz="4" w:space="0" w:color="auto"/>
              <w:right w:val="nil"/>
            </w:tcBorders>
            <w:shd w:val="clear" w:color="auto" w:fill="auto"/>
            <w:tcMar>
              <w:top w:w="15" w:type="dxa"/>
              <w:left w:w="74" w:type="dxa"/>
              <w:bottom w:w="0" w:type="dxa"/>
              <w:right w:w="74" w:type="dxa"/>
            </w:tcMar>
            <w:textDirection w:val="btLr"/>
            <w:hideMark/>
          </w:tcPr>
          <w:p w14:paraId="4C30D40A"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left w:val="nil"/>
              <w:bottom w:val="single" w:sz="4" w:space="0" w:color="auto"/>
              <w:right w:val="nil"/>
            </w:tcBorders>
            <w:shd w:val="clear" w:color="auto" w:fill="auto"/>
            <w:tcMar>
              <w:top w:w="15" w:type="dxa"/>
              <w:left w:w="74" w:type="dxa"/>
              <w:bottom w:w="0" w:type="dxa"/>
              <w:right w:w="74" w:type="dxa"/>
            </w:tcMar>
            <w:textDirection w:val="btLr"/>
            <w:hideMark/>
          </w:tcPr>
          <w:p w14:paraId="08435D67"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left w:val="nil"/>
              <w:bottom w:val="single" w:sz="4" w:space="0" w:color="auto"/>
              <w:right w:val="nil"/>
            </w:tcBorders>
            <w:shd w:val="clear" w:color="auto" w:fill="auto"/>
            <w:tcMar>
              <w:top w:w="15" w:type="dxa"/>
              <w:left w:w="74" w:type="dxa"/>
              <w:bottom w:w="0" w:type="dxa"/>
              <w:right w:w="74" w:type="dxa"/>
            </w:tcMar>
            <w:textDirection w:val="btLr"/>
            <w:hideMark/>
          </w:tcPr>
          <w:p w14:paraId="1B62DCC3" w14:textId="77777777" w:rsidR="003170F3" w:rsidRPr="009C4F3D" w:rsidRDefault="003170F3" w:rsidP="009C1F2B">
            <w:pPr>
              <w:spacing w:after="0" w:line="240" w:lineRule="auto"/>
              <w:jc w:val="left"/>
              <w:rPr>
                <w:rFonts w:eastAsia="Times New Roman" w:cs="Times New Roman"/>
                <w:szCs w:val="24"/>
                <w:lang w:eastAsia="en-GB"/>
              </w:rPr>
            </w:pPr>
          </w:p>
        </w:tc>
        <w:tc>
          <w:tcPr>
            <w:tcW w:w="119" w:type="pct"/>
            <w:tcBorders>
              <w:left w:val="nil"/>
              <w:bottom w:val="single" w:sz="4" w:space="0" w:color="auto"/>
              <w:right w:val="nil"/>
            </w:tcBorders>
            <w:shd w:val="clear" w:color="auto" w:fill="auto"/>
            <w:tcMar>
              <w:top w:w="15" w:type="dxa"/>
              <w:left w:w="74" w:type="dxa"/>
              <w:bottom w:w="0" w:type="dxa"/>
              <w:right w:w="74" w:type="dxa"/>
            </w:tcMar>
            <w:textDirection w:val="btLr"/>
          </w:tcPr>
          <w:p w14:paraId="3ABBDBFD" w14:textId="77777777" w:rsidR="003170F3" w:rsidRPr="009C4F3D" w:rsidRDefault="003170F3" w:rsidP="009C1F2B">
            <w:pPr>
              <w:spacing w:after="0" w:line="240" w:lineRule="auto"/>
              <w:jc w:val="left"/>
              <w:rPr>
                <w:rFonts w:eastAsia="Times New Roman" w:cs="Times New Roman"/>
                <w:szCs w:val="24"/>
                <w:lang w:eastAsia="en-GB"/>
              </w:rPr>
            </w:pPr>
          </w:p>
        </w:tc>
      </w:tr>
      <w:tr w:rsidR="003170F3" w:rsidRPr="009C4F3D" w14:paraId="5AD7FE8B" w14:textId="77777777" w:rsidTr="00282002">
        <w:trPr>
          <w:gridAfter w:val="1"/>
          <w:wAfter w:w="8" w:type="pct"/>
          <w:trHeight w:val="480"/>
        </w:trPr>
        <w:tc>
          <w:tcPr>
            <w:tcW w:w="616" w:type="pct"/>
            <w:gridSpan w:val="4"/>
            <w:vMerge w:val="restart"/>
            <w:tcBorders>
              <w:top w:val="single" w:sz="4" w:space="0" w:color="auto"/>
            </w:tcBorders>
            <w:shd w:val="clear" w:color="auto" w:fill="auto"/>
            <w:tcMar>
              <w:top w:w="15" w:type="dxa"/>
              <w:left w:w="74" w:type="dxa"/>
              <w:bottom w:w="0" w:type="dxa"/>
              <w:right w:w="74" w:type="dxa"/>
            </w:tcMar>
            <w:vAlign w:val="center"/>
            <w:hideMark/>
          </w:tcPr>
          <w:p w14:paraId="36EE761D" w14:textId="77777777" w:rsidR="003170F3" w:rsidRPr="009C4F3D" w:rsidRDefault="003170F3" w:rsidP="009C1F2B">
            <w:pPr>
              <w:spacing w:after="0" w:line="240" w:lineRule="exact"/>
              <w:jc w:val="center"/>
              <w:rPr>
                <w:rFonts w:eastAsia="Times New Roman" w:cs="Times New Roman"/>
                <w:szCs w:val="24"/>
                <w:lang w:eastAsia="en-GB"/>
              </w:rPr>
            </w:pPr>
            <w:r w:rsidRPr="009C4F3D">
              <w:rPr>
                <w:rFonts w:eastAsia="Calibri" w:cs="Times New Roman"/>
                <w:b/>
                <w:bCs/>
                <w:color w:val="000000"/>
                <w:kern w:val="24"/>
                <w:szCs w:val="24"/>
                <w:lang w:eastAsia="en-GB"/>
              </w:rPr>
              <w:t>Effects on Public Security</w:t>
            </w:r>
          </w:p>
        </w:tc>
        <w:tc>
          <w:tcPr>
            <w:tcW w:w="1071" w:type="pct"/>
            <w:tcBorders>
              <w:top w:val="single" w:sz="4" w:space="0" w:color="auto"/>
              <w:left w:val="dashSmallGap" w:sz="4" w:space="0" w:color="auto"/>
              <w:bottom w:val="dashSmallGap" w:sz="4" w:space="0" w:color="auto"/>
            </w:tcBorders>
            <w:shd w:val="clear" w:color="auto" w:fill="auto"/>
            <w:tcMar>
              <w:top w:w="15" w:type="dxa"/>
              <w:left w:w="74" w:type="dxa"/>
              <w:bottom w:w="0" w:type="dxa"/>
              <w:right w:w="74" w:type="dxa"/>
            </w:tcMar>
            <w:vAlign w:val="center"/>
            <w:hideMark/>
          </w:tcPr>
          <w:p w14:paraId="7536171D" w14:textId="77777777" w:rsidR="003170F3" w:rsidRPr="009C4F3D" w:rsidRDefault="003170F3" w:rsidP="009C1F2B">
            <w:pPr>
              <w:spacing w:after="0" w:line="240" w:lineRule="exact"/>
              <w:jc w:val="center"/>
              <w:rPr>
                <w:rFonts w:eastAsia="Times New Roman" w:cs="Times New Roman"/>
                <w:szCs w:val="24"/>
                <w:lang w:eastAsia="en-GB"/>
              </w:rPr>
            </w:pPr>
            <w:r w:rsidRPr="009C4F3D">
              <w:rPr>
                <w:rFonts w:eastAsia="Times New Roman" w:cs="Times New Roman"/>
                <w:iCs/>
                <w:color w:val="000000"/>
                <w:szCs w:val="24"/>
                <w:lang w:eastAsia="en-GB"/>
              </w:rPr>
              <w:t>Problems of law and order</w:t>
            </w:r>
          </w:p>
        </w:tc>
        <w:tc>
          <w:tcPr>
            <w:tcW w:w="86" w:type="pct"/>
            <w:tcBorders>
              <w:top w:val="nil"/>
              <w:left w:val="single" w:sz="4" w:space="0" w:color="auto"/>
              <w:bottom w:val="nil"/>
              <w:right w:val="single" w:sz="4" w:space="0" w:color="auto"/>
            </w:tcBorders>
            <w:shd w:val="clear" w:color="auto" w:fill="auto"/>
            <w:tcMar>
              <w:top w:w="15" w:type="dxa"/>
              <w:left w:w="74" w:type="dxa"/>
              <w:bottom w:w="0" w:type="dxa"/>
              <w:right w:w="74" w:type="dxa"/>
            </w:tcMar>
            <w:hideMark/>
          </w:tcPr>
          <w:p w14:paraId="3721B8E9" w14:textId="77777777" w:rsidR="003170F3" w:rsidRPr="009C4F3D" w:rsidRDefault="003170F3" w:rsidP="009C1F2B">
            <w:pPr>
              <w:spacing w:after="0" w:line="256" w:lineRule="auto"/>
              <w:jc w:val="center"/>
              <w:rPr>
                <w:rFonts w:eastAsia="Times New Roman" w:cs="Times New Roman"/>
                <w:szCs w:val="24"/>
                <w:lang w:eastAsia="en-GB"/>
              </w:rPr>
            </w:pPr>
            <w:r w:rsidRPr="009C4F3D">
              <w:rPr>
                <w:rFonts w:eastAsia="Calibri" w:cs="Times New Roman"/>
                <w:color w:val="000000"/>
                <w:kern w:val="24"/>
                <w:szCs w:val="24"/>
                <w:lang w:eastAsia="en-GB"/>
              </w:rPr>
              <w:t> </w:t>
            </w:r>
          </w:p>
        </w:tc>
        <w:tc>
          <w:tcPr>
            <w:tcW w:w="112" w:type="pct"/>
            <w:tcBorders>
              <w:left w:val="single" w:sz="4" w:space="0" w:color="auto"/>
            </w:tcBorders>
            <w:shd w:val="clear" w:color="auto" w:fill="auto"/>
            <w:tcMar>
              <w:top w:w="15" w:type="dxa"/>
              <w:left w:w="74" w:type="dxa"/>
              <w:bottom w:w="0" w:type="dxa"/>
              <w:right w:w="74" w:type="dxa"/>
            </w:tcMar>
            <w:vAlign w:val="center"/>
            <w:hideMark/>
          </w:tcPr>
          <w:p w14:paraId="23BF8269"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shd w:val="clear" w:color="auto" w:fill="auto"/>
            <w:tcMar>
              <w:top w:w="15" w:type="dxa"/>
              <w:left w:w="74" w:type="dxa"/>
              <w:bottom w:w="0" w:type="dxa"/>
              <w:right w:w="74" w:type="dxa"/>
            </w:tcMar>
            <w:vAlign w:val="center"/>
            <w:hideMark/>
          </w:tcPr>
          <w:p w14:paraId="04FABFBA"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shd w:val="clear" w:color="auto" w:fill="auto"/>
            <w:tcMar>
              <w:top w:w="15" w:type="dxa"/>
              <w:left w:w="74" w:type="dxa"/>
              <w:bottom w:w="0" w:type="dxa"/>
              <w:right w:w="74" w:type="dxa"/>
            </w:tcMar>
            <w:vAlign w:val="center"/>
            <w:hideMark/>
          </w:tcPr>
          <w:p w14:paraId="229A0449"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shd w:val="clear" w:color="auto" w:fill="auto"/>
            <w:tcMar>
              <w:top w:w="15" w:type="dxa"/>
              <w:left w:w="74" w:type="dxa"/>
              <w:bottom w:w="0" w:type="dxa"/>
              <w:right w:w="74" w:type="dxa"/>
            </w:tcMar>
            <w:vAlign w:val="center"/>
            <w:hideMark/>
          </w:tcPr>
          <w:p w14:paraId="09A32377"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shd w:val="clear" w:color="auto" w:fill="auto"/>
            <w:tcMar>
              <w:top w:w="15" w:type="dxa"/>
              <w:left w:w="74" w:type="dxa"/>
              <w:bottom w:w="0" w:type="dxa"/>
              <w:right w:w="74" w:type="dxa"/>
            </w:tcMar>
            <w:vAlign w:val="center"/>
            <w:hideMark/>
          </w:tcPr>
          <w:p w14:paraId="52942F85"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right w:val="single" w:sz="4" w:space="0" w:color="auto"/>
            </w:tcBorders>
            <w:shd w:val="clear" w:color="auto" w:fill="auto"/>
            <w:tcMar>
              <w:top w:w="15" w:type="dxa"/>
              <w:left w:w="74" w:type="dxa"/>
              <w:bottom w:w="0" w:type="dxa"/>
              <w:right w:w="74" w:type="dxa"/>
            </w:tcMar>
            <w:vAlign w:val="center"/>
            <w:hideMark/>
          </w:tcPr>
          <w:p w14:paraId="19EFF05D"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nil"/>
              <w:left w:val="single" w:sz="4" w:space="0" w:color="auto"/>
              <w:bottom w:val="nil"/>
              <w:right w:val="single" w:sz="4" w:space="0" w:color="auto"/>
            </w:tcBorders>
            <w:shd w:val="clear" w:color="auto" w:fill="auto"/>
            <w:tcMar>
              <w:top w:w="15" w:type="dxa"/>
              <w:left w:w="74" w:type="dxa"/>
              <w:bottom w:w="0" w:type="dxa"/>
              <w:right w:w="74" w:type="dxa"/>
            </w:tcMar>
            <w:vAlign w:val="center"/>
          </w:tcPr>
          <w:p w14:paraId="24E4DA9B"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single" w:sz="4" w:space="0" w:color="auto"/>
              <w:left w:val="single" w:sz="4" w:space="0" w:color="auto"/>
            </w:tcBorders>
            <w:shd w:val="clear" w:color="auto" w:fill="auto"/>
            <w:vAlign w:val="center"/>
          </w:tcPr>
          <w:p w14:paraId="66F2AF40"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single" w:sz="4" w:space="0" w:color="auto"/>
              <w:left w:val="single" w:sz="4" w:space="0" w:color="auto"/>
            </w:tcBorders>
            <w:shd w:val="clear" w:color="auto" w:fill="auto"/>
            <w:tcMar>
              <w:top w:w="15" w:type="dxa"/>
              <w:left w:w="74" w:type="dxa"/>
              <w:bottom w:w="0" w:type="dxa"/>
              <w:right w:w="74" w:type="dxa"/>
            </w:tcMar>
            <w:vAlign w:val="center"/>
            <w:hideMark/>
          </w:tcPr>
          <w:p w14:paraId="7AA33656" w14:textId="322595DB" w:rsidR="003170F3" w:rsidRPr="009C4F3D" w:rsidRDefault="003170F3" w:rsidP="009C1F2B">
            <w:pPr>
              <w:spacing w:after="0" w:line="240" w:lineRule="auto"/>
              <w:jc w:val="left"/>
              <w:rPr>
                <w:rFonts w:eastAsia="Times New Roman" w:cs="Times New Roman"/>
                <w:szCs w:val="24"/>
                <w:lang w:eastAsia="en-GB"/>
              </w:rPr>
            </w:pPr>
          </w:p>
        </w:tc>
        <w:tc>
          <w:tcPr>
            <w:tcW w:w="114" w:type="pct"/>
            <w:tcBorders>
              <w:top w:val="single" w:sz="4" w:space="0" w:color="auto"/>
            </w:tcBorders>
            <w:shd w:val="clear" w:color="auto" w:fill="auto"/>
            <w:tcMar>
              <w:top w:w="15" w:type="dxa"/>
              <w:left w:w="74" w:type="dxa"/>
              <w:bottom w:w="0" w:type="dxa"/>
              <w:right w:w="74" w:type="dxa"/>
            </w:tcMar>
            <w:vAlign w:val="center"/>
            <w:hideMark/>
          </w:tcPr>
          <w:p w14:paraId="62686CC3" w14:textId="77777777" w:rsidR="003170F3" w:rsidRPr="009C4F3D" w:rsidRDefault="003170F3" w:rsidP="009C1F2B">
            <w:pPr>
              <w:spacing w:after="0" w:line="240" w:lineRule="auto"/>
              <w:jc w:val="left"/>
              <w:rPr>
                <w:rFonts w:eastAsia="Times New Roman" w:cs="Times New Roman"/>
                <w:szCs w:val="24"/>
                <w:lang w:eastAsia="en-GB"/>
              </w:rPr>
            </w:pPr>
          </w:p>
        </w:tc>
        <w:tc>
          <w:tcPr>
            <w:tcW w:w="115" w:type="pct"/>
            <w:tcBorders>
              <w:top w:val="single" w:sz="4" w:space="0" w:color="auto"/>
            </w:tcBorders>
            <w:shd w:val="clear" w:color="auto" w:fill="auto"/>
            <w:tcMar>
              <w:top w:w="15" w:type="dxa"/>
              <w:left w:w="74" w:type="dxa"/>
              <w:bottom w:w="0" w:type="dxa"/>
              <w:right w:w="74" w:type="dxa"/>
            </w:tcMar>
            <w:vAlign w:val="center"/>
            <w:hideMark/>
          </w:tcPr>
          <w:p w14:paraId="5B2167DA"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hideMark/>
          </w:tcPr>
          <w:p w14:paraId="2B9A0F6E"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tcPr>
          <w:p w14:paraId="5F7564BA"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tcPr>
          <w:p w14:paraId="35A62B02"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tcPr>
          <w:p w14:paraId="42CCB3BC"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tcPr>
          <w:p w14:paraId="4217FC21"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tcPr>
          <w:p w14:paraId="2D3046BF"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tcPr>
          <w:p w14:paraId="3016CF2D"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tcPr>
          <w:p w14:paraId="7616B741"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tcPr>
          <w:p w14:paraId="60812482"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tcPr>
          <w:p w14:paraId="55627EA5"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right w:val="single" w:sz="4" w:space="0" w:color="auto"/>
            </w:tcBorders>
            <w:shd w:val="clear" w:color="auto" w:fill="auto"/>
            <w:vAlign w:val="center"/>
          </w:tcPr>
          <w:p w14:paraId="33EAA946"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right w:val="single" w:sz="4" w:space="0" w:color="auto"/>
            </w:tcBorders>
            <w:shd w:val="clear" w:color="auto" w:fill="auto"/>
            <w:tcMar>
              <w:top w:w="15" w:type="dxa"/>
              <w:left w:w="74" w:type="dxa"/>
              <w:bottom w:w="0" w:type="dxa"/>
              <w:right w:w="74" w:type="dxa"/>
            </w:tcMar>
            <w:vAlign w:val="center"/>
          </w:tcPr>
          <w:p w14:paraId="3EA15D9A" w14:textId="18CE0D8D"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nil"/>
              <w:left w:val="single" w:sz="4" w:space="0" w:color="auto"/>
              <w:bottom w:val="nil"/>
              <w:right w:val="single" w:sz="4" w:space="0" w:color="auto"/>
            </w:tcBorders>
            <w:shd w:val="clear" w:color="auto" w:fill="auto"/>
            <w:tcMar>
              <w:top w:w="15" w:type="dxa"/>
              <w:left w:w="74" w:type="dxa"/>
              <w:bottom w:w="0" w:type="dxa"/>
              <w:right w:w="74" w:type="dxa"/>
            </w:tcMar>
            <w:vAlign w:val="center"/>
          </w:tcPr>
          <w:p w14:paraId="4F90B8BB"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left w:val="single" w:sz="4" w:space="0" w:color="auto"/>
              <w:right w:val="single" w:sz="4" w:space="0" w:color="auto"/>
            </w:tcBorders>
            <w:shd w:val="clear" w:color="auto" w:fill="7B7B7B" w:themeFill="accent3" w:themeFillShade="BF"/>
            <w:tcMar>
              <w:top w:w="15" w:type="dxa"/>
              <w:left w:w="74" w:type="dxa"/>
              <w:bottom w:w="0" w:type="dxa"/>
              <w:right w:w="74" w:type="dxa"/>
            </w:tcMar>
            <w:vAlign w:val="center"/>
            <w:hideMark/>
          </w:tcPr>
          <w:p w14:paraId="7E0BCB53"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left w:val="single" w:sz="4" w:space="0" w:color="auto"/>
              <w:right w:val="single" w:sz="4" w:space="0" w:color="auto"/>
            </w:tcBorders>
            <w:shd w:val="clear" w:color="auto" w:fill="7B7B7B" w:themeFill="accent3" w:themeFillShade="BF"/>
            <w:tcMar>
              <w:top w:w="15" w:type="dxa"/>
              <w:left w:w="74" w:type="dxa"/>
              <w:bottom w:w="0" w:type="dxa"/>
              <w:right w:w="74" w:type="dxa"/>
            </w:tcMar>
            <w:vAlign w:val="center"/>
            <w:hideMark/>
          </w:tcPr>
          <w:p w14:paraId="258436D9"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left w:val="single" w:sz="4" w:space="0" w:color="auto"/>
              <w:right w:val="single" w:sz="4" w:space="0" w:color="auto"/>
            </w:tcBorders>
            <w:shd w:val="clear" w:color="auto" w:fill="7B7B7B" w:themeFill="accent3" w:themeFillShade="BF"/>
            <w:tcMar>
              <w:top w:w="15" w:type="dxa"/>
              <w:left w:w="74" w:type="dxa"/>
              <w:bottom w:w="0" w:type="dxa"/>
              <w:right w:w="74" w:type="dxa"/>
            </w:tcMar>
            <w:vAlign w:val="center"/>
            <w:hideMark/>
          </w:tcPr>
          <w:p w14:paraId="5C38FADF" w14:textId="77777777" w:rsidR="003170F3" w:rsidRPr="009C4F3D" w:rsidRDefault="003170F3" w:rsidP="009C1F2B">
            <w:pPr>
              <w:spacing w:after="0" w:line="240" w:lineRule="auto"/>
              <w:jc w:val="left"/>
              <w:rPr>
                <w:rFonts w:eastAsia="Times New Roman" w:cs="Times New Roman"/>
                <w:szCs w:val="24"/>
                <w:lang w:eastAsia="en-GB"/>
              </w:rPr>
            </w:pPr>
          </w:p>
        </w:tc>
        <w:tc>
          <w:tcPr>
            <w:tcW w:w="119" w:type="pct"/>
            <w:tcBorders>
              <w:top w:val="single" w:sz="4" w:space="0" w:color="auto"/>
              <w:left w:val="single" w:sz="4" w:space="0" w:color="auto"/>
              <w:right w:val="single" w:sz="4" w:space="0" w:color="auto"/>
            </w:tcBorders>
            <w:shd w:val="clear" w:color="auto" w:fill="7B7B7B" w:themeFill="accent3" w:themeFillShade="BF"/>
            <w:tcMar>
              <w:top w:w="15" w:type="dxa"/>
              <w:left w:w="74" w:type="dxa"/>
              <w:bottom w:w="0" w:type="dxa"/>
              <w:right w:w="74" w:type="dxa"/>
            </w:tcMar>
            <w:vAlign w:val="center"/>
          </w:tcPr>
          <w:p w14:paraId="10FD2743" w14:textId="77777777" w:rsidR="003170F3" w:rsidRPr="009C4F3D" w:rsidRDefault="003170F3" w:rsidP="009C1F2B">
            <w:pPr>
              <w:spacing w:after="0" w:line="240" w:lineRule="auto"/>
              <w:jc w:val="left"/>
              <w:rPr>
                <w:rFonts w:eastAsia="Times New Roman" w:cs="Times New Roman"/>
                <w:szCs w:val="24"/>
                <w:lang w:eastAsia="en-GB"/>
              </w:rPr>
            </w:pPr>
          </w:p>
        </w:tc>
      </w:tr>
      <w:tr w:rsidR="003170F3" w:rsidRPr="009C4F3D" w14:paraId="37CC6943" w14:textId="77777777" w:rsidTr="00282002">
        <w:trPr>
          <w:gridAfter w:val="1"/>
          <w:wAfter w:w="8" w:type="pct"/>
          <w:trHeight w:val="480"/>
        </w:trPr>
        <w:tc>
          <w:tcPr>
            <w:tcW w:w="616" w:type="pct"/>
            <w:gridSpan w:val="4"/>
            <w:vMerge/>
            <w:shd w:val="clear" w:color="auto" w:fill="auto"/>
            <w:vAlign w:val="center"/>
            <w:hideMark/>
          </w:tcPr>
          <w:p w14:paraId="2B4D0618" w14:textId="77777777" w:rsidR="003170F3" w:rsidRPr="009C4F3D" w:rsidRDefault="003170F3" w:rsidP="009C1F2B">
            <w:pPr>
              <w:spacing w:after="0" w:line="240" w:lineRule="exact"/>
              <w:jc w:val="left"/>
              <w:rPr>
                <w:rFonts w:eastAsia="Times New Roman" w:cs="Times New Roman"/>
                <w:szCs w:val="24"/>
                <w:lang w:eastAsia="en-GB"/>
              </w:rPr>
            </w:pPr>
          </w:p>
        </w:tc>
        <w:tc>
          <w:tcPr>
            <w:tcW w:w="1071" w:type="pct"/>
            <w:tcBorders>
              <w:top w:val="dashSmallGap" w:sz="4" w:space="0" w:color="auto"/>
              <w:left w:val="dashSmallGap" w:sz="4" w:space="0" w:color="auto"/>
            </w:tcBorders>
            <w:shd w:val="clear" w:color="auto" w:fill="auto"/>
            <w:tcMar>
              <w:top w:w="15" w:type="dxa"/>
              <w:left w:w="74" w:type="dxa"/>
              <w:bottom w:w="0" w:type="dxa"/>
              <w:right w:w="74" w:type="dxa"/>
            </w:tcMar>
            <w:vAlign w:val="center"/>
          </w:tcPr>
          <w:p w14:paraId="44EF9A44" w14:textId="77777777" w:rsidR="003170F3" w:rsidRPr="009C4F3D" w:rsidRDefault="003170F3" w:rsidP="009C1F2B">
            <w:pPr>
              <w:spacing w:after="0" w:line="240" w:lineRule="exact"/>
              <w:jc w:val="center"/>
              <w:rPr>
                <w:rFonts w:eastAsia="Times New Roman" w:cs="Times New Roman"/>
                <w:szCs w:val="24"/>
                <w:lang w:eastAsia="en-GB"/>
              </w:rPr>
            </w:pPr>
            <w:r w:rsidRPr="009C4F3D">
              <w:rPr>
                <w:rFonts w:eastAsia="Times New Roman" w:cs="Times New Roman"/>
                <w:iCs/>
                <w:color w:val="000000"/>
                <w:szCs w:val="24"/>
                <w:lang w:eastAsia="en-GB"/>
              </w:rPr>
              <w:t>Problems for public health</w:t>
            </w:r>
          </w:p>
        </w:tc>
        <w:tc>
          <w:tcPr>
            <w:tcW w:w="86" w:type="pct"/>
            <w:tcBorders>
              <w:top w:val="nil"/>
              <w:left w:val="single" w:sz="4" w:space="0" w:color="auto"/>
              <w:bottom w:val="nil"/>
              <w:right w:val="single" w:sz="4" w:space="0" w:color="auto"/>
            </w:tcBorders>
            <w:shd w:val="clear" w:color="auto" w:fill="auto"/>
            <w:tcMar>
              <w:top w:w="15" w:type="dxa"/>
              <w:left w:w="74" w:type="dxa"/>
              <w:bottom w:w="0" w:type="dxa"/>
              <w:right w:w="74" w:type="dxa"/>
            </w:tcMar>
          </w:tcPr>
          <w:p w14:paraId="36FDEA7C" w14:textId="77777777" w:rsidR="003170F3" w:rsidRPr="009C4F3D" w:rsidRDefault="003170F3" w:rsidP="009C1F2B">
            <w:pPr>
              <w:spacing w:after="0" w:line="256" w:lineRule="auto"/>
              <w:jc w:val="center"/>
              <w:rPr>
                <w:rFonts w:eastAsia="Times New Roman" w:cs="Times New Roman"/>
                <w:szCs w:val="24"/>
                <w:lang w:eastAsia="en-GB"/>
              </w:rPr>
            </w:pPr>
            <w:r w:rsidRPr="009C4F3D">
              <w:rPr>
                <w:rFonts w:eastAsia="Calibri" w:cs="Times New Roman"/>
                <w:color w:val="000000"/>
                <w:kern w:val="24"/>
                <w:szCs w:val="24"/>
                <w:lang w:eastAsia="en-GB"/>
              </w:rPr>
              <w:t> </w:t>
            </w:r>
          </w:p>
        </w:tc>
        <w:tc>
          <w:tcPr>
            <w:tcW w:w="112" w:type="pct"/>
            <w:tcBorders>
              <w:left w:val="single" w:sz="4" w:space="0" w:color="auto"/>
            </w:tcBorders>
            <w:shd w:val="clear" w:color="auto" w:fill="auto"/>
            <w:tcMar>
              <w:top w:w="15" w:type="dxa"/>
              <w:left w:w="74" w:type="dxa"/>
              <w:bottom w:w="0" w:type="dxa"/>
              <w:right w:w="74" w:type="dxa"/>
            </w:tcMar>
            <w:vAlign w:val="center"/>
          </w:tcPr>
          <w:p w14:paraId="46197156"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shd w:val="clear" w:color="auto" w:fill="auto"/>
            <w:tcMar>
              <w:top w:w="15" w:type="dxa"/>
              <w:left w:w="74" w:type="dxa"/>
              <w:bottom w:w="0" w:type="dxa"/>
              <w:right w:w="74" w:type="dxa"/>
            </w:tcMar>
            <w:vAlign w:val="center"/>
          </w:tcPr>
          <w:p w14:paraId="591DC55C"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shd w:val="clear" w:color="auto" w:fill="auto"/>
            <w:tcMar>
              <w:top w:w="15" w:type="dxa"/>
              <w:left w:w="74" w:type="dxa"/>
              <w:bottom w:w="0" w:type="dxa"/>
              <w:right w:w="74" w:type="dxa"/>
            </w:tcMar>
            <w:vAlign w:val="center"/>
          </w:tcPr>
          <w:p w14:paraId="66294172"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shd w:val="clear" w:color="auto" w:fill="auto"/>
            <w:tcMar>
              <w:top w:w="15" w:type="dxa"/>
              <w:left w:w="74" w:type="dxa"/>
              <w:bottom w:w="0" w:type="dxa"/>
              <w:right w:w="74" w:type="dxa"/>
            </w:tcMar>
            <w:vAlign w:val="center"/>
          </w:tcPr>
          <w:p w14:paraId="57C0A940"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shd w:val="clear" w:color="auto" w:fill="auto"/>
            <w:tcMar>
              <w:top w:w="15" w:type="dxa"/>
              <w:left w:w="74" w:type="dxa"/>
              <w:bottom w:w="0" w:type="dxa"/>
              <w:right w:w="74" w:type="dxa"/>
            </w:tcMar>
            <w:vAlign w:val="center"/>
          </w:tcPr>
          <w:p w14:paraId="1529D93D"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right w:val="single" w:sz="4" w:space="0" w:color="auto"/>
            </w:tcBorders>
            <w:shd w:val="clear" w:color="auto" w:fill="auto"/>
            <w:tcMar>
              <w:top w:w="15" w:type="dxa"/>
              <w:left w:w="74" w:type="dxa"/>
              <w:bottom w:w="0" w:type="dxa"/>
              <w:right w:w="74" w:type="dxa"/>
            </w:tcMar>
            <w:vAlign w:val="center"/>
          </w:tcPr>
          <w:p w14:paraId="017FBC9A"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nil"/>
              <w:left w:val="single" w:sz="4" w:space="0" w:color="auto"/>
              <w:bottom w:val="nil"/>
              <w:right w:val="single" w:sz="4" w:space="0" w:color="auto"/>
            </w:tcBorders>
            <w:shd w:val="clear" w:color="auto" w:fill="auto"/>
            <w:tcMar>
              <w:top w:w="15" w:type="dxa"/>
              <w:left w:w="74" w:type="dxa"/>
              <w:bottom w:w="0" w:type="dxa"/>
              <w:right w:w="74" w:type="dxa"/>
            </w:tcMar>
            <w:vAlign w:val="center"/>
          </w:tcPr>
          <w:p w14:paraId="1C72FF58"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left w:val="single" w:sz="4" w:space="0" w:color="auto"/>
            </w:tcBorders>
            <w:shd w:val="clear" w:color="auto" w:fill="auto"/>
            <w:vAlign w:val="center"/>
          </w:tcPr>
          <w:p w14:paraId="58796F7E"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left w:val="single" w:sz="4" w:space="0" w:color="auto"/>
            </w:tcBorders>
            <w:shd w:val="clear" w:color="auto" w:fill="auto"/>
            <w:tcMar>
              <w:top w:w="15" w:type="dxa"/>
              <w:left w:w="74" w:type="dxa"/>
              <w:bottom w:w="0" w:type="dxa"/>
              <w:right w:w="74" w:type="dxa"/>
            </w:tcMar>
            <w:vAlign w:val="center"/>
          </w:tcPr>
          <w:p w14:paraId="02BA8A92" w14:textId="073A090A" w:rsidR="003170F3" w:rsidRPr="009C4F3D" w:rsidRDefault="003170F3" w:rsidP="009C1F2B">
            <w:pPr>
              <w:spacing w:after="0" w:line="240" w:lineRule="auto"/>
              <w:jc w:val="left"/>
              <w:rPr>
                <w:rFonts w:eastAsia="Times New Roman" w:cs="Times New Roman"/>
                <w:szCs w:val="24"/>
                <w:lang w:eastAsia="en-GB"/>
              </w:rPr>
            </w:pPr>
          </w:p>
        </w:tc>
        <w:tc>
          <w:tcPr>
            <w:tcW w:w="114" w:type="pct"/>
            <w:shd w:val="clear" w:color="auto" w:fill="auto"/>
            <w:tcMar>
              <w:top w:w="15" w:type="dxa"/>
              <w:left w:w="74" w:type="dxa"/>
              <w:bottom w:w="0" w:type="dxa"/>
              <w:right w:w="74" w:type="dxa"/>
            </w:tcMar>
            <w:vAlign w:val="center"/>
          </w:tcPr>
          <w:p w14:paraId="4962B979" w14:textId="77777777" w:rsidR="003170F3" w:rsidRPr="009C4F3D" w:rsidRDefault="003170F3" w:rsidP="009C1F2B">
            <w:pPr>
              <w:spacing w:after="0" w:line="240" w:lineRule="auto"/>
              <w:jc w:val="left"/>
              <w:rPr>
                <w:rFonts w:eastAsia="Times New Roman" w:cs="Times New Roman"/>
                <w:szCs w:val="24"/>
                <w:lang w:eastAsia="en-GB"/>
              </w:rPr>
            </w:pPr>
          </w:p>
        </w:tc>
        <w:tc>
          <w:tcPr>
            <w:tcW w:w="115" w:type="pct"/>
            <w:shd w:val="clear" w:color="auto" w:fill="auto"/>
            <w:tcMar>
              <w:top w:w="15" w:type="dxa"/>
              <w:left w:w="74" w:type="dxa"/>
              <w:bottom w:w="0" w:type="dxa"/>
              <w:right w:w="74" w:type="dxa"/>
            </w:tcMar>
            <w:vAlign w:val="center"/>
          </w:tcPr>
          <w:p w14:paraId="6B724284"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tcPr>
          <w:p w14:paraId="196EBC2A"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tcPr>
          <w:p w14:paraId="7DE7EC09"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tcPr>
          <w:p w14:paraId="455702E4"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tcPr>
          <w:p w14:paraId="3616B4C7"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tcPr>
          <w:p w14:paraId="202208DE"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tcPr>
          <w:p w14:paraId="54BAE691"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tcPr>
          <w:p w14:paraId="212C322D"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tcPr>
          <w:p w14:paraId="378DB899"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tcPr>
          <w:p w14:paraId="52EF8DAA"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tcPr>
          <w:p w14:paraId="4B1A828E"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right w:val="single" w:sz="4" w:space="0" w:color="auto"/>
            </w:tcBorders>
            <w:shd w:val="clear" w:color="auto" w:fill="auto"/>
            <w:vAlign w:val="center"/>
          </w:tcPr>
          <w:p w14:paraId="00602D2F"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right w:val="single" w:sz="4" w:space="0" w:color="auto"/>
            </w:tcBorders>
            <w:shd w:val="clear" w:color="auto" w:fill="auto"/>
            <w:tcMar>
              <w:top w:w="15" w:type="dxa"/>
              <w:left w:w="74" w:type="dxa"/>
              <w:bottom w:w="0" w:type="dxa"/>
              <w:right w:w="74" w:type="dxa"/>
            </w:tcMar>
            <w:vAlign w:val="center"/>
          </w:tcPr>
          <w:p w14:paraId="530F6C95" w14:textId="4C6CAE1B"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nil"/>
              <w:left w:val="single" w:sz="4" w:space="0" w:color="auto"/>
              <w:bottom w:val="nil"/>
              <w:right w:val="single" w:sz="4" w:space="0" w:color="auto"/>
            </w:tcBorders>
            <w:shd w:val="clear" w:color="auto" w:fill="auto"/>
            <w:tcMar>
              <w:top w:w="15" w:type="dxa"/>
              <w:left w:w="74" w:type="dxa"/>
              <w:bottom w:w="0" w:type="dxa"/>
              <w:right w:w="74" w:type="dxa"/>
            </w:tcMar>
            <w:vAlign w:val="center"/>
          </w:tcPr>
          <w:p w14:paraId="11C578A8"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left w:val="single" w:sz="4" w:space="0" w:color="auto"/>
              <w:right w:val="single" w:sz="4" w:space="0" w:color="auto"/>
            </w:tcBorders>
            <w:shd w:val="clear" w:color="auto" w:fill="auto"/>
            <w:tcMar>
              <w:top w:w="15" w:type="dxa"/>
              <w:left w:w="74" w:type="dxa"/>
              <w:bottom w:w="0" w:type="dxa"/>
              <w:right w:w="74" w:type="dxa"/>
            </w:tcMar>
            <w:vAlign w:val="center"/>
          </w:tcPr>
          <w:p w14:paraId="5FB2876B"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left w:val="single" w:sz="4" w:space="0" w:color="auto"/>
              <w:right w:val="single" w:sz="4" w:space="0" w:color="auto"/>
            </w:tcBorders>
            <w:shd w:val="clear" w:color="auto" w:fill="auto"/>
            <w:tcMar>
              <w:top w:w="15" w:type="dxa"/>
              <w:left w:w="74" w:type="dxa"/>
              <w:bottom w:w="0" w:type="dxa"/>
              <w:right w:w="74" w:type="dxa"/>
            </w:tcMar>
            <w:vAlign w:val="center"/>
          </w:tcPr>
          <w:p w14:paraId="5F01EB29"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left w:val="single" w:sz="4" w:space="0" w:color="auto"/>
              <w:right w:val="single" w:sz="4" w:space="0" w:color="auto"/>
            </w:tcBorders>
            <w:shd w:val="clear" w:color="auto" w:fill="7B7B7B" w:themeFill="accent3" w:themeFillShade="BF"/>
            <w:tcMar>
              <w:top w:w="15" w:type="dxa"/>
              <w:left w:w="74" w:type="dxa"/>
              <w:bottom w:w="0" w:type="dxa"/>
              <w:right w:w="74" w:type="dxa"/>
            </w:tcMar>
            <w:vAlign w:val="center"/>
          </w:tcPr>
          <w:p w14:paraId="67A7752F" w14:textId="77777777" w:rsidR="003170F3" w:rsidRPr="009C4F3D" w:rsidRDefault="003170F3" w:rsidP="009C1F2B">
            <w:pPr>
              <w:spacing w:after="0" w:line="240" w:lineRule="auto"/>
              <w:jc w:val="left"/>
              <w:rPr>
                <w:rFonts w:eastAsia="Times New Roman" w:cs="Times New Roman"/>
                <w:szCs w:val="24"/>
                <w:lang w:eastAsia="en-GB"/>
              </w:rPr>
            </w:pPr>
          </w:p>
        </w:tc>
        <w:tc>
          <w:tcPr>
            <w:tcW w:w="119" w:type="pct"/>
            <w:tcBorders>
              <w:left w:val="single" w:sz="4" w:space="0" w:color="auto"/>
              <w:right w:val="single" w:sz="4" w:space="0" w:color="auto"/>
            </w:tcBorders>
            <w:shd w:val="clear" w:color="auto" w:fill="auto"/>
            <w:tcMar>
              <w:top w:w="15" w:type="dxa"/>
              <w:left w:w="74" w:type="dxa"/>
              <w:bottom w:w="0" w:type="dxa"/>
              <w:right w:w="74" w:type="dxa"/>
            </w:tcMar>
            <w:vAlign w:val="center"/>
          </w:tcPr>
          <w:p w14:paraId="1E477E7E" w14:textId="77777777" w:rsidR="003170F3" w:rsidRPr="009C4F3D" w:rsidRDefault="003170F3" w:rsidP="009C1F2B">
            <w:pPr>
              <w:spacing w:after="0" w:line="240" w:lineRule="auto"/>
              <w:jc w:val="left"/>
              <w:rPr>
                <w:rFonts w:eastAsia="Times New Roman" w:cs="Times New Roman"/>
                <w:szCs w:val="24"/>
                <w:lang w:eastAsia="en-GB"/>
              </w:rPr>
            </w:pPr>
          </w:p>
        </w:tc>
      </w:tr>
      <w:tr w:rsidR="003170F3" w:rsidRPr="009C4F3D" w14:paraId="4C95364C" w14:textId="77777777" w:rsidTr="00282002">
        <w:trPr>
          <w:gridAfter w:val="1"/>
          <w:wAfter w:w="8" w:type="pct"/>
          <w:trHeight w:val="480"/>
        </w:trPr>
        <w:tc>
          <w:tcPr>
            <w:tcW w:w="616" w:type="pct"/>
            <w:gridSpan w:val="4"/>
            <w:vMerge w:val="restart"/>
            <w:shd w:val="clear" w:color="auto" w:fill="auto"/>
            <w:tcMar>
              <w:top w:w="15" w:type="dxa"/>
              <w:left w:w="74" w:type="dxa"/>
              <w:bottom w:w="0" w:type="dxa"/>
              <w:right w:w="74" w:type="dxa"/>
            </w:tcMar>
            <w:vAlign w:val="center"/>
          </w:tcPr>
          <w:p w14:paraId="37EEFFBD" w14:textId="77777777" w:rsidR="003170F3" w:rsidRPr="009C4F3D" w:rsidRDefault="003170F3" w:rsidP="009C1F2B">
            <w:pPr>
              <w:spacing w:after="0" w:line="240" w:lineRule="exact"/>
              <w:jc w:val="center"/>
              <w:rPr>
                <w:rFonts w:eastAsia="Calibri" w:cs="Times New Roman"/>
                <w:b/>
                <w:bCs/>
                <w:color w:val="000000"/>
                <w:kern w:val="24"/>
                <w:szCs w:val="24"/>
                <w:lang w:eastAsia="en-GB"/>
              </w:rPr>
            </w:pPr>
            <w:r w:rsidRPr="009C4F3D">
              <w:rPr>
                <w:rFonts w:eastAsia="Calibri" w:cs="Times New Roman"/>
                <w:b/>
                <w:bCs/>
                <w:color w:val="000000"/>
                <w:kern w:val="24"/>
                <w:szCs w:val="24"/>
                <w:lang w:eastAsia="en-GB"/>
              </w:rPr>
              <w:t xml:space="preserve">Economic Effects </w:t>
            </w:r>
            <w:r w:rsidRPr="009C4F3D">
              <w:rPr>
                <w:rFonts w:eastAsia="Calibri" w:cs="Times New Roman"/>
                <w:bCs/>
                <w:color w:val="000000"/>
                <w:kern w:val="24"/>
                <w:szCs w:val="24"/>
                <w:lang w:eastAsia="en-GB"/>
              </w:rPr>
              <w:t xml:space="preserve">(labour and public finance) </w:t>
            </w:r>
          </w:p>
        </w:tc>
        <w:tc>
          <w:tcPr>
            <w:tcW w:w="1071" w:type="pct"/>
            <w:tcBorders>
              <w:left w:val="dashSmallGap" w:sz="4" w:space="0" w:color="auto"/>
              <w:bottom w:val="dashSmallGap" w:sz="4" w:space="0" w:color="auto"/>
            </w:tcBorders>
            <w:shd w:val="clear" w:color="auto" w:fill="auto"/>
            <w:tcMar>
              <w:top w:w="15" w:type="dxa"/>
              <w:left w:w="74" w:type="dxa"/>
              <w:bottom w:w="0" w:type="dxa"/>
              <w:right w:w="74" w:type="dxa"/>
            </w:tcMar>
            <w:vAlign w:val="center"/>
          </w:tcPr>
          <w:p w14:paraId="66D5CBAD" w14:textId="77777777" w:rsidR="003170F3" w:rsidRPr="009C4F3D" w:rsidRDefault="003170F3" w:rsidP="009C1F2B">
            <w:pPr>
              <w:spacing w:after="0" w:line="240" w:lineRule="exact"/>
              <w:jc w:val="center"/>
              <w:rPr>
                <w:rFonts w:eastAsia="Times New Roman" w:cs="Times New Roman"/>
                <w:szCs w:val="24"/>
                <w:lang w:eastAsia="en-GB"/>
              </w:rPr>
            </w:pPr>
            <w:r w:rsidRPr="009C4F3D">
              <w:rPr>
                <w:rFonts w:eastAsia="Times New Roman" w:cs="Times New Roman"/>
                <w:iCs/>
                <w:color w:val="000000"/>
                <w:szCs w:val="24"/>
                <w:lang w:eastAsia="en-GB"/>
              </w:rPr>
              <w:t xml:space="preserve">Negative economic effects </w:t>
            </w:r>
          </w:p>
        </w:tc>
        <w:tc>
          <w:tcPr>
            <w:tcW w:w="86" w:type="pct"/>
            <w:tcBorders>
              <w:top w:val="nil"/>
              <w:left w:val="single" w:sz="4" w:space="0" w:color="auto"/>
              <w:bottom w:val="nil"/>
              <w:right w:val="single" w:sz="4" w:space="0" w:color="auto"/>
            </w:tcBorders>
            <w:shd w:val="clear" w:color="auto" w:fill="auto"/>
            <w:tcMar>
              <w:top w:w="15" w:type="dxa"/>
              <w:left w:w="74" w:type="dxa"/>
              <w:bottom w:w="0" w:type="dxa"/>
              <w:right w:w="74" w:type="dxa"/>
            </w:tcMar>
          </w:tcPr>
          <w:p w14:paraId="32F399C5" w14:textId="77777777" w:rsidR="003170F3" w:rsidRPr="009C4F3D" w:rsidRDefault="003170F3" w:rsidP="009C1F2B">
            <w:pPr>
              <w:spacing w:after="0" w:line="256" w:lineRule="auto"/>
              <w:jc w:val="center"/>
              <w:rPr>
                <w:rFonts w:eastAsia="Times New Roman" w:cs="Times New Roman"/>
                <w:szCs w:val="24"/>
                <w:lang w:eastAsia="en-GB"/>
              </w:rPr>
            </w:pPr>
          </w:p>
        </w:tc>
        <w:tc>
          <w:tcPr>
            <w:tcW w:w="112" w:type="pct"/>
            <w:tcBorders>
              <w:left w:val="single" w:sz="4" w:space="0" w:color="auto"/>
            </w:tcBorders>
            <w:shd w:val="clear" w:color="auto" w:fill="auto"/>
            <w:tcMar>
              <w:top w:w="15" w:type="dxa"/>
              <w:left w:w="74" w:type="dxa"/>
              <w:bottom w:w="0" w:type="dxa"/>
              <w:right w:w="74" w:type="dxa"/>
            </w:tcMar>
            <w:vAlign w:val="center"/>
          </w:tcPr>
          <w:p w14:paraId="465EDFF3"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shd w:val="clear" w:color="auto" w:fill="auto"/>
            <w:tcMar>
              <w:top w:w="15" w:type="dxa"/>
              <w:left w:w="74" w:type="dxa"/>
              <w:bottom w:w="0" w:type="dxa"/>
              <w:right w:w="74" w:type="dxa"/>
            </w:tcMar>
            <w:vAlign w:val="center"/>
          </w:tcPr>
          <w:p w14:paraId="40C24EC2"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shd w:val="clear" w:color="auto" w:fill="auto"/>
            <w:tcMar>
              <w:top w:w="15" w:type="dxa"/>
              <w:left w:w="74" w:type="dxa"/>
              <w:bottom w:w="0" w:type="dxa"/>
              <w:right w:w="74" w:type="dxa"/>
            </w:tcMar>
            <w:vAlign w:val="center"/>
          </w:tcPr>
          <w:p w14:paraId="79544E60"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shd w:val="clear" w:color="auto" w:fill="auto"/>
            <w:tcMar>
              <w:top w:w="15" w:type="dxa"/>
              <w:left w:w="74" w:type="dxa"/>
              <w:bottom w:w="0" w:type="dxa"/>
              <w:right w:w="74" w:type="dxa"/>
            </w:tcMar>
            <w:vAlign w:val="center"/>
          </w:tcPr>
          <w:p w14:paraId="324FBA47"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shd w:val="clear" w:color="auto" w:fill="auto"/>
            <w:tcMar>
              <w:top w:w="15" w:type="dxa"/>
              <w:left w:w="74" w:type="dxa"/>
              <w:bottom w:w="0" w:type="dxa"/>
              <w:right w:w="74" w:type="dxa"/>
            </w:tcMar>
            <w:vAlign w:val="center"/>
          </w:tcPr>
          <w:p w14:paraId="37AA03F2"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right w:val="single" w:sz="4" w:space="0" w:color="auto"/>
            </w:tcBorders>
            <w:shd w:val="clear" w:color="auto" w:fill="auto"/>
            <w:tcMar>
              <w:top w:w="15" w:type="dxa"/>
              <w:left w:w="74" w:type="dxa"/>
              <w:bottom w:w="0" w:type="dxa"/>
              <w:right w:w="74" w:type="dxa"/>
            </w:tcMar>
            <w:vAlign w:val="center"/>
          </w:tcPr>
          <w:p w14:paraId="10661FB4"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nil"/>
              <w:left w:val="single" w:sz="4" w:space="0" w:color="auto"/>
              <w:bottom w:val="nil"/>
              <w:right w:val="single" w:sz="4" w:space="0" w:color="auto"/>
            </w:tcBorders>
            <w:shd w:val="clear" w:color="auto" w:fill="auto"/>
            <w:tcMar>
              <w:top w:w="15" w:type="dxa"/>
              <w:left w:w="74" w:type="dxa"/>
              <w:bottom w:w="0" w:type="dxa"/>
              <w:right w:w="74" w:type="dxa"/>
            </w:tcMar>
            <w:vAlign w:val="center"/>
          </w:tcPr>
          <w:p w14:paraId="38DAE620"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left w:val="single" w:sz="4" w:space="0" w:color="auto"/>
              <w:bottom w:val="single" w:sz="4" w:space="0" w:color="auto"/>
            </w:tcBorders>
            <w:shd w:val="clear" w:color="auto" w:fill="auto"/>
            <w:vAlign w:val="center"/>
          </w:tcPr>
          <w:p w14:paraId="1A22F56F"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left w:val="single" w:sz="4" w:space="0" w:color="auto"/>
              <w:bottom w:val="single" w:sz="4" w:space="0" w:color="auto"/>
            </w:tcBorders>
            <w:shd w:val="clear" w:color="auto" w:fill="auto"/>
            <w:tcMar>
              <w:top w:w="15" w:type="dxa"/>
              <w:left w:w="74" w:type="dxa"/>
              <w:bottom w:w="0" w:type="dxa"/>
              <w:right w:w="74" w:type="dxa"/>
            </w:tcMar>
            <w:vAlign w:val="center"/>
          </w:tcPr>
          <w:p w14:paraId="40BB3A22" w14:textId="45B70AB7" w:rsidR="003170F3" w:rsidRPr="009C4F3D" w:rsidRDefault="003170F3" w:rsidP="009C1F2B">
            <w:pPr>
              <w:spacing w:after="0" w:line="240" w:lineRule="auto"/>
              <w:jc w:val="left"/>
              <w:rPr>
                <w:rFonts w:eastAsia="Times New Roman" w:cs="Times New Roman"/>
                <w:szCs w:val="24"/>
                <w:lang w:eastAsia="en-GB"/>
              </w:rPr>
            </w:pPr>
          </w:p>
        </w:tc>
        <w:tc>
          <w:tcPr>
            <w:tcW w:w="114" w:type="pct"/>
            <w:tcBorders>
              <w:bottom w:val="single" w:sz="4" w:space="0" w:color="auto"/>
            </w:tcBorders>
            <w:shd w:val="clear" w:color="auto" w:fill="auto"/>
            <w:tcMar>
              <w:top w:w="15" w:type="dxa"/>
              <w:left w:w="74" w:type="dxa"/>
              <w:bottom w:w="0" w:type="dxa"/>
              <w:right w:w="74" w:type="dxa"/>
            </w:tcMar>
            <w:vAlign w:val="center"/>
          </w:tcPr>
          <w:p w14:paraId="69B20264" w14:textId="77777777" w:rsidR="003170F3" w:rsidRPr="009C4F3D" w:rsidRDefault="003170F3" w:rsidP="009C1F2B">
            <w:pPr>
              <w:spacing w:after="0" w:line="240" w:lineRule="auto"/>
              <w:jc w:val="left"/>
              <w:rPr>
                <w:rFonts w:eastAsia="Times New Roman" w:cs="Times New Roman"/>
                <w:szCs w:val="24"/>
                <w:lang w:eastAsia="en-GB"/>
              </w:rPr>
            </w:pPr>
          </w:p>
        </w:tc>
        <w:tc>
          <w:tcPr>
            <w:tcW w:w="115" w:type="pct"/>
            <w:tcBorders>
              <w:bottom w:val="single" w:sz="4" w:space="0" w:color="auto"/>
            </w:tcBorders>
            <w:shd w:val="clear" w:color="auto" w:fill="auto"/>
            <w:tcMar>
              <w:top w:w="15" w:type="dxa"/>
              <w:left w:w="74" w:type="dxa"/>
              <w:bottom w:w="0" w:type="dxa"/>
              <w:right w:w="74" w:type="dxa"/>
            </w:tcMar>
            <w:vAlign w:val="center"/>
          </w:tcPr>
          <w:p w14:paraId="6D12A093"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7B7B7B" w:themeFill="accent3" w:themeFillShade="BF"/>
            <w:tcMar>
              <w:top w:w="15" w:type="dxa"/>
              <w:left w:w="74" w:type="dxa"/>
              <w:bottom w:w="0" w:type="dxa"/>
              <w:right w:w="74" w:type="dxa"/>
            </w:tcMar>
            <w:vAlign w:val="center"/>
          </w:tcPr>
          <w:p w14:paraId="7EA716F8"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7B7B7B" w:themeFill="accent3" w:themeFillShade="BF"/>
            <w:tcMar>
              <w:top w:w="15" w:type="dxa"/>
              <w:left w:w="74" w:type="dxa"/>
              <w:bottom w:w="0" w:type="dxa"/>
              <w:right w:w="74" w:type="dxa"/>
            </w:tcMar>
            <w:vAlign w:val="center"/>
          </w:tcPr>
          <w:p w14:paraId="42B5D74A"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5510FFBB"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082F9E93"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7B7B7B" w:themeFill="accent3" w:themeFillShade="BF"/>
            <w:tcMar>
              <w:top w:w="15" w:type="dxa"/>
              <w:left w:w="74" w:type="dxa"/>
              <w:bottom w:w="0" w:type="dxa"/>
              <w:right w:w="74" w:type="dxa"/>
            </w:tcMar>
            <w:vAlign w:val="center"/>
          </w:tcPr>
          <w:p w14:paraId="25E327A0"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1673DDC6"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760FB4B1"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5393DA3E"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7B7B7B" w:themeFill="accent3" w:themeFillShade="BF"/>
            <w:tcMar>
              <w:top w:w="15" w:type="dxa"/>
              <w:left w:w="74" w:type="dxa"/>
              <w:bottom w:w="0" w:type="dxa"/>
              <w:right w:w="74" w:type="dxa"/>
            </w:tcMar>
            <w:vAlign w:val="center"/>
          </w:tcPr>
          <w:p w14:paraId="6A2864BF"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2AADE6A1"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right w:val="single" w:sz="4" w:space="0" w:color="auto"/>
            </w:tcBorders>
            <w:shd w:val="clear" w:color="auto" w:fill="auto"/>
            <w:vAlign w:val="center"/>
          </w:tcPr>
          <w:p w14:paraId="40EA9AA0"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right w:val="single" w:sz="4" w:space="0" w:color="auto"/>
            </w:tcBorders>
            <w:shd w:val="clear" w:color="auto" w:fill="7B7B7B" w:themeFill="accent3" w:themeFillShade="BF"/>
            <w:tcMar>
              <w:top w:w="15" w:type="dxa"/>
              <w:left w:w="74" w:type="dxa"/>
              <w:bottom w:w="0" w:type="dxa"/>
              <w:right w:w="74" w:type="dxa"/>
            </w:tcMar>
            <w:vAlign w:val="center"/>
          </w:tcPr>
          <w:p w14:paraId="6C756FE6" w14:textId="04B222B8"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nil"/>
              <w:left w:val="single" w:sz="4" w:space="0" w:color="auto"/>
              <w:bottom w:val="nil"/>
              <w:right w:val="single" w:sz="4" w:space="0" w:color="auto"/>
            </w:tcBorders>
            <w:shd w:val="clear" w:color="auto" w:fill="auto"/>
            <w:tcMar>
              <w:top w:w="15" w:type="dxa"/>
              <w:left w:w="74" w:type="dxa"/>
              <w:bottom w:w="0" w:type="dxa"/>
              <w:right w:w="74" w:type="dxa"/>
            </w:tcMar>
            <w:vAlign w:val="center"/>
          </w:tcPr>
          <w:p w14:paraId="7052BA58"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left w:val="single" w:sz="4" w:space="0" w:color="auto"/>
              <w:bottom w:val="single" w:sz="4" w:space="0" w:color="auto"/>
              <w:right w:val="single" w:sz="4" w:space="0" w:color="auto"/>
            </w:tcBorders>
            <w:shd w:val="clear" w:color="auto" w:fill="auto"/>
            <w:tcMar>
              <w:top w:w="15" w:type="dxa"/>
              <w:left w:w="74" w:type="dxa"/>
              <w:bottom w:w="0" w:type="dxa"/>
              <w:right w:w="74" w:type="dxa"/>
            </w:tcMar>
            <w:vAlign w:val="center"/>
          </w:tcPr>
          <w:p w14:paraId="30C3C279"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left w:val="single" w:sz="4" w:space="0" w:color="auto"/>
              <w:bottom w:val="single" w:sz="4" w:space="0" w:color="auto"/>
              <w:right w:val="single" w:sz="4" w:space="0" w:color="auto"/>
            </w:tcBorders>
            <w:shd w:val="clear" w:color="auto" w:fill="7B7B7B" w:themeFill="accent3" w:themeFillShade="BF"/>
            <w:tcMar>
              <w:top w:w="15" w:type="dxa"/>
              <w:left w:w="74" w:type="dxa"/>
              <w:bottom w:w="0" w:type="dxa"/>
              <w:right w:w="74" w:type="dxa"/>
            </w:tcMar>
            <w:vAlign w:val="center"/>
          </w:tcPr>
          <w:p w14:paraId="61086336"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left w:val="single" w:sz="4" w:space="0" w:color="auto"/>
              <w:bottom w:val="single" w:sz="4" w:space="0" w:color="auto"/>
              <w:right w:val="single" w:sz="4" w:space="0" w:color="auto"/>
            </w:tcBorders>
            <w:shd w:val="clear" w:color="auto" w:fill="7B7B7B" w:themeFill="accent3" w:themeFillShade="BF"/>
            <w:tcMar>
              <w:top w:w="15" w:type="dxa"/>
              <w:left w:w="74" w:type="dxa"/>
              <w:bottom w:w="0" w:type="dxa"/>
              <w:right w:w="74" w:type="dxa"/>
            </w:tcMar>
            <w:vAlign w:val="center"/>
          </w:tcPr>
          <w:p w14:paraId="19D304DB" w14:textId="77777777" w:rsidR="003170F3" w:rsidRPr="009C4F3D" w:rsidRDefault="003170F3" w:rsidP="009C1F2B">
            <w:pPr>
              <w:spacing w:after="0" w:line="240" w:lineRule="auto"/>
              <w:jc w:val="left"/>
              <w:rPr>
                <w:rFonts w:eastAsia="Times New Roman" w:cs="Times New Roman"/>
                <w:szCs w:val="24"/>
                <w:lang w:eastAsia="en-GB"/>
              </w:rPr>
            </w:pPr>
          </w:p>
        </w:tc>
        <w:tc>
          <w:tcPr>
            <w:tcW w:w="119" w:type="pct"/>
            <w:tcBorders>
              <w:left w:val="single" w:sz="4" w:space="0" w:color="auto"/>
              <w:bottom w:val="single" w:sz="4" w:space="0" w:color="auto"/>
              <w:right w:val="single" w:sz="4" w:space="0" w:color="auto"/>
            </w:tcBorders>
            <w:shd w:val="clear" w:color="auto" w:fill="7B7B7B" w:themeFill="accent3" w:themeFillShade="BF"/>
            <w:tcMar>
              <w:top w:w="15" w:type="dxa"/>
              <w:left w:w="74" w:type="dxa"/>
              <w:bottom w:w="0" w:type="dxa"/>
              <w:right w:w="74" w:type="dxa"/>
            </w:tcMar>
            <w:vAlign w:val="center"/>
          </w:tcPr>
          <w:p w14:paraId="4F6E1129" w14:textId="77777777" w:rsidR="003170F3" w:rsidRPr="009C4F3D" w:rsidRDefault="003170F3" w:rsidP="009C1F2B">
            <w:pPr>
              <w:spacing w:after="0" w:line="240" w:lineRule="auto"/>
              <w:jc w:val="left"/>
              <w:rPr>
                <w:rFonts w:eastAsia="Times New Roman" w:cs="Times New Roman"/>
                <w:szCs w:val="24"/>
                <w:lang w:eastAsia="en-GB"/>
              </w:rPr>
            </w:pPr>
          </w:p>
        </w:tc>
      </w:tr>
      <w:tr w:rsidR="003170F3" w:rsidRPr="009C4F3D" w14:paraId="1A196D9D" w14:textId="77777777" w:rsidTr="00282002">
        <w:trPr>
          <w:gridAfter w:val="1"/>
          <w:wAfter w:w="8" w:type="pct"/>
          <w:trHeight w:val="480"/>
        </w:trPr>
        <w:tc>
          <w:tcPr>
            <w:tcW w:w="616" w:type="pct"/>
            <w:gridSpan w:val="4"/>
            <w:vMerge/>
            <w:shd w:val="clear" w:color="auto" w:fill="auto"/>
            <w:tcMar>
              <w:top w:w="15" w:type="dxa"/>
              <w:left w:w="74" w:type="dxa"/>
              <w:bottom w:w="0" w:type="dxa"/>
              <w:right w:w="74" w:type="dxa"/>
            </w:tcMar>
            <w:vAlign w:val="center"/>
          </w:tcPr>
          <w:p w14:paraId="1350EABD" w14:textId="77777777" w:rsidR="003170F3" w:rsidRPr="009C4F3D" w:rsidRDefault="003170F3" w:rsidP="009C1F2B">
            <w:pPr>
              <w:spacing w:after="0" w:line="240" w:lineRule="exact"/>
              <w:jc w:val="center"/>
              <w:rPr>
                <w:rFonts w:eastAsia="Calibri" w:cs="Times New Roman"/>
                <w:b/>
                <w:bCs/>
                <w:color w:val="000000"/>
                <w:kern w:val="24"/>
                <w:szCs w:val="24"/>
                <w:lang w:eastAsia="en-GB"/>
              </w:rPr>
            </w:pPr>
          </w:p>
        </w:tc>
        <w:tc>
          <w:tcPr>
            <w:tcW w:w="1071" w:type="pct"/>
            <w:tcBorders>
              <w:top w:val="dashSmallGap" w:sz="4" w:space="0" w:color="auto"/>
              <w:left w:val="dashSmallGap" w:sz="4" w:space="0" w:color="auto"/>
            </w:tcBorders>
            <w:shd w:val="clear" w:color="auto" w:fill="auto"/>
            <w:tcMar>
              <w:top w:w="15" w:type="dxa"/>
              <w:left w:w="74" w:type="dxa"/>
              <w:bottom w:w="0" w:type="dxa"/>
              <w:right w:w="74" w:type="dxa"/>
            </w:tcMar>
            <w:vAlign w:val="center"/>
          </w:tcPr>
          <w:p w14:paraId="224A0212" w14:textId="77777777" w:rsidR="003170F3" w:rsidRPr="009C4F3D" w:rsidRDefault="003170F3" w:rsidP="009C1F2B">
            <w:pPr>
              <w:spacing w:after="0" w:line="240" w:lineRule="exact"/>
              <w:jc w:val="center"/>
              <w:rPr>
                <w:rFonts w:eastAsia="Times New Roman" w:cs="Times New Roman"/>
                <w:szCs w:val="24"/>
                <w:lang w:eastAsia="en-GB"/>
              </w:rPr>
            </w:pPr>
            <w:r w:rsidRPr="009C4F3D">
              <w:rPr>
                <w:rFonts w:eastAsia="Times New Roman" w:cs="Times New Roman"/>
                <w:iCs/>
                <w:color w:val="000000"/>
                <w:szCs w:val="24"/>
                <w:lang w:eastAsia="en-GB"/>
              </w:rPr>
              <w:t>Positive economic effects</w:t>
            </w:r>
          </w:p>
        </w:tc>
        <w:tc>
          <w:tcPr>
            <w:tcW w:w="86" w:type="pct"/>
            <w:tcBorders>
              <w:top w:val="nil"/>
              <w:left w:val="single" w:sz="4" w:space="0" w:color="auto"/>
              <w:bottom w:val="nil"/>
              <w:right w:val="single" w:sz="4" w:space="0" w:color="auto"/>
            </w:tcBorders>
            <w:shd w:val="clear" w:color="auto" w:fill="auto"/>
            <w:tcMar>
              <w:top w:w="15" w:type="dxa"/>
              <w:left w:w="74" w:type="dxa"/>
              <w:bottom w:w="0" w:type="dxa"/>
              <w:right w:w="74" w:type="dxa"/>
            </w:tcMar>
          </w:tcPr>
          <w:p w14:paraId="0C3E22DE" w14:textId="77777777" w:rsidR="003170F3" w:rsidRPr="009C4F3D" w:rsidRDefault="003170F3" w:rsidP="009C1F2B">
            <w:pPr>
              <w:spacing w:after="0" w:line="256" w:lineRule="auto"/>
              <w:jc w:val="center"/>
              <w:rPr>
                <w:rFonts w:eastAsia="Times New Roman" w:cs="Times New Roman"/>
                <w:szCs w:val="24"/>
                <w:lang w:eastAsia="en-GB"/>
              </w:rPr>
            </w:pPr>
            <w:r w:rsidRPr="009C4F3D">
              <w:rPr>
                <w:rFonts w:eastAsia="Calibri" w:cs="Times New Roman"/>
                <w:color w:val="000000"/>
                <w:kern w:val="24"/>
                <w:szCs w:val="24"/>
                <w:lang w:eastAsia="en-GB"/>
              </w:rPr>
              <w:t> </w:t>
            </w:r>
          </w:p>
        </w:tc>
        <w:tc>
          <w:tcPr>
            <w:tcW w:w="112" w:type="pct"/>
            <w:tcBorders>
              <w:left w:val="single" w:sz="4" w:space="0" w:color="auto"/>
            </w:tcBorders>
            <w:shd w:val="clear" w:color="auto" w:fill="7B7B7B" w:themeFill="accent3" w:themeFillShade="BF"/>
            <w:tcMar>
              <w:top w:w="15" w:type="dxa"/>
              <w:left w:w="74" w:type="dxa"/>
              <w:bottom w:w="0" w:type="dxa"/>
              <w:right w:w="74" w:type="dxa"/>
            </w:tcMar>
            <w:vAlign w:val="center"/>
          </w:tcPr>
          <w:p w14:paraId="46CC4636"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shd w:val="clear" w:color="auto" w:fill="auto"/>
            <w:tcMar>
              <w:top w:w="15" w:type="dxa"/>
              <w:left w:w="74" w:type="dxa"/>
              <w:bottom w:w="0" w:type="dxa"/>
              <w:right w:w="74" w:type="dxa"/>
            </w:tcMar>
            <w:vAlign w:val="center"/>
          </w:tcPr>
          <w:p w14:paraId="25AE5BDD"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shd w:val="clear" w:color="auto" w:fill="auto"/>
            <w:tcMar>
              <w:top w:w="15" w:type="dxa"/>
              <w:left w:w="74" w:type="dxa"/>
              <w:bottom w:w="0" w:type="dxa"/>
              <w:right w:w="74" w:type="dxa"/>
            </w:tcMar>
            <w:vAlign w:val="center"/>
          </w:tcPr>
          <w:p w14:paraId="2D06E363"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shd w:val="clear" w:color="auto" w:fill="7B7B7B" w:themeFill="accent3" w:themeFillShade="BF"/>
            <w:tcMar>
              <w:top w:w="15" w:type="dxa"/>
              <w:left w:w="74" w:type="dxa"/>
              <w:bottom w:w="0" w:type="dxa"/>
              <w:right w:w="74" w:type="dxa"/>
            </w:tcMar>
            <w:vAlign w:val="center"/>
          </w:tcPr>
          <w:p w14:paraId="7C4E05FB"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shd w:val="clear" w:color="auto" w:fill="auto"/>
            <w:tcMar>
              <w:top w:w="15" w:type="dxa"/>
              <w:left w:w="74" w:type="dxa"/>
              <w:bottom w:w="0" w:type="dxa"/>
              <w:right w:w="74" w:type="dxa"/>
            </w:tcMar>
            <w:vAlign w:val="center"/>
          </w:tcPr>
          <w:p w14:paraId="58487727"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right w:val="single" w:sz="4" w:space="0" w:color="auto"/>
            </w:tcBorders>
            <w:shd w:val="clear" w:color="auto" w:fill="auto"/>
            <w:tcMar>
              <w:top w:w="15" w:type="dxa"/>
              <w:left w:w="74" w:type="dxa"/>
              <w:bottom w:w="0" w:type="dxa"/>
              <w:right w:w="74" w:type="dxa"/>
            </w:tcMar>
            <w:vAlign w:val="center"/>
          </w:tcPr>
          <w:p w14:paraId="6F0FEE81"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nil"/>
              <w:left w:val="single" w:sz="4" w:space="0" w:color="auto"/>
              <w:bottom w:val="nil"/>
              <w:right w:val="single" w:sz="4" w:space="0" w:color="auto"/>
            </w:tcBorders>
            <w:shd w:val="clear" w:color="auto" w:fill="auto"/>
            <w:tcMar>
              <w:top w:w="15" w:type="dxa"/>
              <w:left w:w="74" w:type="dxa"/>
              <w:bottom w:w="0" w:type="dxa"/>
              <w:right w:w="74" w:type="dxa"/>
            </w:tcMar>
            <w:vAlign w:val="center"/>
          </w:tcPr>
          <w:p w14:paraId="513DB4D0"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single" w:sz="4" w:space="0" w:color="auto"/>
              <w:left w:val="single" w:sz="4" w:space="0" w:color="auto"/>
              <w:bottom w:val="single" w:sz="4" w:space="0" w:color="auto"/>
            </w:tcBorders>
            <w:shd w:val="clear" w:color="auto" w:fill="7B7B7B" w:themeFill="accent3" w:themeFillShade="BF"/>
            <w:vAlign w:val="center"/>
          </w:tcPr>
          <w:p w14:paraId="7211E21F"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single" w:sz="4" w:space="0" w:color="auto"/>
              <w:left w:val="single" w:sz="4" w:space="0" w:color="auto"/>
              <w:bottom w:val="single" w:sz="4" w:space="0" w:color="auto"/>
            </w:tcBorders>
            <w:shd w:val="clear" w:color="auto" w:fill="auto"/>
            <w:tcMar>
              <w:top w:w="15" w:type="dxa"/>
              <w:left w:w="74" w:type="dxa"/>
              <w:bottom w:w="0" w:type="dxa"/>
              <w:right w:w="74" w:type="dxa"/>
            </w:tcMar>
            <w:vAlign w:val="center"/>
          </w:tcPr>
          <w:p w14:paraId="474E6368" w14:textId="4A2E6CD4" w:rsidR="003170F3" w:rsidRPr="009C4F3D" w:rsidRDefault="003170F3" w:rsidP="009C1F2B">
            <w:pPr>
              <w:spacing w:after="0" w:line="240" w:lineRule="auto"/>
              <w:jc w:val="left"/>
              <w:rPr>
                <w:rFonts w:eastAsia="Times New Roman" w:cs="Times New Roman"/>
                <w:szCs w:val="24"/>
                <w:lang w:eastAsia="en-GB"/>
              </w:rPr>
            </w:pPr>
          </w:p>
        </w:tc>
        <w:tc>
          <w:tcPr>
            <w:tcW w:w="114" w:type="pct"/>
            <w:tcBorders>
              <w:top w:val="single" w:sz="4" w:space="0" w:color="auto"/>
              <w:bottom w:val="single" w:sz="4" w:space="0" w:color="auto"/>
            </w:tcBorders>
            <w:shd w:val="clear" w:color="auto" w:fill="auto"/>
            <w:tcMar>
              <w:top w:w="15" w:type="dxa"/>
              <w:left w:w="74" w:type="dxa"/>
              <w:bottom w:w="0" w:type="dxa"/>
              <w:right w:w="74" w:type="dxa"/>
            </w:tcMar>
            <w:vAlign w:val="center"/>
          </w:tcPr>
          <w:p w14:paraId="25487070" w14:textId="77777777" w:rsidR="003170F3" w:rsidRPr="009C4F3D" w:rsidRDefault="003170F3" w:rsidP="009C1F2B">
            <w:pPr>
              <w:spacing w:after="0" w:line="240" w:lineRule="auto"/>
              <w:jc w:val="left"/>
              <w:rPr>
                <w:rFonts w:eastAsia="Times New Roman" w:cs="Times New Roman"/>
                <w:szCs w:val="24"/>
                <w:lang w:eastAsia="en-GB"/>
              </w:rPr>
            </w:pPr>
          </w:p>
        </w:tc>
        <w:tc>
          <w:tcPr>
            <w:tcW w:w="115" w:type="pct"/>
            <w:tcBorders>
              <w:top w:val="single" w:sz="4" w:space="0" w:color="auto"/>
              <w:bottom w:val="single" w:sz="4" w:space="0" w:color="auto"/>
            </w:tcBorders>
            <w:shd w:val="clear" w:color="auto" w:fill="7B7B7B" w:themeFill="accent3" w:themeFillShade="BF"/>
            <w:tcMar>
              <w:top w:w="15" w:type="dxa"/>
              <w:left w:w="74" w:type="dxa"/>
              <w:bottom w:w="0" w:type="dxa"/>
              <w:right w:w="74" w:type="dxa"/>
            </w:tcMar>
            <w:vAlign w:val="center"/>
          </w:tcPr>
          <w:p w14:paraId="670E427D"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bottom w:val="single" w:sz="4" w:space="0" w:color="auto"/>
            </w:tcBorders>
            <w:shd w:val="clear" w:color="auto" w:fill="7B7B7B" w:themeFill="accent3" w:themeFillShade="BF"/>
            <w:tcMar>
              <w:top w:w="15" w:type="dxa"/>
              <w:left w:w="74" w:type="dxa"/>
              <w:bottom w:w="0" w:type="dxa"/>
              <w:right w:w="74" w:type="dxa"/>
            </w:tcMar>
            <w:vAlign w:val="center"/>
          </w:tcPr>
          <w:p w14:paraId="2919B264"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bottom w:val="single" w:sz="4" w:space="0" w:color="auto"/>
            </w:tcBorders>
            <w:shd w:val="clear" w:color="auto" w:fill="7B7B7B" w:themeFill="accent3" w:themeFillShade="BF"/>
            <w:tcMar>
              <w:top w:w="15" w:type="dxa"/>
              <w:left w:w="74" w:type="dxa"/>
              <w:bottom w:w="0" w:type="dxa"/>
              <w:right w:w="74" w:type="dxa"/>
            </w:tcMar>
            <w:vAlign w:val="center"/>
          </w:tcPr>
          <w:p w14:paraId="237F9202"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bottom w:val="single" w:sz="4" w:space="0" w:color="auto"/>
            </w:tcBorders>
            <w:shd w:val="clear" w:color="auto" w:fill="7B7B7B" w:themeFill="accent3" w:themeFillShade="BF"/>
            <w:tcMar>
              <w:top w:w="15" w:type="dxa"/>
              <w:left w:w="74" w:type="dxa"/>
              <w:bottom w:w="0" w:type="dxa"/>
              <w:right w:w="74" w:type="dxa"/>
            </w:tcMar>
            <w:vAlign w:val="center"/>
          </w:tcPr>
          <w:p w14:paraId="7011265F"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bottom w:val="single" w:sz="4" w:space="0" w:color="auto"/>
            </w:tcBorders>
            <w:shd w:val="clear" w:color="auto" w:fill="auto"/>
            <w:tcMar>
              <w:top w:w="15" w:type="dxa"/>
              <w:left w:w="74" w:type="dxa"/>
              <w:bottom w:w="0" w:type="dxa"/>
              <w:right w:w="74" w:type="dxa"/>
            </w:tcMar>
            <w:vAlign w:val="center"/>
          </w:tcPr>
          <w:p w14:paraId="5CFA0DEF"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bottom w:val="single" w:sz="4" w:space="0" w:color="auto"/>
            </w:tcBorders>
            <w:shd w:val="clear" w:color="auto" w:fill="auto"/>
            <w:tcMar>
              <w:top w:w="15" w:type="dxa"/>
              <w:left w:w="74" w:type="dxa"/>
              <w:bottom w:w="0" w:type="dxa"/>
              <w:right w:w="74" w:type="dxa"/>
            </w:tcMar>
            <w:vAlign w:val="center"/>
          </w:tcPr>
          <w:p w14:paraId="7FF57ABD"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bottom w:val="single" w:sz="4" w:space="0" w:color="auto"/>
            </w:tcBorders>
            <w:shd w:val="clear" w:color="auto" w:fill="auto"/>
            <w:tcMar>
              <w:top w:w="15" w:type="dxa"/>
              <w:left w:w="74" w:type="dxa"/>
              <w:bottom w:w="0" w:type="dxa"/>
              <w:right w:w="74" w:type="dxa"/>
            </w:tcMar>
            <w:vAlign w:val="center"/>
          </w:tcPr>
          <w:p w14:paraId="07729A9A"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bottom w:val="single" w:sz="4" w:space="0" w:color="auto"/>
            </w:tcBorders>
            <w:shd w:val="clear" w:color="auto" w:fill="7B7B7B" w:themeFill="accent3" w:themeFillShade="BF"/>
            <w:tcMar>
              <w:top w:w="15" w:type="dxa"/>
              <w:left w:w="74" w:type="dxa"/>
              <w:bottom w:w="0" w:type="dxa"/>
              <w:right w:w="74" w:type="dxa"/>
            </w:tcMar>
            <w:vAlign w:val="center"/>
          </w:tcPr>
          <w:p w14:paraId="52A1B5D3"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bottom w:val="single" w:sz="4" w:space="0" w:color="auto"/>
            </w:tcBorders>
            <w:shd w:val="clear" w:color="auto" w:fill="7B7B7B" w:themeFill="accent3" w:themeFillShade="BF"/>
            <w:tcMar>
              <w:top w:w="15" w:type="dxa"/>
              <w:left w:w="74" w:type="dxa"/>
              <w:bottom w:w="0" w:type="dxa"/>
              <w:right w:w="74" w:type="dxa"/>
            </w:tcMar>
            <w:vAlign w:val="center"/>
          </w:tcPr>
          <w:p w14:paraId="20C93C1E"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bottom w:val="single" w:sz="4" w:space="0" w:color="auto"/>
            </w:tcBorders>
            <w:shd w:val="clear" w:color="auto" w:fill="7B7B7B" w:themeFill="accent3" w:themeFillShade="BF"/>
            <w:tcMar>
              <w:top w:w="15" w:type="dxa"/>
              <w:left w:w="74" w:type="dxa"/>
              <w:bottom w:w="0" w:type="dxa"/>
              <w:right w:w="74" w:type="dxa"/>
            </w:tcMar>
            <w:vAlign w:val="center"/>
          </w:tcPr>
          <w:p w14:paraId="631403EB"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bottom w:val="single" w:sz="4" w:space="0" w:color="auto"/>
            </w:tcBorders>
            <w:shd w:val="clear" w:color="auto" w:fill="7B7B7B" w:themeFill="accent3" w:themeFillShade="BF"/>
            <w:tcMar>
              <w:top w:w="15" w:type="dxa"/>
              <w:left w:w="74" w:type="dxa"/>
              <w:bottom w:w="0" w:type="dxa"/>
              <w:right w:w="74" w:type="dxa"/>
            </w:tcMar>
            <w:vAlign w:val="center"/>
          </w:tcPr>
          <w:p w14:paraId="11E730FB"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bottom w:val="single" w:sz="4" w:space="0" w:color="auto"/>
              <w:right w:val="single" w:sz="4" w:space="0" w:color="auto"/>
            </w:tcBorders>
            <w:shd w:val="clear" w:color="auto" w:fill="auto"/>
            <w:vAlign w:val="center"/>
          </w:tcPr>
          <w:p w14:paraId="02D6E4CC"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bottom w:val="single" w:sz="4" w:space="0" w:color="auto"/>
              <w:right w:val="single" w:sz="4" w:space="0" w:color="auto"/>
            </w:tcBorders>
            <w:shd w:val="clear" w:color="auto" w:fill="7B7B7B" w:themeFill="accent3" w:themeFillShade="BF"/>
            <w:tcMar>
              <w:top w:w="15" w:type="dxa"/>
              <w:left w:w="74" w:type="dxa"/>
              <w:bottom w:w="0" w:type="dxa"/>
              <w:right w:w="74" w:type="dxa"/>
            </w:tcMar>
            <w:vAlign w:val="center"/>
          </w:tcPr>
          <w:p w14:paraId="6D4EC228" w14:textId="033AD3AA"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nil"/>
              <w:left w:val="single" w:sz="4" w:space="0" w:color="auto"/>
              <w:bottom w:val="nil"/>
            </w:tcBorders>
            <w:shd w:val="clear" w:color="auto" w:fill="auto"/>
            <w:tcMar>
              <w:top w:w="15" w:type="dxa"/>
              <w:left w:w="74" w:type="dxa"/>
              <w:bottom w:w="0" w:type="dxa"/>
              <w:right w:w="74" w:type="dxa"/>
            </w:tcMar>
            <w:vAlign w:val="center"/>
          </w:tcPr>
          <w:p w14:paraId="017B627C"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tcPr>
          <w:p w14:paraId="757DDC87"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tcPr>
          <w:p w14:paraId="78820AB2"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tcPr>
          <w:p w14:paraId="2FE14A5F" w14:textId="77777777" w:rsidR="003170F3" w:rsidRPr="009C4F3D" w:rsidRDefault="003170F3" w:rsidP="009C1F2B">
            <w:pPr>
              <w:spacing w:after="0" w:line="240" w:lineRule="auto"/>
              <w:jc w:val="left"/>
              <w:rPr>
                <w:rFonts w:eastAsia="Times New Roman" w:cs="Times New Roman"/>
                <w:szCs w:val="24"/>
                <w:lang w:eastAsia="en-GB"/>
              </w:rPr>
            </w:pPr>
          </w:p>
        </w:tc>
        <w:tc>
          <w:tcPr>
            <w:tcW w:w="119" w:type="pct"/>
            <w:tcBorders>
              <w:top w:val="single" w:sz="4" w:space="0" w:color="auto"/>
            </w:tcBorders>
            <w:shd w:val="clear" w:color="auto" w:fill="auto"/>
            <w:tcMar>
              <w:top w:w="15" w:type="dxa"/>
              <w:left w:w="74" w:type="dxa"/>
              <w:bottom w:w="0" w:type="dxa"/>
              <w:right w:w="74" w:type="dxa"/>
            </w:tcMar>
            <w:vAlign w:val="center"/>
          </w:tcPr>
          <w:p w14:paraId="70EEF427" w14:textId="77777777" w:rsidR="003170F3" w:rsidRPr="009C4F3D" w:rsidRDefault="003170F3" w:rsidP="009C1F2B">
            <w:pPr>
              <w:spacing w:after="0" w:line="240" w:lineRule="auto"/>
              <w:jc w:val="left"/>
              <w:rPr>
                <w:rFonts w:eastAsia="Times New Roman" w:cs="Times New Roman"/>
                <w:szCs w:val="24"/>
                <w:lang w:eastAsia="en-GB"/>
              </w:rPr>
            </w:pPr>
          </w:p>
        </w:tc>
      </w:tr>
      <w:tr w:rsidR="003170F3" w:rsidRPr="009C4F3D" w14:paraId="42412C2D" w14:textId="77777777" w:rsidTr="00282002">
        <w:trPr>
          <w:gridAfter w:val="1"/>
          <w:wAfter w:w="8" w:type="pct"/>
          <w:trHeight w:val="480"/>
        </w:trPr>
        <w:tc>
          <w:tcPr>
            <w:tcW w:w="616" w:type="pct"/>
            <w:gridSpan w:val="4"/>
            <w:vMerge w:val="restart"/>
            <w:shd w:val="clear" w:color="auto" w:fill="auto"/>
            <w:tcMar>
              <w:top w:w="15" w:type="dxa"/>
              <w:left w:w="74" w:type="dxa"/>
              <w:bottom w:w="0" w:type="dxa"/>
              <w:right w:w="74" w:type="dxa"/>
            </w:tcMar>
            <w:vAlign w:val="center"/>
            <w:hideMark/>
          </w:tcPr>
          <w:p w14:paraId="5C8ED3CF" w14:textId="77777777" w:rsidR="003170F3" w:rsidRPr="009C4F3D" w:rsidRDefault="003170F3" w:rsidP="009C1F2B">
            <w:pPr>
              <w:spacing w:after="0" w:line="240" w:lineRule="exact"/>
              <w:jc w:val="center"/>
              <w:rPr>
                <w:rFonts w:eastAsia="Times New Roman" w:cs="Times New Roman"/>
                <w:szCs w:val="24"/>
                <w:lang w:eastAsia="en-GB"/>
              </w:rPr>
            </w:pPr>
            <w:r w:rsidRPr="009C4F3D">
              <w:rPr>
                <w:rFonts w:eastAsia="Calibri" w:cs="Times New Roman"/>
                <w:b/>
                <w:bCs/>
                <w:color w:val="000000"/>
                <w:kern w:val="24"/>
                <w:szCs w:val="24"/>
                <w:lang w:eastAsia="en-GB"/>
              </w:rPr>
              <w:t>Administrative Effects</w:t>
            </w:r>
          </w:p>
        </w:tc>
        <w:tc>
          <w:tcPr>
            <w:tcW w:w="1071" w:type="pct"/>
            <w:tcBorders>
              <w:left w:val="dashSmallGap" w:sz="4" w:space="0" w:color="auto"/>
              <w:bottom w:val="dashSmallGap" w:sz="4" w:space="0" w:color="auto"/>
            </w:tcBorders>
            <w:shd w:val="clear" w:color="auto" w:fill="auto"/>
            <w:tcMar>
              <w:top w:w="15" w:type="dxa"/>
              <w:left w:w="74" w:type="dxa"/>
              <w:bottom w:w="0" w:type="dxa"/>
              <w:right w:w="74" w:type="dxa"/>
            </w:tcMar>
            <w:vAlign w:val="center"/>
            <w:hideMark/>
          </w:tcPr>
          <w:p w14:paraId="6E6099BE" w14:textId="77777777" w:rsidR="003170F3" w:rsidRPr="009C4F3D" w:rsidRDefault="003170F3" w:rsidP="009C1F2B">
            <w:pPr>
              <w:spacing w:after="0" w:line="240" w:lineRule="exact"/>
              <w:jc w:val="center"/>
              <w:rPr>
                <w:rFonts w:eastAsia="Times New Roman" w:cs="Times New Roman"/>
                <w:szCs w:val="24"/>
                <w:lang w:eastAsia="en-GB"/>
              </w:rPr>
            </w:pPr>
            <w:r w:rsidRPr="009C4F3D">
              <w:rPr>
                <w:rFonts w:eastAsia="Times New Roman" w:cs="Times New Roman"/>
                <w:iCs/>
                <w:color w:val="000000"/>
                <w:szCs w:val="24"/>
                <w:lang w:eastAsia="en-GB"/>
              </w:rPr>
              <w:t>Burden for local authorities, institutional tensions</w:t>
            </w:r>
          </w:p>
        </w:tc>
        <w:tc>
          <w:tcPr>
            <w:tcW w:w="86" w:type="pct"/>
            <w:tcBorders>
              <w:top w:val="nil"/>
              <w:left w:val="single" w:sz="4" w:space="0" w:color="auto"/>
              <w:bottom w:val="nil"/>
              <w:right w:val="single" w:sz="4" w:space="0" w:color="auto"/>
            </w:tcBorders>
            <w:shd w:val="clear" w:color="auto" w:fill="auto"/>
            <w:tcMar>
              <w:top w:w="15" w:type="dxa"/>
              <w:left w:w="74" w:type="dxa"/>
              <w:bottom w:w="0" w:type="dxa"/>
              <w:right w:w="74" w:type="dxa"/>
            </w:tcMar>
            <w:hideMark/>
          </w:tcPr>
          <w:p w14:paraId="0AF6FD4C" w14:textId="77777777" w:rsidR="003170F3" w:rsidRPr="009C4F3D" w:rsidRDefault="003170F3" w:rsidP="009C1F2B">
            <w:pPr>
              <w:spacing w:after="0" w:line="256" w:lineRule="auto"/>
              <w:jc w:val="center"/>
              <w:rPr>
                <w:rFonts w:eastAsia="Times New Roman" w:cs="Times New Roman"/>
                <w:szCs w:val="24"/>
                <w:lang w:eastAsia="en-GB"/>
              </w:rPr>
            </w:pPr>
            <w:r w:rsidRPr="009C4F3D">
              <w:rPr>
                <w:rFonts w:eastAsia="Calibri" w:cs="Times New Roman"/>
                <w:color w:val="000000"/>
                <w:kern w:val="24"/>
                <w:szCs w:val="24"/>
                <w:lang w:eastAsia="en-GB"/>
              </w:rPr>
              <w:t> </w:t>
            </w:r>
          </w:p>
        </w:tc>
        <w:tc>
          <w:tcPr>
            <w:tcW w:w="112" w:type="pct"/>
            <w:tcBorders>
              <w:left w:val="single" w:sz="4" w:space="0" w:color="auto"/>
            </w:tcBorders>
            <w:shd w:val="clear" w:color="auto" w:fill="auto"/>
            <w:tcMar>
              <w:top w:w="15" w:type="dxa"/>
              <w:left w:w="74" w:type="dxa"/>
              <w:bottom w:w="0" w:type="dxa"/>
              <w:right w:w="74" w:type="dxa"/>
            </w:tcMar>
            <w:vAlign w:val="center"/>
            <w:hideMark/>
          </w:tcPr>
          <w:p w14:paraId="405FF60C"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shd w:val="clear" w:color="auto" w:fill="auto"/>
            <w:tcMar>
              <w:top w:w="15" w:type="dxa"/>
              <w:left w:w="74" w:type="dxa"/>
              <w:bottom w:w="0" w:type="dxa"/>
              <w:right w:w="74" w:type="dxa"/>
            </w:tcMar>
            <w:vAlign w:val="center"/>
            <w:hideMark/>
          </w:tcPr>
          <w:p w14:paraId="3C6EEEFF"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shd w:val="clear" w:color="auto" w:fill="auto"/>
            <w:tcMar>
              <w:top w:w="15" w:type="dxa"/>
              <w:left w:w="74" w:type="dxa"/>
              <w:bottom w:w="0" w:type="dxa"/>
              <w:right w:w="74" w:type="dxa"/>
            </w:tcMar>
            <w:vAlign w:val="center"/>
            <w:hideMark/>
          </w:tcPr>
          <w:p w14:paraId="06D36ECD"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shd w:val="clear" w:color="auto" w:fill="auto"/>
            <w:tcMar>
              <w:top w:w="15" w:type="dxa"/>
              <w:left w:w="74" w:type="dxa"/>
              <w:bottom w:w="0" w:type="dxa"/>
              <w:right w:w="74" w:type="dxa"/>
            </w:tcMar>
            <w:vAlign w:val="center"/>
            <w:hideMark/>
          </w:tcPr>
          <w:p w14:paraId="784E70DB"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shd w:val="clear" w:color="auto" w:fill="auto"/>
            <w:tcMar>
              <w:top w:w="15" w:type="dxa"/>
              <w:left w:w="74" w:type="dxa"/>
              <w:bottom w:w="0" w:type="dxa"/>
              <w:right w:w="74" w:type="dxa"/>
            </w:tcMar>
            <w:vAlign w:val="center"/>
            <w:hideMark/>
          </w:tcPr>
          <w:p w14:paraId="744C7F36"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right w:val="single" w:sz="4" w:space="0" w:color="auto"/>
            </w:tcBorders>
            <w:shd w:val="clear" w:color="auto" w:fill="auto"/>
            <w:tcMar>
              <w:top w:w="15" w:type="dxa"/>
              <w:left w:w="74" w:type="dxa"/>
              <w:bottom w:w="0" w:type="dxa"/>
              <w:right w:w="74" w:type="dxa"/>
            </w:tcMar>
            <w:vAlign w:val="center"/>
            <w:hideMark/>
          </w:tcPr>
          <w:p w14:paraId="35B92BFC"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nil"/>
              <w:left w:val="single" w:sz="4" w:space="0" w:color="auto"/>
              <w:bottom w:val="nil"/>
              <w:right w:val="single" w:sz="4" w:space="0" w:color="auto"/>
            </w:tcBorders>
            <w:shd w:val="clear" w:color="auto" w:fill="auto"/>
            <w:tcMar>
              <w:top w:w="15" w:type="dxa"/>
              <w:left w:w="74" w:type="dxa"/>
              <w:bottom w:w="0" w:type="dxa"/>
              <w:right w:w="74" w:type="dxa"/>
            </w:tcMar>
            <w:vAlign w:val="center"/>
          </w:tcPr>
          <w:p w14:paraId="1BD935A5"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single" w:sz="4" w:space="0" w:color="auto"/>
              <w:left w:val="single" w:sz="4" w:space="0" w:color="auto"/>
            </w:tcBorders>
            <w:shd w:val="clear" w:color="auto" w:fill="auto"/>
            <w:vAlign w:val="center"/>
          </w:tcPr>
          <w:p w14:paraId="6D80314A"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single" w:sz="4" w:space="0" w:color="auto"/>
              <w:left w:val="single" w:sz="4" w:space="0" w:color="auto"/>
            </w:tcBorders>
            <w:shd w:val="clear" w:color="auto" w:fill="auto"/>
            <w:tcMar>
              <w:top w:w="15" w:type="dxa"/>
              <w:left w:w="74" w:type="dxa"/>
              <w:bottom w:w="0" w:type="dxa"/>
              <w:right w:w="74" w:type="dxa"/>
            </w:tcMar>
            <w:vAlign w:val="center"/>
            <w:hideMark/>
          </w:tcPr>
          <w:p w14:paraId="76EBBF46" w14:textId="331CA8B0" w:rsidR="003170F3" w:rsidRPr="009C4F3D" w:rsidRDefault="003170F3" w:rsidP="009C1F2B">
            <w:pPr>
              <w:spacing w:after="0" w:line="240" w:lineRule="auto"/>
              <w:jc w:val="left"/>
              <w:rPr>
                <w:rFonts w:eastAsia="Times New Roman" w:cs="Times New Roman"/>
                <w:szCs w:val="24"/>
                <w:lang w:eastAsia="en-GB"/>
              </w:rPr>
            </w:pPr>
          </w:p>
        </w:tc>
        <w:tc>
          <w:tcPr>
            <w:tcW w:w="114" w:type="pct"/>
            <w:tcBorders>
              <w:top w:val="single" w:sz="4" w:space="0" w:color="auto"/>
            </w:tcBorders>
            <w:shd w:val="clear" w:color="auto" w:fill="auto"/>
            <w:tcMar>
              <w:top w:w="15" w:type="dxa"/>
              <w:left w:w="74" w:type="dxa"/>
              <w:bottom w:w="0" w:type="dxa"/>
              <w:right w:w="74" w:type="dxa"/>
            </w:tcMar>
            <w:vAlign w:val="center"/>
            <w:hideMark/>
          </w:tcPr>
          <w:p w14:paraId="4D15D372" w14:textId="77777777" w:rsidR="003170F3" w:rsidRPr="009C4F3D" w:rsidRDefault="003170F3" w:rsidP="009C1F2B">
            <w:pPr>
              <w:spacing w:after="0" w:line="240" w:lineRule="auto"/>
              <w:jc w:val="left"/>
              <w:rPr>
                <w:rFonts w:eastAsia="Times New Roman" w:cs="Times New Roman"/>
                <w:szCs w:val="24"/>
                <w:lang w:eastAsia="en-GB"/>
              </w:rPr>
            </w:pPr>
          </w:p>
        </w:tc>
        <w:tc>
          <w:tcPr>
            <w:tcW w:w="115" w:type="pct"/>
            <w:tcBorders>
              <w:top w:val="single" w:sz="4" w:space="0" w:color="auto"/>
            </w:tcBorders>
            <w:shd w:val="clear" w:color="auto" w:fill="7B7B7B" w:themeFill="accent3" w:themeFillShade="BF"/>
            <w:tcMar>
              <w:top w:w="15" w:type="dxa"/>
              <w:left w:w="74" w:type="dxa"/>
              <w:bottom w:w="0" w:type="dxa"/>
              <w:right w:w="74" w:type="dxa"/>
            </w:tcMar>
            <w:vAlign w:val="center"/>
            <w:hideMark/>
          </w:tcPr>
          <w:p w14:paraId="595D8F5C"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hideMark/>
          </w:tcPr>
          <w:p w14:paraId="7551992E"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7B7B7B" w:themeFill="accent3" w:themeFillShade="BF"/>
            <w:tcMar>
              <w:top w:w="15" w:type="dxa"/>
              <w:left w:w="74" w:type="dxa"/>
              <w:bottom w:w="0" w:type="dxa"/>
              <w:right w:w="74" w:type="dxa"/>
            </w:tcMar>
            <w:vAlign w:val="center"/>
          </w:tcPr>
          <w:p w14:paraId="5E0C29AD"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7B7B7B" w:themeFill="accent3" w:themeFillShade="BF"/>
            <w:tcMar>
              <w:top w:w="15" w:type="dxa"/>
              <w:left w:w="74" w:type="dxa"/>
              <w:bottom w:w="0" w:type="dxa"/>
              <w:right w:w="74" w:type="dxa"/>
            </w:tcMar>
            <w:vAlign w:val="center"/>
          </w:tcPr>
          <w:p w14:paraId="13A7C697"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tcPr>
          <w:p w14:paraId="267A422F"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7B7B7B" w:themeFill="accent3" w:themeFillShade="BF"/>
            <w:tcMar>
              <w:top w:w="15" w:type="dxa"/>
              <w:left w:w="74" w:type="dxa"/>
              <w:bottom w:w="0" w:type="dxa"/>
              <w:right w:w="74" w:type="dxa"/>
            </w:tcMar>
            <w:vAlign w:val="center"/>
          </w:tcPr>
          <w:p w14:paraId="3B49C8CF"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tcPr>
          <w:p w14:paraId="18A98ED5"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tcPr>
          <w:p w14:paraId="3BD94EDB"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tcPr>
          <w:p w14:paraId="1AB2FA5B"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tcPr>
          <w:p w14:paraId="5F3B43E2"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7B7B7B" w:themeFill="accent3" w:themeFillShade="BF"/>
            <w:tcMar>
              <w:top w:w="15" w:type="dxa"/>
              <w:left w:w="74" w:type="dxa"/>
              <w:bottom w:w="0" w:type="dxa"/>
              <w:right w:w="74" w:type="dxa"/>
            </w:tcMar>
            <w:vAlign w:val="center"/>
          </w:tcPr>
          <w:p w14:paraId="7FA8123C"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right w:val="single" w:sz="4" w:space="0" w:color="auto"/>
            </w:tcBorders>
            <w:shd w:val="clear" w:color="auto" w:fill="auto"/>
            <w:vAlign w:val="center"/>
          </w:tcPr>
          <w:p w14:paraId="62BEFCD1"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right w:val="single" w:sz="4" w:space="0" w:color="auto"/>
            </w:tcBorders>
            <w:shd w:val="clear" w:color="auto" w:fill="auto"/>
            <w:tcMar>
              <w:top w:w="15" w:type="dxa"/>
              <w:left w:w="74" w:type="dxa"/>
              <w:bottom w:w="0" w:type="dxa"/>
              <w:right w:w="74" w:type="dxa"/>
            </w:tcMar>
            <w:vAlign w:val="center"/>
          </w:tcPr>
          <w:p w14:paraId="6DD07F88" w14:textId="091416E5"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nil"/>
              <w:left w:val="single" w:sz="4" w:space="0" w:color="auto"/>
              <w:bottom w:val="nil"/>
            </w:tcBorders>
            <w:shd w:val="clear" w:color="auto" w:fill="auto"/>
            <w:tcMar>
              <w:top w:w="15" w:type="dxa"/>
              <w:left w:w="74" w:type="dxa"/>
              <w:bottom w:w="0" w:type="dxa"/>
              <w:right w:w="74" w:type="dxa"/>
            </w:tcMar>
            <w:vAlign w:val="center"/>
          </w:tcPr>
          <w:p w14:paraId="72B9686F"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7B7B7B" w:themeFill="accent3" w:themeFillShade="BF"/>
            <w:tcMar>
              <w:top w:w="15" w:type="dxa"/>
              <w:left w:w="74" w:type="dxa"/>
              <w:bottom w:w="0" w:type="dxa"/>
              <w:right w:w="74" w:type="dxa"/>
            </w:tcMar>
            <w:vAlign w:val="center"/>
            <w:hideMark/>
          </w:tcPr>
          <w:p w14:paraId="4DE8570B"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hideMark/>
          </w:tcPr>
          <w:p w14:paraId="6560306A"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7B7B7B" w:themeFill="accent3" w:themeFillShade="BF"/>
            <w:tcMar>
              <w:top w:w="15" w:type="dxa"/>
              <w:left w:w="74" w:type="dxa"/>
              <w:bottom w:w="0" w:type="dxa"/>
              <w:right w:w="74" w:type="dxa"/>
            </w:tcMar>
            <w:vAlign w:val="center"/>
            <w:hideMark/>
          </w:tcPr>
          <w:p w14:paraId="362E302B" w14:textId="77777777" w:rsidR="003170F3" w:rsidRPr="009C4F3D" w:rsidRDefault="003170F3" w:rsidP="009C1F2B">
            <w:pPr>
              <w:spacing w:after="0" w:line="240" w:lineRule="auto"/>
              <w:jc w:val="left"/>
              <w:rPr>
                <w:rFonts w:eastAsia="Times New Roman" w:cs="Times New Roman"/>
                <w:szCs w:val="24"/>
                <w:lang w:eastAsia="en-GB"/>
              </w:rPr>
            </w:pPr>
          </w:p>
        </w:tc>
        <w:tc>
          <w:tcPr>
            <w:tcW w:w="119" w:type="pct"/>
            <w:shd w:val="clear" w:color="auto" w:fill="auto"/>
            <w:tcMar>
              <w:top w:w="15" w:type="dxa"/>
              <w:left w:w="74" w:type="dxa"/>
              <w:bottom w:w="0" w:type="dxa"/>
              <w:right w:w="74" w:type="dxa"/>
            </w:tcMar>
            <w:vAlign w:val="center"/>
          </w:tcPr>
          <w:p w14:paraId="24FABD69" w14:textId="77777777" w:rsidR="003170F3" w:rsidRPr="009C4F3D" w:rsidRDefault="003170F3" w:rsidP="009C1F2B">
            <w:pPr>
              <w:spacing w:after="0" w:line="240" w:lineRule="auto"/>
              <w:jc w:val="left"/>
              <w:rPr>
                <w:rFonts w:eastAsia="Times New Roman" w:cs="Times New Roman"/>
                <w:szCs w:val="24"/>
                <w:lang w:eastAsia="en-GB"/>
              </w:rPr>
            </w:pPr>
          </w:p>
        </w:tc>
      </w:tr>
      <w:tr w:rsidR="003170F3" w:rsidRPr="009C4F3D" w14:paraId="4F6BAEED" w14:textId="77777777" w:rsidTr="00282002">
        <w:trPr>
          <w:gridAfter w:val="1"/>
          <w:wAfter w:w="8" w:type="pct"/>
          <w:trHeight w:val="480"/>
        </w:trPr>
        <w:tc>
          <w:tcPr>
            <w:tcW w:w="616" w:type="pct"/>
            <w:gridSpan w:val="4"/>
            <w:vMerge/>
            <w:vAlign w:val="center"/>
            <w:hideMark/>
          </w:tcPr>
          <w:p w14:paraId="59489BAE" w14:textId="77777777" w:rsidR="003170F3" w:rsidRPr="009C4F3D" w:rsidRDefault="003170F3" w:rsidP="009C1F2B">
            <w:pPr>
              <w:spacing w:after="0" w:line="240" w:lineRule="exact"/>
              <w:jc w:val="left"/>
              <w:rPr>
                <w:rFonts w:eastAsia="Times New Roman" w:cs="Times New Roman"/>
                <w:szCs w:val="24"/>
                <w:lang w:eastAsia="en-GB"/>
              </w:rPr>
            </w:pPr>
          </w:p>
        </w:tc>
        <w:tc>
          <w:tcPr>
            <w:tcW w:w="1071" w:type="pct"/>
            <w:tcBorders>
              <w:top w:val="dashSmallGap" w:sz="4" w:space="0" w:color="auto"/>
              <w:left w:val="dashSmallGap" w:sz="4" w:space="0" w:color="auto"/>
            </w:tcBorders>
            <w:shd w:val="clear" w:color="auto" w:fill="auto"/>
            <w:tcMar>
              <w:top w:w="15" w:type="dxa"/>
              <w:left w:w="74" w:type="dxa"/>
              <w:bottom w:w="0" w:type="dxa"/>
              <w:right w:w="74" w:type="dxa"/>
            </w:tcMar>
            <w:vAlign w:val="center"/>
            <w:hideMark/>
          </w:tcPr>
          <w:p w14:paraId="51893A2D" w14:textId="77777777" w:rsidR="003170F3" w:rsidRPr="009C4F3D" w:rsidRDefault="003170F3" w:rsidP="009C1F2B">
            <w:pPr>
              <w:spacing w:after="0" w:line="240" w:lineRule="exact"/>
              <w:jc w:val="center"/>
              <w:rPr>
                <w:rFonts w:eastAsia="Times New Roman" w:cs="Times New Roman"/>
                <w:szCs w:val="24"/>
                <w:lang w:eastAsia="en-GB"/>
              </w:rPr>
            </w:pPr>
            <w:r w:rsidRPr="009C4F3D">
              <w:rPr>
                <w:rFonts w:eastAsia="Calibri" w:cs="Times New Roman"/>
                <w:color w:val="000000"/>
                <w:kern w:val="24"/>
                <w:szCs w:val="24"/>
                <w:lang w:eastAsia="en-GB"/>
              </w:rPr>
              <w:t>Corruption, mismanagement, infiltration of organized crime</w:t>
            </w:r>
          </w:p>
        </w:tc>
        <w:tc>
          <w:tcPr>
            <w:tcW w:w="86" w:type="pct"/>
            <w:tcBorders>
              <w:top w:val="nil"/>
              <w:left w:val="single" w:sz="4" w:space="0" w:color="auto"/>
              <w:bottom w:val="nil"/>
              <w:right w:val="single" w:sz="4" w:space="0" w:color="auto"/>
            </w:tcBorders>
            <w:shd w:val="clear" w:color="auto" w:fill="auto"/>
            <w:tcMar>
              <w:top w:w="15" w:type="dxa"/>
              <w:left w:w="74" w:type="dxa"/>
              <w:bottom w:w="0" w:type="dxa"/>
              <w:right w:w="74" w:type="dxa"/>
            </w:tcMar>
            <w:hideMark/>
          </w:tcPr>
          <w:p w14:paraId="1889B3A1" w14:textId="77777777" w:rsidR="003170F3" w:rsidRPr="009C4F3D" w:rsidRDefault="003170F3" w:rsidP="009C1F2B">
            <w:pPr>
              <w:spacing w:after="0" w:line="256" w:lineRule="auto"/>
              <w:jc w:val="center"/>
              <w:rPr>
                <w:rFonts w:eastAsia="Times New Roman" w:cs="Times New Roman"/>
                <w:szCs w:val="24"/>
                <w:lang w:eastAsia="en-GB"/>
              </w:rPr>
            </w:pPr>
            <w:r w:rsidRPr="009C4F3D">
              <w:rPr>
                <w:rFonts w:eastAsia="Calibri" w:cs="Times New Roman"/>
                <w:color w:val="000000"/>
                <w:kern w:val="24"/>
                <w:szCs w:val="24"/>
                <w:lang w:eastAsia="en-GB"/>
              </w:rPr>
              <w:t> </w:t>
            </w:r>
          </w:p>
        </w:tc>
        <w:tc>
          <w:tcPr>
            <w:tcW w:w="112" w:type="pct"/>
            <w:tcBorders>
              <w:left w:val="single" w:sz="4" w:space="0" w:color="auto"/>
            </w:tcBorders>
            <w:shd w:val="clear" w:color="auto" w:fill="auto"/>
            <w:tcMar>
              <w:top w:w="15" w:type="dxa"/>
              <w:left w:w="74" w:type="dxa"/>
              <w:bottom w:w="0" w:type="dxa"/>
              <w:right w:w="74" w:type="dxa"/>
            </w:tcMar>
            <w:vAlign w:val="center"/>
            <w:hideMark/>
          </w:tcPr>
          <w:p w14:paraId="75BCF4D0"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shd w:val="clear" w:color="auto" w:fill="auto"/>
            <w:tcMar>
              <w:top w:w="15" w:type="dxa"/>
              <w:left w:w="74" w:type="dxa"/>
              <w:bottom w:w="0" w:type="dxa"/>
              <w:right w:w="74" w:type="dxa"/>
            </w:tcMar>
            <w:vAlign w:val="center"/>
            <w:hideMark/>
          </w:tcPr>
          <w:p w14:paraId="6D08BAC8"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shd w:val="clear" w:color="auto" w:fill="auto"/>
            <w:tcMar>
              <w:top w:w="15" w:type="dxa"/>
              <w:left w:w="74" w:type="dxa"/>
              <w:bottom w:w="0" w:type="dxa"/>
              <w:right w:w="74" w:type="dxa"/>
            </w:tcMar>
            <w:vAlign w:val="center"/>
            <w:hideMark/>
          </w:tcPr>
          <w:p w14:paraId="02F2882A"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shd w:val="clear" w:color="auto" w:fill="auto"/>
            <w:tcMar>
              <w:top w:w="15" w:type="dxa"/>
              <w:left w:w="74" w:type="dxa"/>
              <w:bottom w:w="0" w:type="dxa"/>
              <w:right w:w="74" w:type="dxa"/>
            </w:tcMar>
            <w:vAlign w:val="center"/>
            <w:hideMark/>
          </w:tcPr>
          <w:p w14:paraId="2D5E7053"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shd w:val="clear" w:color="auto" w:fill="auto"/>
            <w:tcMar>
              <w:top w:w="15" w:type="dxa"/>
              <w:left w:w="74" w:type="dxa"/>
              <w:bottom w:w="0" w:type="dxa"/>
              <w:right w:w="74" w:type="dxa"/>
            </w:tcMar>
            <w:vAlign w:val="center"/>
            <w:hideMark/>
          </w:tcPr>
          <w:p w14:paraId="1B07FB6C"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right w:val="single" w:sz="4" w:space="0" w:color="auto"/>
            </w:tcBorders>
            <w:shd w:val="clear" w:color="auto" w:fill="auto"/>
            <w:tcMar>
              <w:top w:w="15" w:type="dxa"/>
              <w:left w:w="74" w:type="dxa"/>
              <w:bottom w:w="0" w:type="dxa"/>
              <w:right w:w="74" w:type="dxa"/>
            </w:tcMar>
            <w:vAlign w:val="center"/>
            <w:hideMark/>
          </w:tcPr>
          <w:p w14:paraId="1C450B7E"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nil"/>
              <w:left w:val="single" w:sz="4" w:space="0" w:color="auto"/>
              <w:bottom w:val="nil"/>
              <w:right w:val="single" w:sz="4" w:space="0" w:color="auto"/>
            </w:tcBorders>
            <w:shd w:val="clear" w:color="auto" w:fill="auto"/>
            <w:tcMar>
              <w:top w:w="15" w:type="dxa"/>
              <w:left w:w="74" w:type="dxa"/>
              <w:bottom w:w="0" w:type="dxa"/>
              <w:right w:w="74" w:type="dxa"/>
            </w:tcMar>
            <w:vAlign w:val="center"/>
          </w:tcPr>
          <w:p w14:paraId="1FD6AF86"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left w:val="single" w:sz="4" w:space="0" w:color="auto"/>
            </w:tcBorders>
            <w:shd w:val="clear" w:color="auto" w:fill="7B7B7B" w:themeFill="accent3" w:themeFillShade="BF"/>
            <w:vAlign w:val="center"/>
          </w:tcPr>
          <w:p w14:paraId="320E1D53"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left w:val="single" w:sz="4" w:space="0" w:color="auto"/>
            </w:tcBorders>
            <w:shd w:val="clear" w:color="auto" w:fill="auto"/>
            <w:tcMar>
              <w:top w:w="15" w:type="dxa"/>
              <w:left w:w="74" w:type="dxa"/>
              <w:bottom w:w="0" w:type="dxa"/>
              <w:right w:w="74" w:type="dxa"/>
            </w:tcMar>
            <w:vAlign w:val="center"/>
            <w:hideMark/>
          </w:tcPr>
          <w:p w14:paraId="0A187DDA" w14:textId="69EFDD6A" w:rsidR="003170F3" w:rsidRPr="009C4F3D" w:rsidRDefault="003170F3" w:rsidP="009C1F2B">
            <w:pPr>
              <w:spacing w:after="0" w:line="240" w:lineRule="auto"/>
              <w:jc w:val="left"/>
              <w:rPr>
                <w:rFonts w:eastAsia="Times New Roman" w:cs="Times New Roman"/>
                <w:szCs w:val="24"/>
                <w:lang w:eastAsia="en-GB"/>
              </w:rPr>
            </w:pPr>
          </w:p>
        </w:tc>
        <w:tc>
          <w:tcPr>
            <w:tcW w:w="114" w:type="pct"/>
            <w:shd w:val="clear" w:color="auto" w:fill="auto"/>
            <w:tcMar>
              <w:top w:w="15" w:type="dxa"/>
              <w:left w:w="74" w:type="dxa"/>
              <w:bottom w:w="0" w:type="dxa"/>
              <w:right w:w="74" w:type="dxa"/>
            </w:tcMar>
            <w:vAlign w:val="center"/>
            <w:hideMark/>
          </w:tcPr>
          <w:p w14:paraId="68A0C353" w14:textId="77777777" w:rsidR="003170F3" w:rsidRPr="009C4F3D" w:rsidRDefault="003170F3" w:rsidP="009C1F2B">
            <w:pPr>
              <w:spacing w:after="0" w:line="240" w:lineRule="auto"/>
              <w:jc w:val="left"/>
              <w:rPr>
                <w:rFonts w:eastAsia="Times New Roman" w:cs="Times New Roman"/>
                <w:szCs w:val="24"/>
                <w:lang w:eastAsia="en-GB"/>
              </w:rPr>
            </w:pPr>
          </w:p>
        </w:tc>
        <w:tc>
          <w:tcPr>
            <w:tcW w:w="115" w:type="pct"/>
            <w:shd w:val="clear" w:color="auto" w:fill="7B7B7B" w:themeFill="accent3" w:themeFillShade="BF"/>
            <w:tcMar>
              <w:top w:w="15" w:type="dxa"/>
              <w:left w:w="74" w:type="dxa"/>
              <w:bottom w:w="0" w:type="dxa"/>
              <w:right w:w="74" w:type="dxa"/>
            </w:tcMar>
            <w:vAlign w:val="center"/>
            <w:hideMark/>
          </w:tcPr>
          <w:p w14:paraId="7A722AA7"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7B7B7B" w:themeFill="accent3" w:themeFillShade="BF"/>
            <w:tcMar>
              <w:top w:w="15" w:type="dxa"/>
              <w:left w:w="74" w:type="dxa"/>
              <w:bottom w:w="0" w:type="dxa"/>
              <w:right w:w="74" w:type="dxa"/>
            </w:tcMar>
            <w:vAlign w:val="center"/>
            <w:hideMark/>
          </w:tcPr>
          <w:p w14:paraId="08DB5144"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7B7B7B" w:themeFill="accent3" w:themeFillShade="BF"/>
            <w:tcMar>
              <w:top w:w="15" w:type="dxa"/>
              <w:left w:w="74" w:type="dxa"/>
              <w:bottom w:w="0" w:type="dxa"/>
              <w:right w:w="74" w:type="dxa"/>
            </w:tcMar>
            <w:vAlign w:val="center"/>
          </w:tcPr>
          <w:p w14:paraId="72B70F49"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7B7B7B" w:themeFill="accent3" w:themeFillShade="BF"/>
            <w:tcMar>
              <w:top w:w="15" w:type="dxa"/>
              <w:left w:w="74" w:type="dxa"/>
              <w:bottom w:w="0" w:type="dxa"/>
              <w:right w:w="74" w:type="dxa"/>
            </w:tcMar>
            <w:vAlign w:val="center"/>
          </w:tcPr>
          <w:p w14:paraId="73D24C57"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tcPr>
          <w:p w14:paraId="65C7AA4D"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7B7B7B" w:themeFill="accent3" w:themeFillShade="BF"/>
            <w:tcMar>
              <w:top w:w="15" w:type="dxa"/>
              <w:left w:w="74" w:type="dxa"/>
              <w:bottom w:w="0" w:type="dxa"/>
              <w:right w:w="74" w:type="dxa"/>
            </w:tcMar>
            <w:vAlign w:val="center"/>
          </w:tcPr>
          <w:p w14:paraId="37DD4030"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tcPr>
          <w:p w14:paraId="3DF440B6"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tcPr>
          <w:p w14:paraId="5E6366B3"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7B7B7B" w:themeFill="accent3" w:themeFillShade="BF"/>
            <w:tcMar>
              <w:top w:w="15" w:type="dxa"/>
              <w:left w:w="74" w:type="dxa"/>
              <w:bottom w:w="0" w:type="dxa"/>
              <w:right w:w="74" w:type="dxa"/>
            </w:tcMar>
            <w:vAlign w:val="center"/>
          </w:tcPr>
          <w:p w14:paraId="2667C00A"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7B7B7B" w:themeFill="accent3" w:themeFillShade="BF"/>
            <w:tcMar>
              <w:top w:w="15" w:type="dxa"/>
              <w:left w:w="74" w:type="dxa"/>
              <w:bottom w:w="0" w:type="dxa"/>
              <w:right w:w="74" w:type="dxa"/>
            </w:tcMar>
            <w:vAlign w:val="center"/>
          </w:tcPr>
          <w:p w14:paraId="753EFF65"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7B7B7B" w:themeFill="accent3" w:themeFillShade="BF"/>
            <w:tcMar>
              <w:top w:w="15" w:type="dxa"/>
              <w:left w:w="74" w:type="dxa"/>
              <w:bottom w:w="0" w:type="dxa"/>
              <w:right w:w="74" w:type="dxa"/>
            </w:tcMar>
            <w:vAlign w:val="center"/>
          </w:tcPr>
          <w:p w14:paraId="0CD8B5A3"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right w:val="single" w:sz="4" w:space="0" w:color="auto"/>
            </w:tcBorders>
            <w:shd w:val="clear" w:color="auto" w:fill="auto"/>
            <w:vAlign w:val="center"/>
          </w:tcPr>
          <w:p w14:paraId="17026806"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right w:val="single" w:sz="4" w:space="0" w:color="auto"/>
            </w:tcBorders>
            <w:shd w:val="clear" w:color="auto" w:fill="7B7B7B" w:themeFill="accent3" w:themeFillShade="BF"/>
            <w:tcMar>
              <w:top w:w="15" w:type="dxa"/>
              <w:left w:w="74" w:type="dxa"/>
              <w:bottom w:w="0" w:type="dxa"/>
              <w:right w:w="74" w:type="dxa"/>
            </w:tcMar>
            <w:vAlign w:val="center"/>
          </w:tcPr>
          <w:p w14:paraId="70BCF013" w14:textId="53F5C7E4"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nil"/>
              <w:left w:val="single" w:sz="4" w:space="0" w:color="auto"/>
              <w:bottom w:val="nil"/>
            </w:tcBorders>
            <w:shd w:val="clear" w:color="auto" w:fill="auto"/>
            <w:tcMar>
              <w:top w:w="15" w:type="dxa"/>
              <w:left w:w="74" w:type="dxa"/>
              <w:bottom w:w="0" w:type="dxa"/>
              <w:right w:w="74" w:type="dxa"/>
            </w:tcMar>
            <w:vAlign w:val="center"/>
          </w:tcPr>
          <w:p w14:paraId="1B52FC25"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hideMark/>
          </w:tcPr>
          <w:p w14:paraId="599FD901"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7B7B7B" w:themeFill="accent3" w:themeFillShade="BF"/>
            <w:tcMar>
              <w:top w:w="15" w:type="dxa"/>
              <w:left w:w="74" w:type="dxa"/>
              <w:bottom w:w="0" w:type="dxa"/>
              <w:right w:w="74" w:type="dxa"/>
            </w:tcMar>
            <w:vAlign w:val="center"/>
            <w:hideMark/>
          </w:tcPr>
          <w:p w14:paraId="6454D2BA"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7B7B7B" w:themeFill="accent3" w:themeFillShade="BF"/>
            <w:tcMar>
              <w:top w:w="15" w:type="dxa"/>
              <w:left w:w="74" w:type="dxa"/>
              <w:bottom w:w="0" w:type="dxa"/>
              <w:right w:w="74" w:type="dxa"/>
            </w:tcMar>
            <w:vAlign w:val="center"/>
            <w:hideMark/>
          </w:tcPr>
          <w:p w14:paraId="252521D5" w14:textId="77777777" w:rsidR="003170F3" w:rsidRPr="009C4F3D" w:rsidRDefault="003170F3" w:rsidP="009C1F2B">
            <w:pPr>
              <w:spacing w:after="0" w:line="240" w:lineRule="auto"/>
              <w:jc w:val="left"/>
              <w:rPr>
                <w:rFonts w:eastAsia="Times New Roman" w:cs="Times New Roman"/>
                <w:szCs w:val="24"/>
                <w:lang w:eastAsia="en-GB"/>
              </w:rPr>
            </w:pPr>
          </w:p>
        </w:tc>
        <w:tc>
          <w:tcPr>
            <w:tcW w:w="119" w:type="pct"/>
            <w:shd w:val="clear" w:color="auto" w:fill="auto"/>
            <w:tcMar>
              <w:top w:w="15" w:type="dxa"/>
              <w:left w:w="74" w:type="dxa"/>
              <w:bottom w:w="0" w:type="dxa"/>
              <w:right w:w="74" w:type="dxa"/>
            </w:tcMar>
            <w:vAlign w:val="center"/>
          </w:tcPr>
          <w:p w14:paraId="1C8FB050" w14:textId="77777777" w:rsidR="003170F3" w:rsidRPr="009C4F3D" w:rsidRDefault="003170F3" w:rsidP="009C1F2B">
            <w:pPr>
              <w:spacing w:after="0" w:line="240" w:lineRule="auto"/>
              <w:jc w:val="left"/>
              <w:rPr>
                <w:rFonts w:eastAsia="Times New Roman" w:cs="Times New Roman"/>
                <w:szCs w:val="24"/>
                <w:lang w:eastAsia="en-GB"/>
              </w:rPr>
            </w:pPr>
          </w:p>
        </w:tc>
      </w:tr>
      <w:tr w:rsidR="003170F3" w:rsidRPr="009C4F3D" w14:paraId="31B9E83B" w14:textId="77777777" w:rsidTr="00282002">
        <w:trPr>
          <w:gridAfter w:val="1"/>
          <w:wAfter w:w="8" w:type="pct"/>
          <w:trHeight w:val="480"/>
        </w:trPr>
        <w:tc>
          <w:tcPr>
            <w:tcW w:w="616" w:type="pct"/>
            <w:gridSpan w:val="4"/>
            <w:tcBorders>
              <w:right w:val="dashSmallGap" w:sz="4" w:space="0" w:color="auto"/>
            </w:tcBorders>
            <w:shd w:val="clear" w:color="auto" w:fill="auto"/>
            <w:tcMar>
              <w:top w:w="15" w:type="dxa"/>
              <w:left w:w="74" w:type="dxa"/>
              <w:bottom w:w="0" w:type="dxa"/>
              <w:right w:w="74" w:type="dxa"/>
            </w:tcMar>
            <w:vAlign w:val="center"/>
          </w:tcPr>
          <w:p w14:paraId="712286F9" w14:textId="77777777" w:rsidR="003170F3" w:rsidRPr="009C4F3D" w:rsidRDefault="003170F3" w:rsidP="009C1F2B">
            <w:pPr>
              <w:spacing w:after="0" w:line="240" w:lineRule="exact"/>
              <w:jc w:val="center"/>
              <w:rPr>
                <w:rFonts w:eastAsia="Times New Roman" w:cs="Times New Roman"/>
                <w:b/>
                <w:szCs w:val="24"/>
                <w:lang w:eastAsia="en-GB"/>
              </w:rPr>
            </w:pPr>
            <w:r w:rsidRPr="009C4F3D">
              <w:rPr>
                <w:rFonts w:eastAsia="Calibri" w:cs="Times New Roman"/>
                <w:b/>
                <w:bCs/>
                <w:color w:val="000000"/>
                <w:kern w:val="24"/>
                <w:szCs w:val="24"/>
                <w:lang w:eastAsia="en-GB"/>
              </w:rPr>
              <w:t>No effects</w:t>
            </w:r>
          </w:p>
        </w:tc>
        <w:tc>
          <w:tcPr>
            <w:tcW w:w="1071" w:type="pct"/>
            <w:tcBorders>
              <w:left w:val="dashSmallGap" w:sz="4" w:space="0" w:color="auto"/>
              <w:right w:val="single" w:sz="4" w:space="0" w:color="auto"/>
            </w:tcBorders>
            <w:shd w:val="clear" w:color="auto" w:fill="auto"/>
            <w:tcMar>
              <w:top w:w="15" w:type="dxa"/>
              <w:left w:w="74" w:type="dxa"/>
              <w:bottom w:w="0" w:type="dxa"/>
              <w:right w:w="74" w:type="dxa"/>
            </w:tcMar>
            <w:vAlign w:val="center"/>
          </w:tcPr>
          <w:p w14:paraId="54A0E63B" w14:textId="77777777" w:rsidR="003170F3" w:rsidRPr="009C4F3D" w:rsidRDefault="003170F3" w:rsidP="009C1F2B">
            <w:pPr>
              <w:spacing w:after="0" w:line="240" w:lineRule="exact"/>
              <w:jc w:val="center"/>
              <w:rPr>
                <w:rFonts w:eastAsia="Calibri" w:cs="Times New Roman"/>
                <w:color w:val="000000"/>
                <w:kern w:val="24"/>
                <w:szCs w:val="24"/>
                <w:lang w:eastAsia="en-GB"/>
              </w:rPr>
            </w:pPr>
          </w:p>
        </w:tc>
        <w:tc>
          <w:tcPr>
            <w:tcW w:w="86" w:type="pct"/>
            <w:tcBorders>
              <w:top w:val="nil"/>
              <w:left w:val="single" w:sz="4" w:space="0" w:color="auto"/>
              <w:bottom w:val="nil"/>
              <w:right w:val="single" w:sz="4" w:space="0" w:color="auto"/>
            </w:tcBorders>
            <w:shd w:val="clear" w:color="auto" w:fill="auto"/>
            <w:tcMar>
              <w:top w:w="15" w:type="dxa"/>
              <w:left w:w="74" w:type="dxa"/>
              <w:bottom w:w="0" w:type="dxa"/>
              <w:right w:w="74" w:type="dxa"/>
            </w:tcMar>
          </w:tcPr>
          <w:p w14:paraId="3BAD554D" w14:textId="77777777" w:rsidR="003170F3" w:rsidRPr="009C4F3D" w:rsidRDefault="003170F3" w:rsidP="009C1F2B">
            <w:pPr>
              <w:spacing w:after="0" w:line="256" w:lineRule="auto"/>
              <w:jc w:val="center"/>
              <w:rPr>
                <w:rFonts w:eastAsia="Calibri" w:cs="Times New Roman"/>
                <w:color w:val="000000"/>
                <w:kern w:val="24"/>
                <w:szCs w:val="24"/>
                <w:lang w:eastAsia="en-GB"/>
              </w:rPr>
            </w:pPr>
          </w:p>
        </w:tc>
        <w:tc>
          <w:tcPr>
            <w:tcW w:w="112" w:type="pct"/>
            <w:tcBorders>
              <w:left w:val="single" w:sz="4" w:space="0" w:color="auto"/>
              <w:bottom w:val="single" w:sz="4" w:space="0" w:color="auto"/>
            </w:tcBorders>
            <w:shd w:val="clear" w:color="auto" w:fill="auto"/>
            <w:tcMar>
              <w:top w:w="15" w:type="dxa"/>
              <w:left w:w="74" w:type="dxa"/>
              <w:bottom w:w="0" w:type="dxa"/>
              <w:right w:w="74" w:type="dxa"/>
            </w:tcMar>
            <w:vAlign w:val="center"/>
          </w:tcPr>
          <w:p w14:paraId="03AE4C15"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bottom w:val="single" w:sz="4" w:space="0" w:color="auto"/>
            </w:tcBorders>
            <w:shd w:val="clear" w:color="auto" w:fill="auto"/>
            <w:tcMar>
              <w:top w:w="15" w:type="dxa"/>
              <w:left w:w="74" w:type="dxa"/>
              <w:bottom w:w="0" w:type="dxa"/>
              <w:right w:w="74" w:type="dxa"/>
            </w:tcMar>
            <w:vAlign w:val="center"/>
          </w:tcPr>
          <w:p w14:paraId="50A984B0"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bottom w:val="single" w:sz="4" w:space="0" w:color="auto"/>
            </w:tcBorders>
            <w:shd w:val="clear" w:color="auto" w:fill="auto"/>
            <w:tcMar>
              <w:top w:w="15" w:type="dxa"/>
              <w:left w:w="74" w:type="dxa"/>
              <w:bottom w:w="0" w:type="dxa"/>
              <w:right w:w="74" w:type="dxa"/>
            </w:tcMar>
            <w:vAlign w:val="center"/>
          </w:tcPr>
          <w:p w14:paraId="12544395"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bottom w:val="single" w:sz="4" w:space="0" w:color="auto"/>
            </w:tcBorders>
            <w:shd w:val="clear" w:color="auto" w:fill="auto"/>
            <w:tcMar>
              <w:top w:w="15" w:type="dxa"/>
              <w:left w:w="74" w:type="dxa"/>
              <w:bottom w:w="0" w:type="dxa"/>
              <w:right w:w="74" w:type="dxa"/>
            </w:tcMar>
            <w:vAlign w:val="center"/>
          </w:tcPr>
          <w:p w14:paraId="45B17755"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bottom w:val="single" w:sz="4" w:space="0" w:color="auto"/>
            </w:tcBorders>
            <w:shd w:val="clear" w:color="auto" w:fill="auto"/>
            <w:tcMar>
              <w:top w:w="15" w:type="dxa"/>
              <w:left w:w="74" w:type="dxa"/>
              <w:bottom w:w="0" w:type="dxa"/>
              <w:right w:w="74" w:type="dxa"/>
            </w:tcMar>
            <w:vAlign w:val="center"/>
          </w:tcPr>
          <w:p w14:paraId="443BC74E"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bottom w:val="single" w:sz="4" w:space="0" w:color="auto"/>
              <w:right w:val="single" w:sz="4" w:space="0" w:color="auto"/>
            </w:tcBorders>
            <w:shd w:val="clear" w:color="auto" w:fill="auto"/>
            <w:tcMar>
              <w:top w:w="15" w:type="dxa"/>
              <w:left w:w="74" w:type="dxa"/>
              <w:bottom w:w="0" w:type="dxa"/>
              <w:right w:w="74" w:type="dxa"/>
            </w:tcMar>
            <w:vAlign w:val="center"/>
          </w:tcPr>
          <w:p w14:paraId="4459C37E"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nil"/>
              <w:left w:val="single" w:sz="4" w:space="0" w:color="auto"/>
              <w:bottom w:val="nil"/>
              <w:right w:val="single" w:sz="4" w:space="0" w:color="auto"/>
            </w:tcBorders>
            <w:shd w:val="clear" w:color="auto" w:fill="auto"/>
            <w:tcMar>
              <w:top w:w="15" w:type="dxa"/>
              <w:left w:w="74" w:type="dxa"/>
              <w:bottom w:w="0" w:type="dxa"/>
              <w:right w:w="74" w:type="dxa"/>
            </w:tcMar>
            <w:vAlign w:val="center"/>
          </w:tcPr>
          <w:p w14:paraId="42AD8F8A"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left w:val="single" w:sz="4" w:space="0" w:color="auto"/>
              <w:bottom w:val="single" w:sz="4" w:space="0" w:color="auto"/>
            </w:tcBorders>
            <w:shd w:val="clear" w:color="auto" w:fill="auto"/>
            <w:vAlign w:val="center"/>
          </w:tcPr>
          <w:p w14:paraId="0F34D1C5"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left w:val="single" w:sz="4" w:space="0" w:color="auto"/>
              <w:bottom w:val="single" w:sz="4" w:space="0" w:color="auto"/>
            </w:tcBorders>
            <w:shd w:val="clear" w:color="auto" w:fill="7B7B7B" w:themeFill="accent3" w:themeFillShade="BF"/>
            <w:tcMar>
              <w:top w:w="15" w:type="dxa"/>
              <w:left w:w="74" w:type="dxa"/>
              <w:bottom w:w="0" w:type="dxa"/>
              <w:right w:w="74" w:type="dxa"/>
            </w:tcMar>
            <w:vAlign w:val="center"/>
          </w:tcPr>
          <w:p w14:paraId="17688803" w14:textId="6287CF9E" w:rsidR="003170F3" w:rsidRPr="009C4F3D" w:rsidRDefault="003170F3" w:rsidP="009C1F2B">
            <w:pPr>
              <w:spacing w:after="0" w:line="240" w:lineRule="auto"/>
              <w:jc w:val="left"/>
              <w:rPr>
                <w:rFonts w:eastAsia="Times New Roman" w:cs="Times New Roman"/>
                <w:szCs w:val="24"/>
                <w:lang w:eastAsia="en-GB"/>
              </w:rPr>
            </w:pPr>
          </w:p>
        </w:tc>
        <w:tc>
          <w:tcPr>
            <w:tcW w:w="114" w:type="pct"/>
            <w:tcBorders>
              <w:bottom w:val="single" w:sz="4" w:space="0" w:color="auto"/>
            </w:tcBorders>
            <w:shd w:val="clear" w:color="auto" w:fill="7B7B7B" w:themeFill="accent3" w:themeFillShade="BF"/>
            <w:tcMar>
              <w:top w:w="15" w:type="dxa"/>
              <w:left w:w="74" w:type="dxa"/>
              <w:bottom w:w="0" w:type="dxa"/>
              <w:right w:w="74" w:type="dxa"/>
            </w:tcMar>
            <w:vAlign w:val="center"/>
          </w:tcPr>
          <w:p w14:paraId="20369DA1" w14:textId="77777777" w:rsidR="003170F3" w:rsidRPr="009C4F3D" w:rsidRDefault="003170F3" w:rsidP="009C1F2B">
            <w:pPr>
              <w:spacing w:after="0" w:line="240" w:lineRule="auto"/>
              <w:jc w:val="left"/>
              <w:rPr>
                <w:rFonts w:eastAsia="Times New Roman" w:cs="Times New Roman"/>
                <w:szCs w:val="24"/>
                <w:lang w:eastAsia="en-GB"/>
              </w:rPr>
            </w:pPr>
          </w:p>
        </w:tc>
        <w:tc>
          <w:tcPr>
            <w:tcW w:w="115" w:type="pct"/>
            <w:tcBorders>
              <w:bottom w:val="single" w:sz="4" w:space="0" w:color="auto"/>
            </w:tcBorders>
            <w:shd w:val="clear" w:color="auto" w:fill="auto"/>
            <w:tcMar>
              <w:top w:w="15" w:type="dxa"/>
              <w:left w:w="74" w:type="dxa"/>
              <w:bottom w:w="0" w:type="dxa"/>
              <w:right w:w="74" w:type="dxa"/>
            </w:tcMar>
            <w:vAlign w:val="center"/>
          </w:tcPr>
          <w:p w14:paraId="6A49E85A"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3063ADBF"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659CA373"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453763D8"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7B7B7B" w:themeFill="accent3" w:themeFillShade="BF"/>
            <w:tcMar>
              <w:top w:w="15" w:type="dxa"/>
              <w:left w:w="74" w:type="dxa"/>
              <w:bottom w:w="0" w:type="dxa"/>
              <w:right w:w="74" w:type="dxa"/>
            </w:tcMar>
            <w:vAlign w:val="center"/>
          </w:tcPr>
          <w:p w14:paraId="78FE32FA"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4AF69509"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7B7B7B" w:themeFill="accent3" w:themeFillShade="BF"/>
            <w:tcMar>
              <w:top w:w="15" w:type="dxa"/>
              <w:left w:w="74" w:type="dxa"/>
              <w:bottom w:w="0" w:type="dxa"/>
              <w:right w:w="74" w:type="dxa"/>
            </w:tcMar>
            <w:vAlign w:val="center"/>
          </w:tcPr>
          <w:p w14:paraId="70C0499E"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1BD519F4"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59515A50"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2102A381"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7D4749AD"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right w:val="single" w:sz="4" w:space="0" w:color="auto"/>
            </w:tcBorders>
            <w:shd w:val="clear" w:color="auto" w:fill="7B7B7B" w:themeFill="accent3" w:themeFillShade="BF"/>
            <w:vAlign w:val="center"/>
          </w:tcPr>
          <w:p w14:paraId="626FC799"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right w:val="single" w:sz="4" w:space="0" w:color="auto"/>
            </w:tcBorders>
            <w:shd w:val="clear" w:color="auto" w:fill="auto"/>
            <w:tcMar>
              <w:top w:w="15" w:type="dxa"/>
              <w:left w:w="74" w:type="dxa"/>
              <w:bottom w:w="0" w:type="dxa"/>
              <w:right w:w="74" w:type="dxa"/>
            </w:tcMar>
            <w:vAlign w:val="center"/>
          </w:tcPr>
          <w:p w14:paraId="32E26C6E" w14:textId="525D5AC3"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nil"/>
              <w:left w:val="single" w:sz="4" w:space="0" w:color="auto"/>
              <w:bottom w:val="nil"/>
            </w:tcBorders>
            <w:shd w:val="clear" w:color="auto" w:fill="auto"/>
            <w:tcMar>
              <w:top w:w="15" w:type="dxa"/>
              <w:left w:w="74" w:type="dxa"/>
              <w:bottom w:w="0" w:type="dxa"/>
              <w:right w:w="74" w:type="dxa"/>
            </w:tcMar>
            <w:vAlign w:val="center"/>
          </w:tcPr>
          <w:p w14:paraId="33669818"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tcPr>
          <w:p w14:paraId="01E5AC49"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tcPr>
          <w:p w14:paraId="630F1EA5"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tcPr>
          <w:p w14:paraId="56178DA3" w14:textId="77777777" w:rsidR="003170F3" w:rsidRPr="009C4F3D" w:rsidRDefault="003170F3" w:rsidP="009C1F2B">
            <w:pPr>
              <w:spacing w:after="0" w:line="240" w:lineRule="auto"/>
              <w:jc w:val="left"/>
              <w:rPr>
                <w:rFonts w:eastAsia="Times New Roman" w:cs="Times New Roman"/>
                <w:szCs w:val="24"/>
                <w:lang w:eastAsia="en-GB"/>
              </w:rPr>
            </w:pPr>
          </w:p>
        </w:tc>
        <w:tc>
          <w:tcPr>
            <w:tcW w:w="119" w:type="pct"/>
            <w:shd w:val="clear" w:color="auto" w:fill="auto"/>
            <w:tcMar>
              <w:top w:w="15" w:type="dxa"/>
              <w:left w:w="74" w:type="dxa"/>
              <w:bottom w:w="0" w:type="dxa"/>
              <w:right w:w="74" w:type="dxa"/>
            </w:tcMar>
            <w:vAlign w:val="center"/>
          </w:tcPr>
          <w:p w14:paraId="60A1940F" w14:textId="77777777" w:rsidR="003170F3" w:rsidRPr="009C4F3D" w:rsidRDefault="003170F3" w:rsidP="009C1F2B">
            <w:pPr>
              <w:spacing w:after="0" w:line="240" w:lineRule="auto"/>
              <w:jc w:val="left"/>
              <w:rPr>
                <w:rFonts w:eastAsia="Times New Roman" w:cs="Times New Roman"/>
                <w:szCs w:val="24"/>
                <w:lang w:eastAsia="en-GB"/>
              </w:rPr>
            </w:pPr>
          </w:p>
        </w:tc>
      </w:tr>
      <w:tr w:rsidR="003170F3" w:rsidRPr="009C4F3D" w14:paraId="72DA8309" w14:textId="77777777" w:rsidTr="00282002">
        <w:trPr>
          <w:gridAfter w:val="1"/>
          <w:wAfter w:w="8" w:type="pct"/>
          <w:trHeight w:val="480"/>
        </w:trPr>
        <w:tc>
          <w:tcPr>
            <w:tcW w:w="616" w:type="pct"/>
            <w:gridSpan w:val="4"/>
            <w:tcBorders>
              <w:right w:val="dashSmallGap" w:sz="4" w:space="0" w:color="auto"/>
            </w:tcBorders>
            <w:shd w:val="clear" w:color="auto" w:fill="auto"/>
            <w:tcMar>
              <w:top w:w="15" w:type="dxa"/>
              <w:left w:w="74" w:type="dxa"/>
              <w:bottom w:w="0" w:type="dxa"/>
              <w:right w:w="74" w:type="dxa"/>
            </w:tcMar>
            <w:vAlign w:val="center"/>
          </w:tcPr>
          <w:p w14:paraId="440EDEAC" w14:textId="77777777" w:rsidR="003170F3" w:rsidRPr="009C4F3D" w:rsidRDefault="003170F3" w:rsidP="009C1F2B">
            <w:pPr>
              <w:spacing w:after="0" w:line="240" w:lineRule="exact"/>
              <w:jc w:val="center"/>
              <w:rPr>
                <w:rFonts w:eastAsia="Calibri" w:cs="Times New Roman"/>
                <w:b/>
                <w:bCs/>
                <w:color w:val="000000"/>
                <w:kern w:val="24"/>
                <w:szCs w:val="24"/>
                <w:lang w:eastAsia="en-GB"/>
              </w:rPr>
            </w:pPr>
            <w:r w:rsidRPr="009C4F3D">
              <w:rPr>
                <w:rFonts w:eastAsia="Times New Roman" w:cs="Times New Roman"/>
                <w:b/>
                <w:szCs w:val="24"/>
                <w:lang w:eastAsia="en-GB"/>
              </w:rPr>
              <w:t>Political Effects</w:t>
            </w:r>
          </w:p>
        </w:tc>
        <w:tc>
          <w:tcPr>
            <w:tcW w:w="1071" w:type="pct"/>
            <w:tcBorders>
              <w:left w:val="dashSmallGap" w:sz="4" w:space="0" w:color="auto"/>
              <w:right w:val="single" w:sz="4" w:space="0" w:color="auto"/>
            </w:tcBorders>
            <w:shd w:val="clear" w:color="auto" w:fill="auto"/>
            <w:tcMar>
              <w:top w:w="15" w:type="dxa"/>
              <w:left w:w="74" w:type="dxa"/>
              <w:bottom w:w="0" w:type="dxa"/>
              <w:right w:w="74" w:type="dxa"/>
            </w:tcMar>
            <w:vAlign w:val="center"/>
          </w:tcPr>
          <w:p w14:paraId="09815204" w14:textId="77777777" w:rsidR="003170F3" w:rsidRPr="009C4F3D" w:rsidRDefault="003170F3" w:rsidP="009C1F2B">
            <w:pPr>
              <w:spacing w:after="0" w:line="240" w:lineRule="exact"/>
              <w:jc w:val="center"/>
              <w:rPr>
                <w:rFonts w:eastAsia="Calibri" w:cs="Times New Roman"/>
                <w:color w:val="000000"/>
                <w:kern w:val="24"/>
                <w:szCs w:val="24"/>
                <w:lang w:eastAsia="en-GB"/>
              </w:rPr>
            </w:pPr>
          </w:p>
        </w:tc>
        <w:tc>
          <w:tcPr>
            <w:tcW w:w="86" w:type="pct"/>
            <w:tcBorders>
              <w:top w:val="nil"/>
              <w:left w:val="single" w:sz="4" w:space="0" w:color="auto"/>
              <w:bottom w:val="nil"/>
              <w:right w:val="single" w:sz="4" w:space="0" w:color="auto"/>
            </w:tcBorders>
            <w:shd w:val="clear" w:color="auto" w:fill="auto"/>
            <w:tcMar>
              <w:top w:w="15" w:type="dxa"/>
              <w:left w:w="74" w:type="dxa"/>
              <w:bottom w:w="0" w:type="dxa"/>
              <w:right w:w="74" w:type="dxa"/>
            </w:tcMar>
          </w:tcPr>
          <w:p w14:paraId="41341BA6" w14:textId="77777777" w:rsidR="003170F3" w:rsidRPr="009C4F3D" w:rsidRDefault="003170F3" w:rsidP="009C1F2B">
            <w:pPr>
              <w:spacing w:after="0" w:line="256" w:lineRule="auto"/>
              <w:jc w:val="center"/>
              <w:rPr>
                <w:rFonts w:eastAsia="Calibri" w:cs="Times New Roman"/>
                <w:color w:val="000000"/>
                <w:kern w:val="24"/>
                <w:szCs w:val="24"/>
                <w:lang w:eastAsia="en-GB"/>
              </w:rPr>
            </w:pPr>
          </w:p>
        </w:tc>
        <w:tc>
          <w:tcPr>
            <w:tcW w:w="112" w:type="pct"/>
            <w:tcBorders>
              <w:left w:val="single" w:sz="4" w:space="0" w:color="auto"/>
              <w:bottom w:val="single" w:sz="4" w:space="0" w:color="auto"/>
            </w:tcBorders>
            <w:shd w:val="clear" w:color="auto" w:fill="auto"/>
            <w:tcMar>
              <w:top w:w="15" w:type="dxa"/>
              <w:left w:w="74" w:type="dxa"/>
              <w:bottom w:w="0" w:type="dxa"/>
              <w:right w:w="74" w:type="dxa"/>
            </w:tcMar>
            <w:vAlign w:val="center"/>
          </w:tcPr>
          <w:p w14:paraId="071591FD"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bottom w:val="single" w:sz="4" w:space="0" w:color="auto"/>
            </w:tcBorders>
            <w:shd w:val="clear" w:color="auto" w:fill="auto"/>
            <w:tcMar>
              <w:top w:w="15" w:type="dxa"/>
              <w:left w:w="74" w:type="dxa"/>
              <w:bottom w:w="0" w:type="dxa"/>
              <w:right w:w="74" w:type="dxa"/>
            </w:tcMar>
            <w:vAlign w:val="center"/>
          </w:tcPr>
          <w:p w14:paraId="618E52DA"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bottom w:val="single" w:sz="4" w:space="0" w:color="auto"/>
            </w:tcBorders>
            <w:shd w:val="clear" w:color="auto" w:fill="auto"/>
            <w:tcMar>
              <w:top w:w="15" w:type="dxa"/>
              <w:left w:w="74" w:type="dxa"/>
              <w:bottom w:w="0" w:type="dxa"/>
              <w:right w:w="74" w:type="dxa"/>
            </w:tcMar>
            <w:vAlign w:val="center"/>
          </w:tcPr>
          <w:p w14:paraId="2C0D5B06"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bottom w:val="single" w:sz="4" w:space="0" w:color="auto"/>
            </w:tcBorders>
            <w:shd w:val="clear" w:color="auto" w:fill="auto"/>
            <w:tcMar>
              <w:top w:w="15" w:type="dxa"/>
              <w:left w:w="74" w:type="dxa"/>
              <w:bottom w:w="0" w:type="dxa"/>
              <w:right w:w="74" w:type="dxa"/>
            </w:tcMar>
            <w:vAlign w:val="center"/>
          </w:tcPr>
          <w:p w14:paraId="1769C941"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bottom w:val="single" w:sz="4" w:space="0" w:color="auto"/>
            </w:tcBorders>
            <w:shd w:val="clear" w:color="auto" w:fill="auto"/>
            <w:tcMar>
              <w:top w:w="15" w:type="dxa"/>
              <w:left w:w="74" w:type="dxa"/>
              <w:bottom w:w="0" w:type="dxa"/>
              <w:right w:w="74" w:type="dxa"/>
            </w:tcMar>
            <w:vAlign w:val="center"/>
          </w:tcPr>
          <w:p w14:paraId="505A6E72"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bottom w:val="single" w:sz="4" w:space="0" w:color="auto"/>
              <w:right w:val="single" w:sz="4" w:space="0" w:color="auto"/>
            </w:tcBorders>
            <w:shd w:val="clear" w:color="auto" w:fill="auto"/>
            <w:tcMar>
              <w:top w:w="15" w:type="dxa"/>
              <w:left w:w="74" w:type="dxa"/>
              <w:bottom w:w="0" w:type="dxa"/>
              <w:right w:w="74" w:type="dxa"/>
            </w:tcMar>
            <w:vAlign w:val="center"/>
          </w:tcPr>
          <w:p w14:paraId="384BEF38"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nil"/>
              <w:left w:val="single" w:sz="4" w:space="0" w:color="auto"/>
              <w:bottom w:val="nil"/>
              <w:right w:val="single" w:sz="4" w:space="0" w:color="auto"/>
            </w:tcBorders>
            <w:shd w:val="clear" w:color="auto" w:fill="auto"/>
            <w:tcMar>
              <w:top w:w="15" w:type="dxa"/>
              <w:left w:w="74" w:type="dxa"/>
              <w:bottom w:w="0" w:type="dxa"/>
              <w:right w:w="74" w:type="dxa"/>
            </w:tcMar>
            <w:vAlign w:val="center"/>
          </w:tcPr>
          <w:p w14:paraId="54250F15"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left w:val="single" w:sz="4" w:space="0" w:color="auto"/>
              <w:bottom w:val="single" w:sz="4" w:space="0" w:color="auto"/>
            </w:tcBorders>
            <w:shd w:val="clear" w:color="auto" w:fill="auto"/>
            <w:vAlign w:val="center"/>
          </w:tcPr>
          <w:p w14:paraId="1A9AB170"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left w:val="single" w:sz="4" w:space="0" w:color="auto"/>
              <w:bottom w:val="single" w:sz="4" w:space="0" w:color="auto"/>
            </w:tcBorders>
            <w:shd w:val="clear" w:color="auto" w:fill="auto"/>
            <w:tcMar>
              <w:top w:w="15" w:type="dxa"/>
              <w:left w:w="74" w:type="dxa"/>
              <w:bottom w:w="0" w:type="dxa"/>
              <w:right w:w="74" w:type="dxa"/>
            </w:tcMar>
            <w:vAlign w:val="center"/>
          </w:tcPr>
          <w:p w14:paraId="2CC08D5E" w14:textId="78601F38" w:rsidR="003170F3" w:rsidRPr="009C4F3D" w:rsidRDefault="003170F3" w:rsidP="009C1F2B">
            <w:pPr>
              <w:spacing w:after="0" w:line="240" w:lineRule="auto"/>
              <w:jc w:val="left"/>
              <w:rPr>
                <w:rFonts w:eastAsia="Times New Roman" w:cs="Times New Roman"/>
                <w:szCs w:val="24"/>
                <w:lang w:eastAsia="en-GB"/>
              </w:rPr>
            </w:pPr>
          </w:p>
        </w:tc>
        <w:tc>
          <w:tcPr>
            <w:tcW w:w="114" w:type="pct"/>
            <w:tcBorders>
              <w:bottom w:val="single" w:sz="4" w:space="0" w:color="auto"/>
            </w:tcBorders>
            <w:shd w:val="clear" w:color="auto" w:fill="auto"/>
            <w:tcMar>
              <w:top w:w="15" w:type="dxa"/>
              <w:left w:w="74" w:type="dxa"/>
              <w:bottom w:w="0" w:type="dxa"/>
              <w:right w:w="74" w:type="dxa"/>
            </w:tcMar>
            <w:vAlign w:val="center"/>
          </w:tcPr>
          <w:p w14:paraId="71FC28D6" w14:textId="77777777" w:rsidR="003170F3" w:rsidRPr="009C4F3D" w:rsidRDefault="003170F3" w:rsidP="009C1F2B">
            <w:pPr>
              <w:spacing w:after="0" w:line="240" w:lineRule="auto"/>
              <w:jc w:val="left"/>
              <w:rPr>
                <w:rFonts w:eastAsia="Times New Roman" w:cs="Times New Roman"/>
                <w:szCs w:val="24"/>
                <w:lang w:eastAsia="en-GB"/>
              </w:rPr>
            </w:pPr>
          </w:p>
        </w:tc>
        <w:tc>
          <w:tcPr>
            <w:tcW w:w="115" w:type="pct"/>
            <w:tcBorders>
              <w:bottom w:val="single" w:sz="4" w:space="0" w:color="auto"/>
            </w:tcBorders>
            <w:shd w:val="clear" w:color="auto" w:fill="auto"/>
            <w:tcMar>
              <w:top w:w="15" w:type="dxa"/>
              <w:left w:w="74" w:type="dxa"/>
              <w:bottom w:w="0" w:type="dxa"/>
              <w:right w:w="74" w:type="dxa"/>
            </w:tcMar>
            <w:vAlign w:val="center"/>
          </w:tcPr>
          <w:p w14:paraId="71B783D7"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2849B0BD"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235468EC"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7849FA8D"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491DE4BD"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1ADD07B2"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2C7CF3C2"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50A026E0"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2B005191"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4645FA9F"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05AC8287"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right w:val="single" w:sz="4" w:space="0" w:color="auto"/>
            </w:tcBorders>
            <w:shd w:val="clear" w:color="auto" w:fill="auto"/>
            <w:vAlign w:val="center"/>
          </w:tcPr>
          <w:p w14:paraId="1456913B"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right w:val="single" w:sz="4" w:space="0" w:color="auto"/>
            </w:tcBorders>
            <w:shd w:val="clear" w:color="auto" w:fill="auto"/>
            <w:tcMar>
              <w:top w:w="15" w:type="dxa"/>
              <w:left w:w="74" w:type="dxa"/>
              <w:bottom w:w="0" w:type="dxa"/>
              <w:right w:w="74" w:type="dxa"/>
            </w:tcMar>
            <w:vAlign w:val="center"/>
          </w:tcPr>
          <w:p w14:paraId="46182393" w14:textId="754933D6"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nil"/>
              <w:left w:val="single" w:sz="4" w:space="0" w:color="auto"/>
              <w:bottom w:val="nil"/>
            </w:tcBorders>
            <w:shd w:val="clear" w:color="auto" w:fill="auto"/>
            <w:tcMar>
              <w:top w:w="15" w:type="dxa"/>
              <w:left w:w="74" w:type="dxa"/>
              <w:bottom w:w="0" w:type="dxa"/>
              <w:right w:w="74" w:type="dxa"/>
            </w:tcMar>
            <w:vAlign w:val="center"/>
          </w:tcPr>
          <w:p w14:paraId="27199087"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tcPr>
          <w:p w14:paraId="1ACA4185"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tcPr>
          <w:p w14:paraId="5C4040D0"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tcPr>
          <w:p w14:paraId="28035FEE" w14:textId="77777777" w:rsidR="003170F3" w:rsidRPr="009C4F3D" w:rsidRDefault="003170F3" w:rsidP="009C1F2B">
            <w:pPr>
              <w:spacing w:after="0" w:line="240" w:lineRule="auto"/>
              <w:jc w:val="left"/>
              <w:rPr>
                <w:rFonts w:eastAsia="Times New Roman" w:cs="Times New Roman"/>
                <w:szCs w:val="24"/>
                <w:lang w:eastAsia="en-GB"/>
              </w:rPr>
            </w:pPr>
          </w:p>
        </w:tc>
        <w:tc>
          <w:tcPr>
            <w:tcW w:w="119" w:type="pct"/>
            <w:shd w:val="clear" w:color="auto" w:fill="auto"/>
            <w:tcMar>
              <w:top w:w="15" w:type="dxa"/>
              <w:left w:w="74" w:type="dxa"/>
              <w:bottom w:w="0" w:type="dxa"/>
              <w:right w:w="74" w:type="dxa"/>
            </w:tcMar>
            <w:vAlign w:val="center"/>
          </w:tcPr>
          <w:p w14:paraId="2483E44F" w14:textId="77777777" w:rsidR="003170F3" w:rsidRPr="009C4F3D" w:rsidRDefault="003170F3" w:rsidP="009C1F2B">
            <w:pPr>
              <w:spacing w:after="0" w:line="240" w:lineRule="auto"/>
              <w:jc w:val="left"/>
              <w:rPr>
                <w:rFonts w:eastAsia="Times New Roman" w:cs="Times New Roman"/>
                <w:szCs w:val="24"/>
                <w:lang w:eastAsia="en-GB"/>
              </w:rPr>
            </w:pPr>
          </w:p>
        </w:tc>
      </w:tr>
      <w:tr w:rsidR="003170F3" w:rsidRPr="009C4F3D" w14:paraId="6D52085A" w14:textId="77777777" w:rsidTr="00282002">
        <w:trPr>
          <w:gridAfter w:val="1"/>
          <w:wAfter w:w="8" w:type="pct"/>
          <w:trHeight w:val="415"/>
        </w:trPr>
        <w:tc>
          <w:tcPr>
            <w:tcW w:w="616" w:type="pct"/>
            <w:gridSpan w:val="4"/>
            <w:vMerge w:val="restart"/>
            <w:shd w:val="clear" w:color="auto" w:fill="auto"/>
            <w:tcMar>
              <w:top w:w="15" w:type="dxa"/>
              <w:left w:w="74" w:type="dxa"/>
              <w:bottom w:w="0" w:type="dxa"/>
              <w:right w:w="74" w:type="dxa"/>
            </w:tcMar>
            <w:vAlign w:val="center"/>
          </w:tcPr>
          <w:p w14:paraId="43E1F664" w14:textId="77777777" w:rsidR="003170F3" w:rsidRPr="009C4F3D" w:rsidRDefault="003170F3" w:rsidP="009C1F2B">
            <w:pPr>
              <w:spacing w:after="0" w:line="240" w:lineRule="exact"/>
              <w:jc w:val="center"/>
              <w:rPr>
                <w:rFonts w:eastAsia="Calibri" w:cs="Times New Roman"/>
                <w:b/>
                <w:bCs/>
                <w:color w:val="000000"/>
                <w:kern w:val="24"/>
                <w:szCs w:val="24"/>
                <w:lang w:eastAsia="en-GB"/>
              </w:rPr>
            </w:pPr>
            <w:r w:rsidRPr="009C4F3D">
              <w:rPr>
                <w:rFonts w:eastAsia="Calibri" w:cs="Times New Roman"/>
                <w:b/>
                <w:bCs/>
                <w:color w:val="000000"/>
                <w:kern w:val="24"/>
                <w:szCs w:val="24"/>
                <w:lang w:eastAsia="en-GB"/>
              </w:rPr>
              <w:t>Effects on Public Opinion</w:t>
            </w:r>
          </w:p>
        </w:tc>
        <w:tc>
          <w:tcPr>
            <w:tcW w:w="1071" w:type="pct"/>
            <w:tcBorders>
              <w:left w:val="dashSmallGap" w:sz="4" w:space="0" w:color="auto"/>
              <w:bottom w:val="dashSmallGap" w:sz="4" w:space="0" w:color="auto"/>
            </w:tcBorders>
            <w:shd w:val="clear" w:color="auto" w:fill="auto"/>
            <w:tcMar>
              <w:top w:w="15" w:type="dxa"/>
              <w:left w:w="74" w:type="dxa"/>
              <w:bottom w:w="0" w:type="dxa"/>
              <w:right w:w="74" w:type="dxa"/>
            </w:tcMar>
            <w:vAlign w:val="center"/>
          </w:tcPr>
          <w:p w14:paraId="4EB63990" w14:textId="77777777" w:rsidR="003170F3" w:rsidRPr="009C4F3D" w:rsidRDefault="003170F3" w:rsidP="009C1F2B">
            <w:pPr>
              <w:spacing w:after="0" w:line="240" w:lineRule="exact"/>
              <w:jc w:val="center"/>
              <w:rPr>
                <w:rFonts w:eastAsia="Calibri" w:cs="Times New Roman"/>
                <w:color w:val="000000"/>
                <w:kern w:val="24"/>
                <w:szCs w:val="24"/>
                <w:lang w:eastAsia="en-GB"/>
              </w:rPr>
            </w:pPr>
            <w:r w:rsidRPr="009C4F3D">
              <w:rPr>
                <w:rFonts w:eastAsia="Times New Roman" w:cs="Times New Roman"/>
                <w:iCs/>
                <w:color w:val="000000"/>
                <w:szCs w:val="24"/>
                <w:lang w:eastAsia="en-GB"/>
              </w:rPr>
              <w:t>Negative reactions of the local population</w:t>
            </w:r>
          </w:p>
        </w:tc>
        <w:tc>
          <w:tcPr>
            <w:tcW w:w="86" w:type="pct"/>
            <w:tcBorders>
              <w:top w:val="nil"/>
              <w:left w:val="single" w:sz="4" w:space="0" w:color="auto"/>
              <w:bottom w:val="nil"/>
              <w:right w:val="single" w:sz="4" w:space="0" w:color="auto"/>
            </w:tcBorders>
            <w:shd w:val="clear" w:color="auto" w:fill="auto"/>
            <w:tcMar>
              <w:top w:w="15" w:type="dxa"/>
              <w:left w:w="74" w:type="dxa"/>
              <w:bottom w:w="0" w:type="dxa"/>
              <w:right w:w="74" w:type="dxa"/>
            </w:tcMar>
          </w:tcPr>
          <w:p w14:paraId="3FCB1DFB" w14:textId="77777777" w:rsidR="003170F3" w:rsidRPr="009C4F3D" w:rsidRDefault="003170F3" w:rsidP="009C1F2B">
            <w:pPr>
              <w:spacing w:after="0" w:line="256" w:lineRule="auto"/>
              <w:jc w:val="center"/>
              <w:rPr>
                <w:rFonts w:eastAsia="Calibri" w:cs="Times New Roman"/>
                <w:color w:val="000000"/>
                <w:kern w:val="24"/>
                <w:szCs w:val="24"/>
                <w:lang w:eastAsia="en-GB"/>
              </w:rPr>
            </w:pPr>
          </w:p>
        </w:tc>
        <w:tc>
          <w:tcPr>
            <w:tcW w:w="112" w:type="pct"/>
            <w:tcBorders>
              <w:left w:val="single" w:sz="4" w:space="0" w:color="auto"/>
              <w:bottom w:val="single" w:sz="4" w:space="0" w:color="auto"/>
            </w:tcBorders>
            <w:shd w:val="clear" w:color="auto" w:fill="auto"/>
            <w:tcMar>
              <w:top w:w="15" w:type="dxa"/>
              <w:left w:w="74" w:type="dxa"/>
              <w:bottom w:w="0" w:type="dxa"/>
              <w:right w:w="74" w:type="dxa"/>
            </w:tcMar>
            <w:vAlign w:val="center"/>
          </w:tcPr>
          <w:p w14:paraId="6E4A09C3"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bottom w:val="single" w:sz="4" w:space="0" w:color="auto"/>
            </w:tcBorders>
            <w:shd w:val="clear" w:color="auto" w:fill="auto"/>
            <w:tcMar>
              <w:top w:w="15" w:type="dxa"/>
              <w:left w:w="74" w:type="dxa"/>
              <w:bottom w:w="0" w:type="dxa"/>
              <w:right w:w="74" w:type="dxa"/>
            </w:tcMar>
            <w:vAlign w:val="center"/>
          </w:tcPr>
          <w:p w14:paraId="2965670A"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bottom w:val="single" w:sz="4" w:space="0" w:color="auto"/>
            </w:tcBorders>
            <w:shd w:val="clear" w:color="auto" w:fill="auto"/>
            <w:tcMar>
              <w:top w:w="15" w:type="dxa"/>
              <w:left w:w="74" w:type="dxa"/>
              <w:bottom w:w="0" w:type="dxa"/>
              <w:right w:w="74" w:type="dxa"/>
            </w:tcMar>
            <w:vAlign w:val="center"/>
          </w:tcPr>
          <w:p w14:paraId="322EC55F"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bottom w:val="single" w:sz="4" w:space="0" w:color="auto"/>
            </w:tcBorders>
            <w:shd w:val="clear" w:color="auto" w:fill="auto"/>
            <w:tcMar>
              <w:top w:w="15" w:type="dxa"/>
              <w:left w:w="74" w:type="dxa"/>
              <w:bottom w:w="0" w:type="dxa"/>
              <w:right w:w="74" w:type="dxa"/>
            </w:tcMar>
            <w:vAlign w:val="center"/>
          </w:tcPr>
          <w:p w14:paraId="4756A614"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bottom w:val="single" w:sz="4" w:space="0" w:color="auto"/>
            </w:tcBorders>
            <w:shd w:val="clear" w:color="auto" w:fill="auto"/>
            <w:tcMar>
              <w:top w:w="15" w:type="dxa"/>
              <w:left w:w="74" w:type="dxa"/>
              <w:bottom w:w="0" w:type="dxa"/>
              <w:right w:w="74" w:type="dxa"/>
            </w:tcMar>
            <w:vAlign w:val="center"/>
          </w:tcPr>
          <w:p w14:paraId="622E1B90"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bottom w:val="single" w:sz="4" w:space="0" w:color="auto"/>
              <w:right w:val="single" w:sz="4" w:space="0" w:color="auto"/>
            </w:tcBorders>
            <w:shd w:val="clear" w:color="auto" w:fill="auto"/>
            <w:tcMar>
              <w:top w:w="15" w:type="dxa"/>
              <w:left w:w="74" w:type="dxa"/>
              <w:bottom w:w="0" w:type="dxa"/>
              <w:right w:w="74" w:type="dxa"/>
            </w:tcMar>
            <w:vAlign w:val="center"/>
          </w:tcPr>
          <w:p w14:paraId="1DE45C66"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nil"/>
              <w:left w:val="single" w:sz="4" w:space="0" w:color="auto"/>
              <w:bottom w:val="nil"/>
              <w:right w:val="single" w:sz="4" w:space="0" w:color="auto"/>
            </w:tcBorders>
            <w:shd w:val="clear" w:color="auto" w:fill="auto"/>
            <w:tcMar>
              <w:top w:w="15" w:type="dxa"/>
              <w:left w:w="74" w:type="dxa"/>
              <w:bottom w:w="0" w:type="dxa"/>
              <w:right w:w="74" w:type="dxa"/>
            </w:tcMar>
            <w:vAlign w:val="center"/>
          </w:tcPr>
          <w:p w14:paraId="5CB97CE9"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left w:val="single" w:sz="4" w:space="0" w:color="auto"/>
              <w:bottom w:val="single" w:sz="4" w:space="0" w:color="auto"/>
            </w:tcBorders>
            <w:shd w:val="clear" w:color="auto" w:fill="7B7B7B" w:themeFill="accent3" w:themeFillShade="BF"/>
            <w:vAlign w:val="center"/>
          </w:tcPr>
          <w:p w14:paraId="00B9EF3D"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left w:val="single" w:sz="4" w:space="0" w:color="auto"/>
              <w:bottom w:val="single" w:sz="4" w:space="0" w:color="auto"/>
            </w:tcBorders>
            <w:shd w:val="clear" w:color="auto" w:fill="auto"/>
            <w:tcMar>
              <w:top w:w="15" w:type="dxa"/>
              <w:left w:w="74" w:type="dxa"/>
              <w:bottom w:w="0" w:type="dxa"/>
              <w:right w:w="74" w:type="dxa"/>
            </w:tcMar>
            <w:vAlign w:val="center"/>
          </w:tcPr>
          <w:p w14:paraId="52F9D7E7" w14:textId="3B95E689" w:rsidR="003170F3" w:rsidRPr="009C4F3D" w:rsidRDefault="003170F3" w:rsidP="009C1F2B">
            <w:pPr>
              <w:spacing w:after="0" w:line="240" w:lineRule="auto"/>
              <w:jc w:val="left"/>
              <w:rPr>
                <w:rFonts w:eastAsia="Times New Roman" w:cs="Times New Roman"/>
                <w:szCs w:val="24"/>
                <w:lang w:eastAsia="en-GB"/>
              </w:rPr>
            </w:pPr>
          </w:p>
        </w:tc>
        <w:tc>
          <w:tcPr>
            <w:tcW w:w="114" w:type="pct"/>
            <w:tcBorders>
              <w:bottom w:val="single" w:sz="4" w:space="0" w:color="auto"/>
            </w:tcBorders>
            <w:shd w:val="clear" w:color="auto" w:fill="auto"/>
            <w:tcMar>
              <w:top w:w="15" w:type="dxa"/>
              <w:left w:w="74" w:type="dxa"/>
              <w:bottom w:w="0" w:type="dxa"/>
              <w:right w:w="74" w:type="dxa"/>
            </w:tcMar>
            <w:vAlign w:val="center"/>
          </w:tcPr>
          <w:p w14:paraId="55DC89EA" w14:textId="77777777" w:rsidR="003170F3" w:rsidRPr="009C4F3D" w:rsidRDefault="003170F3" w:rsidP="009C1F2B">
            <w:pPr>
              <w:spacing w:after="0" w:line="240" w:lineRule="auto"/>
              <w:jc w:val="left"/>
              <w:rPr>
                <w:rFonts w:eastAsia="Times New Roman" w:cs="Times New Roman"/>
                <w:szCs w:val="24"/>
                <w:lang w:eastAsia="en-GB"/>
              </w:rPr>
            </w:pPr>
          </w:p>
        </w:tc>
        <w:tc>
          <w:tcPr>
            <w:tcW w:w="115" w:type="pct"/>
            <w:tcBorders>
              <w:bottom w:val="single" w:sz="4" w:space="0" w:color="auto"/>
            </w:tcBorders>
            <w:shd w:val="clear" w:color="auto" w:fill="auto"/>
            <w:tcMar>
              <w:top w:w="15" w:type="dxa"/>
              <w:left w:w="74" w:type="dxa"/>
              <w:bottom w:w="0" w:type="dxa"/>
              <w:right w:w="74" w:type="dxa"/>
            </w:tcMar>
            <w:vAlign w:val="center"/>
          </w:tcPr>
          <w:p w14:paraId="08A3BD6A"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7B7B7B" w:themeFill="accent3" w:themeFillShade="BF"/>
            <w:tcMar>
              <w:top w:w="15" w:type="dxa"/>
              <w:left w:w="74" w:type="dxa"/>
              <w:bottom w:w="0" w:type="dxa"/>
              <w:right w:w="74" w:type="dxa"/>
            </w:tcMar>
            <w:vAlign w:val="center"/>
          </w:tcPr>
          <w:p w14:paraId="0CA63219"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7B7B7B" w:themeFill="accent3" w:themeFillShade="BF"/>
            <w:tcMar>
              <w:top w:w="15" w:type="dxa"/>
              <w:left w:w="74" w:type="dxa"/>
              <w:bottom w:w="0" w:type="dxa"/>
              <w:right w:w="74" w:type="dxa"/>
            </w:tcMar>
            <w:vAlign w:val="center"/>
          </w:tcPr>
          <w:p w14:paraId="60D46AF7"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7B7B7B" w:themeFill="accent3" w:themeFillShade="BF"/>
            <w:tcMar>
              <w:top w:w="15" w:type="dxa"/>
              <w:left w:w="74" w:type="dxa"/>
              <w:bottom w:w="0" w:type="dxa"/>
              <w:right w:w="74" w:type="dxa"/>
            </w:tcMar>
            <w:vAlign w:val="center"/>
          </w:tcPr>
          <w:p w14:paraId="50186078"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5239B429"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7B7B7B" w:themeFill="accent3" w:themeFillShade="BF"/>
            <w:tcMar>
              <w:top w:w="15" w:type="dxa"/>
              <w:left w:w="74" w:type="dxa"/>
              <w:bottom w:w="0" w:type="dxa"/>
              <w:right w:w="74" w:type="dxa"/>
            </w:tcMar>
            <w:vAlign w:val="center"/>
          </w:tcPr>
          <w:p w14:paraId="0AC15733"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363AEBE3"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7B7B7B" w:themeFill="accent3" w:themeFillShade="BF"/>
            <w:tcMar>
              <w:top w:w="15" w:type="dxa"/>
              <w:left w:w="74" w:type="dxa"/>
              <w:bottom w:w="0" w:type="dxa"/>
              <w:right w:w="74" w:type="dxa"/>
            </w:tcMar>
            <w:vAlign w:val="center"/>
          </w:tcPr>
          <w:p w14:paraId="0D782B53"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7B7B7B" w:themeFill="accent3" w:themeFillShade="BF"/>
            <w:tcMar>
              <w:top w:w="15" w:type="dxa"/>
              <w:left w:w="74" w:type="dxa"/>
              <w:bottom w:w="0" w:type="dxa"/>
              <w:right w:w="74" w:type="dxa"/>
            </w:tcMar>
            <w:vAlign w:val="center"/>
          </w:tcPr>
          <w:p w14:paraId="5622CA0C"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7B7B7B" w:themeFill="accent3" w:themeFillShade="BF"/>
            <w:tcMar>
              <w:top w:w="15" w:type="dxa"/>
              <w:left w:w="74" w:type="dxa"/>
              <w:bottom w:w="0" w:type="dxa"/>
              <w:right w:w="74" w:type="dxa"/>
            </w:tcMar>
            <w:vAlign w:val="center"/>
          </w:tcPr>
          <w:p w14:paraId="0FADFF5C"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7B7B7B" w:themeFill="accent3" w:themeFillShade="BF"/>
            <w:tcMar>
              <w:top w:w="15" w:type="dxa"/>
              <w:left w:w="74" w:type="dxa"/>
              <w:bottom w:w="0" w:type="dxa"/>
              <w:right w:w="74" w:type="dxa"/>
            </w:tcMar>
            <w:vAlign w:val="center"/>
          </w:tcPr>
          <w:p w14:paraId="212A2D76"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right w:val="single" w:sz="4" w:space="0" w:color="auto"/>
            </w:tcBorders>
            <w:shd w:val="clear" w:color="auto" w:fill="7B7B7B" w:themeFill="accent3" w:themeFillShade="BF"/>
            <w:vAlign w:val="center"/>
          </w:tcPr>
          <w:p w14:paraId="34F6B225"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right w:val="single" w:sz="4" w:space="0" w:color="auto"/>
            </w:tcBorders>
            <w:shd w:val="clear" w:color="auto" w:fill="auto"/>
            <w:tcMar>
              <w:top w:w="15" w:type="dxa"/>
              <w:left w:w="74" w:type="dxa"/>
              <w:bottom w:w="0" w:type="dxa"/>
              <w:right w:w="74" w:type="dxa"/>
            </w:tcMar>
            <w:vAlign w:val="center"/>
          </w:tcPr>
          <w:p w14:paraId="6A1ED4D1" w14:textId="580E3AE8"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nil"/>
              <w:left w:val="single" w:sz="4" w:space="0" w:color="auto"/>
              <w:bottom w:val="nil"/>
            </w:tcBorders>
            <w:shd w:val="clear" w:color="auto" w:fill="auto"/>
            <w:tcMar>
              <w:top w:w="15" w:type="dxa"/>
              <w:left w:w="74" w:type="dxa"/>
              <w:bottom w:w="0" w:type="dxa"/>
              <w:right w:w="74" w:type="dxa"/>
            </w:tcMar>
            <w:vAlign w:val="center"/>
          </w:tcPr>
          <w:p w14:paraId="3BD744AC"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7B7B7B" w:themeFill="accent3" w:themeFillShade="BF"/>
            <w:tcMar>
              <w:top w:w="15" w:type="dxa"/>
              <w:left w:w="74" w:type="dxa"/>
              <w:bottom w:w="0" w:type="dxa"/>
              <w:right w:w="74" w:type="dxa"/>
            </w:tcMar>
            <w:vAlign w:val="center"/>
          </w:tcPr>
          <w:p w14:paraId="4C723FCB"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7B7B7B" w:themeFill="accent3" w:themeFillShade="BF"/>
            <w:tcMar>
              <w:top w:w="15" w:type="dxa"/>
              <w:left w:w="74" w:type="dxa"/>
              <w:bottom w:w="0" w:type="dxa"/>
              <w:right w:w="74" w:type="dxa"/>
            </w:tcMar>
            <w:vAlign w:val="center"/>
          </w:tcPr>
          <w:p w14:paraId="56062942"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7B7B7B" w:themeFill="accent3" w:themeFillShade="BF"/>
            <w:tcMar>
              <w:top w:w="15" w:type="dxa"/>
              <w:left w:w="74" w:type="dxa"/>
              <w:bottom w:w="0" w:type="dxa"/>
              <w:right w:w="74" w:type="dxa"/>
            </w:tcMar>
            <w:vAlign w:val="center"/>
          </w:tcPr>
          <w:p w14:paraId="4569B300" w14:textId="77777777" w:rsidR="003170F3" w:rsidRPr="009C4F3D" w:rsidRDefault="003170F3" w:rsidP="009C1F2B">
            <w:pPr>
              <w:spacing w:after="0" w:line="240" w:lineRule="auto"/>
              <w:jc w:val="left"/>
              <w:rPr>
                <w:rFonts w:eastAsia="Times New Roman" w:cs="Times New Roman"/>
                <w:szCs w:val="24"/>
                <w:lang w:eastAsia="en-GB"/>
              </w:rPr>
            </w:pPr>
          </w:p>
        </w:tc>
        <w:tc>
          <w:tcPr>
            <w:tcW w:w="119" w:type="pct"/>
            <w:shd w:val="clear" w:color="auto" w:fill="7B7B7B" w:themeFill="accent3" w:themeFillShade="BF"/>
            <w:tcMar>
              <w:top w:w="15" w:type="dxa"/>
              <w:left w:w="74" w:type="dxa"/>
              <w:bottom w:w="0" w:type="dxa"/>
              <w:right w:w="74" w:type="dxa"/>
            </w:tcMar>
            <w:vAlign w:val="center"/>
          </w:tcPr>
          <w:p w14:paraId="0304E1AB" w14:textId="77777777" w:rsidR="003170F3" w:rsidRPr="009C4F3D" w:rsidRDefault="003170F3" w:rsidP="009C1F2B">
            <w:pPr>
              <w:spacing w:after="0" w:line="240" w:lineRule="auto"/>
              <w:jc w:val="left"/>
              <w:rPr>
                <w:rFonts w:eastAsia="Times New Roman" w:cs="Times New Roman"/>
                <w:szCs w:val="24"/>
                <w:lang w:eastAsia="en-GB"/>
              </w:rPr>
            </w:pPr>
          </w:p>
        </w:tc>
      </w:tr>
      <w:tr w:rsidR="003170F3" w:rsidRPr="009C4F3D" w14:paraId="35DE4699" w14:textId="77777777" w:rsidTr="00282002">
        <w:trPr>
          <w:gridAfter w:val="1"/>
          <w:wAfter w:w="8" w:type="pct"/>
          <w:trHeight w:val="415"/>
        </w:trPr>
        <w:tc>
          <w:tcPr>
            <w:tcW w:w="616" w:type="pct"/>
            <w:gridSpan w:val="4"/>
            <w:vMerge/>
            <w:shd w:val="clear" w:color="auto" w:fill="auto"/>
            <w:tcMar>
              <w:top w:w="15" w:type="dxa"/>
              <w:left w:w="74" w:type="dxa"/>
              <w:bottom w:w="0" w:type="dxa"/>
              <w:right w:w="74" w:type="dxa"/>
            </w:tcMar>
            <w:vAlign w:val="center"/>
          </w:tcPr>
          <w:p w14:paraId="7F175D7B" w14:textId="77777777" w:rsidR="003170F3" w:rsidRPr="009C4F3D" w:rsidRDefault="003170F3" w:rsidP="009C1F2B">
            <w:pPr>
              <w:spacing w:after="0" w:line="240" w:lineRule="exact"/>
              <w:jc w:val="center"/>
              <w:rPr>
                <w:rFonts w:eastAsia="Calibri" w:cs="Times New Roman"/>
                <w:b/>
                <w:bCs/>
                <w:color w:val="000000"/>
                <w:kern w:val="24"/>
                <w:szCs w:val="24"/>
                <w:lang w:eastAsia="en-GB"/>
              </w:rPr>
            </w:pPr>
          </w:p>
        </w:tc>
        <w:tc>
          <w:tcPr>
            <w:tcW w:w="1071" w:type="pct"/>
            <w:tcBorders>
              <w:top w:val="dashSmallGap" w:sz="4" w:space="0" w:color="auto"/>
              <w:left w:val="dashSmallGap" w:sz="4" w:space="0" w:color="auto"/>
            </w:tcBorders>
            <w:shd w:val="clear" w:color="auto" w:fill="auto"/>
            <w:tcMar>
              <w:top w:w="15" w:type="dxa"/>
              <w:left w:w="74" w:type="dxa"/>
              <w:bottom w:w="0" w:type="dxa"/>
              <w:right w:w="74" w:type="dxa"/>
            </w:tcMar>
            <w:vAlign w:val="center"/>
          </w:tcPr>
          <w:p w14:paraId="3E6A211C" w14:textId="77777777" w:rsidR="003170F3" w:rsidRPr="009C4F3D" w:rsidRDefault="003170F3" w:rsidP="009C1F2B">
            <w:pPr>
              <w:spacing w:after="0" w:line="240" w:lineRule="exact"/>
              <w:jc w:val="center"/>
              <w:rPr>
                <w:rFonts w:eastAsia="Calibri" w:cs="Times New Roman"/>
                <w:color w:val="000000"/>
                <w:kern w:val="24"/>
                <w:szCs w:val="24"/>
                <w:lang w:eastAsia="en-GB"/>
              </w:rPr>
            </w:pPr>
            <w:r w:rsidRPr="009C4F3D">
              <w:rPr>
                <w:rFonts w:eastAsia="Times New Roman" w:cs="Times New Roman"/>
                <w:iCs/>
                <w:color w:val="000000"/>
                <w:szCs w:val="24"/>
                <w:lang w:eastAsia="en-GB"/>
              </w:rPr>
              <w:t>Positive reactions of the local population</w:t>
            </w:r>
          </w:p>
        </w:tc>
        <w:tc>
          <w:tcPr>
            <w:tcW w:w="86" w:type="pct"/>
            <w:tcBorders>
              <w:top w:val="nil"/>
              <w:left w:val="single" w:sz="4" w:space="0" w:color="auto"/>
              <w:bottom w:val="nil"/>
              <w:right w:val="single" w:sz="4" w:space="0" w:color="auto"/>
            </w:tcBorders>
            <w:shd w:val="clear" w:color="auto" w:fill="auto"/>
            <w:tcMar>
              <w:top w:w="15" w:type="dxa"/>
              <w:left w:w="74" w:type="dxa"/>
              <w:bottom w:w="0" w:type="dxa"/>
              <w:right w:w="74" w:type="dxa"/>
            </w:tcMar>
          </w:tcPr>
          <w:p w14:paraId="0884F888" w14:textId="77777777" w:rsidR="003170F3" w:rsidRPr="009C4F3D" w:rsidRDefault="003170F3" w:rsidP="009C1F2B">
            <w:pPr>
              <w:spacing w:after="0" w:line="256" w:lineRule="auto"/>
              <w:jc w:val="center"/>
              <w:rPr>
                <w:rFonts w:eastAsia="Calibri" w:cs="Times New Roman"/>
                <w:color w:val="000000"/>
                <w:kern w:val="24"/>
                <w:szCs w:val="24"/>
                <w:lang w:eastAsia="en-GB"/>
              </w:rPr>
            </w:pPr>
          </w:p>
        </w:tc>
        <w:tc>
          <w:tcPr>
            <w:tcW w:w="112" w:type="pct"/>
            <w:tcBorders>
              <w:left w:val="single" w:sz="4" w:space="0" w:color="auto"/>
              <w:bottom w:val="single" w:sz="4" w:space="0" w:color="auto"/>
            </w:tcBorders>
            <w:shd w:val="clear" w:color="auto" w:fill="7B7B7B" w:themeFill="accent3" w:themeFillShade="BF"/>
            <w:tcMar>
              <w:top w:w="15" w:type="dxa"/>
              <w:left w:w="74" w:type="dxa"/>
              <w:bottom w:w="0" w:type="dxa"/>
              <w:right w:w="74" w:type="dxa"/>
            </w:tcMar>
            <w:vAlign w:val="center"/>
          </w:tcPr>
          <w:p w14:paraId="703F2636"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bottom w:val="single" w:sz="4" w:space="0" w:color="auto"/>
            </w:tcBorders>
            <w:shd w:val="clear" w:color="auto" w:fill="7B7B7B" w:themeFill="accent3" w:themeFillShade="BF"/>
            <w:tcMar>
              <w:top w:w="15" w:type="dxa"/>
              <w:left w:w="74" w:type="dxa"/>
              <w:bottom w:w="0" w:type="dxa"/>
              <w:right w:w="74" w:type="dxa"/>
            </w:tcMar>
            <w:vAlign w:val="center"/>
          </w:tcPr>
          <w:p w14:paraId="41A9D749"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bottom w:val="single" w:sz="4" w:space="0" w:color="auto"/>
            </w:tcBorders>
            <w:shd w:val="clear" w:color="auto" w:fill="7B7B7B" w:themeFill="accent3" w:themeFillShade="BF"/>
            <w:tcMar>
              <w:top w:w="15" w:type="dxa"/>
              <w:left w:w="74" w:type="dxa"/>
              <w:bottom w:w="0" w:type="dxa"/>
              <w:right w:w="74" w:type="dxa"/>
            </w:tcMar>
            <w:vAlign w:val="center"/>
          </w:tcPr>
          <w:p w14:paraId="2BB4D420"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bottom w:val="single" w:sz="4" w:space="0" w:color="auto"/>
            </w:tcBorders>
            <w:shd w:val="clear" w:color="auto" w:fill="auto"/>
            <w:tcMar>
              <w:top w:w="15" w:type="dxa"/>
              <w:left w:w="74" w:type="dxa"/>
              <w:bottom w:w="0" w:type="dxa"/>
              <w:right w:w="74" w:type="dxa"/>
            </w:tcMar>
            <w:vAlign w:val="center"/>
          </w:tcPr>
          <w:p w14:paraId="533AA9D6"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bottom w:val="single" w:sz="4" w:space="0" w:color="auto"/>
            </w:tcBorders>
            <w:shd w:val="clear" w:color="auto" w:fill="7B7B7B" w:themeFill="accent3" w:themeFillShade="BF"/>
            <w:tcMar>
              <w:top w:w="15" w:type="dxa"/>
              <w:left w:w="74" w:type="dxa"/>
              <w:bottom w:w="0" w:type="dxa"/>
              <w:right w:w="74" w:type="dxa"/>
            </w:tcMar>
            <w:vAlign w:val="center"/>
          </w:tcPr>
          <w:p w14:paraId="0C926B42"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bottom w:val="single" w:sz="4" w:space="0" w:color="auto"/>
              <w:right w:val="single" w:sz="4" w:space="0" w:color="auto"/>
            </w:tcBorders>
            <w:shd w:val="clear" w:color="auto" w:fill="7B7B7B" w:themeFill="accent3" w:themeFillShade="BF"/>
            <w:tcMar>
              <w:top w:w="15" w:type="dxa"/>
              <w:left w:w="74" w:type="dxa"/>
              <w:bottom w:w="0" w:type="dxa"/>
              <w:right w:w="74" w:type="dxa"/>
            </w:tcMar>
            <w:vAlign w:val="center"/>
          </w:tcPr>
          <w:p w14:paraId="682987C2"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nil"/>
              <w:left w:val="single" w:sz="4" w:space="0" w:color="auto"/>
              <w:bottom w:val="nil"/>
              <w:right w:val="single" w:sz="4" w:space="0" w:color="auto"/>
            </w:tcBorders>
            <w:shd w:val="clear" w:color="auto" w:fill="auto"/>
            <w:tcMar>
              <w:top w:w="15" w:type="dxa"/>
              <w:left w:w="74" w:type="dxa"/>
              <w:bottom w:w="0" w:type="dxa"/>
              <w:right w:w="74" w:type="dxa"/>
            </w:tcMar>
            <w:vAlign w:val="center"/>
          </w:tcPr>
          <w:p w14:paraId="1C4A13F1"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left w:val="single" w:sz="4" w:space="0" w:color="auto"/>
              <w:bottom w:val="single" w:sz="4" w:space="0" w:color="auto"/>
            </w:tcBorders>
            <w:shd w:val="clear" w:color="auto" w:fill="auto"/>
            <w:vAlign w:val="center"/>
          </w:tcPr>
          <w:p w14:paraId="57BBC8E8"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left w:val="single" w:sz="4" w:space="0" w:color="auto"/>
              <w:bottom w:val="single" w:sz="4" w:space="0" w:color="auto"/>
            </w:tcBorders>
            <w:shd w:val="clear" w:color="auto" w:fill="auto"/>
            <w:tcMar>
              <w:top w:w="15" w:type="dxa"/>
              <w:left w:w="74" w:type="dxa"/>
              <w:bottom w:w="0" w:type="dxa"/>
              <w:right w:w="74" w:type="dxa"/>
            </w:tcMar>
            <w:vAlign w:val="center"/>
          </w:tcPr>
          <w:p w14:paraId="60EBBEB2" w14:textId="781BA5FD" w:rsidR="003170F3" w:rsidRPr="009C4F3D" w:rsidRDefault="003170F3" w:rsidP="009C1F2B">
            <w:pPr>
              <w:spacing w:after="0" w:line="240" w:lineRule="auto"/>
              <w:jc w:val="left"/>
              <w:rPr>
                <w:rFonts w:eastAsia="Times New Roman" w:cs="Times New Roman"/>
                <w:szCs w:val="24"/>
                <w:lang w:eastAsia="en-GB"/>
              </w:rPr>
            </w:pPr>
          </w:p>
        </w:tc>
        <w:tc>
          <w:tcPr>
            <w:tcW w:w="114" w:type="pct"/>
            <w:tcBorders>
              <w:bottom w:val="single" w:sz="4" w:space="0" w:color="auto"/>
            </w:tcBorders>
            <w:shd w:val="clear" w:color="auto" w:fill="auto"/>
            <w:tcMar>
              <w:top w:w="15" w:type="dxa"/>
              <w:left w:w="74" w:type="dxa"/>
              <w:bottom w:w="0" w:type="dxa"/>
              <w:right w:w="74" w:type="dxa"/>
            </w:tcMar>
            <w:vAlign w:val="center"/>
          </w:tcPr>
          <w:p w14:paraId="4EFF8AB4" w14:textId="77777777" w:rsidR="003170F3" w:rsidRPr="009C4F3D" w:rsidRDefault="003170F3" w:rsidP="009C1F2B">
            <w:pPr>
              <w:spacing w:after="0" w:line="240" w:lineRule="auto"/>
              <w:jc w:val="left"/>
              <w:rPr>
                <w:rFonts w:eastAsia="Times New Roman" w:cs="Times New Roman"/>
                <w:szCs w:val="24"/>
                <w:lang w:eastAsia="en-GB"/>
              </w:rPr>
            </w:pPr>
          </w:p>
        </w:tc>
        <w:tc>
          <w:tcPr>
            <w:tcW w:w="115" w:type="pct"/>
            <w:tcBorders>
              <w:bottom w:val="single" w:sz="4" w:space="0" w:color="auto"/>
            </w:tcBorders>
            <w:shd w:val="clear" w:color="auto" w:fill="auto"/>
            <w:tcMar>
              <w:top w:w="15" w:type="dxa"/>
              <w:left w:w="74" w:type="dxa"/>
              <w:bottom w:w="0" w:type="dxa"/>
              <w:right w:w="74" w:type="dxa"/>
            </w:tcMar>
            <w:vAlign w:val="center"/>
          </w:tcPr>
          <w:p w14:paraId="3C7905A4"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09DA2DC9"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7B7B7B" w:themeFill="accent3" w:themeFillShade="BF"/>
            <w:tcMar>
              <w:top w:w="15" w:type="dxa"/>
              <w:left w:w="74" w:type="dxa"/>
              <w:bottom w:w="0" w:type="dxa"/>
              <w:right w:w="74" w:type="dxa"/>
            </w:tcMar>
            <w:vAlign w:val="center"/>
          </w:tcPr>
          <w:p w14:paraId="46038D23"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7B7B7B" w:themeFill="accent3" w:themeFillShade="BF"/>
            <w:tcMar>
              <w:top w:w="15" w:type="dxa"/>
              <w:left w:w="74" w:type="dxa"/>
              <w:bottom w:w="0" w:type="dxa"/>
              <w:right w:w="74" w:type="dxa"/>
            </w:tcMar>
            <w:vAlign w:val="center"/>
          </w:tcPr>
          <w:p w14:paraId="114A4CD6"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6A726E67"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43025C41"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4C9A0699"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4BFC0561"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1E67465D"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auto"/>
            <w:tcMar>
              <w:top w:w="15" w:type="dxa"/>
              <w:left w:w="74" w:type="dxa"/>
              <w:bottom w:w="0" w:type="dxa"/>
              <w:right w:w="74" w:type="dxa"/>
            </w:tcMar>
            <w:vAlign w:val="center"/>
          </w:tcPr>
          <w:p w14:paraId="7B031561"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tcBorders>
            <w:shd w:val="clear" w:color="auto" w:fill="7B7B7B" w:themeFill="accent3" w:themeFillShade="BF"/>
            <w:tcMar>
              <w:top w:w="15" w:type="dxa"/>
              <w:left w:w="74" w:type="dxa"/>
              <w:bottom w:w="0" w:type="dxa"/>
              <w:right w:w="74" w:type="dxa"/>
            </w:tcMar>
            <w:vAlign w:val="center"/>
          </w:tcPr>
          <w:p w14:paraId="405821E6"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right w:val="single" w:sz="4" w:space="0" w:color="auto"/>
            </w:tcBorders>
            <w:shd w:val="clear" w:color="auto" w:fill="7B7B7B" w:themeFill="accent3" w:themeFillShade="BF"/>
            <w:vAlign w:val="center"/>
          </w:tcPr>
          <w:p w14:paraId="2F19E343"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bottom w:val="single" w:sz="4" w:space="0" w:color="auto"/>
              <w:right w:val="single" w:sz="4" w:space="0" w:color="auto"/>
            </w:tcBorders>
            <w:shd w:val="clear" w:color="auto" w:fill="auto"/>
            <w:tcMar>
              <w:top w:w="15" w:type="dxa"/>
              <w:left w:w="74" w:type="dxa"/>
              <w:bottom w:w="0" w:type="dxa"/>
              <w:right w:w="74" w:type="dxa"/>
            </w:tcMar>
            <w:vAlign w:val="center"/>
          </w:tcPr>
          <w:p w14:paraId="1019518B" w14:textId="771D0370"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nil"/>
              <w:left w:val="single" w:sz="4" w:space="0" w:color="auto"/>
              <w:bottom w:val="nil"/>
            </w:tcBorders>
            <w:shd w:val="clear" w:color="auto" w:fill="auto"/>
            <w:tcMar>
              <w:top w:w="15" w:type="dxa"/>
              <w:left w:w="74" w:type="dxa"/>
              <w:bottom w:w="0" w:type="dxa"/>
              <w:right w:w="74" w:type="dxa"/>
            </w:tcMar>
            <w:vAlign w:val="center"/>
          </w:tcPr>
          <w:p w14:paraId="365A04EF"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7B7B7B" w:themeFill="accent3" w:themeFillShade="BF"/>
            <w:tcMar>
              <w:top w:w="15" w:type="dxa"/>
              <w:left w:w="74" w:type="dxa"/>
              <w:bottom w:w="0" w:type="dxa"/>
              <w:right w:w="74" w:type="dxa"/>
            </w:tcMar>
            <w:vAlign w:val="center"/>
          </w:tcPr>
          <w:p w14:paraId="367C0A95"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tcPr>
          <w:p w14:paraId="4FAED417"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tcPr>
          <w:p w14:paraId="010B47A8" w14:textId="77777777" w:rsidR="003170F3" w:rsidRPr="009C4F3D" w:rsidRDefault="003170F3" w:rsidP="009C1F2B">
            <w:pPr>
              <w:spacing w:after="0" w:line="240" w:lineRule="auto"/>
              <w:jc w:val="left"/>
              <w:rPr>
                <w:rFonts w:eastAsia="Times New Roman" w:cs="Times New Roman"/>
                <w:szCs w:val="24"/>
                <w:lang w:eastAsia="en-GB"/>
              </w:rPr>
            </w:pPr>
          </w:p>
        </w:tc>
        <w:tc>
          <w:tcPr>
            <w:tcW w:w="119" w:type="pct"/>
            <w:shd w:val="clear" w:color="auto" w:fill="7B7B7B" w:themeFill="accent3" w:themeFillShade="BF"/>
            <w:tcMar>
              <w:top w:w="15" w:type="dxa"/>
              <w:left w:w="74" w:type="dxa"/>
              <w:bottom w:w="0" w:type="dxa"/>
              <w:right w:w="74" w:type="dxa"/>
            </w:tcMar>
            <w:vAlign w:val="center"/>
          </w:tcPr>
          <w:p w14:paraId="28C8AE95" w14:textId="77777777" w:rsidR="003170F3" w:rsidRPr="009C4F3D" w:rsidRDefault="003170F3" w:rsidP="009C1F2B">
            <w:pPr>
              <w:spacing w:after="0" w:line="240" w:lineRule="auto"/>
              <w:jc w:val="left"/>
              <w:rPr>
                <w:rFonts w:eastAsia="Times New Roman" w:cs="Times New Roman"/>
                <w:szCs w:val="24"/>
                <w:lang w:eastAsia="en-GB"/>
              </w:rPr>
            </w:pPr>
          </w:p>
        </w:tc>
      </w:tr>
      <w:tr w:rsidR="003170F3" w:rsidRPr="009C4F3D" w14:paraId="40025A73" w14:textId="77777777" w:rsidTr="00282002">
        <w:trPr>
          <w:gridAfter w:val="1"/>
          <w:wAfter w:w="8" w:type="pct"/>
          <w:trHeight w:val="480"/>
        </w:trPr>
        <w:tc>
          <w:tcPr>
            <w:tcW w:w="616" w:type="pct"/>
            <w:gridSpan w:val="4"/>
            <w:vMerge w:val="restart"/>
            <w:shd w:val="clear" w:color="auto" w:fill="auto"/>
            <w:tcMar>
              <w:top w:w="15" w:type="dxa"/>
              <w:left w:w="74" w:type="dxa"/>
              <w:bottom w:w="0" w:type="dxa"/>
              <w:right w:w="74" w:type="dxa"/>
            </w:tcMar>
            <w:vAlign w:val="center"/>
            <w:hideMark/>
          </w:tcPr>
          <w:p w14:paraId="2B4730F7" w14:textId="77777777" w:rsidR="003170F3" w:rsidRPr="009C4F3D" w:rsidRDefault="003170F3" w:rsidP="009C1F2B">
            <w:pPr>
              <w:spacing w:after="0" w:line="240" w:lineRule="exact"/>
              <w:jc w:val="center"/>
              <w:rPr>
                <w:rFonts w:eastAsia="Times New Roman" w:cs="Times New Roman"/>
                <w:szCs w:val="24"/>
                <w:lang w:eastAsia="en-GB"/>
              </w:rPr>
            </w:pPr>
            <w:r w:rsidRPr="009C4F3D">
              <w:rPr>
                <w:rFonts w:eastAsia="Calibri" w:cs="Times New Roman"/>
                <w:b/>
                <w:bCs/>
                <w:color w:val="000000"/>
                <w:kern w:val="24"/>
                <w:szCs w:val="24"/>
                <w:lang w:eastAsia="en-GB"/>
              </w:rPr>
              <w:t>Cultural or Demographic Effects</w:t>
            </w:r>
          </w:p>
        </w:tc>
        <w:tc>
          <w:tcPr>
            <w:tcW w:w="1071" w:type="pct"/>
            <w:tcBorders>
              <w:left w:val="dashSmallGap" w:sz="4" w:space="0" w:color="auto"/>
              <w:bottom w:val="dashSmallGap" w:sz="4" w:space="0" w:color="auto"/>
              <w:right w:val="single" w:sz="4" w:space="0" w:color="auto"/>
            </w:tcBorders>
            <w:shd w:val="clear" w:color="auto" w:fill="auto"/>
            <w:tcMar>
              <w:top w:w="15" w:type="dxa"/>
              <w:left w:w="74" w:type="dxa"/>
              <w:bottom w:w="0" w:type="dxa"/>
              <w:right w:w="74" w:type="dxa"/>
            </w:tcMar>
            <w:vAlign w:val="center"/>
            <w:hideMark/>
          </w:tcPr>
          <w:p w14:paraId="652E3990" w14:textId="77777777" w:rsidR="003170F3" w:rsidRPr="009C4F3D" w:rsidRDefault="003170F3" w:rsidP="009C1F2B">
            <w:pPr>
              <w:spacing w:after="0" w:line="240" w:lineRule="exact"/>
              <w:jc w:val="center"/>
              <w:rPr>
                <w:rFonts w:eastAsia="Times New Roman" w:cs="Times New Roman"/>
                <w:szCs w:val="24"/>
                <w:lang w:eastAsia="en-GB"/>
              </w:rPr>
            </w:pPr>
            <w:r w:rsidRPr="009C4F3D">
              <w:rPr>
                <w:rFonts w:eastAsia="Calibri" w:cs="Times New Roman"/>
                <w:color w:val="000000"/>
                <w:kern w:val="24"/>
                <w:szCs w:val="24"/>
                <w:lang w:eastAsia="en-GB"/>
              </w:rPr>
              <w:t>Positive socio-cultural effects</w:t>
            </w:r>
          </w:p>
        </w:tc>
        <w:tc>
          <w:tcPr>
            <w:tcW w:w="86" w:type="pct"/>
            <w:tcBorders>
              <w:top w:val="nil"/>
              <w:left w:val="single" w:sz="4" w:space="0" w:color="auto"/>
              <w:bottom w:val="nil"/>
              <w:right w:val="single" w:sz="4" w:space="0" w:color="auto"/>
            </w:tcBorders>
            <w:shd w:val="clear" w:color="auto" w:fill="auto"/>
            <w:tcMar>
              <w:top w:w="15" w:type="dxa"/>
              <w:left w:w="74" w:type="dxa"/>
              <w:bottom w:w="0" w:type="dxa"/>
              <w:right w:w="74" w:type="dxa"/>
            </w:tcMar>
            <w:hideMark/>
          </w:tcPr>
          <w:p w14:paraId="39632E3E" w14:textId="77777777" w:rsidR="003170F3" w:rsidRPr="009C4F3D" w:rsidRDefault="003170F3" w:rsidP="009C1F2B">
            <w:pPr>
              <w:spacing w:after="0" w:line="256" w:lineRule="auto"/>
              <w:jc w:val="center"/>
              <w:rPr>
                <w:rFonts w:eastAsia="Times New Roman" w:cs="Times New Roman"/>
                <w:szCs w:val="24"/>
                <w:lang w:eastAsia="en-GB"/>
              </w:rPr>
            </w:pPr>
            <w:r w:rsidRPr="009C4F3D">
              <w:rPr>
                <w:rFonts w:eastAsia="Calibri" w:cs="Times New Roman"/>
                <w:color w:val="000000"/>
                <w:kern w:val="24"/>
                <w:szCs w:val="24"/>
                <w:lang w:eastAsia="en-GB"/>
              </w:rPr>
              <w:t> </w:t>
            </w:r>
          </w:p>
        </w:tc>
        <w:tc>
          <w:tcPr>
            <w:tcW w:w="112" w:type="pct"/>
            <w:tcBorders>
              <w:top w:val="single" w:sz="4" w:space="0" w:color="auto"/>
              <w:left w:val="single" w:sz="4" w:space="0" w:color="auto"/>
              <w:bottom w:val="single" w:sz="4" w:space="0" w:color="auto"/>
            </w:tcBorders>
            <w:shd w:val="clear" w:color="auto" w:fill="7B7B7B" w:themeFill="accent3" w:themeFillShade="BF"/>
            <w:tcMar>
              <w:top w:w="15" w:type="dxa"/>
              <w:left w:w="74" w:type="dxa"/>
              <w:bottom w:w="0" w:type="dxa"/>
              <w:right w:w="74" w:type="dxa"/>
            </w:tcMar>
            <w:vAlign w:val="center"/>
            <w:hideMark/>
          </w:tcPr>
          <w:p w14:paraId="2CF1CDB3"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single" w:sz="4" w:space="0" w:color="auto"/>
              <w:bottom w:val="single" w:sz="4" w:space="0" w:color="auto"/>
            </w:tcBorders>
            <w:shd w:val="clear" w:color="auto" w:fill="7B7B7B" w:themeFill="accent3" w:themeFillShade="BF"/>
            <w:tcMar>
              <w:top w:w="15" w:type="dxa"/>
              <w:left w:w="74" w:type="dxa"/>
              <w:bottom w:w="0" w:type="dxa"/>
              <w:right w:w="74" w:type="dxa"/>
            </w:tcMar>
            <w:vAlign w:val="center"/>
            <w:hideMark/>
          </w:tcPr>
          <w:p w14:paraId="536D2950"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single" w:sz="4" w:space="0" w:color="auto"/>
              <w:bottom w:val="single" w:sz="4" w:space="0" w:color="auto"/>
            </w:tcBorders>
            <w:shd w:val="clear" w:color="auto" w:fill="7B7B7B" w:themeFill="accent3" w:themeFillShade="BF"/>
            <w:tcMar>
              <w:top w:w="15" w:type="dxa"/>
              <w:left w:w="74" w:type="dxa"/>
              <w:bottom w:w="0" w:type="dxa"/>
              <w:right w:w="74" w:type="dxa"/>
            </w:tcMar>
            <w:vAlign w:val="center"/>
            <w:hideMark/>
          </w:tcPr>
          <w:p w14:paraId="1DD6C160"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single" w:sz="4" w:space="0" w:color="auto"/>
              <w:bottom w:val="single" w:sz="4" w:space="0" w:color="auto"/>
            </w:tcBorders>
            <w:shd w:val="clear" w:color="auto" w:fill="7B7B7B" w:themeFill="accent3" w:themeFillShade="BF"/>
            <w:tcMar>
              <w:top w:w="15" w:type="dxa"/>
              <w:left w:w="74" w:type="dxa"/>
              <w:bottom w:w="0" w:type="dxa"/>
              <w:right w:w="74" w:type="dxa"/>
            </w:tcMar>
            <w:vAlign w:val="center"/>
            <w:hideMark/>
          </w:tcPr>
          <w:p w14:paraId="52C53526"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single" w:sz="4" w:space="0" w:color="auto"/>
              <w:bottom w:val="single" w:sz="4" w:space="0" w:color="auto"/>
            </w:tcBorders>
            <w:shd w:val="clear" w:color="auto" w:fill="7B7B7B" w:themeFill="accent3" w:themeFillShade="BF"/>
            <w:tcMar>
              <w:top w:w="15" w:type="dxa"/>
              <w:left w:w="74" w:type="dxa"/>
              <w:bottom w:w="0" w:type="dxa"/>
              <w:right w:w="74" w:type="dxa"/>
            </w:tcMar>
            <w:vAlign w:val="center"/>
            <w:hideMark/>
          </w:tcPr>
          <w:p w14:paraId="7294D243"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single" w:sz="4" w:space="0" w:color="auto"/>
              <w:bottom w:val="single" w:sz="4" w:space="0" w:color="auto"/>
              <w:right w:val="single" w:sz="4" w:space="0" w:color="auto"/>
            </w:tcBorders>
            <w:shd w:val="clear" w:color="auto" w:fill="7B7B7B" w:themeFill="accent3" w:themeFillShade="BF"/>
            <w:tcMar>
              <w:top w:w="15" w:type="dxa"/>
              <w:left w:w="74" w:type="dxa"/>
              <w:bottom w:w="0" w:type="dxa"/>
              <w:right w:w="74" w:type="dxa"/>
            </w:tcMar>
            <w:vAlign w:val="center"/>
            <w:hideMark/>
          </w:tcPr>
          <w:p w14:paraId="52533DEA"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nil"/>
              <w:left w:val="single" w:sz="4" w:space="0" w:color="auto"/>
              <w:bottom w:val="nil"/>
              <w:right w:val="single" w:sz="4" w:space="0" w:color="auto"/>
            </w:tcBorders>
            <w:shd w:val="clear" w:color="auto" w:fill="auto"/>
            <w:tcMar>
              <w:top w:w="15" w:type="dxa"/>
              <w:left w:w="74" w:type="dxa"/>
              <w:bottom w:w="0" w:type="dxa"/>
              <w:right w:w="74" w:type="dxa"/>
            </w:tcMar>
            <w:vAlign w:val="center"/>
          </w:tcPr>
          <w:p w14:paraId="5E7B114C"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single" w:sz="4" w:space="0" w:color="auto"/>
              <w:left w:val="single" w:sz="4" w:space="0" w:color="auto"/>
            </w:tcBorders>
            <w:shd w:val="clear" w:color="auto" w:fill="auto"/>
            <w:vAlign w:val="center"/>
          </w:tcPr>
          <w:p w14:paraId="499F284C"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single" w:sz="4" w:space="0" w:color="auto"/>
              <w:left w:val="single" w:sz="4" w:space="0" w:color="auto"/>
            </w:tcBorders>
            <w:shd w:val="clear" w:color="auto" w:fill="auto"/>
            <w:tcMar>
              <w:top w:w="15" w:type="dxa"/>
              <w:left w:w="74" w:type="dxa"/>
              <w:bottom w:w="0" w:type="dxa"/>
              <w:right w:w="74" w:type="dxa"/>
            </w:tcMar>
            <w:vAlign w:val="center"/>
            <w:hideMark/>
          </w:tcPr>
          <w:p w14:paraId="325381E7" w14:textId="5A17442C" w:rsidR="003170F3" w:rsidRPr="009C4F3D" w:rsidRDefault="003170F3" w:rsidP="009C1F2B">
            <w:pPr>
              <w:spacing w:after="0" w:line="240" w:lineRule="auto"/>
              <w:jc w:val="left"/>
              <w:rPr>
                <w:rFonts w:eastAsia="Times New Roman" w:cs="Times New Roman"/>
                <w:szCs w:val="24"/>
                <w:lang w:eastAsia="en-GB"/>
              </w:rPr>
            </w:pPr>
          </w:p>
        </w:tc>
        <w:tc>
          <w:tcPr>
            <w:tcW w:w="114" w:type="pct"/>
            <w:tcBorders>
              <w:top w:val="single" w:sz="4" w:space="0" w:color="auto"/>
            </w:tcBorders>
            <w:shd w:val="clear" w:color="auto" w:fill="auto"/>
            <w:tcMar>
              <w:top w:w="15" w:type="dxa"/>
              <w:left w:w="74" w:type="dxa"/>
              <w:bottom w:w="0" w:type="dxa"/>
              <w:right w:w="74" w:type="dxa"/>
            </w:tcMar>
            <w:vAlign w:val="center"/>
            <w:hideMark/>
          </w:tcPr>
          <w:p w14:paraId="48AB46F8" w14:textId="77777777" w:rsidR="003170F3" w:rsidRPr="009C4F3D" w:rsidRDefault="003170F3" w:rsidP="009C1F2B">
            <w:pPr>
              <w:spacing w:after="0" w:line="240" w:lineRule="auto"/>
              <w:jc w:val="left"/>
              <w:rPr>
                <w:rFonts w:eastAsia="Times New Roman" w:cs="Times New Roman"/>
                <w:szCs w:val="24"/>
                <w:lang w:eastAsia="en-GB"/>
              </w:rPr>
            </w:pPr>
          </w:p>
        </w:tc>
        <w:tc>
          <w:tcPr>
            <w:tcW w:w="115" w:type="pct"/>
            <w:tcBorders>
              <w:top w:val="single" w:sz="4" w:space="0" w:color="auto"/>
            </w:tcBorders>
            <w:shd w:val="clear" w:color="auto" w:fill="auto"/>
            <w:tcMar>
              <w:top w:w="15" w:type="dxa"/>
              <w:left w:w="74" w:type="dxa"/>
              <w:bottom w:w="0" w:type="dxa"/>
              <w:right w:w="74" w:type="dxa"/>
            </w:tcMar>
            <w:vAlign w:val="center"/>
            <w:hideMark/>
          </w:tcPr>
          <w:p w14:paraId="6DCE7FF1"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hideMark/>
          </w:tcPr>
          <w:p w14:paraId="260F3750"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tcPr>
          <w:p w14:paraId="269822FA"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7B7B7B" w:themeFill="accent3" w:themeFillShade="BF"/>
            <w:tcMar>
              <w:top w:w="15" w:type="dxa"/>
              <w:left w:w="74" w:type="dxa"/>
              <w:bottom w:w="0" w:type="dxa"/>
              <w:right w:w="74" w:type="dxa"/>
            </w:tcMar>
            <w:vAlign w:val="center"/>
          </w:tcPr>
          <w:p w14:paraId="35828CD7"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tcPr>
          <w:p w14:paraId="6C61DA89"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tcPr>
          <w:p w14:paraId="0109B016"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tcPr>
          <w:p w14:paraId="6BB4E846"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tcPr>
          <w:p w14:paraId="163FACAF"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7B7B7B" w:themeFill="accent3" w:themeFillShade="BF"/>
            <w:tcMar>
              <w:top w:w="15" w:type="dxa"/>
              <w:left w:w="74" w:type="dxa"/>
              <w:bottom w:w="0" w:type="dxa"/>
              <w:right w:w="74" w:type="dxa"/>
            </w:tcMar>
            <w:vAlign w:val="center"/>
          </w:tcPr>
          <w:p w14:paraId="23D08021"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tcPr>
          <w:p w14:paraId="10D04191"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auto"/>
            <w:tcMar>
              <w:top w:w="15" w:type="dxa"/>
              <w:left w:w="74" w:type="dxa"/>
              <w:bottom w:w="0" w:type="dxa"/>
              <w:right w:w="74" w:type="dxa"/>
            </w:tcMar>
            <w:vAlign w:val="center"/>
          </w:tcPr>
          <w:p w14:paraId="20700768"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right w:val="single" w:sz="4" w:space="0" w:color="auto"/>
            </w:tcBorders>
            <w:shd w:val="clear" w:color="auto" w:fill="auto"/>
            <w:vAlign w:val="center"/>
          </w:tcPr>
          <w:p w14:paraId="4CED47F8"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tcBorders>
            <w:shd w:val="clear" w:color="auto" w:fill="7B7B7B" w:themeFill="accent3" w:themeFillShade="BF"/>
            <w:tcMar>
              <w:top w:w="15" w:type="dxa"/>
              <w:left w:w="74" w:type="dxa"/>
              <w:bottom w:w="0" w:type="dxa"/>
              <w:right w:w="74" w:type="dxa"/>
            </w:tcMar>
            <w:vAlign w:val="center"/>
          </w:tcPr>
          <w:p w14:paraId="04D8EF4F" w14:textId="0F3059AF"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nil"/>
              <w:bottom w:val="nil"/>
            </w:tcBorders>
            <w:shd w:val="clear" w:color="auto" w:fill="auto"/>
            <w:tcMar>
              <w:top w:w="15" w:type="dxa"/>
              <w:left w:w="74" w:type="dxa"/>
              <w:bottom w:w="0" w:type="dxa"/>
              <w:right w:w="74" w:type="dxa"/>
            </w:tcMar>
            <w:vAlign w:val="center"/>
          </w:tcPr>
          <w:p w14:paraId="11616AF7"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hideMark/>
          </w:tcPr>
          <w:p w14:paraId="61514139"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hideMark/>
          </w:tcPr>
          <w:p w14:paraId="05400A17"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hideMark/>
          </w:tcPr>
          <w:p w14:paraId="04CFDACB" w14:textId="77777777" w:rsidR="003170F3" w:rsidRPr="009C4F3D" w:rsidRDefault="003170F3" w:rsidP="009C1F2B">
            <w:pPr>
              <w:spacing w:after="0" w:line="240" w:lineRule="auto"/>
              <w:jc w:val="left"/>
              <w:rPr>
                <w:rFonts w:eastAsia="Times New Roman" w:cs="Times New Roman"/>
                <w:szCs w:val="24"/>
                <w:lang w:eastAsia="en-GB"/>
              </w:rPr>
            </w:pPr>
          </w:p>
        </w:tc>
        <w:tc>
          <w:tcPr>
            <w:tcW w:w="119" w:type="pct"/>
            <w:shd w:val="clear" w:color="auto" w:fill="auto"/>
            <w:tcMar>
              <w:top w:w="15" w:type="dxa"/>
              <w:left w:w="74" w:type="dxa"/>
              <w:bottom w:w="0" w:type="dxa"/>
              <w:right w:w="74" w:type="dxa"/>
            </w:tcMar>
            <w:vAlign w:val="center"/>
          </w:tcPr>
          <w:p w14:paraId="35094755" w14:textId="77777777" w:rsidR="003170F3" w:rsidRPr="009C4F3D" w:rsidRDefault="003170F3" w:rsidP="009C1F2B">
            <w:pPr>
              <w:spacing w:after="0" w:line="240" w:lineRule="auto"/>
              <w:jc w:val="left"/>
              <w:rPr>
                <w:rFonts w:eastAsia="Times New Roman" w:cs="Times New Roman"/>
                <w:szCs w:val="24"/>
                <w:lang w:eastAsia="en-GB"/>
              </w:rPr>
            </w:pPr>
          </w:p>
        </w:tc>
      </w:tr>
      <w:tr w:rsidR="003170F3" w:rsidRPr="009C4F3D" w14:paraId="12C42373" w14:textId="77777777" w:rsidTr="00282002">
        <w:trPr>
          <w:gridAfter w:val="1"/>
          <w:wAfter w:w="8" w:type="pct"/>
          <w:trHeight w:val="480"/>
        </w:trPr>
        <w:tc>
          <w:tcPr>
            <w:tcW w:w="616" w:type="pct"/>
            <w:gridSpan w:val="4"/>
            <w:vMerge/>
            <w:vAlign w:val="center"/>
            <w:hideMark/>
          </w:tcPr>
          <w:p w14:paraId="3554CE10" w14:textId="77777777" w:rsidR="003170F3" w:rsidRPr="009C4F3D" w:rsidRDefault="003170F3" w:rsidP="009C1F2B">
            <w:pPr>
              <w:spacing w:after="0" w:line="240" w:lineRule="auto"/>
              <w:jc w:val="left"/>
              <w:rPr>
                <w:rFonts w:eastAsia="Times New Roman" w:cs="Times New Roman"/>
                <w:szCs w:val="24"/>
                <w:lang w:eastAsia="en-GB"/>
              </w:rPr>
            </w:pPr>
          </w:p>
        </w:tc>
        <w:tc>
          <w:tcPr>
            <w:tcW w:w="1071" w:type="pct"/>
            <w:tcBorders>
              <w:top w:val="dashSmallGap" w:sz="4" w:space="0" w:color="auto"/>
              <w:left w:val="dashSmallGap" w:sz="4" w:space="0" w:color="auto"/>
              <w:right w:val="single" w:sz="4" w:space="0" w:color="auto"/>
            </w:tcBorders>
            <w:shd w:val="clear" w:color="auto" w:fill="auto"/>
            <w:tcMar>
              <w:top w:w="15" w:type="dxa"/>
              <w:left w:w="74" w:type="dxa"/>
              <w:bottom w:w="0" w:type="dxa"/>
              <w:right w:w="74" w:type="dxa"/>
            </w:tcMar>
            <w:vAlign w:val="center"/>
          </w:tcPr>
          <w:p w14:paraId="1171FEF4" w14:textId="77777777" w:rsidR="003170F3" w:rsidRPr="009C4F3D" w:rsidRDefault="003170F3" w:rsidP="009C1F2B">
            <w:pPr>
              <w:spacing w:after="0" w:line="240" w:lineRule="exact"/>
              <w:jc w:val="center"/>
              <w:rPr>
                <w:rFonts w:eastAsia="Times New Roman" w:cs="Times New Roman"/>
                <w:szCs w:val="24"/>
                <w:lang w:eastAsia="en-GB"/>
              </w:rPr>
            </w:pPr>
            <w:r w:rsidRPr="009C4F3D">
              <w:rPr>
                <w:rFonts w:eastAsia="Times New Roman" w:cs="Times New Roman"/>
                <w:szCs w:val="24"/>
                <w:lang w:eastAsia="en-GB"/>
              </w:rPr>
              <w:t xml:space="preserve">Negative socio-cultural effects </w:t>
            </w:r>
          </w:p>
        </w:tc>
        <w:tc>
          <w:tcPr>
            <w:tcW w:w="86" w:type="pct"/>
            <w:tcBorders>
              <w:top w:val="nil"/>
              <w:left w:val="single" w:sz="4" w:space="0" w:color="auto"/>
              <w:bottom w:val="nil"/>
              <w:right w:val="single" w:sz="4" w:space="0" w:color="auto"/>
            </w:tcBorders>
            <w:shd w:val="clear" w:color="auto" w:fill="auto"/>
            <w:tcMar>
              <w:top w:w="15" w:type="dxa"/>
              <w:left w:w="74" w:type="dxa"/>
              <w:bottom w:w="0" w:type="dxa"/>
              <w:right w:w="74" w:type="dxa"/>
            </w:tcMar>
          </w:tcPr>
          <w:p w14:paraId="5D4E8086" w14:textId="77777777" w:rsidR="003170F3" w:rsidRPr="009C4F3D" w:rsidRDefault="003170F3" w:rsidP="009C1F2B">
            <w:pPr>
              <w:spacing w:after="0" w:line="256" w:lineRule="auto"/>
              <w:jc w:val="center"/>
              <w:rPr>
                <w:rFonts w:eastAsia="Times New Roman" w:cs="Times New Roman"/>
                <w:szCs w:val="24"/>
                <w:lang w:eastAsia="en-GB"/>
              </w:rPr>
            </w:pPr>
          </w:p>
        </w:tc>
        <w:tc>
          <w:tcPr>
            <w:tcW w:w="112" w:type="pct"/>
            <w:tcBorders>
              <w:top w:val="single" w:sz="4" w:space="0" w:color="auto"/>
              <w:left w:val="single" w:sz="4" w:space="0" w:color="auto"/>
              <w:bottom w:val="single" w:sz="4" w:space="0" w:color="auto"/>
            </w:tcBorders>
            <w:shd w:val="clear" w:color="auto" w:fill="auto"/>
            <w:tcMar>
              <w:top w:w="15" w:type="dxa"/>
              <w:left w:w="74" w:type="dxa"/>
              <w:bottom w:w="0" w:type="dxa"/>
              <w:right w:w="74" w:type="dxa"/>
            </w:tcMar>
            <w:vAlign w:val="center"/>
          </w:tcPr>
          <w:p w14:paraId="27A58320"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single" w:sz="4" w:space="0" w:color="auto"/>
              <w:bottom w:val="single" w:sz="4" w:space="0" w:color="auto"/>
            </w:tcBorders>
            <w:shd w:val="clear" w:color="auto" w:fill="auto"/>
            <w:tcMar>
              <w:top w:w="15" w:type="dxa"/>
              <w:left w:w="74" w:type="dxa"/>
              <w:bottom w:w="0" w:type="dxa"/>
              <w:right w:w="74" w:type="dxa"/>
            </w:tcMar>
            <w:vAlign w:val="center"/>
          </w:tcPr>
          <w:p w14:paraId="13A4326D"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single" w:sz="4" w:space="0" w:color="auto"/>
              <w:bottom w:val="single" w:sz="4" w:space="0" w:color="auto"/>
            </w:tcBorders>
            <w:shd w:val="clear" w:color="auto" w:fill="auto"/>
            <w:tcMar>
              <w:top w:w="15" w:type="dxa"/>
              <w:left w:w="74" w:type="dxa"/>
              <w:bottom w:w="0" w:type="dxa"/>
              <w:right w:w="74" w:type="dxa"/>
            </w:tcMar>
            <w:vAlign w:val="center"/>
          </w:tcPr>
          <w:p w14:paraId="1D2F443C"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single" w:sz="4" w:space="0" w:color="auto"/>
              <w:bottom w:val="single" w:sz="4" w:space="0" w:color="auto"/>
            </w:tcBorders>
            <w:shd w:val="clear" w:color="auto" w:fill="auto"/>
            <w:tcMar>
              <w:top w:w="15" w:type="dxa"/>
              <w:left w:w="74" w:type="dxa"/>
              <w:bottom w:w="0" w:type="dxa"/>
              <w:right w:w="74" w:type="dxa"/>
            </w:tcMar>
            <w:vAlign w:val="center"/>
          </w:tcPr>
          <w:p w14:paraId="395973F6"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single" w:sz="4" w:space="0" w:color="auto"/>
              <w:bottom w:val="single" w:sz="4" w:space="0" w:color="auto"/>
            </w:tcBorders>
            <w:shd w:val="clear" w:color="auto" w:fill="auto"/>
            <w:tcMar>
              <w:top w:w="15" w:type="dxa"/>
              <w:left w:w="74" w:type="dxa"/>
              <w:bottom w:w="0" w:type="dxa"/>
              <w:right w:w="74" w:type="dxa"/>
            </w:tcMar>
            <w:vAlign w:val="center"/>
          </w:tcPr>
          <w:p w14:paraId="37C266C1"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single" w:sz="4" w:space="0" w:color="auto"/>
              <w:bottom w:val="single" w:sz="4" w:space="0" w:color="auto"/>
              <w:right w:val="single" w:sz="4" w:space="0" w:color="auto"/>
            </w:tcBorders>
            <w:shd w:val="clear" w:color="auto" w:fill="auto"/>
            <w:tcMar>
              <w:top w:w="15" w:type="dxa"/>
              <w:left w:w="74" w:type="dxa"/>
              <w:bottom w:w="0" w:type="dxa"/>
              <w:right w:w="74" w:type="dxa"/>
            </w:tcMar>
            <w:vAlign w:val="center"/>
          </w:tcPr>
          <w:p w14:paraId="37ECD168"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nil"/>
              <w:left w:val="single" w:sz="4" w:space="0" w:color="auto"/>
              <w:bottom w:val="nil"/>
              <w:right w:val="single" w:sz="4" w:space="0" w:color="auto"/>
            </w:tcBorders>
            <w:shd w:val="clear" w:color="auto" w:fill="auto"/>
            <w:tcMar>
              <w:top w:w="15" w:type="dxa"/>
              <w:left w:w="74" w:type="dxa"/>
              <w:bottom w:w="0" w:type="dxa"/>
              <w:right w:w="74" w:type="dxa"/>
            </w:tcMar>
            <w:vAlign w:val="center"/>
          </w:tcPr>
          <w:p w14:paraId="132A4DB6"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single" w:sz="4" w:space="0" w:color="auto"/>
              <w:left w:val="single" w:sz="4" w:space="0" w:color="auto"/>
              <w:bottom w:val="single" w:sz="4" w:space="0" w:color="auto"/>
            </w:tcBorders>
            <w:shd w:val="clear" w:color="auto" w:fill="auto"/>
            <w:vAlign w:val="center"/>
          </w:tcPr>
          <w:p w14:paraId="3136ACEF" w14:textId="77777777" w:rsidR="003170F3" w:rsidRPr="009C4F3D" w:rsidRDefault="003170F3" w:rsidP="009C1F2B">
            <w:pPr>
              <w:spacing w:after="0" w:line="240" w:lineRule="auto"/>
              <w:jc w:val="left"/>
              <w:rPr>
                <w:rFonts w:eastAsia="Times New Roman" w:cs="Times New Roman"/>
                <w:szCs w:val="24"/>
                <w:lang w:eastAsia="en-GB"/>
              </w:rPr>
            </w:pPr>
          </w:p>
        </w:tc>
        <w:tc>
          <w:tcPr>
            <w:tcW w:w="113" w:type="pct"/>
            <w:tcBorders>
              <w:top w:val="single" w:sz="4" w:space="0" w:color="auto"/>
              <w:left w:val="single" w:sz="4" w:space="0" w:color="auto"/>
              <w:bottom w:val="single" w:sz="4" w:space="0" w:color="auto"/>
            </w:tcBorders>
            <w:shd w:val="clear" w:color="auto" w:fill="auto"/>
            <w:tcMar>
              <w:top w:w="15" w:type="dxa"/>
              <w:left w:w="74" w:type="dxa"/>
              <w:bottom w:w="0" w:type="dxa"/>
              <w:right w:w="74" w:type="dxa"/>
            </w:tcMar>
            <w:vAlign w:val="center"/>
          </w:tcPr>
          <w:p w14:paraId="58F40B2B" w14:textId="79D9BD0E" w:rsidR="003170F3" w:rsidRPr="009C4F3D" w:rsidRDefault="003170F3" w:rsidP="009C1F2B">
            <w:pPr>
              <w:spacing w:after="0" w:line="240" w:lineRule="auto"/>
              <w:jc w:val="left"/>
              <w:rPr>
                <w:rFonts w:eastAsia="Times New Roman" w:cs="Times New Roman"/>
                <w:szCs w:val="24"/>
                <w:lang w:eastAsia="en-GB"/>
              </w:rPr>
            </w:pPr>
          </w:p>
        </w:tc>
        <w:tc>
          <w:tcPr>
            <w:tcW w:w="114" w:type="pct"/>
            <w:tcBorders>
              <w:top w:val="single" w:sz="4" w:space="0" w:color="auto"/>
              <w:bottom w:val="single" w:sz="4" w:space="0" w:color="auto"/>
            </w:tcBorders>
            <w:shd w:val="clear" w:color="auto" w:fill="auto"/>
            <w:tcMar>
              <w:top w:w="15" w:type="dxa"/>
              <w:left w:w="74" w:type="dxa"/>
              <w:bottom w:w="0" w:type="dxa"/>
              <w:right w:w="74" w:type="dxa"/>
            </w:tcMar>
            <w:vAlign w:val="center"/>
          </w:tcPr>
          <w:p w14:paraId="255D5879" w14:textId="77777777" w:rsidR="003170F3" w:rsidRPr="009C4F3D" w:rsidRDefault="003170F3" w:rsidP="009C1F2B">
            <w:pPr>
              <w:spacing w:after="0" w:line="240" w:lineRule="auto"/>
              <w:jc w:val="left"/>
              <w:rPr>
                <w:rFonts w:eastAsia="Times New Roman" w:cs="Times New Roman"/>
                <w:szCs w:val="24"/>
                <w:lang w:eastAsia="en-GB"/>
              </w:rPr>
            </w:pPr>
          </w:p>
        </w:tc>
        <w:tc>
          <w:tcPr>
            <w:tcW w:w="115" w:type="pct"/>
            <w:tcBorders>
              <w:top w:val="single" w:sz="4" w:space="0" w:color="auto"/>
              <w:bottom w:val="single" w:sz="4" w:space="0" w:color="auto"/>
            </w:tcBorders>
            <w:shd w:val="clear" w:color="auto" w:fill="auto"/>
            <w:tcMar>
              <w:top w:w="15" w:type="dxa"/>
              <w:left w:w="74" w:type="dxa"/>
              <w:bottom w:w="0" w:type="dxa"/>
              <w:right w:w="74" w:type="dxa"/>
            </w:tcMar>
            <w:vAlign w:val="center"/>
          </w:tcPr>
          <w:p w14:paraId="0917EA5C"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bottom w:val="single" w:sz="4" w:space="0" w:color="auto"/>
            </w:tcBorders>
            <w:shd w:val="clear" w:color="auto" w:fill="auto"/>
            <w:tcMar>
              <w:top w:w="15" w:type="dxa"/>
              <w:left w:w="74" w:type="dxa"/>
              <w:bottom w:w="0" w:type="dxa"/>
              <w:right w:w="74" w:type="dxa"/>
            </w:tcMar>
            <w:vAlign w:val="center"/>
          </w:tcPr>
          <w:p w14:paraId="75867B13"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bottom w:val="single" w:sz="4" w:space="0" w:color="auto"/>
            </w:tcBorders>
            <w:shd w:val="clear" w:color="auto" w:fill="auto"/>
            <w:tcMar>
              <w:top w:w="15" w:type="dxa"/>
              <w:left w:w="74" w:type="dxa"/>
              <w:bottom w:w="0" w:type="dxa"/>
              <w:right w:w="74" w:type="dxa"/>
            </w:tcMar>
            <w:vAlign w:val="center"/>
          </w:tcPr>
          <w:p w14:paraId="2C2BF48B"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bottom w:val="single" w:sz="4" w:space="0" w:color="auto"/>
            </w:tcBorders>
            <w:shd w:val="clear" w:color="auto" w:fill="auto"/>
            <w:tcMar>
              <w:top w:w="15" w:type="dxa"/>
              <w:left w:w="74" w:type="dxa"/>
              <w:bottom w:w="0" w:type="dxa"/>
              <w:right w:w="74" w:type="dxa"/>
            </w:tcMar>
            <w:vAlign w:val="center"/>
          </w:tcPr>
          <w:p w14:paraId="2D5153FC"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bottom w:val="single" w:sz="4" w:space="0" w:color="auto"/>
            </w:tcBorders>
            <w:shd w:val="clear" w:color="auto" w:fill="auto"/>
            <w:tcMar>
              <w:top w:w="15" w:type="dxa"/>
              <w:left w:w="74" w:type="dxa"/>
              <w:bottom w:w="0" w:type="dxa"/>
              <w:right w:w="74" w:type="dxa"/>
            </w:tcMar>
            <w:vAlign w:val="center"/>
          </w:tcPr>
          <w:p w14:paraId="240FBC12"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left w:val="single" w:sz="4" w:space="0" w:color="auto"/>
              <w:bottom w:val="single" w:sz="4" w:space="0" w:color="auto"/>
              <w:right w:val="single" w:sz="4" w:space="0" w:color="auto"/>
            </w:tcBorders>
            <w:shd w:val="clear" w:color="auto" w:fill="auto"/>
            <w:tcMar>
              <w:top w:w="15" w:type="dxa"/>
              <w:left w:w="74" w:type="dxa"/>
              <w:bottom w:w="0" w:type="dxa"/>
              <w:right w:w="74" w:type="dxa"/>
            </w:tcMar>
            <w:vAlign w:val="center"/>
          </w:tcPr>
          <w:p w14:paraId="0AAEC9FF"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left w:val="single" w:sz="4" w:space="0" w:color="auto"/>
              <w:bottom w:val="single" w:sz="4" w:space="0" w:color="auto"/>
              <w:right w:val="single" w:sz="4" w:space="0" w:color="auto"/>
            </w:tcBorders>
            <w:shd w:val="clear" w:color="auto" w:fill="auto"/>
            <w:tcMar>
              <w:top w:w="15" w:type="dxa"/>
              <w:left w:w="74" w:type="dxa"/>
              <w:bottom w:w="0" w:type="dxa"/>
              <w:right w:w="74" w:type="dxa"/>
            </w:tcMar>
            <w:vAlign w:val="center"/>
          </w:tcPr>
          <w:p w14:paraId="6E87EBBD"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bottom w:val="single" w:sz="4" w:space="0" w:color="auto"/>
            </w:tcBorders>
            <w:shd w:val="clear" w:color="auto" w:fill="auto"/>
            <w:tcMar>
              <w:top w:w="15" w:type="dxa"/>
              <w:left w:w="74" w:type="dxa"/>
              <w:bottom w:w="0" w:type="dxa"/>
              <w:right w:w="74" w:type="dxa"/>
            </w:tcMar>
            <w:vAlign w:val="center"/>
          </w:tcPr>
          <w:p w14:paraId="6F6BA306"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bottom w:val="single" w:sz="4" w:space="0" w:color="auto"/>
            </w:tcBorders>
            <w:shd w:val="clear" w:color="auto" w:fill="auto"/>
            <w:tcMar>
              <w:top w:w="15" w:type="dxa"/>
              <w:left w:w="74" w:type="dxa"/>
              <w:bottom w:w="0" w:type="dxa"/>
              <w:right w:w="74" w:type="dxa"/>
            </w:tcMar>
            <w:vAlign w:val="center"/>
          </w:tcPr>
          <w:p w14:paraId="0F5A16A4"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left w:val="single" w:sz="4" w:space="0" w:color="auto"/>
              <w:bottom w:val="single" w:sz="4" w:space="0" w:color="auto"/>
              <w:right w:val="single" w:sz="4" w:space="0" w:color="auto"/>
            </w:tcBorders>
            <w:shd w:val="clear" w:color="auto" w:fill="auto"/>
            <w:tcMar>
              <w:top w:w="15" w:type="dxa"/>
              <w:left w:w="74" w:type="dxa"/>
              <w:bottom w:w="0" w:type="dxa"/>
              <w:right w:w="74" w:type="dxa"/>
            </w:tcMar>
            <w:vAlign w:val="center"/>
          </w:tcPr>
          <w:p w14:paraId="0E2355FE"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bottom w:val="single" w:sz="4" w:space="0" w:color="auto"/>
            </w:tcBorders>
            <w:shd w:val="clear" w:color="auto" w:fill="auto"/>
            <w:tcMar>
              <w:top w:w="15" w:type="dxa"/>
              <w:left w:w="74" w:type="dxa"/>
              <w:bottom w:w="0" w:type="dxa"/>
              <w:right w:w="74" w:type="dxa"/>
            </w:tcMar>
            <w:vAlign w:val="center"/>
          </w:tcPr>
          <w:p w14:paraId="7CA69E87"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bottom w:val="single" w:sz="4" w:space="0" w:color="auto"/>
              <w:right w:val="single" w:sz="4" w:space="0" w:color="auto"/>
            </w:tcBorders>
            <w:shd w:val="clear" w:color="auto" w:fill="auto"/>
            <w:vAlign w:val="center"/>
          </w:tcPr>
          <w:p w14:paraId="764EAF71"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single" w:sz="4" w:space="0" w:color="auto"/>
              <w:bottom w:val="single" w:sz="4" w:space="0" w:color="auto"/>
            </w:tcBorders>
            <w:shd w:val="clear" w:color="auto" w:fill="auto"/>
            <w:tcMar>
              <w:top w:w="15" w:type="dxa"/>
              <w:left w:w="74" w:type="dxa"/>
              <w:bottom w:w="0" w:type="dxa"/>
              <w:right w:w="74" w:type="dxa"/>
            </w:tcMar>
            <w:vAlign w:val="center"/>
          </w:tcPr>
          <w:p w14:paraId="1F1C9629" w14:textId="45EED42D" w:rsidR="003170F3" w:rsidRPr="009C4F3D" w:rsidRDefault="003170F3" w:rsidP="009C1F2B">
            <w:pPr>
              <w:spacing w:after="0" w:line="240" w:lineRule="auto"/>
              <w:jc w:val="left"/>
              <w:rPr>
                <w:rFonts w:eastAsia="Times New Roman" w:cs="Times New Roman"/>
                <w:szCs w:val="24"/>
                <w:lang w:eastAsia="en-GB"/>
              </w:rPr>
            </w:pPr>
          </w:p>
        </w:tc>
        <w:tc>
          <w:tcPr>
            <w:tcW w:w="116" w:type="pct"/>
            <w:tcBorders>
              <w:top w:val="nil"/>
              <w:bottom w:val="nil"/>
            </w:tcBorders>
            <w:shd w:val="clear" w:color="auto" w:fill="auto"/>
            <w:tcMar>
              <w:top w:w="15" w:type="dxa"/>
              <w:left w:w="74" w:type="dxa"/>
              <w:bottom w:w="0" w:type="dxa"/>
              <w:right w:w="74" w:type="dxa"/>
            </w:tcMar>
            <w:vAlign w:val="center"/>
          </w:tcPr>
          <w:p w14:paraId="26B952C7"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hideMark/>
          </w:tcPr>
          <w:p w14:paraId="2EA95265"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hideMark/>
          </w:tcPr>
          <w:p w14:paraId="30CAA5B7" w14:textId="77777777" w:rsidR="003170F3" w:rsidRPr="009C4F3D" w:rsidRDefault="003170F3" w:rsidP="009C1F2B">
            <w:pPr>
              <w:spacing w:after="0" w:line="240" w:lineRule="auto"/>
              <w:jc w:val="left"/>
              <w:rPr>
                <w:rFonts w:eastAsia="Times New Roman" w:cs="Times New Roman"/>
                <w:szCs w:val="24"/>
                <w:lang w:eastAsia="en-GB"/>
              </w:rPr>
            </w:pPr>
          </w:p>
        </w:tc>
        <w:tc>
          <w:tcPr>
            <w:tcW w:w="116" w:type="pct"/>
            <w:shd w:val="clear" w:color="auto" w:fill="auto"/>
            <w:tcMar>
              <w:top w:w="15" w:type="dxa"/>
              <w:left w:w="74" w:type="dxa"/>
              <w:bottom w:w="0" w:type="dxa"/>
              <w:right w:w="74" w:type="dxa"/>
            </w:tcMar>
            <w:vAlign w:val="center"/>
            <w:hideMark/>
          </w:tcPr>
          <w:p w14:paraId="694419B8" w14:textId="77777777" w:rsidR="003170F3" w:rsidRPr="009C4F3D" w:rsidRDefault="003170F3" w:rsidP="009C1F2B">
            <w:pPr>
              <w:spacing w:after="0" w:line="240" w:lineRule="auto"/>
              <w:jc w:val="left"/>
              <w:rPr>
                <w:rFonts w:eastAsia="Times New Roman" w:cs="Times New Roman"/>
                <w:szCs w:val="24"/>
                <w:lang w:eastAsia="en-GB"/>
              </w:rPr>
            </w:pPr>
          </w:p>
        </w:tc>
        <w:tc>
          <w:tcPr>
            <w:tcW w:w="119" w:type="pct"/>
            <w:shd w:val="clear" w:color="auto" w:fill="auto"/>
            <w:tcMar>
              <w:top w:w="15" w:type="dxa"/>
              <w:left w:w="74" w:type="dxa"/>
              <w:bottom w:w="0" w:type="dxa"/>
              <w:right w:w="74" w:type="dxa"/>
            </w:tcMar>
            <w:vAlign w:val="center"/>
            <w:hideMark/>
          </w:tcPr>
          <w:p w14:paraId="749BA98B" w14:textId="77777777" w:rsidR="003170F3" w:rsidRPr="009C4F3D" w:rsidRDefault="003170F3" w:rsidP="009C1F2B">
            <w:pPr>
              <w:spacing w:after="0" w:line="240" w:lineRule="auto"/>
              <w:jc w:val="left"/>
              <w:rPr>
                <w:rFonts w:eastAsia="Times New Roman" w:cs="Times New Roman"/>
                <w:szCs w:val="24"/>
                <w:lang w:eastAsia="en-GB"/>
              </w:rPr>
            </w:pPr>
          </w:p>
        </w:tc>
      </w:tr>
    </w:tbl>
    <w:p w14:paraId="72E4F5FD" w14:textId="4164B46D" w:rsidR="00BC3D4F" w:rsidRPr="00BC3D4F" w:rsidRDefault="00BC3D4F" w:rsidP="00BC3D4F">
      <w:pPr>
        <w:tabs>
          <w:tab w:val="left" w:pos="1215"/>
        </w:tabs>
        <w:spacing w:before="120" w:after="0" w:line="240" w:lineRule="auto"/>
        <w:rPr>
          <w:rFonts w:eastAsia="Times New Roman" w:cs="Times New Roman"/>
          <w:i/>
          <w:szCs w:val="24"/>
          <w:lang w:eastAsia="en-GB"/>
        </w:rPr>
      </w:pPr>
      <w:r w:rsidRPr="00BC3D4F">
        <w:rPr>
          <w:rFonts w:eastAsia="Times New Roman" w:cs="Times New Roman"/>
          <w:i/>
          <w:szCs w:val="24"/>
          <w:lang w:eastAsia="en-GB"/>
        </w:rPr>
        <w:t xml:space="preserve">Notes: FR= far-right (Lega, </w:t>
      </w:r>
      <w:proofErr w:type="spellStart"/>
      <w:r w:rsidRPr="00BC3D4F">
        <w:rPr>
          <w:rFonts w:eastAsia="Times New Roman" w:cs="Times New Roman"/>
          <w:i/>
          <w:szCs w:val="24"/>
          <w:lang w:eastAsia="en-GB"/>
        </w:rPr>
        <w:t>FdI</w:t>
      </w:r>
      <w:proofErr w:type="spellEnd"/>
      <w:r w:rsidRPr="00BC3D4F">
        <w:rPr>
          <w:rFonts w:eastAsia="Times New Roman" w:cs="Times New Roman"/>
          <w:i/>
          <w:szCs w:val="24"/>
          <w:lang w:eastAsia="en-GB"/>
        </w:rPr>
        <w:t xml:space="preserve">, </w:t>
      </w:r>
      <w:proofErr w:type="spellStart"/>
      <w:r w:rsidRPr="00BC3D4F">
        <w:rPr>
          <w:rFonts w:eastAsia="Times New Roman" w:cs="Times New Roman"/>
          <w:i/>
          <w:szCs w:val="24"/>
          <w:lang w:eastAsia="en-GB"/>
        </w:rPr>
        <w:t>DiventeràBellissima</w:t>
      </w:r>
      <w:proofErr w:type="spellEnd"/>
      <w:r w:rsidRPr="00BC3D4F">
        <w:rPr>
          <w:rFonts w:eastAsia="Times New Roman" w:cs="Times New Roman"/>
          <w:i/>
          <w:szCs w:val="24"/>
          <w:lang w:eastAsia="en-GB"/>
        </w:rPr>
        <w:t>); CR=centre-right (FI, NCD); CL=centre-left (PD, MDP); IND=independent.</w:t>
      </w:r>
    </w:p>
    <w:p w14:paraId="754E7801" w14:textId="3FEA2F8F" w:rsidR="009C4F3D" w:rsidRPr="00BC3D4F" w:rsidRDefault="00BC3D4F" w:rsidP="00BC3D4F">
      <w:pPr>
        <w:tabs>
          <w:tab w:val="left" w:pos="1215"/>
        </w:tabs>
        <w:rPr>
          <w:rFonts w:eastAsia="Times New Roman" w:cs="Times New Roman"/>
          <w:szCs w:val="24"/>
          <w:lang w:eastAsia="en-GB"/>
        </w:rPr>
        <w:sectPr w:rsidR="009C4F3D" w:rsidRPr="00BC3D4F" w:rsidSect="00D047E3">
          <w:pgSz w:w="16840" w:h="11901" w:orient="landscape" w:code="9"/>
          <w:pgMar w:top="1418" w:right="1701" w:bottom="1134" w:left="1701" w:header="709" w:footer="709" w:gutter="0"/>
          <w:cols w:space="708"/>
          <w:docGrid w:linePitch="360"/>
        </w:sectPr>
      </w:pPr>
      <w:r>
        <w:rPr>
          <w:rFonts w:eastAsia="Times New Roman" w:cs="Times New Roman"/>
          <w:szCs w:val="24"/>
          <w:lang w:eastAsia="en-GB"/>
        </w:rPr>
        <w:tab/>
      </w:r>
    </w:p>
    <w:p w14:paraId="1F79919B" w14:textId="77777777" w:rsidR="001A150F" w:rsidRPr="009C4F3D" w:rsidRDefault="001A150F" w:rsidP="001A150F">
      <w:pPr>
        <w:rPr>
          <w:rFonts w:eastAsia="Calibri" w:cs="Times New Roman"/>
          <w:szCs w:val="24"/>
        </w:rPr>
      </w:pPr>
      <w:r w:rsidRPr="009C4F3D">
        <w:rPr>
          <w:rFonts w:eastAsia="Calibri" w:cs="Times New Roman"/>
          <w:szCs w:val="24"/>
        </w:rPr>
        <w:lastRenderedPageBreak/>
        <w:t xml:space="preserve">A first group of actors, including six mayors and deputy mayors of four provincial capitals and two port towns describe the effects of asylum-seeking migration in very positive terms. They mainly adopt multiculturalist frames and explain that asylum-seekers’ arrival encountered very positive reactions from the local public opinion. </w:t>
      </w:r>
    </w:p>
    <w:p w14:paraId="15D3A308" w14:textId="77777777" w:rsidR="001A150F" w:rsidRPr="009C4F3D" w:rsidRDefault="001A150F" w:rsidP="001A150F">
      <w:pPr>
        <w:rPr>
          <w:rFonts w:eastAsia="Calibri" w:cs="Times New Roman"/>
          <w:szCs w:val="24"/>
        </w:rPr>
      </w:pPr>
      <w:r w:rsidRPr="009C4F3D">
        <w:rPr>
          <w:rFonts w:eastAsia="Calibri" w:cs="Times New Roman"/>
          <w:szCs w:val="24"/>
        </w:rPr>
        <w:t xml:space="preserve">Most actors adopt ambiguous stances. A few do not identify any significant effect of asylum-seeking migration, despite </w:t>
      </w:r>
      <w:r>
        <w:rPr>
          <w:rFonts w:eastAsia="Calibri" w:cs="Times New Roman"/>
          <w:szCs w:val="24"/>
        </w:rPr>
        <w:t>their municipalities hosting reception centres</w:t>
      </w:r>
      <w:r w:rsidRPr="009C4F3D">
        <w:rPr>
          <w:rFonts w:eastAsia="Calibri" w:cs="Times New Roman"/>
          <w:szCs w:val="24"/>
        </w:rPr>
        <w:t xml:space="preserve">. Many others refuse to clearly frame such effects in negative or positive terms, and rather adopt ‘administrative frames’ – </w:t>
      </w:r>
      <w:r>
        <w:rPr>
          <w:rFonts w:eastAsia="Calibri" w:cs="Times New Roman"/>
          <w:szCs w:val="24"/>
        </w:rPr>
        <w:t xml:space="preserve">for instance </w:t>
      </w:r>
      <w:r w:rsidRPr="009C4F3D">
        <w:rPr>
          <w:rFonts w:eastAsia="Calibri" w:cs="Times New Roman"/>
          <w:szCs w:val="24"/>
        </w:rPr>
        <w:t>emphasising the inefficient management of asylum-seekers’ reception</w:t>
      </w:r>
      <w:r w:rsidRPr="009C4F3D">
        <w:rPr>
          <w:rFonts w:eastAsia="Calibri" w:cs="Times New Roman"/>
        </w:rPr>
        <w:t>.</w:t>
      </w:r>
    </w:p>
    <w:p w14:paraId="73221476" w14:textId="77777777" w:rsidR="001A150F" w:rsidRPr="009C4F3D" w:rsidRDefault="001A150F" w:rsidP="001A150F">
      <w:pPr>
        <w:rPr>
          <w:rFonts w:eastAsia="Calibri" w:cs="Arial"/>
          <w:lang w:val="fr-FR"/>
        </w:rPr>
      </w:pPr>
      <w:r w:rsidRPr="009C4F3D">
        <w:rPr>
          <w:rFonts w:eastAsia="Calibri" w:cs="Times New Roman"/>
          <w:szCs w:val="24"/>
        </w:rPr>
        <w:t xml:space="preserve">Five centre-right or </w:t>
      </w:r>
      <w:r>
        <w:rPr>
          <w:rFonts w:eastAsia="Calibri" w:cs="Times New Roman"/>
          <w:szCs w:val="24"/>
        </w:rPr>
        <w:t>far-right</w:t>
      </w:r>
      <w:r w:rsidRPr="009C4F3D">
        <w:rPr>
          <w:rFonts w:eastAsia="Calibri" w:cs="Times New Roman"/>
          <w:szCs w:val="24"/>
        </w:rPr>
        <w:t xml:space="preserve"> actors, finally, adopt securitised or threat frames and describe the effects of migration in very negative terms. </w:t>
      </w:r>
      <w:r w:rsidRPr="009C4F3D">
        <w:rPr>
          <w:rFonts w:eastAsia="Calibri" w:cs="Times New Roman"/>
        </w:rPr>
        <w:t>The group includes two mayors of little villages that hosted big reception centres, two centre-right MPs with p</w:t>
      </w:r>
      <w:r>
        <w:rPr>
          <w:rFonts w:eastAsia="Calibri" w:cs="Times New Roman"/>
        </w:rPr>
        <w:t>revious affiliations to the far-</w:t>
      </w:r>
      <w:r w:rsidRPr="009C4F3D">
        <w:rPr>
          <w:rFonts w:eastAsia="Calibri" w:cs="Times New Roman"/>
        </w:rPr>
        <w:t>right MSI/AN, and a Lega mayor. None of them used nativist frames.</w:t>
      </w:r>
    </w:p>
    <w:p w14:paraId="7EB1BFE7" w14:textId="132BF76E" w:rsidR="001A150F" w:rsidRPr="009C4F3D" w:rsidRDefault="001A150F" w:rsidP="001A150F">
      <w:pPr>
        <w:rPr>
          <w:rFonts w:eastAsia="Times New Roman" w:cs="Times New Roman"/>
          <w:szCs w:val="24"/>
          <w:lang w:eastAsia="en-GB"/>
        </w:rPr>
      </w:pPr>
      <w:r w:rsidRPr="009C4F3D">
        <w:rPr>
          <w:rFonts w:eastAsia="Calibri" w:cs="Times New Roman"/>
          <w:szCs w:val="24"/>
        </w:rPr>
        <w:t>Overall, the table also shows that that in Sicily actors tend to perceive important positive or negative effects of asylum-seekers’ reception on the local economy</w:t>
      </w:r>
      <w:r>
        <w:rPr>
          <w:rFonts w:eastAsia="Calibri" w:cs="Times New Roman"/>
          <w:szCs w:val="24"/>
        </w:rPr>
        <w:t xml:space="preserve"> but, a</w:t>
      </w:r>
      <w:r w:rsidRPr="009C4F3D">
        <w:rPr>
          <w:rFonts w:eastAsia="Calibri" w:cs="Times New Roman"/>
          <w:szCs w:val="24"/>
        </w:rPr>
        <w:t xml:space="preserve">s in Veneto, </w:t>
      </w:r>
      <w:r>
        <w:rPr>
          <w:rFonts w:eastAsia="Calibri" w:cs="Times New Roman"/>
          <w:szCs w:val="24"/>
        </w:rPr>
        <w:t xml:space="preserve">most </w:t>
      </w:r>
      <w:r w:rsidRPr="009C4F3D">
        <w:rPr>
          <w:rFonts w:eastAsia="Calibri" w:cs="Times New Roman"/>
          <w:szCs w:val="24"/>
        </w:rPr>
        <w:t xml:space="preserve">actors put a strong emphasis on local reactions. Unlike in Veneto, </w:t>
      </w:r>
      <w:r w:rsidR="009D4C31">
        <w:rPr>
          <w:rFonts w:eastAsia="Calibri" w:cs="Times New Roman"/>
          <w:szCs w:val="24"/>
        </w:rPr>
        <w:t xml:space="preserve">in </w:t>
      </w:r>
      <w:r w:rsidRPr="009C4F3D">
        <w:rPr>
          <w:rFonts w:eastAsia="Calibri" w:cs="Times New Roman"/>
          <w:szCs w:val="24"/>
        </w:rPr>
        <w:t>the main Sicilian cities locals are perceived as very welcoming towards asylum-seekers. Outside the main cities, actors perceive some intolerance towards migrants, but also acknowledge the presence of sectors of the population that are convincingly in favour of asylum-seekers’ reception. In small villages, mainly isolated and far from the coast, locals tend to be perceived as hostile towards asylum-seekers.</w:t>
      </w:r>
    </w:p>
    <w:p w14:paraId="041BF656" w14:textId="3FC5E6A2" w:rsidR="001A150F" w:rsidRDefault="001A150F" w:rsidP="001A150F">
      <w:pPr>
        <w:rPr>
          <w:rFonts w:eastAsia="Calibri" w:cs="Times New Roman"/>
        </w:rPr>
      </w:pPr>
      <w:r w:rsidRPr="009C4F3D">
        <w:rPr>
          <w:rFonts w:eastAsia="Calibri" w:cs="Times New Roman"/>
        </w:rPr>
        <w:t xml:space="preserve">Despite these divergent views, each of the four groups (except for the last one) includes actors from across all the four political blocks, none of which is characterised by a uniform approach to asylum. Remarkably, some centre-right and far-right actors perceive positive effects of </w:t>
      </w:r>
      <w:r>
        <w:rPr>
          <w:rFonts w:eastAsia="Calibri" w:cs="Times New Roman"/>
        </w:rPr>
        <w:t>asylum-seeking migration</w:t>
      </w:r>
      <w:r w:rsidRPr="009C4F3D">
        <w:rPr>
          <w:rFonts w:eastAsia="Calibri" w:cs="Times New Roman"/>
        </w:rPr>
        <w:t xml:space="preserve">. Actors’ institutional role and the type of municipality seem to be better predictors of actors’ frames. </w:t>
      </w:r>
    </w:p>
    <w:p w14:paraId="262DA0D5" w14:textId="77777777" w:rsidR="001A150F" w:rsidRPr="009C4F3D" w:rsidRDefault="001A150F" w:rsidP="001A150F">
      <w:pPr>
        <w:rPr>
          <w:rFonts w:eastAsia="Calibri" w:cs="Times New Roman"/>
        </w:rPr>
      </w:pPr>
    </w:p>
    <w:p w14:paraId="0C60E7A2" w14:textId="0DE02618" w:rsidR="009C4F3D" w:rsidRPr="009C4F3D" w:rsidRDefault="009C4F3D" w:rsidP="00B96B81">
      <w:pPr>
        <w:pStyle w:val="Titolo2"/>
      </w:pPr>
      <w:bookmarkStart w:id="60" w:name="_Toc31035803"/>
      <w:r w:rsidRPr="009C4F3D">
        <w:t>5.3. Fram</w:t>
      </w:r>
      <w:r w:rsidR="00D679E9">
        <w:t>e Emergence</w:t>
      </w:r>
      <w:r w:rsidRPr="009C4F3D">
        <w:t>.</w:t>
      </w:r>
      <w:bookmarkEnd w:id="60"/>
    </w:p>
    <w:p w14:paraId="7CA2FBA7" w14:textId="05BB93F8" w:rsidR="009C4F3D" w:rsidRPr="009C4F3D" w:rsidRDefault="009C4F3D" w:rsidP="009C4F3D">
      <w:pPr>
        <w:widowControl w:val="0"/>
        <w:spacing w:before="240"/>
        <w:rPr>
          <w:rFonts w:eastAsia="Calibri" w:cs="Times New Roman"/>
          <w:szCs w:val="24"/>
        </w:rPr>
      </w:pPr>
      <w:r w:rsidRPr="009C4F3D">
        <w:rPr>
          <w:rFonts w:eastAsia="Calibri" w:cs="Times New Roman"/>
          <w:szCs w:val="24"/>
        </w:rPr>
        <w:t>The interview material reveals that evidence about public attitudes to migration in Sicily</w:t>
      </w:r>
      <w:r w:rsidR="007565FA">
        <w:rPr>
          <w:rFonts w:eastAsia="Calibri" w:cs="Times New Roman"/>
          <w:szCs w:val="24"/>
        </w:rPr>
        <w:t xml:space="preserve"> </w:t>
      </w:r>
      <w:r w:rsidRPr="009C4F3D">
        <w:rPr>
          <w:rFonts w:eastAsia="Calibri" w:cs="Times New Roman"/>
          <w:szCs w:val="24"/>
        </w:rPr>
        <w:t xml:space="preserve">is strongly embedded in a narrative story: party-actors’ understandings of public reactions to immigration are powerfully influenced by what Jeffrey Cole called ‘the prevalence of preconceptions about Sicilian tolerance’ </w:t>
      </w:r>
      <w:r w:rsidR="00146FD2" w:rsidRPr="00146FD2">
        <w:rPr>
          <w:rFonts w:cs="Times New Roman"/>
        </w:rPr>
        <w:t>(1997:101)</w:t>
      </w:r>
      <w:r w:rsidRPr="009C4F3D">
        <w:rPr>
          <w:rFonts w:eastAsia="Calibri" w:cs="Times New Roman"/>
          <w:szCs w:val="24"/>
        </w:rPr>
        <w:t xml:space="preserve">. </w:t>
      </w:r>
    </w:p>
    <w:p w14:paraId="139D32A7" w14:textId="77777777" w:rsidR="009C4F3D" w:rsidRPr="009C4F3D" w:rsidRDefault="009C4F3D" w:rsidP="009C4F3D">
      <w:pPr>
        <w:rPr>
          <w:rFonts w:eastAsia="Calibri" w:cs="Times New Roman"/>
          <w:szCs w:val="24"/>
        </w:rPr>
      </w:pPr>
      <w:r w:rsidRPr="009C4F3D">
        <w:rPr>
          <w:rFonts w:eastAsia="Calibri" w:cs="Times New Roman"/>
          <w:szCs w:val="24"/>
        </w:rPr>
        <w:lastRenderedPageBreak/>
        <w:t>Many of the actors interviewed, when describing public reactions to recent flows, referred to Sicily's multicultural past and its position at the crossroads of Mediterranean history:</w:t>
      </w:r>
    </w:p>
    <w:p w14:paraId="10ACE33F" w14:textId="77777777" w:rsidR="009C4F3D" w:rsidRPr="009C4F3D" w:rsidRDefault="009C4F3D" w:rsidP="00BB7219">
      <w:pPr>
        <w:pStyle w:val="Nessunaspaziatura"/>
      </w:pPr>
      <w:r w:rsidRPr="009C4F3D">
        <w:t>We are Sicilians, we are the product of migration flows, those that left the island, and those that arrived here, during all the dominations that we have experienced. Therefore, we are ready for asylum-seekers’ reception, we believe in this reception, we believe in multiculturalism (Independent Deputy Mayor, City).</w:t>
      </w:r>
    </w:p>
    <w:p w14:paraId="5396B2AA" w14:textId="77777777" w:rsidR="009C4F3D" w:rsidRPr="009C4F3D" w:rsidRDefault="009C4F3D" w:rsidP="00BB7219">
      <w:pPr>
        <w:pStyle w:val="Nessunaspaziatura"/>
      </w:pPr>
      <w:r w:rsidRPr="009C4F3D">
        <w:t>I think what influenced in determining Sicily’s response [to the refugee crisis] is the history and the culture of this region, which is built on the capacity to open itself up to the world outside. Sicily is at the centre of the Mediterranean, it could not have been different (PD Deputy Mayor, City).</w:t>
      </w:r>
    </w:p>
    <w:p w14:paraId="5751083C" w14:textId="77777777" w:rsidR="009C4F3D" w:rsidRPr="009C4F3D" w:rsidRDefault="009C4F3D" w:rsidP="00BB7219">
      <w:pPr>
        <w:pStyle w:val="Nessunaspaziatura"/>
      </w:pPr>
      <w:r w:rsidRPr="009C4F3D">
        <w:t xml:space="preserve">Sicily is an island in the middle of the Mediterranean, it was repetitively colonized, we melted with other people. I really couldn’t have an instinct to shut myself away, because I really love the Sicilian culture and history. The Arabs, the Greeks, the Romans, they all left us something, and taught us something, and we taught them other things (M5S MP). </w:t>
      </w:r>
    </w:p>
    <w:p w14:paraId="5AB5D5E3" w14:textId="77777777" w:rsidR="009C4F3D" w:rsidRPr="009C4F3D" w:rsidRDefault="009C4F3D" w:rsidP="00BB7219">
      <w:pPr>
        <w:pStyle w:val="Nessunaspaziatura"/>
      </w:pPr>
      <w:r w:rsidRPr="009C4F3D">
        <w:t>Our history and our culture help us making the right decisions (Mayor, centre-right)</w:t>
      </w:r>
    </w:p>
    <w:p w14:paraId="0CDB5B7B" w14:textId="77777777" w:rsidR="009C4F3D" w:rsidRPr="009C4F3D" w:rsidRDefault="009C4F3D" w:rsidP="009C4F3D">
      <w:pPr>
        <w:contextualSpacing/>
        <w:rPr>
          <w:rFonts w:eastAsia="Calibri" w:cs="Times New Roman"/>
          <w:szCs w:val="24"/>
        </w:rPr>
      </w:pPr>
      <w:r w:rsidRPr="009C4F3D">
        <w:rPr>
          <w:rFonts w:eastAsia="Calibri" w:cs="Times New Roman"/>
          <w:szCs w:val="24"/>
        </w:rPr>
        <w:t>Crucially, this prevailing narrative on Sicilian tolerance tends to be projected by many actors to the entire Sicilian population:</w:t>
      </w:r>
    </w:p>
    <w:p w14:paraId="56513461" w14:textId="006BE076" w:rsidR="009C4F3D" w:rsidRPr="009C4F3D" w:rsidRDefault="007565FA" w:rsidP="00BB7219">
      <w:pPr>
        <w:pStyle w:val="Nessunaspaziatura"/>
      </w:pPr>
      <w:r>
        <w:t>Sicilians</w:t>
      </w:r>
      <w:r w:rsidR="009C4F3D" w:rsidRPr="009C4F3D">
        <w:t xml:space="preserve"> have always been super welcoming, because of their history and culture, they are used to share their land with other populations and they are open to different cultures (…). All this explains why recent migration flows have not been really suffered here</w:t>
      </w:r>
      <w:r w:rsidR="009C4F3D" w:rsidRPr="009C4F3D">
        <w:rPr>
          <w:rFonts w:cs="Arial"/>
        </w:rPr>
        <w:t xml:space="preserve"> </w:t>
      </w:r>
      <w:r w:rsidR="009C4F3D" w:rsidRPr="009C4F3D">
        <w:t xml:space="preserve">(MP, M5S). </w:t>
      </w:r>
    </w:p>
    <w:p w14:paraId="04535E02" w14:textId="40B13E80" w:rsidR="009C4F3D" w:rsidRPr="009C4F3D" w:rsidRDefault="009C4F3D" w:rsidP="00BB7219">
      <w:pPr>
        <w:pStyle w:val="Nessunaspaziatura"/>
      </w:pPr>
      <w:r w:rsidRPr="009C4F3D">
        <w:t>We have a history of absorbing outsiders, having been dominated by Romans, Arabs, Byzantines and Normans, and the city is deeply catholic. The combination of these two elements make</w:t>
      </w:r>
      <w:r w:rsidR="007565FA">
        <w:t xml:space="preserve">s </w:t>
      </w:r>
      <w:r w:rsidRPr="009C4F3D">
        <w:t>Palermo a very welcoming city, not easily affectable by racism (centre-left MP).</w:t>
      </w:r>
    </w:p>
    <w:p w14:paraId="0D4A345E" w14:textId="7D36DE99" w:rsidR="009C4F3D" w:rsidRPr="009C4F3D" w:rsidRDefault="009C4F3D" w:rsidP="009C4F3D">
      <w:pPr>
        <w:rPr>
          <w:rFonts w:eastAsia="Calibri" w:cs="Times New Roman"/>
          <w:szCs w:val="24"/>
        </w:rPr>
      </w:pPr>
      <w:r w:rsidRPr="009C4F3D">
        <w:rPr>
          <w:rFonts w:eastAsia="Calibri" w:cs="Times New Roman"/>
          <w:szCs w:val="24"/>
        </w:rPr>
        <w:t xml:space="preserve">A </w:t>
      </w:r>
      <w:r w:rsidR="007565FA" w:rsidRPr="009C4F3D">
        <w:rPr>
          <w:rFonts w:eastAsia="Calibri" w:cs="Times New Roman"/>
          <w:szCs w:val="24"/>
        </w:rPr>
        <w:t xml:space="preserve">M5S </w:t>
      </w:r>
      <w:r w:rsidRPr="009C4F3D">
        <w:rPr>
          <w:rFonts w:eastAsia="Calibri" w:cs="Times New Roman"/>
          <w:szCs w:val="24"/>
        </w:rPr>
        <w:t xml:space="preserve">deputy mayor explains that ‘being welcoming towards newcomers is in Sicilians’ DNA’, while an independent deputy mayor explains that ‘the people accepted the idea that our future is that of being a multicultural city’. As </w:t>
      </w:r>
      <w:proofErr w:type="spellStart"/>
      <w:r w:rsidR="007565FA">
        <w:rPr>
          <w:rFonts w:eastAsia="Calibri" w:cs="Times New Roman"/>
          <w:szCs w:val="24"/>
        </w:rPr>
        <w:t>Leoluca</w:t>
      </w:r>
      <w:proofErr w:type="spellEnd"/>
      <w:r w:rsidR="007565FA">
        <w:rPr>
          <w:rFonts w:eastAsia="Calibri" w:cs="Times New Roman"/>
          <w:szCs w:val="24"/>
        </w:rPr>
        <w:t xml:space="preserve"> </w:t>
      </w:r>
      <w:r w:rsidRPr="009C4F3D">
        <w:rPr>
          <w:rFonts w:eastAsia="Calibri" w:cs="Times New Roman"/>
          <w:szCs w:val="24"/>
        </w:rPr>
        <w:t xml:space="preserve">Orlando declared: ‘I was elected mayor with a victory of 74 percent. That means people think I’m right. There is no intolerance in the stomach of the people, it’s only in politicians’ minds’ </w:t>
      </w:r>
      <w:r w:rsidR="00146FD2" w:rsidRPr="00146FD2">
        <w:rPr>
          <w:rFonts w:cs="Times New Roman"/>
        </w:rPr>
        <w:t>(van der Zee 2017)</w:t>
      </w:r>
      <w:r w:rsidRPr="009C4F3D">
        <w:rPr>
          <w:rFonts w:eastAsia="Calibri" w:cs="Times New Roman"/>
          <w:szCs w:val="24"/>
        </w:rPr>
        <w:t>.</w:t>
      </w:r>
    </w:p>
    <w:p w14:paraId="72C7B21E" w14:textId="460F3A16" w:rsidR="009C4F3D" w:rsidRPr="009C4F3D" w:rsidRDefault="009C4F3D" w:rsidP="009C4F3D">
      <w:pPr>
        <w:contextualSpacing/>
        <w:rPr>
          <w:rFonts w:eastAsia="Calibri" w:cs="Times New Roman"/>
          <w:szCs w:val="24"/>
        </w:rPr>
      </w:pPr>
      <w:r w:rsidRPr="009C4F3D">
        <w:rPr>
          <w:rFonts w:eastAsia="Calibri" w:cs="Times New Roman"/>
          <w:szCs w:val="24"/>
        </w:rPr>
        <w:t xml:space="preserve">Importantly, this narrative is also proposed by </w:t>
      </w:r>
      <w:r w:rsidR="007565FA">
        <w:rPr>
          <w:rFonts w:eastAsia="Calibri" w:cs="Times New Roman"/>
          <w:szCs w:val="24"/>
        </w:rPr>
        <w:t>interviewees adopting</w:t>
      </w:r>
      <w:r w:rsidRPr="009C4F3D">
        <w:rPr>
          <w:rFonts w:eastAsia="Calibri" w:cs="Times New Roman"/>
          <w:szCs w:val="24"/>
        </w:rPr>
        <w:t xml:space="preserve"> securitarian frames and</w:t>
      </w:r>
      <w:r w:rsidR="007565FA">
        <w:rPr>
          <w:rFonts w:eastAsia="Calibri" w:cs="Times New Roman"/>
          <w:szCs w:val="24"/>
        </w:rPr>
        <w:t>, in public speeches, by</w:t>
      </w:r>
      <w:r w:rsidRPr="009C4F3D">
        <w:rPr>
          <w:rFonts w:eastAsia="Calibri" w:cs="Times New Roman"/>
          <w:szCs w:val="24"/>
        </w:rPr>
        <w:t xml:space="preserve"> the main leaders or centre-right and </w:t>
      </w:r>
      <w:r w:rsidR="007565FA">
        <w:rPr>
          <w:rFonts w:eastAsia="Calibri" w:cs="Times New Roman"/>
          <w:szCs w:val="24"/>
        </w:rPr>
        <w:t>far-right</w:t>
      </w:r>
      <w:r w:rsidRPr="009C4F3D">
        <w:rPr>
          <w:rFonts w:eastAsia="Calibri" w:cs="Times New Roman"/>
          <w:szCs w:val="24"/>
        </w:rPr>
        <w:t xml:space="preserve"> parties. The right-wing Governor, </w:t>
      </w:r>
      <w:proofErr w:type="spellStart"/>
      <w:r w:rsidRPr="009C4F3D">
        <w:rPr>
          <w:rFonts w:eastAsia="Calibri" w:cs="Times New Roman"/>
          <w:szCs w:val="24"/>
        </w:rPr>
        <w:t>Musumeci</w:t>
      </w:r>
      <w:proofErr w:type="spellEnd"/>
      <w:r w:rsidRPr="009C4F3D">
        <w:rPr>
          <w:rFonts w:eastAsia="Calibri" w:cs="Times New Roman"/>
          <w:szCs w:val="24"/>
        </w:rPr>
        <w:t xml:space="preserve">, declared that ‘there is no racism in Sicily, a land which has been dominated by 15 different foreign populations, and is used to coexist peacefully with people from other cultures’ </w:t>
      </w:r>
      <w:r w:rsidR="00146FD2" w:rsidRPr="00146FD2">
        <w:rPr>
          <w:rFonts w:cs="Times New Roman"/>
        </w:rPr>
        <w:t>(Rossini 2018)</w:t>
      </w:r>
      <w:r w:rsidRPr="009C4F3D">
        <w:rPr>
          <w:rFonts w:eastAsia="Calibri" w:cs="Times New Roman"/>
          <w:szCs w:val="24"/>
        </w:rPr>
        <w:t xml:space="preserve">. The </w:t>
      </w:r>
      <w:r w:rsidR="007565FA">
        <w:rPr>
          <w:rFonts w:eastAsia="Calibri" w:cs="Times New Roman"/>
          <w:szCs w:val="24"/>
        </w:rPr>
        <w:t>far-right</w:t>
      </w:r>
      <w:r w:rsidRPr="009C4F3D">
        <w:rPr>
          <w:rFonts w:eastAsia="Calibri" w:cs="Times New Roman"/>
          <w:szCs w:val="24"/>
        </w:rPr>
        <w:t xml:space="preserve"> mayor of </w:t>
      </w:r>
      <w:proofErr w:type="spellStart"/>
      <w:r w:rsidRPr="009C4F3D">
        <w:rPr>
          <w:rFonts w:eastAsia="Calibri" w:cs="Times New Roman"/>
          <w:szCs w:val="24"/>
        </w:rPr>
        <w:t>Mazara</w:t>
      </w:r>
      <w:proofErr w:type="spellEnd"/>
      <w:r w:rsidRPr="009C4F3D">
        <w:rPr>
          <w:rFonts w:eastAsia="Calibri" w:cs="Times New Roman"/>
          <w:szCs w:val="24"/>
        </w:rPr>
        <w:t xml:space="preserve"> del </w:t>
      </w:r>
      <w:proofErr w:type="spellStart"/>
      <w:r w:rsidRPr="009C4F3D">
        <w:rPr>
          <w:rFonts w:eastAsia="Calibri" w:cs="Times New Roman"/>
          <w:szCs w:val="24"/>
        </w:rPr>
        <w:t>Vallo</w:t>
      </w:r>
      <w:proofErr w:type="spellEnd"/>
      <w:r w:rsidRPr="009C4F3D">
        <w:rPr>
          <w:rFonts w:eastAsia="Calibri" w:cs="Times New Roman"/>
          <w:szCs w:val="24"/>
        </w:rPr>
        <w:t xml:space="preserve"> explained that ‘here there are no tensions between different </w:t>
      </w:r>
      <w:r w:rsidRPr="009C4F3D">
        <w:rPr>
          <w:rFonts w:eastAsia="Calibri" w:cs="Times New Roman"/>
          <w:szCs w:val="24"/>
        </w:rPr>
        <w:lastRenderedPageBreak/>
        <w:t xml:space="preserve">communities, since centuries Jews, Muslims and Christians live in the same territory and respect each other, we did nothing more than going further along the same lines’ </w:t>
      </w:r>
      <w:r w:rsidR="00146FD2" w:rsidRPr="00146FD2">
        <w:rPr>
          <w:rFonts w:cs="Times New Roman"/>
        </w:rPr>
        <w:t>(</w:t>
      </w:r>
      <w:proofErr w:type="spellStart"/>
      <w:r w:rsidR="00146FD2" w:rsidRPr="00146FD2">
        <w:rPr>
          <w:rFonts w:cs="Times New Roman"/>
        </w:rPr>
        <w:t>Svampa</w:t>
      </w:r>
      <w:proofErr w:type="spellEnd"/>
      <w:r w:rsidR="00146FD2" w:rsidRPr="00146FD2">
        <w:rPr>
          <w:rFonts w:cs="Times New Roman"/>
        </w:rPr>
        <w:t xml:space="preserve"> 2017:67)</w:t>
      </w:r>
      <w:r w:rsidRPr="009C4F3D">
        <w:rPr>
          <w:rFonts w:eastAsia="Calibri" w:cs="Times New Roman"/>
          <w:szCs w:val="24"/>
        </w:rPr>
        <w:t xml:space="preserve">. </w:t>
      </w:r>
    </w:p>
    <w:p w14:paraId="72091D09" w14:textId="77777777" w:rsidR="009C4F3D" w:rsidRPr="009C4F3D" w:rsidRDefault="009C4F3D" w:rsidP="009C4F3D">
      <w:pPr>
        <w:rPr>
          <w:rFonts w:eastAsia="Calibri" w:cs="Times New Roman"/>
          <w:szCs w:val="24"/>
        </w:rPr>
      </w:pPr>
      <w:r w:rsidRPr="009C4F3D">
        <w:rPr>
          <w:rFonts w:eastAsia="Calibri" w:cs="Times New Roman"/>
          <w:szCs w:val="24"/>
        </w:rPr>
        <w:t xml:space="preserve">Nine interviewees also referred to Sicilian emigration as an element that powerfully shapes public reactions to migration flows. </w:t>
      </w:r>
    </w:p>
    <w:p w14:paraId="74812BB4" w14:textId="0D759784" w:rsidR="009C4F3D" w:rsidRPr="009C4F3D" w:rsidRDefault="009C4F3D" w:rsidP="009C4F3D">
      <w:pPr>
        <w:rPr>
          <w:rFonts w:eastAsia="Calibri" w:cs="Times New Roman"/>
          <w:szCs w:val="24"/>
        </w:rPr>
      </w:pPr>
      <w:r w:rsidRPr="009C4F3D">
        <w:rPr>
          <w:rFonts w:eastAsia="Calibri" w:cs="Times New Roman"/>
          <w:szCs w:val="24"/>
        </w:rPr>
        <w:t xml:space="preserve">These accounts are at odds with existing data on public attitudes on migration, suggesting that most of the Sicilian population perceive migrants as a burden and that the issue is more salient than this narrative would suggest. This observation supports Cole’s ‘Sicilian thesis’ </w:t>
      </w:r>
      <w:r w:rsidR="00146FD2" w:rsidRPr="00146FD2">
        <w:rPr>
          <w:rFonts w:cs="Times New Roman"/>
        </w:rPr>
        <w:t>(1997:101)</w:t>
      </w:r>
      <w:r w:rsidRPr="009C4F3D">
        <w:rPr>
          <w:rFonts w:eastAsia="Calibri" w:cs="Times New Roman"/>
          <w:szCs w:val="24"/>
        </w:rPr>
        <w:t xml:space="preserve">, according to which Sicily’s history and culture, and the long experience of emigration, ‘would explain the acceptance of migrants there or should justify such acceptance if it did not already exist’. The Sicilian political elite, recalling the emigrant experience and the history of Sicily, would ground the acceptance of migrants in historical precedent and ‘give local resonance to abstract formulations of anti-racism and diversity’ </w:t>
      </w:r>
      <w:r w:rsidR="00146FD2" w:rsidRPr="00146FD2">
        <w:rPr>
          <w:rFonts w:cs="Times New Roman"/>
        </w:rPr>
        <w:t>(1997:132)</w:t>
      </w:r>
      <w:r w:rsidRPr="009C4F3D">
        <w:rPr>
          <w:rFonts w:eastAsia="Calibri" w:cs="Times New Roman"/>
          <w:szCs w:val="24"/>
        </w:rPr>
        <w:t>. In Cole’s words ‘a powerful and satisfying, if insinuating and destructive, ‘</w:t>
      </w:r>
      <w:proofErr w:type="spellStart"/>
      <w:r w:rsidRPr="009C4F3D">
        <w:rPr>
          <w:rFonts w:eastAsia="Calibri" w:cs="Times New Roman"/>
          <w:szCs w:val="24"/>
        </w:rPr>
        <w:t>commonsense</w:t>
      </w:r>
      <w:proofErr w:type="spellEnd"/>
      <w:r w:rsidRPr="009C4F3D">
        <w:rPr>
          <w:rFonts w:eastAsia="Calibri" w:cs="Times New Roman"/>
          <w:szCs w:val="24"/>
        </w:rPr>
        <w:t>’’ emerges ‘from a fusion of ideologies’ (Ibid.) powerfully influencing framing processes. This clearly resonates with what the literature on frame emergence calls ‘representativeness’ and ‘anchoring’ biases: in the absence of objective data about public attitudes to migration (rarely available at the local level), historical analogy is used by individuals as an ‘anchor’, whether or not appropriate, to understand contemporary events.</w:t>
      </w:r>
    </w:p>
    <w:p w14:paraId="534FEAF6" w14:textId="415CB849" w:rsidR="009C4F3D" w:rsidRPr="009C4F3D" w:rsidRDefault="009C4F3D" w:rsidP="009C4F3D">
      <w:pPr>
        <w:suppressAutoHyphens/>
        <w:rPr>
          <w:rFonts w:eastAsia="Calibri" w:cs="Times New Roman"/>
          <w:szCs w:val="28"/>
          <w:lang w:eastAsia="zh-CN"/>
        </w:rPr>
      </w:pPr>
      <w:r w:rsidRPr="009C4F3D">
        <w:rPr>
          <w:rFonts w:eastAsia="Calibri" w:cs="Times New Roman"/>
          <w:bCs/>
        </w:rPr>
        <w:t>The interview material also suggests that actors’ framing processes are powerfully influenced by public mobilisations around migration-related issues. Interviewees in the main cities are influenced by the presence of a very active civil society</w:t>
      </w:r>
      <w:r w:rsidRPr="009C4F3D">
        <w:rPr>
          <w:rFonts w:eastAsia="Calibri" w:cs="Times New Roman"/>
          <w:szCs w:val="24"/>
        </w:rPr>
        <w:t>, which mobilises in favour of migrants’ rights and does so by continuously invocat</w:t>
      </w:r>
      <w:r w:rsidR="007C5F77">
        <w:rPr>
          <w:rFonts w:eastAsia="Calibri" w:cs="Times New Roman"/>
          <w:szCs w:val="24"/>
        </w:rPr>
        <w:t>ing</w:t>
      </w:r>
      <w:r w:rsidRPr="009C4F3D">
        <w:rPr>
          <w:rFonts w:eastAsia="Calibri" w:cs="Times New Roman"/>
          <w:szCs w:val="24"/>
        </w:rPr>
        <w:t xml:space="preserve"> Sicilian culture and history aiming to make more evocative their general calls for tolerance and solidarity. These pro-migrant groups </w:t>
      </w:r>
      <w:r w:rsidRPr="009C4F3D">
        <w:rPr>
          <w:rFonts w:eastAsia="SimSun" w:cs="Arial"/>
        </w:rPr>
        <w:t xml:space="preserve">reinforce preconceptions of Sicilians’ tolerance, representing a powerful ‘feedback that gives information on current performance’ </w:t>
      </w:r>
      <w:r w:rsidR="00146FD2" w:rsidRPr="00146FD2">
        <w:rPr>
          <w:rFonts w:cs="Times New Roman"/>
        </w:rPr>
        <w:t>(</w:t>
      </w:r>
      <w:proofErr w:type="spellStart"/>
      <w:r w:rsidR="00146FD2" w:rsidRPr="00146FD2">
        <w:rPr>
          <w:rFonts w:cs="Times New Roman"/>
        </w:rPr>
        <w:t>Kingdon</w:t>
      </w:r>
      <w:proofErr w:type="spellEnd"/>
      <w:r w:rsidR="00146FD2" w:rsidRPr="00146FD2">
        <w:rPr>
          <w:rFonts w:cs="Times New Roman"/>
        </w:rPr>
        <w:t xml:space="preserve"> 2014:113)</w:t>
      </w:r>
      <w:r w:rsidRPr="009C4F3D">
        <w:rPr>
          <w:rFonts w:eastAsia="SimSun" w:cs="Arial"/>
        </w:rPr>
        <w:t xml:space="preserve">. On the other hand, when asked about why they do not perceive migration to be salient – or why they do not perceive locals to be hostile – most interviewees </w:t>
      </w:r>
      <w:r w:rsidR="009D5A4B">
        <w:rPr>
          <w:rFonts w:eastAsia="SimSun" w:cs="Arial"/>
        </w:rPr>
        <w:t>in rural Sicily</w:t>
      </w:r>
      <w:r w:rsidRPr="009C4F3D">
        <w:rPr>
          <w:rFonts w:eastAsia="SimSun" w:cs="Arial"/>
        </w:rPr>
        <w:t xml:space="preserve">, including those adopting securitized frames, point to the absence of anti-migrant mobilisations. Many interviewees, if explicitly asked so, </w:t>
      </w:r>
      <w:r w:rsidR="009D5A4B">
        <w:rPr>
          <w:rFonts w:eastAsia="SimSun" w:cs="Arial"/>
        </w:rPr>
        <w:t xml:space="preserve">could in fact </w:t>
      </w:r>
      <w:r w:rsidRPr="009C4F3D">
        <w:rPr>
          <w:rFonts w:eastAsia="SimSun" w:cs="Arial"/>
        </w:rPr>
        <w:t xml:space="preserve">remember some protests, but these received no support by local political elites and did not gain significant media coverage. </w:t>
      </w:r>
      <w:r w:rsidRPr="009C4F3D">
        <w:rPr>
          <w:rFonts w:eastAsia="Calibri" w:cs="Times New Roman"/>
          <w:szCs w:val="28"/>
          <w:lang w:eastAsia="zh-CN"/>
        </w:rPr>
        <w:t>Local media are very rarely mentioned and some interviewees suggest that they tend to stigmatise any critical position on migration:</w:t>
      </w:r>
    </w:p>
    <w:p w14:paraId="3BF5C4D2" w14:textId="77777777" w:rsidR="009C4F3D" w:rsidRPr="009C4F3D" w:rsidRDefault="009C4F3D" w:rsidP="00BB7219">
      <w:pPr>
        <w:pStyle w:val="Nessunaspaziatura"/>
        <w:rPr>
          <w:lang w:eastAsia="zh-CN"/>
        </w:rPr>
      </w:pPr>
      <w:r w:rsidRPr="009C4F3D">
        <w:rPr>
          <w:lang w:eastAsia="zh-CN"/>
        </w:rPr>
        <w:t xml:space="preserve">Disability is much more exploited as an issue than immigration by Sicilian media. In local newspapers the ratio between news about disability and immigration is 9 to 1 (…). You might find some news about immigration if there is a big landing, or if </w:t>
      </w:r>
      <w:r w:rsidRPr="009C4F3D">
        <w:rPr>
          <w:lang w:eastAsia="zh-CN"/>
        </w:rPr>
        <w:lastRenderedPageBreak/>
        <w:t xml:space="preserve">a particular event happens. There is more coverage in Palermo, but in positive terms, lucky us, because Palermo is very active, there are often pro-migrant initiatives. But in general, you rarely find news about immigration in Sicilian media (Head of trade union). </w:t>
      </w:r>
    </w:p>
    <w:p w14:paraId="5E8C83E1" w14:textId="14F44486" w:rsidR="009C4F3D" w:rsidRPr="009C4F3D" w:rsidRDefault="009C4F3D" w:rsidP="009C4F3D">
      <w:pPr>
        <w:rPr>
          <w:rFonts w:eastAsia="Calibri" w:cs="Times New Roman"/>
          <w:szCs w:val="24"/>
        </w:rPr>
      </w:pPr>
      <w:r w:rsidRPr="009C4F3D">
        <w:rPr>
          <w:rFonts w:eastAsia="Calibri" w:cs="Times New Roman"/>
          <w:szCs w:val="24"/>
        </w:rPr>
        <w:t xml:space="preserve">Frame emergence seems therefore to be the outcome of ‘availability’ and ‘accessibility’ biases </w:t>
      </w:r>
      <w:r w:rsidRPr="009C4F3D">
        <w:rPr>
          <w:rFonts w:eastAsia="Calibri" w:cs="Times New Roman"/>
        </w:rPr>
        <w:t>(</w:t>
      </w:r>
      <w:proofErr w:type="spellStart"/>
      <w:r w:rsidRPr="009C4F3D">
        <w:rPr>
          <w:rFonts w:eastAsia="Calibri" w:cs="Times New Roman"/>
        </w:rPr>
        <w:t>Druckman</w:t>
      </w:r>
      <w:proofErr w:type="spellEnd"/>
      <w:r w:rsidRPr="009C4F3D">
        <w:rPr>
          <w:rFonts w:eastAsia="Calibri" w:cs="Times New Roman"/>
        </w:rPr>
        <w:t xml:space="preserve"> 2011, 10)</w:t>
      </w:r>
      <w:r w:rsidRPr="009C4F3D">
        <w:rPr>
          <w:rFonts w:eastAsia="Calibri" w:cs="Times New Roman"/>
          <w:szCs w:val="24"/>
        </w:rPr>
        <w:t>: repeated exposure to frames about ‘Sicilian tolerance’ induces frequent processing, increasing the</w:t>
      </w:r>
      <w:r w:rsidR="000F4CF6">
        <w:rPr>
          <w:rFonts w:eastAsia="Calibri" w:cs="Times New Roman"/>
          <w:szCs w:val="24"/>
        </w:rPr>
        <w:t>ir</w:t>
      </w:r>
      <w:r w:rsidRPr="009C4F3D">
        <w:rPr>
          <w:rFonts w:eastAsia="Calibri" w:cs="Times New Roman"/>
          <w:szCs w:val="24"/>
        </w:rPr>
        <w:t xml:space="preserve"> accessibility.</w:t>
      </w:r>
    </w:p>
    <w:p w14:paraId="4FAC358A" w14:textId="77777777" w:rsidR="009C4F3D" w:rsidRPr="009C4F3D" w:rsidRDefault="009C4F3D" w:rsidP="009C4F3D">
      <w:pPr>
        <w:rPr>
          <w:rFonts w:eastAsia="Calibri" w:cs="Times New Roman"/>
          <w:szCs w:val="24"/>
        </w:rPr>
      </w:pPr>
    </w:p>
    <w:p w14:paraId="2DF73C2A" w14:textId="77777777" w:rsidR="009C4F3D" w:rsidRPr="009C4F3D" w:rsidRDefault="009C4F3D" w:rsidP="00B96B81">
      <w:pPr>
        <w:pStyle w:val="Titolo2"/>
      </w:pPr>
      <w:bookmarkStart w:id="61" w:name="_Toc31035804"/>
      <w:r w:rsidRPr="009C4F3D">
        <w:t>5.4. Actions.</w:t>
      </w:r>
      <w:bookmarkEnd w:id="61"/>
    </w:p>
    <w:p w14:paraId="2766865D" w14:textId="77777777" w:rsidR="009C4F3D" w:rsidRPr="009C4F3D" w:rsidRDefault="009C4F3D" w:rsidP="009C4F3D">
      <w:pPr>
        <w:rPr>
          <w:rFonts w:eastAsia="Calibri" w:cs="Times New Roman"/>
          <w:bCs/>
        </w:rPr>
      </w:pPr>
      <w:r w:rsidRPr="009C4F3D">
        <w:rPr>
          <w:rFonts w:eastAsia="Calibri" w:cs="Times New Roman"/>
          <w:bCs/>
        </w:rPr>
        <w:t xml:space="preserve">Analyses of actors’ actions provide interesting insights about both actors’ political contestation of asylum-seeking migration and local reception policies and actors’ approaches towards asylum-seekers’ reception.  </w:t>
      </w:r>
    </w:p>
    <w:p w14:paraId="068524ED" w14:textId="77777777" w:rsidR="009C4F3D" w:rsidRPr="009C4F3D" w:rsidRDefault="009C4F3D" w:rsidP="009C1F2B">
      <w:pPr>
        <w:pStyle w:val="SUBPARAGRAPHS"/>
        <w:spacing w:after="0"/>
      </w:pPr>
      <w:bookmarkStart w:id="62" w:name="_Hlk535661904"/>
      <w:r w:rsidRPr="009C4F3D">
        <w:t>Politicisation strategies.</w:t>
      </w:r>
    </w:p>
    <w:p w14:paraId="6900F2BE" w14:textId="4DA0EC7D" w:rsidR="009C4F3D" w:rsidRPr="009C4F3D" w:rsidRDefault="009C4F3D" w:rsidP="00B96B81">
      <w:pPr>
        <w:widowControl w:val="0"/>
        <w:spacing w:before="240"/>
        <w:rPr>
          <w:rFonts w:eastAsia="Calibri" w:cs="Times New Roman"/>
          <w:szCs w:val="24"/>
        </w:rPr>
      </w:pPr>
      <w:r w:rsidRPr="009C4F3D">
        <w:rPr>
          <w:rFonts w:eastAsia="Calibri" w:cs="Times New Roman"/>
          <w:szCs w:val="24"/>
        </w:rPr>
        <w:t xml:space="preserve">Despite the increase in flows and public salience and the prevalence of negative attitudes towards immigration most actors did not mobilise the immigration issue during electoral campaigns or injected immigration into the political debate. Remarkably, most right-wing actors publicly avoided the issue while </w:t>
      </w:r>
      <w:r w:rsidR="00E04F3D">
        <w:rPr>
          <w:rFonts w:eastAsia="Calibri" w:cs="Times New Roman"/>
          <w:szCs w:val="24"/>
        </w:rPr>
        <w:t>some</w:t>
      </w:r>
      <w:r w:rsidRPr="009C4F3D">
        <w:rPr>
          <w:rFonts w:eastAsia="Calibri" w:cs="Times New Roman"/>
          <w:szCs w:val="24"/>
        </w:rPr>
        <w:t xml:space="preserve"> city mayors, from across the whole political spectrum, mobilise the issue proposing pro-migrant narratives.</w:t>
      </w:r>
      <w:r w:rsidR="00B96B81">
        <w:rPr>
          <w:rFonts w:eastAsia="Calibri" w:cs="Times New Roman"/>
          <w:szCs w:val="24"/>
        </w:rPr>
        <w:t xml:space="preserve"> </w:t>
      </w:r>
      <w:r w:rsidRPr="009C4F3D">
        <w:rPr>
          <w:rFonts w:eastAsia="Calibri" w:cs="Times New Roman"/>
          <w:szCs w:val="24"/>
        </w:rPr>
        <w:t xml:space="preserve">To reach this conclusion, I have derived insights from party manifestoes, media interviews, and the interview material. </w:t>
      </w:r>
    </w:p>
    <w:p w14:paraId="09A465CA" w14:textId="3F846E7C" w:rsidR="001A150F" w:rsidRDefault="009C4F3D" w:rsidP="009C1F2B">
      <w:pPr>
        <w:spacing w:before="240"/>
        <w:rPr>
          <w:rFonts w:eastAsia="Calibri" w:cs="Times New Roman"/>
          <w:szCs w:val="24"/>
        </w:rPr>
      </w:pPr>
      <w:r w:rsidRPr="009C4F3D">
        <w:rPr>
          <w:rFonts w:eastAsia="Calibri" w:cs="Times New Roman"/>
          <w:szCs w:val="24"/>
        </w:rPr>
        <w:t>Tables 5.2 and 5.3 illustrate findings of a content analysis of manifestoes of presidential candidates at the regional elections held in 2017 and of mayoral candidates at the local elections held in June 2018 in 14 Sicilian municipalities</w:t>
      </w:r>
      <w:r w:rsidRPr="006A75B6">
        <w:rPr>
          <w:rStyle w:val="Rimandonotaapidipagina"/>
        </w:rPr>
        <w:footnoteReference w:id="25"/>
      </w:r>
      <w:r w:rsidRPr="009C4F3D">
        <w:rPr>
          <w:rFonts w:eastAsia="Calibri" w:cs="Times New Roman"/>
          <w:szCs w:val="24"/>
        </w:rPr>
        <w:t>. Manifestoes have been categorized in four different groups: those that do not mention immigration at all; those that mention immigration in neutral terms (mostly very briefly, in paragraphs dedicated to social services); those that frame the effects of migration positively</w:t>
      </w:r>
      <w:r w:rsidRPr="009C4F3D" w:rsidDel="009C38D7">
        <w:rPr>
          <w:rFonts w:eastAsia="Calibri" w:cs="Times New Roman"/>
          <w:szCs w:val="24"/>
        </w:rPr>
        <w:t xml:space="preserve"> </w:t>
      </w:r>
      <w:r w:rsidRPr="009C4F3D">
        <w:rPr>
          <w:rFonts w:eastAsia="Calibri" w:cs="Times New Roman"/>
          <w:szCs w:val="24"/>
        </w:rPr>
        <w:t xml:space="preserve">(identifying positive cultural/demographic or economic effects); and those that frame such effects negatively (identifying negative effects on public security, economy, culture). </w:t>
      </w:r>
    </w:p>
    <w:p w14:paraId="568F621D" w14:textId="77777777" w:rsidR="009C1F2B" w:rsidRPr="009C4F3D" w:rsidRDefault="009C1F2B" w:rsidP="009C1F2B">
      <w:pPr>
        <w:spacing w:after="0"/>
        <w:rPr>
          <w:rFonts w:eastAsia="Calibri" w:cs="Times New Roman"/>
          <w:szCs w:val="24"/>
        </w:rPr>
      </w:pPr>
    </w:p>
    <w:tbl>
      <w:tblPr>
        <w:tblStyle w:val="Grigliatabella131"/>
        <w:tblW w:w="9639" w:type="dxa"/>
        <w:jc w:val="center"/>
        <w:tblLayout w:type="fixed"/>
        <w:tblCellMar>
          <w:left w:w="57" w:type="dxa"/>
          <w:right w:w="57" w:type="dxa"/>
        </w:tblCellMar>
        <w:tblLook w:val="04A0" w:firstRow="1" w:lastRow="0" w:firstColumn="1" w:lastColumn="0" w:noHBand="0" w:noVBand="1"/>
      </w:tblPr>
      <w:tblGrid>
        <w:gridCol w:w="2494"/>
        <w:gridCol w:w="583"/>
        <w:gridCol w:w="1203"/>
        <w:gridCol w:w="1786"/>
        <w:gridCol w:w="1786"/>
        <w:gridCol w:w="1787"/>
      </w:tblGrid>
      <w:tr w:rsidR="009C4F3D" w:rsidRPr="009C4F3D" w14:paraId="785F2835" w14:textId="77777777" w:rsidTr="009C4F3D">
        <w:trPr>
          <w:jc w:val="center"/>
        </w:trPr>
        <w:tc>
          <w:tcPr>
            <w:tcW w:w="9639" w:type="dxa"/>
            <w:gridSpan w:val="6"/>
            <w:tcBorders>
              <w:top w:val="nil"/>
              <w:left w:val="nil"/>
              <w:bottom w:val="single" w:sz="4" w:space="0" w:color="auto"/>
              <w:right w:val="nil"/>
            </w:tcBorders>
          </w:tcPr>
          <w:p w14:paraId="2AA789D3" w14:textId="12735024" w:rsidR="009C4F3D" w:rsidRPr="009C4F3D" w:rsidRDefault="009C4F3D" w:rsidP="00182871">
            <w:pPr>
              <w:contextualSpacing/>
              <w:rPr>
                <w:rFonts w:cs="Times New Roman"/>
                <w:i/>
                <w:iCs/>
              </w:rPr>
            </w:pPr>
            <w:r w:rsidRPr="009C4F3D">
              <w:rPr>
                <w:rFonts w:cs="Times New Roman"/>
                <w:i/>
                <w:iCs/>
              </w:rPr>
              <w:lastRenderedPageBreak/>
              <w:t>Table 5.</w:t>
            </w:r>
            <w:r w:rsidR="009D2A08">
              <w:rPr>
                <w:rFonts w:cs="Times New Roman"/>
                <w:i/>
                <w:iCs/>
              </w:rPr>
              <w:t>2</w:t>
            </w:r>
            <w:r w:rsidRPr="009C4F3D">
              <w:rPr>
                <w:rFonts w:cs="Times New Roman"/>
                <w:i/>
                <w:iCs/>
              </w:rPr>
              <w:t xml:space="preserve">. </w:t>
            </w:r>
            <w:r w:rsidR="00182871">
              <w:rPr>
                <w:rFonts w:cs="Times New Roman"/>
                <w:i/>
                <w:iCs/>
              </w:rPr>
              <w:t xml:space="preserve">Frames in Electoral </w:t>
            </w:r>
            <w:r w:rsidRPr="009C4F3D">
              <w:rPr>
                <w:rFonts w:cs="Times New Roman"/>
                <w:i/>
                <w:iCs/>
              </w:rPr>
              <w:t>Manifesto</w:t>
            </w:r>
            <w:r w:rsidR="009C2C91">
              <w:rPr>
                <w:rFonts w:cs="Times New Roman"/>
                <w:i/>
                <w:iCs/>
              </w:rPr>
              <w:t>s</w:t>
            </w:r>
            <w:r w:rsidR="005A6C07">
              <w:rPr>
                <w:rFonts w:cs="Times New Roman"/>
                <w:i/>
                <w:iCs/>
              </w:rPr>
              <w:t xml:space="preserve"> </w:t>
            </w:r>
            <w:r w:rsidR="009C2C91">
              <w:rPr>
                <w:rFonts w:cs="Times New Roman"/>
                <w:i/>
                <w:iCs/>
              </w:rPr>
              <w:t>–</w:t>
            </w:r>
            <w:r w:rsidRPr="009C4F3D">
              <w:rPr>
                <w:rFonts w:cs="Times New Roman"/>
                <w:i/>
                <w:iCs/>
              </w:rPr>
              <w:t xml:space="preserve"> </w:t>
            </w:r>
            <w:r w:rsidR="009C2C91" w:rsidRPr="009C4F3D">
              <w:rPr>
                <w:rFonts w:cs="Times New Roman"/>
                <w:i/>
                <w:iCs/>
              </w:rPr>
              <w:t>2017</w:t>
            </w:r>
            <w:r w:rsidR="009C2C91">
              <w:rPr>
                <w:rFonts w:cs="Times New Roman"/>
                <w:i/>
                <w:iCs/>
              </w:rPr>
              <w:t xml:space="preserve"> Sicilian r</w:t>
            </w:r>
            <w:r w:rsidRPr="009C4F3D">
              <w:rPr>
                <w:rFonts w:cs="Times New Roman"/>
                <w:i/>
                <w:iCs/>
              </w:rPr>
              <w:t xml:space="preserve">egional </w:t>
            </w:r>
            <w:r w:rsidR="009C2C91">
              <w:rPr>
                <w:rFonts w:cs="Times New Roman"/>
                <w:i/>
                <w:iCs/>
              </w:rPr>
              <w:t>elections.</w:t>
            </w:r>
          </w:p>
        </w:tc>
      </w:tr>
      <w:tr w:rsidR="009C4F3D" w:rsidRPr="009C4F3D" w14:paraId="064AA54C" w14:textId="77777777" w:rsidTr="009C4F3D">
        <w:trPr>
          <w:jc w:val="center"/>
        </w:trPr>
        <w:tc>
          <w:tcPr>
            <w:tcW w:w="3077" w:type="dxa"/>
            <w:gridSpan w:val="2"/>
            <w:tcBorders>
              <w:top w:val="nil"/>
              <w:left w:val="nil"/>
              <w:bottom w:val="nil"/>
              <w:right w:val="nil"/>
            </w:tcBorders>
          </w:tcPr>
          <w:p w14:paraId="7596812C" w14:textId="77777777" w:rsidR="009C4F3D" w:rsidRPr="009C4F3D" w:rsidRDefault="009C4F3D" w:rsidP="009C4F3D">
            <w:pPr>
              <w:spacing w:line="276" w:lineRule="auto"/>
              <w:contextualSpacing/>
              <w:rPr>
                <w:rFonts w:cs="Times New Roman"/>
                <w:sz w:val="12"/>
              </w:rPr>
            </w:pPr>
          </w:p>
        </w:tc>
        <w:tc>
          <w:tcPr>
            <w:tcW w:w="6562" w:type="dxa"/>
            <w:gridSpan w:val="4"/>
            <w:tcBorders>
              <w:top w:val="nil"/>
              <w:left w:val="nil"/>
              <w:bottom w:val="single" w:sz="4" w:space="0" w:color="auto"/>
              <w:right w:val="nil"/>
            </w:tcBorders>
          </w:tcPr>
          <w:p w14:paraId="29E66202" w14:textId="77777777" w:rsidR="009C4F3D" w:rsidRPr="009C4F3D" w:rsidRDefault="009C4F3D" w:rsidP="009C4F3D">
            <w:pPr>
              <w:spacing w:line="276" w:lineRule="auto"/>
              <w:contextualSpacing/>
              <w:rPr>
                <w:rFonts w:cs="Times New Roman"/>
                <w:sz w:val="12"/>
              </w:rPr>
            </w:pPr>
          </w:p>
        </w:tc>
      </w:tr>
      <w:tr w:rsidR="009C4F3D" w:rsidRPr="009C4F3D" w14:paraId="1EB5BE63" w14:textId="77777777" w:rsidTr="009C4F3D">
        <w:trPr>
          <w:jc w:val="center"/>
        </w:trPr>
        <w:tc>
          <w:tcPr>
            <w:tcW w:w="2494" w:type="dxa"/>
            <w:tcBorders>
              <w:top w:val="nil"/>
              <w:left w:val="nil"/>
              <w:bottom w:val="single" w:sz="4" w:space="0" w:color="auto"/>
              <w:right w:val="single" w:sz="4" w:space="0" w:color="auto"/>
            </w:tcBorders>
          </w:tcPr>
          <w:p w14:paraId="78B3FB6B" w14:textId="77777777" w:rsidR="009C4F3D" w:rsidRPr="009C4F3D" w:rsidRDefault="009C4F3D" w:rsidP="009C4F3D">
            <w:pPr>
              <w:spacing w:line="240" w:lineRule="auto"/>
              <w:contextualSpacing/>
              <w:rPr>
                <w:rFonts w:cs="Times New Roman"/>
              </w:rPr>
            </w:pPr>
          </w:p>
        </w:tc>
        <w:tc>
          <w:tcPr>
            <w:tcW w:w="1786" w:type="dxa"/>
            <w:gridSpan w:val="2"/>
            <w:tcBorders>
              <w:left w:val="single" w:sz="4" w:space="0" w:color="auto"/>
            </w:tcBorders>
            <w:shd w:val="clear" w:color="auto" w:fill="auto"/>
          </w:tcPr>
          <w:p w14:paraId="2BC13B86" w14:textId="77777777" w:rsidR="009C4F3D" w:rsidRPr="009C4F3D" w:rsidRDefault="009C4F3D" w:rsidP="009C4F3D">
            <w:pPr>
              <w:spacing w:line="240" w:lineRule="exact"/>
              <w:contextualSpacing/>
              <w:jc w:val="left"/>
              <w:rPr>
                <w:rFonts w:cs="Times New Roman"/>
              </w:rPr>
            </w:pPr>
            <w:r w:rsidRPr="009C4F3D">
              <w:rPr>
                <w:rFonts w:cs="Times New Roman"/>
              </w:rPr>
              <w:t>Immigration or asylum not mentioned in the electoral manifesto</w:t>
            </w:r>
          </w:p>
        </w:tc>
        <w:tc>
          <w:tcPr>
            <w:tcW w:w="1786" w:type="dxa"/>
            <w:tcBorders>
              <w:top w:val="single" w:sz="4" w:space="0" w:color="auto"/>
            </w:tcBorders>
          </w:tcPr>
          <w:p w14:paraId="2F153CB4" w14:textId="77777777" w:rsidR="009C4F3D" w:rsidRPr="009C4F3D" w:rsidRDefault="009C4F3D" w:rsidP="009C4F3D">
            <w:pPr>
              <w:spacing w:line="240" w:lineRule="exact"/>
              <w:contextualSpacing/>
              <w:jc w:val="left"/>
              <w:rPr>
                <w:rFonts w:cs="Times New Roman"/>
              </w:rPr>
            </w:pPr>
            <w:r w:rsidRPr="009C4F3D">
              <w:rPr>
                <w:rFonts w:cs="Times New Roman"/>
              </w:rPr>
              <w:t xml:space="preserve">Manifestoes that frame the effects of migration in neutral terms </w:t>
            </w:r>
          </w:p>
        </w:tc>
        <w:tc>
          <w:tcPr>
            <w:tcW w:w="1786" w:type="dxa"/>
            <w:tcBorders>
              <w:top w:val="single" w:sz="4" w:space="0" w:color="auto"/>
            </w:tcBorders>
          </w:tcPr>
          <w:p w14:paraId="5CC681A2" w14:textId="77777777" w:rsidR="009C4F3D" w:rsidRPr="009C4F3D" w:rsidRDefault="009C4F3D" w:rsidP="009C4F3D">
            <w:pPr>
              <w:spacing w:line="240" w:lineRule="exact"/>
              <w:contextualSpacing/>
              <w:jc w:val="left"/>
              <w:rPr>
                <w:rFonts w:cs="Times New Roman"/>
              </w:rPr>
            </w:pPr>
            <w:r w:rsidRPr="009C4F3D">
              <w:rPr>
                <w:rFonts w:cs="Times New Roman"/>
              </w:rPr>
              <w:t xml:space="preserve">Manifestoes that frame the effects of migration positively </w:t>
            </w:r>
          </w:p>
        </w:tc>
        <w:tc>
          <w:tcPr>
            <w:tcW w:w="1787" w:type="dxa"/>
            <w:tcBorders>
              <w:top w:val="single" w:sz="4" w:space="0" w:color="auto"/>
            </w:tcBorders>
          </w:tcPr>
          <w:p w14:paraId="4667FF30" w14:textId="77777777" w:rsidR="009C4F3D" w:rsidRPr="009C4F3D" w:rsidRDefault="009C4F3D" w:rsidP="009C4F3D">
            <w:pPr>
              <w:spacing w:line="240" w:lineRule="exact"/>
              <w:contextualSpacing/>
              <w:jc w:val="left"/>
              <w:rPr>
                <w:rFonts w:cs="Times New Roman"/>
              </w:rPr>
            </w:pPr>
            <w:r w:rsidRPr="009C4F3D">
              <w:rPr>
                <w:rFonts w:cs="Times New Roman"/>
              </w:rPr>
              <w:t>Manifestoes that frame the effects of migration negatively</w:t>
            </w:r>
          </w:p>
        </w:tc>
      </w:tr>
      <w:tr w:rsidR="009C4F3D" w:rsidRPr="009C4F3D" w14:paraId="7F930BEA" w14:textId="77777777" w:rsidTr="009C4F3D">
        <w:trPr>
          <w:jc w:val="center"/>
        </w:trPr>
        <w:tc>
          <w:tcPr>
            <w:tcW w:w="2494" w:type="dxa"/>
            <w:tcBorders>
              <w:top w:val="single" w:sz="4" w:space="0" w:color="auto"/>
            </w:tcBorders>
            <w:shd w:val="clear" w:color="auto" w:fill="DBDBDB"/>
            <w:vAlign w:val="center"/>
          </w:tcPr>
          <w:p w14:paraId="3D55AFA9" w14:textId="77777777" w:rsidR="009C4F3D" w:rsidRPr="009C4F3D" w:rsidRDefault="009C4F3D" w:rsidP="009C4F3D">
            <w:pPr>
              <w:spacing w:line="240" w:lineRule="auto"/>
              <w:contextualSpacing/>
              <w:rPr>
                <w:rFonts w:cs="Times New Roman"/>
              </w:rPr>
            </w:pPr>
            <w:r w:rsidRPr="009C4F3D">
              <w:rPr>
                <w:rFonts w:cs="Times New Roman"/>
              </w:rPr>
              <w:t>Presidential Candidates (coalition in parenthesis)</w:t>
            </w:r>
          </w:p>
        </w:tc>
        <w:tc>
          <w:tcPr>
            <w:tcW w:w="1786" w:type="dxa"/>
            <w:gridSpan w:val="2"/>
            <w:vAlign w:val="center"/>
          </w:tcPr>
          <w:p w14:paraId="1B40BC1D" w14:textId="77777777" w:rsidR="009C4F3D" w:rsidRPr="009C4F3D" w:rsidRDefault="009C4F3D" w:rsidP="009C4F3D">
            <w:pPr>
              <w:spacing w:line="240" w:lineRule="auto"/>
              <w:contextualSpacing/>
              <w:jc w:val="center"/>
              <w:rPr>
                <w:rFonts w:cs="Times New Roman"/>
                <w:lang w:val="it-IT"/>
              </w:rPr>
            </w:pPr>
            <w:r w:rsidRPr="009C4F3D">
              <w:rPr>
                <w:rFonts w:cs="Times New Roman"/>
                <w:b/>
                <w:lang w:val="it-IT"/>
              </w:rPr>
              <w:t>N. Musumeci</w:t>
            </w:r>
            <w:r w:rsidRPr="009C4F3D">
              <w:rPr>
                <w:rFonts w:cs="Times New Roman"/>
                <w:lang w:val="it-IT"/>
              </w:rPr>
              <w:t xml:space="preserve"> (centre-</w:t>
            </w:r>
            <w:proofErr w:type="spellStart"/>
            <w:r w:rsidRPr="009C4F3D">
              <w:rPr>
                <w:rFonts w:cs="Times New Roman"/>
                <w:lang w:val="it-IT"/>
              </w:rPr>
              <w:t>right</w:t>
            </w:r>
            <w:proofErr w:type="spellEnd"/>
            <w:r w:rsidRPr="009C4F3D">
              <w:rPr>
                <w:rFonts w:cs="Times New Roman"/>
                <w:lang w:val="it-IT"/>
              </w:rPr>
              <w:t>)</w:t>
            </w:r>
          </w:p>
        </w:tc>
        <w:tc>
          <w:tcPr>
            <w:tcW w:w="1786" w:type="dxa"/>
            <w:vAlign w:val="center"/>
          </w:tcPr>
          <w:p w14:paraId="1D7D7696" w14:textId="77777777" w:rsidR="009C4F3D" w:rsidRPr="009C4F3D" w:rsidRDefault="009C4F3D" w:rsidP="009C4F3D">
            <w:pPr>
              <w:spacing w:line="240" w:lineRule="auto"/>
              <w:contextualSpacing/>
              <w:jc w:val="center"/>
              <w:rPr>
                <w:rFonts w:cs="Times New Roman"/>
                <w:lang w:val="it-IT"/>
              </w:rPr>
            </w:pPr>
            <w:r w:rsidRPr="009C4F3D">
              <w:rPr>
                <w:rFonts w:cs="Times New Roman"/>
                <w:b/>
                <w:lang w:val="it-IT"/>
              </w:rPr>
              <w:t xml:space="preserve">G. </w:t>
            </w:r>
            <w:proofErr w:type="spellStart"/>
            <w:r w:rsidRPr="009C4F3D">
              <w:rPr>
                <w:rFonts w:cs="Times New Roman"/>
                <w:b/>
                <w:lang w:val="it-IT"/>
              </w:rPr>
              <w:t>Cancelleri</w:t>
            </w:r>
            <w:proofErr w:type="spellEnd"/>
            <w:r w:rsidRPr="009C4F3D">
              <w:rPr>
                <w:rFonts w:cs="Times New Roman"/>
                <w:lang w:val="it-IT"/>
              </w:rPr>
              <w:t xml:space="preserve"> (M5S)</w:t>
            </w:r>
          </w:p>
        </w:tc>
        <w:tc>
          <w:tcPr>
            <w:tcW w:w="1786" w:type="dxa"/>
            <w:vAlign w:val="center"/>
          </w:tcPr>
          <w:p w14:paraId="713B07FE" w14:textId="77777777" w:rsidR="009C4F3D" w:rsidRPr="009C4F3D" w:rsidRDefault="009C4F3D" w:rsidP="009C4F3D">
            <w:pPr>
              <w:spacing w:line="240" w:lineRule="auto"/>
              <w:contextualSpacing/>
              <w:jc w:val="center"/>
              <w:rPr>
                <w:rFonts w:cs="Times New Roman"/>
                <w:lang w:val="it-IT"/>
              </w:rPr>
            </w:pPr>
            <w:r w:rsidRPr="009C4F3D">
              <w:rPr>
                <w:rFonts w:cs="Times New Roman"/>
                <w:b/>
                <w:lang w:val="it-IT"/>
              </w:rPr>
              <w:t>F. Micari</w:t>
            </w:r>
            <w:r w:rsidRPr="009C4F3D">
              <w:rPr>
                <w:rFonts w:cs="Times New Roman"/>
                <w:lang w:val="it-IT"/>
              </w:rPr>
              <w:t xml:space="preserve"> </w:t>
            </w:r>
          </w:p>
          <w:p w14:paraId="00AEA1A0" w14:textId="77777777" w:rsidR="009C4F3D" w:rsidRPr="009C4F3D" w:rsidRDefault="009C4F3D" w:rsidP="009C4F3D">
            <w:pPr>
              <w:spacing w:line="240" w:lineRule="auto"/>
              <w:contextualSpacing/>
              <w:jc w:val="center"/>
              <w:rPr>
                <w:rFonts w:cs="Times New Roman"/>
                <w:lang w:val="it-IT"/>
              </w:rPr>
            </w:pPr>
            <w:r w:rsidRPr="009C4F3D">
              <w:rPr>
                <w:rFonts w:cs="Times New Roman"/>
                <w:lang w:val="it-IT"/>
              </w:rPr>
              <w:t>(centre-</w:t>
            </w:r>
            <w:proofErr w:type="spellStart"/>
            <w:r w:rsidRPr="009C4F3D">
              <w:rPr>
                <w:rFonts w:cs="Times New Roman"/>
                <w:lang w:val="it-IT"/>
              </w:rPr>
              <w:t>left</w:t>
            </w:r>
            <w:proofErr w:type="spellEnd"/>
            <w:r w:rsidRPr="009C4F3D">
              <w:rPr>
                <w:rFonts w:cs="Times New Roman"/>
                <w:lang w:val="it-IT"/>
              </w:rPr>
              <w:t>)</w:t>
            </w:r>
          </w:p>
          <w:p w14:paraId="467B1E76" w14:textId="77777777" w:rsidR="009C4F3D" w:rsidRPr="009C4F3D" w:rsidRDefault="009C4F3D" w:rsidP="009C4F3D">
            <w:pPr>
              <w:spacing w:line="240" w:lineRule="auto"/>
              <w:contextualSpacing/>
              <w:jc w:val="center"/>
              <w:rPr>
                <w:rFonts w:cs="Times New Roman"/>
                <w:sz w:val="4"/>
                <w:lang w:val="it-IT"/>
              </w:rPr>
            </w:pPr>
          </w:p>
          <w:p w14:paraId="7C4C7C91" w14:textId="77777777" w:rsidR="009C4F3D" w:rsidRPr="009C4F3D" w:rsidRDefault="009C4F3D" w:rsidP="009C4F3D">
            <w:pPr>
              <w:spacing w:line="240" w:lineRule="auto"/>
              <w:contextualSpacing/>
              <w:jc w:val="center"/>
              <w:rPr>
                <w:rFonts w:cs="Times New Roman"/>
                <w:lang w:val="it-IT"/>
              </w:rPr>
            </w:pPr>
            <w:r w:rsidRPr="009C4F3D">
              <w:rPr>
                <w:rFonts w:cs="Times New Roman"/>
                <w:b/>
                <w:lang w:val="it-IT"/>
              </w:rPr>
              <w:t>G. Fava</w:t>
            </w:r>
            <w:r w:rsidRPr="009C4F3D">
              <w:rPr>
                <w:rFonts w:cs="Times New Roman"/>
                <w:lang w:val="it-IT"/>
              </w:rPr>
              <w:t xml:space="preserve"> </w:t>
            </w:r>
          </w:p>
          <w:p w14:paraId="1D53BAF8" w14:textId="77777777" w:rsidR="009C4F3D" w:rsidRPr="009C4F3D" w:rsidRDefault="009C4F3D" w:rsidP="009C4F3D">
            <w:pPr>
              <w:spacing w:line="240" w:lineRule="auto"/>
              <w:contextualSpacing/>
              <w:jc w:val="center"/>
              <w:rPr>
                <w:rFonts w:cs="Times New Roman"/>
                <w:lang w:val="it-IT"/>
              </w:rPr>
            </w:pPr>
            <w:r w:rsidRPr="009C4F3D">
              <w:rPr>
                <w:rFonts w:cs="Times New Roman"/>
                <w:lang w:val="it-IT"/>
              </w:rPr>
              <w:t>(</w:t>
            </w:r>
            <w:proofErr w:type="spellStart"/>
            <w:r w:rsidRPr="009C4F3D">
              <w:rPr>
                <w:rFonts w:cs="Times New Roman"/>
                <w:lang w:val="it-IT"/>
              </w:rPr>
              <w:t>left</w:t>
            </w:r>
            <w:proofErr w:type="spellEnd"/>
            <w:r w:rsidRPr="009C4F3D">
              <w:rPr>
                <w:rFonts w:cs="Times New Roman"/>
                <w:lang w:val="it-IT"/>
              </w:rPr>
              <w:t>)</w:t>
            </w:r>
          </w:p>
        </w:tc>
        <w:tc>
          <w:tcPr>
            <w:tcW w:w="1787" w:type="dxa"/>
            <w:vAlign w:val="center"/>
          </w:tcPr>
          <w:p w14:paraId="30386BF9" w14:textId="77777777" w:rsidR="009C4F3D" w:rsidRPr="009C4F3D" w:rsidRDefault="009C4F3D" w:rsidP="009C4F3D">
            <w:pPr>
              <w:spacing w:line="240" w:lineRule="auto"/>
              <w:contextualSpacing/>
              <w:jc w:val="center"/>
              <w:rPr>
                <w:rFonts w:cs="Times New Roman"/>
                <w:lang w:val="it-IT"/>
              </w:rPr>
            </w:pPr>
          </w:p>
        </w:tc>
      </w:tr>
    </w:tbl>
    <w:p w14:paraId="473D15C1" w14:textId="77777777" w:rsidR="009C4F3D" w:rsidRPr="009C4F3D" w:rsidRDefault="009C4F3D" w:rsidP="009C4F3D">
      <w:pPr>
        <w:spacing w:line="480" w:lineRule="auto"/>
        <w:jc w:val="left"/>
        <w:rPr>
          <w:rFonts w:eastAsia="Times New Roman" w:cs="Times New Roman"/>
          <w:szCs w:val="24"/>
          <w:lang w:eastAsia="en-GB"/>
        </w:rPr>
      </w:pPr>
    </w:p>
    <w:tbl>
      <w:tblPr>
        <w:tblStyle w:val="Grigliatabella14"/>
        <w:tblW w:w="93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18"/>
        <w:gridCol w:w="1342"/>
        <w:gridCol w:w="934"/>
        <w:gridCol w:w="1275"/>
        <w:gridCol w:w="1276"/>
        <w:gridCol w:w="1418"/>
        <w:gridCol w:w="1417"/>
        <w:gridCol w:w="1276"/>
      </w:tblGrid>
      <w:tr w:rsidR="009C4F3D" w:rsidRPr="009C4F3D" w14:paraId="6065A10D" w14:textId="77777777" w:rsidTr="009C4F3D">
        <w:trPr>
          <w:jc w:val="center"/>
        </w:trPr>
        <w:tc>
          <w:tcPr>
            <w:tcW w:w="9356" w:type="dxa"/>
            <w:gridSpan w:val="8"/>
            <w:tcBorders>
              <w:top w:val="nil"/>
              <w:left w:val="nil"/>
              <w:bottom w:val="single" w:sz="6" w:space="0" w:color="auto"/>
              <w:right w:val="nil"/>
            </w:tcBorders>
          </w:tcPr>
          <w:p w14:paraId="0D786FCC" w14:textId="6E6306D1" w:rsidR="009C4F3D" w:rsidRPr="009C4F3D" w:rsidRDefault="009C4F3D" w:rsidP="00B96B81">
            <w:pPr>
              <w:contextualSpacing/>
              <w:rPr>
                <w:rFonts w:cs="Times New Roman"/>
                <w:i/>
                <w:iCs/>
              </w:rPr>
            </w:pPr>
            <w:bookmarkStart w:id="63" w:name="_Hlk27637297"/>
            <w:r w:rsidRPr="009C4F3D">
              <w:rPr>
                <w:rFonts w:cs="Times New Roman"/>
                <w:i/>
                <w:iCs/>
              </w:rPr>
              <w:t>Table 5.</w:t>
            </w:r>
            <w:r w:rsidR="009D2A08">
              <w:rPr>
                <w:rFonts w:cs="Times New Roman"/>
                <w:i/>
                <w:iCs/>
              </w:rPr>
              <w:t>3</w:t>
            </w:r>
            <w:r w:rsidRPr="009C4F3D">
              <w:rPr>
                <w:rFonts w:cs="Times New Roman"/>
                <w:i/>
                <w:iCs/>
              </w:rPr>
              <w:t xml:space="preserve">. </w:t>
            </w:r>
            <w:r w:rsidR="005A6C07">
              <w:rPr>
                <w:rFonts w:cs="Times New Roman"/>
                <w:i/>
                <w:iCs/>
              </w:rPr>
              <w:t>Frames in</w:t>
            </w:r>
            <w:r w:rsidRPr="009C4F3D">
              <w:rPr>
                <w:rFonts w:cs="Times New Roman"/>
                <w:i/>
                <w:iCs/>
              </w:rPr>
              <w:t xml:space="preserve"> Electoral Manifestoes </w:t>
            </w:r>
            <w:r w:rsidR="005A6C07">
              <w:rPr>
                <w:rFonts w:cs="Times New Roman"/>
                <w:i/>
                <w:iCs/>
              </w:rPr>
              <w:t>–</w:t>
            </w:r>
            <w:r w:rsidRPr="009C4F3D">
              <w:rPr>
                <w:rFonts w:cs="Times New Roman"/>
                <w:i/>
                <w:iCs/>
              </w:rPr>
              <w:t xml:space="preserve"> </w:t>
            </w:r>
            <w:r w:rsidR="005A6C07">
              <w:rPr>
                <w:rFonts w:cs="Times New Roman"/>
                <w:i/>
                <w:iCs/>
              </w:rPr>
              <w:t xml:space="preserve">2018 </w:t>
            </w:r>
            <w:r w:rsidRPr="009C4F3D">
              <w:rPr>
                <w:rFonts w:cs="Times New Roman"/>
                <w:i/>
                <w:iCs/>
              </w:rPr>
              <w:t xml:space="preserve">Local Elections </w:t>
            </w:r>
            <w:bookmarkEnd w:id="63"/>
            <w:r w:rsidRPr="009C4F3D">
              <w:rPr>
                <w:rFonts w:cs="Times New Roman"/>
                <w:i/>
                <w:iCs/>
              </w:rPr>
              <w:t xml:space="preserve">(in bold: municipalities </w:t>
            </w:r>
            <w:r w:rsidR="005A6C07">
              <w:rPr>
                <w:rFonts w:cs="Times New Roman"/>
                <w:i/>
                <w:iCs/>
              </w:rPr>
              <w:t>hosting</w:t>
            </w:r>
            <w:r w:rsidRPr="009C4F3D">
              <w:rPr>
                <w:rFonts w:cs="Times New Roman"/>
                <w:i/>
                <w:iCs/>
              </w:rPr>
              <w:t xml:space="preserve"> reception centres; in Italics: municipalities </w:t>
            </w:r>
            <w:r w:rsidR="005A6C07">
              <w:rPr>
                <w:rFonts w:cs="Times New Roman"/>
                <w:i/>
                <w:iCs/>
              </w:rPr>
              <w:t>hosting</w:t>
            </w:r>
            <w:r w:rsidRPr="009C4F3D">
              <w:rPr>
                <w:rFonts w:cs="Times New Roman"/>
                <w:i/>
                <w:iCs/>
              </w:rPr>
              <w:t xml:space="preserve"> SPRAR centres).</w:t>
            </w:r>
          </w:p>
        </w:tc>
      </w:tr>
      <w:tr w:rsidR="009C4F3D" w:rsidRPr="009C4F3D" w14:paraId="0E694BEF" w14:textId="77777777" w:rsidTr="009C4F3D">
        <w:trPr>
          <w:jc w:val="center"/>
        </w:trPr>
        <w:tc>
          <w:tcPr>
            <w:tcW w:w="418" w:type="dxa"/>
            <w:tcBorders>
              <w:top w:val="single" w:sz="6" w:space="0" w:color="auto"/>
              <w:left w:val="nil"/>
              <w:bottom w:val="nil"/>
              <w:right w:val="nil"/>
            </w:tcBorders>
          </w:tcPr>
          <w:p w14:paraId="35E0558D" w14:textId="77777777" w:rsidR="009C4F3D" w:rsidRPr="009C4F3D" w:rsidRDefault="009C4F3D" w:rsidP="009C4F3D">
            <w:pPr>
              <w:spacing w:line="276" w:lineRule="auto"/>
              <w:contextualSpacing/>
              <w:rPr>
                <w:rFonts w:cs="Times New Roman"/>
                <w:sz w:val="12"/>
              </w:rPr>
            </w:pPr>
          </w:p>
        </w:tc>
        <w:tc>
          <w:tcPr>
            <w:tcW w:w="1342" w:type="dxa"/>
            <w:tcBorders>
              <w:top w:val="single" w:sz="6" w:space="0" w:color="auto"/>
              <w:left w:val="nil"/>
              <w:bottom w:val="nil"/>
              <w:right w:val="nil"/>
            </w:tcBorders>
          </w:tcPr>
          <w:p w14:paraId="7A3ED64A" w14:textId="77777777" w:rsidR="009C4F3D" w:rsidRPr="009C4F3D" w:rsidRDefault="009C4F3D" w:rsidP="009C4F3D">
            <w:pPr>
              <w:spacing w:line="276" w:lineRule="auto"/>
              <w:contextualSpacing/>
              <w:rPr>
                <w:rFonts w:cs="Times New Roman"/>
                <w:sz w:val="12"/>
              </w:rPr>
            </w:pPr>
          </w:p>
        </w:tc>
        <w:tc>
          <w:tcPr>
            <w:tcW w:w="7596" w:type="dxa"/>
            <w:gridSpan w:val="6"/>
            <w:tcBorders>
              <w:top w:val="single" w:sz="6" w:space="0" w:color="auto"/>
              <w:left w:val="nil"/>
              <w:bottom w:val="nil"/>
              <w:right w:val="nil"/>
            </w:tcBorders>
          </w:tcPr>
          <w:p w14:paraId="57AFCD71" w14:textId="77777777" w:rsidR="009C4F3D" w:rsidRPr="009C4F3D" w:rsidRDefault="009C4F3D" w:rsidP="009C4F3D">
            <w:pPr>
              <w:spacing w:line="276" w:lineRule="auto"/>
              <w:contextualSpacing/>
              <w:rPr>
                <w:rFonts w:cs="Times New Roman"/>
                <w:sz w:val="12"/>
              </w:rPr>
            </w:pPr>
          </w:p>
        </w:tc>
      </w:tr>
      <w:tr w:rsidR="009C4F3D" w:rsidRPr="009C4F3D" w14:paraId="5B2037A2" w14:textId="77777777" w:rsidTr="009C4F3D">
        <w:trPr>
          <w:jc w:val="center"/>
        </w:trPr>
        <w:tc>
          <w:tcPr>
            <w:tcW w:w="418" w:type="dxa"/>
            <w:tcBorders>
              <w:top w:val="nil"/>
              <w:left w:val="nil"/>
              <w:right w:val="nil"/>
            </w:tcBorders>
          </w:tcPr>
          <w:p w14:paraId="7892C82B" w14:textId="77777777" w:rsidR="009C4F3D" w:rsidRPr="009C4F3D" w:rsidRDefault="009C4F3D" w:rsidP="009C4F3D">
            <w:pPr>
              <w:spacing w:line="276" w:lineRule="auto"/>
            </w:pPr>
          </w:p>
        </w:tc>
        <w:tc>
          <w:tcPr>
            <w:tcW w:w="2276" w:type="dxa"/>
            <w:gridSpan w:val="2"/>
            <w:tcBorders>
              <w:top w:val="nil"/>
              <w:left w:val="nil"/>
            </w:tcBorders>
          </w:tcPr>
          <w:p w14:paraId="32160A3D" w14:textId="77777777" w:rsidR="009C4F3D" w:rsidRPr="009C4F3D" w:rsidRDefault="009C4F3D" w:rsidP="009C4F3D">
            <w:pPr>
              <w:spacing w:line="276" w:lineRule="auto"/>
            </w:pPr>
          </w:p>
        </w:tc>
        <w:tc>
          <w:tcPr>
            <w:tcW w:w="1275" w:type="dxa"/>
            <w:tcBorders>
              <w:top w:val="single" w:sz="6" w:space="0" w:color="auto"/>
            </w:tcBorders>
            <w:shd w:val="clear" w:color="auto" w:fill="D9D9D9"/>
          </w:tcPr>
          <w:p w14:paraId="1293A04D" w14:textId="77777777" w:rsidR="009C4F3D" w:rsidRPr="009C4F3D" w:rsidRDefault="009C4F3D" w:rsidP="009C4F3D">
            <w:pPr>
              <w:spacing w:line="240" w:lineRule="exact"/>
              <w:contextualSpacing/>
              <w:jc w:val="left"/>
              <w:rPr>
                <w:rFonts w:cs="Times New Roman"/>
              </w:rPr>
            </w:pPr>
            <w:r w:rsidRPr="009C4F3D">
              <w:rPr>
                <w:rFonts w:cs="Times New Roman"/>
              </w:rPr>
              <w:t xml:space="preserve">Number of Mayoral Candidates </w:t>
            </w:r>
          </w:p>
        </w:tc>
        <w:tc>
          <w:tcPr>
            <w:tcW w:w="1276" w:type="dxa"/>
            <w:tcBorders>
              <w:top w:val="single" w:sz="6" w:space="0" w:color="auto"/>
            </w:tcBorders>
          </w:tcPr>
          <w:p w14:paraId="44797128" w14:textId="77777777" w:rsidR="009C4F3D" w:rsidRPr="009C4F3D" w:rsidRDefault="009C4F3D" w:rsidP="009C4F3D">
            <w:pPr>
              <w:spacing w:line="240" w:lineRule="exact"/>
              <w:contextualSpacing/>
              <w:jc w:val="left"/>
              <w:rPr>
                <w:rFonts w:cs="Times New Roman"/>
              </w:rPr>
            </w:pPr>
            <w:r w:rsidRPr="009C4F3D">
              <w:rPr>
                <w:rFonts w:cs="Times New Roman"/>
              </w:rPr>
              <w:t>Manifestoes that do not mention immigration</w:t>
            </w:r>
          </w:p>
        </w:tc>
        <w:tc>
          <w:tcPr>
            <w:tcW w:w="1418" w:type="dxa"/>
            <w:tcBorders>
              <w:top w:val="single" w:sz="6" w:space="0" w:color="auto"/>
            </w:tcBorders>
          </w:tcPr>
          <w:p w14:paraId="01F6D471" w14:textId="77777777" w:rsidR="009C4F3D" w:rsidRPr="009C4F3D" w:rsidRDefault="009C4F3D" w:rsidP="009C4F3D">
            <w:pPr>
              <w:spacing w:line="240" w:lineRule="exact"/>
              <w:contextualSpacing/>
              <w:jc w:val="left"/>
              <w:rPr>
                <w:rFonts w:cs="Times New Roman"/>
              </w:rPr>
            </w:pPr>
            <w:r w:rsidRPr="009C4F3D">
              <w:rPr>
                <w:rFonts w:cs="Times New Roman"/>
              </w:rPr>
              <w:t xml:space="preserve">Manifestoes framing the effects of migration in neutral terms </w:t>
            </w:r>
          </w:p>
        </w:tc>
        <w:tc>
          <w:tcPr>
            <w:tcW w:w="1417" w:type="dxa"/>
            <w:tcBorders>
              <w:top w:val="single" w:sz="6" w:space="0" w:color="auto"/>
            </w:tcBorders>
          </w:tcPr>
          <w:p w14:paraId="75409C69" w14:textId="77777777" w:rsidR="009C4F3D" w:rsidRPr="009C4F3D" w:rsidRDefault="009C4F3D" w:rsidP="009C4F3D">
            <w:pPr>
              <w:spacing w:line="240" w:lineRule="exact"/>
              <w:contextualSpacing/>
              <w:jc w:val="left"/>
              <w:rPr>
                <w:rFonts w:cs="Times New Roman"/>
              </w:rPr>
            </w:pPr>
            <w:r w:rsidRPr="009C4F3D">
              <w:rPr>
                <w:rFonts w:cs="Times New Roman"/>
              </w:rPr>
              <w:t>Manifestoes framing the effects of migration positively (or propose pro-migrant policies)</w:t>
            </w:r>
          </w:p>
        </w:tc>
        <w:tc>
          <w:tcPr>
            <w:tcW w:w="1276" w:type="dxa"/>
            <w:tcBorders>
              <w:top w:val="single" w:sz="6" w:space="0" w:color="auto"/>
            </w:tcBorders>
          </w:tcPr>
          <w:p w14:paraId="4ABD4C2D" w14:textId="77777777" w:rsidR="009C4F3D" w:rsidRPr="009C4F3D" w:rsidRDefault="009C4F3D" w:rsidP="009C4F3D">
            <w:pPr>
              <w:spacing w:line="240" w:lineRule="exact"/>
              <w:contextualSpacing/>
              <w:jc w:val="left"/>
              <w:rPr>
                <w:rFonts w:cs="Times New Roman"/>
              </w:rPr>
            </w:pPr>
            <w:r w:rsidRPr="009C4F3D">
              <w:rPr>
                <w:rFonts w:cs="Times New Roman"/>
              </w:rPr>
              <w:t>Manifestoes framing the effects of migration negatively (or propose anti-migrant policies)</w:t>
            </w:r>
          </w:p>
        </w:tc>
      </w:tr>
      <w:tr w:rsidR="009C4F3D" w:rsidRPr="009C4F3D" w14:paraId="071BA439" w14:textId="77777777" w:rsidTr="009C4F3D">
        <w:trPr>
          <w:jc w:val="center"/>
        </w:trPr>
        <w:tc>
          <w:tcPr>
            <w:tcW w:w="418" w:type="dxa"/>
            <w:vMerge w:val="restart"/>
            <w:textDirection w:val="btLr"/>
          </w:tcPr>
          <w:p w14:paraId="7E032128" w14:textId="77777777" w:rsidR="009C4F3D" w:rsidRPr="009C4F3D" w:rsidRDefault="009C4F3D" w:rsidP="009C4F3D">
            <w:pPr>
              <w:spacing w:line="276" w:lineRule="auto"/>
              <w:ind w:left="113" w:right="113"/>
              <w:contextualSpacing/>
              <w:rPr>
                <w:rFonts w:cs="Times New Roman"/>
                <w:b/>
                <w:lang w:val="it-IT"/>
              </w:rPr>
            </w:pPr>
            <w:r w:rsidRPr="009C4F3D">
              <w:rPr>
                <w:rFonts w:cs="Times New Roman"/>
                <w:b/>
                <w:lang w:val="it-IT"/>
              </w:rPr>
              <w:t>Pr. Capitals</w:t>
            </w:r>
          </w:p>
        </w:tc>
        <w:tc>
          <w:tcPr>
            <w:tcW w:w="2276" w:type="dxa"/>
            <w:gridSpan w:val="2"/>
          </w:tcPr>
          <w:p w14:paraId="591BFD88" w14:textId="77777777" w:rsidR="009C4F3D" w:rsidRPr="009C4F3D" w:rsidRDefault="009C4F3D" w:rsidP="009C4F3D">
            <w:pPr>
              <w:spacing w:line="276" w:lineRule="auto"/>
              <w:contextualSpacing/>
              <w:rPr>
                <w:rFonts w:cs="Times New Roman"/>
                <w:b/>
                <w:i/>
                <w:lang w:val="it-IT"/>
              </w:rPr>
            </w:pPr>
            <w:r w:rsidRPr="009C4F3D">
              <w:rPr>
                <w:rFonts w:cs="Times New Roman"/>
                <w:b/>
                <w:i/>
                <w:lang w:val="it-IT"/>
              </w:rPr>
              <w:t>Messina</w:t>
            </w:r>
          </w:p>
        </w:tc>
        <w:tc>
          <w:tcPr>
            <w:tcW w:w="1275" w:type="dxa"/>
            <w:shd w:val="clear" w:color="auto" w:fill="F2F2F2"/>
          </w:tcPr>
          <w:p w14:paraId="21DA29F1"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5</w:t>
            </w:r>
          </w:p>
        </w:tc>
        <w:tc>
          <w:tcPr>
            <w:tcW w:w="1276" w:type="dxa"/>
          </w:tcPr>
          <w:p w14:paraId="4987CCBB"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1</w:t>
            </w:r>
          </w:p>
        </w:tc>
        <w:tc>
          <w:tcPr>
            <w:tcW w:w="1418" w:type="dxa"/>
          </w:tcPr>
          <w:p w14:paraId="79C5F507"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2</w:t>
            </w:r>
          </w:p>
        </w:tc>
        <w:tc>
          <w:tcPr>
            <w:tcW w:w="1417" w:type="dxa"/>
          </w:tcPr>
          <w:p w14:paraId="3A55F83E"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2</w:t>
            </w:r>
          </w:p>
        </w:tc>
        <w:tc>
          <w:tcPr>
            <w:tcW w:w="1276" w:type="dxa"/>
          </w:tcPr>
          <w:p w14:paraId="0F212F2E"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r>
      <w:tr w:rsidR="009C4F3D" w:rsidRPr="009C4F3D" w14:paraId="3F73553F" w14:textId="77777777" w:rsidTr="009C4F3D">
        <w:trPr>
          <w:jc w:val="center"/>
        </w:trPr>
        <w:tc>
          <w:tcPr>
            <w:tcW w:w="418" w:type="dxa"/>
            <w:vMerge/>
            <w:textDirection w:val="btLr"/>
          </w:tcPr>
          <w:p w14:paraId="4A77CE23" w14:textId="77777777" w:rsidR="009C4F3D" w:rsidRPr="009C4F3D" w:rsidRDefault="009C4F3D" w:rsidP="009C4F3D">
            <w:pPr>
              <w:spacing w:line="276" w:lineRule="auto"/>
              <w:ind w:left="113" w:right="113"/>
              <w:contextualSpacing/>
              <w:rPr>
                <w:rFonts w:cs="Times New Roman"/>
                <w:b/>
                <w:lang w:val="it-IT"/>
              </w:rPr>
            </w:pPr>
          </w:p>
        </w:tc>
        <w:tc>
          <w:tcPr>
            <w:tcW w:w="2276" w:type="dxa"/>
            <w:gridSpan w:val="2"/>
          </w:tcPr>
          <w:p w14:paraId="712BEDBA" w14:textId="77777777" w:rsidR="009C4F3D" w:rsidRPr="009C4F3D" w:rsidRDefault="009C4F3D" w:rsidP="009C4F3D">
            <w:pPr>
              <w:spacing w:line="276" w:lineRule="auto"/>
              <w:contextualSpacing/>
              <w:rPr>
                <w:rFonts w:cs="Times New Roman"/>
                <w:b/>
                <w:i/>
                <w:lang w:val="it-IT"/>
              </w:rPr>
            </w:pPr>
            <w:r w:rsidRPr="009C4F3D">
              <w:rPr>
                <w:rFonts w:cs="Times New Roman"/>
                <w:b/>
                <w:i/>
                <w:lang w:val="it-IT"/>
              </w:rPr>
              <w:t>Catania</w:t>
            </w:r>
          </w:p>
        </w:tc>
        <w:tc>
          <w:tcPr>
            <w:tcW w:w="1275" w:type="dxa"/>
            <w:shd w:val="clear" w:color="auto" w:fill="F2F2F2"/>
          </w:tcPr>
          <w:p w14:paraId="3D4BF0AE"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5</w:t>
            </w:r>
          </w:p>
        </w:tc>
        <w:tc>
          <w:tcPr>
            <w:tcW w:w="1276" w:type="dxa"/>
          </w:tcPr>
          <w:p w14:paraId="255D23A5"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4</w:t>
            </w:r>
          </w:p>
        </w:tc>
        <w:tc>
          <w:tcPr>
            <w:tcW w:w="1418" w:type="dxa"/>
          </w:tcPr>
          <w:p w14:paraId="012D4205"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c>
          <w:tcPr>
            <w:tcW w:w="1417" w:type="dxa"/>
          </w:tcPr>
          <w:p w14:paraId="404A5B76"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1</w:t>
            </w:r>
          </w:p>
        </w:tc>
        <w:tc>
          <w:tcPr>
            <w:tcW w:w="1276" w:type="dxa"/>
          </w:tcPr>
          <w:p w14:paraId="7FA386B2"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r>
      <w:tr w:rsidR="009C4F3D" w:rsidRPr="009C4F3D" w14:paraId="01F0B36C" w14:textId="77777777" w:rsidTr="009C4F3D">
        <w:trPr>
          <w:jc w:val="center"/>
        </w:trPr>
        <w:tc>
          <w:tcPr>
            <w:tcW w:w="418" w:type="dxa"/>
            <w:vMerge/>
            <w:textDirection w:val="btLr"/>
          </w:tcPr>
          <w:p w14:paraId="469A3205" w14:textId="77777777" w:rsidR="009C4F3D" w:rsidRPr="009C4F3D" w:rsidRDefault="009C4F3D" w:rsidP="009C4F3D">
            <w:pPr>
              <w:spacing w:line="276" w:lineRule="auto"/>
              <w:ind w:left="113" w:right="113"/>
              <w:contextualSpacing/>
              <w:rPr>
                <w:rFonts w:cs="Times New Roman"/>
                <w:b/>
                <w:lang w:val="it-IT"/>
              </w:rPr>
            </w:pPr>
          </w:p>
        </w:tc>
        <w:tc>
          <w:tcPr>
            <w:tcW w:w="2276" w:type="dxa"/>
            <w:gridSpan w:val="2"/>
          </w:tcPr>
          <w:p w14:paraId="247DC561" w14:textId="77777777" w:rsidR="009C4F3D" w:rsidRPr="009C4F3D" w:rsidRDefault="009C4F3D" w:rsidP="009C4F3D">
            <w:pPr>
              <w:spacing w:line="276" w:lineRule="auto"/>
              <w:contextualSpacing/>
              <w:rPr>
                <w:rFonts w:cs="Times New Roman"/>
                <w:b/>
                <w:i/>
                <w:lang w:val="it-IT"/>
              </w:rPr>
            </w:pPr>
            <w:r w:rsidRPr="009C4F3D">
              <w:rPr>
                <w:rFonts w:cs="Times New Roman"/>
                <w:b/>
                <w:i/>
                <w:lang w:val="it-IT"/>
              </w:rPr>
              <w:t>Siracusa</w:t>
            </w:r>
          </w:p>
        </w:tc>
        <w:tc>
          <w:tcPr>
            <w:tcW w:w="1275" w:type="dxa"/>
            <w:shd w:val="clear" w:color="auto" w:fill="F2F2F2"/>
          </w:tcPr>
          <w:p w14:paraId="0809F2BB"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7</w:t>
            </w:r>
          </w:p>
        </w:tc>
        <w:tc>
          <w:tcPr>
            <w:tcW w:w="1276" w:type="dxa"/>
          </w:tcPr>
          <w:p w14:paraId="00B1B745"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3</w:t>
            </w:r>
          </w:p>
        </w:tc>
        <w:tc>
          <w:tcPr>
            <w:tcW w:w="1418" w:type="dxa"/>
          </w:tcPr>
          <w:p w14:paraId="3CD0828C"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 xml:space="preserve">2 </w:t>
            </w:r>
          </w:p>
        </w:tc>
        <w:tc>
          <w:tcPr>
            <w:tcW w:w="1417" w:type="dxa"/>
          </w:tcPr>
          <w:p w14:paraId="262CFC58"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 xml:space="preserve">1 </w:t>
            </w:r>
          </w:p>
        </w:tc>
        <w:tc>
          <w:tcPr>
            <w:tcW w:w="1276" w:type="dxa"/>
          </w:tcPr>
          <w:p w14:paraId="26D985DA"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1</w:t>
            </w:r>
          </w:p>
        </w:tc>
      </w:tr>
      <w:tr w:rsidR="009C4F3D" w:rsidRPr="009C4F3D" w14:paraId="5D923F6D" w14:textId="77777777" w:rsidTr="009C4F3D">
        <w:trPr>
          <w:jc w:val="center"/>
        </w:trPr>
        <w:tc>
          <w:tcPr>
            <w:tcW w:w="418" w:type="dxa"/>
            <w:vMerge/>
            <w:textDirection w:val="btLr"/>
          </w:tcPr>
          <w:p w14:paraId="0A1FE4B2" w14:textId="77777777" w:rsidR="009C4F3D" w:rsidRPr="009C4F3D" w:rsidRDefault="009C4F3D" w:rsidP="009C4F3D">
            <w:pPr>
              <w:spacing w:line="276" w:lineRule="auto"/>
              <w:ind w:left="113" w:right="113"/>
              <w:contextualSpacing/>
              <w:rPr>
                <w:rFonts w:cs="Times New Roman"/>
                <w:b/>
                <w:lang w:val="it-IT"/>
              </w:rPr>
            </w:pPr>
          </w:p>
        </w:tc>
        <w:tc>
          <w:tcPr>
            <w:tcW w:w="2276" w:type="dxa"/>
            <w:gridSpan w:val="2"/>
          </w:tcPr>
          <w:p w14:paraId="04952576" w14:textId="77777777" w:rsidR="009C4F3D" w:rsidRPr="009C4F3D" w:rsidRDefault="009C4F3D" w:rsidP="009C4F3D">
            <w:pPr>
              <w:spacing w:line="276" w:lineRule="auto"/>
              <w:contextualSpacing/>
              <w:rPr>
                <w:rFonts w:cs="Times New Roman"/>
                <w:b/>
                <w:i/>
                <w:lang w:val="it-IT"/>
              </w:rPr>
            </w:pPr>
            <w:r w:rsidRPr="009C4F3D">
              <w:rPr>
                <w:rFonts w:cs="Times New Roman"/>
                <w:b/>
                <w:i/>
                <w:lang w:val="it-IT"/>
              </w:rPr>
              <w:t>Ragusa</w:t>
            </w:r>
          </w:p>
        </w:tc>
        <w:tc>
          <w:tcPr>
            <w:tcW w:w="1275" w:type="dxa"/>
            <w:shd w:val="clear" w:color="auto" w:fill="F2F2F2"/>
          </w:tcPr>
          <w:p w14:paraId="68CACB17"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7</w:t>
            </w:r>
          </w:p>
        </w:tc>
        <w:tc>
          <w:tcPr>
            <w:tcW w:w="1276" w:type="dxa"/>
          </w:tcPr>
          <w:p w14:paraId="46DE1AE2"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5</w:t>
            </w:r>
          </w:p>
        </w:tc>
        <w:tc>
          <w:tcPr>
            <w:tcW w:w="1418" w:type="dxa"/>
          </w:tcPr>
          <w:p w14:paraId="51BA27C4"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c>
          <w:tcPr>
            <w:tcW w:w="1417" w:type="dxa"/>
          </w:tcPr>
          <w:p w14:paraId="6D9477F8"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1</w:t>
            </w:r>
          </w:p>
        </w:tc>
        <w:tc>
          <w:tcPr>
            <w:tcW w:w="1276" w:type="dxa"/>
          </w:tcPr>
          <w:p w14:paraId="73CB6944"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1</w:t>
            </w:r>
          </w:p>
        </w:tc>
      </w:tr>
      <w:tr w:rsidR="009C4F3D" w:rsidRPr="009C4F3D" w14:paraId="736EACA5" w14:textId="77777777" w:rsidTr="009C4F3D">
        <w:trPr>
          <w:jc w:val="center"/>
        </w:trPr>
        <w:tc>
          <w:tcPr>
            <w:tcW w:w="418" w:type="dxa"/>
            <w:vMerge/>
            <w:textDirection w:val="btLr"/>
          </w:tcPr>
          <w:p w14:paraId="4E981DD3" w14:textId="77777777" w:rsidR="009C4F3D" w:rsidRPr="009C4F3D" w:rsidRDefault="009C4F3D" w:rsidP="009C4F3D">
            <w:pPr>
              <w:spacing w:line="276" w:lineRule="auto"/>
              <w:ind w:left="113" w:right="113"/>
              <w:contextualSpacing/>
              <w:rPr>
                <w:rFonts w:cs="Times New Roman"/>
                <w:b/>
                <w:lang w:val="it-IT"/>
              </w:rPr>
            </w:pPr>
          </w:p>
        </w:tc>
        <w:tc>
          <w:tcPr>
            <w:tcW w:w="2276" w:type="dxa"/>
            <w:gridSpan w:val="2"/>
          </w:tcPr>
          <w:p w14:paraId="3CBD10B4" w14:textId="77777777" w:rsidR="009C4F3D" w:rsidRPr="009C4F3D" w:rsidRDefault="009C4F3D" w:rsidP="009C4F3D">
            <w:pPr>
              <w:spacing w:line="276" w:lineRule="auto"/>
              <w:contextualSpacing/>
              <w:rPr>
                <w:rFonts w:cs="Times New Roman"/>
                <w:b/>
                <w:i/>
                <w:lang w:val="it-IT"/>
              </w:rPr>
            </w:pPr>
            <w:r w:rsidRPr="009C4F3D">
              <w:rPr>
                <w:rFonts w:cs="Times New Roman"/>
                <w:b/>
                <w:i/>
                <w:lang w:val="it-IT"/>
              </w:rPr>
              <w:t>Trapani</w:t>
            </w:r>
          </w:p>
        </w:tc>
        <w:tc>
          <w:tcPr>
            <w:tcW w:w="1275" w:type="dxa"/>
            <w:shd w:val="clear" w:color="auto" w:fill="F2F2F2"/>
          </w:tcPr>
          <w:p w14:paraId="3C369631"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5</w:t>
            </w:r>
          </w:p>
        </w:tc>
        <w:tc>
          <w:tcPr>
            <w:tcW w:w="1276" w:type="dxa"/>
          </w:tcPr>
          <w:p w14:paraId="152CB69C"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4</w:t>
            </w:r>
          </w:p>
        </w:tc>
        <w:tc>
          <w:tcPr>
            <w:tcW w:w="1418" w:type="dxa"/>
          </w:tcPr>
          <w:p w14:paraId="6F664C38"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c>
          <w:tcPr>
            <w:tcW w:w="1417" w:type="dxa"/>
          </w:tcPr>
          <w:p w14:paraId="42870079"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c>
          <w:tcPr>
            <w:tcW w:w="1276" w:type="dxa"/>
          </w:tcPr>
          <w:p w14:paraId="5029ECCF"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1</w:t>
            </w:r>
          </w:p>
        </w:tc>
      </w:tr>
      <w:tr w:rsidR="009C4F3D" w:rsidRPr="009C4F3D" w14:paraId="16A6AB44" w14:textId="77777777" w:rsidTr="009C4F3D">
        <w:trPr>
          <w:jc w:val="center"/>
        </w:trPr>
        <w:tc>
          <w:tcPr>
            <w:tcW w:w="418" w:type="dxa"/>
            <w:vMerge w:val="restart"/>
            <w:textDirection w:val="btLr"/>
          </w:tcPr>
          <w:p w14:paraId="77E221E9" w14:textId="77777777" w:rsidR="009C4F3D" w:rsidRPr="009C4F3D" w:rsidRDefault="009C4F3D" w:rsidP="009C4F3D">
            <w:pPr>
              <w:spacing w:line="276" w:lineRule="auto"/>
              <w:ind w:left="113" w:right="113"/>
              <w:contextualSpacing/>
              <w:rPr>
                <w:rFonts w:cs="Times New Roman"/>
                <w:b/>
                <w:lang w:val="it-IT"/>
              </w:rPr>
            </w:pPr>
            <w:proofErr w:type="spellStart"/>
            <w:r w:rsidRPr="009C4F3D">
              <w:rPr>
                <w:rFonts w:cs="Times New Roman"/>
                <w:b/>
                <w:lang w:val="it-IT"/>
              </w:rPr>
              <w:t>Towns</w:t>
            </w:r>
            <w:proofErr w:type="spellEnd"/>
          </w:p>
        </w:tc>
        <w:tc>
          <w:tcPr>
            <w:tcW w:w="2276" w:type="dxa"/>
            <w:gridSpan w:val="2"/>
          </w:tcPr>
          <w:p w14:paraId="393BDE1B" w14:textId="77777777" w:rsidR="009C4F3D" w:rsidRPr="009C4F3D" w:rsidRDefault="009C4F3D" w:rsidP="009C4F3D">
            <w:pPr>
              <w:spacing w:line="276" w:lineRule="auto"/>
              <w:contextualSpacing/>
              <w:rPr>
                <w:rFonts w:cs="Times New Roman"/>
                <w:b/>
                <w:i/>
                <w:lang w:val="it-IT"/>
              </w:rPr>
            </w:pPr>
            <w:r w:rsidRPr="009C4F3D">
              <w:rPr>
                <w:rFonts w:cs="Times New Roman"/>
                <w:b/>
                <w:i/>
                <w:lang w:val="it-IT"/>
              </w:rPr>
              <w:t>Modica (RG)</w:t>
            </w:r>
          </w:p>
        </w:tc>
        <w:tc>
          <w:tcPr>
            <w:tcW w:w="1275" w:type="dxa"/>
            <w:shd w:val="clear" w:color="auto" w:fill="F2F2F2"/>
          </w:tcPr>
          <w:p w14:paraId="48C49264"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4</w:t>
            </w:r>
          </w:p>
        </w:tc>
        <w:tc>
          <w:tcPr>
            <w:tcW w:w="1276" w:type="dxa"/>
          </w:tcPr>
          <w:p w14:paraId="3830E557"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1</w:t>
            </w:r>
          </w:p>
        </w:tc>
        <w:tc>
          <w:tcPr>
            <w:tcW w:w="1418" w:type="dxa"/>
          </w:tcPr>
          <w:p w14:paraId="46DAFA5F"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1</w:t>
            </w:r>
          </w:p>
        </w:tc>
        <w:tc>
          <w:tcPr>
            <w:tcW w:w="1417" w:type="dxa"/>
          </w:tcPr>
          <w:p w14:paraId="59C3D817"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1</w:t>
            </w:r>
          </w:p>
        </w:tc>
        <w:tc>
          <w:tcPr>
            <w:tcW w:w="1276" w:type="dxa"/>
          </w:tcPr>
          <w:p w14:paraId="4945D26E"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1</w:t>
            </w:r>
          </w:p>
        </w:tc>
      </w:tr>
      <w:tr w:rsidR="009C4F3D" w:rsidRPr="009C4F3D" w14:paraId="3474936B" w14:textId="77777777" w:rsidTr="009C4F3D">
        <w:trPr>
          <w:jc w:val="center"/>
        </w:trPr>
        <w:tc>
          <w:tcPr>
            <w:tcW w:w="418" w:type="dxa"/>
            <w:vMerge/>
            <w:textDirection w:val="btLr"/>
          </w:tcPr>
          <w:p w14:paraId="1305195C" w14:textId="77777777" w:rsidR="009C4F3D" w:rsidRPr="009C4F3D" w:rsidRDefault="009C4F3D" w:rsidP="009C4F3D">
            <w:pPr>
              <w:spacing w:line="276" w:lineRule="auto"/>
              <w:ind w:left="113" w:right="113"/>
              <w:contextualSpacing/>
              <w:rPr>
                <w:rFonts w:cs="Times New Roman"/>
                <w:b/>
                <w:lang w:val="it-IT"/>
              </w:rPr>
            </w:pPr>
          </w:p>
        </w:tc>
        <w:tc>
          <w:tcPr>
            <w:tcW w:w="2276" w:type="dxa"/>
            <w:gridSpan w:val="2"/>
          </w:tcPr>
          <w:p w14:paraId="45AAA71A" w14:textId="77777777" w:rsidR="009C4F3D" w:rsidRPr="009C4F3D" w:rsidRDefault="009C4F3D" w:rsidP="009C4F3D">
            <w:pPr>
              <w:spacing w:line="276" w:lineRule="auto"/>
              <w:contextualSpacing/>
              <w:rPr>
                <w:rFonts w:cs="Times New Roman"/>
                <w:b/>
                <w:i/>
                <w:lang w:val="it-IT"/>
              </w:rPr>
            </w:pPr>
            <w:r w:rsidRPr="009C4F3D">
              <w:rPr>
                <w:rFonts w:cs="Times New Roman"/>
                <w:b/>
                <w:i/>
                <w:lang w:val="it-IT"/>
              </w:rPr>
              <w:t>Mascalucia (CT)</w:t>
            </w:r>
          </w:p>
        </w:tc>
        <w:tc>
          <w:tcPr>
            <w:tcW w:w="1275" w:type="dxa"/>
            <w:shd w:val="clear" w:color="auto" w:fill="F2F2F2"/>
          </w:tcPr>
          <w:p w14:paraId="3ED971A1"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4</w:t>
            </w:r>
          </w:p>
        </w:tc>
        <w:tc>
          <w:tcPr>
            <w:tcW w:w="1276" w:type="dxa"/>
          </w:tcPr>
          <w:p w14:paraId="36E8F785"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3</w:t>
            </w:r>
          </w:p>
        </w:tc>
        <w:tc>
          <w:tcPr>
            <w:tcW w:w="1418" w:type="dxa"/>
          </w:tcPr>
          <w:p w14:paraId="226C6E7A"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c>
          <w:tcPr>
            <w:tcW w:w="1417" w:type="dxa"/>
          </w:tcPr>
          <w:p w14:paraId="34D70AE6"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1</w:t>
            </w:r>
          </w:p>
        </w:tc>
        <w:tc>
          <w:tcPr>
            <w:tcW w:w="1276" w:type="dxa"/>
          </w:tcPr>
          <w:p w14:paraId="38C9E575"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r>
      <w:tr w:rsidR="009C4F3D" w:rsidRPr="009C4F3D" w14:paraId="526F1A61" w14:textId="77777777" w:rsidTr="009C4F3D">
        <w:trPr>
          <w:jc w:val="center"/>
        </w:trPr>
        <w:tc>
          <w:tcPr>
            <w:tcW w:w="418" w:type="dxa"/>
            <w:vMerge/>
            <w:textDirection w:val="btLr"/>
          </w:tcPr>
          <w:p w14:paraId="77484882" w14:textId="77777777" w:rsidR="009C4F3D" w:rsidRPr="009C4F3D" w:rsidRDefault="009C4F3D" w:rsidP="009C4F3D">
            <w:pPr>
              <w:spacing w:line="276" w:lineRule="auto"/>
              <w:ind w:left="113" w:right="113"/>
              <w:contextualSpacing/>
              <w:rPr>
                <w:rFonts w:cs="Times New Roman"/>
                <w:b/>
                <w:lang w:val="it-IT"/>
              </w:rPr>
            </w:pPr>
          </w:p>
        </w:tc>
        <w:tc>
          <w:tcPr>
            <w:tcW w:w="2276" w:type="dxa"/>
            <w:gridSpan w:val="2"/>
          </w:tcPr>
          <w:p w14:paraId="2B129EDC" w14:textId="77777777" w:rsidR="009C4F3D" w:rsidRPr="009C4F3D" w:rsidRDefault="009C4F3D" w:rsidP="009C4F3D">
            <w:pPr>
              <w:spacing w:line="276" w:lineRule="auto"/>
              <w:contextualSpacing/>
              <w:rPr>
                <w:rFonts w:cs="Times New Roman"/>
                <w:b/>
                <w:i/>
                <w:lang w:val="it-IT"/>
              </w:rPr>
            </w:pPr>
            <w:r w:rsidRPr="009C4F3D">
              <w:rPr>
                <w:rFonts w:cs="Times New Roman"/>
                <w:b/>
                <w:i/>
                <w:lang w:val="it-IT"/>
              </w:rPr>
              <w:t>Carlentini (SR)</w:t>
            </w:r>
          </w:p>
        </w:tc>
        <w:tc>
          <w:tcPr>
            <w:tcW w:w="1275" w:type="dxa"/>
            <w:shd w:val="clear" w:color="auto" w:fill="F2F2F2"/>
          </w:tcPr>
          <w:p w14:paraId="04652CAD"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5</w:t>
            </w:r>
          </w:p>
        </w:tc>
        <w:tc>
          <w:tcPr>
            <w:tcW w:w="1276" w:type="dxa"/>
          </w:tcPr>
          <w:p w14:paraId="386F98A7"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5</w:t>
            </w:r>
          </w:p>
        </w:tc>
        <w:tc>
          <w:tcPr>
            <w:tcW w:w="1418" w:type="dxa"/>
          </w:tcPr>
          <w:p w14:paraId="2C40142A"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c>
          <w:tcPr>
            <w:tcW w:w="1417" w:type="dxa"/>
          </w:tcPr>
          <w:p w14:paraId="31524C67"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c>
          <w:tcPr>
            <w:tcW w:w="1276" w:type="dxa"/>
          </w:tcPr>
          <w:p w14:paraId="3D49C749"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r>
      <w:tr w:rsidR="009C4F3D" w:rsidRPr="009C4F3D" w14:paraId="2FA9F42C" w14:textId="77777777" w:rsidTr="009C4F3D">
        <w:trPr>
          <w:jc w:val="center"/>
        </w:trPr>
        <w:tc>
          <w:tcPr>
            <w:tcW w:w="418" w:type="dxa"/>
            <w:vMerge/>
            <w:textDirection w:val="btLr"/>
          </w:tcPr>
          <w:p w14:paraId="0B53D36F" w14:textId="77777777" w:rsidR="009C4F3D" w:rsidRPr="009C4F3D" w:rsidRDefault="009C4F3D" w:rsidP="009C4F3D">
            <w:pPr>
              <w:spacing w:line="276" w:lineRule="auto"/>
              <w:ind w:left="113" w:right="113"/>
              <w:contextualSpacing/>
              <w:rPr>
                <w:rFonts w:cs="Times New Roman"/>
                <w:b/>
                <w:lang w:val="it-IT"/>
              </w:rPr>
            </w:pPr>
          </w:p>
        </w:tc>
        <w:tc>
          <w:tcPr>
            <w:tcW w:w="2276" w:type="dxa"/>
            <w:gridSpan w:val="2"/>
          </w:tcPr>
          <w:p w14:paraId="29E2F4C9" w14:textId="77777777" w:rsidR="009C4F3D" w:rsidRPr="009C4F3D" w:rsidRDefault="009C4F3D" w:rsidP="009C4F3D">
            <w:pPr>
              <w:spacing w:line="276" w:lineRule="auto"/>
              <w:contextualSpacing/>
              <w:rPr>
                <w:rFonts w:cs="Times New Roman"/>
                <w:lang w:val="it-IT"/>
              </w:rPr>
            </w:pPr>
            <w:r w:rsidRPr="009C4F3D">
              <w:rPr>
                <w:rFonts w:cs="Times New Roman"/>
                <w:lang w:val="it-IT"/>
              </w:rPr>
              <w:t>Taormina (ME)</w:t>
            </w:r>
          </w:p>
        </w:tc>
        <w:tc>
          <w:tcPr>
            <w:tcW w:w="1275" w:type="dxa"/>
            <w:shd w:val="clear" w:color="auto" w:fill="F2F2F2"/>
          </w:tcPr>
          <w:p w14:paraId="02D583FD"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3</w:t>
            </w:r>
          </w:p>
        </w:tc>
        <w:tc>
          <w:tcPr>
            <w:tcW w:w="1276" w:type="dxa"/>
          </w:tcPr>
          <w:p w14:paraId="54352087"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3</w:t>
            </w:r>
          </w:p>
        </w:tc>
        <w:tc>
          <w:tcPr>
            <w:tcW w:w="1418" w:type="dxa"/>
          </w:tcPr>
          <w:p w14:paraId="152DCDEA"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c>
          <w:tcPr>
            <w:tcW w:w="1417" w:type="dxa"/>
          </w:tcPr>
          <w:p w14:paraId="19413F96"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c>
          <w:tcPr>
            <w:tcW w:w="1276" w:type="dxa"/>
          </w:tcPr>
          <w:p w14:paraId="77310C18"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r>
      <w:tr w:rsidR="009C4F3D" w:rsidRPr="009C4F3D" w14:paraId="600F9FCA" w14:textId="77777777" w:rsidTr="009C4F3D">
        <w:trPr>
          <w:jc w:val="center"/>
        </w:trPr>
        <w:tc>
          <w:tcPr>
            <w:tcW w:w="418" w:type="dxa"/>
            <w:vMerge w:val="restart"/>
            <w:textDirection w:val="btLr"/>
          </w:tcPr>
          <w:p w14:paraId="260914C7" w14:textId="77777777" w:rsidR="009C4F3D" w:rsidRPr="009C4F3D" w:rsidRDefault="009C4F3D" w:rsidP="009C4F3D">
            <w:pPr>
              <w:spacing w:line="276" w:lineRule="auto"/>
              <w:ind w:left="113" w:right="113"/>
              <w:contextualSpacing/>
              <w:rPr>
                <w:rFonts w:cs="Times New Roman"/>
                <w:b/>
                <w:lang w:val="it-IT"/>
              </w:rPr>
            </w:pPr>
            <w:proofErr w:type="spellStart"/>
            <w:r w:rsidRPr="009C4F3D">
              <w:rPr>
                <w:rFonts w:cs="Times New Roman"/>
                <w:b/>
                <w:lang w:val="it-IT"/>
              </w:rPr>
              <w:t>Villages</w:t>
            </w:r>
            <w:proofErr w:type="spellEnd"/>
          </w:p>
        </w:tc>
        <w:tc>
          <w:tcPr>
            <w:tcW w:w="2276" w:type="dxa"/>
            <w:gridSpan w:val="2"/>
          </w:tcPr>
          <w:p w14:paraId="456ED322" w14:textId="77777777" w:rsidR="009C4F3D" w:rsidRPr="009C4F3D" w:rsidRDefault="009C4F3D" w:rsidP="009C4F3D">
            <w:pPr>
              <w:spacing w:line="276" w:lineRule="auto"/>
              <w:contextualSpacing/>
              <w:rPr>
                <w:rFonts w:cs="Times New Roman"/>
                <w:b/>
                <w:i/>
                <w:lang w:val="it-IT"/>
              </w:rPr>
            </w:pPr>
            <w:r w:rsidRPr="009C4F3D">
              <w:rPr>
                <w:rFonts w:cs="Times New Roman"/>
                <w:b/>
                <w:i/>
                <w:lang w:val="it-IT"/>
              </w:rPr>
              <w:t>Valderice (TP)</w:t>
            </w:r>
          </w:p>
        </w:tc>
        <w:tc>
          <w:tcPr>
            <w:tcW w:w="1275" w:type="dxa"/>
            <w:shd w:val="clear" w:color="auto" w:fill="F2F2F2"/>
          </w:tcPr>
          <w:p w14:paraId="47A6AC13"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3</w:t>
            </w:r>
          </w:p>
        </w:tc>
        <w:tc>
          <w:tcPr>
            <w:tcW w:w="1276" w:type="dxa"/>
          </w:tcPr>
          <w:p w14:paraId="60241DE2"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3</w:t>
            </w:r>
          </w:p>
        </w:tc>
        <w:tc>
          <w:tcPr>
            <w:tcW w:w="1418" w:type="dxa"/>
          </w:tcPr>
          <w:p w14:paraId="649B3DCB"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c>
          <w:tcPr>
            <w:tcW w:w="1417" w:type="dxa"/>
          </w:tcPr>
          <w:p w14:paraId="329E74A8"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c>
          <w:tcPr>
            <w:tcW w:w="1276" w:type="dxa"/>
          </w:tcPr>
          <w:p w14:paraId="03EE17B1"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r>
      <w:tr w:rsidR="009C4F3D" w:rsidRPr="009C4F3D" w14:paraId="5389E919" w14:textId="77777777" w:rsidTr="009C4F3D">
        <w:trPr>
          <w:jc w:val="center"/>
        </w:trPr>
        <w:tc>
          <w:tcPr>
            <w:tcW w:w="418" w:type="dxa"/>
            <w:vMerge/>
          </w:tcPr>
          <w:p w14:paraId="5271F4F4" w14:textId="77777777" w:rsidR="009C4F3D" w:rsidRPr="009C4F3D" w:rsidRDefault="009C4F3D" w:rsidP="009C4F3D">
            <w:pPr>
              <w:spacing w:line="276" w:lineRule="auto"/>
              <w:contextualSpacing/>
              <w:rPr>
                <w:rFonts w:cs="Times New Roman"/>
                <w:lang w:val="it-IT"/>
              </w:rPr>
            </w:pPr>
          </w:p>
        </w:tc>
        <w:tc>
          <w:tcPr>
            <w:tcW w:w="2276" w:type="dxa"/>
            <w:gridSpan w:val="2"/>
          </w:tcPr>
          <w:p w14:paraId="78CF160B" w14:textId="77777777" w:rsidR="009C4F3D" w:rsidRPr="009C4F3D" w:rsidRDefault="009C4F3D" w:rsidP="009C4F3D">
            <w:pPr>
              <w:spacing w:line="276" w:lineRule="auto"/>
              <w:contextualSpacing/>
              <w:rPr>
                <w:rFonts w:cs="Times New Roman"/>
                <w:lang w:val="it-IT"/>
              </w:rPr>
            </w:pPr>
            <w:r w:rsidRPr="009C4F3D">
              <w:rPr>
                <w:rFonts w:cs="Times New Roman"/>
                <w:lang w:val="it-IT"/>
              </w:rPr>
              <w:t>Santa Domenica (ME)</w:t>
            </w:r>
          </w:p>
        </w:tc>
        <w:tc>
          <w:tcPr>
            <w:tcW w:w="1275" w:type="dxa"/>
            <w:shd w:val="clear" w:color="auto" w:fill="F2F2F2"/>
          </w:tcPr>
          <w:p w14:paraId="3B8DA94B"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2</w:t>
            </w:r>
          </w:p>
        </w:tc>
        <w:tc>
          <w:tcPr>
            <w:tcW w:w="1276" w:type="dxa"/>
          </w:tcPr>
          <w:p w14:paraId="44A4817B"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2</w:t>
            </w:r>
          </w:p>
        </w:tc>
        <w:tc>
          <w:tcPr>
            <w:tcW w:w="1418" w:type="dxa"/>
          </w:tcPr>
          <w:p w14:paraId="76082059"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c>
          <w:tcPr>
            <w:tcW w:w="1417" w:type="dxa"/>
          </w:tcPr>
          <w:p w14:paraId="30CE0047"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c>
          <w:tcPr>
            <w:tcW w:w="1276" w:type="dxa"/>
          </w:tcPr>
          <w:p w14:paraId="69ED66B4"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r>
      <w:tr w:rsidR="009C4F3D" w:rsidRPr="009C4F3D" w14:paraId="55CD9985" w14:textId="77777777" w:rsidTr="009C4F3D">
        <w:trPr>
          <w:jc w:val="center"/>
        </w:trPr>
        <w:tc>
          <w:tcPr>
            <w:tcW w:w="418" w:type="dxa"/>
            <w:vMerge/>
          </w:tcPr>
          <w:p w14:paraId="6CC03886" w14:textId="77777777" w:rsidR="009C4F3D" w:rsidRPr="009C4F3D" w:rsidRDefault="009C4F3D" w:rsidP="009C4F3D">
            <w:pPr>
              <w:spacing w:line="276" w:lineRule="auto"/>
              <w:contextualSpacing/>
              <w:rPr>
                <w:rFonts w:cs="Times New Roman"/>
                <w:lang w:val="it-IT"/>
              </w:rPr>
            </w:pPr>
          </w:p>
        </w:tc>
        <w:tc>
          <w:tcPr>
            <w:tcW w:w="2276" w:type="dxa"/>
            <w:gridSpan w:val="2"/>
          </w:tcPr>
          <w:p w14:paraId="254561B8" w14:textId="77777777" w:rsidR="009C4F3D" w:rsidRPr="009C4F3D" w:rsidRDefault="009C4F3D" w:rsidP="009C4F3D">
            <w:pPr>
              <w:spacing w:line="276" w:lineRule="auto"/>
              <w:contextualSpacing/>
              <w:rPr>
                <w:rFonts w:cs="Times New Roman"/>
                <w:b/>
                <w:i/>
                <w:lang w:val="it-IT"/>
              </w:rPr>
            </w:pPr>
            <w:r w:rsidRPr="009C4F3D">
              <w:rPr>
                <w:rFonts w:cs="Times New Roman"/>
                <w:b/>
                <w:i/>
                <w:lang w:val="it-IT"/>
              </w:rPr>
              <w:t>Francofonte (SR)</w:t>
            </w:r>
          </w:p>
        </w:tc>
        <w:tc>
          <w:tcPr>
            <w:tcW w:w="1275" w:type="dxa"/>
            <w:shd w:val="clear" w:color="auto" w:fill="F2F2F2"/>
          </w:tcPr>
          <w:p w14:paraId="71C29F31"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4</w:t>
            </w:r>
          </w:p>
        </w:tc>
        <w:tc>
          <w:tcPr>
            <w:tcW w:w="1276" w:type="dxa"/>
          </w:tcPr>
          <w:p w14:paraId="5262025A"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3</w:t>
            </w:r>
          </w:p>
        </w:tc>
        <w:tc>
          <w:tcPr>
            <w:tcW w:w="1418" w:type="dxa"/>
          </w:tcPr>
          <w:p w14:paraId="150111BC"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1</w:t>
            </w:r>
          </w:p>
        </w:tc>
        <w:tc>
          <w:tcPr>
            <w:tcW w:w="1417" w:type="dxa"/>
          </w:tcPr>
          <w:p w14:paraId="6512275F"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c>
          <w:tcPr>
            <w:tcW w:w="1276" w:type="dxa"/>
          </w:tcPr>
          <w:p w14:paraId="047D4BB2"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r>
      <w:tr w:rsidR="009C4F3D" w:rsidRPr="009C4F3D" w14:paraId="6EEEE74D" w14:textId="77777777" w:rsidTr="009C4F3D">
        <w:trPr>
          <w:jc w:val="center"/>
        </w:trPr>
        <w:tc>
          <w:tcPr>
            <w:tcW w:w="418" w:type="dxa"/>
            <w:vMerge/>
          </w:tcPr>
          <w:p w14:paraId="4B876373" w14:textId="77777777" w:rsidR="009C4F3D" w:rsidRPr="009C4F3D" w:rsidRDefault="009C4F3D" w:rsidP="009C4F3D">
            <w:pPr>
              <w:spacing w:line="276" w:lineRule="auto"/>
              <w:contextualSpacing/>
              <w:rPr>
                <w:rFonts w:cs="Times New Roman"/>
                <w:lang w:val="it-IT"/>
              </w:rPr>
            </w:pPr>
          </w:p>
        </w:tc>
        <w:tc>
          <w:tcPr>
            <w:tcW w:w="2276" w:type="dxa"/>
            <w:gridSpan w:val="2"/>
          </w:tcPr>
          <w:p w14:paraId="23FF0E57" w14:textId="77777777" w:rsidR="009C4F3D" w:rsidRPr="009C4F3D" w:rsidRDefault="009C4F3D" w:rsidP="009C4F3D">
            <w:pPr>
              <w:spacing w:line="276" w:lineRule="auto"/>
              <w:contextualSpacing/>
              <w:rPr>
                <w:rFonts w:cs="Times New Roman"/>
                <w:b/>
                <w:i/>
                <w:lang w:val="it-IT"/>
              </w:rPr>
            </w:pPr>
            <w:r w:rsidRPr="009C4F3D">
              <w:rPr>
                <w:rFonts w:cs="Times New Roman"/>
                <w:b/>
                <w:i/>
                <w:lang w:val="it-IT"/>
              </w:rPr>
              <w:t>Acate (RG)</w:t>
            </w:r>
          </w:p>
        </w:tc>
        <w:tc>
          <w:tcPr>
            <w:tcW w:w="1275" w:type="dxa"/>
            <w:shd w:val="clear" w:color="auto" w:fill="F2F2F2"/>
          </w:tcPr>
          <w:p w14:paraId="0AD5F819"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3</w:t>
            </w:r>
          </w:p>
        </w:tc>
        <w:tc>
          <w:tcPr>
            <w:tcW w:w="1276" w:type="dxa"/>
          </w:tcPr>
          <w:p w14:paraId="4D9B9E6A"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c>
          <w:tcPr>
            <w:tcW w:w="1418" w:type="dxa"/>
          </w:tcPr>
          <w:p w14:paraId="66191F59"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2</w:t>
            </w:r>
          </w:p>
        </w:tc>
        <w:tc>
          <w:tcPr>
            <w:tcW w:w="1417" w:type="dxa"/>
          </w:tcPr>
          <w:p w14:paraId="6CD4872D"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c>
          <w:tcPr>
            <w:tcW w:w="1276" w:type="dxa"/>
          </w:tcPr>
          <w:p w14:paraId="3052AE21"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1</w:t>
            </w:r>
          </w:p>
        </w:tc>
      </w:tr>
      <w:tr w:rsidR="009C4F3D" w:rsidRPr="009C4F3D" w14:paraId="7A240651" w14:textId="77777777" w:rsidTr="009C4F3D">
        <w:trPr>
          <w:jc w:val="center"/>
        </w:trPr>
        <w:tc>
          <w:tcPr>
            <w:tcW w:w="418" w:type="dxa"/>
            <w:vMerge/>
          </w:tcPr>
          <w:p w14:paraId="5E2C6178" w14:textId="77777777" w:rsidR="009C4F3D" w:rsidRPr="009C4F3D" w:rsidRDefault="009C4F3D" w:rsidP="009C4F3D">
            <w:pPr>
              <w:spacing w:line="276" w:lineRule="auto"/>
              <w:contextualSpacing/>
              <w:rPr>
                <w:rFonts w:cs="Times New Roman"/>
                <w:lang w:val="it-IT"/>
              </w:rPr>
            </w:pPr>
          </w:p>
        </w:tc>
        <w:tc>
          <w:tcPr>
            <w:tcW w:w="2276" w:type="dxa"/>
            <w:gridSpan w:val="2"/>
            <w:tcBorders>
              <w:bottom w:val="single" w:sz="6" w:space="0" w:color="auto"/>
            </w:tcBorders>
          </w:tcPr>
          <w:p w14:paraId="67A41308" w14:textId="77777777" w:rsidR="009C4F3D" w:rsidRPr="009C4F3D" w:rsidRDefault="009C4F3D" w:rsidP="009C4F3D">
            <w:pPr>
              <w:spacing w:line="276" w:lineRule="auto"/>
              <w:contextualSpacing/>
              <w:rPr>
                <w:rFonts w:cs="Times New Roman"/>
                <w:b/>
                <w:lang w:val="it-IT"/>
              </w:rPr>
            </w:pPr>
            <w:r w:rsidRPr="009C4F3D">
              <w:rPr>
                <w:rFonts w:cs="Times New Roman"/>
                <w:b/>
                <w:lang w:val="it-IT"/>
              </w:rPr>
              <w:t>Mineo (CT)</w:t>
            </w:r>
          </w:p>
        </w:tc>
        <w:tc>
          <w:tcPr>
            <w:tcW w:w="1275" w:type="dxa"/>
            <w:shd w:val="clear" w:color="auto" w:fill="F2F2F2"/>
          </w:tcPr>
          <w:p w14:paraId="1C7AFCF7"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3</w:t>
            </w:r>
          </w:p>
        </w:tc>
        <w:tc>
          <w:tcPr>
            <w:tcW w:w="1276" w:type="dxa"/>
          </w:tcPr>
          <w:p w14:paraId="35474827"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3</w:t>
            </w:r>
          </w:p>
        </w:tc>
        <w:tc>
          <w:tcPr>
            <w:tcW w:w="1418" w:type="dxa"/>
          </w:tcPr>
          <w:p w14:paraId="0AA7D165"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c>
          <w:tcPr>
            <w:tcW w:w="1417" w:type="dxa"/>
          </w:tcPr>
          <w:p w14:paraId="6318BF45"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c>
          <w:tcPr>
            <w:tcW w:w="1276" w:type="dxa"/>
          </w:tcPr>
          <w:p w14:paraId="476EA105"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0</w:t>
            </w:r>
          </w:p>
        </w:tc>
      </w:tr>
      <w:tr w:rsidR="009C4F3D" w:rsidRPr="009C4F3D" w14:paraId="2B271428" w14:textId="77777777" w:rsidTr="009C4F3D">
        <w:trPr>
          <w:jc w:val="center"/>
        </w:trPr>
        <w:tc>
          <w:tcPr>
            <w:tcW w:w="418" w:type="dxa"/>
            <w:tcBorders>
              <w:right w:val="nil"/>
            </w:tcBorders>
          </w:tcPr>
          <w:p w14:paraId="531358E5" w14:textId="77777777" w:rsidR="009C4F3D" w:rsidRPr="009C4F3D" w:rsidRDefault="009C4F3D" w:rsidP="009C4F3D">
            <w:pPr>
              <w:spacing w:line="276" w:lineRule="auto"/>
              <w:contextualSpacing/>
              <w:jc w:val="center"/>
              <w:rPr>
                <w:rFonts w:cs="Times New Roman"/>
                <w:lang w:val="it-IT"/>
              </w:rPr>
            </w:pPr>
          </w:p>
        </w:tc>
        <w:tc>
          <w:tcPr>
            <w:tcW w:w="2276" w:type="dxa"/>
            <w:gridSpan w:val="2"/>
            <w:tcBorders>
              <w:left w:val="nil"/>
            </w:tcBorders>
          </w:tcPr>
          <w:p w14:paraId="2846329E"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TOTAL</w:t>
            </w:r>
          </w:p>
        </w:tc>
        <w:tc>
          <w:tcPr>
            <w:tcW w:w="1275" w:type="dxa"/>
            <w:shd w:val="clear" w:color="auto" w:fill="D9D9D9"/>
          </w:tcPr>
          <w:p w14:paraId="2810A0AE"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60</w:t>
            </w:r>
          </w:p>
        </w:tc>
        <w:tc>
          <w:tcPr>
            <w:tcW w:w="1276" w:type="dxa"/>
            <w:shd w:val="clear" w:color="auto" w:fill="DBDBDB"/>
          </w:tcPr>
          <w:p w14:paraId="20F0FF6A"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40</w:t>
            </w:r>
          </w:p>
        </w:tc>
        <w:tc>
          <w:tcPr>
            <w:tcW w:w="1418" w:type="dxa"/>
            <w:shd w:val="clear" w:color="auto" w:fill="DBDBDB"/>
          </w:tcPr>
          <w:p w14:paraId="588354EE"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7</w:t>
            </w:r>
          </w:p>
        </w:tc>
        <w:tc>
          <w:tcPr>
            <w:tcW w:w="1417" w:type="dxa"/>
            <w:shd w:val="clear" w:color="auto" w:fill="DBDBDB"/>
          </w:tcPr>
          <w:p w14:paraId="415E1CFB"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7</w:t>
            </w:r>
          </w:p>
        </w:tc>
        <w:tc>
          <w:tcPr>
            <w:tcW w:w="1276" w:type="dxa"/>
            <w:shd w:val="clear" w:color="auto" w:fill="DBDBDB"/>
          </w:tcPr>
          <w:p w14:paraId="528A9FF3" w14:textId="77777777" w:rsidR="009C4F3D" w:rsidRPr="009C4F3D" w:rsidRDefault="009C4F3D" w:rsidP="009C4F3D">
            <w:pPr>
              <w:spacing w:line="276" w:lineRule="auto"/>
              <w:contextualSpacing/>
              <w:jc w:val="center"/>
              <w:rPr>
                <w:rFonts w:cs="Times New Roman"/>
                <w:lang w:val="it-IT"/>
              </w:rPr>
            </w:pPr>
            <w:r w:rsidRPr="009C4F3D">
              <w:rPr>
                <w:rFonts w:cs="Times New Roman"/>
                <w:lang w:val="it-IT"/>
              </w:rPr>
              <w:t>6</w:t>
            </w:r>
          </w:p>
        </w:tc>
      </w:tr>
    </w:tbl>
    <w:p w14:paraId="153D0512" w14:textId="77777777" w:rsidR="009C4F3D" w:rsidRPr="009C4F3D" w:rsidRDefault="009C4F3D" w:rsidP="009C4F3D">
      <w:pPr>
        <w:spacing w:line="480" w:lineRule="auto"/>
        <w:jc w:val="left"/>
        <w:rPr>
          <w:rFonts w:eastAsia="Calibri" w:cs="Times New Roman"/>
          <w:szCs w:val="24"/>
        </w:rPr>
      </w:pPr>
    </w:p>
    <w:p w14:paraId="60F84267" w14:textId="2BA4D2FD" w:rsidR="009C4F3D" w:rsidRPr="009C4F3D" w:rsidRDefault="009C4F3D" w:rsidP="00B96B81">
      <w:pPr>
        <w:rPr>
          <w:rFonts w:eastAsia="Calibri" w:cs="Times New Roman"/>
          <w:szCs w:val="24"/>
        </w:rPr>
      </w:pPr>
      <w:r w:rsidRPr="009C4F3D">
        <w:rPr>
          <w:rFonts w:eastAsia="Calibri" w:cs="Times New Roman"/>
          <w:szCs w:val="24"/>
        </w:rPr>
        <w:t xml:space="preserve">The analysis provides three main insights. First, the vast majority of manifestoes, particularly in towns and villages, do not mention immigration, despite </w:t>
      </w:r>
      <w:r w:rsidRPr="009C4F3D">
        <w:rPr>
          <w:rFonts w:eastAsia="Calibri" w:cs="Times New Roman"/>
        </w:rPr>
        <w:t>most of these municipalities hosting significant numbers of asylum-seekers, often in SPRAR centres directly managed by the local government</w:t>
      </w:r>
      <w:r w:rsidRPr="009C4F3D">
        <w:rPr>
          <w:rFonts w:eastAsia="Calibri" w:cs="Times New Roman"/>
          <w:szCs w:val="24"/>
        </w:rPr>
        <w:t xml:space="preserve">. Even in Mineo, the village that hosted the biggest reception centre in Europe, none of the manifestoes </w:t>
      </w:r>
      <w:r w:rsidRPr="009C4F3D">
        <w:rPr>
          <w:rFonts w:eastAsia="Calibri" w:cs="Times New Roman"/>
          <w:szCs w:val="24"/>
        </w:rPr>
        <w:lastRenderedPageBreak/>
        <w:t>advocated closure or partial emptying of the centre. Second, in the five provincial capitals, seven of the 27 manifestoes, mainly from centre-left or independent candidates, frame the effects of migration positively. Third, only five manifestoes, none of whom was elected, frame its effects negatively</w:t>
      </w:r>
      <w:r w:rsidRPr="009C4F3D">
        <w:rPr>
          <w:rFonts w:eastAsia="Calibri" w:cs="Times New Roman"/>
        </w:rPr>
        <w:t xml:space="preserve"> or propose the adoption of anti-migrant policies</w:t>
      </w:r>
      <w:r w:rsidRPr="009C4F3D">
        <w:rPr>
          <w:rFonts w:eastAsia="Calibri" w:cs="Times New Roman"/>
          <w:szCs w:val="24"/>
        </w:rPr>
        <w:t>. Four of them were candidates in the provincial capitals: two</w:t>
      </w:r>
      <w:r w:rsidRPr="009C4F3D">
        <w:rPr>
          <w:rFonts w:eastAsia="Calibri" w:cs="Times New Roman"/>
        </w:rPr>
        <w:t xml:space="preserve"> were exclusively supported from the Lega (gaining, respectively, 1.3 and 2.1 per cent of votes), two are candidates of the centre-right coalition supported by the Lega. The inclusion of anti-migrant frames in these latter cases was proposed by the Lega and motivated its decision to support those candidates </w:t>
      </w:r>
      <w:r w:rsidR="00146FD2" w:rsidRPr="00146FD2">
        <w:rPr>
          <w:rFonts w:cs="Times New Roman"/>
        </w:rPr>
        <w:t>(</w:t>
      </w:r>
      <w:proofErr w:type="spellStart"/>
      <w:r w:rsidR="00146FD2" w:rsidRPr="00146FD2">
        <w:rPr>
          <w:rFonts w:cs="Times New Roman"/>
        </w:rPr>
        <w:t>RagusaOggi</w:t>
      </w:r>
      <w:proofErr w:type="spellEnd"/>
      <w:r w:rsidR="00146FD2" w:rsidRPr="00146FD2">
        <w:rPr>
          <w:rFonts w:cs="Times New Roman"/>
        </w:rPr>
        <w:t xml:space="preserve"> 2018)</w:t>
      </w:r>
      <w:r w:rsidRPr="009C4F3D">
        <w:rPr>
          <w:rFonts w:eastAsia="Calibri" w:cs="Times New Roman"/>
        </w:rPr>
        <w:t>. The analysis concludes that the Lega is the only party attempting to inject anti-migrant frames in the local Sicilian debate.</w:t>
      </w:r>
    </w:p>
    <w:p w14:paraId="53209265" w14:textId="14D85FA0" w:rsidR="009C4F3D" w:rsidRPr="009C4F3D" w:rsidRDefault="009C4F3D" w:rsidP="00B96B81">
      <w:pPr>
        <w:rPr>
          <w:rFonts w:eastAsia="Calibri" w:cs="Times New Roman"/>
          <w:szCs w:val="24"/>
        </w:rPr>
      </w:pPr>
      <w:r w:rsidRPr="009C4F3D">
        <w:rPr>
          <w:rFonts w:eastAsia="Calibri" w:cs="Times New Roman"/>
          <w:szCs w:val="24"/>
        </w:rPr>
        <w:t>Analyses of media interviews released by the main Sicilian party leaders largely confirms these findings</w:t>
      </w:r>
      <w:r w:rsidRPr="006A75B6">
        <w:rPr>
          <w:rStyle w:val="Rimandonotaapidipagina"/>
        </w:rPr>
        <w:footnoteReference w:id="26"/>
      </w:r>
      <w:r w:rsidRPr="009C4F3D">
        <w:rPr>
          <w:rFonts w:eastAsia="Calibri" w:cs="Times New Roman"/>
          <w:szCs w:val="24"/>
        </w:rPr>
        <w:t xml:space="preserve">. The right-wing Governor </w:t>
      </w:r>
      <w:proofErr w:type="spellStart"/>
      <w:r w:rsidRPr="009C4F3D">
        <w:rPr>
          <w:rFonts w:eastAsia="Calibri" w:cs="Times New Roman"/>
          <w:szCs w:val="24"/>
        </w:rPr>
        <w:t>Musumeci</w:t>
      </w:r>
      <w:proofErr w:type="spellEnd"/>
      <w:r w:rsidRPr="009C4F3D">
        <w:rPr>
          <w:rFonts w:eastAsia="Calibri" w:cs="Times New Roman"/>
          <w:szCs w:val="24"/>
        </w:rPr>
        <w:t xml:space="preserve"> never adopted anti-migrant frames and even occasionally expressed pro-migrant positions: </w:t>
      </w:r>
      <w:r w:rsidRPr="009C4F3D">
        <w:rPr>
          <w:rFonts w:eastAsia="Calibri" w:cs="Times New Roman"/>
        </w:rPr>
        <w:t>in July 2018 he declared that ‘we have to keep fighting against the exploitation of these people, who are our brothers’</w:t>
      </w:r>
      <w:r w:rsidRPr="009C4F3D">
        <w:rPr>
          <w:rFonts w:eastAsia="Calibri" w:cs="Times New Roman"/>
          <w:szCs w:val="24"/>
        </w:rPr>
        <w:t xml:space="preserve"> </w:t>
      </w:r>
      <w:r w:rsidR="00146FD2" w:rsidRPr="00146FD2">
        <w:rPr>
          <w:rFonts w:cs="Times New Roman"/>
        </w:rPr>
        <w:t>(Rossini 2018)</w:t>
      </w:r>
      <w:r w:rsidRPr="009C4F3D">
        <w:rPr>
          <w:rFonts w:eastAsia="Calibri" w:cs="Times New Roman"/>
          <w:szCs w:val="24"/>
        </w:rPr>
        <w:t xml:space="preserve">. The President of the Regional Council and FI leader Gianfranco </w:t>
      </w:r>
      <w:proofErr w:type="spellStart"/>
      <w:r w:rsidRPr="009C4F3D">
        <w:rPr>
          <w:rFonts w:eastAsia="Calibri" w:cs="Times New Roman"/>
          <w:szCs w:val="24"/>
        </w:rPr>
        <w:t>Micciché</w:t>
      </w:r>
      <w:proofErr w:type="spellEnd"/>
      <w:r w:rsidRPr="009C4F3D">
        <w:rPr>
          <w:rFonts w:eastAsia="Calibri" w:cs="Times New Roman"/>
          <w:szCs w:val="24"/>
        </w:rPr>
        <w:t xml:space="preserve"> also expressed pro-migrant positions </w:t>
      </w:r>
      <w:r w:rsidR="00146FD2" w:rsidRPr="00146FD2">
        <w:rPr>
          <w:rFonts w:cs="Times New Roman"/>
        </w:rPr>
        <w:t>(</w:t>
      </w:r>
      <w:proofErr w:type="spellStart"/>
      <w:r w:rsidR="00146FD2" w:rsidRPr="00146FD2">
        <w:rPr>
          <w:rFonts w:cs="Times New Roman"/>
        </w:rPr>
        <w:t>Reale</w:t>
      </w:r>
      <w:proofErr w:type="spellEnd"/>
      <w:r w:rsidR="00146FD2" w:rsidRPr="00146FD2">
        <w:rPr>
          <w:rFonts w:cs="Times New Roman"/>
        </w:rPr>
        <w:t xml:space="preserve"> 2018)</w:t>
      </w:r>
      <w:r w:rsidRPr="009C4F3D">
        <w:rPr>
          <w:rFonts w:eastAsia="Calibri" w:cs="Times New Roman"/>
          <w:szCs w:val="24"/>
        </w:rPr>
        <w:t xml:space="preserve">. Remarkably, the mayor of </w:t>
      </w:r>
      <w:proofErr w:type="spellStart"/>
      <w:r w:rsidRPr="009C4F3D">
        <w:rPr>
          <w:rFonts w:eastAsia="Calibri" w:cs="Times New Roman"/>
          <w:szCs w:val="24"/>
        </w:rPr>
        <w:t>Mazara</w:t>
      </w:r>
      <w:proofErr w:type="spellEnd"/>
      <w:r w:rsidRPr="009C4F3D">
        <w:rPr>
          <w:rFonts w:eastAsia="Calibri" w:cs="Times New Roman"/>
          <w:szCs w:val="24"/>
        </w:rPr>
        <w:t xml:space="preserve"> del </w:t>
      </w:r>
      <w:proofErr w:type="spellStart"/>
      <w:r w:rsidRPr="009C4F3D">
        <w:rPr>
          <w:rFonts w:eastAsia="Calibri" w:cs="Times New Roman"/>
          <w:szCs w:val="24"/>
        </w:rPr>
        <w:t>Vallo</w:t>
      </w:r>
      <w:proofErr w:type="spellEnd"/>
      <w:r w:rsidRPr="009C4F3D">
        <w:rPr>
          <w:rFonts w:eastAsia="Calibri" w:cs="Times New Roman"/>
          <w:szCs w:val="24"/>
        </w:rPr>
        <w:t xml:space="preserve"> – an important port town, and the biggest Sicilian municipality governed by a </w:t>
      </w:r>
      <w:r w:rsidR="009D5A4B">
        <w:rPr>
          <w:rFonts w:eastAsia="Calibri" w:cs="Times New Roman"/>
          <w:szCs w:val="24"/>
        </w:rPr>
        <w:t>‘centre-right coalition’</w:t>
      </w:r>
      <w:r w:rsidRPr="009C4F3D">
        <w:rPr>
          <w:rFonts w:eastAsia="Calibri" w:cs="Times New Roman"/>
          <w:szCs w:val="24"/>
        </w:rPr>
        <w:t xml:space="preserve"> in 2017 – became known as one of the strongest advocates of multiculturalism and cross-Mediterranean connections in Italy despite his party </w:t>
      </w:r>
      <w:proofErr w:type="spellStart"/>
      <w:r w:rsidR="003B3BB5">
        <w:rPr>
          <w:rFonts w:eastAsia="Calibri" w:cs="Times New Roman"/>
          <w:szCs w:val="24"/>
        </w:rPr>
        <w:t>FdI</w:t>
      </w:r>
      <w:proofErr w:type="spellEnd"/>
      <w:r w:rsidR="003B3BB5" w:rsidRPr="009C4F3D">
        <w:rPr>
          <w:rFonts w:eastAsia="Calibri" w:cs="Times New Roman"/>
          <w:szCs w:val="24"/>
        </w:rPr>
        <w:t xml:space="preserve"> </w:t>
      </w:r>
      <w:r w:rsidRPr="009C4F3D">
        <w:rPr>
          <w:rFonts w:eastAsia="Calibri" w:cs="Times New Roman"/>
          <w:szCs w:val="24"/>
        </w:rPr>
        <w:t xml:space="preserve">being known for xenophobic nationalism </w:t>
      </w:r>
      <w:r w:rsidR="00146FD2" w:rsidRPr="00146FD2">
        <w:rPr>
          <w:rFonts w:cs="Times New Roman"/>
        </w:rPr>
        <w:t>(</w:t>
      </w:r>
      <w:proofErr w:type="spellStart"/>
      <w:r w:rsidR="00146FD2" w:rsidRPr="00146FD2">
        <w:rPr>
          <w:rFonts w:cs="Times New Roman"/>
        </w:rPr>
        <w:t>Giglioli</w:t>
      </w:r>
      <w:proofErr w:type="spellEnd"/>
      <w:r w:rsidR="00146FD2" w:rsidRPr="00146FD2">
        <w:rPr>
          <w:rFonts w:cs="Times New Roman"/>
        </w:rPr>
        <w:t xml:space="preserve"> 2017:758)</w:t>
      </w:r>
      <w:r w:rsidRPr="009C4F3D">
        <w:rPr>
          <w:rFonts w:eastAsia="Calibri" w:cs="Times New Roman"/>
          <w:szCs w:val="24"/>
        </w:rPr>
        <w:t xml:space="preserve">. Conversely, the main </w:t>
      </w:r>
      <w:r w:rsidR="009D5A4B">
        <w:rPr>
          <w:rFonts w:eastAsia="Calibri" w:cs="Times New Roman"/>
          <w:szCs w:val="24"/>
        </w:rPr>
        <w:t xml:space="preserve">Sicilian </w:t>
      </w:r>
      <w:r w:rsidRPr="009C4F3D">
        <w:rPr>
          <w:rFonts w:eastAsia="Calibri" w:cs="Times New Roman"/>
          <w:szCs w:val="24"/>
        </w:rPr>
        <w:t xml:space="preserve">leaders of the Lega occasionally expressed in public anti-migrant positions </w:t>
      </w:r>
      <w:r w:rsidR="003B3B9E" w:rsidRPr="003B3B9E">
        <w:rPr>
          <w:rFonts w:cs="Times New Roman"/>
        </w:rPr>
        <w:t xml:space="preserve">(Il </w:t>
      </w:r>
      <w:proofErr w:type="spellStart"/>
      <w:r w:rsidR="003B3B9E" w:rsidRPr="003B3B9E">
        <w:rPr>
          <w:rFonts w:cs="Times New Roman"/>
        </w:rPr>
        <w:t>Fatto</w:t>
      </w:r>
      <w:proofErr w:type="spellEnd"/>
      <w:r w:rsidR="003B3B9E" w:rsidRPr="003B3B9E">
        <w:rPr>
          <w:rFonts w:cs="Times New Roman"/>
        </w:rPr>
        <w:t xml:space="preserve"> </w:t>
      </w:r>
      <w:proofErr w:type="spellStart"/>
      <w:r w:rsidR="003B3B9E" w:rsidRPr="003B3B9E">
        <w:rPr>
          <w:rFonts w:cs="Times New Roman"/>
        </w:rPr>
        <w:t>Quotidiano</w:t>
      </w:r>
      <w:proofErr w:type="spellEnd"/>
      <w:r w:rsidR="003B3B9E" w:rsidRPr="003B3B9E">
        <w:rPr>
          <w:rFonts w:cs="Times New Roman"/>
        </w:rPr>
        <w:t xml:space="preserve"> 2017)</w:t>
      </w:r>
      <w:r w:rsidRPr="009C4F3D">
        <w:rPr>
          <w:rFonts w:eastAsia="Calibri" w:cs="Times New Roman"/>
          <w:szCs w:val="24"/>
        </w:rPr>
        <w:t xml:space="preserve">. </w:t>
      </w:r>
    </w:p>
    <w:p w14:paraId="239D0D80" w14:textId="7AD7D592" w:rsidR="009C4F3D" w:rsidRPr="009C4F3D" w:rsidRDefault="009C4F3D" w:rsidP="00B96B81">
      <w:pPr>
        <w:rPr>
          <w:rFonts w:eastAsia="Calibri" w:cs="Times New Roman"/>
          <w:szCs w:val="24"/>
        </w:rPr>
      </w:pPr>
      <w:r w:rsidRPr="009C4F3D">
        <w:rPr>
          <w:rFonts w:eastAsia="Calibri" w:cs="Times New Roman"/>
          <w:szCs w:val="24"/>
        </w:rPr>
        <w:t xml:space="preserve">The independent mayors of Palermo and Messina and the </w:t>
      </w:r>
      <w:r w:rsidR="009D5A4B">
        <w:rPr>
          <w:rFonts w:eastAsia="Calibri" w:cs="Times New Roman"/>
          <w:szCs w:val="24"/>
        </w:rPr>
        <w:t>PD</w:t>
      </w:r>
      <w:r w:rsidRPr="009C4F3D">
        <w:rPr>
          <w:rFonts w:eastAsia="Calibri" w:cs="Times New Roman"/>
          <w:szCs w:val="24"/>
        </w:rPr>
        <w:t xml:space="preserve"> mayor of Catania, all released interviews to regional, national and international newspapers, in which they framed immigration in very positive terms and advocated for the protection of migrants’ rights </w:t>
      </w:r>
      <w:r w:rsidR="00F066C7" w:rsidRPr="00F066C7">
        <w:rPr>
          <w:rFonts w:cs="Times New Roman"/>
        </w:rPr>
        <w:t>(</w:t>
      </w:r>
      <w:proofErr w:type="spellStart"/>
      <w:r w:rsidR="00F066C7" w:rsidRPr="00F066C7">
        <w:rPr>
          <w:rFonts w:cs="Times New Roman"/>
        </w:rPr>
        <w:t>Gurrado</w:t>
      </w:r>
      <w:proofErr w:type="spellEnd"/>
      <w:r w:rsidR="00F066C7" w:rsidRPr="00F066C7">
        <w:rPr>
          <w:rFonts w:cs="Times New Roman"/>
        </w:rPr>
        <w:t xml:space="preserve"> 2018; Marx and </w:t>
      </w:r>
      <w:proofErr w:type="spellStart"/>
      <w:r w:rsidR="00F066C7" w:rsidRPr="00F066C7">
        <w:rPr>
          <w:rFonts w:cs="Times New Roman"/>
        </w:rPr>
        <w:t>Ellyatt</w:t>
      </w:r>
      <w:proofErr w:type="spellEnd"/>
      <w:r w:rsidR="00F066C7" w:rsidRPr="00F066C7">
        <w:rPr>
          <w:rFonts w:cs="Times New Roman"/>
        </w:rPr>
        <w:t xml:space="preserve"> 2018; van der Zee 2017)</w:t>
      </w:r>
      <w:r w:rsidRPr="009C4F3D">
        <w:rPr>
          <w:rFonts w:eastAsia="Calibri" w:cs="Times New Roman"/>
          <w:szCs w:val="24"/>
        </w:rPr>
        <w:t xml:space="preserve">. They also often reported to local media about invitations they received to give speeches about the </w:t>
      </w:r>
      <w:r w:rsidR="00D62250">
        <w:rPr>
          <w:rFonts w:eastAsia="Calibri" w:cs="Times New Roman"/>
          <w:szCs w:val="24"/>
        </w:rPr>
        <w:t>‘refugee</w:t>
      </w:r>
      <w:r w:rsidRPr="009C4F3D">
        <w:rPr>
          <w:rFonts w:eastAsia="Calibri" w:cs="Times New Roman"/>
          <w:szCs w:val="24"/>
        </w:rPr>
        <w:t xml:space="preserve"> crisis</w:t>
      </w:r>
      <w:r w:rsidR="00D62250">
        <w:rPr>
          <w:rFonts w:eastAsia="Calibri" w:cs="Times New Roman"/>
          <w:szCs w:val="24"/>
        </w:rPr>
        <w:t>’</w:t>
      </w:r>
      <w:r w:rsidRPr="009C4F3D">
        <w:rPr>
          <w:rFonts w:eastAsia="Calibri" w:cs="Times New Roman"/>
          <w:szCs w:val="24"/>
        </w:rPr>
        <w:t xml:space="preserve"> and Sicily’s welcoming culture at foreign institutions and universities. The </w:t>
      </w:r>
      <w:r w:rsidR="00E04F3D">
        <w:rPr>
          <w:rFonts w:eastAsia="Calibri" w:cs="Times New Roman"/>
          <w:szCs w:val="24"/>
        </w:rPr>
        <w:t>far-right</w:t>
      </w:r>
      <w:r w:rsidRPr="009C4F3D">
        <w:rPr>
          <w:rFonts w:eastAsia="Calibri" w:cs="Times New Roman"/>
          <w:szCs w:val="24"/>
        </w:rPr>
        <w:t xml:space="preserve"> mayor of </w:t>
      </w:r>
      <w:proofErr w:type="spellStart"/>
      <w:r w:rsidRPr="009C4F3D">
        <w:rPr>
          <w:rFonts w:eastAsia="Calibri" w:cs="Times New Roman"/>
          <w:szCs w:val="24"/>
        </w:rPr>
        <w:t>Mazara</w:t>
      </w:r>
      <w:proofErr w:type="spellEnd"/>
      <w:r w:rsidRPr="009C4F3D">
        <w:rPr>
          <w:rFonts w:eastAsia="Calibri" w:cs="Times New Roman"/>
          <w:szCs w:val="24"/>
        </w:rPr>
        <w:t xml:space="preserve"> del </w:t>
      </w:r>
      <w:proofErr w:type="spellStart"/>
      <w:r w:rsidRPr="009C4F3D">
        <w:rPr>
          <w:rFonts w:eastAsia="Calibri" w:cs="Times New Roman"/>
          <w:szCs w:val="24"/>
        </w:rPr>
        <w:t>Vallo</w:t>
      </w:r>
      <w:proofErr w:type="spellEnd"/>
      <w:r w:rsidRPr="009C4F3D">
        <w:rPr>
          <w:rFonts w:eastAsia="Calibri" w:cs="Times New Roman"/>
          <w:szCs w:val="24"/>
        </w:rPr>
        <w:t xml:space="preserve"> was also invited to give speeches on multiculturalism at the British Parliament and announced this invitation to the people during the final rally of his electoral campaign in 2014</w:t>
      </w:r>
      <w:r w:rsidRPr="006A75B6">
        <w:rPr>
          <w:rStyle w:val="Rimandonotaapidipagina"/>
        </w:rPr>
        <w:footnoteReference w:id="27"/>
      </w:r>
      <w:r w:rsidRPr="009C4F3D">
        <w:rPr>
          <w:rFonts w:eastAsia="Calibri" w:cs="Times New Roman"/>
          <w:szCs w:val="24"/>
        </w:rPr>
        <w:t xml:space="preserve">. </w:t>
      </w:r>
    </w:p>
    <w:p w14:paraId="5B1BB50D" w14:textId="257E84D7" w:rsidR="009C4F3D" w:rsidRPr="009C4F3D" w:rsidRDefault="009C4F3D" w:rsidP="00B96B81">
      <w:pPr>
        <w:rPr>
          <w:rFonts w:eastAsia="Calibri" w:cs="Times New Roman"/>
          <w:szCs w:val="24"/>
        </w:rPr>
      </w:pPr>
      <w:r w:rsidRPr="009C4F3D">
        <w:rPr>
          <w:rFonts w:eastAsia="Calibri" w:cs="Times New Roman"/>
          <w:szCs w:val="24"/>
        </w:rPr>
        <w:lastRenderedPageBreak/>
        <w:t>Importantly, the municipality of Palermo launched an innovative declaration on migrants’ rights, the so-called Charter of Palermo</w:t>
      </w:r>
      <w:r w:rsidRPr="006A75B6">
        <w:rPr>
          <w:rStyle w:val="Rimandonotaapidipagina"/>
        </w:rPr>
        <w:footnoteReference w:id="28"/>
      </w:r>
      <w:r w:rsidRPr="009C4F3D">
        <w:rPr>
          <w:rFonts w:eastAsia="Calibri" w:cs="Times New Roman"/>
          <w:szCs w:val="24"/>
        </w:rPr>
        <w:t xml:space="preserve">, stating that ‘mobility must be recognized as an inalienable human right’, which fostered Orlando’s image of advocate of migrants’ rights </w:t>
      </w:r>
      <w:r w:rsidR="00146FD2" w:rsidRPr="00146FD2">
        <w:rPr>
          <w:rFonts w:cs="Times New Roman"/>
        </w:rPr>
        <w:t>(van der Zee 2017)</w:t>
      </w:r>
      <w:r w:rsidRPr="009C4F3D">
        <w:rPr>
          <w:rFonts w:eastAsia="Calibri" w:cs="Times New Roman"/>
          <w:szCs w:val="24"/>
        </w:rPr>
        <w:t xml:space="preserve">. </w:t>
      </w:r>
    </w:p>
    <w:p w14:paraId="2A29BF1E" w14:textId="50EF0501" w:rsidR="009C4F3D" w:rsidRPr="009C4F3D" w:rsidRDefault="009C4F3D" w:rsidP="00B96B81">
      <w:pPr>
        <w:contextualSpacing/>
        <w:rPr>
          <w:rFonts w:eastAsia="Calibri" w:cs="Times New Roman"/>
        </w:rPr>
      </w:pPr>
      <w:r w:rsidRPr="009C4F3D">
        <w:rPr>
          <w:rFonts w:eastAsia="Calibri" w:cs="Times New Roman"/>
          <w:szCs w:val="24"/>
        </w:rPr>
        <w:t xml:space="preserve">The interview material further clarifies these findings. </w:t>
      </w:r>
      <w:r w:rsidR="009D5A4B">
        <w:rPr>
          <w:rFonts w:eastAsia="Calibri" w:cs="Times New Roman"/>
          <w:szCs w:val="24"/>
        </w:rPr>
        <w:t>Most c</w:t>
      </w:r>
      <w:r w:rsidRPr="009C4F3D">
        <w:rPr>
          <w:rFonts w:eastAsia="Calibri" w:cs="Times New Roman"/>
          <w:szCs w:val="24"/>
        </w:rPr>
        <w:t xml:space="preserve">ivil society and </w:t>
      </w:r>
      <w:r w:rsidR="00BC3D4F">
        <w:rPr>
          <w:rFonts w:eastAsia="Calibri" w:cs="Times New Roman"/>
          <w:szCs w:val="24"/>
        </w:rPr>
        <w:t>non-political</w:t>
      </w:r>
      <w:r w:rsidRPr="009C4F3D">
        <w:rPr>
          <w:rFonts w:eastAsia="Calibri" w:cs="Times New Roman"/>
          <w:szCs w:val="24"/>
        </w:rPr>
        <w:t xml:space="preserve"> actors</w:t>
      </w:r>
      <w:r w:rsidR="009D5A4B">
        <w:rPr>
          <w:rFonts w:eastAsia="Calibri" w:cs="Times New Roman"/>
          <w:szCs w:val="24"/>
        </w:rPr>
        <w:t>,</w:t>
      </w:r>
      <w:r w:rsidRPr="009C4F3D">
        <w:rPr>
          <w:rFonts w:eastAsia="Calibri" w:cs="Times New Roman"/>
          <w:szCs w:val="24"/>
        </w:rPr>
        <w:t xml:space="preserve"> asked about dynamics of political contestation of migration in Sicily</w:t>
      </w:r>
      <w:r w:rsidR="009D5A4B">
        <w:rPr>
          <w:rFonts w:eastAsia="Calibri" w:cs="Times New Roman"/>
          <w:szCs w:val="24"/>
        </w:rPr>
        <w:t>,</w:t>
      </w:r>
      <w:r w:rsidRPr="009C4F3D">
        <w:rPr>
          <w:rFonts w:eastAsia="Calibri" w:cs="Times New Roman"/>
          <w:szCs w:val="24"/>
        </w:rPr>
        <w:t xml:space="preserve"> confirmed that immigration was not a salient issue </w:t>
      </w:r>
      <w:r w:rsidR="009D5A4B">
        <w:rPr>
          <w:rFonts w:eastAsia="Calibri" w:cs="Times New Roman"/>
          <w:szCs w:val="24"/>
        </w:rPr>
        <w:t>in all recent local and national</w:t>
      </w:r>
      <w:r w:rsidRPr="009C4F3D">
        <w:rPr>
          <w:rFonts w:eastAsia="Calibri" w:cs="Times New Roman"/>
          <w:szCs w:val="24"/>
        </w:rPr>
        <w:t xml:space="preserve"> electoral campaigns</w:t>
      </w:r>
      <w:r w:rsidRPr="009C4F3D">
        <w:rPr>
          <w:rFonts w:eastAsia="Calibri" w:cs="Times New Roman"/>
        </w:rPr>
        <w:t>:</w:t>
      </w:r>
    </w:p>
    <w:p w14:paraId="1E95990C" w14:textId="41067CC9" w:rsidR="009C4F3D" w:rsidRPr="009C4F3D" w:rsidRDefault="009C4F3D" w:rsidP="00BB7219">
      <w:pPr>
        <w:pStyle w:val="Nessunaspaziatura"/>
      </w:pPr>
      <w:r w:rsidRPr="009C4F3D">
        <w:t xml:space="preserve">If I think about local and regional electoral campaigns in the last two years, I have never heard any statement on immigration. I remember the last local electoral campaign in </w:t>
      </w:r>
      <w:proofErr w:type="spellStart"/>
      <w:r w:rsidRPr="009C4F3D">
        <w:t>Pozzallo</w:t>
      </w:r>
      <w:proofErr w:type="spellEnd"/>
      <w:r w:rsidRPr="009C4F3D">
        <w:t xml:space="preserve"> </w:t>
      </w:r>
      <w:r w:rsidR="008D259D">
        <w:t xml:space="preserve">[a port village] </w:t>
      </w:r>
      <w:r w:rsidRPr="009C4F3D">
        <w:t>in 2017, where you would say immigration could have been a very salient issue, and rather it was a topic that was never mentioned, nobody spoke about it (Director of a local research centre).</w:t>
      </w:r>
    </w:p>
    <w:p w14:paraId="6C1D2F35" w14:textId="77777777" w:rsidR="009C4F3D" w:rsidRPr="009C4F3D" w:rsidRDefault="009C4F3D" w:rsidP="00B96B81">
      <w:pPr>
        <w:rPr>
          <w:rFonts w:eastAsia="Calibri" w:cs="Times New Roman"/>
          <w:szCs w:val="24"/>
        </w:rPr>
      </w:pPr>
      <w:r w:rsidRPr="009C4F3D">
        <w:rPr>
          <w:rFonts w:eastAsia="Calibri" w:cs="Times New Roman"/>
          <w:szCs w:val="24"/>
        </w:rPr>
        <w:t>Furthermore, most interviewees struggled to identify clearly the positioning of parties in Sicily on immigration:</w:t>
      </w:r>
    </w:p>
    <w:p w14:paraId="36A8F9E4" w14:textId="62FC1D3F" w:rsidR="009C4F3D" w:rsidRPr="009C4F3D" w:rsidRDefault="009C4F3D" w:rsidP="00BB7219">
      <w:pPr>
        <w:pStyle w:val="Nessunaspaziatura"/>
      </w:pPr>
      <w:r w:rsidRPr="009C4F3D">
        <w:t xml:space="preserve">The political debate on immigration in Sicily is messy, it’s not possible to identify clear differences in party approaches to immigration. You can find a left-wing local government that is hostile towards migrants and open-minded mayors from </w:t>
      </w:r>
      <w:proofErr w:type="spellStart"/>
      <w:r w:rsidR="003B3BB5">
        <w:t>FdI</w:t>
      </w:r>
      <w:proofErr w:type="spellEnd"/>
      <w:r w:rsidRPr="009C4F3D">
        <w:t xml:space="preserve"> (Director of a local research centre).</w:t>
      </w:r>
    </w:p>
    <w:p w14:paraId="0B878090" w14:textId="79F581C6" w:rsidR="009C4F3D" w:rsidRPr="009C4F3D" w:rsidRDefault="009C4F3D" w:rsidP="00B96B81">
      <w:pPr>
        <w:rPr>
          <w:rFonts w:eastAsia="Calibri" w:cs="Arial"/>
        </w:rPr>
      </w:pPr>
      <w:r w:rsidRPr="009C4F3D">
        <w:rPr>
          <w:rFonts w:eastAsia="Calibri" w:cs="Times New Roman"/>
        </w:rPr>
        <w:t>Interviewees confirm that centre-left or independent mayoral candidates in the biggest Sicilian cities proactively framed the effects of asylum-seeking migration positively.</w:t>
      </w:r>
      <w:r w:rsidRPr="009C4F3D">
        <w:rPr>
          <w:rFonts w:eastAsia="Calibri" w:cs="Times New Roman"/>
          <w:szCs w:val="24"/>
        </w:rPr>
        <w:t xml:space="preserve"> Two interviewees report that during the final rally of his campaign in 2017, Orlando famously declared that ‘whoever lives in Palermo is a </w:t>
      </w:r>
      <w:proofErr w:type="spellStart"/>
      <w:r w:rsidRPr="009C4F3D">
        <w:rPr>
          <w:rFonts w:eastAsia="Calibri" w:cs="Times New Roman"/>
          <w:szCs w:val="24"/>
        </w:rPr>
        <w:t>Palermitan</w:t>
      </w:r>
      <w:proofErr w:type="spellEnd"/>
      <w:r w:rsidRPr="009C4F3D">
        <w:rPr>
          <w:rFonts w:eastAsia="Calibri" w:cs="Times New Roman"/>
          <w:szCs w:val="24"/>
        </w:rPr>
        <w:t xml:space="preserve"> citizen, no matter where he comes from’. </w:t>
      </w:r>
    </w:p>
    <w:p w14:paraId="685BDAE5" w14:textId="2F1F1E7B" w:rsidR="009C4F3D" w:rsidRPr="009C4F3D" w:rsidRDefault="009C4F3D" w:rsidP="00B96B81">
      <w:pPr>
        <w:rPr>
          <w:rFonts w:eastAsia="Calibri" w:cs="Times New Roman"/>
        </w:rPr>
      </w:pPr>
      <w:r w:rsidRPr="009C4F3D">
        <w:rPr>
          <w:rFonts w:eastAsia="Calibri" w:cs="Times New Roman"/>
        </w:rPr>
        <w:t>When asked about the position they adopted in debates about immigration during recent electoral campaigns, the five interviewees that adopted securitarian frames also repl</w:t>
      </w:r>
      <w:r w:rsidR="008D259D">
        <w:rPr>
          <w:rFonts w:eastAsia="Calibri" w:cs="Times New Roman"/>
        </w:rPr>
        <w:t>y</w:t>
      </w:r>
      <w:r w:rsidRPr="009C4F3D">
        <w:rPr>
          <w:rFonts w:eastAsia="Calibri" w:cs="Times New Roman"/>
        </w:rPr>
        <w:t xml:space="preserve"> that the issue was not at the core of their campaign. No reference to immigration, in fact, could be identified in the</w:t>
      </w:r>
      <w:r w:rsidR="008D259D">
        <w:rPr>
          <w:rFonts w:eastAsia="Calibri" w:cs="Times New Roman"/>
        </w:rPr>
        <w:t>ir</w:t>
      </w:r>
      <w:r w:rsidRPr="009C4F3D">
        <w:rPr>
          <w:rFonts w:eastAsia="Calibri" w:cs="Times New Roman"/>
        </w:rPr>
        <w:t xml:space="preserve"> social media pages. As one of them states:</w:t>
      </w:r>
    </w:p>
    <w:p w14:paraId="26E96114" w14:textId="77777777" w:rsidR="009C4F3D" w:rsidRPr="009C4F3D" w:rsidRDefault="009C4F3D" w:rsidP="00BB7219">
      <w:pPr>
        <w:pStyle w:val="Nessunaspaziatura"/>
      </w:pPr>
      <w:r w:rsidRPr="009C4F3D">
        <w:t xml:space="preserve">Mayoral candidates must explain how they plan to solve the problems of their municipality if they are elected. Clearly, it is important to coordinate a sound opposition to potential future attempts to increase the number of non-EU migrants in our region, but we must avoid transforming local electoral campaigns into a struggle around an issue which is marginal, the immigration problem must be addressed and solved by the national government (centre-right MP). </w:t>
      </w:r>
    </w:p>
    <w:p w14:paraId="623E0698" w14:textId="7394C9EE" w:rsidR="009C4F3D" w:rsidRPr="009C4F3D" w:rsidRDefault="009C4F3D" w:rsidP="00B96B81">
      <w:pPr>
        <w:rPr>
          <w:rFonts w:eastAsia="Calibri" w:cs="Times New Roman"/>
        </w:rPr>
      </w:pPr>
      <w:r w:rsidRPr="009C4F3D">
        <w:rPr>
          <w:rFonts w:eastAsia="Calibri" w:cs="Times New Roman"/>
        </w:rPr>
        <w:lastRenderedPageBreak/>
        <w:t>The growth of the Lega and its attempts to inject immigration in the political debate, conversely, seem to be perceived as a shock to the system by several interviewees. Importantly, however, while some refer to the activity of Lega’s affiliates in Sicily, most seem to be referring to the impact on Sicily of the Lega’s national propaganda, minimising the role played by local party members:</w:t>
      </w:r>
    </w:p>
    <w:p w14:paraId="008FD641" w14:textId="77777777" w:rsidR="009C4F3D" w:rsidRPr="009C4F3D" w:rsidRDefault="009C4F3D" w:rsidP="00BB7219">
      <w:pPr>
        <w:pStyle w:val="Nessunaspaziatura"/>
      </w:pPr>
      <w:r w:rsidRPr="009C4F3D">
        <w:t>The Lega gained some votes at the last national elections, but its members here are not conveyors of the typical ideas of the Lega on immigration, they are old politicians coming from other parties (…). If you speak with them or read about what they say, you will never find any public statement about migration (Deputy Prefect).</w:t>
      </w:r>
    </w:p>
    <w:p w14:paraId="4CBB1DDC" w14:textId="132B7EDB" w:rsidR="009C4F3D" w:rsidRDefault="009C4F3D" w:rsidP="00B96B81">
      <w:pPr>
        <w:rPr>
          <w:rFonts w:eastAsia="Calibri" w:cs="Times New Roman"/>
          <w:szCs w:val="24"/>
        </w:rPr>
      </w:pPr>
      <w:r w:rsidRPr="009C4F3D">
        <w:rPr>
          <w:rFonts w:eastAsia="Calibri" w:cs="Times New Roman"/>
          <w:szCs w:val="24"/>
        </w:rPr>
        <w:t xml:space="preserve">To conclude, the analyses </w:t>
      </w:r>
      <w:r w:rsidR="008D259D" w:rsidRPr="009C4F3D">
        <w:rPr>
          <w:rFonts w:eastAsia="Calibri" w:cs="Times New Roman"/>
          <w:szCs w:val="24"/>
        </w:rPr>
        <w:t>opens</w:t>
      </w:r>
      <w:r w:rsidRPr="009C4F3D">
        <w:rPr>
          <w:rFonts w:eastAsia="Calibri" w:cs="Times New Roman"/>
          <w:szCs w:val="24"/>
        </w:rPr>
        <w:t xml:space="preserve"> two questions: why is it that most Sicilian party actors, including </w:t>
      </w:r>
      <w:r w:rsidR="008D259D">
        <w:rPr>
          <w:rFonts w:eastAsia="Calibri" w:cs="Times New Roman"/>
          <w:szCs w:val="24"/>
        </w:rPr>
        <w:t>far-right</w:t>
      </w:r>
      <w:r w:rsidRPr="009C4F3D">
        <w:rPr>
          <w:rFonts w:eastAsia="Calibri" w:cs="Times New Roman"/>
          <w:szCs w:val="24"/>
        </w:rPr>
        <w:t xml:space="preserve"> actors (with the partial exception of the Lega), do not mobilise the immigration issue? And why is it that, contrary to the expectations, </w:t>
      </w:r>
      <w:r w:rsidR="008D259D">
        <w:rPr>
          <w:rFonts w:eastAsia="Calibri" w:cs="Times New Roman"/>
          <w:szCs w:val="24"/>
        </w:rPr>
        <w:t>the</w:t>
      </w:r>
      <w:r w:rsidRPr="009C4F3D">
        <w:rPr>
          <w:rFonts w:eastAsia="Calibri" w:cs="Times New Roman"/>
          <w:szCs w:val="24"/>
        </w:rPr>
        <w:t xml:space="preserve"> mayors of cities and port towns act as issue entrepreneurs, actively promoting a previously ignored issue? In section 5.5</w:t>
      </w:r>
      <w:r w:rsidR="008D259D">
        <w:rPr>
          <w:rFonts w:eastAsia="Calibri" w:cs="Times New Roman"/>
          <w:szCs w:val="24"/>
        </w:rPr>
        <w:t xml:space="preserve">, </w:t>
      </w:r>
      <w:r w:rsidRPr="009C4F3D">
        <w:rPr>
          <w:rFonts w:eastAsia="Calibri" w:cs="Times New Roman"/>
          <w:szCs w:val="24"/>
        </w:rPr>
        <w:t>I will address these questions.</w:t>
      </w:r>
      <w:bookmarkEnd w:id="62"/>
    </w:p>
    <w:p w14:paraId="41756284" w14:textId="77777777" w:rsidR="009C4F3D" w:rsidRPr="009C1F2B" w:rsidRDefault="009C4F3D" w:rsidP="009C1F2B">
      <w:pPr>
        <w:pStyle w:val="SUBPARAG"/>
      </w:pPr>
      <w:r w:rsidRPr="009C1F2B">
        <w:t xml:space="preserve">Reception policies. </w:t>
      </w:r>
    </w:p>
    <w:p w14:paraId="7AF10698" w14:textId="77777777" w:rsidR="009C4F3D" w:rsidRPr="009C4F3D" w:rsidRDefault="009C4F3D" w:rsidP="00B96B81">
      <w:pPr>
        <w:contextualSpacing/>
        <w:rPr>
          <w:rFonts w:eastAsia="Calibri" w:cs="Times New Roman"/>
        </w:rPr>
      </w:pPr>
      <w:r w:rsidRPr="009C4F3D">
        <w:rPr>
          <w:rFonts w:eastAsia="Calibri" w:cs="Times New Roman"/>
        </w:rPr>
        <w:t xml:space="preserve">If the differences in migration-related discourses by party actors are very evident, these largely disappear when the focus shifts to approaches to actions and reception policies. </w:t>
      </w:r>
    </w:p>
    <w:p w14:paraId="0B96FB58" w14:textId="70CE2BB9" w:rsidR="009C4F3D" w:rsidRPr="009C4F3D" w:rsidRDefault="009C4F3D" w:rsidP="00B96B81">
      <w:pPr>
        <w:contextualSpacing/>
        <w:rPr>
          <w:rFonts w:eastAsia="Calibri" w:cs="Times New Roman"/>
        </w:rPr>
      </w:pPr>
      <w:r w:rsidRPr="009C4F3D">
        <w:rPr>
          <w:rFonts w:eastAsia="Calibri" w:cs="Times New Roman"/>
        </w:rPr>
        <w:t>The interview material suggests a generalised acceptance of asylum-seekers’ reception in the region. When asked about how decisions to create reception centres were adopted, most of the mayors interviewed did not portray the choice as a relevant and politically sensitive or debated one:</w:t>
      </w:r>
    </w:p>
    <w:p w14:paraId="3A3517D7" w14:textId="77777777" w:rsidR="009C4F3D" w:rsidRPr="009C4F3D" w:rsidRDefault="009C4F3D" w:rsidP="00BB7219">
      <w:pPr>
        <w:pStyle w:val="Nessunaspaziatura"/>
      </w:pPr>
      <w:r w:rsidRPr="009C4F3D">
        <w:t xml:space="preserve">We were asked to open a reception centre for around 50 or 60 asylum-seekers. I thought and still think that this number was acceptable, which is the reason why we immediately accepted, without any problem, without any discussion (centre-left Mayor, village) </w:t>
      </w:r>
    </w:p>
    <w:p w14:paraId="21E067C7" w14:textId="439B3977" w:rsidR="009C4F3D" w:rsidRPr="009C4F3D" w:rsidRDefault="009C4F3D" w:rsidP="00BB7219">
      <w:pPr>
        <w:pStyle w:val="Nessunaspaziatura"/>
      </w:pPr>
      <w:r w:rsidRPr="009C4F3D">
        <w:t xml:space="preserve">Recently I interacted with the local governments of a big town, with around 60,000 inhabitants, which hosts a huge number of asylum-seekers and unaccompanied minors, disproportionate to the capacity of that town to develop a proper reception. Despite that, the mayor, a right-wing mayor, was very open towards the possibility to open new reception centres. I </w:t>
      </w:r>
      <w:r w:rsidR="009D4C31">
        <w:t>therefore</w:t>
      </w:r>
      <w:r w:rsidRPr="009C4F3D">
        <w:t xml:space="preserve"> asked the civil servant responsible for asylum-related issues ‘how do you manage to do it? Why do you keep accepting the creation of new reception centres?’. She replied that the mayor told her ‘500 children are nothing for a city like this one’ (Head of local Service Provider). </w:t>
      </w:r>
    </w:p>
    <w:p w14:paraId="690C366C" w14:textId="77777777" w:rsidR="009C4F3D" w:rsidRPr="009C4F3D" w:rsidRDefault="009C4F3D" w:rsidP="00BC3D4F">
      <w:pPr>
        <w:spacing w:before="120"/>
        <w:rPr>
          <w:rFonts w:eastAsia="Calibri" w:cs="Arial"/>
        </w:rPr>
      </w:pPr>
      <w:r w:rsidRPr="009C4F3D">
        <w:rPr>
          <w:rFonts w:eastAsia="Calibri" w:cs="Arial"/>
        </w:rPr>
        <w:t xml:space="preserve">Despite this generalised acceptance of asylum-seekers’ reception by political actors, the interview material reveals that most local governments adopted very passive approaches towards asylum management. Many civil society actors vehemently criticised local governments and the Prefectures, </w:t>
      </w:r>
      <w:r w:rsidRPr="009C4F3D">
        <w:rPr>
          <w:rFonts w:eastAsia="Calibri" w:cs="Arial"/>
        </w:rPr>
        <w:lastRenderedPageBreak/>
        <w:t>for not making any effort to prevent or counter the inefficiencies of the local reception system, and to control how service providers operate:</w:t>
      </w:r>
    </w:p>
    <w:p w14:paraId="1490CE57" w14:textId="796F81F0" w:rsidR="009C4F3D" w:rsidRPr="009C4F3D" w:rsidRDefault="009C4F3D" w:rsidP="00BB7219">
      <w:pPr>
        <w:pStyle w:val="Nessunaspaziatura"/>
      </w:pPr>
      <w:r w:rsidRPr="009C4F3D">
        <w:t xml:space="preserve">The only objective of local governments and of the prefecture </w:t>
      </w:r>
      <w:r w:rsidR="00E332F6">
        <w:t>was</w:t>
      </w:r>
      <w:r w:rsidRPr="009C4F3D">
        <w:t xml:space="preserve"> that of opening new reception centres, nothing beyond that (…) we made tens of reports, we submitted information to the Public Prosecutor’s Office, denouncing that the buildings were not appropriate, that services were not delivered by service providers, that the health assistance was totally inadequate (…) and the Prefecture has always replied that everything is fine (Head of Local NGO).</w:t>
      </w:r>
    </w:p>
    <w:p w14:paraId="124891CF" w14:textId="602FA78B" w:rsidR="009C4F3D" w:rsidRPr="009C4F3D" w:rsidRDefault="009C4F3D" w:rsidP="00B96B81">
      <w:pPr>
        <w:rPr>
          <w:rFonts w:eastAsia="Calibri" w:cs="Arial"/>
        </w:rPr>
      </w:pPr>
      <w:r w:rsidRPr="009C4F3D">
        <w:rPr>
          <w:rFonts w:eastAsia="Calibri" w:cs="Arial"/>
        </w:rPr>
        <w:t>This passive approach, qui</w:t>
      </w:r>
      <w:r w:rsidR="00190DE5">
        <w:rPr>
          <w:rFonts w:eastAsia="Calibri" w:cs="Arial"/>
        </w:rPr>
        <w:t>t</w:t>
      </w:r>
      <w:r w:rsidRPr="009C4F3D">
        <w:rPr>
          <w:rFonts w:eastAsia="Calibri" w:cs="Arial"/>
        </w:rPr>
        <w:t>e remarkably, seems to characterize also those mayors that adopt more proactive approach</w:t>
      </w:r>
      <w:r w:rsidR="008D259D">
        <w:rPr>
          <w:rFonts w:eastAsia="Calibri" w:cs="Arial"/>
        </w:rPr>
        <w:t>es</w:t>
      </w:r>
      <w:r w:rsidRPr="009C4F3D">
        <w:rPr>
          <w:rFonts w:eastAsia="Calibri" w:cs="Arial"/>
        </w:rPr>
        <w:t xml:space="preserve"> at the level of public discourses:</w:t>
      </w:r>
    </w:p>
    <w:p w14:paraId="050E8081" w14:textId="77777777" w:rsidR="009C4F3D" w:rsidRPr="009C4F3D" w:rsidRDefault="009C4F3D" w:rsidP="00BB7219">
      <w:pPr>
        <w:pStyle w:val="Nessunaspaziatura"/>
      </w:pPr>
      <w:r w:rsidRPr="009C4F3D">
        <w:t>We hear [from mayors] many discourses in favour of migrants’ reception but these are empty words because then they do not act consistently with these claims (…), the system is totally inefficient and they do not really work to create the conditions for a different type of reception (Head of Local NGO).</w:t>
      </w:r>
    </w:p>
    <w:p w14:paraId="18648139" w14:textId="0E5C1D64" w:rsidR="009C4F3D" w:rsidRPr="009C4F3D" w:rsidRDefault="009C4F3D" w:rsidP="00BB7219">
      <w:pPr>
        <w:pStyle w:val="Nessunaspaziatura"/>
      </w:pPr>
      <w:r w:rsidRPr="009C4F3D">
        <w:t>The local government in Palermo keeps repeating that they are very welcoming towards migrants, but nothing changes in the management of the reception system. Despite the very powerful narrative, the lives of many asylum-seekers hosted in Palermo remains problematic</w:t>
      </w:r>
      <w:r w:rsidR="008D259D">
        <w:t xml:space="preserve"> </w:t>
      </w:r>
      <w:r w:rsidRPr="009C4F3D">
        <w:t xml:space="preserve">(…). He </w:t>
      </w:r>
      <w:r w:rsidR="000F4CF6">
        <w:t xml:space="preserve">[the Mayor] </w:t>
      </w:r>
      <w:r w:rsidRPr="009C4F3D">
        <w:t>is extremely open-minded but I hear that the reception centres in the North, even in Veneto, work much better than here (Representative of Trade Union)</w:t>
      </w:r>
    </w:p>
    <w:p w14:paraId="62BE2F90" w14:textId="7923B6DC" w:rsidR="009C4F3D" w:rsidRPr="009C4F3D" w:rsidRDefault="009C4F3D" w:rsidP="00B96B81">
      <w:pPr>
        <w:rPr>
          <w:rFonts w:eastAsia="Calibri" w:cs="Arial"/>
        </w:rPr>
      </w:pPr>
      <w:r w:rsidRPr="009C4F3D">
        <w:rPr>
          <w:rFonts w:eastAsia="Calibri" w:cs="Arial"/>
        </w:rPr>
        <w:t xml:space="preserve">The regional government is also criticised by many interviewees for having adopted a very passive approach towards the issue and for not having coordinated the local reception system, despite its formal acceptance of the national Dispersal Plan and despite its competences </w:t>
      </w:r>
      <w:r w:rsidR="000F4CF6">
        <w:rPr>
          <w:rFonts w:eastAsia="Calibri" w:cs="Arial"/>
        </w:rPr>
        <w:t>on</w:t>
      </w:r>
      <w:r w:rsidRPr="009C4F3D">
        <w:rPr>
          <w:rFonts w:eastAsia="Calibri" w:cs="Arial"/>
        </w:rPr>
        <w:t xml:space="preserve"> the management of unaccompanied minors’ reception: </w:t>
      </w:r>
    </w:p>
    <w:p w14:paraId="35338892" w14:textId="6A2B1EAA" w:rsidR="009C4F3D" w:rsidRPr="009C4F3D" w:rsidRDefault="009C4F3D" w:rsidP="00BB7219">
      <w:pPr>
        <w:pStyle w:val="Nessunaspaziatura"/>
      </w:pPr>
      <w:r w:rsidRPr="009C4F3D">
        <w:t>The regional government was completely absent. I can’t say whether they were shy or fearful, but apart from a few formal authorizations of the creation of new reception centres for unaccompanied minors, which is something under its own competence, we never heard anything from them (…). And they should and could have played a much more important role. It has some legislative competences, and never made use of them, it doesn’t support local governments in any way, it could and should have coordinated the organization of the reception system, other regional governments did so (Deputy Prefect)</w:t>
      </w:r>
    </w:p>
    <w:p w14:paraId="150B1A0A" w14:textId="399D307C" w:rsidR="009C4F3D" w:rsidRPr="009C4F3D" w:rsidRDefault="009C4F3D" w:rsidP="00B96B81">
      <w:pPr>
        <w:rPr>
          <w:rFonts w:eastAsia="Calibri" w:cs="Arial"/>
        </w:rPr>
      </w:pPr>
      <w:r w:rsidRPr="009C4F3D">
        <w:rPr>
          <w:rFonts w:eastAsia="Calibri" w:cs="Arial"/>
        </w:rPr>
        <w:t>Quite remarkably, no official statement or document by the regional government was identified concerning the absence of any redistribution system for unaccompanied migrants across the Italian regions, despite th</w:t>
      </w:r>
      <w:r w:rsidR="000F4CF6">
        <w:rPr>
          <w:rFonts w:eastAsia="Calibri" w:cs="Arial"/>
        </w:rPr>
        <w:t>e Sicilian</w:t>
      </w:r>
      <w:r w:rsidRPr="009C4F3D">
        <w:rPr>
          <w:rFonts w:eastAsia="Calibri" w:cs="Arial"/>
        </w:rPr>
        <w:t xml:space="preserve"> reception system being overwhelmed and unable to provide adequate assistance to children:</w:t>
      </w:r>
    </w:p>
    <w:p w14:paraId="65F2B2AB" w14:textId="77777777" w:rsidR="009C4F3D" w:rsidRPr="009C4F3D" w:rsidRDefault="009C4F3D" w:rsidP="00BB7219">
      <w:pPr>
        <w:pStyle w:val="Nessunaspaziatura"/>
      </w:pPr>
      <w:r w:rsidRPr="009C4F3D">
        <w:lastRenderedPageBreak/>
        <w:t>The reception system for unaccompanied minors was totally inefficient due to the disproportional number of minors hosted in this region, they were 8,000 three months ago. This imbalance was never addressed. Clearly, the other regions were not interested in favouring any redistribution. But at the same time, I raised this issue at a meeting in Emilia-Romagna a few months ago, and I remember that a senior official of the Emilian regional government then privately came to me and told me that he agreed that I was right but the Sicilian regional government had never raised the issue (Head of Local Research Centre).</w:t>
      </w:r>
    </w:p>
    <w:p w14:paraId="2ABD3D70" w14:textId="77777777" w:rsidR="009C4F3D" w:rsidRPr="009C4F3D" w:rsidRDefault="009C4F3D" w:rsidP="00B96B81">
      <w:pPr>
        <w:contextualSpacing/>
        <w:rPr>
          <w:rFonts w:eastAsia="Calibri" w:cs="Times New Roman"/>
          <w:b/>
        </w:rPr>
      </w:pPr>
    </w:p>
    <w:p w14:paraId="38EABA12" w14:textId="77777777" w:rsidR="009C4F3D" w:rsidRPr="009C4F3D" w:rsidRDefault="009C4F3D" w:rsidP="00B96B81">
      <w:pPr>
        <w:contextualSpacing/>
        <w:rPr>
          <w:rFonts w:eastAsia="Calibri" w:cs="Times New Roman"/>
          <w:bCs/>
        </w:rPr>
      </w:pPr>
      <w:r w:rsidRPr="009C4F3D">
        <w:rPr>
          <w:rFonts w:eastAsia="Calibri" w:cs="Times New Roman"/>
          <w:bCs/>
        </w:rPr>
        <w:t xml:space="preserve">The next section will clarify why most party actors in Sicily accepted asylum-seekers’ reception but adopted passive approaches to asylum management. </w:t>
      </w:r>
    </w:p>
    <w:p w14:paraId="7594ADFD" w14:textId="77777777" w:rsidR="009C4F3D" w:rsidRPr="009C4F3D" w:rsidRDefault="009C4F3D" w:rsidP="00B96B81">
      <w:pPr>
        <w:contextualSpacing/>
        <w:rPr>
          <w:rFonts w:eastAsia="Calibri" w:cs="Times New Roman"/>
          <w:b/>
        </w:rPr>
      </w:pPr>
    </w:p>
    <w:p w14:paraId="63E3C402" w14:textId="454AC3A9" w:rsidR="009C4F3D" w:rsidRPr="009C4F3D" w:rsidRDefault="009C4F3D" w:rsidP="00B96B81">
      <w:pPr>
        <w:pStyle w:val="zno"/>
        <w:rPr>
          <w:rFonts w:eastAsia="Calibri"/>
        </w:rPr>
      </w:pPr>
      <w:bookmarkStart w:id="64" w:name="_Toc31035805"/>
      <w:r w:rsidRPr="009C4F3D">
        <w:rPr>
          <w:rFonts w:eastAsia="Calibri"/>
        </w:rPr>
        <w:t>5.5. Sensemaking.</w:t>
      </w:r>
      <w:bookmarkEnd w:id="64"/>
    </w:p>
    <w:p w14:paraId="33E37FBB" w14:textId="77777777" w:rsidR="009C4F3D" w:rsidRPr="009C4F3D" w:rsidRDefault="009C4F3D" w:rsidP="00B96B81">
      <w:pPr>
        <w:widowControl w:val="0"/>
        <w:spacing w:before="240"/>
        <w:rPr>
          <w:rFonts w:eastAsia="Calibri" w:cs="Times New Roman"/>
          <w:szCs w:val="24"/>
        </w:rPr>
      </w:pPr>
      <w:r w:rsidRPr="009C4F3D">
        <w:rPr>
          <w:rFonts w:eastAsia="Calibri" w:cs="Times New Roman"/>
          <w:szCs w:val="24"/>
        </w:rPr>
        <w:t>To address the questions raised by the previous section, this section analyses the interviews conducted with the 27 Sicilian party actors, in order to understand how they make sense of immigration and define their strategies, positions and actions on the issue. I initially focus on the politicisation strategies of three groups of actors identified in Table 5.1, and finally focus on approaches to policymaking.</w:t>
      </w:r>
    </w:p>
    <w:p w14:paraId="4DBDAD01" w14:textId="77777777" w:rsidR="009C4F3D" w:rsidRPr="009C4F3D" w:rsidRDefault="009C4F3D" w:rsidP="009C1F2B">
      <w:pPr>
        <w:pStyle w:val="SUBPARAG"/>
        <w:spacing w:after="0"/>
      </w:pPr>
      <w:r w:rsidRPr="009C4F3D">
        <w:rPr>
          <w:kern w:val="32"/>
          <w:szCs w:val="32"/>
        </w:rPr>
        <w:t xml:space="preserve">Why </w:t>
      </w:r>
      <w:r w:rsidRPr="009C4F3D">
        <w:t>do mayors of the main cities and port towns proactively and publicly adopt pro-migrant stances?</w:t>
      </w:r>
    </w:p>
    <w:p w14:paraId="00A2DD1A" w14:textId="77777777" w:rsidR="009C4F3D" w:rsidRPr="009C4F3D" w:rsidRDefault="009C4F3D" w:rsidP="00B96B81">
      <w:pPr>
        <w:widowControl w:val="0"/>
        <w:spacing w:before="240"/>
        <w:rPr>
          <w:rFonts w:eastAsia="Calibri" w:cs="Times New Roman"/>
          <w:szCs w:val="24"/>
        </w:rPr>
      </w:pPr>
      <w:r w:rsidRPr="009C4F3D">
        <w:rPr>
          <w:rFonts w:eastAsia="Calibri" w:cs="Times New Roman"/>
          <w:szCs w:val="24"/>
        </w:rPr>
        <w:t>The interview material shows that these mayors’ decisions to adopt pro-migrant stances publicly is largely driven by how they perceive the Sicilian public opinion as ‘welcoming’ towards migrants and by some more strategic motivations.</w:t>
      </w:r>
    </w:p>
    <w:p w14:paraId="0308EAD7" w14:textId="4867A816" w:rsidR="009C4F3D" w:rsidRPr="009C4F3D" w:rsidRDefault="009C4F3D" w:rsidP="00B96B81">
      <w:pPr>
        <w:widowControl w:val="0"/>
        <w:spacing w:before="240"/>
        <w:rPr>
          <w:rFonts w:eastAsia="Calibri" w:cs="Times New Roman"/>
          <w:szCs w:val="24"/>
        </w:rPr>
      </w:pPr>
      <w:r w:rsidRPr="009C4F3D">
        <w:rPr>
          <w:rFonts w:eastAsia="Calibri" w:cs="Times New Roman"/>
          <w:szCs w:val="24"/>
        </w:rPr>
        <w:t xml:space="preserve">Focusing events that accomplish pre-existing perceptions, as </w:t>
      </w:r>
      <w:proofErr w:type="spellStart"/>
      <w:r w:rsidRPr="009C4F3D">
        <w:rPr>
          <w:rFonts w:eastAsia="Calibri" w:cs="Times New Roman"/>
          <w:szCs w:val="24"/>
        </w:rPr>
        <w:t>Kingdon</w:t>
      </w:r>
      <w:proofErr w:type="spellEnd"/>
      <w:r w:rsidRPr="009C4F3D">
        <w:rPr>
          <w:rFonts w:eastAsia="Calibri" w:cs="Times New Roman"/>
          <w:szCs w:val="24"/>
        </w:rPr>
        <w:t xml:space="preserve"> explains </w:t>
      </w:r>
      <w:r w:rsidR="00146FD2" w:rsidRPr="00146FD2">
        <w:rPr>
          <w:rFonts w:cs="Times New Roman"/>
        </w:rPr>
        <w:t>(2014:113)</w:t>
      </w:r>
      <w:r w:rsidRPr="009C4F3D">
        <w:rPr>
          <w:rFonts w:eastAsia="Calibri" w:cs="Times New Roman"/>
          <w:szCs w:val="24"/>
        </w:rPr>
        <w:t>, are a key condition for these to generate actions.</w:t>
      </w:r>
      <w:r w:rsidRPr="009C4F3D">
        <w:rPr>
          <w:rFonts w:eastAsia="SimSun" w:cs="Arial"/>
        </w:rPr>
        <w:t xml:space="preserve"> The interview material reveals that, in the case of city and port town mayors, </w:t>
      </w:r>
      <w:r w:rsidRPr="009C4F3D">
        <w:rPr>
          <w:rFonts w:eastAsia="Calibri" w:cs="Times New Roman"/>
          <w:szCs w:val="24"/>
        </w:rPr>
        <w:t xml:space="preserve">the narrative about Sicilian tolerance was reinforced by several focusing events, indicators, personal experiences, and feedback. </w:t>
      </w:r>
    </w:p>
    <w:p w14:paraId="34686FA9" w14:textId="17ECB0D8" w:rsidR="009C4F3D" w:rsidRPr="009C4F3D" w:rsidRDefault="009C4F3D" w:rsidP="00B96B81">
      <w:pPr>
        <w:rPr>
          <w:rFonts w:eastAsia="Calibri" w:cs="Times New Roman"/>
          <w:szCs w:val="24"/>
        </w:rPr>
      </w:pPr>
      <w:r w:rsidRPr="009C4F3D">
        <w:rPr>
          <w:rFonts w:eastAsia="Calibri" w:cs="Times New Roman"/>
          <w:szCs w:val="24"/>
        </w:rPr>
        <w:t xml:space="preserve">First, </w:t>
      </w:r>
      <w:r w:rsidR="006A688D" w:rsidRPr="009C4F3D">
        <w:rPr>
          <w:rFonts w:eastAsia="Calibri" w:cs="Times New Roman"/>
          <w:szCs w:val="24"/>
        </w:rPr>
        <w:t>s</w:t>
      </w:r>
      <w:r w:rsidR="006A688D">
        <w:rPr>
          <w:rFonts w:eastAsia="Calibri" w:cs="Times New Roman"/>
          <w:szCs w:val="24"/>
        </w:rPr>
        <w:t xml:space="preserve">ome </w:t>
      </w:r>
      <w:r w:rsidRPr="009C4F3D">
        <w:rPr>
          <w:rFonts w:eastAsia="Calibri" w:cs="Times New Roman"/>
          <w:szCs w:val="24"/>
        </w:rPr>
        <w:t xml:space="preserve">personal experiences powerfully influenced these actors’ sensemaking, constituting the moral basis for the enactment of the narrative on Sicilian tolerance in the present. </w:t>
      </w:r>
    </w:p>
    <w:p w14:paraId="2590727F" w14:textId="77777777" w:rsidR="009C4F3D" w:rsidRPr="009C4F3D" w:rsidRDefault="009C4F3D" w:rsidP="00B96B81">
      <w:pPr>
        <w:rPr>
          <w:rFonts w:eastAsia="Calibri" w:cs="Times New Roman"/>
          <w:szCs w:val="24"/>
        </w:rPr>
      </w:pPr>
      <w:r w:rsidRPr="009C4F3D">
        <w:rPr>
          <w:rFonts w:eastAsia="Calibri" w:cs="Times New Roman"/>
          <w:szCs w:val="24"/>
        </w:rPr>
        <w:t xml:space="preserve">These include, on the one hand, recent experiences, such as the direct experience of assisting to migrants’ landing process. All mayors of provincial capitals and port towns mention this as a very strong and harsh experience that powerfully influenced their decisions. A M5S Deputy Mayor explains that ‘it was really heart-breaking, after seeing all that I thought that none of us can choose </w:t>
      </w:r>
      <w:r w:rsidRPr="009C4F3D">
        <w:rPr>
          <w:rFonts w:eastAsia="Calibri" w:cs="Times New Roman"/>
          <w:szCs w:val="24"/>
        </w:rPr>
        <w:lastRenderedPageBreak/>
        <w:t xml:space="preserve">the place where we were born…therefore how can we not receive these people?’. The mayor of the port towns explains that what he saw reminded him of the pictures of the victims of Nazi Concentration Camps. The same two interviewees also referred to their involvement in the process of distribution and burial of the bodies of migrant’s dead during the journey as another shocking experience. </w:t>
      </w:r>
    </w:p>
    <w:p w14:paraId="3185332D" w14:textId="77777777" w:rsidR="009C4F3D" w:rsidRPr="009C4F3D" w:rsidRDefault="009C4F3D" w:rsidP="00B96B81">
      <w:pPr>
        <w:widowControl w:val="0"/>
        <w:spacing w:before="240"/>
        <w:rPr>
          <w:rFonts w:eastAsia="Calibri" w:cs="Times New Roman"/>
          <w:szCs w:val="24"/>
        </w:rPr>
      </w:pPr>
      <w:r w:rsidRPr="009C4F3D">
        <w:rPr>
          <w:rFonts w:eastAsia="Calibri" w:cs="Times New Roman"/>
          <w:szCs w:val="24"/>
        </w:rPr>
        <w:t xml:space="preserve">On the other hand, the defining experience of nearly a century of emigration from Sicily also seems to influence actors’ sensemaking processes, with the experience of stigmatization endured by Southern Italians in Northern Italy fostering a compassionate understanding for asylum-seekers:  </w:t>
      </w:r>
    </w:p>
    <w:p w14:paraId="5E09124C" w14:textId="77777777" w:rsidR="009C4F3D" w:rsidRPr="009C4F3D" w:rsidRDefault="009C4F3D" w:rsidP="00BB7219">
      <w:pPr>
        <w:pStyle w:val="Nessunaspaziatura"/>
      </w:pPr>
      <w:r w:rsidRPr="009C4F3D">
        <w:t>I’m a politician since many years and I have a political vision of the current immigration flows. But I make no secret that I also have a personal vision on the issue, influenced by the fact that I have relatives that have been migrants. They had harsh troubles at the beginning (…), I know what ‘reception’ meant to them. Therefore, it’s very easy for me as Sicilian to understand the reasons why these migrants come here…they come here because they are forced to. We have been a people of migration too (PD Mayor, town).</w:t>
      </w:r>
    </w:p>
    <w:p w14:paraId="1D0FDC5B" w14:textId="77777777" w:rsidR="009C4F3D" w:rsidRPr="009C4F3D" w:rsidRDefault="009C4F3D" w:rsidP="00BB7219">
      <w:pPr>
        <w:pStyle w:val="Nessunaspaziatura"/>
      </w:pPr>
      <w:r w:rsidRPr="009C4F3D">
        <w:t xml:space="preserve">Especially in Northern Italy, we Sicilians have suffered what asylum-seekers are suffering now. Until a few decades ago, in Bolzano, just to give you an example from a personal experience in my family, they did not rent houses to Sicilians, even if they had an employment contract, even if they were very nice people, families (M5S MP). </w:t>
      </w:r>
    </w:p>
    <w:p w14:paraId="0485545F" w14:textId="77777777" w:rsidR="009C4F3D" w:rsidRPr="009C4F3D" w:rsidRDefault="009C4F3D" w:rsidP="00B96B81">
      <w:pPr>
        <w:rPr>
          <w:rFonts w:eastAsia="Calibri" w:cs="Times New Roman"/>
          <w:szCs w:val="24"/>
        </w:rPr>
      </w:pPr>
      <w:r w:rsidRPr="009C4F3D">
        <w:rPr>
          <w:rFonts w:eastAsia="Calibri" w:cs="Times New Roman"/>
          <w:szCs w:val="24"/>
        </w:rPr>
        <w:t xml:space="preserve">Other interviewees referred to their sons and relatives living abroad and made direct parallelisms between them and young African migrants. </w:t>
      </w:r>
    </w:p>
    <w:p w14:paraId="1B42616C" w14:textId="7DE02BC4" w:rsidR="009C4F3D" w:rsidRPr="009C4F3D" w:rsidRDefault="009C4F3D" w:rsidP="00B96B81">
      <w:pPr>
        <w:rPr>
          <w:rFonts w:eastAsia="Calibri" w:cs="Times New Roman"/>
          <w:szCs w:val="24"/>
        </w:rPr>
      </w:pPr>
      <w:r w:rsidRPr="009C4F3D">
        <w:rPr>
          <w:rFonts w:eastAsia="Calibri" w:cs="Times New Roman"/>
          <w:szCs w:val="24"/>
        </w:rPr>
        <w:t xml:space="preserve">A second important element is pressures from a very active civil society, particularly in big cities, which pushes actors to adopt pro-migrant narratives. In a context where most party-actors refrain from injecting immigration into the public arena, the Sicilian politics of immigration is mostly left to associations, NGOs and Christian churches, which, as </w:t>
      </w:r>
      <w:proofErr w:type="spellStart"/>
      <w:r w:rsidRPr="009C4F3D">
        <w:rPr>
          <w:rFonts w:eastAsia="Calibri" w:cs="Times New Roman"/>
          <w:szCs w:val="24"/>
        </w:rPr>
        <w:t>Bassi</w:t>
      </w:r>
      <w:proofErr w:type="spellEnd"/>
      <w:r w:rsidRPr="009C4F3D">
        <w:rPr>
          <w:rFonts w:eastAsia="Calibri" w:cs="Times New Roman"/>
          <w:szCs w:val="24"/>
        </w:rPr>
        <w:t xml:space="preserve"> explains </w:t>
      </w:r>
      <w:r w:rsidR="00146FD2" w:rsidRPr="00146FD2">
        <w:rPr>
          <w:rFonts w:cs="Times New Roman"/>
        </w:rPr>
        <w:t>(2014:62)</w:t>
      </w:r>
      <w:r w:rsidRPr="009C4F3D">
        <w:rPr>
          <w:rFonts w:eastAsia="Calibri" w:cs="Times New Roman"/>
          <w:szCs w:val="24"/>
        </w:rPr>
        <w:t xml:space="preserve"> play a crucial role in immigration policy-making. While most interviewees welcome the role played by these NGOs, the four city deputy mayors interviewed admitted that these actors created significant (and, sometimes, uncomfortable) pressures to which they had to respond:</w:t>
      </w:r>
    </w:p>
    <w:p w14:paraId="5CA02088" w14:textId="77777777" w:rsidR="009C4F3D" w:rsidRPr="009C4F3D" w:rsidRDefault="009C4F3D" w:rsidP="00BB7219">
      <w:pPr>
        <w:pStyle w:val="Nessunaspaziatura"/>
      </w:pPr>
      <w:r w:rsidRPr="009C4F3D">
        <w:t>We</w:t>
      </w:r>
      <w:r w:rsidRPr="009C4F3D">
        <w:rPr>
          <w:rFonts w:cs="Arial"/>
        </w:rPr>
        <w:t xml:space="preserve"> had to deal with the opposition of the Lega (…) but, even more, with pro-migrant activists</w:t>
      </w:r>
      <w:r w:rsidRPr="009C4F3D">
        <w:t xml:space="preserve">, for whom the administration was not doing enough for the asylum-seekers. Sometimes they had very destructive attitudes, some of them tend to always perceive the institutions as something that must be contrasted, regardless of who is leading the institution and what they are doing (…). I could also perceive a strong competition between them, with the result that all of them tried to be in the limelight (…). They tend to consider you responsible of what the central </w:t>
      </w:r>
      <w:r w:rsidRPr="009C4F3D">
        <w:lastRenderedPageBreak/>
        <w:t xml:space="preserve">government does, as if you were not doing enough to contrast them (Independent Deputy Mayor, city). </w:t>
      </w:r>
    </w:p>
    <w:p w14:paraId="060CF95F" w14:textId="77777777" w:rsidR="009C4F3D" w:rsidRPr="009C4F3D" w:rsidRDefault="009C4F3D" w:rsidP="00BB7219">
      <w:pPr>
        <w:pStyle w:val="Nessunaspaziatura"/>
      </w:pPr>
      <w:r w:rsidRPr="009C4F3D">
        <w:t xml:space="preserve">We experienced some pressures, but they were coming from the civil society, from the NGOs, not from public opinion in general. Public opinion did not exert any significant pressure, but some of the NGOs did (PD Deputy Mayor, city). </w:t>
      </w:r>
    </w:p>
    <w:p w14:paraId="3AC75D92" w14:textId="77777777" w:rsidR="009C4F3D" w:rsidRPr="009C4F3D" w:rsidRDefault="009C4F3D" w:rsidP="00BB7219">
      <w:pPr>
        <w:pStyle w:val="Nessunaspaziatura"/>
      </w:pPr>
      <w:r w:rsidRPr="009C4F3D">
        <w:t>We have some NGOs that promote human rights that operate in this city and they force us to be always very careful about what we do. And this allowed us to develop a specific type of responses, all together (Independent Deputy Mayor, city).</w:t>
      </w:r>
    </w:p>
    <w:p w14:paraId="0D5D7C64" w14:textId="3AD419DD" w:rsidR="009C4F3D" w:rsidRPr="009C4F3D" w:rsidRDefault="00CD76FD" w:rsidP="00B96B81">
      <w:pPr>
        <w:rPr>
          <w:rFonts w:eastAsia="Calibri" w:cs="Times New Roman"/>
          <w:szCs w:val="24"/>
        </w:rPr>
      </w:pPr>
      <w:r>
        <w:rPr>
          <w:rFonts w:eastAsia="Calibri" w:cs="Times New Roman"/>
          <w:szCs w:val="24"/>
        </w:rPr>
        <w:t>Third</w:t>
      </w:r>
      <w:r w:rsidR="009C4F3D" w:rsidRPr="009C4F3D">
        <w:rPr>
          <w:rFonts w:eastAsia="Calibri" w:cs="Times New Roman"/>
          <w:szCs w:val="24"/>
        </w:rPr>
        <w:t>, many interviewees suggest that the enactment of actors’ understanding of Sicilians’ tolerance was also influenced by some identity processes and many interviewees use the narrative on Sicilians’ tolerance to contrast the acceptance of Southern Italian with the intolerance of Northern Italians. As the coordinator of a local NGO explains, ‘the defence of immigration in Sicily has become a matter of identity’. Many mayors point to the concentration of anti-immigrant politics and intolerance in the North by way of contrast to Sicilian tolerance:</w:t>
      </w:r>
    </w:p>
    <w:p w14:paraId="5679AD57" w14:textId="77777777" w:rsidR="009C4F3D" w:rsidRPr="009C4F3D" w:rsidRDefault="009C4F3D" w:rsidP="00BB7219">
      <w:pPr>
        <w:pStyle w:val="Nessunaspaziatura"/>
      </w:pPr>
      <w:r w:rsidRPr="009C4F3D">
        <w:t xml:space="preserve">Once, in a meeting with other mayors I said that ‘talking about reception and solidarity is very nice but putting them into practice is different’. These mayors were talking about solidarity but then the prefecture sent 20 or 30 asylum-seekers to a big city in the North and they raised hell. Here, we have put the principles of reception and solidarity into practice (PD Deputy Mayor). </w:t>
      </w:r>
    </w:p>
    <w:p w14:paraId="14FBD878" w14:textId="5C77240D" w:rsidR="009C4F3D" w:rsidRPr="009C4F3D" w:rsidRDefault="009C4F3D" w:rsidP="00B96B81">
      <w:pPr>
        <w:rPr>
          <w:rFonts w:eastAsia="Calibri" w:cs="Times New Roman"/>
          <w:strike/>
          <w:szCs w:val="24"/>
        </w:rPr>
      </w:pPr>
      <w:r w:rsidRPr="009C4F3D">
        <w:rPr>
          <w:rFonts w:eastAsia="Calibri" w:cs="Times New Roman"/>
          <w:szCs w:val="24"/>
        </w:rPr>
        <w:t xml:space="preserve">This eagerness to compare oneself favourably with the North, to address and avenge unjust treatment and characterizations, is an example of what Cole defines as an ‘ongoing Sicilian reaction to anti-southernism in Italian politics and culture’ </w:t>
      </w:r>
      <w:r w:rsidR="00146FD2" w:rsidRPr="00146FD2">
        <w:rPr>
          <w:rFonts w:cs="Times New Roman"/>
        </w:rPr>
        <w:t>(1997:101)</w:t>
      </w:r>
      <w:r w:rsidRPr="009C4F3D">
        <w:rPr>
          <w:rFonts w:eastAsia="Calibri" w:cs="Times New Roman"/>
          <w:szCs w:val="24"/>
        </w:rPr>
        <w:t xml:space="preserve">. It also shows how pro-immigration stances in Sicily develop ‘in relation to internal forms of ‘othering’ of southern Italians’ </w:t>
      </w:r>
      <w:r w:rsidR="00146FD2" w:rsidRPr="00146FD2">
        <w:rPr>
          <w:rFonts w:cs="Times New Roman"/>
        </w:rPr>
        <w:t>(</w:t>
      </w:r>
      <w:proofErr w:type="spellStart"/>
      <w:r w:rsidR="00146FD2" w:rsidRPr="00146FD2">
        <w:rPr>
          <w:rFonts w:cs="Times New Roman"/>
        </w:rPr>
        <w:t>Giglioli</w:t>
      </w:r>
      <w:proofErr w:type="spellEnd"/>
      <w:r w:rsidR="00146FD2" w:rsidRPr="00146FD2">
        <w:rPr>
          <w:rFonts w:cs="Times New Roman"/>
        </w:rPr>
        <w:t xml:space="preserve"> 2017:749)</w:t>
      </w:r>
      <w:r w:rsidRPr="009C4F3D">
        <w:rPr>
          <w:rFonts w:eastAsia="Calibri" w:cs="Times New Roman"/>
          <w:szCs w:val="24"/>
        </w:rPr>
        <w:t xml:space="preserve">. These dynamics are consistent with Weick’s finding that sensemaking is retrospective, and grounded in identity construction, while identity is often shaped by interactions with others, and can ‘turn out to be an issue of plausibility rather than accuracy’ </w:t>
      </w:r>
      <w:r w:rsidR="00146FD2" w:rsidRPr="00146FD2">
        <w:rPr>
          <w:rFonts w:cs="Times New Roman"/>
        </w:rPr>
        <w:t>(</w:t>
      </w:r>
      <w:r w:rsidR="0037490C">
        <w:rPr>
          <w:rFonts w:cs="Times New Roman"/>
        </w:rPr>
        <w:t>Weick, Sutcliffe, and Obstfeld</w:t>
      </w:r>
      <w:r w:rsidR="00146FD2" w:rsidRPr="00146FD2">
        <w:rPr>
          <w:rFonts w:cs="Times New Roman"/>
        </w:rPr>
        <w:t xml:space="preserve"> 2005:416)</w:t>
      </w:r>
      <w:r w:rsidRPr="009C4F3D">
        <w:rPr>
          <w:rFonts w:eastAsia="Calibri" w:cs="Times New Roman"/>
          <w:szCs w:val="24"/>
        </w:rPr>
        <w:t xml:space="preserve">. </w:t>
      </w:r>
    </w:p>
    <w:p w14:paraId="1CAC42B8" w14:textId="77777777" w:rsidR="009C4F3D" w:rsidRPr="009C4F3D" w:rsidRDefault="009C4F3D" w:rsidP="00B96B81">
      <w:pPr>
        <w:rPr>
          <w:rFonts w:eastAsia="Calibri" w:cs="Times New Roman"/>
          <w:szCs w:val="24"/>
        </w:rPr>
      </w:pPr>
    </w:p>
    <w:p w14:paraId="17885F7E" w14:textId="528EC1EE" w:rsidR="009C4F3D" w:rsidRPr="009C4F3D" w:rsidRDefault="009C4F3D" w:rsidP="00B96B81">
      <w:pPr>
        <w:contextualSpacing/>
        <w:rPr>
          <w:rFonts w:eastAsia="Calibri" w:cs="Times New Roman"/>
          <w:iCs/>
          <w:szCs w:val="24"/>
        </w:rPr>
      </w:pPr>
      <w:r w:rsidRPr="009C4F3D">
        <w:rPr>
          <w:rFonts w:eastAsia="Calibri" w:cs="Times New Roman"/>
          <w:szCs w:val="24"/>
        </w:rPr>
        <w:t xml:space="preserve"> Finally, some strategic considerations, enabled by actors’ perceptions of local public opinion, contributed to shape these actors’ politicisation </w:t>
      </w:r>
      <w:r w:rsidR="00BC3D4F" w:rsidRPr="009C4F3D">
        <w:rPr>
          <w:rFonts w:eastAsia="Calibri" w:cs="Times New Roman"/>
          <w:szCs w:val="24"/>
        </w:rPr>
        <w:t>strategies</w:t>
      </w:r>
      <w:r w:rsidRPr="009C4F3D">
        <w:rPr>
          <w:rFonts w:eastAsia="Calibri" w:cs="Times New Roman"/>
          <w:szCs w:val="24"/>
        </w:rPr>
        <w:t xml:space="preserve">. Without constraints from public opinion, these mayors think that the </w:t>
      </w:r>
      <w:r w:rsidR="00D62250">
        <w:rPr>
          <w:rFonts w:eastAsia="Calibri" w:cs="Times New Roman"/>
          <w:szCs w:val="24"/>
        </w:rPr>
        <w:t>‘</w:t>
      </w:r>
      <w:r w:rsidRPr="009C4F3D">
        <w:rPr>
          <w:rFonts w:eastAsia="Calibri" w:cs="Times New Roman"/>
          <w:szCs w:val="24"/>
        </w:rPr>
        <w:t>refugee crisis</w:t>
      </w:r>
      <w:r w:rsidR="00D62250">
        <w:rPr>
          <w:rFonts w:eastAsia="Calibri" w:cs="Times New Roman"/>
          <w:szCs w:val="24"/>
        </w:rPr>
        <w:t>’</w:t>
      </w:r>
      <w:r w:rsidRPr="009C4F3D">
        <w:rPr>
          <w:rFonts w:eastAsia="Calibri" w:cs="Times New Roman"/>
          <w:szCs w:val="24"/>
        </w:rPr>
        <w:t xml:space="preserve"> offered an opportunity to develop pro-migrant discourses that are strategically aimed at ‘branding difference’ </w:t>
      </w:r>
      <w:r w:rsidR="00146FD2" w:rsidRPr="00146FD2">
        <w:rPr>
          <w:rFonts w:cs="Times New Roman"/>
        </w:rPr>
        <w:t>(</w:t>
      </w:r>
      <w:proofErr w:type="spellStart"/>
      <w:r w:rsidR="00146FD2" w:rsidRPr="00146FD2">
        <w:rPr>
          <w:rFonts w:cs="Times New Roman"/>
        </w:rPr>
        <w:t>Catungal</w:t>
      </w:r>
      <w:proofErr w:type="spellEnd"/>
      <w:r w:rsidR="00146FD2" w:rsidRPr="00146FD2">
        <w:rPr>
          <w:rFonts w:cs="Times New Roman"/>
        </w:rPr>
        <w:t xml:space="preserve"> and Leslie 2009)</w:t>
      </w:r>
      <w:r w:rsidRPr="009C4F3D">
        <w:rPr>
          <w:rFonts w:eastAsia="Calibri" w:cs="Times New Roman"/>
          <w:szCs w:val="24"/>
        </w:rPr>
        <w:t xml:space="preserve"> and promoting a new image of their cities. The Mayor of </w:t>
      </w:r>
      <w:proofErr w:type="spellStart"/>
      <w:r w:rsidRPr="009C4F3D">
        <w:rPr>
          <w:rFonts w:eastAsia="Calibri" w:cs="Times New Roman"/>
          <w:szCs w:val="24"/>
        </w:rPr>
        <w:t>Mazara</w:t>
      </w:r>
      <w:proofErr w:type="spellEnd"/>
      <w:r w:rsidRPr="009C4F3D">
        <w:rPr>
          <w:rFonts w:eastAsia="Calibri" w:cs="Times New Roman"/>
          <w:szCs w:val="24"/>
        </w:rPr>
        <w:t xml:space="preserve"> del </w:t>
      </w:r>
      <w:proofErr w:type="spellStart"/>
      <w:r w:rsidRPr="009C4F3D">
        <w:rPr>
          <w:rFonts w:eastAsia="Calibri" w:cs="Times New Roman"/>
          <w:szCs w:val="24"/>
        </w:rPr>
        <w:t>Vallo</w:t>
      </w:r>
      <w:proofErr w:type="spellEnd"/>
      <w:r w:rsidRPr="009C4F3D">
        <w:rPr>
          <w:rFonts w:eastAsia="Calibri" w:cs="Times New Roman"/>
          <w:szCs w:val="24"/>
        </w:rPr>
        <w:t xml:space="preserve"> started to celebrate the multicultural status of the town with the aim to rebrand it as a tourist destination and strategic location for cross-Mediterranean relations </w:t>
      </w:r>
      <w:r w:rsidR="00146FD2" w:rsidRPr="00146FD2">
        <w:rPr>
          <w:rFonts w:cs="Times New Roman"/>
        </w:rPr>
        <w:t>(</w:t>
      </w:r>
      <w:proofErr w:type="spellStart"/>
      <w:r w:rsidR="00146FD2" w:rsidRPr="00146FD2">
        <w:rPr>
          <w:rFonts w:cs="Times New Roman"/>
        </w:rPr>
        <w:t>Giglioli</w:t>
      </w:r>
      <w:proofErr w:type="spellEnd"/>
      <w:r w:rsidR="00146FD2" w:rsidRPr="00146FD2">
        <w:rPr>
          <w:rFonts w:cs="Times New Roman"/>
        </w:rPr>
        <w:t xml:space="preserve"> 2017:758)</w:t>
      </w:r>
      <w:r w:rsidRPr="009C4F3D">
        <w:rPr>
          <w:rFonts w:eastAsia="Calibri" w:cs="Times New Roman"/>
          <w:szCs w:val="24"/>
        </w:rPr>
        <w:t>. The Mayor of Palermo declared that ‘t</w:t>
      </w:r>
      <w:r w:rsidRPr="009C4F3D">
        <w:rPr>
          <w:rFonts w:eastAsia="Calibri" w:cs="Times New Roman"/>
          <w:iCs/>
          <w:szCs w:val="24"/>
        </w:rPr>
        <w:t xml:space="preserve">here is no city in </w:t>
      </w:r>
      <w:r w:rsidRPr="009C4F3D">
        <w:rPr>
          <w:rFonts w:eastAsia="Calibri" w:cs="Times New Roman"/>
          <w:iCs/>
          <w:szCs w:val="24"/>
        </w:rPr>
        <w:lastRenderedPageBreak/>
        <w:t xml:space="preserve">the world that changed so deeply and widely like Palermo: in the last forty years we went through a tremendous change, we started from being the capital of mafia to being the capital of human rights’ </w:t>
      </w:r>
      <w:r w:rsidR="00146FD2" w:rsidRPr="00146FD2">
        <w:rPr>
          <w:rFonts w:cs="Times New Roman"/>
        </w:rPr>
        <w:t xml:space="preserve">(Marx and </w:t>
      </w:r>
      <w:proofErr w:type="spellStart"/>
      <w:r w:rsidR="00146FD2" w:rsidRPr="00146FD2">
        <w:rPr>
          <w:rFonts w:cs="Times New Roman"/>
        </w:rPr>
        <w:t>Ellyatt</w:t>
      </w:r>
      <w:proofErr w:type="spellEnd"/>
      <w:r w:rsidR="00146FD2" w:rsidRPr="00146FD2">
        <w:rPr>
          <w:rFonts w:cs="Times New Roman"/>
        </w:rPr>
        <w:t xml:space="preserve"> 2018)</w:t>
      </w:r>
      <w:r w:rsidRPr="009C4F3D">
        <w:rPr>
          <w:rFonts w:eastAsia="Calibri" w:cs="Times New Roman"/>
          <w:iCs/>
          <w:szCs w:val="24"/>
        </w:rPr>
        <w:t xml:space="preserve">. A PD Deputy Mayor explained that he thinks ‘the refugee crisis represented an opportunity for Sicilian cities, to show their capacity to be open to the world, and to be an example for others’. </w:t>
      </w:r>
      <w:r w:rsidR="002F090A">
        <w:rPr>
          <w:rFonts w:eastAsia="Calibri" w:cs="Times New Roman"/>
          <w:iCs/>
          <w:szCs w:val="24"/>
        </w:rPr>
        <w:t>A</w:t>
      </w:r>
      <w:r w:rsidRPr="009C4F3D">
        <w:rPr>
          <w:rFonts w:eastAsia="Calibri" w:cs="Times New Roman"/>
          <w:iCs/>
          <w:szCs w:val="24"/>
        </w:rPr>
        <w:t>nother deputy mayor explains:</w:t>
      </w:r>
    </w:p>
    <w:p w14:paraId="65C425A9" w14:textId="4372CDCA" w:rsidR="009C4F3D" w:rsidRPr="009C4F3D" w:rsidRDefault="009C4F3D" w:rsidP="00BB7219">
      <w:pPr>
        <w:pStyle w:val="Nessunaspaziatura"/>
      </w:pPr>
      <w:r w:rsidRPr="009C4F3D">
        <w:t>We proposed a model that we want to offer to the others</w:t>
      </w:r>
      <w:r w:rsidR="002F090A">
        <w:t xml:space="preserve"> </w:t>
      </w:r>
      <w:r w:rsidRPr="009C4F3D">
        <w:t>(…)</w:t>
      </w:r>
      <w:r w:rsidR="006A688D">
        <w:t xml:space="preserve"> </w:t>
      </w:r>
      <w:r w:rsidRPr="009C4F3D">
        <w:t xml:space="preserve">Palermo won a Special Prize as ‘Smart City IBM’ thanks to the ‘Charter of Palermo’. In New York they asked themselves, how is it possible that these Sicilian people, that everybody perceives as being invaded by migrants, rather than complaining, they tell migrants ‘come, and we will try to develop some reception programmes’? </w:t>
      </w:r>
      <w:r w:rsidR="002F090A">
        <w:t>T</w:t>
      </w:r>
      <w:r w:rsidRPr="009C4F3D">
        <w:t xml:space="preserve">hey used their time to understand what we were doing, they came to Sicily, they spent one month in Palermo to understand how this model could be exported to other parts of the world (Independent Deputy Mayor, city). </w:t>
      </w:r>
    </w:p>
    <w:p w14:paraId="30E5A9C6" w14:textId="105BDE8C" w:rsidR="009C4F3D" w:rsidRPr="009C4F3D" w:rsidRDefault="009C4F3D" w:rsidP="00B96B81">
      <w:pPr>
        <w:rPr>
          <w:rFonts w:eastAsia="Calibri" w:cs="Times New Roman"/>
          <w:szCs w:val="24"/>
        </w:rPr>
      </w:pPr>
      <w:r w:rsidRPr="009C4F3D">
        <w:rPr>
          <w:rFonts w:eastAsia="Calibri" w:cs="Times New Roman"/>
          <w:szCs w:val="24"/>
        </w:rPr>
        <w:t>A similar logic seems to apply to the main port villages and towns where migrants were disembarked, although in this latter case the decision to adopt pro-migrant narratives seems to be mostly a defensive strategy, to preserve the image of the municipalities as touristic destinations:</w:t>
      </w:r>
    </w:p>
    <w:p w14:paraId="75AEE18D" w14:textId="77777777" w:rsidR="009C4F3D" w:rsidRPr="009C4F3D" w:rsidRDefault="009C4F3D" w:rsidP="00BB7219">
      <w:pPr>
        <w:pStyle w:val="Nessunaspaziatura"/>
      </w:pPr>
      <w:r w:rsidRPr="009C4F3D">
        <w:t xml:space="preserve">Moving from the premise that this is a little village and that geography gave us this role of virtual border between the North and the South of the world, I really think that recent flows enriched the town from a cultural and social point of view. The only problem we have is that media tend to portray this town as invaded by migrants, which is not true, locals don’t even realise when some migrants are disembarked. But these media campaigns harm us, because we live of tourism (PD Mayor, port town). </w:t>
      </w:r>
    </w:p>
    <w:p w14:paraId="65A47212" w14:textId="77777777" w:rsidR="009C4F3D" w:rsidRPr="009C4F3D" w:rsidRDefault="009C4F3D" w:rsidP="00B96B81">
      <w:pPr>
        <w:rPr>
          <w:rFonts w:eastAsia="Calibri" w:cs="Times New Roman"/>
        </w:rPr>
      </w:pPr>
    </w:p>
    <w:p w14:paraId="70B91060" w14:textId="77777777" w:rsidR="009C4F3D" w:rsidRPr="009C4F3D" w:rsidRDefault="009C4F3D" w:rsidP="00A679CB">
      <w:pPr>
        <w:pStyle w:val="SUBPARAGRAPHS"/>
      </w:pPr>
      <w:r w:rsidRPr="009C4F3D">
        <w:t>Why do most actors adopt strategies of issue avoidance?</w:t>
      </w:r>
    </w:p>
    <w:p w14:paraId="06B62C0A" w14:textId="2D7AEC6D" w:rsidR="009C4F3D" w:rsidRPr="009C4F3D" w:rsidRDefault="009C4F3D" w:rsidP="00B96B81">
      <w:pPr>
        <w:widowControl w:val="0"/>
        <w:spacing w:before="240"/>
        <w:rPr>
          <w:rFonts w:eastAsia="Calibri" w:cs="Times New Roman"/>
          <w:szCs w:val="24"/>
        </w:rPr>
      </w:pPr>
      <w:r w:rsidRPr="009C4F3D">
        <w:rPr>
          <w:rFonts w:eastAsia="Calibri" w:cs="Times New Roman"/>
          <w:szCs w:val="24"/>
        </w:rPr>
        <w:t xml:space="preserve">The ambiguous stances adopted by most Sicilian party actors, I argue, are revealing of Hall’s concept of ‘deliberate </w:t>
      </w:r>
      <w:proofErr w:type="spellStart"/>
      <w:r w:rsidRPr="009C4F3D">
        <w:rPr>
          <w:rFonts w:eastAsia="Calibri" w:cs="Times New Roman"/>
          <w:szCs w:val="24"/>
        </w:rPr>
        <w:t>malintegration</w:t>
      </w:r>
      <w:proofErr w:type="spellEnd"/>
      <w:r w:rsidRPr="009C4F3D">
        <w:rPr>
          <w:rFonts w:eastAsia="Calibri" w:cs="Times New Roman"/>
          <w:szCs w:val="24"/>
        </w:rPr>
        <w:t xml:space="preserve">’ </w:t>
      </w:r>
      <w:r w:rsidR="00146FD2" w:rsidRPr="00146FD2">
        <w:rPr>
          <w:rFonts w:cs="Times New Roman"/>
        </w:rPr>
        <w:t>(1984)</w:t>
      </w:r>
      <w:r w:rsidRPr="009C4F3D">
        <w:rPr>
          <w:rFonts w:eastAsia="Calibri" w:cs="Times New Roman"/>
          <w:szCs w:val="24"/>
        </w:rPr>
        <w:t xml:space="preserve">: actors involved in designing migration policies – which are often the object of a range of competing pressures – tend to develop strategies that are reflective ‘of an intentional jumble, or ‘fudging’, of different goals and </w:t>
      </w:r>
      <w:r w:rsidR="00BC3D4F">
        <w:rPr>
          <w:rFonts w:eastAsia="Calibri" w:cs="Times New Roman"/>
          <w:szCs w:val="24"/>
        </w:rPr>
        <w:t>priorities’ (Geddes and Boswell</w:t>
      </w:r>
      <w:r w:rsidRPr="009C4F3D">
        <w:rPr>
          <w:rFonts w:eastAsia="Calibri" w:cs="Times New Roman"/>
          <w:szCs w:val="24"/>
        </w:rPr>
        <w:t xml:space="preserve"> 2011). While Hall specifically referred to pressures related to competing interests, I argue that these pressures also come from opposite sections of public opinion.</w:t>
      </w:r>
    </w:p>
    <w:p w14:paraId="20AC69BA" w14:textId="05072496" w:rsidR="009C4F3D" w:rsidRPr="009C4F3D" w:rsidRDefault="009C4F3D" w:rsidP="00B96B81">
      <w:pPr>
        <w:rPr>
          <w:rFonts w:eastAsia="Calibri" w:cs="Times New Roman"/>
        </w:rPr>
      </w:pPr>
      <w:r w:rsidRPr="009C4F3D">
        <w:rPr>
          <w:rFonts w:eastAsia="Calibri" w:cs="Times New Roman"/>
          <w:szCs w:val="24"/>
        </w:rPr>
        <w:t xml:space="preserve">Local public opinion, particularly in rural Sicily, is mostly perceived by local party actors as divided into two groups. Part of the population is perceived to be not sympathetic or hostile to asylum-seekers’ reception. </w:t>
      </w:r>
      <w:r w:rsidRPr="009C4F3D">
        <w:rPr>
          <w:rFonts w:eastAsia="Calibri" w:cs="Times New Roman"/>
        </w:rPr>
        <w:t xml:space="preserve">Such hostility, remarkably, is considered by to be caused by economic reasons and the competition at the bottom of the segmented labour market, rather than by security or identity-related </w:t>
      </w:r>
      <w:r w:rsidRPr="009C4F3D">
        <w:rPr>
          <w:rFonts w:eastAsia="Calibri" w:cs="Times New Roman"/>
        </w:rPr>
        <w:lastRenderedPageBreak/>
        <w:t>concerns. Furthermore, many interviewees report that locals complain that immigrants receive the government attention that they also deserve but cannot get:</w:t>
      </w:r>
    </w:p>
    <w:p w14:paraId="1160D1D3" w14:textId="77777777" w:rsidR="009C4F3D" w:rsidRPr="009C4F3D" w:rsidRDefault="009C4F3D" w:rsidP="00BB7219">
      <w:pPr>
        <w:pStyle w:val="Nessunaspaziatura"/>
      </w:pPr>
      <w:r w:rsidRPr="009C4F3D">
        <w:rPr>
          <w:i/>
        </w:rPr>
        <w:t>Part of the population</w:t>
      </w:r>
      <w:r w:rsidRPr="009C4F3D">
        <w:t xml:space="preserve"> does not understand the complexity of the phenomenon (…). Their hostility depends on the absence of welfare policies that could support families in need. What the ‘underclass’ asks to local governments is the opportunity to be supported and granted a basic income, and each time they make this request, they say, in Sicilian dialect, ‘to the blacks yes, to the whites no’ (M5S Mayor, village)</w:t>
      </w:r>
    </w:p>
    <w:p w14:paraId="4A5E498B" w14:textId="77777777" w:rsidR="009C4F3D" w:rsidRPr="009C4F3D" w:rsidRDefault="009C4F3D" w:rsidP="00BB7219">
      <w:pPr>
        <w:pStyle w:val="Nessunaspaziatura"/>
      </w:pPr>
      <w:r w:rsidRPr="009C4F3D">
        <w:t>Here, the locals don’t say that they don’t want asylum-seekers, they say that they must be integrated, that they should work and have a house. But they say they should also have all this. This is the key concept: why them and not me? Why the welfare system is so generous towards migrants but not towards locals? (PD Mayor, town)</w:t>
      </w:r>
    </w:p>
    <w:p w14:paraId="1E3834B0" w14:textId="77777777" w:rsidR="009C4F3D" w:rsidRPr="009C4F3D" w:rsidRDefault="009C4F3D" w:rsidP="00B96B81">
      <w:pPr>
        <w:contextualSpacing/>
        <w:rPr>
          <w:rFonts w:eastAsia="Calibri" w:cs="Times New Roman"/>
        </w:rPr>
      </w:pPr>
      <w:r w:rsidRPr="009C4F3D">
        <w:rPr>
          <w:rFonts w:eastAsia="Calibri" w:cs="Times New Roman"/>
        </w:rPr>
        <w:t xml:space="preserve">Importantly, however, most of the interviewees explain that this opposition very rarely ends up in open protests, and that it seems to be mostly directed towards the national government. </w:t>
      </w:r>
    </w:p>
    <w:p w14:paraId="6D49F995" w14:textId="77777777" w:rsidR="009C4F3D" w:rsidRPr="009C4F3D" w:rsidRDefault="009C4F3D" w:rsidP="00B96B81">
      <w:pPr>
        <w:contextualSpacing/>
        <w:rPr>
          <w:rFonts w:eastAsia="Calibri" w:cs="Times New Roman"/>
          <w:szCs w:val="24"/>
        </w:rPr>
      </w:pPr>
      <w:r w:rsidRPr="009C4F3D">
        <w:rPr>
          <w:rFonts w:eastAsia="Calibri" w:cs="Times New Roman"/>
          <w:szCs w:val="24"/>
        </w:rPr>
        <w:t>Another part of the population, conversely, is perceived by these actors to be supportive or tolerant towards asylum-seekers’ reception for ideological or religious reasons or because of they see in asylum-seekers’ reception an opportunity of business or employment (something that in bigger – and wealthier – municipalities is much less noticed):</w:t>
      </w:r>
    </w:p>
    <w:p w14:paraId="49F8CB6E" w14:textId="77777777" w:rsidR="009C4F3D" w:rsidRPr="009C4F3D" w:rsidRDefault="009C4F3D" w:rsidP="00BB7219">
      <w:pPr>
        <w:pStyle w:val="Nessunaspaziatura"/>
      </w:pPr>
      <w:r w:rsidRPr="009C4F3D">
        <w:t>Part of the population sees the potential creation of a reception centre as an opportunity of local development for our village and to create jobs (Independent Mayor, village)</w:t>
      </w:r>
    </w:p>
    <w:p w14:paraId="68A11001" w14:textId="77777777" w:rsidR="009C4F3D" w:rsidRPr="009C4F3D" w:rsidRDefault="009C4F3D" w:rsidP="00BB7219">
      <w:pPr>
        <w:pStyle w:val="Nessunaspaziatura"/>
      </w:pPr>
      <w:r w:rsidRPr="009C4F3D">
        <w:t xml:space="preserve">Asylum-seekers reception became an opportunity for several service providers. Initially single reception centres were created, then the importance of asylum-seekers’ reception for the local economy increased even more. Of course, I don’t think that this can or should represent a model of local development for this province, but in fact this is a sector of the economy that can offer some responses to the very high unemployment that is a huge problem here (Far-right Mayor, town). </w:t>
      </w:r>
    </w:p>
    <w:p w14:paraId="05EFD66D" w14:textId="73EE99F6" w:rsidR="009C4F3D" w:rsidRPr="009C4F3D" w:rsidRDefault="009C4F3D" w:rsidP="00B96B81">
      <w:pPr>
        <w:rPr>
          <w:rFonts w:eastAsia="Calibri" w:cs="Times New Roman"/>
          <w:szCs w:val="24"/>
        </w:rPr>
      </w:pPr>
      <w:r w:rsidRPr="009C4F3D">
        <w:rPr>
          <w:rFonts w:eastAsia="Calibri" w:cs="Times New Roman"/>
          <w:szCs w:val="24"/>
        </w:rPr>
        <w:t>The presence of a consistent part of the population in favour of asylum-seekers’ reception, for bot</w:t>
      </w:r>
      <w:r w:rsidR="009C1F2B">
        <w:rPr>
          <w:rFonts w:eastAsia="Calibri" w:cs="Times New Roman"/>
          <w:szCs w:val="24"/>
        </w:rPr>
        <w:t>h</w:t>
      </w:r>
      <w:r w:rsidRPr="009C4F3D">
        <w:rPr>
          <w:rFonts w:eastAsia="Calibri" w:cs="Times New Roman"/>
          <w:szCs w:val="24"/>
        </w:rPr>
        <w:t xml:space="preserve"> ideological and economic reasons, is admitted also by the mayor affiliated to the Lega. </w:t>
      </w:r>
    </w:p>
    <w:p w14:paraId="2775BEA1" w14:textId="77777777" w:rsidR="009C4F3D" w:rsidRPr="009C4F3D" w:rsidRDefault="009C4F3D" w:rsidP="00B96B81">
      <w:pPr>
        <w:rPr>
          <w:rFonts w:eastAsia="Calibri" w:cs="Times New Roman"/>
          <w:szCs w:val="24"/>
        </w:rPr>
      </w:pPr>
      <w:r w:rsidRPr="009C4F3D">
        <w:rPr>
          <w:rFonts w:eastAsia="Calibri" w:cs="Times New Roman"/>
          <w:szCs w:val="24"/>
        </w:rPr>
        <w:t>These opposing pressures, I argue, produce an enduring tension between the opportunity to offer employment to locals (and meet civil society’s requests) and the fear of people’s hostile reactions:</w:t>
      </w:r>
    </w:p>
    <w:p w14:paraId="6B1EED71" w14:textId="77777777" w:rsidR="009C4F3D" w:rsidRPr="009C4F3D" w:rsidRDefault="009C4F3D" w:rsidP="00BB7219">
      <w:pPr>
        <w:pStyle w:val="Nessunaspaziatura"/>
      </w:pPr>
      <w:r w:rsidRPr="009C4F3D">
        <w:t xml:space="preserve">The choice [to create or not a reception centre] is a difficult one. Clearly this sector created job opportunities that we didn’t have before (…) creating a new demand for high-skilled labour. Yet, on the other hand, probably we had job losses in agriculture, since many asylum-seekers are now employed and exploited by local employers in the countryside (M5S Mayor, village). </w:t>
      </w:r>
    </w:p>
    <w:p w14:paraId="1C8808C8" w14:textId="5E59CA47" w:rsidR="009C4F3D" w:rsidRPr="009C4F3D" w:rsidRDefault="009C4F3D" w:rsidP="00B96B81">
      <w:pPr>
        <w:contextualSpacing/>
        <w:rPr>
          <w:rFonts w:eastAsia="Calibri" w:cs="Times New Roman"/>
        </w:rPr>
      </w:pPr>
      <w:r w:rsidRPr="009C4F3D">
        <w:rPr>
          <w:rFonts w:eastAsia="Calibri" w:cs="Times New Roman"/>
          <w:szCs w:val="24"/>
        </w:rPr>
        <w:lastRenderedPageBreak/>
        <w:t>While these opposite pressures emerge in the whole region, they lead to different outputs and outcomes in different areas. In Mineo, which hosted 4,000 asylum-seekers in 2017, these pressures turned into harsh tensions among locals who benefitted from the presence of the huge reception centre – which offered jobs to hundreds of locals, in a province characterised by high unemployment and emigration rates – and those complaining because of the problems of law and order that the centre created</w:t>
      </w:r>
      <w:r w:rsidRPr="009C4F3D">
        <w:rPr>
          <w:rFonts w:eastAsia="Calibri" w:cs="Times New Roman"/>
        </w:rPr>
        <w:t>:</w:t>
      </w:r>
    </w:p>
    <w:p w14:paraId="29C59688" w14:textId="239572F2" w:rsidR="009C4F3D" w:rsidRPr="009C4F3D" w:rsidRDefault="009C4F3D" w:rsidP="00BB7219">
      <w:pPr>
        <w:pStyle w:val="Nessunaspaziatura"/>
      </w:pPr>
      <w:r w:rsidRPr="009C4F3D">
        <w:t xml:space="preserve">The presence of the CARA generated within the village a mechanism of self-destruction. Because here the unemployment rate is high, many young people have to leave, and their parents were ready to do everything in order for this not to happen. Therefore, when they knew that their neighbours’ son got a job in the CARA, they became extremely jealous and started fighting against each other, with lawsuits, denunciations and whatever. There </w:t>
      </w:r>
      <w:r w:rsidR="00E332F6">
        <w:t>was</w:t>
      </w:r>
      <w:r w:rsidRPr="009C4F3D">
        <w:t xml:space="preserve"> a never-ending war, with citizens one against the other, which has powerfully destabilized the village</w:t>
      </w:r>
      <w:r w:rsidR="006A688D">
        <w:t xml:space="preserve"> </w:t>
      </w:r>
      <w:r w:rsidRPr="009C4F3D">
        <w:t>(Mayor, village).</w:t>
      </w:r>
    </w:p>
    <w:p w14:paraId="1C2CA9E3" w14:textId="77777777" w:rsidR="009C4F3D" w:rsidRPr="009C4F3D" w:rsidRDefault="009C4F3D" w:rsidP="00B96B81">
      <w:pPr>
        <w:rPr>
          <w:rFonts w:eastAsia="Calibri" w:cs="Times New Roman"/>
        </w:rPr>
      </w:pPr>
      <w:r w:rsidRPr="009C4F3D">
        <w:rPr>
          <w:rFonts w:eastAsia="Calibri" w:cs="Times New Roman"/>
          <w:szCs w:val="24"/>
        </w:rPr>
        <w:t xml:space="preserve">In such a situation – and despite forensic evidence that members of the Rome-based gang ‘Mafia </w:t>
      </w:r>
      <w:proofErr w:type="spellStart"/>
      <w:r w:rsidRPr="009C4F3D">
        <w:rPr>
          <w:rFonts w:eastAsia="Calibri" w:cs="Times New Roman"/>
          <w:szCs w:val="24"/>
        </w:rPr>
        <w:t>Capitale</w:t>
      </w:r>
      <w:proofErr w:type="spellEnd"/>
      <w:r w:rsidRPr="009C4F3D">
        <w:rPr>
          <w:rFonts w:eastAsia="Calibri" w:cs="Times New Roman"/>
          <w:szCs w:val="24"/>
        </w:rPr>
        <w:t xml:space="preserve">’ had infiltrated the management of the centre </w:t>
      </w:r>
      <w:r w:rsidRPr="009C4F3D">
        <w:rPr>
          <w:rFonts w:eastAsia="Calibri" w:cs="Times New Roman"/>
        </w:rPr>
        <w:t xml:space="preserve">– most party-actors decided not to take any position on the CARA in the wake of the local elections of 2018. </w:t>
      </w:r>
    </w:p>
    <w:p w14:paraId="1C53B6C1" w14:textId="2D73D27C" w:rsidR="009C4F3D" w:rsidRPr="009C4F3D" w:rsidRDefault="009C4F3D" w:rsidP="00B96B81">
      <w:pPr>
        <w:rPr>
          <w:rFonts w:eastAsia="Calibri" w:cs="Times New Roman"/>
          <w:szCs w:val="24"/>
        </w:rPr>
      </w:pPr>
      <w:r w:rsidRPr="009C4F3D">
        <w:rPr>
          <w:rFonts w:eastAsia="Calibri" w:cs="Times New Roman"/>
          <w:szCs w:val="24"/>
        </w:rPr>
        <w:t xml:space="preserve">In other areas the underlying tension between the economic opportunities offered by asylum-seekers’ reception and the fear of people’s reactions </w:t>
      </w:r>
      <w:r w:rsidR="006A688D">
        <w:rPr>
          <w:rFonts w:eastAsia="Calibri" w:cs="Times New Roman"/>
          <w:szCs w:val="24"/>
        </w:rPr>
        <w:t>led</w:t>
      </w:r>
      <w:r w:rsidRPr="009C4F3D">
        <w:rPr>
          <w:rFonts w:eastAsia="Calibri" w:cs="Times New Roman"/>
          <w:szCs w:val="24"/>
        </w:rPr>
        <w:t xml:space="preserve"> mayors to make decisions on the creation of reception centres by balancing the different interests at stake. Sometimes, </w:t>
      </w:r>
      <w:r w:rsidRPr="009C4F3D">
        <w:rPr>
          <w:rFonts w:eastAsia="Calibri" w:cs="Times New Roman"/>
        </w:rPr>
        <w:t xml:space="preserve">in little villages, </w:t>
      </w:r>
      <w:r w:rsidRPr="009C4F3D">
        <w:rPr>
          <w:rFonts w:eastAsia="Calibri" w:cs="Times New Roman"/>
          <w:szCs w:val="24"/>
        </w:rPr>
        <w:t xml:space="preserve">when they perceived a strong opposition by locals, they decided to oppose the creation of reception centres. </w:t>
      </w:r>
      <w:r w:rsidR="006A688D">
        <w:rPr>
          <w:rFonts w:eastAsia="Calibri" w:cs="Times New Roman"/>
          <w:szCs w:val="24"/>
        </w:rPr>
        <w:t>M</w:t>
      </w:r>
      <w:r w:rsidRPr="009C4F3D">
        <w:rPr>
          <w:rFonts w:eastAsia="Calibri" w:cs="Times New Roman"/>
          <w:szCs w:val="24"/>
        </w:rPr>
        <w:t xml:space="preserve">ore often, they accepted or informally promoted the creation of new centres or the renewal of pre-existing agreements with the Prefectures: </w:t>
      </w:r>
    </w:p>
    <w:p w14:paraId="5296D843" w14:textId="43E36577" w:rsidR="009C4F3D" w:rsidRPr="009C4F3D" w:rsidRDefault="009C4F3D" w:rsidP="00BB7219">
      <w:pPr>
        <w:pStyle w:val="Nessunaspaziatura"/>
      </w:pPr>
      <w:r w:rsidRPr="009C4F3D">
        <w:t>We have not faced the decision to renew or not our adherence to the SPRAR system yet. But I think that when we will have to discuss about that, we will have to make same careful evaluations. We have to make sure to keep the number of asylum-seekers under control but also keep in mind that these centres offer job opportunities to many locals, and we cannot disappoint the expectations of the people that work in the reception system (</w:t>
      </w:r>
      <w:r w:rsidR="006A688D">
        <w:t>Far-right</w:t>
      </w:r>
      <w:r w:rsidRPr="009C4F3D">
        <w:t xml:space="preserve"> Mayor, town).</w:t>
      </w:r>
    </w:p>
    <w:p w14:paraId="7FF36D7C" w14:textId="33A8C59A" w:rsidR="009C4F3D" w:rsidRPr="009C4F3D" w:rsidRDefault="009C4F3D" w:rsidP="00B96B81">
      <w:pPr>
        <w:rPr>
          <w:rFonts w:eastAsia="Calibri" w:cs="Times New Roman"/>
          <w:szCs w:val="24"/>
        </w:rPr>
      </w:pPr>
      <w:r w:rsidRPr="009C4F3D">
        <w:rPr>
          <w:rFonts w:eastAsia="Calibri" w:cs="Times New Roman"/>
          <w:szCs w:val="24"/>
        </w:rPr>
        <w:t>When promoting the creation of these centres, mayors seem to be very careful not to make the choice appear to be</w:t>
      </w:r>
      <w:r w:rsidRPr="009C4F3D">
        <w:rPr>
          <w:rFonts w:eastAsia="Calibri" w:cs="Times New Roman"/>
        </w:rPr>
        <w:t xml:space="preserve"> an open matter of choice, something that is decided upon and that therefore entails responsibility</w:t>
      </w:r>
      <w:r w:rsidRPr="009C4F3D">
        <w:rPr>
          <w:rFonts w:eastAsia="Calibri" w:cs="Times New Roman"/>
          <w:szCs w:val="24"/>
        </w:rPr>
        <w:t xml:space="preserve">. </w:t>
      </w:r>
    </w:p>
    <w:p w14:paraId="24D16FD0" w14:textId="6A6F3D7F" w:rsidR="009C4F3D" w:rsidRPr="009C4F3D" w:rsidRDefault="009C4F3D" w:rsidP="00B96B81">
      <w:pPr>
        <w:rPr>
          <w:rFonts w:eastAsia="Calibri" w:cs="Times New Roman"/>
        </w:rPr>
      </w:pPr>
      <w:r w:rsidRPr="009C4F3D">
        <w:rPr>
          <w:rFonts w:eastAsia="Calibri" w:cs="Times New Roman"/>
          <w:szCs w:val="24"/>
        </w:rPr>
        <w:t xml:space="preserve">Furthermore, some </w:t>
      </w:r>
      <w:r w:rsidR="006A688D" w:rsidRPr="009C4F3D">
        <w:rPr>
          <w:rFonts w:eastAsia="Calibri" w:cs="Times New Roman"/>
          <w:szCs w:val="24"/>
        </w:rPr>
        <w:t xml:space="preserve">civil society </w:t>
      </w:r>
      <w:r w:rsidR="006A688D">
        <w:rPr>
          <w:rFonts w:eastAsia="Calibri" w:cs="Times New Roman"/>
          <w:szCs w:val="24"/>
        </w:rPr>
        <w:t>actors</w:t>
      </w:r>
      <w:r w:rsidRPr="009C4F3D">
        <w:rPr>
          <w:rFonts w:eastAsia="Calibri" w:cs="Times New Roman"/>
          <w:szCs w:val="24"/>
        </w:rPr>
        <w:t xml:space="preserve"> suggest that these decisions are significantly influenced by the possibility that reception centres offer to develop new patronage relationships</w:t>
      </w:r>
      <w:r w:rsidRPr="009C4F3D">
        <w:rPr>
          <w:rFonts w:eastAsia="Calibri" w:cs="Times New Roman"/>
        </w:rPr>
        <w:t xml:space="preserve">: </w:t>
      </w:r>
    </w:p>
    <w:p w14:paraId="11BB3736" w14:textId="55E5B500" w:rsidR="009C4F3D" w:rsidRPr="009C4F3D" w:rsidRDefault="009C4F3D" w:rsidP="00BB7219">
      <w:pPr>
        <w:pStyle w:val="Nessunaspaziatura"/>
      </w:pPr>
      <w:r w:rsidRPr="009C4F3D">
        <w:lastRenderedPageBreak/>
        <w:t xml:space="preserve">It is quite clear that mayors are willing to create reception centres because, in a context of economic stagnation, these centres can offer jobs to several people. This is always a key element of their decisions. And I don’t think this is scandalous per se, it is part of the effects of migration flows in broader terms, the fact that they have the potential to radically transform a socio-economic context (…) Some decision-makers understand that. </w:t>
      </w:r>
      <w:r w:rsidR="006A688D">
        <w:t>F</w:t>
      </w:r>
      <w:r w:rsidRPr="009C4F3D">
        <w:t xml:space="preserve">or </w:t>
      </w:r>
      <w:r w:rsidR="006A688D">
        <w:t>other</w:t>
      </w:r>
      <w:r w:rsidRPr="009C4F3D">
        <w:t xml:space="preserve"> </w:t>
      </w:r>
      <w:r w:rsidR="006A688D">
        <w:t xml:space="preserve">mayors </w:t>
      </w:r>
      <w:r w:rsidRPr="009C4F3D">
        <w:t xml:space="preserve">the only element that matters is the opportunity to offer jobs to their people in a clientelist manner. This component is very strong. And very often it gets mixed with a genuine tendency to be welcoming with migrants. Everything is complex in Sicily, it’s never black and white (Director of a local research centre). </w:t>
      </w:r>
    </w:p>
    <w:p w14:paraId="5641D261" w14:textId="77777777" w:rsidR="009C4F3D" w:rsidRPr="009C4F3D" w:rsidRDefault="009C4F3D" w:rsidP="00B96B81">
      <w:pPr>
        <w:rPr>
          <w:rFonts w:eastAsia="Calibri" w:cs="Times New Roman"/>
          <w:szCs w:val="24"/>
        </w:rPr>
      </w:pPr>
      <w:r w:rsidRPr="009C4F3D">
        <w:rPr>
          <w:rFonts w:eastAsia="Calibri" w:cs="Times New Roman"/>
          <w:szCs w:val="24"/>
        </w:rPr>
        <w:t xml:space="preserve">To sum up, these actors’ ambiguous stances and strategies of issue avoidance are linked to their perception of these competing interests: </w:t>
      </w:r>
    </w:p>
    <w:p w14:paraId="3630C32F" w14:textId="3DA401A3" w:rsidR="009C4F3D" w:rsidRDefault="009C4F3D" w:rsidP="00BB7219">
      <w:pPr>
        <w:pStyle w:val="Nessunaspaziatura"/>
      </w:pPr>
      <w:r w:rsidRPr="009C4F3D">
        <w:t xml:space="preserve">Immigration is a very slippery slope, from a political point of view. When you openly speak about this topic, you know that by doing that you disappoint some and you please others. Therefore, typically, you tend not to take side, or to only refer to the national level, avoiding linking the issue to the regional level and to face the issue in regional debates, the last electoral campaign for the regional elections is a clear example of that. </w:t>
      </w:r>
      <w:r w:rsidR="00FC688A">
        <w:t>Certainly,</w:t>
      </w:r>
      <w:r w:rsidRPr="009C4F3D">
        <w:t xml:space="preserve"> the regional government has very few competences on this matter, but nobody spoke about that, and the reason is that it is clear to everybody that this is a very slippery slope, where you can be perceived as a racist populist or as the one who takes care of migrants rather than poor Sicilians (</w:t>
      </w:r>
      <w:r w:rsidR="00FC688A" w:rsidRPr="009C4F3D">
        <w:t xml:space="preserve">M5S </w:t>
      </w:r>
      <w:r w:rsidRPr="009C4F3D">
        <w:t>Regional MP).</w:t>
      </w:r>
    </w:p>
    <w:p w14:paraId="6F3237D5" w14:textId="77777777" w:rsidR="00611D78" w:rsidRPr="009C4F3D" w:rsidRDefault="00611D78" w:rsidP="00BB7219">
      <w:pPr>
        <w:pStyle w:val="Nessunaspaziatura"/>
      </w:pPr>
    </w:p>
    <w:p w14:paraId="50C4A8CE" w14:textId="77777777" w:rsidR="009C4F3D" w:rsidRPr="009C4F3D" w:rsidRDefault="009C4F3D" w:rsidP="00A679CB">
      <w:pPr>
        <w:pStyle w:val="SUBPARAGRAPHS"/>
        <w:rPr>
          <w:lang w:val="fr-FR"/>
        </w:rPr>
      </w:pPr>
      <w:r w:rsidRPr="009C4F3D">
        <w:t>Why</w:t>
      </w:r>
      <w:r w:rsidRPr="009C4F3D">
        <w:rPr>
          <w:lang w:val="fr-FR"/>
        </w:rPr>
        <w:t xml:space="preserve"> </w:t>
      </w:r>
      <w:r w:rsidRPr="009C4F3D">
        <w:t>potential</w:t>
      </w:r>
      <w:r w:rsidRPr="009C4F3D">
        <w:rPr>
          <w:lang w:val="fr-FR"/>
        </w:rPr>
        <w:t xml:space="preserve"> anti-migrant political entrepreneurs do not mobilise the immigration issue?</w:t>
      </w:r>
    </w:p>
    <w:p w14:paraId="238CD5F5" w14:textId="6CD84F9F" w:rsidR="009C4F3D" w:rsidRPr="009C4F3D" w:rsidRDefault="009C4F3D" w:rsidP="00B96B81">
      <w:pPr>
        <w:widowControl w:val="0"/>
        <w:spacing w:before="240"/>
        <w:rPr>
          <w:rFonts w:eastAsia="Calibri" w:cs="Times New Roman"/>
          <w:szCs w:val="24"/>
        </w:rPr>
      </w:pPr>
      <w:r w:rsidRPr="009C4F3D">
        <w:rPr>
          <w:rFonts w:eastAsia="Calibri" w:cs="Times New Roman"/>
          <w:szCs w:val="24"/>
        </w:rPr>
        <w:t xml:space="preserve">The case of those actors affiliated to centre-right and far-right parties that frame the effects of migration in securitarian terms but do not take actions to inject the issue into the local political debate suggests that problem recognition is not sufficient by itself to place an item on the agenda. As </w:t>
      </w:r>
      <w:proofErr w:type="spellStart"/>
      <w:r w:rsidRPr="009C4F3D">
        <w:rPr>
          <w:rFonts w:eastAsia="Calibri" w:cs="Times New Roman"/>
          <w:szCs w:val="24"/>
        </w:rPr>
        <w:t>Kingdon</w:t>
      </w:r>
      <w:proofErr w:type="spellEnd"/>
      <w:r w:rsidRPr="009C4F3D">
        <w:rPr>
          <w:rFonts w:eastAsia="Calibri" w:cs="Times New Roman"/>
          <w:szCs w:val="24"/>
        </w:rPr>
        <w:t xml:space="preserve"> </w:t>
      </w:r>
      <w:r w:rsidR="00146FD2" w:rsidRPr="00146FD2">
        <w:rPr>
          <w:rFonts w:cs="Times New Roman"/>
        </w:rPr>
        <w:t>(2014:114)</w:t>
      </w:r>
      <w:r w:rsidRPr="009C4F3D">
        <w:rPr>
          <w:rFonts w:eastAsia="Calibri" w:cs="Times New Roman"/>
          <w:szCs w:val="24"/>
        </w:rPr>
        <w:t xml:space="preserve"> explains, problems abound and decision-makers ‘pay serious attention to only a fraction of them’, while several considerations independent of problem solving prompt politicians to act or not.</w:t>
      </w:r>
    </w:p>
    <w:p w14:paraId="6CF8D9CA" w14:textId="77777777" w:rsidR="009C4F3D" w:rsidRPr="009C4F3D" w:rsidRDefault="009C4F3D" w:rsidP="00B96B81">
      <w:pPr>
        <w:rPr>
          <w:rFonts w:eastAsia="Calibri" w:cs="Times New Roman"/>
          <w:szCs w:val="24"/>
        </w:rPr>
      </w:pPr>
      <w:r w:rsidRPr="009C4F3D">
        <w:rPr>
          <w:rFonts w:eastAsia="Calibri" w:cs="Times New Roman"/>
          <w:szCs w:val="24"/>
        </w:rPr>
        <w:t xml:space="preserve">These actors mostly perceive locals to be harshly hostile to migrants – as a centre-right MP explains ‘our traditional attitude to welcome those who are suffering has turned into widespread racist and xenophobic attitudes’ – and tend to dismiss the importance of asylum-seekers’ reception in the local economy. Other elements, therefore, I argue, explain their passive stances. </w:t>
      </w:r>
    </w:p>
    <w:p w14:paraId="11B420A5" w14:textId="5F822CA7" w:rsidR="009C4F3D" w:rsidRPr="009C4F3D" w:rsidRDefault="009C4F3D" w:rsidP="00B96B81">
      <w:pPr>
        <w:rPr>
          <w:rFonts w:eastAsia="Calibri" w:cs="Times New Roman"/>
          <w:szCs w:val="24"/>
        </w:rPr>
      </w:pPr>
      <w:r w:rsidRPr="009C4F3D">
        <w:rPr>
          <w:rFonts w:eastAsia="Calibri" w:cs="Times New Roman"/>
          <w:szCs w:val="24"/>
        </w:rPr>
        <w:t xml:space="preserve">First, actors’ perceptions of the salience of the migration issue. The lack of anti-migrant protests seems to lead these actors to underestimate such salience: they are rather convinced that the widespread anti-migrant sentiments that they perceive are unlikely to generate protests or gain </w:t>
      </w:r>
      <w:r w:rsidRPr="009C4F3D">
        <w:rPr>
          <w:rFonts w:eastAsia="Calibri" w:cs="Times New Roman"/>
          <w:szCs w:val="24"/>
        </w:rPr>
        <w:lastRenderedPageBreak/>
        <w:t>political expression, influencing people’s voting</w:t>
      </w:r>
      <w:r w:rsidRPr="009C4F3D">
        <w:rPr>
          <w:rFonts w:eastAsia="Calibri" w:cs="Arial"/>
        </w:rPr>
        <w:t xml:space="preserve">, because </w:t>
      </w:r>
      <w:r w:rsidRPr="009C4F3D">
        <w:rPr>
          <w:rFonts w:eastAsia="Calibri" w:cs="Times New Roman"/>
          <w:szCs w:val="24"/>
        </w:rPr>
        <w:t>electoral preferences are shaped by other more salient issues. This seems a widespread belief, both among actors adopting securitarian frames and others:</w:t>
      </w:r>
    </w:p>
    <w:p w14:paraId="4655039A" w14:textId="77777777" w:rsidR="009C4F3D" w:rsidRPr="009C4F3D" w:rsidRDefault="009C4F3D" w:rsidP="00BB7219">
      <w:pPr>
        <w:pStyle w:val="Nessunaspaziatura"/>
      </w:pPr>
      <w:r w:rsidRPr="009C4F3D">
        <w:t xml:space="preserve">Clearly, it is important to coordinate a strict opposition to any attempt to increase migration flows to our region, but we cannot transform local electoral campaigns into a struggle around an issue which is marginal (Centre-right MP). </w:t>
      </w:r>
    </w:p>
    <w:p w14:paraId="4678047C" w14:textId="77777777" w:rsidR="009C4F3D" w:rsidRPr="009C4F3D" w:rsidRDefault="009C4F3D" w:rsidP="00BB7219">
      <w:pPr>
        <w:pStyle w:val="Nessunaspaziatura"/>
      </w:pPr>
      <w:r w:rsidRPr="009C4F3D">
        <w:t>Asylum is not perceived as a relevant issue in Sicily, in this region the real problems are others (…). In a context where public transports are very inefficient or non-existent, waste management and access to potable water are big problems, people do not have a house or a job, well, in this context immigration is necessarily a marginal or less important issue (M5S MP).</w:t>
      </w:r>
    </w:p>
    <w:p w14:paraId="0550E536" w14:textId="77777777" w:rsidR="009C4F3D" w:rsidRPr="009C4F3D" w:rsidRDefault="009C4F3D" w:rsidP="00B96B81">
      <w:pPr>
        <w:rPr>
          <w:rFonts w:eastAsia="Calibri" w:cs="Times New Roman"/>
          <w:szCs w:val="24"/>
        </w:rPr>
      </w:pPr>
      <w:r w:rsidRPr="009C4F3D">
        <w:rPr>
          <w:rFonts w:eastAsia="Calibri" w:cs="Times New Roman"/>
          <w:szCs w:val="24"/>
        </w:rPr>
        <w:t>The impact of immigration on Sicilians’ perceptions, moreover, is perceived to be limited by the fact that most migrants do not aim to settle in Sicily:</w:t>
      </w:r>
    </w:p>
    <w:p w14:paraId="0B760C22" w14:textId="38918B2D" w:rsidR="009C4F3D" w:rsidRPr="009C4F3D" w:rsidRDefault="009C4F3D" w:rsidP="00BB7219">
      <w:pPr>
        <w:pStyle w:val="Nessunaspaziatura"/>
      </w:pPr>
      <w:r w:rsidRPr="009C4F3D">
        <w:t>I hear people complaining [about the asylum-seekers] but, since Sicily is a poor region, the impact of these flows is less strong (…). Some migrants commit little crimes, or beg in the streets, but the situation is much worse in richer regions, where they want to settle to develop their legal or illegal activities. The only ones who settle here are those that don’t want to work and keep doing nothing. So here, where the situation is difficult for everybody, the effects of immigration are limited, all honest politicians in Sicily should tell you this, if they overemphasise such effects, they are bullshits. I tell you this as somebody who is harshly against immigration (</w:t>
      </w:r>
      <w:r w:rsidR="00FC688A">
        <w:t>C</w:t>
      </w:r>
      <w:r w:rsidRPr="009C4F3D">
        <w:t>entre-right MP).</w:t>
      </w:r>
    </w:p>
    <w:p w14:paraId="58AB8979" w14:textId="77777777" w:rsidR="002A0D84" w:rsidRDefault="002A0D84" w:rsidP="00B96B81">
      <w:pPr>
        <w:rPr>
          <w:rFonts w:eastAsia="Calibri" w:cs="Times New Roman"/>
          <w:szCs w:val="24"/>
        </w:rPr>
      </w:pPr>
    </w:p>
    <w:p w14:paraId="2D59B852" w14:textId="322EC646" w:rsidR="009C4F3D" w:rsidRPr="009C4F3D" w:rsidRDefault="009C4F3D" w:rsidP="00B96B81">
      <w:pPr>
        <w:rPr>
          <w:rFonts w:eastAsia="Calibri" w:cs="Times New Roman"/>
          <w:szCs w:val="24"/>
        </w:rPr>
      </w:pPr>
      <w:r w:rsidRPr="009C4F3D">
        <w:rPr>
          <w:rFonts w:eastAsia="Calibri" w:cs="Times New Roman"/>
          <w:szCs w:val="24"/>
        </w:rPr>
        <w:t>Second, these actors seem to be afraid of the negative consequences that using anti-immigrant frames publicly might have on the Sicilian electorate</w:t>
      </w:r>
      <w:r w:rsidRPr="009C4F3D">
        <w:rPr>
          <w:rFonts w:eastAsia="Calibri" w:cs="Arial"/>
        </w:rPr>
        <w:t xml:space="preserve">. </w:t>
      </w:r>
      <w:r w:rsidRPr="009C4F3D">
        <w:rPr>
          <w:rFonts w:eastAsia="Calibri" w:cs="Times New Roman"/>
          <w:szCs w:val="24"/>
        </w:rPr>
        <w:t xml:space="preserve">The catholic religion is depicted by most centre-right politicians as a foundational element of the Sicilian identity and, as a left-wing MP explains, constraints them, leading them to think that adoption </w:t>
      </w:r>
      <w:r w:rsidR="000F4CF6">
        <w:rPr>
          <w:rFonts w:eastAsia="Calibri" w:cs="Times New Roman"/>
          <w:szCs w:val="24"/>
        </w:rPr>
        <w:t xml:space="preserve">of </w:t>
      </w:r>
      <w:r w:rsidRPr="009C4F3D">
        <w:rPr>
          <w:rFonts w:eastAsia="Calibri" w:cs="Times New Roman"/>
          <w:szCs w:val="24"/>
        </w:rPr>
        <w:t xml:space="preserve">anti-migrant stances is not politically convenient. A centre-right MP adopting securitarian frames admits that ‘it is hard to say openly the things I tell you, because if you do so you are butchered in the local media’. </w:t>
      </w:r>
      <w:r w:rsidRPr="009C4F3D">
        <w:rPr>
          <w:rFonts w:eastAsia="SimSun" w:cs="Arial"/>
        </w:rPr>
        <w:t xml:space="preserve">This and other quotes suggest the perceived presence of </w:t>
      </w:r>
      <w:r w:rsidRPr="009C4F3D">
        <w:rPr>
          <w:rFonts w:eastAsia="Calibri" w:cs="Times New Roman"/>
          <w:szCs w:val="24"/>
        </w:rPr>
        <w:t>a strong ‘anti</w:t>
      </w:r>
      <w:r w:rsidR="003610E9">
        <w:rPr>
          <w:rFonts w:eastAsia="Calibri" w:cs="Times New Roman"/>
          <w:szCs w:val="24"/>
        </w:rPr>
        <w:t>-</w:t>
      </w:r>
      <w:r w:rsidRPr="009C4F3D">
        <w:rPr>
          <w:rFonts w:eastAsia="Calibri" w:cs="Times New Roman"/>
          <w:szCs w:val="24"/>
        </w:rPr>
        <w:t xml:space="preserve">populist norm’ in Sicily dictating ‘that politicians should not seek to exploit racial, ethnic or immigration-related fears in order to win votes’ </w:t>
      </w:r>
      <w:r w:rsidR="00146FD2" w:rsidRPr="00146FD2">
        <w:rPr>
          <w:rFonts w:cs="Times New Roman"/>
        </w:rPr>
        <w:t>(Freeman 1995:885)</w:t>
      </w:r>
      <w:r w:rsidRPr="009C4F3D">
        <w:rPr>
          <w:rFonts w:eastAsia="Calibri" w:cs="Times New Roman"/>
          <w:szCs w:val="24"/>
        </w:rPr>
        <w:t>.</w:t>
      </w:r>
    </w:p>
    <w:p w14:paraId="4D88CF42" w14:textId="68A24C68" w:rsidR="009C4F3D" w:rsidRPr="009C4F3D" w:rsidRDefault="009C4F3D" w:rsidP="00B96B81">
      <w:pPr>
        <w:rPr>
          <w:rFonts w:eastAsia="Calibri" w:cs="Times New Roman"/>
          <w:szCs w:val="24"/>
        </w:rPr>
      </w:pPr>
      <w:r w:rsidRPr="009C4F3D">
        <w:rPr>
          <w:rFonts w:eastAsia="Calibri" w:cs="Times New Roman"/>
          <w:szCs w:val="24"/>
        </w:rPr>
        <w:t>Third, these perceptions seem to be interlinked with some interest group pressure. Conservative parties are traditionally close to the Sicilian economic elite and landowners, who has an incentive to attract migrants to offer them low-skilled (and low paid) jobs, mostly in agriculture:</w:t>
      </w:r>
    </w:p>
    <w:p w14:paraId="22FCC7A5" w14:textId="3FEAA87A" w:rsidR="009C4F3D" w:rsidRPr="009C4F3D" w:rsidRDefault="009C4F3D" w:rsidP="00BB7219">
      <w:pPr>
        <w:pStyle w:val="Nessunaspaziatura"/>
      </w:pPr>
      <w:r w:rsidRPr="009C4F3D">
        <w:lastRenderedPageBreak/>
        <w:t>It is very common here to employ non-EU migrants in houses and enterprises, permanently or seasonally. They are employed not only to carry out tasks that locals don’t want anymore, but also because they do it better, with higher dedication and greater punctuality, and certainly, on average, at a lower cost for employers (</w:t>
      </w:r>
      <w:r w:rsidR="00E04F3D">
        <w:t>Far-right</w:t>
      </w:r>
      <w:r w:rsidRPr="009C4F3D">
        <w:t xml:space="preserve"> mayor).</w:t>
      </w:r>
    </w:p>
    <w:p w14:paraId="5683D0EB" w14:textId="500AB91B" w:rsidR="009C4F3D" w:rsidRPr="009C4F3D" w:rsidRDefault="009C4F3D" w:rsidP="00B96B81">
      <w:pPr>
        <w:rPr>
          <w:rFonts w:eastAsia="Calibri" w:cs="Times New Roman"/>
          <w:szCs w:val="24"/>
        </w:rPr>
      </w:pPr>
      <w:r w:rsidRPr="009C4F3D">
        <w:rPr>
          <w:rFonts w:eastAsia="Calibri" w:cs="Times New Roman"/>
          <w:szCs w:val="24"/>
        </w:rPr>
        <w:t xml:space="preserve">As a centre-left MP </w:t>
      </w:r>
      <w:r w:rsidR="00FC688A">
        <w:rPr>
          <w:rFonts w:eastAsia="Calibri" w:cs="Times New Roman"/>
          <w:szCs w:val="24"/>
        </w:rPr>
        <w:t>explains</w:t>
      </w:r>
      <w:r w:rsidRPr="009C4F3D">
        <w:rPr>
          <w:rFonts w:eastAsia="Calibri" w:cs="Times New Roman"/>
          <w:szCs w:val="24"/>
        </w:rPr>
        <w:t xml:space="preserve">, therefore, ‘right-wing politicians in Sicily, with the exception of the Lega, have no incentives to frame migrants as a problem or an enemy, rather they tend to employ and exploit them in their business’. </w:t>
      </w:r>
    </w:p>
    <w:p w14:paraId="0D2D9A23" w14:textId="06864D9F" w:rsidR="009C4F3D" w:rsidRPr="009C4F3D" w:rsidRDefault="009C4F3D" w:rsidP="00B96B81">
      <w:pPr>
        <w:rPr>
          <w:rFonts w:eastAsia="SimSun" w:cs="Arial"/>
        </w:rPr>
      </w:pPr>
      <w:r w:rsidRPr="009C4F3D">
        <w:rPr>
          <w:rFonts w:eastAsia="SimSun" w:cs="Arial"/>
        </w:rPr>
        <w:t xml:space="preserve">In sum, the absence of anti-migrant protests, the strong Catholic identity, </w:t>
      </w:r>
      <w:r w:rsidRPr="009C4F3D">
        <w:rPr>
          <w:rFonts w:eastAsia="Calibri" w:cs="Times New Roman"/>
          <w:szCs w:val="24"/>
        </w:rPr>
        <w:t>the apparently apolitical reaction of Sicilians towards asylum-seeking flows,</w:t>
      </w:r>
      <w:r w:rsidRPr="009C4F3D">
        <w:rPr>
          <w:rFonts w:eastAsia="SimSun" w:cs="Arial"/>
        </w:rPr>
        <w:t xml:space="preserve"> and the close links between the conservative political elite and the economic elite, frustrate and prevent the emergence of anti-migrant political entrepreneurs in Sicily</w:t>
      </w:r>
      <w:r w:rsidRPr="009C4F3D">
        <w:rPr>
          <w:rFonts w:eastAsia="Calibri" w:cs="Times New Roman"/>
          <w:szCs w:val="24"/>
        </w:rPr>
        <w:t>.</w:t>
      </w:r>
      <w:r w:rsidRPr="009C4F3D">
        <w:rPr>
          <w:rFonts w:eastAsia="SimSun" w:cs="Arial"/>
        </w:rPr>
        <w:t xml:space="preserve"> Importantly, as already mentioned, </w:t>
      </w:r>
      <w:r w:rsidR="00FC688A">
        <w:rPr>
          <w:rFonts w:eastAsia="SimSun" w:cs="Arial"/>
        </w:rPr>
        <w:t>a</w:t>
      </w:r>
      <w:r w:rsidRPr="009C4F3D">
        <w:rPr>
          <w:rFonts w:eastAsia="SimSun" w:cs="Arial"/>
        </w:rPr>
        <w:t xml:space="preserve">ctors’ strategic decisions not to politicise migration </w:t>
      </w:r>
      <w:r w:rsidR="00FC688A">
        <w:rPr>
          <w:rFonts w:eastAsia="SimSun" w:cs="Arial"/>
        </w:rPr>
        <w:t xml:space="preserve">also </w:t>
      </w:r>
      <w:r w:rsidRPr="009C4F3D">
        <w:rPr>
          <w:rFonts w:eastAsia="SimSun" w:cs="Arial"/>
        </w:rPr>
        <w:t>prevent the emergence of anti-migrant protests</w:t>
      </w:r>
      <w:r w:rsidR="00FC688A">
        <w:rPr>
          <w:rFonts w:eastAsia="SimSun" w:cs="Arial"/>
        </w:rPr>
        <w:t xml:space="preserve">, which </w:t>
      </w:r>
      <w:r w:rsidRPr="009C4F3D">
        <w:rPr>
          <w:rFonts w:eastAsia="SimSun" w:cs="Arial"/>
        </w:rPr>
        <w:t xml:space="preserve">reinforces preconceptions of Sicilians’ tolerance, representing a powerful ‘feedback that gives information on current performance’ </w:t>
      </w:r>
      <w:r w:rsidR="00146FD2" w:rsidRPr="00146FD2">
        <w:rPr>
          <w:rFonts w:cs="Times New Roman"/>
        </w:rPr>
        <w:t>(</w:t>
      </w:r>
      <w:proofErr w:type="spellStart"/>
      <w:r w:rsidR="00146FD2" w:rsidRPr="00146FD2">
        <w:rPr>
          <w:rFonts w:cs="Times New Roman"/>
        </w:rPr>
        <w:t>Kingdon</w:t>
      </w:r>
      <w:proofErr w:type="spellEnd"/>
      <w:r w:rsidR="00146FD2" w:rsidRPr="00146FD2">
        <w:rPr>
          <w:rFonts w:cs="Times New Roman"/>
        </w:rPr>
        <w:t xml:space="preserve"> 2014:113)</w:t>
      </w:r>
      <w:r w:rsidRPr="009C4F3D">
        <w:rPr>
          <w:rFonts w:eastAsia="SimSun" w:cs="Arial"/>
        </w:rPr>
        <w:t>. This connection between dynamics of production of outputs and outcomes and frame emergence is explored in Chapter 7.</w:t>
      </w:r>
    </w:p>
    <w:p w14:paraId="036404B8" w14:textId="77777777" w:rsidR="009C4F3D" w:rsidRPr="009C4F3D" w:rsidRDefault="009C4F3D" w:rsidP="00B96B81">
      <w:pPr>
        <w:rPr>
          <w:rFonts w:eastAsia="Calibri" w:cs="Times New Roman"/>
          <w:szCs w:val="24"/>
        </w:rPr>
      </w:pPr>
    </w:p>
    <w:p w14:paraId="2F15BA79" w14:textId="77777777" w:rsidR="009C4F3D" w:rsidRPr="009C4F3D" w:rsidRDefault="009C4F3D" w:rsidP="00A679CB">
      <w:pPr>
        <w:pStyle w:val="SUBPARAGRAPHS"/>
      </w:pPr>
      <w:r w:rsidRPr="009C4F3D">
        <w:t xml:space="preserve">Why do actors that accept asylum-seekers’ reception adopt passive approaches to action? </w:t>
      </w:r>
    </w:p>
    <w:p w14:paraId="522D350A" w14:textId="4779408C" w:rsidR="009C4F3D" w:rsidRPr="009C4F3D" w:rsidRDefault="009C4F3D" w:rsidP="00B96B81">
      <w:pPr>
        <w:rPr>
          <w:rFonts w:eastAsia="Calibri" w:cs="Arial"/>
        </w:rPr>
      </w:pPr>
      <w:r w:rsidRPr="009C4F3D">
        <w:rPr>
          <w:rFonts w:eastAsia="Calibri" w:cs="Arial"/>
        </w:rPr>
        <w:t xml:space="preserve">The sensemaking processes described </w:t>
      </w:r>
      <w:r w:rsidR="000F4CF6">
        <w:rPr>
          <w:rFonts w:eastAsia="Calibri" w:cs="Arial"/>
        </w:rPr>
        <w:t>s</w:t>
      </w:r>
      <w:r w:rsidR="00FC688A">
        <w:rPr>
          <w:rFonts w:eastAsia="Calibri" w:cs="Arial"/>
        </w:rPr>
        <w:t>o far</w:t>
      </w:r>
      <w:r w:rsidRPr="009C4F3D">
        <w:rPr>
          <w:rFonts w:eastAsia="Calibri" w:cs="Arial"/>
        </w:rPr>
        <w:t xml:space="preserve"> contribute to clarify why the prevalence of positive or neutral stances towards asylum-seekers’ reception does not lead to actions and concrete attempts to make the reception system work efficiently. </w:t>
      </w:r>
    </w:p>
    <w:p w14:paraId="7F8CF840" w14:textId="77777777" w:rsidR="009C4F3D" w:rsidRPr="009C4F3D" w:rsidRDefault="009C4F3D" w:rsidP="00B96B81">
      <w:pPr>
        <w:rPr>
          <w:rFonts w:eastAsia="Calibri" w:cs="Arial"/>
          <w:color w:val="FF0000"/>
        </w:rPr>
      </w:pPr>
      <w:r w:rsidRPr="009C4F3D">
        <w:rPr>
          <w:rFonts w:eastAsia="Calibri" w:cs="Arial"/>
        </w:rPr>
        <w:t xml:space="preserve">In the case of the second group of actors, this is strictly linked to the framing of asylum-seekers’ reception as a source of jobs and the perception of a split public opinion, which leads mayors to accept asylum-seekers’ reception but delegate any management responsibility to the Prefecture and service providers, not to be seen spending time on asylum management by the locals. Moreover, the inefficiencies of the reception system seem to be linked to this dominant economic dynamics: saving resources dedicated to the provision of services to asylum-seekers allows service providers to boost their gains and hire more employees, while the presence of unqualified personnel is the outcome of hiring procedures based on clientelist dynamics. </w:t>
      </w:r>
    </w:p>
    <w:p w14:paraId="0A64AAD8" w14:textId="0A5A9281" w:rsidR="009C4F3D" w:rsidRPr="009C4F3D" w:rsidRDefault="009C4F3D" w:rsidP="00B96B81">
      <w:pPr>
        <w:rPr>
          <w:rFonts w:eastAsia="Calibri" w:cs="Times New Roman"/>
          <w:szCs w:val="24"/>
        </w:rPr>
      </w:pPr>
      <w:r w:rsidRPr="009C4F3D">
        <w:rPr>
          <w:rFonts w:eastAsia="Calibri" w:cs="Arial"/>
        </w:rPr>
        <w:t xml:space="preserve">Importantly, the perceived importance of the effects of asylum-seekers’ reception on local employment also tends to discourage actions to ensure the well-functioning of the reception system </w:t>
      </w:r>
      <w:r w:rsidRPr="009C4F3D">
        <w:rPr>
          <w:rFonts w:eastAsia="Calibri" w:cs="Arial"/>
        </w:rPr>
        <w:lastRenderedPageBreak/>
        <w:t xml:space="preserve">by both local institutions and the Prefectures. When asked about some difficult and debated decisions that he had to make during the </w:t>
      </w:r>
      <w:r w:rsidR="00D22AF4">
        <w:rPr>
          <w:rFonts w:eastAsia="Calibri" w:cs="Arial"/>
        </w:rPr>
        <w:t>‘</w:t>
      </w:r>
      <w:r w:rsidRPr="009C4F3D">
        <w:rPr>
          <w:rFonts w:eastAsia="Calibri" w:cs="Arial"/>
        </w:rPr>
        <w:t>asylum crisis</w:t>
      </w:r>
      <w:r w:rsidR="00D22AF4">
        <w:rPr>
          <w:rFonts w:eastAsia="Calibri" w:cs="Arial"/>
        </w:rPr>
        <w:t>’</w:t>
      </w:r>
      <w:r w:rsidRPr="009C4F3D">
        <w:rPr>
          <w:rFonts w:eastAsia="Calibri" w:cs="Arial"/>
        </w:rPr>
        <w:t xml:space="preserve">, a Deputy Prefect replies: </w:t>
      </w:r>
    </w:p>
    <w:p w14:paraId="52FAD538" w14:textId="77777777" w:rsidR="009C4F3D" w:rsidRPr="009C4F3D" w:rsidRDefault="009C4F3D" w:rsidP="00BB7219">
      <w:pPr>
        <w:pStyle w:val="Nessunaspaziatura"/>
      </w:pPr>
      <w:r w:rsidRPr="009C4F3D">
        <w:t xml:space="preserve">Yes, many difficult decisions had to be taken, especially when we had to decide whether to sanction service provides that were not working well, or whether to close or not a reception centre…because this means not only moving all the asylum-seekers, which is somehow a minor problem, but also that you might have tens or sometimes hundreds of workers that would lose their job as a consequence of your decision, which is another problem that as Prefecture you have to consider. These were harsh decisions for us to make (Deputy Prefect). </w:t>
      </w:r>
    </w:p>
    <w:p w14:paraId="5979A806" w14:textId="77777777" w:rsidR="009C4F3D" w:rsidRPr="009C4F3D" w:rsidRDefault="009C4F3D" w:rsidP="00B96B81">
      <w:pPr>
        <w:rPr>
          <w:rFonts w:eastAsia="Calibri" w:cs="Arial"/>
        </w:rPr>
      </w:pPr>
      <w:r w:rsidRPr="009C4F3D">
        <w:rPr>
          <w:rFonts w:eastAsia="Calibri" w:cs="Arial"/>
        </w:rPr>
        <w:t>Furthermore, especially in those areas where this clientelist management of reception centres led to judicial investigations and public scandals, these widespread practices seem to also have had the effect of discouraging some local governments that would otherwise be open to create reception centres for ideological reasons:</w:t>
      </w:r>
    </w:p>
    <w:p w14:paraId="2B2FC2ED" w14:textId="77777777" w:rsidR="009C4F3D" w:rsidRPr="009C4F3D" w:rsidRDefault="009C4F3D" w:rsidP="00BB7219">
      <w:pPr>
        <w:pStyle w:val="Nessunaspaziatura"/>
      </w:pPr>
      <w:r w:rsidRPr="009C4F3D">
        <w:t>After my recent election we are working in order to elaborate a strategy that would allow us to develop a well-functioning reception centre. We want the whole process to be as transparent as possible and do things well. Because one of the arguments that those that oppose asylum-seekers’ reception tend to raise – sometimes instrumentally but often not so – is that there is a high risk to end up working with service providers whose activities are not transparent and that do not work well. The selection of the service provider is crucially important and not easy. The consequence of a wrong choice can be a public scandal and negative reactions by the locals (PD Mayor).</w:t>
      </w:r>
    </w:p>
    <w:p w14:paraId="6255C248" w14:textId="77777777" w:rsidR="009C4F3D" w:rsidRPr="009C4F3D" w:rsidRDefault="009C4F3D" w:rsidP="00BB7219">
      <w:pPr>
        <w:pStyle w:val="Nessunaspaziatura"/>
      </w:pPr>
      <w:r w:rsidRPr="009C4F3D">
        <w:t>We had a number of public scandals in this province, and this makes us extremely careful in deciding to give my approval for the creation of reception centres and definitely we would not accept without knowing who are the service providers (…) We are clearly influenced by what happened, it’s an environmental conditioning, you are afraid to end up involved in mechanisms that you cannot control. It’s unfortunate because, as you say in Sicilian dialect ‘</w:t>
      </w:r>
      <w:r w:rsidRPr="009C4F3D">
        <w:rPr>
          <w:i/>
        </w:rPr>
        <w:t xml:space="preserve">pa u </w:t>
      </w:r>
      <w:proofErr w:type="spellStart"/>
      <w:r w:rsidRPr="009C4F3D">
        <w:rPr>
          <w:i/>
        </w:rPr>
        <w:t>tintu</w:t>
      </w:r>
      <w:proofErr w:type="spellEnd"/>
      <w:r w:rsidRPr="009C4F3D">
        <w:rPr>
          <w:i/>
        </w:rPr>
        <w:t xml:space="preserve"> pate u </w:t>
      </w:r>
      <w:proofErr w:type="spellStart"/>
      <w:r w:rsidRPr="009C4F3D">
        <w:rPr>
          <w:i/>
        </w:rPr>
        <w:t>bonu</w:t>
      </w:r>
      <w:proofErr w:type="spellEnd"/>
      <w:r w:rsidRPr="009C4F3D">
        <w:rPr>
          <w:i/>
        </w:rPr>
        <w:t>’</w:t>
      </w:r>
      <w:r w:rsidRPr="009C4F3D">
        <w:t xml:space="preserve">, meaning that the good ones that could do some good things do not act because of the bad ones (Mayor, M5S). </w:t>
      </w:r>
    </w:p>
    <w:p w14:paraId="3A39BDE9" w14:textId="48763ECB" w:rsidR="009C4F3D" w:rsidRPr="009C4F3D" w:rsidRDefault="009C4F3D" w:rsidP="00B96B81">
      <w:pPr>
        <w:rPr>
          <w:rFonts w:eastAsia="Calibri" w:cs="Arial"/>
        </w:rPr>
      </w:pPr>
      <w:r w:rsidRPr="009C4F3D">
        <w:rPr>
          <w:rFonts w:eastAsia="Calibri" w:cs="Arial"/>
        </w:rPr>
        <w:t xml:space="preserve">These dynamics do not clarify, still, why also the mayors of the main cities and port towns – who do not perceive significant economic effects of asylum-seekers’ reception – do not take actions that could improve the efficiency of the reception system. I argue that the interview material seems to reveal that this is due to the fact that the efficiency of the reception system is not a necessary component for the ideologically-driven and ‘branding’ strategy adopted by local governments. Mayors, in other words, are much more inclined to invest resources on initiatives that are more visible and functional to foster their pro-migrant narratives and reach locals. In other words, they seem not to invest resources and efforts in reception and integration policies, because their outputs are much less visible to the wider public and their pro-migrant stances are largely a response to perceived stances by public </w:t>
      </w:r>
      <w:r w:rsidRPr="009C4F3D">
        <w:rPr>
          <w:rFonts w:eastAsia="Calibri" w:cs="Arial"/>
        </w:rPr>
        <w:lastRenderedPageBreak/>
        <w:t xml:space="preserve">opinion and civil society rather than the outcome of ideology-driven goals. This, despite the pro-migrant stances adopted making it difficult for these mayors to openly refuse to accept asylum-seekers, which, at the peak of the </w:t>
      </w:r>
      <w:r w:rsidR="00D22AF4">
        <w:rPr>
          <w:rFonts w:eastAsia="Calibri" w:cs="Arial"/>
        </w:rPr>
        <w:t>‘</w:t>
      </w:r>
      <w:r w:rsidRPr="009C4F3D">
        <w:rPr>
          <w:rFonts w:eastAsia="Calibri" w:cs="Arial"/>
        </w:rPr>
        <w:t>refugee crisis</w:t>
      </w:r>
      <w:r w:rsidR="00D22AF4">
        <w:rPr>
          <w:rFonts w:eastAsia="Calibri" w:cs="Arial"/>
        </w:rPr>
        <w:t>’</w:t>
      </w:r>
      <w:r w:rsidRPr="009C4F3D">
        <w:rPr>
          <w:rFonts w:eastAsia="Calibri" w:cs="Arial"/>
        </w:rPr>
        <w:t xml:space="preserve">, put their local reception systems under pressure. </w:t>
      </w:r>
    </w:p>
    <w:p w14:paraId="543768B0" w14:textId="7CF560E7" w:rsidR="009C4F3D" w:rsidRPr="009C4F3D" w:rsidRDefault="009C4F3D" w:rsidP="00B96B81">
      <w:pPr>
        <w:rPr>
          <w:rFonts w:eastAsia="Calibri" w:cs="Arial"/>
        </w:rPr>
      </w:pPr>
      <w:r w:rsidRPr="009C4F3D">
        <w:rPr>
          <w:rFonts w:eastAsia="Calibri" w:cs="Arial"/>
        </w:rPr>
        <w:t xml:space="preserve">Importantly, consistent with this argument, many resources were invested to ensure the efficiency of the disembarkation process and first-line reception, which attract the attention of national and international media. Most interviewees agree that the disembarkation procedures, often carried out at the presence of local authorities, became extremely efficient, allowing mayors ‘to take credit for the Sicilian brand of tolerance’ </w:t>
      </w:r>
      <w:r w:rsidR="00146FD2" w:rsidRPr="00146FD2">
        <w:rPr>
          <w:rFonts w:cs="Times New Roman"/>
        </w:rPr>
        <w:t>(Cole 1997:132)</w:t>
      </w:r>
      <w:r w:rsidRPr="009C4F3D">
        <w:rPr>
          <w:rFonts w:eastAsia="Calibri" w:cs="Arial"/>
        </w:rPr>
        <w:t xml:space="preserve">: </w:t>
      </w:r>
    </w:p>
    <w:p w14:paraId="6CB807FE" w14:textId="77777777" w:rsidR="009C4F3D" w:rsidRPr="009C4F3D" w:rsidRDefault="009C4F3D" w:rsidP="00BB7219">
      <w:pPr>
        <w:pStyle w:val="Nessunaspaziatura"/>
      </w:pPr>
      <w:r w:rsidRPr="009C4F3D">
        <w:t xml:space="preserve">Orlando made pressure on national authorities in order to start using the port of Palermo to disembark rescued migrants, and for sure it was a praiseworthy initiative. But they didn’t care about the implications of that. I give you an example: yesterday some hundred migrants were disembarked in Palermo and the </w:t>
      </w:r>
      <w:proofErr w:type="spellStart"/>
      <w:r w:rsidRPr="009C4F3D">
        <w:t>Questura</w:t>
      </w:r>
      <w:proofErr w:type="spellEnd"/>
      <w:r w:rsidRPr="009C4F3D">
        <w:t xml:space="preserve"> was closed because of that. This meant that all asylum-seekers and immigrants that had an appointment yesterday to receive a residence permit were notified that they have to come back in five months (Representative of Trade Union).</w:t>
      </w:r>
    </w:p>
    <w:p w14:paraId="02EB3220" w14:textId="77777777" w:rsidR="009C4F3D" w:rsidRPr="009C4F3D" w:rsidRDefault="009C4F3D" w:rsidP="00B96B81">
      <w:pPr>
        <w:rPr>
          <w:rFonts w:eastAsia="Calibri" w:cs="Arial"/>
          <w:b/>
        </w:rPr>
      </w:pPr>
    </w:p>
    <w:p w14:paraId="13EE9D44" w14:textId="109F0803" w:rsidR="009C4F3D" w:rsidRPr="009C4F3D" w:rsidRDefault="009C4F3D" w:rsidP="00FC688A">
      <w:pPr>
        <w:pStyle w:val="Titolo2"/>
      </w:pPr>
      <w:bookmarkStart w:id="65" w:name="_Toc31035806"/>
      <w:r w:rsidRPr="009C4F3D">
        <w:t xml:space="preserve">5.6. </w:t>
      </w:r>
      <w:r w:rsidR="00360F37">
        <w:t>SNA</w:t>
      </w:r>
      <w:r w:rsidRPr="009C4F3D">
        <w:t>.</w:t>
      </w:r>
      <w:bookmarkEnd w:id="65"/>
    </w:p>
    <w:p w14:paraId="4C004091" w14:textId="512D162D" w:rsidR="009C4F3D" w:rsidRPr="009C4F3D" w:rsidRDefault="009C4F3D" w:rsidP="00B96B81">
      <w:pPr>
        <w:suppressAutoHyphens/>
        <w:spacing w:before="140"/>
        <w:rPr>
          <w:rFonts w:eastAsia="Times New Roman" w:cs="Times New Roman"/>
          <w:szCs w:val="32"/>
          <w:lang w:eastAsia="zh-CN"/>
        </w:rPr>
      </w:pPr>
      <w:r w:rsidRPr="009C4F3D">
        <w:rPr>
          <w:rFonts w:eastAsia="Times New Roman" w:cs="Times New Roman"/>
          <w:szCs w:val="32"/>
          <w:lang w:eastAsia="zh-CN"/>
        </w:rPr>
        <w:t xml:space="preserve">This section applies SNA to understand something more about actors’ relations, the </w:t>
      </w:r>
      <w:r w:rsidR="007458F6">
        <w:rPr>
          <w:rFonts w:eastAsia="Times New Roman" w:cs="Times New Roman"/>
          <w:szCs w:val="32"/>
          <w:lang w:eastAsia="zh-CN"/>
        </w:rPr>
        <w:t>organization</w:t>
      </w:r>
      <w:r w:rsidR="007458F6" w:rsidRPr="009C4F3D">
        <w:rPr>
          <w:rFonts w:eastAsia="Times New Roman" w:cs="Times New Roman"/>
          <w:szCs w:val="32"/>
          <w:lang w:eastAsia="zh-CN"/>
        </w:rPr>
        <w:t xml:space="preserve"> </w:t>
      </w:r>
      <w:r w:rsidRPr="009C4F3D">
        <w:rPr>
          <w:rFonts w:eastAsia="Times New Roman" w:cs="Times New Roman"/>
          <w:szCs w:val="32"/>
          <w:lang w:eastAsia="zh-CN"/>
        </w:rPr>
        <w:t xml:space="preserve">of the Sicilian asylum governance network and its impact on asylum policy outputs. </w:t>
      </w:r>
    </w:p>
    <w:p w14:paraId="40B9D15E" w14:textId="603B4AC7" w:rsidR="009C4F3D" w:rsidRDefault="009C4F3D" w:rsidP="00B96B81">
      <w:pPr>
        <w:suppressAutoHyphens/>
        <w:spacing w:before="140"/>
        <w:rPr>
          <w:rFonts w:eastAsia="Calibri" w:cs="Times New Roman"/>
          <w:szCs w:val="32"/>
          <w:lang w:eastAsia="zh-CN"/>
        </w:rPr>
      </w:pPr>
      <w:r w:rsidRPr="009C4F3D">
        <w:rPr>
          <w:rFonts w:eastAsia="Times New Roman" w:cs="Times New Roman"/>
          <w:szCs w:val="32"/>
          <w:lang w:eastAsia="zh-CN"/>
        </w:rPr>
        <w:t>Figure 5.2 provides some initial insights on actors’ interactions within the Sicilian asylum governance system. As in the previous chapter, the figure shows a condensed visualisation of the asylum governance network, where the strength of ties depends on the frequency of exchanges between groups of actors</w:t>
      </w:r>
      <w:r w:rsidR="002A0D84" w:rsidRPr="006A75B6">
        <w:rPr>
          <w:rStyle w:val="Rimandonotaapidipagina"/>
        </w:rPr>
        <w:footnoteReference w:id="29"/>
      </w:r>
      <w:r w:rsidRPr="009C4F3D">
        <w:rPr>
          <w:rFonts w:eastAsia="Times New Roman" w:cs="Times New Roman"/>
          <w:szCs w:val="32"/>
          <w:lang w:eastAsia="zh-CN"/>
        </w:rPr>
        <w:t xml:space="preserve">. Mayors are divided in the following </w:t>
      </w:r>
      <w:r w:rsidR="000F4CF6">
        <w:rPr>
          <w:rFonts w:eastAsia="Times New Roman" w:cs="Times New Roman"/>
          <w:szCs w:val="32"/>
          <w:lang w:eastAsia="zh-CN"/>
        </w:rPr>
        <w:t>four</w:t>
      </w:r>
      <w:r w:rsidRPr="009C4F3D">
        <w:rPr>
          <w:rFonts w:eastAsia="Times New Roman" w:cs="Times New Roman"/>
          <w:szCs w:val="32"/>
          <w:lang w:eastAsia="zh-CN"/>
        </w:rPr>
        <w:t xml:space="preserve"> groups: mayors of the provincial capitals, mayors of port towns, mayors of (other) towns, and mayors of villages. The figure shows that, as in Veneto, the conversation is very fragmented, with only a small percentage of ties being activated. Node size in the figure highlights the main </w:t>
      </w:r>
      <w:r w:rsidRPr="009C4F3D">
        <w:rPr>
          <w:rFonts w:eastAsia="Times New Roman" w:cs="Times New Roman"/>
          <w:i/>
          <w:szCs w:val="32"/>
          <w:lang w:eastAsia="zh-CN"/>
        </w:rPr>
        <w:t>switchers</w:t>
      </w:r>
      <w:r w:rsidRPr="009C4F3D">
        <w:rPr>
          <w:rFonts w:eastAsia="Times New Roman" w:cs="Times New Roman"/>
          <w:szCs w:val="32"/>
          <w:lang w:eastAsia="zh-CN"/>
        </w:rPr>
        <w:t xml:space="preserve"> in the Sicilian governance system, which include: mayors (of both provincial capitals and towns), the Prefectures, and local NGOs (the group of service providers in Sicily is a very broad and heterogeneous)</w:t>
      </w:r>
      <w:r w:rsidRPr="009C4F3D">
        <w:rPr>
          <w:rFonts w:eastAsia="Calibri" w:cs="Times New Roman"/>
          <w:szCs w:val="32"/>
          <w:lang w:eastAsia="zh-CN"/>
        </w:rPr>
        <w:t>.</w:t>
      </w:r>
    </w:p>
    <w:tbl>
      <w:tblPr>
        <w:tblStyle w:val="Grigliatabella114"/>
        <w:tblW w:w="5000" w:type="pct"/>
        <w:tblLook w:val="04A0" w:firstRow="1" w:lastRow="0" w:firstColumn="1" w:lastColumn="0" w:noHBand="0" w:noVBand="1"/>
      </w:tblPr>
      <w:tblGrid>
        <w:gridCol w:w="9642"/>
      </w:tblGrid>
      <w:tr w:rsidR="009C4F3D" w:rsidRPr="009C4F3D" w14:paraId="161C59AA" w14:textId="77777777" w:rsidTr="009C4F3D">
        <w:trPr>
          <w:trHeight w:val="993"/>
        </w:trPr>
        <w:tc>
          <w:tcPr>
            <w:tcW w:w="5000" w:type="pct"/>
            <w:tcBorders>
              <w:top w:val="nil"/>
              <w:left w:val="nil"/>
              <w:bottom w:val="single" w:sz="4" w:space="0" w:color="auto"/>
              <w:right w:val="nil"/>
            </w:tcBorders>
          </w:tcPr>
          <w:p w14:paraId="64907D1B" w14:textId="3B186C86" w:rsidR="009C4F3D" w:rsidRPr="009C4F3D" w:rsidRDefault="009C4F3D" w:rsidP="002A0D84">
            <w:pPr>
              <w:suppressAutoHyphens/>
              <w:spacing w:after="0"/>
              <w:rPr>
                <w:bCs/>
                <w:i/>
                <w:iCs/>
                <w:color w:val="C00000"/>
                <w:szCs w:val="24"/>
              </w:rPr>
            </w:pPr>
            <w:r w:rsidRPr="009C4F3D">
              <w:rPr>
                <w:bCs/>
                <w:i/>
                <w:iCs/>
                <w:szCs w:val="24"/>
              </w:rPr>
              <w:lastRenderedPageBreak/>
              <w:t>Figure 5.2. Asylum Governance Network in Sicily. Weight indicates frequency of exchange (measured on a scale of 1-4). The size of nodes indicates betweenness centrality.</w:t>
            </w:r>
          </w:p>
        </w:tc>
      </w:tr>
      <w:tr w:rsidR="009C4F3D" w:rsidRPr="009C4F3D" w14:paraId="5667A923" w14:textId="77777777" w:rsidTr="002A0D84">
        <w:trPr>
          <w:trHeight w:val="8504"/>
        </w:trPr>
        <w:tc>
          <w:tcPr>
            <w:tcW w:w="5000" w:type="pct"/>
            <w:tcBorders>
              <w:top w:val="single" w:sz="4" w:space="0" w:color="auto"/>
              <w:left w:val="nil"/>
              <w:bottom w:val="single" w:sz="4" w:space="0" w:color="auto"/>
              <w:right w:val="nil"/>
            </w:tcBorders>
          </w:tcPr>
          <w:p w14:paraId="58A894F7" w14:textId="77777777" w:rsidR="009C4F3D" w:rsidRPr="009C4F3D" w:rsidRDefault="009C4F3D" w:rsidP="00B96B81">
            <w:pPr>
              <w:suppressAutoHyphens/>
              <w:rPr>
                <w:bCs/>
                <w:i/>
                <w:iCs/>
                <w:color w:val="C00000"/>
                <w:szCs w:val="24"/>
              </w:rPr>
            </w:pPr>
            <w:r w:rsidRPr="009C4F3D">
              <w:rPr>
                <w:bCs/>
                <w:i/>
                <w:iCs/>
                <w:noProof/>
                <w:color w:val="C00000"/>
                <w:szCs w:val="24"/>
                <w:lang w:eastAsia="en-GB"/>
              </w:rPr>
              <w:drawing>
                <wp:anchor distT="0" distB="0" distL="114300" distR="114300" simplePos="0" relativeHeight="251681792" behindDoc="0" locked="0" layoutInCell="1" allowOverlap="1" wp14:anchorId="33272A02" wp14:editId="62A24DC4">
                  <wp:simplePos x="0" y="0"/>
                  <wp:positionH relativeFrom="column">
                    <wp:posOffset>-26670</wp:posOffset>
                  </wp:positionH>
                  <wp:positionV relativeFrom="paragraph">
                    <wp:posOffset>65405</wp:posOffset>
                  </wp:positionV>
                  <wp:extent cx="6037580" cy="5314950"/>
                  <wp:effectExtent l="0" t="0" r="1270" b="0"/>
                  <wp:wrapNone/>
                  <wp:docPr id="33" name="Immagine 2" descr="Immagine che contiene mapp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EQUENCIES 3 final SWITCHERS ULTIMA VERSIONE 2.png"/>
                          <pic:cNvPicPr/>
                        </pic:nvPicPr>
                        <pic:blipFill rotWithShape="1">
                          <a:blip r:embed="rId32">
                            <a:extLst>
                              <a:ext uri="{28A0092B-C50C-407E-A947-70E740481C1C}">
                                <a14:useLocalDpi xmlns:a14="http://schemas.microsoft.com/office/drawing/2010/main" val="0"/>
                              </a:ext>
                            </a:extLst>
                          </a:blip>
                          <a:srcRect l="9338" t="12917" r="7553" b="13927"/>
                          <a:stretch/>
                        </pic:blipFill>
                        <pic:spPr bwMode="auto">
                          <a:xfrm>
                            <a:off x="0" y="0"/>
                            <a:ext cx="6037580" cy="53149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bl>
    <w:p w14:paraId="5B4B6260" w14:textId="77777777" w:rsidR="002A0D84" w:rsidRDefault="002A0D84" w:rsidP="00B96B81">
      <w:pPr>
        <w:suppressAutoHyphens/>
        <w:spacing w:before="140"/>
        <w:rPr>
          <w:rFonts w:eastAsia="Times New Roman" w:cs="Times New Roman"/>
          <w:szCs w:val="32"/>
          <w:lang w:eastAsia="zh-CN"/>
        </w:rPr>
      </w:pPr>
    </w:p>
    <w:p w14:paraId="1730F977" w14:textId="731A3A32" w:rsidR="009C4F3D" w:rsidRDefault="009C4F3D" w:rsidP="00B96B81">
      <w:pPr>
        <w:suppressAutoHyphens/>
        <w:spacing w:before="140"/>
        <w:rPr>
          <w:rFonts w:eastAsia="Times New Roman" w:cs="Times New Roman"/>
          <w:szCs w:val="32"/>
          <w:lang w:eastAsia="zh-CN"/>
        </w:rPr>
      </w:pPr>
      <w:r w:rsidRPr="009C4F3D">
        <w:rPr>
          <w:rFonts w:eastAsia="Times New Roman" w:cs="Times New Roman"/>
          <w:szCs w:val="32"/>
          <w:lang w:eastAsia="zh-CN"/>
        </w:rPr>
        <w:t xml:space="preserve">As shown in Figure 5.3, among the main </w:t>
      </w:r>
      <w:r w:rsidRPr="009C4F3D">
        <w:rPr>
          <w:rFonts w:eastAsia="Times New Roman" w:cs="Times New Roman"/>
          <w:i/>
          <w:iCs/>
          <w:szCs w:val="32"/>
          <w:lang w:eastAsia="zh-CN"/>
        </w:rPr>
        <w:t>switchers</w:t>
      </w:r>
      <w:r w:rsidRPr="009C4F3D">
        <w:rPr>
          <w:rFonts w:eastAsia="Times New Roman" w:cs="Times New Roman"/>
          <w:szCs w:val="32"/>
          <w:lang w:eastAsia="zh-CN"/>
        </w:rPr>
        <w:t xml:space="preserve">, only the Prefecture and town mayors act in the governance network as </w:t>
      </w:r>
      <w:r w:rsidRPr="009C4F3D">
        <w:rPr>
          <w:rFonts w:eastAsia="Times New Roman" w:cs="Times New Roman"/>
          <w:i/>
          <w:szCs w:val="32"/>
          <w:lang w:eastAsia="zh-CN"/>
        </w:rPr>
        <w:t>programmers</w:t>
      </w:r>
      <w:r w:rsidRPr="009C4F3D">
        <w:rPr>
          <w:rFonts w:eastAsia="Times New Roman" w:cs="Times New Roman"/>
          <w:szCs w:val="32"/>
          <w:lang w:eastAsia="zh-CN"/>
        </w:rPr>
        <w:t>. Very remarkably, Sicily is the only region where the regional government was not a programmer of the regional governance system.</w:t>
      </w:r>
    </w:p>
    <w:p w14:paraId="50379037" w14:textId="1BD85045" w:rsidR="00BC3D4F" w:rsidRDefault="00BC3D4F" w:rsidP="00B96B81">
      <w:pPr>
        <w:suppressAutoHyphens/>
        <w:spacing w:before="140"/>
        <w:rPr>
          <w:rFonts w:eastAsia="Times New Roman" w:cs="Times New Roman"/>
          <w:szCs w:val="32"/>
          <w:lang w:eastAsia="zh-CN"/>
        </w:rPr>
      </w:pPr>
    </w:p>
    <w:p w14:paraId="548C26FB" w14:textId="34F096A0" w:rsidR="00BC3D4F" w:rsidRDefault="00BC3D4F" w:rsidP="00B96B81">
      <w:pPr>
        <w:suppressAutoHyphens/>
        <w:spacing w:before="140"/>
        <w:rPr>
          <w:rFonts w:eastAsia="Times New Roman" w:cs="Times New Roman"/>
          <w:szCs w:val="32"/>
          <w:lang w:eastAsia="zh-CN"/>
        </w:rPr>
      </w:pPr>
    </w:p>
    <w:p w14:paraId="0CCF3C50" w14:textId="77777777" w:rsidR="00BC3D4F" w:rsidRPr="009C4F3D" w:rsidRDefault="00BC3D4F" w:rsidP="00B96B81">
      <w:pPr>
        <w:suppressAutoHyphens/>
        <w:spacing w:before="140"/>
        <w:rPr>
          <w:rFonts w:eastAsia="Times New Roman" w:cs="Times New Roman"/>
          <w:color w:val="C00000"/>
          <w:szCs w:val="32"/>
          <w:lang w:eastAsia="zh-CN"/>
        </w:rPr>
      </w:pPr>
    </w:p>
    <w:tbl>
      <w:tblPr>
        <w:tblStyle w:val="Grigliatabella114"/>
        <w:tblW w:w="5000" w:type="pct"/>
        <w:tblLook w:val="04A0" w:firstRow="1" w:lastRow="0" w:firstColumn="1" w:lastColumn="0" w:noHBand="0" w:noVBand="1"/>
      </w:tblPr>
      <w:tblGrid>
        <w:gridCol w:w="9642"/>
      </w:tblGrid>
      <w:tr w:rsidR="009C4F3D" w:rsidRPr="009C4F3D" w14:paraId="698826B8" w14:textId="77777777" w:rsidTr="009C4F3D">
        <w:trPr>
          <w:trHeight w:val="638"/>
        </w:trPr>
        <w:tc>
          <w:tcPr>
            <w:tcW w:w="5000" w:type="pct"/>
            <w:tcBorders>
              <w:top w:val="nil"/>
              <w:left w:val="nil"/>
              <w:bottom w:val="single" w:sz="4" w:space="0" w:color="auto"/>
              <w:right w:val="nil"/>
            </w:tcBorders>
          </w:tcPr>
          <w:p w14:paraId="25A5ED2A" w14:textId="2D5B3DFD" w:rsidR="009C4F3D" w:rsidRPr="009C4F3D" w:rsidRDefault="009C4F3D" w:rsidP="002A0D84">
            <w:pPr>
              <w:suppressAutoHyphens/>
              <w:spacing w:after="0"/>
              <w:rPr>
                <w:bCs/>
                <w:i/>
                <w:iCs/>
                <w:color w:val="C00000"/>
                <w:szCs w:val="32"/>
              </w:rPr>
            </w:pPr>
            <w:r w:rsidRPr="009C4F3D">
              <w:rPr>
                <w:bCs/>
                <w:i/>
                <w:iCs/>
                <w:szCs w:val="32"/>
              </w:rPr>
              <w:lastRenderedPageBreak/>
              <w:t xml:space="preserve">Figure </w:t>
            </w:r>
            <w:r w:rsidR="002A0585">
              <w:rPr>
                <w:bCs/>
                <w:i/>
                <w:iCs/>
                <w:szCs w:val="32"/>
              </w:rPr>
              <w:t>5</w:t>
            </w:r>
            <w:r w:rsidRPr="009C4F3D">
              <w:rPr>
                <w:bCs/>
                <w:i/>
                <w:iCs/>
                <w:szCs w:val="32"/>
              </w:rPr>
              <w:t xml:space="preserve">.3. Programmers in the Sicilian governance network. Weight indicates frequency of interaction. </w:t>
            </w:r>
            <w:r w:rsidR="002A0585">
              <w:rPr>
                <w:bCs/>
                <w:i/>
                <w:iCs/>
                <w:szCs w:val="32"/>
              </w:rPr>
              <w:t>Node size</w:t>
            </w:r>
            <w:r w:rsidRPr="009C4F3D">
              <w:rPr>
                <w:bCs/>
                <w:i/>
                <w:iCs/>
                <w:szCs w:val="32"/>
              </w:rPr>
              <w:t xml:space="preserve"> indicates weighted in-degree centrality. </w:t>
            </w:r>
          </w:p>
        </w:tc>
      </w:tr>
      <w:tr w:rsidR="009C4F3D" w:rsidRPr="009C4F3D" w14:paraId="337BB59E" w14:textId="77777777" w:rsidTr="002A0D84">
        <w:trPr>
          <w:trHeight w:val="9386"/>
        </w:trPr>
        <w:tc>
          <w:tcPr>
            <w:tcW w:w="5000" w:type="pct"/>
            <w:tcBorders>
              <w:top w:val="nil"/>
              <w:left w:val="nil"/>
              <w:bottom w:val="single" w:sz="4" w:space="0" w:color="auto"/>
              <w:right w:val="nil"/>
            </w:tcBorders>
          </w:tcPr>
          <w:p w14:paraId="27423F1B" w14:textId="77777777" w:rsidR="009C4F3D" w:rsidRPr="009C4F3D" w:rsidRDefault="009C4F3D" w:rsidP="00B96B81">
            <w:pPr>
              <w:suppressAutoHyphens/>
              <w:jc w:val="center"/>
              <w:rPr>
                <w:bCs/>
                <w:i/>
                <w:iCs/>
                <w:color w:val="C00000"/>
                <w:szCs w:val="32"/>
              </w:rPr>
            </w:pPr>
            <w:r w:rsidRPr="009C4F3D">
              <w:rPr>
                <w:bCs/>
                <w:i/>
                <w:iCs/>
                <w:noProof/>
                <w:color w:val="C00000"/>
                <w:szCs w:val="32"/>
                <w:lang w:eastAsia="en-GB"/>
              </w:rPr>
              <w:drawing>
                <wp:anchor distT="0" distB="0" distL="114300" distR="114300" simplePos="0" relativeHeight="251682816" behindDoc="0" locked="0" layoutInCell="1" allowOverlap="1" wp14:anchorId="4ADF64E7" wp14:editId="06595D41">
                  <wp:simplePos x="0" y="0"/>
                  <wp:positionH relativeFrom="column">
                    <wp:posOffset>-7620</wp:posOffset>
                  </wp:positionH>
                  <wp:positionV relativeFrom="paragraph">
                    <wp:posOffset>1905</wp:posOffset>
                  </wp:positionV>
                  <wp:extent cx="6051550" cy="5924550"/>
                  <wp:effectExtent l="0" t="0" r="6350" b="0"/>
                  <wp:wrapNone/>
                  <wp:docPr id="34" name="Immagine 5"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EQUENCIES PROGRAMMERS 2 RIVISTO 2.png"/>
                          <pic:cNvPicPr/>
                        </pic:nvPicPr>
                        <pic:blipFill rotWithShape="1">
                          <a:blip r:embed="rId33">
                            <a:extLst>
                              <a:ext uri="{28A0092B-C50C-407E-A947-70E740481C1C}">
                                <a14:useLocalDpi xmlns:a14="http://schemas.microsoft.com/office/drawing/2010/main" val="0"/>
                              </a:ext>
                            </a:extLst>
                          </a:blip>
                          <a:srcRect l="8560" t="9494" r="10043" b="10822"/>
                          <a:stretch/>
                        </pic:blipFill>
                        <pic:spPr bwMode="auto">
                          <a:xfrm>
                            <a:off x="0" y="0"/>
                            <a:ext cx="6051550" cy="592455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BF33AD4" w14:textId="77777777" w:rsidR="009C4F3D" w:rsidRPr="009C4F3D" w:rsidRDefault="009C4F3D" w:rsidP="00B96B81">
      <w:pPr>
        <w:suppressAutoHyphens/>
        <w:spacing w:before="140"/>
        <w:rPr>
          <w:rFonts w:eastAsia="Times New Roman" w:cs="Times New Roman"/>
          <w:color w:val="C00000"/>
          <w:szCs w:val="32"/>
          <w:lang w:eastAsia="zh-CN"/>
        </w:rPr>
      </w:pPr>
    </w:p>
    <w:p w14:paraId="2D2494FC" w14:textId="28A67AF8" w:rsidR="009C4F3D" w:rsidRDefault="009C4F3D" w:rsidP="00B96B81">
      <w:pPr>
        <w:suppressAutoHyphens/>
        <w:spacing w:before="140"/>
        <w:rPr>
          <w:rFonts w:eastAsia="Times New Roman" w:cs="Times New Roman"/>
          <w:szCs w:val="32"/>
          <w:lang w:eastAsia="zh-CN"/>
        </w:rPr>
      </w:pPr>
      <w:r w:rsidRPr="009C4F3D">
        <w:rPr>
          <w:rFonts w:eastAsia="Times New Roman" w:cs="Times New Roman"/>
          <w:szCs w:val="32"/>
          <w:lang w:eastAsia="zh-CN"/>
        </w:rPr>
        <w:t xml:space="preserve">Figure </w:t>
      </w:r>
      <w:r w:rsidR="002A0585">
        <w:rPr>
          <w:rFonts w:eastAsia="Times New Roman" w:cs="Times New Roman"/>
          <w:szCs w:val="32"/>
          <w:lang w:eastAsia="zh-CN"/>
        </w:rPr>
        <w:t>5</w:t>
      </w:r>
      <w:r w:rsidRPr="009C4F3D">
        <w:rPr>
          <w:rFonts w:eastAsia="Times New Roman" w:cs="Times New Roman"/>
          <w:szCs w:val="32"/>
          <w:lang w:eastAsia="zh-CN"/>
        </w:rPr>
        <w:t>.4, finally</w:t>
      </w:r>
      <w:r w:rsidRPr="009C4F3D">
        <w:rPr>
          <w:rFonts w:eastAsia="Calibri" w:cs="Times New Roman"/>
          <w:szCs w:val="32"/>
          <w:lang w:eastAsia="zh-CN"/>
        </w:rPr>
        <w:t xml:space="preserve"> – where the size of nodes is proportional to their weighted out-degree centrality </w:t>
      </w:r>
      <w:r w:rsidR="000F4CF6">
        <w:rPr>
          <w:rFonts w:eastAsia="Calibri" w:cs="Times New Roman"/>
          <w:szCs w:val="32"/>
          <w:lang w:eastAsia="zh-CN"/>
        </w:rPr>
        <w:t>–</w:t>
      </w:r>
      <w:r w:rsidRPr="009C4F3D">
        <w:rPr>
          <w:rFonts w:eastAsia="Calibri" w:cs="Times New Roman"/>
          <w:szCs w:val="32"/>
          <w:lang w:eastAsia="zh-CN"/>
        </w:rPr>
        <w:t xml:space="preserve">identifies </w:t>
      </w:r>
      <w:r w:rsidRPr="009C4F3D">
        <w:rPr>
          <w:rFonts w:eastAsia="Times New Roman" w:cs="Times New Roman"/>
          <w:szCs w:val="32"/>
          <w:lang w:eastAsia="zh-CN"/>
        </w:rPr>
        <w:t xml:space="preserve">so-called </w:t>
      </w:r>
      <w:r w:rsidRPr="009C4F3D">
        <w:rPr>
          <w:rFonts w:eastAsia="Times New Roman" w:cs="Times New Roman"/>
          <w:i/>
          <w:szCs w:val="32"/>
          <w:lang w:eastAsia="zh-CN"/>
        </w:rPr>
        <w:t>mobilisers</w:t>
      </w:r>
      <w:r w:rsidRPr="009C4F3D">
        <w:rPr>
          <w:rFonts w:eastAsia="Times New Roman" w:cs="Times New Roman"/>
          <w:szCs w:val="32"/>
          <w:lang w:eastAsia="zh-CN"/>
        </w:rPr>
        <w:t xml:space="preserve">, showing that actors adopting the most proactive approaches in the governance system are the mayors of provincial capitals and port towns, local NGOs and the Prefectures. </w:t>
      </w:r>
    </w:p>
    <w:p w14:paraId="303C5AE7" w14:textId="77777777" w:rsidR="00BC3D4F" w:rsidRPr="009C4F3D" w:rsidRDefault="00BC3D4F" w:rsidP="00B96B81">
      <w:pPr>
        <w:suppressAutoHyphens/>
        <w:spacing w:before="140"/>
        <w:rPr>
          <w:rFonts w:eastAsia="Times New Roman" w:cs="Times New Roman"/>
          <w:color w:val="C00000"/>
          <w:szCs w:val="32"/>
          <w:lang w:eastAsia="zh-CN"/>
        </w:rPr>
      </w:pPr>
    </w:p>
    <w:tbl>
      <w:tblPr>
        <w:tblStyle w:val="Grigliatabella114"/>
        <w:tblW w:w="0" w:type="auto"/>
        <w:jc w:val="center"/>
        <w:tblLook w:val="04A0" w:firstRow="1" w:lastRow="0" w:firstColumn="1" w:lastColumn="0" w:noHBand="0" w:noVBand="1"/>
      </w:tblPr>
      <w:tblGrid>
        <w:gridCol w:w="9638"/>
      </w:tblGrid>
      <w:tr w:rsidR="009C4F3D" w:rsidRPr="009C4F3D" w14:paraId="1FAC3C87" w14:textId="77777777" w:rsidTr="009C4F3D">
        <w:trPr>
          <w:jc w:val="center"/>
        </w:trPr>
        <w:tc>
          <w:tcPr>
            <w:tcW w:w="9638" w:type="dxa"/>
            <w:tcBorders>
              <w:top w:val="nil"/>
              <w:left w:val="nil"/>
              <w:bottom w:val="single" w:sz="4" w:space="0" w:color="auto"/>
              <w:right w:val="nil"/>
            </w:tcBorders>
          </w:tcPr>
          <w:p w14:paraId="5A48387F" w14:textId="1ECB5A13" w:rsidR="009C4F3D" w:rsidRPr="009C4F3D" w:rsidRDefault="009C4F3D" w:rsidP="002A0D84">
            <w:pPr>
              <w:suppressAutoHyphens/>
              <w:spacing w:after="0"/>
              <w:rPr>
                <w:bCs/>
                <w:i/>
                <w:iCs/>
                <w:color w:val="C00000"/>
                <w:szCs w:val="32"/>
              </w:rPr>
            </w:pPr>
            <w:r w:rsidRPr="009C4F3D">
              <w:rPr>
                <w:bCs/>
                <w:i/>
                <w:iCs/>
                <w:szCs w:val="32"/>
              </w:rPr>
              <w:lastRenderedPageBreak/>
              <w:t xml:space="preserve">Figure </w:t>
            </w:r>
            <w:r w:rsidR="002A0585">
              <w:rPr>
                <w:bCs/>
                <w:i/>
                <w:iCs/>
                <w:szCs w:val="32"/>
              </w:rPr>
              <w:t>5</w:t>
            </w:r>
            <w:r w:rsidRPr="009C4F3D">
              <w:rPr>
                <w:bCs/>
                <w:i/>
                <w:iCs/>
                <w:szCs w:val="32"/>
              </w:rPr>
              <w:t xml:space="preserve">.4. Mobilisers in the Sicilian governance network. Weight indicates frequency of interaction. </w:t>
            </w:r>
            <w:r w:rsidR="002A0585">
              <w:rPr>
                <w:bCs/>
                <w:i/>
                <w:iCs/>
                <w:szCs w:val="32"/>
              </w:rPr>
              <w:t>Node size</w:t>
            </w:r>
            <w:r w:rsidRPr="009C4F3D">
              <w:rPr>
                <w:bCs/>
                <w:i/>
                <w:iCs/>
                <w:szCs w:val="32"/>
              </w:rPr>
              <w:t xml:space="preserve"> indicates weighted out-degree centrality.</w:t>
            </w:r>
            <w:r w:rsidR="002A0585">
              <w:rPr>
                <w:bCs/>
                <w:i/>
                <w:iCs/>
                <w:szCs w:val="32"/>
              </w:rPr>
              <w:t xml:space="preserve"> Mobilisers are marked in red.</w:t>
            </w:r>
          </w:p>
        </w:tc>
      </w:tr>
      <w:tr w:rsidR="009C4F3D" w:rsidRPr="009C4F3D" w14:paraId="23BBB473" w14:textId="77777777" w:rsidTr="002A0D84">
        <w:trPr>
          <w:trHeight w:val="7821"/>
          <w:jc w:val="center"/>
        </w:trPr>
        <w:tc>
          <w:tcPr>
            <w:tcW w:w="9638" w:type="dxa"/>
            <w:tcBorders>
              <w:top w:val="single" w:sz="4" w:space="0" w:color="auto"/>
              <w:left w:val="nil"/>
              <w:bottom w:val="single" w:sz="4" w:space="0" w:color="auto"/>
              <w:right w:val="nil"/>
            </w:tcBorders>
          </w:tcPr>
          <w:p w14:paraId="2D9AB919" w14:textId="77777777" w:rsidR="009C4F3D" w:rsidRPr="009C4F3D" w:rsidRDefault="009C4F3D" w:rsidP="00B96B81">
            <w:pPr>
              <w:suppressAutoHyphens/>
              <w:jc w:val="center"/>
              <w:rPr>
                <w:bCs/>
                <w:i/>
                <w:iCs/>
                <w:color w:val="C00000"/>
                <w:szCs w:val="32"/>
              </w:rPr>
            </w:pPr>
            <w:r w:rsidRPr="009C4F3D">
              <w:rPr>
                <w:bCs/>
                <w:i/>
                <w:iCs/>
                <w:noProof/>
                <w:color w:val="C00000"/>
                <w:szCs w:val="32"/>
                <w:lang w:eastAsia="en-GB"/>
              </w:rPr>
              <w:drawing>
                <wp:anchor distT="0" distB="0" distL="114300" distR="114300" simplePos="0" relativeHeight="251679744" behindDoc="0" locked="0" layoutInCell="1" allowOverlap="1" wp14:anchorId="57CA7FF1" wp14:editId="44347724">
                  <wp:simplePos x="0" y="0"/>
                  <wp:positionH relativeFrom="column">
                    <wp:posOffset>57785</wp:posOffset>
                  </wp:positionH>
                  <wp:positionV relativeFrom="paragraph">
                    <wp:posOffset>53975</wp:posOffset>
                  </wp:positionV>
                  <wp:extent cx="5862955" cy="4876800"/>
                  <wp:effectExtent l="0" t="0" r="4445" b="0"/>
                  <wp:wrapNone/>
                  <wp:docPr id="35" name="Immagine 4"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EQUENCIES MOBILISERS 5 CATEGORIES non singoli.png"/>
                          <pic:cNvPicPr/>
                        </pic:nvPicPr>
                        <pic:blipFill rotWithShape="1">
                          <a:blip r:embed="rId34">
                            <a:extLst>
                              <a:ext uri="{28A0092B-C50C-407E-A947-70E740481C1C}">
                                <a14:useLocalDpi xmlns:a14="http://schemas.microsoft.com/office/drawing/2010/main" val="0"/>
                              </a:ext>
                            </a:extLst>
                          </a:blip>
                          <a:srcRect l="4202" t="9805" b="10510"/>
                          <a:stretch/>
                        </pic:blipFill>
                        <pic:spPr bwMode="auto">
                          <a:xfrm>
                            <a:off x="0" y="0"/>
                            <a:ext cx="5862955" cy="4876800"/>
                          </a:xfrm>
                          <a:prstGeom prst="rect">
                            <a:avLst/>
                          </a:prstGeom>
                          <a:ln>
                            <a:noFill/>
                          </a:ln>
                          <a:extLst>
                            <a:ext uri="{53640926-AAD7-44D8-BBD7-CCE9431645EC}">
                              <a14:shadowObscured xmlns:a14="http://schemas.microsoft.com/office/drawing/2010/main"/>
                            </a:ext>
                          </a:extLst>
                        </pic:spPr>
                      </pic:pic>
                    </a:graphicData>
                  </a:graphic>
                </wp:anchor>
              </w:drawing>
            </w:r>
          </w:p>
        </w:tc>
      </w:tr>
    </w:tbl>
    <w:p w14:paraId="73065460" w14:textId="77777777" w:rsidR="009C4F3D" w:rsidRPr="009C4F3D" w:rsidRDefault="009C4F3D" w:rsidP="00B96B81">
      <w:pPr>
        <w:suppressAutoHyphens/>
        <w:spacing w:before="140"/>
        <w:rPr>
          <w:rFonts w:eastAsia="Times New Roman" w:cs="Times New Roman"/>
          <w:szCs w:val="32"/>
          <w:lang w:eastAsia="zh-CN"/>
        </w:rPr>
      </w:pPr>
    </w:p>
    <w:p w14:paraId="54DFD458" w14:textId="77777777" w:rsidR="009C4F3D" w:rsidRPr="009C4F3D" w:rsidRDefault="009C4F3D" w:rsidP="00B96B81">
      <w:pPr>
        <w:suppressAutoHyphens/>
        <w:spacing w:before="140"/>
        <w:rPr>
          <w:rFonts w:eastAsia="Times New Roman" w:cs="Times New Roman"/>
          <w:szCs w:val="32"/>
          <w:lang w:eastAsia="zh-CN"/>
        </w:rPr>
      </w:pPr>
      <w:r w:rsidRPr="009C4F3D">
        <w:rPr>
          <w:rFonts w:eastAsia="Times New Roman" w:cs="Times New Roman"/>
          <w:szCs w:val="32"/>
          <w:lang w:eastAsia="zh-CN"/>
        </w:rPr>
        <w:t>As in Veneto, the Prefectures therefore emerge as the most central actors in the governance system and the only ones that act at the same time as programmers, switchers and mobilisers, while both the ANCI and the regional government are very marginalised in the network. While mayors of the main provincial capitals and port towns were proactive in launching symbolic, visible, advocacy initiatives in favour of migrants’ rights, this was not coupled by more material actions aimed at increasing the coordination of asylum-seekers’ reception. As one of them explains ‘we had very few relationships with the neighbouring municipalities, because there are no projects in common on migration-related issues, each municipality here has its own policy, and develops its own projects’ (Mayor, port town).</w:t>
      </w:r>
    </w:p>
    <w:p w14:paraId="29E21C58" w14:textId="77777777" w:rsidR="009C4F3D" w:rsidRPr="009C4F3D" w:rsidRDefault="009C4F3D" w:rsidP="00B96B81">
      <w:pPr>
        <w:suppressAutoHyphens/>
        <w:spacing w:before="140"/>
        <w:rPr>
          <w:rFonts w:eastAsia="Times New Roman" w:cs="Times New Roman"/>
          <w:szCs w:val="32"/>
          <w:lang w:eastAsia="zh-CN"/>
        </w:rPr>
      </w:pPr>
    </w:p>
    <w:p w14:paraId="06507632" w14:textId="77777777" w:rsidR="009C4F3D" w:rsidRPr="009C4F3D" w:rsidRDefault="009C4F3D" w:rsidP="00B96B81">
      <w:pPr>
        <w:suppressAutoHyphens/>
        <w:spacing w:before="140"/>
        <w:rPr>
          <w:rFonts w:eastAsia="Times New Roman" w:cs="Times New Roman"/>
          <w:color w:val="C00000"/>
          <w:szCs w:val="28"/>
          <w:lang w:eastAsia="zh-CN"/>
        </w:rPr>
      </w:pPr>
    </w:p>
    <w:tbl>
      <w:tblPr>
        <w:tblStyle w:val="Grigliatabella114"/>
        <w:tblW w:w="9639" w:type="dxa"/>
        <w:tblLook w:val="04A0" w:firstRow="1" w:lastRow="0" w:firstColumn="1" w:lastColumn="0" w:noHBand="0" w:noVBand="1"/>
      </w:tblPr>
      <w:tblGrid>
        <w:gridCol w:w="9639"/>
      </w:tblGrid>
      <w:tr w:rsidR="009C4F3D" w:rsidRPr="009C4F3D" w14:paraId="54B31347" w14:textId="77777777" w:rsidTr="009C4F3D">
        <w:trPr>
          <w:trHeight w:val="873"/>
        </w:trPr>
        <w:tc>
          <w:tcPr>
            <w:tcW w:w="9639" w:type="dxa"/>
            <w:tcBorders>
              <w:top w:val="nil"/>
              <w:left w:val="nil"/>
              <w:bottom w:val="single" w:sz="4" w:space="0" w:color="auto"/>
              <w:right w:val="nil"/>
            </w:tcBorders>
          </w:tcPr>
          <w:p w14:paraId="57D2FFFB" w14:textId="2642A53E" w:rsidR="009C4F3D" w:rsidRPr="009C4F3D" w:rsidRDefault="009C4F3D" w:rsidP="002A0D84">
            <w:pPr>
              <w:suppressAutoHyphens/>
              <w:spacing w:after="0"/>
              <w:rPr>
                <w:bCs/>
                <w:i/>
                <w:iCs/>
                <w:color w:val="C00000"/>
                <w:szCs w:val="32"/>
                <w:lang w:val="it-IT"/>
              </w:rPr>
            </w:pPr>
            <w:r w:rsidRPr="009C4F3D">
              <w:rPr>
                <w:bCs/>
                <w:i/>
                <w:iCs/>
                <w:szCs w:val="32"/>
              </w:rPr>
              <w:lastRenderedPageBreak/>
              <w:t xml:space="preserve">Figure </w:t>
            </w:r>
            <w:r w:rsidR="002A0585">
              <w:rPr>
                <w:bCs/>
                <w:i/>
                <w:iCs/>
                <w:szCs w:val="32"/>
              </w:rPr>
              <w:t>5</w:t>
            </w:r>
            <w:r w:rsidRPr="009C4F3D">
              <w:rPr>
                <w:bCs/>
                <w:i/>
                <w:iCs/>
                <w:szCs w:val="32"/>
              </w:rPr>
              <w:t xml:space="preserve">.5. </w:t>
            </w:r>
            <w:r w:rsidR="002A0585">
              <w:rPr>
                <w:bCs/>
                <w:i/>
                <w:iCs/>
                <w:szCs w:val="32"/>
              </w:rPr>
              <w:t>Framing consonance within the Sicilian network</w:t>
            </w:r>
            <w:r w:rsidRPr="009C4F3D">
              <w:rPr>
                <w:bCs/>
                <w:i/>
                <w:iCs/>
                <w:szCs w:val="32"/>
              </w:rPr>
              <w:t xml:space="preserve">. Weight indicates </w:t>
            </w:r>
            <w:r w:rsidR="002A0585">
              <w:rPr>
                <w:bCs/>
                <w:i/>
                <w:iCs/>
                <w:szCs w:val="32"/>
              </w:rPr>
              <w:t>framing consonance</w:t>
            </w:r>
            <w:r w:rsidRPr="009C4F3D">
              <w:rPr>
                <w:bCs/>
                <w:i/>
                <w:iCs/>
                <w:szCs w:val="32"/>
              </w:rPr>
              <w:t xml:space="preserve"> (measured on a scale of 1-5). </w:t>
            </w:r>
            <w:r w:rsidR="002A0585">
              <w:rPr>
                <w:bCs/>
                <w:i/>
                <w:iCs/>
                <w:szCs w:val="32"/>
              </w:rPr>
              <w:t>Node size</w:t>
            </w:r>
            <w:r w:rsidRPr="009C4F3D">
              <w:rPr>
                <w:bCs/>
                <w:i/>
                <w:iCs/>
                <w:szCs w:val="32"/>
              </w:rPr>
              <w:t xml:space="preserve"> indicates betweenness centrality. </w:t>
            </w:r>
            <w:proofErr w:type="spellStart"/>
            <w:r w:rsidRPr="009C4F3D">
              <w:rPr>
                <w:bCs/>
                <w:i/>
                <w:iCs/>
                <w:szCs w:val="32"/>
                <w:lang w:val="it-IT"/>
              </w:rPr>
              <w:t>Colours</w:t>
            </w:r>
            <w:proofErr w:type="spellEnd"/>
            <w:r w:rsidRPr="009C4F3D">
              <w:rPr>
                <w:bCs/>
                <w:i/>
                <w:iCs/>
                <w:szCs w:val="32"/>
                <w:lang w:val="it-IT"/>
              </w:rPr>
              <w:t xml:space="preserve"> indicate </w:t>
            </w:r>
            <w:proofErr w:type="spellStart"/>
            <w:r w:rsidRPr="009C4F3D">
              <w:rPr>
                <w:bCs/>
                <w:i/>
                <w:iCs/>
                <w:szCs w:val="32"/>
                <w:lang w:val="it-IT"/>
              </w:rPr>
              <w:t>subnetworks</w:t>
            </w:r>
            <w:proofErr w:type="spellEnd"/>
            <w:r w:rsidRPr="009C4F3D">
              <w:rPr>
                <w:bCs/>
                <w:i/>
                <w:iCs/>
                <w:szCs w:val="32"/>
                <w:lang w:val="it-IT"/>
              </w:rPr>
              <w:t xml:space="preserve">. </w:t>
            </w:r>
          </w:p>
        </w:tc>
      </w:tr>
      <w:tr w:rsidR="009C4F3D" w:rsidRPr="009C4F3D" w14:paraId="54632F6D" w14:textId="77777777" w:rsidTr="002A0D84">
        <w:trPr>
          <w:trHeight w:val="9245"/>
        </w:trPr>
        <w:tc>
          <w:tcPr>
            <w:tcW w:w="9639" w:type="dxa"/>
            <w:tcBorders>
              <w:top w:val="single" w:sz="4" w:space="0" w:color="auto"/>
              <w:left w:val="nil"/>
              <w:bottom w:val="single" w:sz="4" w:space="0" w:color="auto"/>
              <w:right w:val="nil"/>
            </w:tcBorders>
          </w:tcPr>
          <w:p w14:paraId="74F7757D" w14:textId="77777777" w:rsidR="009C4F3D" w:rsidRPr="009C4F3D" w:rsidRDefault="009C4F3D" w:rsidP="00B96B81">
            <w:pPr>
              <w:suppressAutoHyphens/>
              <w:jc w:val="center"/>
              <w:rPr>
                <w:bCs/>
                <w:i/>
                <w:iCs/>
                <w:color w:val="C00000"/>
                <w:sz w:val="10"/>
                <w:szCs w:val="14"/>
                <w:lang w:val="it-IT"/>
              </w:rPr>
            </w:pPr>
            <w:r w:rsidRPr="009C4F3D">
              <w:rPr>
                <w:bCs/>
                <w:i/>
                <w:iCs/>
                <w:noProof/>
                <w:color w:val="C00000"/>
                <w:sz w:val="10"/>
                <w:szCs w:val="14"/>
                <w:lang w:eastAsia="en-GB"/>
              </w:rPr>
              <w:drawing>
                <wp:anchor distT="0" distB="0" distL="114300" distR="114300" simplePos="0" relativeHeight="251680768" behindDoc="0" locked="0" layoutInCell="1" allowOverlap="1" wp14:anchorId="7052F45C" wp14:editId="7ECFA846">
                  <wp:simplePos x="0" y="0"/>
                  <wp:positionH relativeFrom="column">
                    <wp:posOffset>-36195</wp:posOffset>
                  </wp:positionH>
                  <wp:positionV relativeFrom="paragraph">
                    <wp:posOffset>10160</wp:posOffset>
                  </wp:positionV>
                  <wp:extent cx="5995035" cy="5845810"/>
                  <wp:effectExtent l="0" t="0" r="5715" b="2540"/>
                  <wp:wrapNone/>
                  <wp:docPr id="36" name="Immagine 7"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MILARITY M1 FINALE COLORI APPOSTO aggiornato 2.png"/>
                          <pic:cNvPicPr/>
                        </pic:nvPicPr>
                        <pic:blipFill rotWithShape="1">
                          <a:blip r:embed="rId35">
                            <a:extLst>
                              <a:ext uri="{28A0092B-C50C-407E-A947-70E740481C1C}">
                                <a14:useLocalDpi xmlns:a14="http://schemas.microsoft.com/office/drawing/2010/main" val="0"/>
                              </a:ext>
                            </a:extLst>
                          </a:blip>
                          <a:srcRect l="8871" t="10116" r="9576" b="10355"/>
                          <a:stretch/>
                        </pic:blipFill>
                        <pic:spPr bwMode="auto">
                          <a:xfrm>
                            <a:off x="0" y="0"/>
                            <a:ext cx="5995035" cy="5845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C1F3B8A" w14:textId="77777777" w:rsidR="009C4F3D" w:rsidRPr="009C4F3D" w:rsidRDefault="009C4F3D" w:rsidP="00B96B81">
      <w:pPr>
        <w:suppressAutoHyphens/>
        <w:spacing w:before="140"/>
        <w:rPr>
          <w:rFonts w:eastAsia="Calibri" w:cs="Times New Roman"/>
          <w:color w:val="C00000"/>
          <w:szCs w:val="32"/>
          <w:lang w:eastAsia="zh-CN"/>
        </w:rPr>
      </w:pPr>
    </w:p>
    <w:p w14:paraId="7EAE5904" w14:textId="616E082B" w:rsidR="009C4F3D" w:rsidRDefault="001A150F" w:rsidP="00B96B81">
      <w:pPr>
        <w:suppressAutoHyphens/>
        <w:spacing w:before="140"/>
        <w:rPr>
          <w:rFonts w:eastAsia="Times New Roman" w:cs="Times New Roman"/>
          <w:szCs w:val="28"/>
          <w:lang w:eastAsia="zh-CN"/>
        </w:rPr>
      </w:pPr>
      <w:r w:rsidRPr="009C4F3D">
        <w:rPr>
          <w:rFonts w:eastAsia="Times New Roman" w:cs="Times New Roman"/>
          <w:szCs w:val="32"/>
          <w:lang w:eastAsia="zh-CN"/>
        </w:rPr>
        <w:t xml:space="preserve">Figure 5.5 provides complementary insights on this by mapping the network according to the degree of consonance of actors’ approaches. Unlike in previous networks, here political actors are grouped according to their political affiliation. </w:t>
      </w:r>
      <w:r w:rsidRPr="009C4F3D">
        <w:rPr>
          <w:rFonts w:eastAsia="Times New Roman" w:cs="Times New Roman"/>
          <w:szCs w:val="28"/>
          <w:lang w:eastAsia="zh-CN"/>
        </w:rPr>
        <w:t xml:space="preserve">The figure crucially reveals that, unlike the Venetian one, the Sicilian governance network cannot be easily compartmentalized into clearly cohesive sub-networks or clusters of actors, and due to the low modularity, subsequent applications of the software’s ‘community detection’ algorithm provided different partitions of the network. In the </w:t>
      </w:r>
      <w:r w:rsidRPr="009C4F3D">
        <w:rPr>
          <w:rFonts w:eastAsia="Times New Roman" w:cs="Times New Roman"/>
          <w:szCs w:val="28"/>
          <w:lang w:eastAsia="zh-CN"/>
        </w:rPr>
        <w:lastRenderedPageBreak/>
        <w:t xml:space="preserve">compartmentalisation proposed in Figure 5.5, the network is divided into five closely intertwined clusters, meaning that nodes’ likelihood of connecting to members of their cluster is often not much higher than the likelihood for them to connect to members of other clusters. </w:t>
      </w:r>
      <w:r w:rsidRPr="009C4F3D">
        <w:rPr>
          <w:rFonts w:eastAsia="Calibri" w:cs="Times New Roman"/>
          <w:szCs w:val="24"/>
        </w:rPr>
        <w:t xml:space="preserve">The blue and purple clusters include mayors of the main Sicilian cities and port towns and several advocates of asylum-seekers’ reception and migrants’ rights, including NGOs, the Catholic Church, trade unions and some left-wing actors. The same clusters also include international actors: EU agencies, international organizations, city networks and international journalists. This is partly connected to the fact that the ports of the main Sicilian cities were used to disembark rescued migrants during the </w:t>
      </w:r>
      <w:r w:rsidR="00D22AF4">
        <w:rPr>
          <w:rFonts w:eastAsia="Calibri" w:cs="Times New Roman"/>
          <w:szCs w:val="24"/>
        </w:rPr>
        <w:t>‘</w:t>
      </w:r>
      <w:r w:rsidRPr="009C4F3D">
        <w:rPr>
          <w:rFonts w:eastAsia="Calibri" w:cs="Times New Roman"/>
          <w:szCs w:val="24"/>
        </w:rPr>
        <w:t>refugee crisis</w:t>
      </w:r>
      <w:r w:rsidR="00D22AF4">
        <w:rPr>
          <w:rFonts w:eastAsia="Calibri" w:cs="Times New Roman"/>
          <w:szCs w:val="24"/>
        </w:rPr>
        <w:t>’</w:t>
      </w:r>
      <w:r w:rsidRPr="009C4F3D">
        <w:rPr>
          <w:rFonts w:eastAsia="Calibri" w:cs="Times New Roman"/>
          <w:szCs w:val="24"/>
        </w:rPr>
        <w:t xml:space="preserve">, and partly to the strategies of the mayors of these municipalities to use the </w:t>
      </w:r>
      <w:r w:rsidR="002D1E5E">
        <w:rPr>
          <w:rFonts w:eastAsia="Calibri" w:cs="Times New Roman"/>
          <w:szCs w:val="24"/>
        </w:rPr>
        <w:t>‘</w:t>
      </w:r>
      <w:r w:rsidRPr="009C4F3D">
        <w:rPr>
          <w:rFonts w:eastAsia="Calibri" w:cs="Times New Roman"/>
          <w:szCs w:val="24"/>
        </w:rPr>
        <w:t>refugee crisis</w:t>
      </w:r>
      <w:r w:rsidR="002D1E5E">
        <w:rPr>
          <w:rFonts w:eastAsia="Calibri" w:cs="Times New Roman"/>
          <w:szCs w:val="24"/>
        </w:rPr>
        <w:t>’</w:t>
      </w:r>
      <w:r w:rsidRPr="009C4F3D">
        <w:rPr>
          <w:rFonts w:eastAsia="Calibri" w:cs="Times New Roman"/>
          <w:szCs w:val="24"/>
        </w:rPr>
        <w:t xml:space="preserve"> to promote a positive image of their region abroad. Actors involved in the management of the reception system are instead included in the green and orange clusters, in the right and low corners of the graph. These subnetworks include mayors of towns and villages, the ANCI, service providers and the key national institutions involved in the organization of the reception system. A fifth, small cluster of actors (in dark green) includes two of the actors that adopted </w:t>
      </w:r>
      <w:proofErr w:type="spellStart"/>
      <w:r w:rsidRPr="009C4F3D">
        <w:rPr>
          <w:rFonts w:eastAsia="Calibri" w:cs="Times New Roman"/>
          <w:szCs w:val="24"/>
        </w:rPr>
        <w:t>securit</w:t>
      </w:r>
      <w:r w:rsidR="000F4CF6">
        <w:rPr>
          <w:rFonts w:eastAsia="Calibri" w:cs="Times New Roman"/>
          <w:szCs w:val="24"/>
        </w:rPr>
        <w:t>arian</w:t>
      </w:r>
      <w:proofErr w:type="spellEnd"/>
      <w:r w:rsidRPr="009C4F3D">
        <w:rPr>
          <w:rFonts w:eastAsia="Calibri" w:cs="Times New Roman"/>
          <w:szCs w:val="24"/>
        </w:rPr>
        <w:t xml:space="preserve"> frames and are more critical towards asylum-seekers’ reception (a Lega mayor and a FI MP). As the figure shows, these actors have very few relationships with all the other actors in the network, which confirms that they mostly adopt passive stances towards public opinion. Overall, the prevalence of </w:t>
      </w:r>
      <w:r w:rsidRPr="009C4F3D">
        <w:rPr>
          <w:rFonts w:eastAsia="Times New Roman" w:cs="Times New Roman"/>
          <w:szCs w:val="28"/>
          <w:lang w:eastAsia="zh-CN"/>
        </w:rPr>
        <w:t>thick ties in the graph suggest a good convergence of views within and between different clusters of actors.</w:t>
      </w:r>
    </w:p>
    <w:tbl>
      <w:tblPr>
        <w:tblStyle w:val="Grigliatabella114"/>
        <w:tblW w:w="0" w:type="auto"/>
        <w:tblLook w:val="04A0" w:firstRow="1" w:lastRow="0" w:firstColumn="1" w:lastColumn="0" w:noHBand="0" w:noVBand="1"/>
      </w:tblPr>
      <w:tblGrid>
        <w:gridCol w:w="9642"/>
      </w:tblGrid>
      <w:tr w:rsidR="009C4F3D" w:rsidRPr="009C4F3D" w14:paraId="0A540A1F" w14:textId="77777777" w:rsidTr="00012901">
        <w:tc>
          <w:tcPr>
            <w:tcW w:w="9642" w:type="dxa"/>
            <w:tcBorders>
              <w:top w:val="nil"/>
              <w:left w:val="nil"/>
              <w:bottom w:val="single" w:sz="4" w:space="0" w:color="auto"/>
              <w:right w:val="nil"/>
            </w:tcBorders>
          </w:tcPr>
          <w:p w14:paraId="0199F4E1" w14:textId="0AC485A2" w:rsidR="009C4F3D" w:rsidRPr="009C4F3D" w:rsidRDefault="009C4F3D" w:rsidP="002A0D84">
            <w:pPr>
              <w:suppressAutoHyphens/>
              <w:spacing w:after="0"/>
              <w:rPr>
                <w:bCs/>
                <w:i/>
                <w:iCs/>
                <w:color w:val="C00000"/>
                <w:szCs w:val="32"/>
              </w:rPr>
            </w:pPr>
            <w:r w:rsidRPr="009C4F3D">
              <w:rPr>
                <w:bCs/>
                <w:i/>
                <w:iCs/>
                <w:szCs w:val="32"/>
              </w:rPr>
              <w:t xml:space="preserve">Figure </w:t>
            </w:r>
            <w:r w:rsidR="004B3AC9">
              <w:rPr>
                <w:bCs/>
                <w:i/>
                <w:iCs/>
                <w:szCs w:val="32"/>
              </w:rPr>
              <w:t>5</w:t>
            </w:r>
            <w:r w:rsidRPr="009C4F3D">
              <w:rPr>
                <w:bCs/>
                <w:i/>
                <w:iCs/>
                <w:szCs w:val="32"/>
              </w:rPr>
              <w:t xml:space="preserve">.6. Conflicting Views in the Sicilian Governance System. Edges indicate discussions and divergent views (i.e. </w:t>
            </w:r>
            <w:r w:rsidR="00012901">
              <w:rPr>
                <w:bCs/>
                <w:i/>
                <w:iCs/>
                <w:szCs w:val="32"/>
              </w:rPr>
              <w:t>weight</w:t>
            </w:r>
            <w:r w:rsidRPr="009C4F3D">
              <w:rPr>
                <w:bCs/>
                <w:i/>
                <w:iCs/>
                <w:szCs w:val="32"/>
              </w:rPr>
              <w:t xml:space="preserve"> &lt;2.5). </w:t>
            </w:r>
            <w:r w:rsidR="001A150F">
              <w:rPr>
                <w:bCs/>
                <w:i/>
                <w:iCs/>
                <w:szCs w:val="32"/>
              </w:rPr>
              <w:t>Node size</w:t>
            </w:r>
            <w:r w:rsidRPr="009C4F3D">
              <w:rPr>
                <w:bCs/>
                <w:i/>
                <w:iCs/>
                <w:szCs w:val="32"/>
              </w:rPr>
              <w:t xml:space="preserve"> indicates in-degree centrality</w:t>
            </w:r>
            <w:r w:rsidR="002A0585">
              <w:rPr>
                <w:bCs/>
                <w:i/>
                <w:iCs/>
                <w:szCs w:val="32"/>
              </w:rPr>
              <w:t>. N</w:t>
            </w:r>
            <w:r w:rsidRPr="009C4F3D">
              <w:rPr>
                <w:bCs/>
                <w:i/>
                <w:iCs/>
                <w:szCs w:val="32"/>
              </w:rPr>
              <w:t>odes that are the target of the highest number of conflicting ties are marked in red.</w:t>
            </w:r>
          </w:p>
        </w:tc>
      </w:tr>
      <w:tr w:rsidR="009C4F3D" w:rsidRPr="009C4F3D" w14:paraId="236504FF" w14:textId="77777777" w:rsidTr="00012901">
        <w:trPr>
          <w:trHeight w:val="4878"/>
        </w:trPr>
        <w:tc>
          <w:tcPr>
            <w:tcW w:w="9642" w:type="dxa"/>
            <w:tcBorders>
              <w:top w:val="single" w:sz="4" w:space="0" w:color="auto"/>
              <w:left w:val="nil"/>
              <w:bottom w:val="single" w:sz="4" w:space="0" w:color="auto"/>
              <w:right w:val="nil"/>
            </w:tcBorders>
          </w:tcPr>
          <w:p w14:paraId="55150B72" w14:textId="77777777" w:rsidR="009C4F3D" w:rsidRPr="009C4F3D" w:rsidRDefault="009C4F3D" w:rsidP="00B96B81">
            <w:pPr>
              <w:suppressAutoHyphens/>
              <w:jc w:val="center"/>
              <w:rPr>
                <w:bCs/>
                <w:i/>
                <w:iCs/>
                <w:color w:val="C00000"/>
                <w:szCs w:val="32"/>
              </w:rPr>
            </w:pPr>
            <w:r w:rsidRPr="009C4F3D">
              <w:rPr>
                <w:bCs/>
                <w:i/>
                <w:iCs/>
                <w:noProof/>
                <w:color w:val="C00000"/>
                <w:szCs w:val="32"/>
                <w:lang w:eastAsia="en-GB"/>
              </w:rPr>
              <w:drawing>
                <wp:anchor distT="0" distB="0" distL="114300" distR="114300" simplePos="0" relativeHeight="251712512" behindDoc="0" locked="0" layoutInCell="1" allowOverlap="1" wp14:anchorId="651311E0" wp14:editId="1FAB2052">
                  <wp:simplePos x="0" y="0"/>
                  <wp:positionH relativeFrom="column">
                    <wp:posOffset>1905</wp:posOffset>
                  </wp:positionH>
                  <wp:positionV relativeFrom="paragraph">
                    <wp:posOffset>73025</wp:posOffset>
                  </wp:positionV>
                  <wp:extent cx="5995670" cy="3000112"/>
                  <wp:effectExtent l="0" t="0" r="5080" b="0"/>
                  <wp:wrapNone/>
                  <wp:docPr id="38" name="Immagine 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PPOSITION 3.png"/>
                          <pic:cNvPicPr/>
                        </pic:nvPicPr>
                        <pic:blipFill rotWithShape="1">
                          <a:blip r:embed="rId36">
                            <a:extLst>
                              <a:ext uri="{28A0092B-C50C-407E-A947-70E740481C1C}">
                                <a14:useLocalDpi xmlns:a14="http://schemas.microsoft.com/office/drawing/2010/main" val="0"/>
                              </a:ext>
                            </a:extLst>
                          </a:blip>
                          <a:srcRect l="9649" t="28214" r="1172" b="27163"/>
                          <a:stretch/>
                        </pic:blipFill>
                        <pic:spPr bwMode="auto">
                          <a:xfrm>
                            <a:off x="0" y="0"/>
                            <a:ext cx="5996182" cy="300036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bl>
    <w:p w14:paraId="51E44B0E" w14:textId="395E2FFB" w:rsidR="00012901" w:rsidRPr="009C4F3D" w:rsidRDefault="00012901" w:rsidP="00012901">
      <w:pPr>
        <w:suppressAutoHyphens/>
        <w:spacing w:before="140"/>
        <w:rPr>
          <w:rFonts w:eastAsia="Calibri" w:cs="Times New Roman"/>
          <w:color w:val="C00000"/>
          <w:szCs w:val="32"/>
          <w:lang w:eastAsia="zh-CN"/>
        </w:rPr>
      </w:pPr>
      <w:r w:rsidRPr="009C4F3D">
        <w:rPr>
          <w:rFonts w:eastAsia="Calibri" w:cs="Times New Roman"/>
          <w:szCs w:val="32"/>
          <w:lang w:eastAsia="zh-CN"/>
        </w:rPr>
        <w:lastRenderedPageBreak/>
        <w:t xml:space="preserve">Figure </w:t>
      </w:r>
      <w:r w:rsidR="004B3AC9">
        <w:rPr>
          <w:rFonts w:eastAsia="Calibri" w:cs="Times New Roman"/>
          <w:szCs w:val="32"/>
          <w:lang w:eastAsia="zh-CN"/>
        </w:rPr>
        <w:t>5</w:t>
      </w:r>
      <w:r w:rsidRPr="009C4F3D">
        <w:rPr>
          <w:rFonts w:eastAsia="Calibri" w:cs="Times New Roman"/>
          <w:szCs w:val="32"/>
          <w:lang w:eastAsia="zh-CN"/>
        </w:rPr>
        <w:t>.6 better illustrates conflicting views in the network and highlights those actors that engage in the highest number of conflicting interactions. Overall, the figure suggests that the level of conflict within the network is very low: only 13 nodes out of 51 are involved in at least one conflicting relationship (meaning that 75 percent of nodes have no conflicting interactions), and only ten per cent of interactions in the network (25 edges) are conflicting. Only eight edges (three percent) describe high levels of divergence of views</w:t>
      </w:r>
      <w:r w:rsidRPr="006A75B6">
        <w:rPr>
          <w:rStyle w:val="Rimandonotaapidipagina"/>
        </w:rPr>
        <w:footnoteReference w:id="30"/>
      </w:r>
      <w:r w:rsidRPr="009C4F3D">
        <w:rPr>
          <w:rFonts w:eastAsia="Calibri" w:cs="Times New Roman"/>
          <w:szCs w:val="32"/>
          <w:lang w:eastAsia="zh-CN"/>
        </w:rPr>
        <w:t xml:space="preserve">. </w:t>
      </w:r>
    </w:p>
    <w:p w14:paraId="67F494A9" w14:textId="77777777" w:rsidR="009C4F3D" w:rsidRPr="009C4F3D" w:rsidRDefault="009C4F3D" w:rsidP="00B96B81">
      <w:pPr>
        <w:suppressAutoHyphens/>
        <w:spacing w:before="140"/>
        <w:rPr>
          <w:rFonts w:eastAsia="Calibri" w:cs="Times New Roman"/>
          <w:szCs w:val="32"/>
          <w:lang w:eastAsia="zh-CN"/>
        </w:rPr>
      </w:pPr>
      <w:r w:rsidRPr="009C4F3D">
        <w:rPr>
          <w:rFonts w:eastAsia="Calibri" w:cs="Times New Roman"/>
          <w:szCs w:val="32"/>
          <w:lang w:eastAsia="zh-CN"/>
        </w:rPr>
        <w:t xml:space="preserve">The Prefecture and the </w:t>
      </w:r>
      <w:proofErr w:type="spellStart"/>
      <w:r w:rsidRPr="009C4F3D">
        <w:rPr>
          <w:rFonts w:eastAsia="Calibri" w:cs="Times New Roman"/>
          <w:szCs w:val="32"/>
          <w:lang w:eastAsia="zh-CN"/>
        </w:rPr>
        <w:t>Questura</w:t>
      </w:r>
      <w:proofErr w:type="spellEnd"/>
      <w:r w:rsidRPr="009C4F3D">
        <w:rPr>
          <w:rFonts w:eastAsia="Calibri" w:cs="Times New Roman"/>
          <w:szCs w:val="32"/>
          <w:lang w:eastAsia="zh-CN"/>
        </w:rPr>
        <w:t xml:space="preserve"> are the target of the highest number of conflicting relations, but they are mainly criticised by pro-migrant actors not directly involved in asylum management, which criticise Prefects’ inactions in front of the inefficiencies of the reception system. Conversely, there is no conflictual tie between the Prefectures and local and regional governments and institutions. As a Deputy Prefect puts it, ‘we never had problems with mayors, we dialogue with them, we try to avoid conflicts, and at the end solutions are found’. Overall, very few political actors appear in the figure, which explains the very low political contestation of asylum governance in the region. </w:t>
      </w:r>
    </w:p>
    <w:p w14:paraId="2CF7F56E" w14:textId="77777777" w:rsidR="009C4F3D" w:rsidRPr="009C4F3D" w:rsidRDefault="009C4F3D" w:rsidP="00B96B81">
      <w:pPr>
        <w:rPr>
          <w:rFonts w:eastAsia="Calibri" w:cs="Arial"/>
          <w:lang w:eastAsia="it-IT"/>
        </w:rPr>
      </w:pPr>
    </w:p>
    <w:p w14:paraId="3F8F553A" w14:textId="77777777" w:rsidR="009C4F3D" w:rsidRPr="009C4F3D" w:rsidRDefault="009C4F3D" w:rsidP="00B96B81">
      <w:pPr>
        <w:suppressAutoHyphens/>
        <w:spacing w:before="140"/>
        <w:rPr>
          <w:rFonts w:eastAsia="Calibri" w:cs="Times New Roman"/>
          <w:color w:val="C00000"/>
          <w:szCs w:val="32"/>
          <w:lang w:eastAsia="zh-CN"/>
        </w:rPr>
      </w:pPr>
      <w:r w:rsidRPr="009C4F3D">
        <w:rPr>
          <w:rFonts w:eastAsia="Calibri" w:cs="Times New Roman"/>
          <w:bCs/>
          <w:iCs/>
          <w:szCs w:val="32"/>
          <w:lang w:val="en-US" w:eastAsia="zh-CN"/>
        </w:rPr>
        <w:t>In sum, t</w:t>
      </w:r>
      <w:r w:rsidRPr="009C4F3D">
        <w:rPr>
          <w:rFonts w:eastAsia="Calibri" w:cs="Times New Roman"/>
          <w:iCs/>
          <w:szCs w:val="32"/>
          <w:lang w:eastAsia="zh-CN"/>
        </w:rPr>
        <w:t>he</w:t>
      </w:r>
      <w:r w:rsidRPr="009C4F3D">
        <w:rPr>
          <w:rFonts w:eastAsia="Calibri" w:cs="Times New Roman"/>
          <w:szCs w:val="32"/>
          <w:lang w:eastAsia="zh-CN"/>
        </w:rPr>
        <w:t xml:space="preserve"> very low polarization, low levels of conflict and high consonance of views among actors, and the passivity of actors with divergent views, contributes to explain the low levels of political contestation of asylum in Sicily. However, as in Veneto, the coordination of the network – and the organization of the regional reception system – is mainly delegated to the Prefectures, while most discussions on asylum-related issues are centred on advocacy more than on management. Remarkably, city mayors interacted much more with advocacy actors and international organizations than with the institutions involved in the management of the reception system. </w:t>
      </w:r>
    </w:p>
    <w:p w14:paraId="78C56ADB" w14:textId="3E842945" w:rsidR="009C4F3D" w:rsidRPr="009C4F3D" w:rsidRDefault="009C4F3D" w:rsidP="00B96B81">
      <w:pPr>
        <w:suppressAutoHyphens/>
        <w:spacing w:before="140"/>
        <w:rPr>
          <w:rFonts w:eastAsia="Calibri" w:cs="Times New Roman"/>
          <w:szCs w:val="32"/>
          <w:lang w:eastAsia="zh-CN"/>
        </w:rPr>
      </w:pPr>
      <w:r w:rsidRPr="009C4F3D">
        <w:rPr>
          <w:rFonts w:eastAsia="Calibri" w:cs="Times New Roman"/>
          <w:szCs w:val="32"/>
          <w:lang w:val="en-US" w:eastAsia="zh-CN"/>
        </w:rPr>
        <w:t xml:space="preserve">The low density and lack of coordination by political institutions contributes to </w:t>
      </w:r>
      <w:r w:rsidRPr="009C4F3D">
        <w:rPr>
          <w:rFonts w:eastAsia="Calibri" w:cs="Times New Roman"/>
          <w:szCs w:val="32"/>
          <w:lang w:eastAsia="zh-CN"/>
        </w:rPr>
        <w:t xml:space="preserve">explain why, even if so many municipalities adhered to the SPRAR system, asylum management was so inefficient. The non-politicisation of asylum governance in the </w:t>
      </w:r>
      <w:r w:rsidR="004B3AC9" w:rsidRPr="009C4F3D">
        <w:rPr>
          <w:rFonts w:eastAsia="Calibri" w:cs="Times New Roman"/>
          <w:szCs w:val="32"/>
          <w:lang w:eastAsia="zh-CN"/>
        </w:rPr>
        <w:t>region provided</w:t>
      </w:r>
      <w:r w:rsidRPr="009C4F3D">
        <w:rPr>
          <w:rFonts w:eastAsia="Calibri" w:cs="Times New Roman"/>
          <w:szCs w:val="32"/>
          <w:lang w:eastAsia="zh-CN"/>
        </w:rPr>
        <w:t xml:space="preserve"> incentives to municipalities to adhere to the SPRAR</w:t>
      </w:r>
      <w:r w:rsidR="004B3AC9">
        <w:rPr>
          <w:rFonts w:eastAsia="Calibri" w:cs="Times New Roman"/>
          <w:szCs w:val="32"/>
          <w:lang w:eastAsia="zh-CN"/>
        </w:rPr>
        <w:t xml:space="preserve"> system</w:t>
      </w:r>
      <w:r w:rsidRPr="009C4F3D">
        <w:rPr>
          <w:rFonts w:eastAsia="Calibri" w:cs="Times New Roman"/>
          <w:szCs w:val="32"/>
          <w:lang w:eastAsia="zh-CN"/>
        </w:rPr>
        <w:t xml:space="preserve"> – which allows them to directly manage public funds – and offered the chance to frame this decision as a technical decision. Most local governments, but also the other institutions involved – conscious that asylum-seekers’ reception offered job and business opportunities to locals – adopt very passive stances and leave the management of reception centres to service providers. The networks also show that, </w:t>
      </w:r>
      <w:r w:rsidR="000F4CF6">
        <w:rPr>
          <w:rFonts w:eastAsia="Calibri" w:cs="Times New Roman"/>
          <w:szCs w:val="32"/>
          <w:lang w:eastAsia="zh-CN"/>
        </w:rPr>
        <w:t>outside</w:t>
      </w:r>
      <w:r w:rsidRPr="009C4F3D">
        <w:rPr>
          <w:rFonts w:eastAsia="Calibri" w:cs="Times New Roman"/>
          <w:szCs w:val="32"/>
          <w:lang w:eastAsia="zh-CN"/>
        </w:rPr>
        <w:t xml:space="preserve"> the main Sicilian cities, very few advocacy actors are involved in </w:t>
      </w:r>
      <w:r w:rsidRPr="009C4F3D">
        <w:rPr>
          <w:rFonts w:eastAsia="Calibri" w:cs="Times New Roman"/>
          <w:szCs w:val="32"/>
          <w:lang w:eastAsia="zh-CN"/>
        </w:rPr>
        <w:lastRenderedPageBreak/>
        <w:t xml:space="preserve">asylum governance. Asylum management, therefore, seems not to be subject to any public scrutiny, from either pro-migrant or anti-migrant policy entrepreneurs. </w:t>
      </w:r>
    </w:p>
    <w:p w14:paraId="48A15D20" w14:textId="2AAF12F9" w:rsidR="009C4F3D" w:rsidRPr="009C4F3D" w:rsidRDefault="009C4F3D" w:rsidP="00B96B81">
      <w:pPr>
        <w:suppressAutoHyphens/>
        <w:spacing w:before="140"/>
        <w:rPr>
          <w:rFonts w:eastAsia="Calibri" w:cs="Times New Roman"/>
          <w:szCs w:val="32"/>
          <w:lang w:eastAsia="zh-CN"/>
        </w:rPr>
      </w:pPr>
      <w:r w:rsidRPr="009C4F3D">
        <w:rPr>
          <w:rFonts w:eastAsia="Calibri" w:cs="Times New Roman"/>
          <w:szCs w:val="32"/>
          <w:lang w:eastAsia="zh-CN"/>
        </w:rPr>
        <w:t xml:space="preserve">The SNA also contributes to explain why the emergency system, managed by the Prefectures, was mostly organized around big reception structures. Considering the strong incentives for service providers to open big reception hubs rather than small reception structures, the creation of big centres in few municipalities represented the easiest solution available to the Prefectures and the most attractive one for service providers, in the absence of any coordination of asylum-seekers’ dispersal carried out by political institutions (mayors, the ANCI or the regional government). These decisions were also enabled by the lack of protests or opposition of the local population (with the partial exception of the ‘CARA di Mineo’): </w:t>
      </w:r>
    </w:p>
    <w:p w14:paraId="717E8158" w14:textId="6B104F95" w:rsidR="009C4F3D" w:rsidRPr="009C4F3D" w:rsidRDefault="009C4F3D" w:rsidP="00BB7219">
      <w:pPr>
        <w:pStyle w:val="Nessunaspaziatura"/>
        <w:rPr>
          <w:lang w:eastAsia="zh-CN"/>
        </w:rPr>
      </w:pPr>
      <w:r w:rsidRPr="009C4F3D">
        <w:rPr>
          <w:lang w:eastAsia="zh-CN"/>
        </w:rPr>
        <w:t xml:space="preserve">In the mountains close to this city, there are municipalities where there are many asylum-seekers, in some cases there are almost more asylum-seekers than locals. But asylum-seekers’ reception is a source of income and locals don’t complain, they are even happy, and welcoming. These are the effects of the poverty of this area (MP, M5S). </w:t>
      </w:r>
    </w:p>
    <w:p w14:paraId="14C05FE8" w14:textId="77777777" w:rsidR="009C4F3D" w:rsidRPr="009C4F3D" w:rsidRDefault="009C4F3D" w:rsidP="00B96B81">
      <w:pPr>
        <w:rPr>
          <w:rFonts w:eastAsia="Calibri" w:cs="Arial"/>
          <w:b/>
        </w:rPr>
      </w:pPr>
    </w:p>
    <w:p w14:paraId="332C0EC4" w14:textId="77777777" w:rsidR="009C4F3D" w:rsidRPr="009C4F3D" w:rsidRDefault="009C4F3D" w:rsidP="00D679E9">
      <w:pPr>
        <w:pStyle w:val="Titolo2"/>
      </w:pPr>
      <w:bookmarkStart w:id="66" w:name="_Toc31035807"/>
      <w:r w:rsidRPr="009C4F3D">
        <w:t>5.7. Conclusion.</w:t>
      </w:r>
      <w:bookmarkEnd w:id="66"/>
    </w:p>
    <w:p w14:paraId="3C3F339E" w14:textId="5B54925B" w:rsidR="009C4F3D" w:rsidRPr="009C4F3D" w:rsidRDefault="009C4F3D" w:rsidP="00B96B81">
      <w:pPr>
        <w:widowControl w:val="0"/>
        <w:spacing w:before="240"/>
        <w:rPr>
          <w:rFonts w:eastAsia="SimSun" w:cs="Times New Roman"/>
          <w:szCs w:val="24"/>
        </w:rPr>
      </w:pPr>
      <w:r w:rsidRPr="009C4F3D">
        <w:rPr>
          <w:rFonts w:eastAsia="Calibri" w:cs="Arial"/>
        </w:rPr>
        <w:t>T</w:t>
      </w:r>
      <w:r w:rsidRPr="009C4F3D">
        <w:rPr>
          <w:rFonts w:eastAsia="SimSun" w:cs="Times New Roman"/>
          <w:szCs w:val="24"/>
        </w:rPr>
        <w:t xml:space="preserve">his chapter has analysed dynamics of regional asylum governance in Sicily, providing interesting insights about why asylum governance is not politicised in the region and about why such absence of political contestation did not produce an efficient management of asylum-seekers’ reception. Both outputs are very counterintuitive, since, on the one hand, Sicily was dramatically exposed to the </w:t>
      </w:r>
      <w:r w:rsidR="00D22AF4">
        <w:rPr>
          <w:rFonts w:eastAsia="SimSun" w:cs="Times New Roman"/>
          <w:szCs w:val="24"/>
        </w:rPr>
        <w:t>‘</w:t>
      </w:r>
      <w:r w:rsidRPr="009C4F3D">
        <w:rPr>
          <w:rFonts w:eastAsia="SimSun" w:cs="Times New Roman"/>
          <w:szCs w:val="24"/>
        </w:rPr>
        <w:t>refugee crisis</w:t>
      </w:r>
      <w:r w:rsidR="00D22AF4">
        <w:rPr>
          <w:rFonts w:eastAsia="SimSun" w:cs="Times New Roman"/>
          <w:szCs w:val="24"/>
        </w:rPr>
        <w:t>’</w:t>
      </w:r>
      <w:r w:rsidRPr="009C4F3D">
        <w:rPr>
          <w:rFonts w:eastAsia="SimSun" w:cs="Times New Roman"/>
          <w:szCs w:val="24"/>
        </w:rPr>
        <w:t>, and, on the other hand, it might have been assumed that lower levels of political contestation of asylum could have produced a more efficient reception system there.</w:t>
      </w:r>
    </w:p>
    <w:p w14:paraId="5FAC1A00" w14:textId="0E931CEB" w:rsidR="009C4F3D" w:rsidRPr="009C4F3D" w:rsidRDefault="009C4F3D" w:rsidP="00B96B81">
      <w:pPr>
        <w:widowControl w:val="0"/>
        <w:spacing w:before="240"/>
        <w:rPr>
          <w:rFonts w:eastAsia="SimSun" w:cs="Times New Roman"/>
          <w:szCs w:val="24"/>
        </w:rPr>
      </w:pPr>
      <w:r w:rsidRPr="009C4F3D">
        <w:rPr>
          <w:rFonts w:eastAsia="SimSun" w:cs="Times New Roman"/>
          <w:szCs w:val="24"/>
        </w:rPr>
        <w:t>By explaining the lack of political contestation of migration mainly by referring to party elites’ understandings and decision-making processes, this chapter has questioned some assumptions of the existing literature on the politicisation of migration. Such literature</w:t>
      </w:r>
      <w:r w:rsidR="00865FA1">
        <w:rPr>
          <w:rFonts w:eastAsia="SimSun" w:cs="Times New Roman"/>
          <w:szCs w:val="24"/>
        </w:rPr>
        <w:t xml:space="preserve"> </w:t>
      </w:r>
      <w:r w:rsidRPr="009C4F3D">
        <w:rPr>
          <w:rFonts w:eastAsia="SimSun" w:cs="Times New Roman"/>
          <w:szCs w:val="24"/>
        </w:rPr>
        <w:t xml:space="preserve">tends to ignore the reasoning of political actors to conclude that political contestation is a (necessary) outcome of increasing migration flows, anti-migrant attitudes and/or pressures from the far-right. Conversely, this chapter has shown that it is not self-evident that an increase in migration flows, in the salience of migration and social mobilisations, lead to political contestation of migration or initiate reactive policy responses. As explained by </w:t>
      </w:r>
      <w:r w:rsidR="0088750F">
        <w:rPr>
          <w:rFonts w:eastAsia="SimSun" w:cs="Times New Roman"/>
          <w:szCs w:val="24"/>
        </w:rPr>
        <w:t>Cohen, March and</w:t>
      </w:r>
      <w:r w:rsidR="0088750F" w:rsidRPr="0088750F">
        <w:rPr>
          <w:rFonts w:eastAsia="SimSun" w:cs="Times New Roman"/>
          <w:szCs w:val="24"/>
        </w:rPr>
        <w:t xml:space="preserve"> Olsen</w:t>
      </w:r>
      <w:r w:rsidRPr="009C4F3D">
        <w:rPr>
          <w:rFonts w:eastAsia="SimSun" w:cs="Times New Roman"/>
          <w:szCs w:val="24"/>
        </w:rPr>
        <w:t xml:space="preserve"> </w:t>
      </w:r>
      <w:r w:rsidR="00146FD2" w:rsidRPr="00146FD2">
        <w:rPr>
          <w:rFonts w:cs="Times New Roman"/>
        </w:rPr>
        <w:t>(1972:16)</w:t>
      </w:r>
      <w:r w:rsidRPr="009C4F3D">
        <w:rPr>
          <w:rFonts w:eastAsia="SimSun" w:cs="Times New Roman"/>
          <w:szCs w:val="24"/>
        </w:rPr>
        <w:t xml:space="preserve">, the relationship between problems and solutions is not necessarily smooth-flowing and the Sicilian case demonstrates that a mere focus on objective and </w:t>
      </w:r>
      <w:r w:rsidRPr="009C4F3D">
        <w:rPr>
          <w:rFonts w:eastAsia="SimSun" w:cs="Times New Roman"/>
          <w:szCs w:val="24"/>
        </w:rPr>
        <w:lastRenderedPageBreak/>
        <w:t xml:space="preserve">measurable outcomes is insufficient to catch the complexity of actors’ decision-making and of the politicisation process. Sicily </w:t>
      </w:r>
      <w:r w:rsidR="00E332F6">
        <w:rPr>
          <w:rFonts w:eastAsia="SimSun" w:cs="Times New Roman"/>
          <w:szCs w:val="24"/>
        </w:rPr>
        <w:t>was</w:t>
      </w:r>
      <w:r w:rsidRPr="009C4F3D">
        <w:rPr>
          <w:rFonts w:eastAsia="SimSun" w:cs="Times New Roman"/>
          <w:szCs w:val="24"/>
        </w:rPr>
        <w:t xml:space="preserve"> centrally affected by the </w:t>
      </w:r>
      <w:r w:rsidR="002D1E5E">
        <w:rPr>
          <w:rFonts w:eastAsia="SimSun" w:cs="Times New Roman"/>
          <w:szCs w:val="24"/>
        </w:rPr>
        <w:t>‘</w:t>
      </w:r>
      <w:r w:rsidRPr="009C4F3D">
        <w:rPr>
          <w:rFonts w:eastAsia="SimSun" w:cs="Times New Roman"/>
          <w:szCs w:val="24"/>
        </w:rPr>
        <w:t>refugee crisis</w:t>
      </w:r>
      <w:r w:rsidR="002D1E5E">
        <w:rPr>
          <w:rFonts w:eastAsia="SimSun" w:cs="Times New Roman"/>
          <w:szCs w:val="24"/>
        </w:rPr>
        <w:t>’</w:t>
      </w:r>
      <w:r w:rsidRPr="009C4F3D">
        <w:rPr>
          <w:rFonts w:eastAsia="SimSun" w:cs="Times New Roman"/>
          <w:szCs w:val="24"/>
        </w:rPr>
        <w:t xml:space="preserve"> and experienced an increase in anti-migrant attitudes and in the salience of migration, but, despite that, most party-actors refer to migration in public discourses and during electoral campaigns. The only issue entrepreneurs (the mayors of the main cities) adopt multiculturalist frames and promote a very unusual type of ‘positive political contestation’ of migration.</w:t>
      </w:r>
    </w:p>
    <w:p w14:paraId="6C20B49A" w14:textId="25255006" w:rsidR="009C4F3D" w:rsidRPr="009C4F3D" w:rsidRDefault="009C4F3D" w:rsidP="00B96B81">
      <w:pPr>
        <w:rPr>
          <w:rFonts w:eastAsia="SimSun" w:cs="Times New Roman"/>
          <w:szCs w:val="24"/>
        </w:rPr>
      </w:pPr>
      <w:r w:rsidRPr="009C4F3D">
        <w:rPr>
          <w:rFonts w:eastAsia="SimSun" w:cs="Times New Roman"/>
          <w:szCs w:val="24"/>
        </w:rPr>
        <w:t xml:space="preserve">Furthermore, the analysis has demonstrated that party elites’ decisions to inject or not migration in the public debate are crucially driven by actors’ understandings of the effects of migration on public opinion. As in Veneto, evidence about public attitudes on migration is strongly embedded in a narrative story: party-actors’ understandings of these attitudes are powerfully influenced by preconceptions about Sicilian tolerance, i.e. the widespread idea that the Sicilian population is welcoming, or tolerant, or not willing to mobilise against asylum-seekers, and that this acceptance is justified by Sicily’s history and culture. These understandings, disconnected from the reality suggested by available opinion polls, powerfully shape the way actors frame the situation around them. This chapter </w:t>
      </w:r>
      <w:r w:rsidR="007F4711">
        <w:rPr>
          <w:rFonts w:eastAsia="SimSun" w:cs="Times New Roman"/>
          <w:szCs w:val="24"/>
        </w:rPr>
        <w:t xml:space="preserve">therefore </w:t>
      </w:r>
      <w:r w:rsidRPr="009C4F3D">
        <w:rPr>
          <w:rFonts w:eastAsia="SimSun" w:cs="Times New Roman"/>
          <w:szCs w:val="24"/>
        </w:rPr>
        <w:t xml:space="preserve">shows that the way politicians frame problems and make attributions is not a mere straightforward assessment of facts. </w:t>
      </w:r>
    </w:p>
    <w:p w14:paraId="244A8E82" w14:textId="77777777" w:rsidR="009C4F3D" w:rsidRPr="009C4F3D" w:rsidRDefault="009C4F3D" w:rsidP="00B96B81">
      <w:pPr>
        <w:rPr>
          <w:rFonts w:eastAsia="SimSun" w:cs="Times New Roman"/>
          <w:szCs w:val="24"/>
        </w:rPr>
      </w:pPr>
      <w:r w:rsidRPr="009C4F3D">
        <w:rPr>
          <w:rFonts w:eastAsia="SimSun" w:cs="Times New Roman"/>
          <w:szCs w:val="24"/>
        </w:rPr>
        <w:t>The perceived absence of pressures from public opinion, then, led party-actors to develop different courses of action based on the attributions that they make of the situation. In the main cities the attributions that mayors make are largely shaped by pressures coming from civil society actors such as the very active NGOs and Christian churches. In rural Sicily, instead, actors’ strategies are largely shaped by the economic interests linked to the increasing importance of asylum-seekers’ reception in the stagnant economy. These attributions lead mayors and other party-actors in the main cities to adopt radical pro-migrant narratives and preventing potential anti-migrant entrepreneurs, particularly in the countryside, from publicly using anti-migrant frames. The majority of actors outside the main cities adopt issue-avoidance strategies.</w:t>
      </w:r>
    </w:p>
    <w:p w14:paraId="3AE33E58" w14:textId="53CAE68B" w:rsidR="009C4F3D" w:rsidRPr="009C4F3D" w:rsidRDefault="009C4F3D" w:rsidP="00B96B81">
      <w:pPr>
        <w:rPr>
          <w:rFonts w:eastAsia="SimSun" w:cs="Times New Roman"/>
          <w:szCs w:val="24"/>
        </w:rPr>
      </w:pPr>
      <w:r w:rsidRPr="009C4F3D">
        <w:rPr>
          <w:rFonts w:eastAsia="SimSun" w:cs="Times New Roman"/>
          <w:szCs w:val="24"/>
        </w:rPr>
        <w:t xml:space="preserve">Finally, sensemaking and SNA suggest some possible explanations about why the regional governance system produced very inefficient outputs and outcomes, despite the absence of any political contestation in the region. While actors in the main cities and in rural Sicily were mostly interested, respectively, in the production of symbolic and discursive outputs, and in the economic implications of asylum-seekers’ reception, no institution took the lead in coordinating the organization of the reception system in the region. Asylum management was largely delegated to the Prefectures and directly to service providers, with very scarce controls carried out by local authorities. </w:t>
      </w:r>
    </w:p>
    <w:p w14:paraId="4E91FDFB" w14:textId="2B884B36" w:rsidR="008B530F" w:rsidRDefault="008B530F" w:rsidP="00015AB9">
      <w:pPr>
        <w:sectPr w:rsidR="008B530F" w:rsidSect="00417AC3">
          <w:pgSz w:w="11910" w:h="16840"/>
          <w:pgMar w:top="1417" w:right="1134" w:bottom="1134" w:left="1134" w:header="0" w:footer="939" w:gutter="0"/>
          <w:cols w:space="720"/>
          <w:docGrid w:linePitch="326"/>
        </w:sectPr>
      </w:pPr>
    </w:p>
    <w:p w14:paraId="5A983105" w14:textId="6C50B52F" w:rsidR="00B348E8" w:rsidRPr="00E85CD3" w:rsidRDefault="00B348E8" w:rsidP="00D679E9">
      <w:pPr>
        <w:pStyle w:val="Titolo1"/>
        <w:rPr>
          <w:lang w:val="en-GB"/>
        </w:rPr>
      </w:pPr>
      <w:bookmarkStart w:id="67" w:name="_Toc31035808"/>
      <w:r w:rsidRPr="00E85CD3">
        <w:rPr>
          <w:lang w:val="en-GB"/>
        </w:rPr>
        <w:lastRenderedPageBreak/>
        <w:t>CHAPTER 6</w:t>
      </w:r>
      <w:r w:rsidR="00360F37" w:rsidRPr="00E85CD3">
        <w:rPr>
          <w:lang w:val="en-GB"/>
        </w:rPr>
        <w:t xml:space="preserve"> -</w:t>
      </w:r>
      <w:r w:rsidRPr="00E85CD3">
        <w:rPr>
          <w:lang w:val="en-GB"/>
        </w:rPr>
        <w:t xml:space="preserve"> TUSCANY</w:t>
      </w:r>
      <w:bookmarkEnd w:id="67"/>
    </w:p>
    <w:p w14:paraId="1B9D7498" w14:textId="77777777" w:rsidR="00B348E8" w:rsidRPr="00B348E8" w:rsidRDefault="00B348E8" w:rsidP="00B348E8">
      <w:pPr>
        <w:rPr>
          <w:rFonts w:eastAsia="Calibri" w:cs="Times New Roman"/>
          <w:szCs w:val="24"/>
        </w:rPr>
      </w:pPr>
    </w:p>
    <w:p w14:paraId="37B51E72" w14:textId="77777777" w:rsidR="00B348E8" w:rsidRPr="00B348E8" w:rsidRDefault="00B348E8" w:rsidP="00B348E8">
      <w:pPr>
        <w:rPr>
          <w:rFonts w:eastAsia="Calibri" w:cs="Times New Roman"/>
          <w:szCs w:val="24"/>
        </w:rPr>
      </w:pPr>
      <w:r w:rsidRPr="00B348E8">
        <w:rPr>
          <w:rFonts w:eastAsia="Calibri" w:cs="Times New Roman"/>
          <w:szCs w:val="24"/>
        </w:rPr>
        <w:t xml:space="preserve">The Tuscan asylum governance system, compared to those of most Italian regions, produced efficient policy outputs and outcomes. The regional reception system was organized around small reception structures uniformly distributed across the whole regional territory, and the region experienced very few organized anti-migrant protests despite the growth of anti-immigration parties. This chapter aims to understand how these efficient outputs and outcomes were produced. </w:t>
      </w:r>
    </w:p>
    <w:p w14:paraId="39FF477E" w14:textId="2316669C" w:rsidR="00B348E8" w:rsidRPr="00B348E8" w:rsidRDefault="00B348E8" w:rsidP="00B348E8">
      <w:pPr>
        <w:rPr>
          <w:rFonts w:eastAsia="Calibri" w:cs="Times New Roman"/>
          <w:szCs w:val="24"/>
        </w:rPr>
      </w:pPr>
      <w:r w:rsidRPr="00B348E8">
        <w:rPr>
          <w:rFonts w:eastAsia="Calibri" w:cs="Times New Roman"/>
          <w:szCs w:val="24"/>
        </w:rPr>
        <w:t>As in previous chapters, after presenting the cast of characters, I analyse actors’ understandings and actions, framing and sensemaking processes. Initially, in sections 6.2 to 6.5</w:t>
      </w:r>
      <w:r w:rsidR="00190DE5">
        <w:rPr>
          <w:rFonts w:eastAsia="Calibri" w:cs="Times New Roman"/>
          <w:szCs w:val="24"/>
        </w:rPr>
        <w:t>,</w:t>
      </w:r>
      <w:r w:rsidRPr="00B348E8">
        <w:rPr>
          <w:rFonts w:eastAsia="Calibri" w:cs="Times New Roman"/>
          <w:szCs w:val="24"/>
        </w:rPr>
        <w:t xml:space="preserve"> I focus on actors affiliated to centre-left parties, which control the vast majority of local and regional authorities in the region. I specifically </w:t>
      </w:r>
      <w:r w:rsidR="00190DE5">
        <w:rPr>
          <w:rFonts w:eastAsia="Calibri" w:cs="Times New Roman"/>
          <w:szCs w:val="24"/>
        </w:rPr>
        <w:t>aim to clarify</w:t>
      </w:r>
      <w:r w:rsidRPr="00B348E8">
        <w:rPr>
          <w:rFonts w:eastAsia="Calibri" w:cs="Times New Roman"/>
          <w:szCs w:val="24"/>
        </w:rPr>
        <w:t>, on the one hand</w:t>
      </w:r>
      <w:r w:rsidR="00190DE5">
        <w:rPr>
          <w:rFonts w:eastAsia="Calibri" w:cs="Times New Roman"/>
          <w:szCs w:val="24"/>
        </w:rPr>
        <w:t>,</w:t>
      </w:r>
      <w:r w:rsidRPr="00B348E8">
        <w:rPr>
          <w:rFonts w:eastAsia="Calibri" w:cs="Times New Roman"/>
          <w:szCs w:val="24"/>
        </w:rPr>
        <w:t xml:space="preserve"> why, how and with which aims</w:t>
      </w:r>
      <w:r w:rsidR="00190DE5">
        <w:rPr>
          <w:rFonts w:eastAsia="Calibri" w:cs="Times New Roman"/>
          <w:szCs w:val="24"/>
        </w:rPr>
        <w:t xml:space="preserve"> did </w:t>
      </w:r>
      <w:r w:rsidRPr="00B348E8">
        <w:rPr>
          <w:rFonts w:eastAsia="Calibri" w:cs="Times New Roman"/>
          <w:szCs w:val="24"/>
        </w:rPr>
        <w:t>these actors create and implement</w:t>
      </w:r>
      <w:r w:rsidR="00190DE5">
        <w:rPr>
          <w:rFonts w:eastAsia="Calibri" w:cs="Times New Roman"/>
          <w:szCs w:val="24"/>
        </w:rPr>
        <w:t xml:space="preserve"> </w:t>
      </w:r>
      <w:r w:rsidRPr="00B348E8">
        <w:rPr>
          <w:rFonts w:eastAsia="Calibri" w:cs="Times New Roman"/>
          <w:szCs w:val="24"/>
        </w:rPr>
        <w:t xml:space="preserve">an efficient model of asylum-seekers’ reception, during the first phase of the Italian </w:t>
      </w:r>
      <w:r w:rsidR="00167E3D">
        <w:rPr>
          <w:rFonts w:eastAsia="Calibri" w:cs="Times New Roman"/>
          <w:szCs w:val="24"/>
        </w:rPr>
        <w:t>‘</w:t>
      </w:r>
      <w:r w:rsidRPr="00B348E8">
        <w:rPr>
          <w:rFonts w:eastAsia="Calibri" w:cs="Times New Roman"/>
          <w:szCs w:val="24"/>
        </w:rPr>
        <w:t>asylum crisis</w:t>
      </w:r>
      <w:r w:rsidR="00167E3D">
        <w:rPr>
          <w:rFonts w:eastAsia="Calibri" w:cs="Times New Roman"/>
          <w:szCs w:val="24"/>
        </w:rPr>
        <w:t>’</w:t>
      </w:r>
      <w:r w:rsidR="00190DE5">
        <w:rPr>
          <w:rFonts w:eastAsia="Calibri" w:cs="Times New Roman"/>
          <w:szCs w:val="24"/>
        </w:rPr>
        <w:t>.</w:t>
      </w:r>
      <w:r w:rsidRPr="00B348E8">
        <w:rPr>
          <w:rFonts w:eastAsia="Calibri" w:cs="Times New Roman"/>
          <w:szCs w:val="24"/>
        </w:rPr>
        <w:t xml:space="preserve"> On the other hand, I examine the impact on framing and sensemaking of the emergence of new perspectives and the growing salience of immigration in Italy, in the second part of the </w:t>
      </w:r>
      <w:r w:rsidR="00167E3D">
        <w:rPr>
          <w:rFonts w:eastAsia="Calibri" w:cs="Times New Roman"/>
          <w:szCs w:val="24"/>
        </w:rPr>
        <w:t>‘</w:t>
      </w:r>
      <w:r w:rsidRPr="00B348E8">
        <w:rPr>
          <w:rFonts w:eastAsia="Calibri" w:cs="Times New Roman"/>
          <w:szCs w:val="24"/>
        </w:rPr>
        <w:t>crisis</w:t>
      </w:r>
      <w:r w:rsidR="00167E3D">
        <w:rPr>
          <w:rFonts w:eastAsia="Calibri" w:cs="Times New Roman"/>
          <w:szCs w:val="24"/>
        </w:rPr>
        <w:t>’</w:t>
      </w:r>
      <w:r w:rsidRPr="00B348E8">
        <w:rPr>
          <w:rFonts w:eastAsia="Calibri" w:cs="Times New Roman"/>
          <w:szCs w:val="24"/>
        </w:rPr>
        <w:t xml:space="preserve">. After 2017 the dominant position of centre-left parties within the governance system was seriously threatened, for the first time after decades, by the emergence of anti-immigration parties (the LN and, to a minor extent, </w:t>
      </w:r>
      <w:proofErr w:type="spellStart"/>
      <w:r>
        <w:rPr>
          <w:rFonts w:eastAsia="Calibri" w:cs="Times New Roman"/>
          <w:szCs w:val="24"/>
        </w:rPr>
        <w:t>FdI</w:t>
      </w:r>
      <w:proofErr w:type="spellEnd"/>
      <w:r w:rsidRPr="00B348E8">
        <w:rPr>
          <w:rFonts w:eastAsia="Calibri" w:cs="Times New Roman"/>
          <w:szCs w:val="24"/>
        </w:rPr>
        <w:t xml:space="preserve">) and the M5S. Then, in section 6.6, I shift the focus to these new actors, in order to understand how they frame and make sense of asylum-seeking migration. Finally, in Section 6.7, I analyse the key features of the Tuscan asylum governance network and draw some conclusions about the impact of key network features on policy outputs and outcomes. </w:t>
      </w:r>
    </w:p>
    <w:p w14:paraId="226727D1" w14:textId="77777777" w:rsidR="00B348E8" w:rsidRPr="00B348E8" w:rsidRDefault="00B348E8" w:rsidP="00B348E8">
      <w:pPr>
        <w:rPr>
          <w:rFonts w:eastAsia="Calibri" w:cs="Times New Roman"/>
          <w:szCs w:val="24"/>
        </w:rPr>
      </w:pPr>
      <w:r w:rsidRPr="00B348E8">
        <w:rPr>
          <w:rFonts w:eastAsia="Calibri" w:cs="Times New Roman"/>
          <w:szCs w:val="24"/>
        </w:rPr>
        <w:t>The analysis leads to four main findings:</w:t>
      </w:r>
    </w:p>
    <w:p w14:paraId="6A6F4322" w14:textId="3999347A" w:rsidR="00B348E8" w:rsidRPr="00B348E8" w:rsidRDefault="00B348E8" w:rsidP="00971B58">
      <w:pPr>
        <w:numPr>
          <w:ilvl w:val="0"/>
          <w:numId w:val="16"/>
        </w:numPr>
        <w:ind w:left="714" w:hanging="357"/>
        <w:rPr>
          <w:rFonts w:eastAsia="Calibri" w:cs="Arial"/>
        </w:rPr>
      </w:pPr>
      <w:r w:rsidRPr="00B348E8">
        <w:rPr>
          <w:rFonts w:eastAsia="Calibri" w:cs="Arial"/>
        </w:rPr>
        <w:t xml:space="preserve">Key centre-left actors in the Tuscan asylum governance system, do not use ‘public reaction frames’ to describe the effects of asylum-seeking migration in the region, and rather tend to frame such effects in more technical terms. Despite that, during the first part of </w:t>
      </w:r>
      <w:r w:rsidR="00D22AF4">
        <w:rPr>
          <w:rFonts w:eastAsia="Calibri" w:cs="Arial"/>
        </w:rPr>
        <w:t>the</w:t>
      </w:r>
      <w:r w:rsidRPr="00B348E8">
        <w:rPr>
          <w:rFonts w:eastAsia="Calibri" w:cs="Arial"/>
        </w:rPr>
        <w:t xml:space="preserve"> </w:t>
      </w:r>
      <w:r w:rsidR="00D22AF4">
        <w:rPr>
          <w:rFonts w:eastAsia="Calibri" w:cs="Arial"/>
        </w:rPr>
        <w:t xml:space="preserve">‘refugee </w:t>
      </w:r>
      <w:r w:rsidRPr="00B348E8">
        <w:rPr>
          <w:rFonts w:eastAsia="Calibri" w:cs="Arial"/>
        </w:rPr>
        <w:t>crisis</w:t>
      </w:r>
      <w:r w:rsidR="00D22AF4">
        <w:rPr>
          <w:rFonts w:eastAsia="Calibri" w:cs="Arial"/>
        </w:rPr>
        <w:t>’</w:t>
      </w:r>
      <w:r w:rsidRPr="00B348E8">
        <w:rPr>
          <w:rFonts w:eastAsia="Calibri" w:cs="Arial"/>
        </w:rPr>
        <w:t xml:space="preserve">, actors’ perceptions that locals were progressive and supportive or neutral towards asylum-seekers – shaped by available narratives and identity processes – </w:t>
      </w:r>
      <w:r w:rsidRPr="00B348E8">
        <w:rPr>
          <w:rFonts w:eastAsia="Calibri" w:cs="Arial"/>
          <w:i/>
          <w:iCs/>
        </w:rPr>
        <w:t>enabled</w:t>
      </w:r>
      <w:r w:rsidRPr="00B348E8">
        <w:rPr>
          <w:rFonts w:eastAsia="Calibri" w:cs="Arial"/>
        </w:rPr>
        <w:t xml:space="preserve"> centre-left actors to adopt an interventionist approach in the asylum policy field.</w:t>
      </w:r>
    </w:p>
    <w:p w14:paraId="496F50C2" w14:textId="144C5E61" w:rsidR="00B348E8" w:rsidRPr="00B348E8" w:rsidRDefault="00B348E8" w:rsidP="00315E33">
      <w:pPr>
        <w:numPr>
          <w:ilvl w:val="0"/>
          <w:numId w:val="16"/>
        </w:numPr>
        <w:contextualSpacing/>
        <w:rPr>
          <w:rFonts w:eastAsia="Calibri" w:cs="Arial"/>
        </w:rPr>
      </w:pPr>
      <w:r w:rsidRPr="00B348E8">
        <w:rPr>
          <w:rFonts w:eastAsia="Calibri" w:cs="Arial"/>
        </w:rPr>
        <w:t xml:space="preserve">Such a proactive approach was crucially influenced by a very well-established regional script – legacy of the ‘red political subculture’ that characterised Tuscany after the Second World War </w:t>
      </w:r>
      <w:r w:rsidR="00146FD2" w:rsidRPr="00146FD2">
        <w:rPr>
          <w:rFonts w:cs="Times New Roman"/>
        </w:rPr>
        <w:t>(</w:t>
      </w:r>
      <w:proofErr w:type="spellStart"/>
      <w:r w:rsidR="00146FD2" w:rsidRPr="00146FD2">
        <w:rPr>
          <w:rFonts w:cs="Times New Roman"/>
        </w:rPr>
        <w:t>Floridia</w:t>
      </w:r>
      <w:proofErr w:type="spellEnd"/>
      <w:r w:rsidR="00146FD2" w:rsidRPr="00146FD2">
        <w:rPr>
          <w:rFonts w:cs="Times New Roman"/>
        </w:rPr>
        <w:t xml:space="preserve"> 2014:77)</w:t>
      </w:r>
      <w:r w:rsidRPr="00B348E8">
        <w:rPr>
          <w:rFonts w:eastAsia="Calibri" w:cs="Arial"/>
        </w:rPr>
        <w:t xml:space="preserve"> – based on the ideas that interventionist policy approaches tend to produce efficient outputs and generate political consensus, and that deeply rooted civil society organizations guaranteed the successful reproduction of these dynamic.</w:t>
      </w:r>
    </w:p>
    <w:p w14:paraId="4E7A0169" w14:textId="2F29A06D" w:rsidR="00B348E8" w:rsidRPr="00B348E8" w:rsidRDefault="00B348E8" w:rsidP="00971B58">
      <w:pPr>
        <w:numPr>
          <w:ilvl w:val="0"/>
          <w:numId w:val="16"/>
        </w:numPr>
        <w:ind w:left="714" w:hanging="357"/>
        <w:rPr>
          <w:rFonts w:eastAsia="Calibri" w:cs="Arial"/>
        </w:rPr>
      </w:pPr>
      <w:r w:rsidRPr="00B348E8">
        <w:rPr>
          <w:rFonts w:eastAsia="Calibri" w:cs="Arial"/>
        </w:rPr>
        <w:lastRenderedPageBreak/>
        <w:t xml:space="preserve">Third, and crucially, this chapter illustrates that, despite the many changes occurred in the Tuscan political system since 2017, there still seems to be a fairly stable transmission mechanism, that leads to the persistency of frames, sensemaking processes and actions. In the second phase of the </w:t>
      </w:r>
      <w:r w:rsidR="00D22AF4">
        <w:rPr>
          <w:rFonts w:eastAsia="Calibri" w:cs="Arial"/>
        </w:rPr>
        <w:t>‘</w:t>
      </w:r>
      <w:r w:rsidRPr="00B348E8">
        <w:rPr>
          <w:rFonts w:eastAsia="Calibri" w:cs="Arial"/>
        </w:rPr>
        <w:t>asylum crisis</w:t>
      </w:r>
      <w:r w:rsidR="00D22AF4">
        <w:rPr>
          <w:rFonts w:eastAsia="Calibri" w:cs="Arial"/>
        </w:rPr>
        <w:t>’</w:t>
      </w:r>
      <w:r w:rsidRPr="00B348E8">
        <w:rPr>
          <w:rFonts w:eastAsia="Calibri" w:cs="Arial"/>
        </w:rPr>
        <w:t>, centre-left actors perceive a dramatic and quick deterioration of public attitudes to immigration but, despite that, their strategies and actions are resistant to external shocks. I argue that such persistency of frames and actions is related to the persistency of a ‘sensible environment’ – the deeply rooted ideas about the relationship between policy-making and public support, legacies of the ‘red political subculture’ – and the very strong political identity by centre-left actors, which fosters ideological approaches to respond to new challenges.</w:t>
      </w:r>
    </w:p>
    <w:p w14:paraId="3994F84E" w14:textId="77777777" w:rsidR="00B348E8" w:rsidRPr="00B348E8" w:rsidRDefault="00B348E8" w:rsidP="00315E33">
      <w:pPr>
        <w:numPr>
          <w:ilvl w:val="0"/>
          <w:numId w:val="16"/>
        </w:numPr>
        <w:contextualSpacing/>
        <w:rPr>
          <w:rFonts w:eastAsia="Calibri" w:cs="Arial"/>
        </w:rPr>
      </w:pPr>
      <w:r w:rsidRPr="00B348E8">
        <w:rPr>
          <w:rFonts w:eastAsia="Calibri" w:cs="Arial"/>
        </w:rPr>
        <w:t>Finally, SNA shows that the Tuscan asylum governance network was highly centralized and dominated by the regional government and ANCI, which actively coordinated the regional reception system. The central role taken by these institutions seems to be the key element that led to efficient policy outputs and outcomes.</w:t>
      </w:r>
    </w:p>
    <w:p w14:paraId="2306960A" w14:textId="77777777" w:rsidR="00B348E8" w:rsidRPr="00B348E8" w:rsidRDefault="00B348E8" w:rsidP="00B348E8">
      <w:pPr>
        <w:rPr>
          <w:rFonts w:eastAsia="Calibri" w:cs="Times New Roman"/>
          <w:szCs w:val="24"/>
        </w:rPr>
      </w:pPr>
    </w:p>
    <w:p w14:paraId="53C918EB" w14:textId="63FB0E8C" w:rsidR="00B348E8" w:rsidRPr="00B348E8" w:rsidRDefault="00B348E8" w:rsidP="00B348E8">
      <w:pPr>
        <w:pStyle w:val="zno"/>
        <w:rPr>
          <w:rFonts w:eastAsia="Calibri"/>
        </w:rPr>
      </w:pPr>
      <w:bookmarkStart w:id="68" w:name="_Toc31035809"/>
      <w:r w:rsidRPr="00B348E8">
        <w:rPr>
          <w:rFonts w:eastAsia="Calibri"/>
        </w:rPr>
        <w:t xml:space="preserve">6.1. Cast of </w:t>
      </w:r>
      <w:r w:rsidR="00471D83">
        <w:rPr>
          <w:rFonts w:eastAsia="Calibri"/>
        </w:rPr>
        <w:t>C</w:t>
      </w:r>
      <w:r w:rsidRPr="00B348E8">
        <w:rPr>
          <w:rFonts w:eastAsia="Calibri"/>
        </w:rPr>
        <w:t>haracters</w:t>
      </w:r>
      <w:r>
        <w:rPr>
          <w:rFonts w:eastAsia="Calibri"/>
        </w:rPr>
        <w:t>.</w:t>
      </w:r>
      <w:bookmarkEnd w:id="68"/>
    </w:p>
    <w:p w14:paraId="467F8024" w14:textId="77777777" w:rsidR="00190DE5" w:rsidRDefault="00190DE5" w:rsidP="00190DE5">
      <w:pPr>
        <w:spacing w:after="0"/>
        <w:rPr>
          <w:rFonts w:eastAsia="Calibri" w:cs="Times New Roman"/>
        </w:rPr>
      </w:pPr>
      <w:bookmarkStart w:id="69" w:name="_Hlk20583366"/>
    </w:p>
    <w:p w14:paraId="465686A9" w14:textId="1F3B718A" w:rsidR="00B348E8" w:rsidRPr="00B348E8" w:rsidRDefault="00B348E8" w:rsidP="00B348E8">
      <w:pPr>
        <w:rPr>
          <w:rFonts w:eastAsia="DengXian" w:cs="Times New Roman"/>
          <w:szCs w:val="24"/>
          <w:lang w:eastAsia="zh-CN"/>
        </w:rPr>
      </w:pPr>
      <w:r w:rsidRPr="00B348E8">
        <w:rPr>
          <w:rFonts w:eastAsia="Calibri" w:cs="Times New Roman"/>
        </w:rPr>
        <w:t>The Tuscan political system</w:t>
      </w:r>
      <w:r w:rsidR="00697BF9">
        <w:rPr>
          <w:rFonts w:eastAsia="Calibri" w:cs="Times New Roman"/>
        </w:rPr>
        <w:t xml:space="preserve"> until the 1990s</w:t>
      </w:r>
      <w:r w:rsidRPr="00B348E8">
        <w:rPr>
          <w:rFonts w:eastAsia="Calibri" w:cs="Times New Roman"/>
        </w:rPr>
        <w:t xml:space="preserve"> represented the ‘ideal-typical case of the red political subculture’ </w:t>
      </w:r>
      <w:r w:rsidR="00146FD2" w:rsidRPr="00146FD2">
        <w:rPr>
          <w:rFonts w:cs="Times New Roman"/>
        </w:rPr>
        <w:t>(</w:t>
      </w:r>
      <w:proofErr w:type="spellStart"/>
      <w:r w:rsidR="00146FD2" w:rsidRPr="00146FD2">
        <w:rPr>
          <w:rFonts w:cs="Times New Roman"/>
        </w:rPr>
        <w:t>Floridia</w:t>
      </w:r>
      <w:proofErr w:type="spellEnd"/>
      <w:r w:rsidR="00146FD2" w:rsidRPr="00146FD2">
        <w:rPr>
          <w:rFonts w:cs="Times New Roman"/>
        </w:rPr>
        <w:t xml:space="preserve"> 2014:77)</w:t>
      </w:r>
      <w:r w:rsidRPr="00B348E8">
        <w:rPr>
          <w:rFonts w:eastAsia="Calibri" w:cs="Times New Roman"/>
        </w:rPr>
        <w:t xml:space="preserve"> and was characterised by an extraordinary electoral continuity. For 40 years, its local and regional governments were controlled by left-wing parties</w:t>
      </w:r>
      <w:r w:rsidRPr="00B348E8">
        <w:rPr>
          <w:rFonts w:eastAsia="DengXian" w:cs="Times New Roman"/>
          <w:szCs w:val="24"/>
          <w:lang w:eastAsia="zh-CN"/>
        </w:rPr>
        <w:t xml:space="preserve">, which were ‘able to ‘occupy’ the local public scene’, managing from time to time to ‘co-opt new leadership resources from civil society, preventing the emergence of an alternative </w:t>
      </w:r>
      <w:r w:rsidR="007A304E">
        <w:rPr>
          <w:rFonts w:eastAsia="DengXian" w:cs="Times New Roman"/>
          <w:szCs w:val="24"/>
          <w:lang w:eastAsia="zh-CN"/>
        </w:rPr>
        <w:t>“</w:t>
      </w:r>
      <w:r w:rsidRPr="00B348E8">
        <w:rPr>
          <w:rFonts w:eastAsia="DengXian" w:cs="Times New Roman"/>
          <w:szCs w:val="24"/>
          <w:lang w:eastAsia="zh-CN"/>
        </w:rPr>
        <w:t>political class</w:t>
      </w:r>
      <w:r w:rsidR="007A304E">
        <w:rPr>
          <w:rFonts w:eastAsia="DengXian" w:cs="Times New Roman"/>
          <w:szCs w:val="24"/>
          <w:lang w:eastAsia="zh-CN"/>
        </w:rPr>
        <w:t>”</w:t>
      </w:r>
      <w:r w:rsidRPr="00B348E8">
        <w:rPr>
          <w:rFonts w:eastAsia="DengXian" w:cs="Times New Roman"/>
          <w:szCs w:val="24"/>
          <w:lang w:eastAsia="zh-CN"/>
        </w:rPr>
        <w:t>’</w:t>
      </w:r>
      <w:r w:rsidR="00146FD2" w:rsidRPr="00146FD2">
        <w:rPr>
          <w:rFonts w:cs="Times New Roman"/>
        </w:rPr>
        <w:t>(</w:t>
      </w:r>
      <w:proofErr w:type="spellStart"/>
      <w:r w:rsidR="00146FD2" w:rsidRPr="00146FD2">
        <w:rPr>
          <w:rFonts w:cs="Times New Roman"/>
        </w:rPr>
        <w:t>Ramella</w:t>
      </w:r>
      <w:proofErr w:type="spellEnd"/>
      <w:r w:rsidR="00146FD2" w:rsidRPr="00146FD2">
        <w:rPr>
          <w:rFonts w:cs="Times New Roman"/>
        </w:rPr>
        <w:t xml:space="preserve"> 2000:20)</w:t>
      </w:r>
      <w:r w:rsidRPr="00B348E8">
        <w:rPr>
          <w:rFonts w:eastAsia="DengXian" w:cs="Times New Roman"/>
          <w:szCs w:val="24"/>
          <w:lang w:eastAsia="zh-CN"/>
        </w:rPr>
        <w:t>.</w:t>
      </w:r>
      <w:r w:rsidRPr="00B348E8">
        <w:rPr>
          <w:rFonts w:eastAsia="Calibri" w:cs="Times New Roman"/>
        </w:rPr>
        <w:t xml:space="preserve"> The Communist Party, in particular, was the ‘central element’ of a broad ‘constellation of civil society, political and institutional actors’ </w:t>
      </w:r>
      <w:r w:rsidR="00146FD2" w:rsidRPr="00146FD2">
        <w:rPr>
          <w:rFonts w:cs="Times New Roman"/>
        </w:rPr>
        <w:t>(</w:t>
      </w:r>
      <w:proofErr w:type="spellStart"/>
      <w:r w:rsidR="00146FD2" w:rsidRPr="00146FD2">
        <w:rPr>
          <w:rFonts w:cs="Times New Roman"/>
        </w:rPr>
        <w:t>Floridia</w:t>
      </w:r>
      <w:proofErr w:type="spellEnd"/>
      <w:r w:rsidR="00146FD2" w:rsidRPr="00146FD2">
        <w:rPr>
          <w:rFonts w:cs="Times New Roman"/>
        </w:rPr>
        <w:t xml:space="preserve"> 2014:77)</w:t>
      </w:r>
      <w:r w:rsidRPr="00B348E8">
        <w:rPr>
          <w:rFonts w:eastAsia="Calibri" w:cs="Times New Roman"/>
        </w:rPr>
        <w:t xml:space="preserve">. </w:t>
      </w:r>
    </w:p>
    <w:p w14:paraId="0078CDD3" w14:textId="6D7923BC" w:rsidR="00B348E8" w:rsidRPr="00B348E8" w:rsidRDefault="00B348E8" w:rsidP="00B348E8">
      <w:pPr>
        <w:rPr>
          <w:rFonts w:eastAsia="Calibri" w:cs="Times New Roman"/>
        </w:rPr>
      </w:pPr>
      <w:r w:rsidRPr="00B348E8">
        <w:rPr>
          <w:rFonts w:eastAsia="DengXian" w:cs="Times New Roman"/>
          <w:szCs w:val="24"/>
          <w:lang w:eastAsia="zh-CN"/>
        </w:rPr>
        <w:t xml:space="preserve">Despite the decline of political subcultures in Italy, Tuscany demonstrated a surprising electoral continuity. </w:t>
      </w:r>
      <w:r w:rsidR="00697BF9">
        <w:rPr>
          <w:rFonts w:eastAsia="DengXian" w:cs="Times New Roman"/>
          <w:szCs w:val="24"/>
          <w:lang w:eastAsia="zh-CN"/>
        </w:rPr>
        <w:t>After 1991</w:t>
      </w:r>
      <w:r w:rsidRPr="00B348E8">
        <w:rPr>
          <w:rFonts w:eastAsia="DengXian" w:cs="Times New Roman"/>
          <w:szCs w:val="24"/>
          <w:lang w:eastAsia="zh-CN"/>
        </w:rPr>
        <w:t xml:space="preserve">, the regional government and most local governments remained uninterruptedly under the control of centre-left parties </w:t>
      </w:r>
      <w:r w:rsidR="00146FD2" w:rsidRPr="00146FD2">
        <w:rPr>
          <w:rFonts w:cs="Times New Roman"/>
        </w:rPr>
        <w:t>(</w:t>
      </w:r>
      <w:proofErr w:type="spellStart"/>
      <w:r w:rsidR="00146FD2" w:rsidRPr="00146FD2">
        <w:rPr>
          <w:rFonts w:cs="Times New Roman"/>
        </w:rPr>
        <w:t>Caciagli</w:t>
      </w:r>
      <w:proofErr w:type="spellEnd"/>
      <w:r w:rsidR="00146FD2" w:rsidRPr="00146FD2">
        <w:rPr>
          <w:rFonts w:cs="Times New Roman"/>
        </w:rPr>
        <w:t xml:space="preserve"> 2011:98)</w:t>
      </w:r>
      <w:r w:rsidR="00697BF9">
        <w:rPr>
          <w:rFonts w:eastAsia="Calibri" w:cs="Times New Roman"/>
        </w:rPr>
        <w:t xml:space="preserve"> and in 2017 most</w:t>
      </w:r>
      <w:r w:rsidRPr="00B348E8">
        <w:rPr>
          <w:rFonts w:eastAsia="Calibri" w:cs="Times New Roman"/>
        </w:rPr>
        <w:t xml:space="preserve"> local governments were still controlled by the PD and its allies</w:t>
      </w:r>
      <w:r w:rsidR="00697BF9">
        <w:rPr>
          <w:rFonts w:eastAsia="Calibri" w:cs="Times New Roman"/>
        </w:rPr>
        <w:t xml:space="preserve"> (Figure 6.1)</w:t>
      </w:r>
      <w:r w:rsidRPr="006A75B6">
        <w:rPr>
          <w:rStyle w:val="Rimandonotaapidipagina"/>
        </w:rPr>
        <w:footnoteReference w:id="31"/>
      </w:r>
      <w:r w:rsidRPr="00B348E8">
        <w:rPr>
          <w:rFonts w:eastAsia="Calibri" w:cs="Times New Roman"/>
        </w:rPr>
        <w:t xml:space="preserve">. Importantly, most Tuscan PD actors come from the communist </w:t>
      </w:r>
      <w:r>
        <w:rPr>
          <w:rFonts w:eastAsia="Calibri" w:cs="Times New Roman"/>
        </w:rPr>
        <w:t>tradition</w:t>
      </w:r>
      <w:r w:rsidRPr="00B348E8">
        <w:rPr>
          <w:rFonts w:eastAsia="Calibri" w:cs="Times New Roman"/>
        </w:rPr>
        <w:t xml:space="preserve">. Thanks to the popularity of the former Mayor of </w:t>
      </w:r>
      <w:r w:rsidRPr="00B348E8">
        <w:rPr>
          <w:rFonts w:eastAsia="Calibri" w:cs="Times New Roman"/>
        </w:rPr>
        <w:lastRenderedPageBreak/>
        <w:t xml:space="preserve">Florence and then Italian Prime Minister Matteo Renzi, the ‘centrist’ component of the party grew in the region and, since 2013, a few mayors close to Renzi were elected across the region </w:t>
      </w:r>
      <w:r w:rsidR="007F4711" w:rsidRPr="007F4711">
        <w:rPr>
          <w:rFonts w:cs="Times New Roman"/>
        </w:rPr>
        <w:t>(</w:t>
      </w:r>
      <w:proofErr w:type="spellStart"/>
      <w:r w:rsidR="007F4711" w:rsidRPr="007F4711">
        <w:rPr>
          <w:rFonts w:cs="Times New Roman"/>
        </w:rPr>
        <w:t>Vanni</w:t>
      </w:r>
      <w:proofErr w:type="spellEnd"/>
      <w:r w:rsidR="007F4711" w:rsidRPr="007F4711">
        <w:rPr>
          <w:rFonts w:cs="Times New Roman"/>
        </w:rPr>
        <w:t xml:space="preserve"> 2013)</w:t>
      </w:r>
      <w:r w:rsidRPr="00B348E8">
        <w:rPr>
          <w:rFonts w:eastAsia="Calibri" w:cs="Times New Roman"/>
        </w:rPr>
        <w:t xml:space="preserve">. </w:t>
      </w:r>
    </w:p>
    <w:tbl>
      <w:tblPr>
        <w:tblStyle w:val="TableGrid8"/>
        <w:tblW w:w="0" w:type="auto"/>
        <w:tblLook w:val="04A0" w:firstRow="1" w:lastRow="0" w:firstColumn="1" w:lastColumn="0" w:noHBand="0" w:noVBand="1"/>
      </w:tblPr>
      <w:tblGrid>
        <w:gridCol w:w="9638"/>
      </w:tblGrid>
      <w:tr w:rsidR="00B348E8" w:rsidRPr="00B348E8" w14:paraId="77E85AF0" w14:textId="77777777" w:rsidTr="00B348E8">
        <w:tc>
          <w:tcPr>
            <w:tcW w:w="9638" w:type="dxa"/>
            <w:tcBorders>
              <w:top w:val="nil"/>
              <w:left w:val="nil"/>
              <w:bottom w:val="single" w:sz="4" w:space="0" w:color="auto"/>
              <w:right w:val="nil"/>
            </w:tcBorders>
          </w:tcPr>
          <w:bookmarkEnd w:id="69"/>
          <w:p w14:paraId="111BF08F" w14:textId="4525FEE0" w:rsidR="00B348E8" w:rsidRPr="00B348E8" w:rsidRDefault="00B348E8" w:rsidP="004B3AC9">
            <w:pPr>
              <w:spacing w:after="0"/>
              <w:rPr>
                <w:rFonts w:eastAsia="Calibri"/>
                <w:i/>
              </w:rPr>
            </w:pPr>
            <w:r w:rsidRPr="00B348E8">
              <w:rPr>
                <w:rFonts w:eastAsia="Calibri"/>
                <w:i/>
              </w:rPr>
              <w:t xml:space="preserve">Figure 6.1. Number of </w:t>
            </w:r>
            <w:r w:rsidR="002A0585">
              <w:rPr>
                <w:rFonts w:eastAsia="Calibri"/>
                <w:i/>
              </w:rPr>
              <w:t>Tuscan municipalities</w:t>
            </w:r>
            <w:r w:rsidRPr="00B348E8">
              <w:rPr>
                <w:rFonts w:eastAsia="Calibri"/>
                <w:i/>
              </w:rPr>
              <w:t xml:space="preserve"> controlled by </w:t>
            </w:r>
            <w:r w:rsidR="002A0585">
              <w:rPr>
                <w:rFonts w:eastAsia="Calibri"/>
                <w:i/>
              </w:rPr>
              <w:t xml:space="preserve">the </w:t>
            </w:r>
            <w:r w:rsidRPr="00B348E8">
              <w:rPr>
                <w:rFonts w:eastAsia="Calibri"/>
                <w:i/>
              </w:rPr>
              <w:t xml:space="preserve">different </w:t>
            </w:r>
            <w:r w:rsidR="002A0585">
              <w:rPr>
                <w:rFonts w:eastAsia="Calibri"/>
                <w:i/>
              </w:rPr>
              <w:t>parties</w:t>
            </w:r>
            <w:r w:rsidRPr="00B348E8">
              <w:rPr>
                <w:rFonts w:eastAsia="Calibri"/>
                <w:i/>
              </w:rPr>
              <w:t xml:space="preserve"> in early 2017</w:t>
            </w:r>
            <w:r w:rsidR="004B3AC9">
              <w:rPr>
                <w:rFonts w:eastAsia="Calibri"/>
                <w:i/>
              </w:rPr>
              <w:t>.</w:t>
            </w:r>
          </w:p>
        </w:tc>
      </w:tr>
      <w:tr w:rsidR="00B348E8" w:rsidRPr="00B348E8" w14:paraId="159B7CA6" w14:textId="77777777" w:rsidTr="004B3AC9">
        <w:trPr>
          <w:trHeight w:val="4116"/>
        </w:trPr>
        <w:tc>
          <w:tcPr>
            <w:tcW w:w="9638" w:type="dxa"/>
            <w:tcBorders>
              <w:top w:val="single" w:sz="4" w:space="0" w:color="auto"/>
              <w:left w:val="nil"/>
              <w:bottom w:val="single" w:sz="4" w:space="0" w:color="auto"/>
              <w:right w:val="nil"/>
            </w:tcBorders>
          </w:tcPr>
          <w:p w14:paraId="27F5A3D9" w14:textId="77777777" w:rsidR="00B348E8" w:rsidRPr="00B348E8" w:rsidRDefault="00B348E8" w:rsidP="00B348E8">
            <w:pPr>
              <w:rPr>
                <w:rFonts w:eastAsia="Calibri"/>
              </w:rPr>
            </w:pPr>
            <w:r w:rsidRPr="00B348E8">
              <w:rPr>
                <w:rFonts w:cs="Arial"/>
                <w:noProof/>
                <w:lang w:eastAsia="en-GB"/>
              </w:rPr>
              <w:drawing>
                <wp:anchor distT="0" distB="0" distL="114300" distR="114300" simplePos="0" relativeHeight="251713536" behindDoc="0" locked="0" layoutInCell="1" allowOverlap="1" wp14:anchorId="2D6CDCCB" wp14:editId="32707BEB">
                  <wp:simplePos x="0" y="0"/>
                  <wp:positionH relativeFrom="column">
                    <wp:posOffset>1905</wp:posOffset>
                  </wp:positionH>
                  <wp:positionV relativeFrom="paragraph">
                    <wp:posOffset>3810</wp:posOffset>
                  </wp:positionV>
                  <wp:extent cx="6086475" cy="2533650"/>
                  <wp:effectExtent l="0" t="0" r="9525" b="0"/>
                  <wp:wrapNone/>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tc>
      </w:tr>
    </w:tbl>
    <w:p w14:paraId="0909A45B" w14:textId="4D9859A6" w:rsidR="00B348E8" w:rsidRPr="004B3AC9" w:rsidRDefault="004B3AC9" w:rsidP="004B3AC9">
      <w:pPr>
        <w:spacing w:before="120"/>
        <w:rPr>
          <w:rFonts w:eastAsia="Calibri" w:cs="Times New Roman"/>
          <w:sz w:val="22"/>
          <w:szCs w:val="20"/>
        </w:rPr>
      </w:pPr>
      <w:r w:rsidRPr="004B3AC9">
        <w:rPr>
          <w:rFonts w:eastAsia="Calibri"/>
          <w:i/>
          <w:sz w:val="22"/>
          <w:szCs w:val="20"/>
        </w:rPr>
        <w:t>Source: figure created by the author, data from comuniverso.it.</w:t>
      </w:r>
    </w:p>
    <w:p w14:paraId="25909EB7" w14:textId="0DEFB320" w:rsidR="00D82447" w:rsidRDefault="00B348E8" w:rsidP="00B348E8">
      <w:pPr>
        <w:rPr>
          <w:rFonts w:eastAsia="DengXian" w:cs="Times New Roman"/>
          <w:szCs w:val="24"/>
          <w:lang w:eastAsia="zh-CN"/>
        </w:rPr>
      </w:pPr>
      <w:r w:rsidRPr="00B348E8">
        <w:rPr>
          <w:rFonts w:eastAsia="Calibri" w:cs="Times New Roman"/>
        </w:rPr>
        <w:t xml:space="preserve">The </w:t>
      </w:r>
      <w:r w:rsidR="008E1AC2">
        <w:rPr>
          <w:rFonts w:eastAsia="Calibri" w:cs="Times New Roman"/>
        </w:rPr>
        <w:t>few mayors</w:t>
      </w:r>
      <w:r w:rsidRPr="00B348E8">
        <w:rPr>
          <w:rFonts w:eastAsia="Calibri" w:cs="Times New Roman"/>
        </w:rPr>
        <w:t xml:space="preserve"> </w:t>
      </w:r>
      <w:r w:rsidR="000F4CF6">
        <w:rPr>
          <w:rFonts w:eastAsia="Calibri" w:cs="Times New Roman"/>
        </w:rPr>
        <w:t>supported by</w:t>
      </w:r>
      <w:r w:rsidRPr="00B348E8">
        <w:rPr>
          <w:rFonts w:eastAsia="Calibri" w:cs="Times New Roman"/>
        </w:rPr>
        <w:t xml:space="preserve"> the centre-right coalition were ‘centrist’ mayors close to </w:t>
      </w:r>
      <w:r w:rsidR="003B3BB5">
        <w:rPr>
          <w:rFonts w:eastAsia="Calibri" w:cs="Times New Roman"/>
        </w:rPr>
        <w:t>FI</w:t>
      </w:r>
      <w:r w:rsidRPr="00B348E8">
        <w:rPr>
          <w:rFonts w:eastAsia="Calibri" w:cs="Times New Roman"/>
        </w:rPr>
        <w:t xml:space="preserve">. Since the 2015 regional elections, however, the LN – which before had played a very marginal role in the political system – suddenly emerged as the main party of the </w:t>
      </w:r>
      <w:r w:rsidR="008E1AC2">
        <w:rPr>
          <w:rFonts w:eastAsia="Calibri" w:cs="Times New Roman"/>
        </w:rPr>
        <w:t>‘</w:t>
      </w:r>
      <w:r w:rsidRPr="00B348E8">
        <w:rPr>
          <w:rFonts w:eastAsia="Calibri" w:cs="Times New Roman"/>
        </w:rPr>
        <w:t>centre-right</w:t>
      </w:r>
      <w:r w:rsidR="008E1AC2">
        <w:rPr>
          <w:rFonts w:eastAsia="Calibri" w:cs="Times New Roman"/>
        </w:rPr>
        <w:t>’</w:t>
      </w:r>
      <w:r w:rsidRPr="00B348E8">
        <w:rPr>
          <w:rFonts w:eastAsia="Calibri" w:cs="Times New Roman"/>
        </w:rPr>
        <w:t xml:space="preserve"> coalition. Crucially, in 2016, the party won the municipal elections in the town of Cascina</w:t>
      </w:r>
      <w:r w:rsidR="008E1AC2">
        <w:rPr>
          <w:rFonts w:eastAsia="Calibri" w:cs="Times New Roman"/>
        </w:rPr>
        <w:t>, close to Pisa</w:t>
      </w:r>
      <w:r w:rsidRPr="00B348E8">
        <w:rPr>
          <w:rFonts w:eastAsia="DengXian" w:cs="Times New Roman"/>
          <w:szCs w:val="24"/>
          <w:lang w:eastAsia="zh-CN"/>
        </w:rPr>
        <w:t>.</w:t>
      </w:r>
    </w:p>
    <w:p w14:paraId="51F2E570" w14:textId="4ADD7E78" w:rsidR="00B348E8" w:rsidRPr="00B348E8" w:rsidRDefault="00B348E8" w:rsidP="00B348E8">
      <w:pPr>
        <w:rPr>
          <w:rFonts w:eastAsia="DengXian" w:cs="Times New Roman"/>
          <w:szCs w:val="24"/>
          <w:lang w:eastAsia="zh-CN"/>
        </w:rPr>
      </w:pPr>
      <w:r w:rsidRPr="00B348E8">
        <w:rPr>
          <w:rFonts w:eastAsia="DengXian" w:cs="Times New Roman"/>
          <w:szCs w:val="24"/>
          <w:lang w:eastAsia="zh-CN"/>
        </w:rPr>
        <w:t xml:space="preserve">During the </w:t>
      </w:r>
      <w:r w:rsidR="00D22AF4">
        <w:rPr>
          <w:rFonts w:eastAsia="DengXian" w:cs="Times New Roman"/>
          <w:szCs w:val="24"/>
          <w:lang w:eastAsia="zh-CN"/>
        </w:rPr>
        <w:t>‘</w:t>
      </w:r>
      <w:r w:rsidRPr="00B348E8">
        <w:rPr>
          <w:rFonts w:eastAsia="DengXian" w:cs="Times New Roman"/>
          <w:szCs w:val="24"/>
          <w:lang w:eastAsia="zh-CN"/>
        </w:rPr>
        <w:t>crisis</w:t>
      </w:r>
      <w:r w:rsidR="00D22AF4">
        <w:rPr>
          <w:rFonts w:eastAsia="DengXian" w:cs="Times New Roman"/>
          <w:szCs w:val="24"/>
          <w:lang w:eastAsia="zh-CN"/>
        </w:rPr>
        <w:t>’</w:t>
      </w:r>
      <w:r w:rsidRPr="00B348E8">
        <w:rPr>
          <w:rFonts w:eastAsia="DengXian" w:cs="Times New Roman"/>
          <w:szCs w:val="24"/>
          <w:lang w:eastAsia="zh-CN"/>
        </w:rPr>
        <w:t>, the M5S also emerged as a new important outsider party. Crucially, in 2014 the party won the municipal election in Livorno, the third city of Tuscany and a historic stronghold of the radical left.</w:t>
      </w:r>
      <w:r w:rsidRPr="00B348E8">
        <w:rPr>
          <w:rFonts w:eastAsia="Calibri" w:cs="Times New Roman"/>
        </w:rPr>
        <w:t xml:space="preserve"> </w:t>
      </w:r>
      <w:r w:rsidRPr="00B348E8">
        <w:rPr>
          <w:rFonts w:eastAsia="DengXian" w:cs="Times New Roman"/>
          <w:szCs w:val="24"/>
          <w:lang w:eastAsia="zh-CN"/>
        </w:rPr>
        <w:t xml:space="preserve">Both </w:t>
      </w:r>
      <w:r w:rsidR="008E1AC2">
        <w:rPr>
          <w:rFonts w:eastAsia="DengXian" w:cs="Times New Roman"/>
          <w:szCs w:val="24"/>
          <w:lang w:eastAsia="zh-CN"/>
        </w:rPr>
        <w:t>the local governments</w:t>
      </w:r>
      <w:r w:rsidRPr="00B348E8">
        <w:rPr>
          <w:rFonts w:eastAsia="DengXian" w:cs="Times New Roman"/>
          <w:szCs w:val="24"/>
          <w:lang w:eastAsia="zh-CN"/>
        </w:rPr>
        <w:t xml:space="preserve"> </w:t>
      </w:r>
      <w:r w:rsidR="00971B58">
        <w:rPr>
          <w:rFonts w:eastAsia="DengXian" w:cs="Times New Roman"/>
          <w:szCs w:val="24"/>
          <w:lang w:eastAsia="zh-CN"/>
        </w:rPr>
        <w:t xml:space="preserve">of Cascina and Livorno </w:t>
      </w:r>
      <w:r w:rsidRPr="00B348E8">
        <w:rPr>
          <w:rFonts w:eastAsia="DengXian" w:cs="Times New Roman"/>
          <w:szCs w:val="24"/>
          <w:lang w:eastAsia="zh-CN"/>
        </w:rPr>
        <w:t>were popularly identified as agents of change, disrupting long-held ‘red fortresses’. In 2017</w:t>
      </w:r>
      <w:r w:rsidR="008E1AC2">
        <w:rPr>
          <w:rFonts w:eastAsia="DengXian" w:cs="Times New Roman"/>
          <w:szCs w:val="24"/>
          <w:lang w:eastAsia="zh-CN"/>
        </w:rPr>
        <w:t>,</w:t>
      </w:r>
      <w:r w:rsidRPr="00B348E8">
        <w:rPr>
          <w:rFonts w:eastAsia="DengXian" w:cs="Times New Roman"/>
          <w:szCs w:val="24"/>
          <w:lang w:eastAsia="zh-CN"/>
        </w:rPr>
        <w:t xml:space="preserve"> municipal elections were held in three provincial capitals, leading to the election of another M5S mayor in Carrara and a </w:t>
      </w:r>
      <w:proofErr w:type="spellStart"/>
      <w:r w:rsidR="008E1AC2">
        <w:rPr>
          <w:rFonts w:eastAsia="DengXian" w:cs="Times New Roman"/>
          <w:szCs w:val="24"/>
          <w:lang w:eastAsia="zh-CN"/>
        </w:rPr>
        <w:t>FdI</w:t>
      </w:r>
      <w:proofErr w:type="spellEnd"/>
      <w:r w:rsidR="008E1AC2" w:rsidRPr="00B348E8">
        <w:rPr>
          <w:rFonts w:eastAsia="DengXian" w:cs="Times New Roman"/>
          <w:szCs w:val="24"/>
          <w:lang w:eastAsia="zh-CN"/>
        </w:rPr>
        <w:t xml:space="preserve"> </w:t>
      </w:r>
      <w:r w:rsidRPr="00B348E8">
        <w:rPr>
          <w:rFonts w:eastAsia="DengXian" w:cs="Times New Roman"/>
          <w:szCs w:val="24"/>
          <w:lang w:eastAsia="zh-CN"/>
        </w:rPr>
        <w:t>mayor (supported by the LN) in Pistoia.</w:t>
      </w:r>
    </w:p>
    <w:p w14:paraId="6338B6E0" w14:textId="7AB75416" w:rsidR="00B348E8" w:rsidRPr="00B348E8" w:rsidRDefault="006B0CFD" w:rsidP="00B348E8">
      <w:pPr>
        <w:rPr>
          <w:rFonts w:eastAsia="DengXian" w:cs="Times New Roman"/>
          <w:szCs w:val="24"/>
          <w:lang w:eastAsia="zh-CN"/>
        </w:rPr>
      </w:pPr>
      <w:r>
        <w:rPr>
          <w:rFonts w:eastAsia="DengXian" w:cs="Times New Roman"/>
          <w:szCs w:val="24"/>
          <w:lang w:eastAsia="zh-CN"/>
        </w:rPr>
        <w:t>The sample of interviewees reflects this power balance within the region</w:t>
      </w:r>
      <w:r w:rsidR="00B348E8" w:rsidRPr="00B348E8">
        <w:rPr>
          <w:rFonts w:eastAsia="DengXian" w:cs="Times New Roman"/>
          <w:szCs w:val="24"/>
          <w:lang w:eastAsia="zh-CN"/>
        </w:rPr>
        <w:t xml:space="preserve"> (see Chapter 3). </w:t>
      </w:r>
      <w:r w:rsidR="00A52989">
        <w:rPr>
          <w:rFonts w:eastAsia="DengXian" w:cs="Times New Roman"/>
          <w:szCs w:val="24"/>
          <w:lang w:eastAsia="zh-CN"/>
        </w:rPr>
        <w:t xml:space="preserve">All interviews </w:t>
      </w:r>
      <w:r w:rsidR="00971B58">
        <w:rPr>
          <w:rFonts w:eastAsia="DengXian" w:cs="Times New Roman"/>
          <w:szCs w:val="24"/>
          <w:lang w:eastAsia="zh-CN"/>
        </w:rPr>
        <w:t xml:space="preserve">quoted in this chapter </w:t>
      </w:r>
      <w:r w:rsidR="00A52989">
        <w:rPr>
          <w:rFonts w:eastAsia="DengXian" w:cs="Times New Roman"/>
          <w:szCs w:val="24"/>
          <w:lang w:eastAsia="zh-CN"/>
        </w:rPr>
        <w:t>were conducted between December 2018 and January 2019</w:t>
      </w:r>
      <w:r w:rsidR="00B348E8" w:rsidRPr="00B348E8">
        <w:rPr>
          <w:rFonts w:eastAsia="DengXian" w:cs="Times New Roman"/>
          <w:szCs w:val="24"/>
          <w:lang w:eastAsia="zh-CN"/>
        </w:rPr>
        <w:t xml:space="preserve">. </w:t>
      </w:r>
    </w:p>
    <w:p w14:paraId="476DFB61" w14:textId="77777777" w:rsidR="00012901" w:rsidRPr="00B348E8" w:rsidRDefault="00012901" w:rsidP="00B348E8">
      <w:pPr>
        <w:rPr>
          <w:rFonts w:eastAsia="Calibri" w:cs="Arial"/>
          <w:b/>
          <w:bCs/>
        </w:rPr>
      </w:pPr>
    </w:p>
    <w:p w14:paraId="04B65618" w14:textId="13EBBE57" w:rsidR="00B348E8" w:rsidRPr="00B348E8" w:rsidRDefault="00B348E8" w:rsidP="00B348E8">
      <w:pPr>
        <w:pStyle w:val="Titolo2"/>
      </w:pPr>
      <w:bookmarkStart w:id="70" w:name="_Toc31035810"/>
      <w:r w:rsidRPr="00B348E8">
        <w:t>6.2. Frame Analysis</w:t>
      </w:r>
      <w:r>
        <w:t>.</w:t>
      </w:r>
      <w:bookmarkEnd w:id="70"/>
    </w:p>
    <w:p w14:paraId="55377A1D" w14:textId="77777777" w:rsidR="00B348E8" w:rsidRPr="00B348E8" w:rsidRDefault="00B348E8" w:rsidP="00B348E8">
      <w:pPr>
        <w:rPr>
          <w:rFonts w:eastAsia="Calibri" w:cs="Arial"/>
        </w:rPr>
      </w:pPr>
      <w:r w:rsidRPr="00B348E8">
        <w:rPr>
          <w:rFonts w:eastAsia="Calibri" w:cs="Arial"/>
        </w:rPr>
        <w:t>This section analysis actors’ understandings of the effects of asylum-seekers’ reception, with a specific focus on centre-left actors, while analysis of LN and M5S actors’ understandings is conducted in section 6.6.</w:t>
      </w:r>
    </w:p>
    <w:p w14:paraId="4C547F21" w14:textId="3D8376F6" w:rsidR="00B348E8" w:rsidRPr="00B348E8" w:rsidRDefault="00B348E8" w:rsidP="00B348E8">
      <w:pPr>
        <w:rPr>
          <w:rFonts w:eastAsia="Calibri" w:cs="Arial"/>
        </w:rPr>
      </w:pPr>
      <w:r w:rsidRPr="00B348E8">
        <w:rPr>
          <w:rFonts w:eastAsia="Calibri" w:cs="Arial"/>
        </w:rPr>
        <w:lastRenderedPageBreak/>
        <w:t xml:space="preserve">As illustrated in Table 6.1, when replying to questions about the effects of asylum-seekers’ reception most Tuscan centre-left actors frame the arrival of asylum-seekers in a rather ‘technical’ way, as a situation that required specific policy solutions, rather than as a situation of ‘crisis’. </w:t>
      </w:r>
      <w:r w:rsidRPr="00B348E8">
        <w:rPr>
          <w:rFonts w:eastAsia="Calibri" w:cs="Times New Roman"/>
          <w:szCs w:val="24"/>
          <w:shd w:val="clear" w:color="auto" w:fill="FFFFFF"/>
        </w:rPr>
        <w:t>Remarkably, only a small number of actors describe asylum-seekers as a burden for local governments and none of them identifie</w:t>
      </w:r>
      <w:r w:rsidR="00971B58">
        <w:rPr>
          <w:rFonts w:eastAsia="Calibri" w:cs="Times New Roman"/>
          <w:szCs w:val="24"/>
          <w:shd w:val="clear" w:color="auto" w:fill="FFFFFF"/>
        </w:rPr>
        <w:t>s</w:t>
      </w:r>
      <w:r w:rsidRPr="00B348E8">
        <w:rPr>
          <w:rFonts w:eastAsia="Calibri" w:cs="Times New Roman"/>
          <w:szCs w:val="24"/>
          <w:shd w:val="clear" w:color="auto" w:fill="FFFFFF"/>
        </w:rPr>
        <w:t xml:space="preserve"> problems in asylum management as a major effect. Very few centre-left actors refer to public reactions, either in a positive or in a negative way. </w:t>
      </w:r>
      <w:r w:rsidRPr="00B348E8">
        <w:rPr>
          <w:rFonts w:eastAsia="Calibri" w:cs="Arial"/>
        </w:rPr>
        <w:t xml:space="preserve">When asked specifically about </w:t>
      </w:r>
      <w:r w:rsidR="00971B58">
        <w:rPr>
          <w:rFonts w:eastAsia="Calibri" w:cs="Arial"/>
        </w:rPr>
        <w:t>public opinion</w:t>
      </w:r>
      <w:r w:rsidRPr="00B348E8">
        <w:rPr>
          <w:rFonts w:eastAsia="Calibri" w:cs="Arial"/>
        </w:rPr>
        <w:t xml:space="preserve">, most of them replied that, particularly until the first half of 2016, effects </w:t>
      </w:r>
      <w:r w:rsidR="00971B58">
        <w:rPr>
          <w:rFonts w:eastAsia="Calibri" w:cs="Arial"/>
        </w:rPr>
        <w:t xml:space="preserve">of the ‘refugee crisis’ </w:t>
      </w:r>
      <w:r w:rsidRPr="00B348E8">
        <w:rPr>
          <w:rFonts w:eastAsia="Calibri" w:cs="Arial"/>
        </w:rPr>
        <w:t>on public attitudes were not relevant and not visible</w:t>
      </w:r>
      <w:r w:rsidR="00971B58">
        <w:rPr>
          <w:rFonts w:eastAsia="Calibri" w:cs="Arial"/>
        </w:rPr>
        <w:t xml:space="preserve">. </w:t>
      </w:r>
      <w:r w:rsidRPr="00B348E8">
        <w:rPr>
          <w:rFonts w:eastAsia="Calibri" w:cs="Times New Roman"/>
          <w:szCs w:val="24"/>
          <w:shd w:val="clear" w:color="auto" w:fill="FFFFFF"/>
        </w:rPr>
        <w:t xml:space="preserve">Tuscans were </w:t>
      </w:r>
      <w:r w:rsidR="00971B58">
        <w:rPr>
          <w:rFonts w:eastAsia="Calibri" w:cs="Times New Roman"/>
          <w:szCs w:val="24"/>
          <w:shd w:val="clear" w:color="auto" w:fill="FFFFFF"/>
        </w:rPr>
        <w:t xml:space="preserve">widely perceived as </w:t>
      </w:r>
      <w:r w:rsidRPr="00B348E8">
        <w:rPr>
          <w:rFonts w:eastAsia="Calibri" w:cs="Times New Roman"/>
          <w:szCs w:val="24"/>
          <w:shd w:val="clear" w:color="auto" w:fill="FFFFFF"/>
        </w:rPr>
        <w:t>tolerant or at least ‘neutral’ towards asylum-seekers, and</w:t>
      </w:r>
      <w:r w:rsidRPr="00B348E8">
        <w:rPr>
          <w:rFonts w:eastAsia="Calibri" w:cs="Arial"/>
        </w:rPr>
        <w:t xml:space="preserve"> no protests were organized against asylum-seekers:</w:t>
      </w:r>
    </w:p>
    <w:p w14:paraId="609DF199" w14:textId="77777777" w:rsidR="00B348E8" w:rsidRPr="00B348E8" w:rsidRDefault="00B348E8" w:rsidP="00BB7219">
      <w:pPr>
        <w:pStyle w:val="Nessunaspaziatura"/>
      </w:pPr>
      <w:r w:rsidRPr="00B348E8">
        <w:t>In this town we never had any conflict or any protest event or things like that. The reality is that we have managed to govern the phenomenon, in a positive atmosphere which favoured asylum-seekers’ reception (PD Mayor)</w:t>
      </w:r>
    </w:p>
    <w:p w14:paraId="264A67E8" w14:textId="77777777" w:rsidR="00B348E8" w:rsidRPr="00B348E8" w:rsidRDefault="00B348E8" w:rsidP="00BB7219">
      <w:pPr>
        <w:pStyle w:val="Nessunaspaziatura"/>
        <w:rPr>
          <w:shd w:val="clear" w:color="auto" w:fill="FFFFFF"/>
        </w:rPr>
      </w:pPr>
      <w:r w:rsidRPr="00B348E8">
        <w:rPr>
          <w:shd w:val="clear" w:color="auto" w:fill="FFFFFF"/>
        </w:rPr>
        <w:t xml:space="preserve"> I don’t say that the local population was extremely welcoming, but they were substantially neutral and ready to accept these asylum-seekers. Neutrality is the word that best describes the overall social and political climate, there was a general predisposition to receive and host asylum-seekers. It was the same reaction that we had when we hosted earthquake victims from Southern Italy: there were people in need that came to us, the fact that they came from Nigeria rather than from Italy was totally irrelevant (PD Mayor).</w:t>
      </w:r>
    </w:p>
    <w:p w14:paraId="0F80E349" w14:textId="7A94AA6B" w:rsidR="00B348E8" w:rsidRPr="00B348E8" w:rsidRDefault="00B348E8" w:rsidP="00B348E8">
      <w:pPr>
        <w:rPr>
          <w:rFonts w:eastAsia="Calibri" w:cs="Arial"/>
        </w:rPr>
      </w:pPr>
      <w:r w:rsidRPr="00B348E8">
        <w:rPr>
          <w:rFonts w:eastAsia="Calibri" w:cs="Arial"/>
          <w:iCs/>
        </w:rPr>
        <w:t>An interviewee</w:t>
      </w:r>
      <w:r w:rsidRPr="00B348E8">
        <w:rPr>
          <w:rFonts w:eastAsia="Calibri" w:cs="Arial"/>
        </w:rPr>
        <w:t xml:space="preserve"> even reports that a mayor of a neighbouring village that refused to host some asylum-seekers was harshly criticised by his citizens. </w:t>
      </w:r>
      <w:r w:rsidRPr="00B348E8">
        <w:rPr>
          <w:rFonts w:eastAsia="Calibri" w:cs="Arial"/>
          <w:iCs/>
        </w:rPr>
        <w:t xml:space="preserve">Importantly, actors’ responses also suggest that </w:t>
      </w:r>
      <w:r w:rsidRPr="00B348E8">
        <w:rPr>
          <w:rFonts w:eastAsia="Calibri" w:cs="Arial"/>
        </w:rPr>
        <w:t xml:space="preserve">public attitudes to immigration in Tuscany are perceived as </w:t>
      </w:r>
      <w:r w:rsidR="00B1629E">
        <w:rPr>
          <w:rFonts w:eastAsia="Calibri" w:cs="Arial"/>
        </w:rPr>
        <w:t>influenceable</w:t>
      </w:r>
      <w:r w:rsidRPr="00B348E8">
        <w:rPr>
          <w:rFonts w:eastAsia="Calibri" w:cs="Arial"/>
        </w:rPr>
        <w:t xml:space="preserve"> by local policymakers, </w:t>
      </w:r>
      <w:r w:rsidR="00B1629E">
        <w:rPr>
          <w:rFonts w:eastAsia="Calibri" w:cs="Arial"/>
        </w:rPr>
        <w:t>because</w:t>
      </w:r>
      <w:r w:rsidRPr="00B348E8">
        <w:rPr>
          <w:rFonts w:eastAsia="Calibri" w:cs="Arial"/>
        </w:rPr>
        <w:t xml:space="preserve"> locals are expected to reward local </w:t>
      </w:r>
      <w:r w:rsidR="00B1629E">
        <w:rPr>
          <w:rFonts w:eastAsia="Calibri" w:cs="Arial"/>
        </w:rPr>
        <w:t>governments</w:t>
      </w:r>
      <w:r w:rsidRPr="00B348E8">
        <w:rPr>
          <w:rFonts w:eastAsia="Calibri" w:cs="Arial"/>
        </w:rPr>
        <w:t xml:space="preserve"> that prove capable to elaborate efficient policy responses.</w:t>
      </w:r>
      <w:r w:rsidRPr="00B348E8">
        <w:rPr>
          <w:rFonts w:eastAsia="Calibri" w:cs="Times New Roman"/>
          <w:szCs w:val="24"/>
          <w:shd w:val="clear" w:color="auto" w:fill="FFFFFF"/>
        </w:rPr>
        <w:t xml:space="preserve"> </w:t>
      </w:r>
    </w:p>
    <w:p w14:paraId="261AB66E" w14:textId="2C288296" w:rsidR="00B348E8" w:rsidRPr="00B348E8" w:rsidRDefault="00B348E8" w:rsidP="00B348E8">
      <w:pPr>
        <w:rPr>
          <w:rFonts w:eastAsia="Calibri" w:cs="Times New Roman"/>
          <w:szCs w:val="24"/>
          <w:shd w:val="clear" w:color="auto" w:fill="FFFFFF"/>
        </w:rPr>
      </w:pPr>
      <w:r w:rsidRPr="00B348E8">
        <w:rPr>
          <w:rFonts w:eastAsia="Calibri" w:cs="Times New Roman"/>
          <w:szCs w:val="24"/>
          <w:shd w:val="clear" w:color="auto" w:fill="FFFFFF"/>
        </w:rPr>
        <w:t>Many interviewees</w:t>
      </w:r>
      <w:r w:rsidR="00FD526B">
        <w:rPr>
          <w:rFonts w:eastAsia="Calibri" w:cs="Times New Roman"/>
          <w:szCs w:val="24"/>
          <w:shd w:val="clear" w:color="auto" w:fill="FFFFFF"/>
        </w:rPr>
        <w:t>, however,</w:t>
      </w:r>
      <w:r w:rsidRPr="00B348E8">
        <w:rPr>
          <w:rFonts w:eastAsia="Calibri" w:cs="Times New Roman"/>
          <w:szCs w:val="24"/>
          <w:shd w:val="clear" w:color="auto" w:fill="FFFFFF"/>
        </w:rPr>
        <w:t xml:space="preserve"> tend to identify a sudden change and a dramatic and quick deterioration of </w:t>
      </w:r>
      <w:r w:rsidR="00B1629E">
        <w:rPr>
          <w:rFonts w:eastAsia="Calibri" w:cs="Times New Roman"/>
          <w:szCs w:val="24"/>
          <w:shd w:val="clear" w:color="auto" w:fill="FFFFFF"/>
        </w:rPr>
        <w:t>these</w:t>
      </w:r>
      <w:r w:rsidRPr="00B348E8">
        <w:rPr>
          <w:rFonts w:eastAsia="Calibri" w:cs="Times New Roman"/>
          <w:szCs w:val="24"/>
          <w:shd w:val="clear" w:color="auto" w:fill="FFFFFF"/>
        </w:rPr>
        <w:t xml:space="preserve"> attitudes starting from 2016:</w:t>
      </w:r>
    </w:p>
    <w:p w14:paraId="69D56ACE" w14:textId="4B63FA1F" w:rsidR="00B348E8" w:rsidRPr="00B348E8" w:rsidRDefault="00B348E8" w:rsidP="00BB7219">
      <w:pPr>
        <w:pStyle w:val="Nessunaspaziatura"/>
      </w:pPr>
      <w:r w:rsidRPr="00B348E8">
        <w:t xml:space="preserve">There has been a significant change. In 2014, I would say 80 percent of the population in this city supported asylum-seekers’ reception, and there was a residual, structural, 20 percent that was hostile to asylum-seekers reception. Then asylum-seekers reception started to be framed as a matter of security (…), and </w:t>
      </w:r>
      <w:r w:rsidR="00B1629E">
        <w:t xml:space="preserve">these </w:t>
      </w:r>
      <w:r w:rsidRPr="00B348E8">
        <w:t>percentages change</w:t>
      </w:r>
      <w:r w:rsidR="00B1629E">
        <w:t>d</w:t>
      </w:r>
      <w:r w:rsidRPr="00B348E8">
        <w:t xml:space="preserve">. Let’s say now </w:t>
      </w:r>
      <w:r w:rsidR="00B1629E">
        <w:t>we have</w:t>
      </w:r>
      <w:r w:rsidRPr="00B348E8">
        <w:t xml:space="preserve"> 70 percent against, and 30 percent in favour (Deputy Mayor, PD).</w:t>
      </w:r>
    </w:p>
    <w:p w14:paraId="65EA5FC8" w14:textId="77777777" w:rsidR="00B348E8" w:rsidRPr="00B348E8" w:rsidRDefault="00B348E8" w:rsidP="00B348E8">
      <w:pPr>
        <w:rPr>
          <w:rFonts w:eastAsia="Calibri" w:cs="Arial"/>
        </w:rPr>
        <w:sectPr w:rsidR="00B348E8" w:rsidRPr="00B348E8" w:rsidSect="00B348E8">
          <w:pgSz w:w="11906" w:h="16838"/>
          <w:pgMar w:top="1417" w:right="1134" w:bottom="1134" w:left="1134" w:header="708" w:footer="708" w:gutter="0"/>
          <w:cols w:space="708"/>
          <w:docGrid w:linePitch="360"/>
        </w:sectPr>
      </w:pPr>
    </w:p>
    <w:tbl>
      <w:tblPr>
        <w:tblW w:w="4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72"/>
        <w:gridCol w:w="3459"/>
        <w:gridCol w:w="341"/>
        <w:gridCol w:w="369"/>
        <w:gridCol w:w="371"/>
        <w:gridCol w:w="369"/>
        <w:gridCol w:w="371"/>
        <w:gridCol w:w="371"/>
        <w:gridCol w:w="369"/>
        <w:gridCol w:w="371"/>
        <w:gridCol w:w="369"/>
        <w:gridCol w:w="371"/>
        <w:gridCol w:w="371"/>
        <w:gridCol w:w="369"/>
        <w:gridCol w:w="371"/>
        <w:gridCol w:w="371"/>
        <w:gridCol w:w="369"/>
        <w:gridCol w:w="371"/>
        <w:gridCol w:w="369"/>
        <w:gridCol w:w="371"/>
        <w:gridCol w:w="371"/>
        <w:gridCol w:w="369"/>
        <w:gridCol w:w="371"/>
        <w:gridCol w:w="380"/>
      </w:tblGrid>
      <w:tr w:rsidR="000018DB" w:rsidRPr="00B348E8" w14:paraId="4458CA43" w14:textId="77777777" w:rsidTr="00333B33">
        <w:trPr>
          <w:cantSplit/>
          <w:trHeight w:val="587"/>
          <w:jc w:val="center"/>
        </w:trPr>
        <w:tc>
          <w:tcPr>
            <w:tcW w:w="5000" w:type="pct"/>
            <w:gridSpan w:val="24"/>
            <w:tcBorders>
              <w:top w:val="nil"/>
              <w:left w:val="nil"/>
              <w:bottom w:val="single" w:sz="4" w:space="0" w:color="auto"/>
              <w:right w:val="nil"/>
            </w:tcBorders>
            <w:shd w:val="clear" w:color="auto" w:fill="auto"/>
            <w:vAlign w:val="center"/>
          </w:tcPr>
          <w:p w14:paraId="27DF80B1" w14:textId="1304E717" w:rsidR="000018DB" w:rsidRPr="000018DB" w:rsidRDefault="000018DB" w:rsidP="00262888">
            <w:pPr>
              <w:spacing w:after="0" w:line="200" w:lineRule="exact"/>
              <w:rPr>
                <w:rFonts w:eastAsia="Times New Roman" w:cs="Times New Roman"/>
                <w:color w:val="000000"/>
                <w:szCs w:val="24"/>
                <w:lang w:eastAsia="en-GB"/>
              </w:rPr>
            </w:pPr>
            <w:r w:rsidRPr="00B348E8">
              <w:rPr>
                <w:rFonts w:eastAsia="Calibri" w:cs="Times New Roman"/>
                <w:i/>
                <w:color w:val="000000"/>
                <w:szCs w:val="24"/>
                <w:lang w:eastAsia="en-GB"/>
              </w:rPr>
              <w:lastRenderedPageBreak/>
              <w:t xml:space="preserve">Table 6.1. </w:t>
            </w:r>
            <w:r w:rsidRPr="00B348E8">
              <w:rPr>
                <w:rFonts w:eastAsia="Calibri" w:cs="Times New Roman"/>
                <w:bCs/>
                <w:i/>
                <w:color w:val="000000"/>
                <w:kern w:val="24"/>
                <w:szCs w:val="24"/>
                <w:lang w:eastAsia="en-GB"/>
              </w:rPr>
              <w:t>Frame analysis: how interviewees in Tuscany frame the effects of asylum-seeking migration</w:t>
            </w:r>
            <w:r>
              <w:rPr>
                <w:rFonts w:eastAsia="Calibri" w:cs="Times New Roman"/>
                <w:bCs/>
                <w:i/>
                <w:color w:val="000000"/>
                <w:kern w:val="24"/>
                <w:szCs w:val="24"/>
                <w:lang w:eastAsia="en-GB"/>
              </w:rPr>
              <w:t>.</w:t>
            </w:r>
          </w:p>
        </w:tc>
      </w:tr>
      <w:tr w:rsidR="000018DB" w:rsidRPr="00B348E8" w14:paraId="0D76B5E2" w14:textId="77777777" w:rsidTr="00333B33">
        <w:trPr>
          <w:cantSplit/>
          <w:trHeight w:val="57"/>
          <w:jc w:val="center"/>
        </w:trPr>
        <w:tc>
          <w:tcPr>
            <w:tcW w:w="5000" w:type="pct"/>
            <w:gridSpan w:val="24"/>
            <w:tcBorders>
              <w:top w:val="single" w:sz="4" w:space="0" w:color="auto"/>
              <w:left w:val="nil"/>
              <w:bottom w:val="nil"/>
              <w:right w:val="nil"/>
            </w:tcBorders>
            <w:shd w:val="clear" w:color="auto" w:fill="auto"/>
            <w:vAlign w:val="center"/>
          </w:tcPr>
          <w:p w14:paraId="3BECFB6F" w14:textId="77777777" w:rsidR="000018DB" w:rsidRPr="00333B33" w:rsidRDefault="000018DB" w:rsidP="00262888">
            <w:pPr>
              <w:spacing w:after="0" w:line="200" w:lineRule="exact"/>
              <w:rPr>
                <w:rFonts w:eastAsia="Times New Roman" w:cs="Times New Roman"/>
                <w:color w:val="000000"/>
                <w:sz w:val="12"/>
                <w:szCs w:val="12"/>
                <w:lang w:eastAsia="en-GB"/>
              </w:rPr>
            </w:pPr>
          </w:p>
        </w:tc>
      </w:tr>
      <w:tr w:rsidR="000018DB" w:rsidRPr="00B348E8" w14:paraId="48274B8D" w14:textId="77777777" w:rsidTr="00333B33">
        <w:trPr>
          <w:cantSplit/>
          <w:trHeight w:val="771"/>
          <w:jc w:val="center"/>
        </w:trPr>
        <w:tc>
          <w:tcPr>
            <w:tcW w:w="789" w:type="pct"/>
            <w:tcBorders>
              <w:top w:val="nil"/>
              <w:left w:val="nil"/>
              <w:bottom w:val="nil"/>
              <w:right w:val="nil"/>
            </w:tcBorders>
            <w:shd w:val="clear" w:color="auto" w:fill="auto"/>
            <w:vAlign w:val="center"/>
          </w:tcPr>
          <w:p w14:paraId="1E8E6A4A" w14:textId="77777777" w:rsidR="000018DB" w:rsidRPr="00B348E8" w:rsidRDefault="000018DB" w:rsidP="00262888">
            <w:pPr>
              <w:spacing w:after="0" w:line="240" w:lineRule="auto"/>
              <w:jc w:val="center"/>
              <w:rPr>
                <w:rFonts w:eastAsia="Times New Roman" w:cs="Times New Roman"/>
                <w:color w:val="000000"/>
                <w:szCs w:val="24"/>
                <w:lang w:eastAsia="en-GB"/>
              </w:rPr>
            </w:pPr>
          </w:p>
        </w:tc>
        <w:tc>
          <w:tcPr>
            <w:tcW w:w="1257" w:type="pct"/>
            <w:tcBorders>
              <w:top w:val="nil"/>
              <w:left w:val="nil"/>
              <w:bottom w:val="nil"/>
              <w:right w:val="nil"/>
            </w:tcBorders>
            <w:shd w:val="clear" w:color="auto" w:fill="auto"/>
            <w:vAlign w:val="center"/>
          </w:tcPr>
          <w:p w14:paraId="58904AB5" w14:textId="77777777" w:rsidR="000018DB" w:rsidRPr="00B348E8" w:rsidRDefault="000018DB" w:rsidP="00262888">
            <w:pPr>
              <w:spacing w:after="0" w:line="240" w:lineRule="auto"/>
              <w:rPr>
                <w:rFonts w:eastAsia="Times New Roman" w:cs="Times New Roman"/>
                <w:color w:val="000000"/>
                <w:szCs w:val="24"/>
                <w:lang w:eastAsia="en-GB"/>
              </w:rPr>
            </w:pPr>
          </w:p>
        </w:tc>
        <w:tc>
          <w:tcPr>
            <w:tcW w:w="124" w:type="pct"/>
            <w:tcBorders>
              <w:top w:val="nil"/>
              <w:left w:val="nil"/>
              <w:bottom w:val="nil"/>
            </w:tcBorders>
            <w:textDirection w:val="btLr"/>
          </w:tcPr>
          <w:p w14:paraId="328EF9F1" w14:textId="77777777" w:rsidR="000018DB" w:rsidRPr="00B348E8" w:rsidRDefault="000018DB" w:rsidP="00262888">
            <w:pPr>
              <w:spacing w:after="0" w:line="200" w:lineRule="exact"/>
              <w:ind w:left="113" w:right="113"/>
              <w:rPr>
                <w:rFonts w:eastAsia="Times New Roman" w:cs="Times New Roman"/>
                <w:b/>
                <w:bCs/>
                <w:color w:val="000000"/>
                <w:szCs w:val="24"/>
                <w:lang w:eastAsia="en-GB"/>
              </w:rPr>
            </w:pPr>
          </w:p>
        </w:tc>
        <w:tc>
          <w:tcPr>
            <w:tcW w:w="2829" w:type="pct"/>
            <w:gridSpan w:val="21"/>
            <w:tcBorders>
              <w:top w:val="single" w:sz="4" w:space="0" w:color="auto"/>
              <w:bottom w:val="single" w:sz="4" w:space="0" w:color="auto"/>
            </w:tcBorders>
            <w:shd w:val="clear" w:color="auto" w:fill="auto"/>
            <w:vAlign w:val="center"/>
          </w:tcPr>
          <w:p w14:paraId="10AC7C27" w14:textId="77777777" w:rsidR="000018DB" w:rsidRPr="000018DB" w:rsidRDefault="000018DB" w:rsidP="00262888">
            <w:pPr>
              <w:spacing w:after="0" w:line="200" w:lineRule="exact"/>
              <w:rPr>
                <w:rFonts w:eastAsia="Times New Roman" w:cs="Times New Roman"/>
                <w:b/>
                <w:bCs/>
                <w:i/>
                <w:iCs/>
                <w:color w:val="000000"/>
                <w:szCs w:val="24"/>
                <w:lang w:eastAsia="en-GB"/>
              </w:rPr>
            </w:pPr>
            <w:r w:rsidRPr="000018DB">
              <w:rPr>
                <w:rFonts w:eastAsia="Times New Roman" w:cs="Times New Roman"/>
                <w:color w:val="000000"/>
                <w:szCs w:val="24"/>
                <w:lang w:eastAsia="en-GB"/>
              </w:rPr>
              <w:tab/>
            </w:r>
            <w:r w:rsidRPr="000018DB">
              <w:rPr>
                <w:rFonts w:eastAsia="Times New Roman" w:cs="Times New Roman"/>
                <w:color w:val="000000"/>
                <w:szCs w:val="24"/>
                <w:lang w:eastAsia="en-GB"/>
              </w:rPr>
              <w:tab/>
            </w:r>
            <w:r w:rsidRPr="000018DB">
              <w:rPr>
                <w:rFonts w:eastAsia="Times New Roman" w:cs="Times New Roman"/>
                <w:color w:val="000000"/>
                <w:szCs w:val="24"/>
                <w:lang w:eastAsia="en-GB"/>
              </w:rPr>
              <w:tab/>
            </w:r>
            <w:r w:rsidRPr="000018DB">
              <w:rPr>
                <w:rFonts w:eastAsia="Times New Roman" w:cs="Times New Roman"/>
                <w:b/>
                <w:bCs/>
                <w:i/>
                <w:iCs/>
                <w:color w:val="000000"/>
                <w:szCs w:val="24"/>
                <w:lang w:eastAsia="en-GB"/>
              </w:rPr>
              <w:t>Interviewees (Political Actors only)</w:t>
            </w:r>
          </w:p>
          <w:p w14:paraId="61B3C206" w14:textId="4423AB80" w:rsidR="000018DB" w:rsidRPr="00B348E8" w:rsidRDefault="000018DB" w:rsidP="00262888">
            <w:pPr>
              <w:spacing w:after="0" w:line="200" w:lineRule="exact"/>
              <w:rPr>
                <w:rFonts w:eastAsia="Times New Roman" w:cs="Times New Roman"/>
                <w:color w:val="000000"/>
                <w:szCs w:val="24"/>
                <w:lang w:eastAsia="en-GB"/>
              </w:rPr>
            </w:pPr>
            <w:r w:rsidRPr="000018DB">
              <w:rPr>
                <w:rFonts w:eastAsia="Times New Roman" w:cs="Times New Roman"/>
                <w:color w:val="000000"/>
                <w:szCs w:val="24"/>
                <w:lang w:eastAsia="en-GB"/>
              </w:rPr>
              <w:t>In bold: mayors/deputy mayors; in italics: actors based in provincial capitals.</w:t>
            </w:r>
          </w:p>
        </w:tc>
      </w:tr>
      <w:tr w:rsidR="00D82447" w:rsidRPr="00B348E8" w14:paraId="10C2230D" w14:textId="77777777" w:rsidTr="00D82447">
        <w:trPr>
          <w:cantSplit/>
          <w:trHeight w:val="1238"/>
          <w:jc w:val="center"/>
        </w:trPr>
        <w:tc>
          <w:tcPr>
            <w:tcW w:w="789" w:type="pct"/>
            <w:tcBorders>
              <w:top w:val="nil"/>
              <w:left w:val="nil"/>
              <w:bottom w:val="single" w:sz="4" w:space="0" w:color="auto"/>
              <w:right w:val="nil"/>
            </w:tcBorders>
            <w:shd w:val="clear" w:color="auto" w:fill="auto"/>
            <w:vAlign w:val="center"/>
            <w:hideMark/>
          </w:tcPr>
          <w:p w14:paraId="520DF862" w14:textId="77777777" w:rsidR="007D7447" w:rsidRPr="00B348E8" w:rsidRDefault="007D7447" w:rsidP="00262888">
            <w:pPr>
              <w:spacing w:after="0" w:line="240" w:lineRule="auto"/>
              <w:jc w:val="center"/>
              <w:rPr>
                <w:rFonts w:eastAsia="Times New Roman" w:cs="Times New Roman"/>
                <w:color w:val="000000"/>
                <w:szCs w:val="24"/>
                <w:lang w:eastAsia="en-GB"/>
              </w:rPr>
            </w:pPr>
            <w:r w:rsidRPr="00B348E8">
              <w:rPr>
                <w:rFonts w:eastAsia="Times New Roman" w:cs="Times New Roman"/>
                <w:color w:val="000000"/>
                <w:szCs w:val="24"/>
                <w:lang w:eastAsia="en-GB"/>
              </w:rPr>
              <w:t> </w:t>
            </w:r>
          </w:p>
        </w:tc>
        <w:tc>
          <w:tcPr>
            <w:tcW w:w="1257" w:type="pct"/>
            <w:tcBorders>
              <w:top w:val="nil"/>
              <w:left w:val="nil"/>
              <w:bottom w:val="single" w:sz="4" w:space="0" w:color="auto"/>
              <w:right w:val="nil"/>
            </w:tcBorders>
            <w:shd w:val="clear" w:color="auto" w:fill="auto"/>
            <w:vAlign w:val="center"/>
            <w:hideMark/>
          </w:tcPr>
          <w:p w14:paraId="7CFEB046" w14:textId="77777777" w:rsidR="007D7447" w:rsidRPr="00B348E8" w:rsidRDefault="007D7447" w:rsidP="00262888">
            <w:pPr>
              <w:spacing w:after="0" w:line="240" w:lineRule="auto"/>
              <w:rPr>
                <w:rFonts w:eastAsia="Times New Roman" w:cs="Times New Roman"/>
                <w:color w:val="000000"/>
                <w:szCs w:val="24"/>
                <w:lang w:eastAsia="en-GB"/>
              </w:rPr>
            </w:pPr>
            <w:r w:rsidRPr="00B348E8">
              <w:rPr>
                <w:rFonts w:eastAsia="Times New Roman" w:cs="Times New Roman"/>
                <w:color w:val="000000"/>
                <w:szCs w:val="24"/>
                <w:lang w:eastAsia="en-GB"/>
              </w:rPr>
              <w:t> </w:t>
            </w:r>
          </w:p>
        </w:tc>
        <w:tc>
          <w:tcPr>
            <w:tcW w:w="124" w:type="pct"/>
            <w:tcBorders>
              <w:top w:val="nil"/>
              <w:left w:val="nil"/>
              <w:bottom w:val="nil"/>
            </w:tcBorders>
            <w:textDirection w:val="btLr"/>
          </w:tcPr>
          <w:p w14:paraId="51BD641E" w14:textId="77777777" w:rsidR="007D7447" w:rsidRPr="00B348E8" w:rsidRDefault="007D7447" w:rsidP="00262888">
            <w:pPr>
              <w:spacing w:after="0" w:line="200" w:lineRule="exact"/>
              <w:ind w:left="113" w:right="113"/>
              <w:rPr>
                <w:rFonts w:eastAsia="Times New Roman" w:cs="Times New Roman"/>
                <w:b/>
                <w:bCs/>
                <w:color w:val="000000"/>
                <w:szCs w:val="24"/>
                <w:lang w:eastAsia="en-GB"/>
              </w:rPr>
            </w:pPr>
          </w:p>
        </w:tc>
        <w:tc>
          <w:tcPr>
            <w:tcW w:w="134" w:type="pct"/>
            <w:tcBorders>
              <w:top w:val="single" w:sz="4" w:space="0" w:color="auto"/>
              <w:bottom w:val="single" w:sz="4" w:space="0" w:color="auto"/>
            </w:tcBorders>
            <w:shd w:val="clear" w:color="auto" w:fill="DBDBDB" w:themeFill="accent3" w:themeFillTint="66"/>
            <w:textDirection w:val="btLr"/>
            <w:vAlign w:val="center"/>
          </w:tcPr>
          <w:p w14:paraId="69B6A1F2" w14:textId="77777777" w:rsidR="007D7447" w:rsidRPr="00B348E8" w:rsidRDefault="007D7447" w:rsidP="00262888">
            <w:pPr>
              <w:spacing w:after="0" w:line="200" w:lineRule="exact"/>
              <w:ind w:left="113" w:right="113"/>
              <w:rPr>
                <w:rFonts w:eastAsia="Times New Roman" w:cs="Times New Roman"/>
                <w:bCs/>
                <w:i/>
                <w:color w:val="000000"/>
                <w:szCs w:val="24"/>
                <w:lang w:eastAsia="en-GB"/>
              </w:rPr>
            </w:pPr>
            <w:r w:rsidRPr="00B348E8">
              <w:rPr>
                <w:rFonts w:eastAsia="Times New Roman" w:cs="Times New Roman"/>
                <w:i/>
                <w:color w:val="000000"/>
                <w:szCs w:val="24"/>
                <w:lang w:eastAsia="en-GB"/>
              </w:rPr>
              <w:t>PD1</w:t>
            </w:r>
          </w:p>
        </w:tc>
        <w:tc>
          <w:tcPr>
            <w:tcW w:w="135" w:type="pct"/>
            <w:tcBorders>
              <w:top w:val="single" w:sz="4" w:space="0" w:color="auto"/>
              <w:bottom w:val="single" w:sz="4" w:space="0" w:color="auto"/>
            </w:tcBorders>
            <w:shd w:val="clear" w:color="auto" w:fill="DBDBDB" w:themeFill="accent3" w:themeFillTint="66"/>
            <w:textDirection w:val="btLr"/>
            <w:vAlign w:val="center"/>
          </w:tcPr>
          <w:p w14:paraId="1E6FB2F5" w14:textId="77777777" w:rsidR="007D7447" w:rsidRPr="00B348E8" w:rsidRDefault="007D7447" w:rsidP="00262888">
            <w:pPr>
              <w:spacing w:after="0" w:line="200" w:lineRule="exact"/>
              <w:ind w:left="113" w:right="113"/>
              <w:rPr>
                <w:rFonts w:eastAsia="Times New Roman" w:cs="Times New Roman"/>
                <w:i/>
                <w:iCs/>
                <w:color w:val="000000"/>
                <w:szCs w:val="24"/>
                <w:lang w:eastAsia="en-GB"/>
              </w:rPr>
            </w:pPr>
            <w:r w:rsidRPr="00B348E8">
              <w:rPr>
                <w:rFonts w:eastAsia="Times New Roman" w:cs="Times New Roman"/>
                <w:i/>
                <w:color w:val="000000"/>
                <w:szCs w:val="24"/>
                <w:lang w:eastAsia="en-GB"/>
              </w:rPr>
              <w:t>PD2</w:t>
            </w:r>
          </w:p>
        </w:tc>
        <w:tc>
          <w:tcPr>
            <w:tcW w:w="134" w:type="pct"/>
            <w:tcBorders>
              <w:top w:val="single" w:sz="4" w:space="0" w:color="auto"/>
              <w:bottom w:val="single" w:sz="4" w:space="0" w:color="auto"/>
            </w:tcBorders>
            <w:shd w:val="clear" w:color="auto" w:fill="DBDBDB" w:themeFill="accent3" w:themeFillTint="66"/>
            <w:textDirection w:val="btLr"/>
            <w:vAlign w:val="center"/>
          </w:tcPr>
          <w:p w14:paraId="3E312603" w14:textId="77777777" w:rsidR="007D7447" w:rsidRPr="00B348E8" w:rsidRDefault="007D7447" w:rsidP="00262888">
            <w:pPr>
              <w:spacing w:after="0" w:line="200" w:lineRule="exact"/>
              <w:ind w:left="113" w:right="113"/>
              <w:rPr>
                <w:rFonts w:eastAsia="Times New Roman" w:cs="Times New Roman"/>
                <w:b/>
                <w:i/>
                <w:color w:val="000000"/>
                <w:szCs w:val="24"/>
                <w:lang w:eastAsia="en-GB"/>
              </w:rPr>
            </w:pPr>
            <w:r w:rsidRPr="00B348E8">
              <w:rPr>
                <w:rFonts w:eastAsia="Times New Roman" w:cs="Times New Roman"/>
                <w:b/>
                <w:i/>
                <w:color w:val="000000"/>
                <w:szCs w:val="24"/>
                <w:lang w:eastAsia="en-GB"/>
              </w:rPr>
              <w:t>PD3</w:t>
            </w:r>
          </w:p>
        </w:tc>
        <w:tc>
          <w:tcPr>
            <w:tcW w:w="135" w:type="pct"/>
            <w:tcBorders>
              <w:top w:val="single" w:sz="4" w:space="0" w:color="auto"/>
              <w:bottom w:val="single" w:sz="4" w:space="0" w:color="auto"/>
            </w:tcBorders>
            <w:shd w:val="clear" w:color="auto" w:fill="DBDBDB" w:themeFill="accent3" w:themeFillTint="66"/>
            <w:textDirection w:val="btLr"/>
            <w:vAlign w:val="center"/>
          </w:tcPr>
          <w:p w14:paraId="7E8C2617" w14:textId="77777777" w:rsidR="007D7447" w:rsidRPr="00B348E8" w:rsidRDefault="007D7447" w:rsidP="00262888">
            <w:pPr>
              <w:spacing w:after="0" w:line="200" w:lineRule="exact"/>
              <w:ind w:left="113" w:right="113"/>
              <w:rPr>
                <w:rFonts w:eastAsia="Times New Roman" w:cs="Times New Roman"/>
                <w:b/>
                <w:color w:val="000000"/>
                <w:szCs w:val="24"/>
                <w:lang w:eastAsia="en-GB"/>
              </w:rPr>
            </w:pPr>
            <w:r w:rsidRPr="00B348E8">
              <w:rPr>
                <w:rFonts w:eastAsia="Times New Roman" w:cs="Times New Roman"/>
                <w:b/>
                <w:color w:val="000000"/>
                <w:szCs w:val="24"/>
                <w:lang w:eastAsia="en-GB"/>
              </w:rPr>
              <w:t>PD4</w:t>
            </w:r>
          </w:p>
        </w:tc>
        <w:tc>
          <w:tcPr>
            <w:tcW w:w="135" w:type="pct"/>
            <w:tcBorders>
              <w:top w:val="single" w:sz="4" w:space="0" w:color="auto"/>
              <w:bottom w:val="single" w:sz="4" w:space="0" w:color="auto"/>
            </w:tcBorders>
            <w:shd w:val="clear" w:color="auto" w:fill="DBDBDB" w:themeFill="accent3" w:themeFillTint="66"/>
            <w:textDirection w:val="btLr"/>
            <w:vAlign w:val="center"/>
          </w:tcPr>
          <w:p w14:paraId="619E3ADD" w14:textId="77777777" w:rsidR="007D7447" w:rsidRPr="00B348E8" w:rsidRDefault="007D7447" w:rsidP="00262888">
            <w:pPr>
              <w:spacing w:after="0" w:line="200" w:lineRule="exact"/>
              <w:ind w:left="113" w:right="113"/>
              <w:rPr>
                <w:rFonts w:eastAsia="Times New Roman" w:cs="Times New Roman"/>
                <w:bCs/>
                <w:i/>
                <w:color w:val="000000"/>
                <w:szCs w:val="24"/>
                <w:lang w:eastAsia="en-GB"/>
              </w:rPr>
            </w:pPr>
            <w:r w:rsidRPr="00B348E8">
              <w:rPr>
                <w:rFonts w:eastAsia="Times New Roman" w:cs="Times New Roman"/>
                <w:i/>
                <w:color w:val="000000"/>
                <w:szCs w:val="24"/>
                <w:lang w:eastAsia="en-GB"/>
              </w:rPr>
              <w:t>PD5</w:t>
            </w:r>
          </w:p>
        </w:tc>
        <w:tc>
          <w:tcPr>
            <w:tcW w:w="134" w:type="pct"/>
            <w:tcBorders>
              <w:top w:val="single" w:sz="4" w:space="0" w:color="auto"/>
              <w:bottom w:val="single" w:sz="4" w:space="0" w:color="auto"/>
            </w:tcBorders>
            <w:shd w:val="clear" w:color="auto" w:fill="DBDBDB" w:themeFill="accent3" w:themeFillTint="66"/>
            <w:textDirection w:val="btLr"/>
            <w:vAlign w:val="center"/>
          </w:tcPr>
          <w:p w14:paraId="0E450987" w14:textId="77777777" w:rsidR="007D7447" w:rsidRPr="00B348E8" w:rsidRDefault="007D7447" w:rsidP="00262888">
            <w:pPr>
              <w:spacing w:after="0" w:line="200" w:lineRule="exact"/>
              <w:ind w:left="113" w:right="113"/>
              <w:rPr>
                <w:rFonts w:eastAsia="Times New Roman" w:cs="Times New Roman"/>
                <w:b/>
                <w:bCs/>
                <w:color w:val="000000"/>
                <w:szCs w:val="24"/>
                <w:lang w:eastAsia="en-GB"/>
              </w:rPr>
            </w:pPr>
            <w:r w:rsidRPr="00B348E8">
              <w:rPr>
                <w:rFonts w:eastAsia="Times New Roman" w:cs="Times New Roman"/>
                <w:b/>
                <w:color w:val="000000"/>
                <w:szCs w:val="24"/>
                <w:lang w:eastAsia="en-GB"/>
              </w:rPr>
              <w:t>PD6</w:t>
            </w:r>
          </w:p>
        </w:tc>
        <w:tc>
          <w:tcPr>
            <w:tcW w:w="135" w:type="pct"/>
            <w:tcBorders>
              <w:top w:val="single" w:sz="4" w:space="0" w:color="auto"/>
              <w:bottom w:val="single" w:sz="4" w:space="0" w:color="auto"/>
            </w:tcBorders>
            <w:shd w:val="clear" w:color="auto" w:fill="DBDBDB" w:themeFill="accent3" w:themeFillTint="66"/>
            <w:textDirection w:val="btLr"/>
            <w:vAlign w:val="center"/>
          </w:tcPr>
          <w:p w14:paraId="098B4056" w14:textId="77777777" w:rsidR="007D7447" w:rsidRPr="00B348E8" w:rsidRDefault="007D7447" w:rsidP="00262888">
            <w:pPr>
              <w:spacing w:after="0" w:line="200" w:lineRule="exact"/>
              <w:ind w:left="113" w:right="113"/>
              <w:rPr>
                <w:rFonts w:eastAsia="Times New Roman" w:cs="Times New Roman"/>
                <w:b/>
                <w:bCs/>
                <w:color w:val="000000"/>
                <w:szCs w:val="24"/>
                <w:lang w:eastAsia="en-GB"/>
              </w:rPr>
            </w:pPr>
            <w:r w:rsidRPr="00B348E8">
              <w:rPr>
                <w:rFonts w:eastAsia="Times New Roman" w:cs="Times New Roman"/>
                <w:b/>
                <w:color w:val="000000"/>
                <w:szCs w:val="24"/>
                <w:lang w:eastAsia="en-GB"/>
              </w:rPr>
              <w:t>PD7</w:t>
            </w:r>
          </w:p>
        </w:tc>
        <w:tc>
          <w:tcPr>
            <w:tcW w:w="134" w:type="pct"/>
            <w:tcBorders>
              <w:top w:val="single" w:sz="4" w:space="0" w:color="auto"/>
              <w:bottom w:val="single" w:sz="4" w:space="0" w:color="auto"/>
            </w:tcBorders>
            <w:shd w:val="clear" w:color="auto" w:fill="DBDBDB" w:themeFill="accent3" w:themeFillTint="66"/>
            <w:textDirection w:val="btLr"/>
            <w:vAlign w:val="center"/>
          </w:tcPr>
          <w:p w14:paraId="3E2FD0E0" w14:textId="77777777" w:rsidR="007D7447" w:rsidRPr="00B348E8" w:rsidRDefault="007D7447" w:rsidP="00262888">
            <w:pPr>
              <w:spacing w:after="0" w:line="200" w:lineRule="exact"/>
              <w:ind w:left="113" w:right="113"/>
              <w:rPr>
                <w:rFonts w:eastAsia="Times New Roman" w:cs="Times New Roman"/>
                <w:b/>
                <w:color w:val="000000"/>
                <w:szCs w:val="24"/>
                <w:lang w:eastAsia="en-GB"/>
              </w:rPr>
            </w:pPr>
            <w:r w:rsidRPr="00B348E8">
              <w:rPr>
                <w:rFonts w:eastAsia="Times New Roman" w:cs="Times New Roman"/>
                <w:b/>
                <w:color w:val="000000"/>
                <w:szCs w:val="24"/>
                <w:lang w:eastAsia="en-GB"/>
              </w:rPr>
              <w:t>PD8</w:t>
            </w:r>
          </w:p>
        </w:tc>
        <w:tc>
          <w:tcPr>
            <w:tcW w:w="135" w:type="pct"/>
            <w:tcBorders>
              <w:top w:val="single" w:sz="4" w:space="0" w:color="auto"/>
              <w:bottom w:val="single" w:sz="4" w:space="0" w:color="auto"/>
            </w:tcBorders>
            <w:shd w:val="clear" w:color="auto" w:fill="DBDBDB" w:themeFill="accent3" w:themeFillTint="66"/>
            <w:textDirection w:val="btLr"/>
            <w:vAlign w:val="center"/>
          </w:tcPr>
          <w:p w14:paraId="2CBDB7DF" w14:textId="5994B94A" w:rsidR="007D7447" w:rsidRPr="00B348E8" w:rsidRDefault="007D7447" w:rsidP="00262888">
            <w:pPr>
              <w:spacing w:after="0" w:line="200" w:lineRule="exact"/>
              <w:ind w:left="113" w:right="113"/>
              <w:rPr>
                <w:rFonts w:eastAsia="Times New Roman" w:cs="Times New Roman"/>
                <w:b/>
                <w:color w:val="000000"/>
                <w:szCs w:val="24"/>
                <w:lang w:eastAsia="en-GB"/>
              </w:rPr>
            </w:pPr>
            <w:r w:rsidRPr="00B348E8">
              <w:rPr>
                <w:rFonts w:eastAsia="Times New Roman" w:cs="Times New Roman"/>
                <w:b/>
                <w:color w:val="000000"/>
                <w:szCs w:val="24"/>
                <w:lang w:eastAsia="en-GB"/>
              </w:rPr>
              <w:t>ICL1</w:t>
            </w:r>
          </w:p>
        </w:tc>
        <w:tc>
          <w:tcPr>
            <w:tcW w:w="135" w:type="pct"/>
            <w:tcBorders>
              <w:top w:val="single" w:sz="4" w:space="0" w:color="auto"/>
              <w:bottom w:val="single" w:sz="4" w:space="0" w:color="auto"/>
            </w:tcBorders>
            <w:shd w:val="clear" w:color="auto" w:fill="DBDBDB" w:themeFill="accent3" w:themeFillTint="66"/>
            <w:textDirection w:val="btLr"/>
            <w:vAlign w:val="center"/>
          </w:tcPr>
          <w:p w14:paraId="0543BD62" w14:textId="4E7BAFBD" w:rsidR="007D7447" w:rsidRPr="00B348E8" w:rsidRDefault="007D7447" w:rsidP="00262888">
            <w:pPr>
              <w:spacing w:after="0" w:line="200" w:lineRule="exact"/>
              <w:ind w:left="113" w:right="113"/>
              <w:rPr>
                <w:rFonts w:eastAsia="Times New Roman" w:cs="Times New Roman"/>
                <w:b/>
                <w:bCs/>
                <w:color w:val="000000"/>
                <w:szCs w:val="24"/>
                <w:lang w:eastAsia="en-GB"/>
              </w:rPr>
            </w:pPr>
            <w:r w:rsidRPr="00B348E8">
              <w:rPr>
                <w:rFonts w:eastAsia="Times New Roman" w:cs="Times New Roman"/>
                <w:b/>
                <w:color w:val="000000"/>
                <w:szCs w:val="24"/>
                <w:lang w:eastAsia="en-GB"/>
              </w:rPr>
              <w:t>ICL2</w:t>
            </w:r>
          </w:p>
        </w:tc>
        <w:tc>
          <w:tcPr>
            <w:tcW w:w="134" w:type="pct"/>
            <w:tcBorders>
              <w:top w:val="single" w:sz="4" w:space="0" w:color="auto"/>
              <w:bottom w:val="single" w:sz="4" w:space="0" w:color="auto"/>
            </w:tcBorders>
            <w:shd w:val="clear" w:color="auto" w:fill="DBDBDB" w:themeFill="accent3" w:themeFillTint="66"/>
            <w:textDirection w:val="btLr"/>
            <w:vAlign w:val="center"/>
          </w:tcPr>
          <w:p w14:paraId="12C50423" w14:textId="230FD95E" w:rsidR="007D7447" w:rsidRPr="00B348E8" w:rsidRDefault="007D7447" w:rsidP="00262888">
            <w:pPr>
              <w:spacing w:after="0" w:line="200" w:lineRule="exact"/>
              <w:ind w:left="113" w:right="113"/>
              <w:rPr>
                <w:rFonts w:eastAsia="Times New Roman" w:cs="Times New Roman"/>
                <w:bCs/>
                <w:i/>
                <w:color w:val="000000"/>
                <w:szCs w:val="24"/>
                <w:lang w:eastAsia="en-GB"/>
              </w:rPr>
            </w:pPr>
            <w:r w:rsidRPr="00B348E8">
              <w:rPr>
                <w:rFonts w:eastAsia="Times New Roman" w:cs="Times New Roman"/>
                <w:i/>
                <w:color w:val="000000"/>
                <w:szCs w:val="24"/>
                <w:lang w:eastAsia="en-GB"/>
              </w:rPr>
              <w:t>ICL3</w:t>
            </w:r>
          </w:p>
        </w:tc>
        <w:tc>
          <w:tcPr>
            <w:tcW w:w="135" w:type="pct"/>
            <w:tcBorders>
              <w:top w:val="single" w:sz="4" w:space="0" w:color="auto"/>
              <w:bottom w:val="single" w:sz="4" w:space="0" w:color="auto"/>
            </w:tcBorders>
            <w:shd w:val="clear" w:color="auto" w:fill="DBDBDB" w:themeFill="accent3" w:themeFillTint="66"/>
            <w:textDirection w:val="btLr"/>
            <w:vAlign w:val="center"/>
          </w:tcPr>
          <w:p w14:paraId="4A39F42B" w14:textId="77777777" w:rsidR="007D7447" w:rsidRPr="00B348E8" w:rsidRDefault="007D7447" w:rsidP="00262888">
            <w:pPr>
              <w:spacing w:after="0" w:line="200" w:lineRule="exact"/>
              <w:ind w:left="113" w:right="113"/>
              <w:rPr>
                <w:rFonts w:eastAsia="Times New Roman" w:cs="Times New Roman"/>
                <w:b/>
                <w:bCs/>
                <w:i/>
                <w:color w:val="000000"/>
                <w:szCs w:val="24"/>
                <w:lang w:eastAsia="en-GB"/>
              </w:rPr>
            </w:pPr>
            <w:r w:rsidRPr="00B348E8">
              <w:rPr>
                <w:rFonts w:eastAsia="Times New Roman" w:cs="Times New Roman"/>
                <w:b/>
                <w:i/>
                <w:color w:val="000000"/>
                <w:szCs w:val="24"/>
                <w:lang w:eastAsia="en-GB"/>
              </w:rPr>
              <w:t>LEFT1</w:t>
            </w:r>
          </w:p>
        </w:tc>
        <w:tc>
          <w:tcPr>
            <w:tcW w:w="135" w:type="pct"/>
            <w:tcBorders>
              <w:top w:val="single" w:sz="4" w:space="0" w:color="auto"/>
              <w:bottom w:val="single" w:sz="4" w:space="0" w:color="auto"/>
            </w:tcBorders>
            <w:shd w:val="clear" w:color="auto" w:fill="DBDBDB" w:themeFill="accent3" w:themeFillTint="66"/>
            <w:textDirection w:val="btLr"/>
            <w:vAlign w:val="center"/>
          </w:tcPr>
          <w:p w14:paraId="2C58E280" w14:textId="77777777" w:rsidR="007D7447" w:rsidRPr="00B348E8" w:rsidRDefault="007D7447" w:rsidP="00262888">
            <w:pPr>
              <w:spacing w:after="0" w:line="200" w:lineRule="exact"/>
              <w:ind w:left="113" w:right="113"/>
              <w:rPr>
                <w:rFonts w:eastAsia="Times New Roman" w:cs="Times New Roman"/>
                <w:b/>
                <w:iCs/>
                <w:color w:val="000000"/>
                <w:szCs w:val="24"/>
                <w:lang w:eastAsia="en-GB"/>
              </w:rPr>
            </w:pPr>
            <w:r w:rsidRPr="00B348E8">
              <w:rPr>
                <w:rFonts w:eastAsia="Times New Roman" w:cs="Times New Roman"/>
                <w:b/>
                <w:color w:val="000000"/>
                <w:szCs w:val="24"/>
                <w:lang w:eastAsia="en-GB"/>
              </w:rPr>
              <w:t>LEFT2</w:t>
            </w:r>
          </w:p>
        </w:tc>
        <w:tc>
          <w:tcPr>
            <w:tcW w:w="134" w:type="pct"/>
            <w:tcBorders>
              <w:top w:val="single" w:sz="4" w:space="0" w:color="auto"/>
              <w:bottom w:val="single" w:sz="4" w:space="0" w:color="auto"/>
            </w:tcBorders>
            <w:shd w:val="clear" w:color="auto" w:fill="DBDBDB" w:themeFill="accent3" w:themeFillTint="66"/>
            <w:textDirection w:val="btLr"/>
            <w:vAlign w:val="center"/>
          </w:tcPr>
          <w:p w14:paraId="68F609E9" w14:textId="77777777" w:rsidR="007D7447" w:rsidRPr="00B348E8" w:rsidRDefault="007D7447" w:rsidP="00262888">
            <w:pPr>
              <w:spacing w:after="0" w:line="200" w:lineRule="exact"/>
              <w:ind w:left="113" w:right="113"/>
              <w:rPr>
                <w:rFonts w:eastAsia="Times New Roman" w:cs="Times New Roman"/>
                <w:i/>
                <w:iCs/>
                <w:color w:val="000000"/>
                <w:szCs w:val="24"/>
                <w:lang w:eastAsia="en-GB"/>
              </w:rPr>
            </w:pPr>
            <w:r w:rsidRPr="00B348E8">
              <w:rPr>
                <w:rFonts w:eastAsia="Times New Roman" w:cs="Times New Roman"/>
                <w:i/>
                <w:color w:val="000000"/>
                <w:szCs w:val="24"/>
                <w:lang w:eastAsia="en-GB"/>
              </w:rPr>
              <w:t>LEFT3</w:t>
            </w:r>
          </w:p>
        </w:tc>
        <w:tc>
          <w:tcPr>
            <w:tcW w:w="135" w:type="pct"/>
            <w:tcBorders>
              <w:top w:val="nil"/>
              <w:bottom w:val="nil"/>
            </w:tcBorders>
            <w:shd w:val="clear" w:color="auto" w:fill="auto"/>
            <w:textDirection w:val="btLr"/>
            <w:vAlign w:val="center"/>
          </w:tcPr>
          <w:p w14:paraId="41E71F70" w14:textId="77777777" w:rsidR="007D7447" w:rsidRPr="00B348E8" w:rsidRDefault="007D7447" w:rsidP="00262888">
            <w:pPr>
              <w:spacing w:after="0" w:line="200" w:lineRule="exact"/>
              <w:ind w:left="113" w:right="113"/>
              <w:rPr>
                <w:rFonts w:eastAsia="Times New Roman" w:cs="Times New Roman"/>
                <w:i/>
                <w:iCs/>
                <w:color w:val="000000"/>
                <w:szCs w:val="24"/>
                <w:lang w:eastAsia="en-GB"/>
              </w:rPr>
            </w:pPr>
          </w:p>
        </w:tc>
        <w:tc>
          <w:tcPr>
            <w:tcW w:w="134" w:type="pct"/>
            <w:tcBorders>
              <w:top w:val="single" w:sz="4" w:space="0" w:color="auto"/>
              <w:bottom w:val="single" w:sz="4" w:space="0" w:color="auto"/>
            </w:tcBorders>
            <w:shd w:val="clear" w:color="auto" w:fill="DBDBDB" w:themeFill="accent3" w:themeFillTint="66"/>
            <w:textDirection w:val="btLr"/>
            <w:vAlign w:val="center"/>
          </w:tcPr>
          <w:p w14:paraId="5AADE5D3" w14:textId="77777777" w:rsidR="007D7447" w:rsidRPr="00B348E8" w:rsidRDefault="007D7447" w:rsidP="00262888">
            <w:pPr>
              <w:spacing w:after="0" w:line="200" w:lineRule="exact"/>
              <w:ind w:left="113" w:right="113"/>
              <w:rPr>
                <w:rFonts w:eastAsia="Times New Roman" w:cs="Times New Roman"/>
                <w:b/>
                <w:i/>
                <w:color w:val="000000"/>
                <w:szCs w:val="24"/>
                <w:lang w:eastAsia="en-GB"/>
              </w:rPr>
            </w:pPr>
            <w:r w:rsidRPr="00B348E8">
              <w:rPr>
                <w:rFonts w:eastAsia="Times New Roman" w:cs="Times New Roman"/>
                <w:b/>
                <w:i/>
                <w:color w:val="000000"/>
                <w:szCs w:val="24"/>
                <w:lang w:eastAsia="en-GB"/>
              </w:rPr>
              <w:t>M5S1</w:t>
            </w:r>
          </w:p>
        </w:tc>
        <w:tc>
          <w:tcPr>
            <w:tcW w:w="135" w:type="pct"/>
            <w:tcBorders>
              <w:top w:val="single" w:sz="4" w:space="0" w:color="auto"/>
              <w:bottom w:val="single" w:sz="4" w:space="0" w:color="auto"/>
            </w:tcBorders>
            <w:shd w:val="clear" w:color="auto" w:fill="DBDBDB" w:themeFill="accent3" w:themeFillTint="66"/>
            <w:textDirection w:val="btLr"/>
            <w:vAlign w:val="center"/>
          </w:tcPr>
          <w:p w14:paraId="5C56BD32" w14:textId="77777777" w:rsidR="007D7447" w:rsidRPr="00B348E8" w:rsidRDefault="007D7447" w:rsidP="00262888">
            <w:pPr>
              <w:spacing w:after="0" w:line="200" w:lineRule="exact"/>
              <w:ind w:left="113" w:right="113"/>
              <w:rPr>
                <w:rFonts w:eastAsia="Times New Roman" w:cs="Times New Roman"/>
                <w:b/>
                <w:bCs/>
                <w:i/>
                <w:color w:val="000000"/>
                <w:szCs w:val="24"/>
                <w:lang w:eastAsia="en-GB"/>
              </w:rPr>
            </w:pPr>
            <w:r w:rsidRPr="00B348E8">
              <w:rPr>
                <w:rFonts w:eastAsia="Times New Roman" w:cs="Times New Roman"/>
                <w:b/>
                <w:i/>
                <w:color w:val="000000"/>
                <w:szCs w:val="24"/>
                <w:lang w:eastAsia="en-GB"/>
              </w:rPr>
              <w:t>M5S2</w:t>
            </w:r>
          </w:p>
        </w:tc>
        <w:tc>
          <w:tcPr>
            <w:tcW w:w="135" w:type="pct"/>
            <w:tcBorders>
              <w:top w:val="single" w:sz="4" w:space="0" w:color="auto"/>
              <w:bottom w:val="single" w:sz="4" w:space="0" w:color="auto"/>
            </w:tcBorders>
            <w:shd w:val="clear" w:color="auto" w:fill="DBDBDB" w:themeFill="accent3" w:themeFillTint="66"/>
            <w:textDirection w:val="btLr"/>
            <w:vAlign w:val="center"/>
          </w:tcPr>
          <w:p w14:paraId="06A51670" w14:textId="77777777" w:rsidR="007D7447" w:rsidRPr="00B348E8" w:rsidRDefault="007D7447" w:rsidP="00262888">
            <w:pPr>
              <w:spacing w:after="0" w:line="200" w:lineRule="exact"/>
              <w:ind w:left="113" w:right="113"/>
              <w:rPr>
                <w:rFonts w:eastAsia="Times New Roman" w:cs="Times New Roman"/>
                <w:bCs/>
                <w:i/>
                <w:color w:val="000000"/>
                <w:szCs w:val="24"/>
                <w:lang w:eastAsia="en-GB"/>
              </w:rPr>
            </w:pPr>
            <w:r w:rsidRPr="00B348E8">
              <w:rPr>
                <w:rFonts w:eastAsia="Times New Roman" w:cs="Times New Roman"/>
                <w:i/>
                <w:color w:val="000000"/>
                <w:szCs w:val="24"/>
                <w:lang w:eastAsia="en-GB"/>
              </w:rPr>
              <w:t>M5S3</w:t>
            </w:r>
          </w:p>
        </w:tc>
        <w:tc>
          <w:tcPr>
            <w:tcW w:w="134" w:type="pct"/>
            <w:tcBorders>
              <w:top w:val="single" w:sz="4" w:space="0" w:color="auto"/>
              <w:bottom w:val="single" w:sz="4" w:space="0" w:color="auto"/>
            </w:tcBorders>
            <w:shd w:val="clear" w:color="auto" w:fill="DBDBDB" w:themeFill="accent3" w:themeFillTint="66"/>
            <w:textDirection w:val="btLr"/>
            <w:vAlign w:val="center"/>
          </w:tcPr>
          <w:p w14:paraId="065A700D" w14:textId="77777777" w:rsidR="007D7447" w:rsidRPr="00B348E8" w:rsidRDefault="007D7447" w:rsidP="00262888">
            <w:pPr>
              <w:spacing w:after="0" w:line="200" w:lineRule="exact"/>
              <w:ind w:left="113" w:right="113"/>
              <w:rPr>
                <w:rFonts w:eastAsia="Times New Roman" w:cs="Times New Roman"/>
                <w:bCs/>
                <w:color w:val="000000"/>
                <w:szCs w:val="24"/>
                <w:lang w:eastAsia="en-GB"/>
              </w:rPr>
            </w:pPr>
            <w:r w:rsidRPr="00B348E8">
              <w:rPr>
                <w:rFonts w:eastAsia="Times New Roman" w:cs="Times New Roman"/>
                <w:color w:val="000000"/>
                <w:szCs w:val="24"/>
                <w:lang w:eastAsia="en-GB"/>
              </w:rPr>
              <w:t>M5S4</w:t>
            </w:r>
          </w:p>
        </w:tc>
        <w:tc>
          <w:tcPr>
            <w:tcW w:w="135" w:type="pct"/>
            <w:tcBorders>
              <w:top w:val="nil"/>
              <w:bottom w:val="nil"/>
            </w:tcBorders>
            <w:shd w:val="clear" w:color="auto" w:fill="auto"/>
            <w:textDirection w:val="btLr"/>
            <w:vAlign w:val="center"/>
          </w:tcPr>
          <w:p w14:paraId="56896063" w14:textId="77777777" w:rsidR="007D7447" w:rsidRPr="00B348E8" w:rsidRDefault="007D7447" w:rsidP="00262888">
            <w:pPr>
              <w:spacing w:after="0" w:line="200" w:lineRule="exact"/>
              <w:ind w:left="113" w:right="113"/>
              <w:rPr>
                <w:rFonts w:eastAsia="Times New Roman" w:cs="Times New Roman"/>
                <w:bCs/>
                <w:color w:val="000000"/>
                <w:szCs w:val="24"/>
                <w:lang w:eastAsia="en-GB"/>
              </w:rPr>
            </w:pPr>
          </w:p>
        </w:tc>
        <w:tc>
          <w:tcPr>
            <w:tcW w:w="138" w:type="pct"/>
            <w:tcBorders>
              <w:top w:val="single" w:sz="4" w:space="0" w:color="auto"/>
              <w:bottom w:val="single" w:sz="4" w:space="0" w:color="auto"/>
            </w:tcBorders>
            <w:shd w:val="clear" w:color="auto" w:fill="DBDBDB" w:themeFill="accent3" w:themeFillTint="66"/>
            <w:textDirection w:val="btLr"/>
            <w:vAlign w:val="center"/>
          </w:tcPr>
          <w:p w14:paraId="6F43A29C" w14:textId="093B3A81" w:rsidR="007D7447" w:rsidRPr="00B348E8" w:rsidRDefault="007D7447" w:rsidP="00262888">
            <w:pPr>
              <w:spacing w:after="0" w:line="200" w:lineRule="exact"/>
              <w:ind w:left="113" w:right="113"/>
              <w:rPr>
                <w:rFonts w:eastAsia="Times New Roman" w:cs="Times New Roman"/>
                <w:bCs/>
                <w:color w:val="000000"/>
                <w:szCs w:val="24"/>
                <w:lang w:eastAsia="en-GB"/>
              </w:rPr>
            </w:pPr>
            <w:r w:rsidRPr="00B348E8">
              <w:rPr>
                <w:rFonts w:eastAsia="Times New Roman" w:cs="Times New Roman"/>
                <w:color w:val="000000"/>
                <w:szCs w:val="24"/>
                <w:lang w:eastAsia="en-GB"/>
              </w:rPr>
              <w:t>L</w:t>
            </w:r>
            <w:r>
              <w:rPr>
                <w:rFonts w:eastAsia="Times New Roman" w:cs="Times New Roman"/>
                <w:color w:val="000000"/>
                <w:szCs w:val="24"/>
                <w:lang w:eastAsia="en-GB"/>
              </w:rPr>
              <w:t>N</w:t>
            </w:r>
            <w:r w:rsidRPr="00B348E8">
              <w:rPr>
                <w:rFonts w:eastAsia="Times New Roman" w:cs="Times New Roman"/>
                <w:color w:val="000000"/>
                <w:szCs w:val="24"/>
                <w:lang w:eastAsia="en-GB"/>
              </w:rPr>
              <w:t>1</w:t>
            </w:r>
          </w:p>
        </w:tc>
      </w:tr>
      <w:tr w:rsidR="00333B33" w:rsidRPr="00B348E8" w14:paraId="141B4539" w14:textId="77777777" w:rsidTr="00333B33">
        <w:trPr>
          <w:trHeight w:val="510"/>
          <w:jc w:val="center"/>
        </w:trPr>
        <w:tc>
          <w:tcPr>
            <w:tcW w:w="789" w:type="pct"/>
            <w:vMerge w:val="restart"/>
            <w:tcBorders>
              <w:top w:val="single" w:sz="4" w:space="0" w:color="auto"/>
              <w:right w:val="dotted" w:sz="4" w:space="0" w:color="auto"/>
            </w:tcBorders>
            <w:shd w:val="clear" w:color="auto" w:fill="auto"/>
            <w:vAlign w:val="center"/>
            <w:hideMark/>
          </w:tcPr>
          <w:p w14:paraId="02C75E40" w14:textId="77777777" w:rsidR="007D7447" w:rsidRPr="00B348E8" w:rsidRDefault="007D7447" w:rsidP="00262888">
            <w:pPr>
              <w:spacing w:after="0" w:line="240" w:lineRule="exact"/>
              <w:jc w:val="center"/>
              <w:rPr>
                <w:rFonts w:eastAsia="Times New Roman" w:cs="Times New Roman"/>
                <w:b/>
                <w:color w:val="000000"/>
                <w:szCs w:val="24"/>
                <w:lang w:eastAsia="en-GB"/>
              </w:rPr>
            </w:pPr>
            <w:r w:rsidRPr="00B348E8">
              <w:rPr>
                <w:rFonts w:eastAsia="Times New Roman" w:cs="Times New Roman"/>
                <w:b/>
                <w:color w:val="000000"/>
                <w:szCs w:val="24"/>
                <w:lang w:eastAsia="en-GB"/>
              </w:rPr>
              <w:t>Effects on Security</w:t>
            </w:r>
          </w:p>
        </w:tc>
        <w:tc>
          <w:tcPr>
            <w:tcW w:w="1257" w:type="pct"/>
            <w:tcBorders>
              <w:top w:val="single" w:sz="4" w:space="0" w:color="auto"/>
              <w:left w:val="dotted" w:sz="4" w:space="0" w:color="auto"/>
              <w:bottom w:val="dotted" w:sz="4" w:space="0" w:color="auto"/>
            </w:tcBorders>
            <w:shd w:val="clear" w:color="auto" w:fill="auto"/>
            <w:vAlign w:val="center"/>
            <w:hideMark/>
          </w:tcPr>
          <w:p w14:paraId="35777D64" w14:textId="77777777" w:rsidR="007D7447" w:rsidRPr="00B348E8" w:rsidRDefault="007D7447" w:rsidP="00262888">
            <w:pPr>
              <w:spacing w:after="0" w:line="240" w:lineRule="exact"/>
              <w:jc w:val="center"/>
              <w:rPr>
                <w:rFonts w:eastAsia="Times New Roman" w:cs="Times New Roman"/>
                <w:iCs/>
                <w:color w:val="000000"/>
                <w:szCs w:val="24"/>
                <w:lang w:eastAsia="en-GB"/>
              </w:rPr>
            </w:pPr>
            <w:r w:rsidRPr="00B348E8">
              <w:rPr>
                <w:rFonts w:eastAsia="Times New Roman" w:cs="Times New Roman"/>
                <w:iCs/>
                <w:color w:val="000000"/>
                <w:szCs w:val="24"/>
                <w:lang w:eastAsia="en-GB"/>
              </w:rPr>
              <w:t>Problems of Law and Order</w:t>
            </w:r>
          </w:p>
        </w:tc>
        <w:tc>
          <w:tcPr>
            <w:tcW w:w="124" w:type="pct"/>
            <w:tcBorders>
              <w:top w:val="nil"/>
              <w:bottom w:val="nil"/>
              <w:right w:val="single" w:sz="4" w:space="0" w:color="auto"/>
            </w:tcBorders>
          </w:tcPr>
          <w:p w14:paraId="44122B63"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left w:val="single" w:sz="4" w:space="0" w:color="auto"/>
              <w:bottom w:val="single" w:sz="4" w:space="0" w:color="auto"/>
            </w:tcBorders>
            <w:shd w:val="clear" w:color="auto" w:fill="auto"/>
            <w:vAlign w:val="center"/>
            <w:hideMark/>
          </w:tcPr>
          <w:p w14:paraId="08175F71"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hideMark/>
          </w:tcPr>
          <w:p w14:paraId="03B529CD"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hideMark/>
          </w:tcPr>
          <w:p w14:paraId="58115658"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right w:val="single" w:sz="4" w:space="0" w:color="auto"/>
            </w:tcBorders>
            <w:shd w:val="clear" w:color="auto" w:fill="auto"/>
            <w:vAlign w:val="center"/>
            <w:hideMark/>
          </w:tcPr>
          <w:p w14:paraId="2C2A42A4"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left w:val="single" w:sz="4" w:space="0" w:color="auto"/>
              <w:bottom w:val="single" w:sz="4" w:space="0" w:color="auto"/>
              <w:right w:val="single" w:sz="4" w:space="0" w:color="auto"/>
            </w:tcBorders>
            <w:shd w:val="clear" w:color="auto" w:fill="auto"/>
          </w:tcPr>
          <w:p w14:paraId="6C4B4ACB"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left w:val="single" w:sz="4" w:space="0" w:color="auto"/>
              <w:bottom w:val="single" w:sz="4" w:space="0" w:color="auto"/>
            </w:tcBorders>
            <w:shd w:val="clear" w:color="auto" w:fill="auto"/>
            <w:vAlign w:val="center"/>
            <w:hideMark/>
          </w:tcPr>
          <w:p w14:paraId="1F8136F3"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hideMark/>
          </w:tcPr>
          <w:p w14:paraId="3B25BCA7"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hideMark/>
          </w:tcPr>
          <w:p w14:paraId="31C32B3C"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hideMark/>
          </w:tcPr>
          <w:p w14:paraId="6C3F70CD"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tcPr>
          <w:p w14:paraId="58D756B1"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hideMark/>
          </w:tcPr>
          <w:p w14:paraId="5825A5A2"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hideMark/>
          </w:tcPr>
          <w:p w14:paraId="157BA835"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hideMark/>
          </w:tcPr>
          <w:p w14:paraId="43F0C694"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hideMark/>
          </w:tcPr>
          <w:p w14:paraId="06FF06FE"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nil"/>
              <w:bottom w:val="nil"/>
            </w:tcBorders>
            <w:shd w:val="clear" w:color="auto" w:fill="auto"/>
            <w:vAlign w:val="center"/>
            <w:hideMark/>
          </w:tcPr>
          <w:p w14:paraId="00BBEEFB"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44CBC935"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58F2CEAB"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75EF684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tcPr>
          <w:p w14:paraId="7C819801"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nil"/>
              <w:bottom w:val="nil"/>
            </w:tcBorders>
            <w:shd w:val="clear" w:color="auto" w:fill="auto"/>
            <w:vAlign w:val="center"/>
          </w:tcPr>
          <w:p w14:paraId="12B16191"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8" w:type="pct"/>
            <w:tcBorders>
              <w:top w:val="single" w:sz="4" w:space="0" w:color="auto"/>
              <w:bottom w:val="single" w:sz="4" w:space="0" w:color="auto"/>
            </w:tcBorders>
            <w:shd w:val="clear" w:color="auto" w:fill="auto"/>
            <w:vAlign w:val="center"/>
          </w:tcPr>
          <w:p w14:paraId="39F8AD40" w14:textId="77777777" w:rsidR="007D7447" w:rsidRPr="00B348E8" w:rsidRDefault="007D7447" w:rsidP="00262888">
            <w:pPr>
              <w:spacing w:after="0" w:line="200" w:lineRule="exact"/>
              <w:jc w:val="center"/>
              <w:rPr>
                <w:rFonts w:eastAsia="Times New Roman" w:cs="Times New Roman"/>
                <w:color w:val="000000"/>
                <w:szCs w:val="24"/>
                <w:lang w:eastAsia="en-GB"/>
              </w:rPr>
            </w:pPr>
          </w:p>
        </w:tc>
      </w:tr>
      <w:tr w:rsidR="00333B33" w:rsidRPr="00B348E8" w14:paraId="41099F0C" w14:textId="77777777" w:rsidTr="00333B33">
        <w:trPr>
          <w:trHeight w:val="510"/>
          <w:jc w:val="center"/>
        </w:trPr>
        <w:tc>
          <w:tcPr>
            <w:tcW w:w="789" w:type="pct"/>
            <w:vMerge/>
            <w:tcBorders>
              <w:right w:val="dotted" w:sz="4" w:space="0" w:color="auto"/>
            </w:tcBorders>
            <w:vAlign w:val="center"/>
            <w:hideMark/>
          </w:tcPr>
          <w:p w14:paraId="753B4E6E" w14:textId="77777777" w:rsidR="007D7447" w:rsidRPr="00B348E8" w:rsidRDefault="007D7447" w:rsidP="00262888">
            <w:pPr>
              <w:spacing w:after="0" w:line="240" w:lineRule="exact"/>
              <w:rPr>
                <w:rFonts w:eastAsia="Times New Roman" w:cs="Times New Roman"/>
                <w:b/>
                <w:color w:val="000000"/>
                <w:szCs w:val="24"/>
                <w:lang w:eastAsia="en-GB"/>
              </w:rPr>
            </w:pPr>
          </w:p>
        </w:tc>
        <w:tc>
          <w:tcPr>
            <w:tcW w:w="1257" w:type="pct"/>
            <w:tcBorders>
              <w:top w:val="dotted" w:sz="4" w:space="0" w:color="auto"/>
              <w:left w:val="dotted" w:sz="4" w:space="0" w:color="auto"/>
            </w:tcBorders>
            <w:shd w:val="clear" w:color="auto" w:fill="auto"/>
            <w:vAlign w:val="center"/>
            <w:hideMark/>
          </w:tcPr>
          <w:p w14:paraId="7F3CD109" w14:textId="77777777" w:rsidR="007D7447" w:rsidRPr="00B348E8" w:rsidRDefault="007D7447" w:rsidP="00262888">
            <w:pPr>
              <w:spacing w:after="0" w:line="240" w:lineRule="exact"/>
              <w:jc w:val="center"/>
              <w:rPr>
                <w:rFonts w:eastAsia="Times New Roman" w:cs="Times New Roman"/>
                <w:iCs/>
                <w:color w:val="000000"/>
                <w:szCs w:val="24"/>
                <w:lang w:eastAsia="en-GB"/>
              </w:rPr>
            </w:pPr>
            <w:r w:rsidRPr="00B348E8">
              <w:rPr>
                <w:rFonts w:eastAsia="Times New Roman" w:cs="Times New Roman"/>
                <w:iCs/>
                <w:color w:val="000000"/>
                <w:szCs w:val="24"/>
                <w:lang w:eastAsia="en-GB"/>
              </w:rPr>
              <w:t>Problems for Public Health</w:t>
            </w:r>
          </w:p>
        </w:tc>
        <w:tc>
          <w:tcPr>
            <w:tcW w:w="124" w:type="pct"/>
            <w:tcBorders>
              <w:top w:val="nil"/>
              <w:bottom w:val="nil"/>
              <w:right w:val="single" w:sz="4" w:space="0" w:color="auto"/>
            </w:tcBorders>
          </w:tcPr>
          <w:p w14:paraId="5B2C48DE"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left w:val="single" w:sz="4" w:space="0" w:color="auto"/>
              <w:bottom w:val="single" w:sz="4" w:space="0" w:color="auto"/>
            </w:tcBorders>
            <w:shd w:val="clear" w:color="auto" w:fill="auto"/>
            <w:vAlign w:val="center"/>
            <w:hideMark/>
          </w:tcPr>
          <w:p w14:paraId="4CF45D91"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hideMark/>
          </w:tcPr>
          <w:p w14:paraId="55B65340"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hideMark/>
          </w:tcPr>
          <w:p w14:paraId="4EA49458"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right w:val="single" w:sz="4" w:space="0" w:color="auto"/>
            </w:tcBorders>
            <w:shd w:val="clear" w:color="auto" w:fill="auto"/>
            <w:vAlign w:val="center"/>
            <w:hideMark/>
          </w:tcPr>
          <w:p w14:paraId="1ADBC27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left w:val="single" w:sz="4" w:space="0" w:color="auto"/>
              <w:bottom w:val="single" w:sz="4" w:space="0" w:color="auto"/>
              <w:right w:val="single" w:sz="4" w:space="0" w:color="auto"/>
            </w:tcBorders>
            <w:shd w:val="clear" w:color="auto" w:fill="auto"/>
          </w:tcPr>
          <w:p w14:paraId="7BC14365"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left w:val="single" w:sz="4" w:space="0" w:color="auto"/>
              <w:bottom w:val="single" w:sz="4" w:space="0" w:color="auto"/>
            </w:tcBorders>
            <w:shd w:val="clear" w:color="auto" w:fill="auto"/>
            <w:vAlign w:val="center"/>
            <w:hideMark/>
          </w:tcPr>
          <w:p w14:paraId="404381E9"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hideMark/>
          </w:tcPr>
          <w:p w14:paraId="78DBAA2C"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hideMark/>
          </w:tcPr>
          <w:p w14:paraId="1E1C54B8"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hideMark/>
          </w:tcPr>
          <w:p w14:paraId="306E5A49"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tcPr>
          <w:p w14:paraId="148A7385"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hideMark/>
          </w:tcPr>
          <w:p w14:paraId="1E7E765B"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hideMark/>
          </w:tcPr>
          <w:p w14:paraId="38B09179"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hideMark/>
          </w:tcPr>
          <w:p w14:paraId="68C9946A"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hideMark/>
          </w:tcPr>
          <w:p w14:paraId="184F8EF6"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nil"/>
              <w:bottom w:val="nil"/>
            </w:tcBorders>
            <w:shd w:val="clear" w:color="auto" w:fill="auto"/>
            <w:vAlign w:val="center"/>
            <w:hideMark/>
          </w:tcPr>
          <w:p w14:paraId="3F2C2EC9"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1D0BB06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647C5CE0"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1203F351"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tcPr>
          <w:p w14:paraId="3C9A1A28"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nil"/>
              <w:bottom w:val="nil"/>
            </w:tcBorders>
            <w:shd w:val="clear" w:color="auto" w:fill="auto"/>
            <w:vAlign w:val="center"/>
          </w:tcPr>
          <w:p w14:paraId="7EEA3F0D"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8" w:type="pct"/>
            <w:tcBorders>
              <w:top w:val="single" w:sz="4" w:space="0" w:color="auto"/>
              <w:bottom w:val="single" w:sz="4" w:space="0" w:color="auto"/>
            </w:tcBorders>
            <w:shd w:val="clear" w:color="auto" w:fill="auto"/>
            <w:vAlign w:val="center"/>
          </w:tcPr>
          <w:p w14:paraId="7B81E3B5" w14:textId="77777777" w:rsidR="007D7447" w:rsidRPr="00B348E8" w:rsidRDefault="007D7447" w:rsidP="00262888">
            <w:pPr>
              <w:spacing w:after="0" w:line="200" w:lineRule="exact"/>
              <w:jc w:val="center"/>
              <w:rPr>
                <w:rFonts w:eastAsia="Times New Roman" w:cs="Times New Roman"/>
                <w:color w:val="000000"/>
                <w:szCs w:val="24"/>
                <w:lang w:eastAsia="en-GB"/>
              </w:rPr>
            </w:pPr>
          </w:p>
        </w:tc>
      </w:tr>
      <w:tr w:rsidR="00333B33" w:rsidRPr="00B348E8" w14:paraId="327B2467" w14:textId="77777777" w:rsidTr="00333B33">
        <w:trPr>
          <w:trHeight w:val="510"/>
          <w:jc w:val="center"/>
        </w:trPr>
        <w:tc>
          <w:tcPr>
            <w:tcW w:w="789" w:type="pct"/>
            <w:vMerge w:val="restart"/>
            <w:tcBorders>
              <w:right w:val="dotted" w:sz="4" w:space="0" w:color="auto"/>
            </w:tcBorders>
            <w:shd w:val="clear" w:color="auto" w:fill="auto"/>
            <w:vAlign w:val="center"/>
          </w:tcPr>
          <w:p w14:paraId="292778C9" w14:textId="77777777" w:rsidR="007D7447" w:rsidRPr="00B348E8" w:rsidRDefault="007D7447" w:rsidP="00262888">
            <w:pPr>
              <w:spacing w:after="0" w:line="240" w:lineRule="exact"/>
              <w:jc w:val="center"/>
              <w:rPr>
                <w:rFonts w:eastAsia="Times New Roman" w:cs="Times New Roman"/>
                <w:b/>
                <w:color w:val="000000"/>
                <w:szCs w:val="24"/>
                <w:lang w:eastAsia="en-GB"/>
              </w:rPr>
            </w:pPr>
            <w:r w:rsidRPr="00B348E8">
              <w:rPr>
                <w:rFonts w:eastAsia="Times New Roman" w:cs="Times New Roman"/>
                <w:b/>
                <w:color w:val="000000"/>
                <w:szCs w:val="24"/>
                <w:lang w:eastAsia="en-GB"/>
              </w:rPr>
              <w:t xml:space="preserve">Economic Effects </w:t>
            </w:r>
            <w:r w:rsidRPr="00B348E8">
              <w:rPr>
                <w:rFonts w:eastAsia="Times New Roman" w:cs="Times New Roman"/>
                <w:iCs/>
                <w:color w:val="000000"/>
                <w:szCs w:val="24"/>
                <w:lang w:eastAsia="en-GB"/>
              </w:rPr>
              <w:t>(labour and public finance)</w:t>
            </w:r>
          </w:p>
        </w:tc>
        <w:tc>
          <w:tcPr>
            <w:tcW w:w="1257" w:type="pct"/>
            <w:tcBorders>
              <w:left w:val="dotted" w:sz="4" w:space="0" w:color="auto"/>
              <w:bottom w:val="dotted" w:sz="4" w:space="0" w:color="auto"/>
            </w:tcBorders>
            <w:shd w:val="clear" w:color="auto" w:fill="auto"/>
            <w:vAlign w:val="center"/>
          </w:tcPr>
          <w:p w14:paraId="6A51804C" w14:textId="77777777" w:rsidR="007D7447" w:rsidRPr="00B348E8" w:rsidRDefault="007D7447" w:rsidP="00262888">
            <w:pPr>
              <w:spacing w:after="0" w:line="240" w:lineRule="exact"/>
              <w:jc w:val="center"/>
              <w:rPr>
                <w:rFonts w:eastAsia="Times New Roman" w:cs="Times New Roman"/>
                <w:iCs/>
                <w:color w:val="000000"/>
                <w:szCs w:val="24"/>
                <w:lang w:eastAsia="en-GB"/>
              </w:rPr>
            </w:pPr>
            <w:r w:rsidRPr="00B348E8">
              <w:rPr>
                <w:rFonts w:eastAsia="Times New Roman" w:cs="Times New Roman"/>
                <w:iCs/>
                <w:color w:val="000000"/>
                <w:szCs w:val="24"/>
                <w:lang w:eastAsia="en-GB"/>
              </w:rPr>
              <w:t xml:space="preserve">Negative economic effects </w:t>
            </w:r>
          </w:p>
        </w:tc>
        <w:tc>
          <w:tcPr>
            <w:tcW w:w="124" w:type="pct"/>
            <w:tcBorders>
              <w:top w:val="nil"/>
              <w:bottom w:val="nil"/>
              <w:right w:val="single" w:sz="4" w:space="0" w:color="auto"/>
            </w:tcBorders>
          </w:tcPr>
          <w:p w14:paraId="53B3D62D"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left w:val="single" w:sz="4" w:space="0" w:color="auto"/>
              <w:bottom w:val="single" w:sz="4" w:space="0" w:color="auto"/>
            </w:tcBorders>
            <w:shd w:val="clear" w:color="auto" w:fill="auto"/>
            <w:vAlign w:val="center"/>
          </w:tcPr>
          <w:p w14:paraId="352C4BC6"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7F63B315"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2EDA29C3"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right w:val="single" w:sz="4" w:space="0" w:color="auto"/>
            </w:tcBorders>
            <w:shd w:val="clear" w:color="auto" w:fill="auto"/>
            <w:vAlign w:val="center"/>
          </w:tcPr>
          <w:p w14:paraId="0280DE82"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left w:val="single" w:sz="4" w:space="0" w:color="auto"/>
              <w:bottom w:val="single" w:sz="4" w:space="0" w:color="auto"/>
              <w:right w:val="single" w:sz="4" w:space="0" w:color="auto"/>
            </w:tcBorders>
            <w:shd w:val="clear" w:color="auto" w:fill="auto"/>
          </w:tcPr>
          <w:p w14:paraId="24E4CB57"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left w:val="single" w:sz="4" w:space="0" w:color="auto"/>
              <w:bottom w:val="single" w:sz="4" w:space="0" w:color="auto"/>
            </w:tcBorders>
            <w:shd w:val="clear" w:color="auto" w:fill="auto"/>
            <w:vAlign w:val="center"/>
          </w:tcPr>
          <w:p w14:paraId="78597F3A"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1C72D4E0"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7C5D5223"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609CFCA1"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tcPr>
          <w:p w14:paraId="019490B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3B81A436"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58B112E3"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1C2E81C8"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3F359E0A"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nil"/>
              <w:bottom w:val="nil"/>
            </w:tcBorders>
            <w:shd w:val="clear" w:color="auto" w:fill="auto"/>
            <w:vAlign w:val="center"/>
          </w:tcPr>
          <w:p w14:paraId="06FCAAF2"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2636BA11"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1C8CE1D7"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63C0A967"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tcPr>
          <w:p w14:paraId="712FCC60"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nil"/>
              <w:bottom w:val="nil"/>
            </w:tcBorders>
            <w:shd w:val="clear" w:color="auto" w:fill="auto"/>
            <w:vAlign w:val="center"/>
          </w:tcPr>
          <w:p w14:paraId="51C077A9"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8" w:type="pct"/>
            <w:tcBorders>
              <w:top w:val="single" w:sz="4" w:space="0" w:color="auto"/>
              <w:bottom w:val="single" w:sz="4" w:space="0" w:color="auto"/>
            </w:tcBorders>
            <w:shd w:val="clear" w:color="auto" w:fill="7B7B7B" w:themeFill="accent3" w:themeFillShade="BF"/>
            <w:vAlign w:val="center"/>
          </w:tcPr>
          <w:p w14:paraId="5FBB60BD" w14:textId="77777777" w:rsidR="007D7447" w:rsidRPr="00B348E8" w:rsidRDefault="007D7447" w:rsidP="00262888">
            <w:pPr>
              <w:spacing w:after="0" w:line="200" w:lineRule="exact"/>
              <w:jc w:val="center"/>
              <w:rPr>
                <w:rFonts w:eastAsia="Times New Roman" w:cs="Times New Roman"/>
                <w:color w:val="000000"/>
                <w:szCs w:val="24"/>
                <w:lang w:eastAsia="en-GB"/>
              </w:rPr>
            </w:pPr>
          </w:p>
        </w:tc>
      </w:tr>
      <w:tr w:rsidR="00333B33" w:rsidRPr="00B348E8" w14:paraId="4095BCC2" w14:textId="77777777" w:rsidTr="00333B33">
        <w:trPr>
          <w:trHeight w:val="510"/>
          <w:jc w:val="center"/>
        </w:trPr>
        <w:tc>
          <w:tcPr>
            <w:tcW w:w="789" w:type="pct"/>
            <w:vMerge/>
            <w:tcBorders>
              <w:right w:val="dotted" w:sz="4" w:space="0" w:color="auto"/>
            </w:tcBorders>
            <w:vAlign w:val="center"/>
          </w:tcPr>
          <w:p w14:paraId="393052EB" w14:textId="77777777" w:rsidR="007D7447" w:rsidRPr="00B348E8" w:rsidRDefault="007D7447" w:rsidP="00262888">
            <w:pPr>
              <w:spacing w:after="0" w:line="240" w:lineRule="exact"/>
              <w:rPr>
                <w:rFonts w:eastAsia="Times New Roman" w:cs="Times New Roman"/>
                <w:b/>
                <w:color w:val="000000"/>
                <w:szCs w:val="24"/>
                <w:lang w:eastAsia="en-GB"/>
              </w:rPr>
            </w:pPr>
          </w:p>
        </w:tc>
        <w:tc>
          <w:tcPr>
            <w:tcW w:w="1257" w:type="pct"/>
            <w:tcBorders>
              <w:top w:val="dotted" w:sz="4" w:space="0" w:color="auto"/>
              <w:left w:val="dotted" w:sz="4" w:space="0" w:color="auto"/>
            </w:tcBorders>
            <w:shd w:val="clear" w:color="auto" w:fill="auto"/>
            <w:vAlign w:val="center"/>
          </w:tcPr>
          <w:p w14:paraId="0DE9D080" w14:textId="77777777" w:rsidR="007D7447" w:rsidRPr="00B348E8" w:rsidRDefault="007D7447" w:rsidP="00262888">
            <w:pPr>
              <w:spacing w:after="0" w:line="240" w:lineRule="exact"/>
              <w:jc w:val="center"/>
              <w:rPr>
                <w:rFonts w:eastAsia="Times New Roman" w:cs="Times New Roman"/>
                <w:iCs/>
                <w:color w:val="000000"/>
                <w:szCs w:val="24"/>
                <w:lang w:eastAsia="en-GB"/>
              </w:rPr>
            </w:pPr>
            <w:r w:rsidRPr="00B348E8">
              <w:rPr>
                <w:rFonts w:eastAsia="Times New Roman" w:cs="Times New Roman"/>
                <w:iCs/>
                <w:color w:val="000000"/>
                <w:szCs w:val="24"/>
                <w:lang w:eastAsia="en-GB"/>
              </w:rPr>
              <w:t>Positive economic effects</w:t>
            </w:r>
          </w:p>
        </w:tc>
        <w:tc>
          <w:tcPr>
            <w:tcW w:w="124" w:type="pct"/>
            <w:tcBorders>
              <w:top w:val="nil"/>
              <w:bottom w:val="nil"/>
            </w:tcBorders>
          </w:tcPr>
          <w:p w14:paraId="5DF06AC8"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6B3D61E8"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2CE1E6A9"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715AB217"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right w:val="single" w:sz="4" w:space="0" w:color="auto"/>
            </w:tcBorders>
            <w:shd w:val="clear" w:color="auto" w:fill="auto"/>
            <w:vAlign w:val="center"/>
          </w:tcPr>
          <w:p w14:paraId="3F6F0E3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left w:val="single" w:sz="4" w:space="0" w:color="auto"/>
              <w:bottom w:val="single" w:sz="4" w:space="0" w:color="auto"/>
              <w:right w:val="single" w:sz="4" w:space="0" w:color="auto"/>
            </w:tcBorders>
            <w:shd w:val="clear" w:color="auto" w:fill="auto"/>
          </w:tcPr>
          <w:p w14:paraId="22826453"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left w:val="single" w:sz="4" w:space="0" w:color="auto"/>
              <w:bottom w:val="single" w:sz="4" w:space="0" w:color="auto"/>
            </w:tcBorders>
            <w:shd w:val="clear" w:color="auto" w:fill="auto"/>
            <w:vAlign w:val="center"/>
          </w:tcPr>
          <w:p w14:paraId="7F4F8B08"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2995ABAB"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6DE7790A"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08F70E9A"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tcPr>
          <w:p w14:paraId="08F7F208"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2B0CC658"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42FF1678"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4F0DE258"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62B12142"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nil"/>
              <w:bottom w:val="nil"/>
            </w:tcBorders>
            <w:shd w:val="clear" w:color="auto" w:fill="auto"/>
            <w:vAlign w:val="center"/>
          </w:tcPr>
          <w:p w14:paraId="4055D245"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37706D1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6F16FFB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605E3925"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tcPr>
          <w:p w14:paraId="19C33CE6"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nil"/>
              <w:bottom w:val="nil"/>
            </w:tcBorders>
            <w:shd w:val="clear" w:color="auto" w:fill="auto"/>
            <w:vAlign w:val="center"/>
          </w:tcPr>
          <w:p w14:paraId="72041214"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8" w:type="pct"/>
            <w:tcBorders>
              <w:top w:val="single" w:sz="4" w:space="0" w:color="auto"/>
              <w:bottom w:val="single" w:sz="4" w:space="0" w:color="auto"/>
            </w:tcBorders>
            <w:shd w:val="clear" w:color="auto" w:fill="auto"/>
            <w:vAlign w:val="center"/>
          </w:tcPr>
          <w:p w14:paraId="213670E5" w14:textId="77777777" w:rsidR="007D7447" w:rsidRPr="00B348E8" w:rsidRDefault="007D7447" w:rsidP="00262888">
            <w:pPr>
              <w:spacing w:after="0" w:line="200" w:lineRule="exact"/>
              <w:jc w:val="center"/>
              <w:rPr>
                <w:rFonts w:eastAsia="Times New Roman" w:cs="Times New Roman"/>
                <w:color w:val="000000"/>
                <w:szCs w:val="24"/>
                <w:lang w:eastAsia="en-GB"/>
              </w:rPr>
            </w:pPr>
          </w:p>
        </w:tc>
      </w:tr>
      <w:tr w:rsidR="00333B33" w:rsidRPr="00B348E8" w14:paraId="0DB06392" w14:textId="77777777" w:rsidTr="00333B33">
        <w:trPr>
          <w:trHeight w:val="510"/>
          <w:jc w:val="center"/>
        </w:trPr>
        <w:tc>
          <w:tcPr>
            <w:tcW w:w="789" w:type="pct"/>
            <w:vMerge w:val="restart"/>
            <w:tcBorders>
              <w:right w:val="dotted" w:sz="4" w:space="0" w:color="auto"/>
            </w:tcBorders>
            <w:shd w:val="clear" w:color="auto" w:fill="auto"/>
            <w:vAlign w:val="center"/>
            <w:hideMark/>
          </w:tcPr>
          <w:p w14:paraId="4B7747D3" w14:textId="77777777" w:rsidR="007D7447" w:rsidRPr="00B348E8" w:rsidRDefault="007D7447" w:rsidP="00262888">
            <w:pPr>
              <w:spacing w:after="0" w:line="240" w:lineRule="exact"/>
              <w:jc w:val="center"/>
              <w:rPr>
                <w:rFonts w:eastAsia="Times New Roman" w:cs="Times New Roman"/>
                <w:b/>
                <w:color w:val="000000"/>
                <w:szCs w:val="24"/>
                <w:lang w:eastAsia="en-GB"/>
              </w:rPr>
            </w:pPr>
            <w:r w:rsidRPr="00B348E8">
              <w:rPr>
                <w:rFonts w:eastAsia="Times New Roman" w:cs="Times New Roman"/>
                <w:b/>
                <w:color w:val="000000"/>
                <w:szCs w:val="24"/>
                <w:lang w:eastAsia="en-GB"/>
              </w:rPr>
              <w:t xml:space="preserve">Administrative Frames </w:t>
            </w:r>
          </w:p>
        </w:tc>
        <w:tc>
          <w:tcPr>
            <w:tcW w:w="1257" w:type="pct"/>
            <w:tcBorders>
              <w:left w:val="dotted" w:sz="4" w:space="0" w:color="auto"/>
              <w:bottom w:val="dotted" w:sz="4" w:space="0" w:color="auto"/>
            </w:tcBorders>
            <w:shd w:val="clear" w:color="auto" w:fill="auto"/>
            <w:vAlign w:val="center"/>
            <w:hideMark/>
          </w:tcPr>
          <w:p w14:paraId="3A0B5254" w14:textId="77777777" w:rsidR="007D7447" w:rsidRPr="00B348E8" w:rsidRDefault="007D7447" w:rsidP="00262888">
            <w:pPr>
              <w:spacing w:after="0" w:line="240" w:lineRule="exact"/>
              <w:jc w:val="center"/>
              <w:rPr>
                <w:rFonts w:eastAsia="Times New Roman" w:cs="Times New Roman"/>
                <w:iCs/>
                <w:color w:val="000000"/>
                <w:szCs w:val="24"/>
                <w:lang w:eastAsia="en-GB"/>
              </w:rPr>
            </w:pPr>
            <w:r w:rsidRPr="00B348E8">
              <w:rPr>
                <w:rFonts w:eastAsia="Times New Roman" w:cs="Times New Roman"/>
                <w:iCs/>
                <w:color w:val="000000"/>
                <w:szCs w:val="24"/>
                <w:lang w:eastAsia="en-GB"/>
              </w:rPr>
              <w:t>Burden for Local Authorities, Institutional Tensions</w:t>
            </w:r>
          </w:p>
        </w:tc>
        <w:tc>
          <w:tcPr>
            <w:tcW w:w="124" w:type="pct"/>
            <w:tcBorders>
              <w:top w:val="nil"/>
              <w:bottom w:val="nil"/>
            </w:tcBorders>
          </w:tcPr>
          <w:p w14:paraId="5F6230D6"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hideMark/>
          </w:tcPr>
          <w:p w14:paraId="54F87727"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7B7B7B" w:themeFill="accent3" w:themeFillShade="BF"/>
            <w:vAlign w:val="center"/>
            <w:hideMark/>
          </w:tcPr>
          <w:p w14:paraId="5B000535"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hideMark/>
          </w:tcPr>
          <w:p w14:paraId="2AD4ADA1"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right w:val="single" w:sz="4" w:space="0" w:color="auto"/>
            </w:tcBorders>
            <w:shd w:val="clear" w:color="auto" w:fill="auto"/>
            <w:vAlign w:val="center"/>
            <w:hideMark/>
          </w:tcPr>
          <w:p w14:paraId="3C15B821"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left w:val="single" w:sz="4" w:space="0" w:color="auto"/>
              <w:bottom w:val="single" w:sz="4" w:space="0" w:color="auto"/>
              <w:right w:val="single" w:sz="4" w:space="0" w:color="auto"/>
            </w:tcBorders>
            <w:shd w:val="clear" w:color="auto" w:fill="auto"/>
          </w:tcPr>
          <w:p w14:paraId="28459E22"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left w:val="single" w:sz="4" w:space="0" w:color="auto"/>
              <w:bottom w:val="single" w:sz="4" w:space="0" w:color="auto"/>
            </w:tcBorders>
            <w:shd w:val="clear" w:color="auto" w:fill="7B7B7B" w:themeFill="accent3" w:themeFillShade="BF"/>
            <w:vAlign w:val="center"/>
            <w:hideMark/>
          </w:tcPr>
          <w:p w14:paraId="11D05785"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hideMark/>
          </w:tcPr>
          <w:p w14:paraId="00BA42A4"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hideMark/>
          </w:tcPr>
          <w:p w14:paraId="049B3F56"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hideMark/>
          </w:tcPr>
          <w:p w14:paraId="79E07EE0"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7B7B7B" w:themeFill="accent3" w:themeFillShade="BF"/>
          </w:tcPr>
          <w:p w14:paraId="34704A64"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hideMark/>
          </w:tcPr>
          <w:p w14:paraId="52E2B146"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7B7B7B" w:themeFill="accent3" w:themeFillShade="BF"/>
            <w:vAlign w:val="center"/>
            <w:hideMark/>
          </w:tcPr>
          <w:p w14:paraId="6995D7B1"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hideMark/>
          </w:tcPr>
          <w:p w14:paraId="348099C9"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hideMark/>
          </w:tcPr>
          <w:p w14:paraId="449890DB"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nil"/>
              <w:bottom w:val="nil"/>
            </w:tcBorders>
            <w:shd w:val="clear" w:color="auto" w:fill="auto"/>
            <w:vAlign w:val="center"/>
            <w:hideMark/>
          </w:tcPr>
          <w:p w14:paraId="2BF9FD6C"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307BE63C"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1C3C6903"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54954A11"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tcPr>
          <w:p w14:paraId="7E474DEE"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nil"/>
              <w:bottom w:val="nil"/>
            </w:tcBorders>
            <w:shd w:val="clear" w:color="auto" w:fill="auto"/>
            <w:vAlign w:val="center"/>
          </w:tcPr>
          <w:p w14:paraId="1085A8E9"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8" w:type="pct"/>
            <w:tcBorders>
              <w:top w:val="single" w:sz="4" w:space="0" w:color="auto"/>
              <w:bottom w:val="single" w:sz="4" w:space="0" w:color="auto"/>
            </w:tcBorders>
            <w:shd w:val="clear" w:color="auto" w:fill="auto"/>
            <w:vAlign w:val="center"/>
          </w:tcPr>
          <w:p w14:paraId="72ADB973" w14:textId="77777777" w:rsidR="007D7447" w:rsidRPr="00B348E8" w:rsidRDefault="007D7447" w:rsidP="00262888">
            <w:pPr>
              <w:spacing w:after="0" w:line="200" w:lineRule="exact"/>
              <w:jc w:val="center"/>
              <w:rPr>
                <w:rFonts w:eastAsia="Times New Roman" w:cs="Times New Roman"/>
                <w:color w:val="000000"/>
                <w:szCs w:val="24"/>
                <w:lang w:eastAsia="en-GB"/>
              </w:rPr>
            </w:pPr>
          </w:p>
        </w:tc>
      </w:tr>
      <w:tr w:rsidR="00333B33" w:rsidRPr="00B348E8" w14:paraId="17115665" w14:textId="77777777" w:rsidTr="00333B33">
        <w:trPr>
          <w:trHeight w:val="510"/>
          <w:jc w:val="center"/>
        </w:trPr>
        <w:tc>
          <w:tcPr>
            <w:tcW w:w="789" w:type="pct"/>
            <w:vMerge/>
            <w:tcBorders>
              <w:right w:val="dotted" w:sz="4" w:space="0" w:color="auto"/>
            </w:tcBorders>
            <w:vAlign w:val="center"/>
            <w:hideMark/>
          </w:tcPr>
          <w:p w14:paraId="42E89601" w14:textId="77777777" w:rsidR="007D7447" w:rsidRPr="00B348E8" w:rsidRDefault="007D7447" w:rsidP="00262888">
            <w:pPr>
              <w:spacing w:after="0" w:line="240" w:lineRule="exact"/>
              <w:rPr>
                <w:rFonts w:eastAsia="Times New Roman" w:cs="Times New Roman"/>
                <w:color w:val="000000"/>
                <w:szCs w:val="24"/>
                <w:lang w:eastAsia="en-GB"/>
              </w:rPr>
            </w:pPr>
          </w:p>
        </w:tc>
        <w:tc>
          <w:tcPr>
            <w:tcW w:w="1257" w:type="pct"/>
            <w:tcBorders>
              <w:top w:val="dotted" w:sz="4" w:space="0" w:color="auto"/>
              <w:left w:val="dotted" w:sz="4" w:space="0" w:color="auto"/>
            </w:tcBorders>
            <w:shd w:val="clear" w:color="auto" w:fill="auto"/>
            <w:vAlign w:val="center"/>
          </w:tcPr>
          <w:p w14:paraId="6FCF8684" w14:textId="77777777" w:rsidR="007D7447" w:rsidRPr="00B348E8" w:rsidRDefault="007D7447" w:rsidP="00262888">
            <w:pPr>
              <w:spacing w:after="0" w:line="240" w:lineRule="exact"/>
              <w:jc w:val="center"/>
              <w:rPr>
                <w:rFonts w:eastAsia="Times New Roman" w:cs="Times New Roman"/>
                <w:i/>
                <w:iCs/>
                <w:color w:val="000000"/>
                <w:szCs w:val="24"/>
                <w:lang w:eastAsia="en-GB"/>
              </w:rPr>
            </w:pPr>
            <w:r w:rsidRPr="00B348E8">
              <w:rPr>
                <w:rFonts w:eastAsia="Calibri" w:cs="Times New Roman"/>
                <w:color w:val="000000"/>
                <w:kern w:val="24"/>
                <w:szCs w:val="24"/>
                <w:lang w:eastAsia="en-GB"/>
              </w:rPr>
              <w:t>Corruption, Mismanagement, Infiltration of organized crime</w:t>
            </w:r>
          </w:p>
        </w:tc>
        <w:tc>
          <w:tcPr>
            <w:tcW w:w="124" w:type="pct"/>
            <w:tcBorders>
              <w:top w:val="nil"/>
              <w:bottom w:val="nil"/>
            </w:tcBorders>
            <w:shd w:val="clear" w:color="auto" w:fill="auto"/>
          </w:tcPr>
          <w:p w14:paraId="07687436"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4D3EF1A4"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02C8F8F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73050EF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right w:val="single" w:sz="4" w:space="0" w:color="auto"/>
            </w:tcBorders>
            <w:shd w:val="clear" w:color="auto" w:fill="auto"/>
            <w:vAlign w:val="center"/>
          </w:tcPr>
          <w:p w14:paraId="241D4DF8"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left w:val="single" w:sz="4" w:space="0" w:color="auto"/>
              <w:bottom w:val="single" w:sz="4" w:space="0" w:color="auto"/>
              <w:right w:val="single" w:sz="4" w:space="0" w:color="auto"/>
            </w:tcBorders>
            <w:shd w:val="clear" w:color="auto" w:fill="auto"/>
          </w:tcPr>
          <w:p w14:paraId="1344DAEB"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left w:val="single" w:sz="4" w:space="0" w:color="auto"/>
              <w:bottom w:val="single" w:sz="4" w:space="0" w:color="auto"/>
            </w:tcBorders>
            <w:shd w:val="clear" w:color="auto" w:fill="auto"/>
            <w:vAlign w:val="center"/>
          </w:tcPr>
          <w:p w14:paraId="538F2936"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362CCD2B"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6FC7A836"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1210FAD2"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tcPr>
          <w:p w14:paraId="30730555"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47A06CD0"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4454F4E8"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0A44500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79C018E0"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nil"/>
              <w:bottom w:val="nil"/>
            </w:tcBorders>
            <w:shd w:val="clear" w:color="auto" w:fill="auto"/>
            <w:vAlign w:val="center"/>
          </w:tcPr>
          <w:p w14:paraId="598749E0"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362A03F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04E81D84"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57C0F631"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20B19A35"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nil"/>
              <w:bottom w:val="nil"/>
            </w:tcBorders>
            <w:shd w:val="clear" w:color="auto" w:fill="auto"/>
            <w:vAlign w:val="center"/>
          </w:tcPr>
          <w:p w14:paraId="5875A604"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8" w:type="pct"/>
            <w:tcBorders>
              <w:top w:val="single" w:sz="4" w:space="0" w:color="auto"/>
              <w:bottom w:val="single" w:sz="4" w:space="0" w:color="auto"/>
            </w:tcBorders>
            <w:shd w:val="clear" w:color="auto" w:fill="auto"/>
            <w:vAlign w:val="center"/>
          </w:tcPr>
          <w:p w14:paraId="346EBB39" w14:textId="77777777" w:rsidR="007D7447" w:rsidRPr="00B348E8" w:rsidRDefault="007D7447" w:rsidP="00262888">
            <w:pPr>
              <w:spacing w:after="0" w:line="200" w:lineRule="exact"/>
              <w:jc w:val="center"/>
              <w:rPr>
                <w:rFonts w:eastAsia="Times New Roman" w:cs="Times New Roman"/>
                <w:color w:val="000000"/>
                <w:szCs w:val="24"/>
                <w:lang w:eastAsia="en-GB"/>
              </w:rPr>
            </w:pPr>
          </w:p>
        </w:tc>
      </w:tr>
      <w:tr w:rsidR="00333B33" w:rsidRPr="00B348E8" w14:paraId="1434D9EF" w14:textId="77777777" w:rsidTr="00333B33">
        <w:trPr>
          <w:trHeight w:val="510"/>
          <w:jc w:val="center"/>
        </w:trPr>
        <w:tc>
          <w:tcPr>
            <w:tcW w:w="789" w:type="pct"/>
            <w:tcBorders>
              <w:right w:val="dotted" w:sz="4" w:space="0" w:color="auto"/>
            </w:tcBorders>
            <w:shd w:val="clear" w:color="auto" w:fill="auto"/>
            <w:vAlign w:val="center"/>
          </w:tcPr>
          <w:p w14:paraId="0F2C2E9F" w14:textId="77777777" w:rsidR="007D7447" w:rsidRPr="00B348E8" w:rsidRDefault="007D7447" w:rsidP="00262888">
            <w:pPr>
              <w:spacing w:after="0" w:line="240" w:lineRule="exact"/>
              <w:jc w:val="center"/>
              <w:rPr>
                <w:rFonts w:eastAsia="Times New Roman" w:cs="Times New Roman"/>
                <w:szCs w:val="24"/>
                <w:lang w:eastAsia="en-GB"/>
              </w:rPr>
            </w:pPr>
            <w:r w:rsidRPr="00B348E8">
              <w:rPr>
                <w:rFonts w:eastAsia="Calibri" w:cs="Times New Roman"/>
                <w:b/>
                <w:bCs/>
                <w:color w:val="000000"/>
                <w:kern w:val="24"/>
                <w:szCs w:val="24"/>
                <w:lang w:eastAsia="en-GB"/>
              </w:rPr>
              <w:t>No effect</w:t>
            </w:r>
          </w:p>
        </w:tc>
        <w:tc>
          <w:tcPr>
            <w:tcW w:w="1257" w:type="pct"/>
            <w:tcBorders>
              <w:left w:val="dotted" w:sz="4" w:space="0" w:color="auto"/>
              <w:right w:val="single" w:sz="4" w:space="0" w:color="auto"/>
            </w:tcBorders>
            <w:shd w:val="clear" w:color="auto" w:fill="auto"/>
            <w:vAlign w:val="center"/>
          </w:tcPr>
          <w:p w14:paraId="2D0539A4" w14:textId="77777777" w:rsidR="007D7447" w:rsidRPr="00B348E8" w:rsidRDefault="007D7447" w:rsidP="00262888">
            <w:pPr>
              <w:spacing w:after="0" w:line="240" w:lineRule="exact"/>
              <w:jc w:val="center"/>
              <w:rPr>
                <w:rFonts w:eastAsia="Times New Roman" w:cs="Times New Roman"/>
                <w:szCs w:val="24"/>
                <w:lang w:eastAsia="en-GB"/>
              </w:rPr>
            </w:pPr>
          </w:p>
        </w:tc>
        <w:tc>
          <w:tcPr>
            <w:tcW w:w="124" w:type="pct"/>
            <w:tcBorders>
              <w:top w:val="nil"/>
              <w:bottom w:val="nil"/>
            </w:tcBorders>
            <w:shd w:val="clear" w:color="auto" w:fill="auto"/>
          </w:tcPr>
          <w:p w14:paraId="3C81250A"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7B7B7B" w:themeFill="accent3" w:themeFillShade="BF"/>
            <w:vAlign w:val="center"/>
          </w:tcPr>
          <w:p w14:paraId="4176D004"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06170C10"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7B7B7B" w:themeFill="accent3" w:themeFillShade="BF"/>
            <w:vAlign w:val="center"/>
          </w:tcPr>
          <w:p w14:paraId="3D3676CA"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right w:val="single" w:sz="4" w:space="0" w:color="auto"/>
            </w:tcBorders>
            <w:shd w:val="clear" w:color="auto" w:fill="auto"/>
            <w:vAlign w:val="center"/>
          </w:tcPr>
          <w:p w14:paraId="6D77E6F7"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left w:val="single" w:sz="4" w:space="0" w:color="auto"/>
              <w:bottom w:val="single" w:sz="4" w:space="0" w:color="auto"/>
              <w:right w:val="single" w:sz="4" w:space="0" w:color="auto"/>
            </w:tcBorders>
            <w:shd w:val="clear" w:color="auto" w:fill="7B7B7B" w:themeFill="accent3" w:themeFillShade="BF"/>
          </w:tcPr>
          <w:p w14:paraId="2BE48BCA"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left w:val="single" w:sz="4" w:space="0" w:color="auto"/>
              <w:bottom w:val="single" w:sz="4" w:space="0" w:color="auto"/>
            </w:tcBorders>
            <w:shd w:val="clear" w:color="auto" w:fill="auto"/>
            <w:vAlign w:val="center"/>
          </w:tcPr>
          <w:p w14:paraId="79D39A2C"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7B7B7B" w:themeFill="accent3" w:themeFillShade="BF"/>
            <w:vAlign w:val="center"/>
          </w:tcPr>
          <w:p w14:paraId="45CE895D"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7B7B7B" w:themeFill="accent3" w:themeFillShade="BF"/>
            <w:vAlign w:val="center"/>
          </w:tcPr>
          <w:p w14:paraId="1F788689"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7B7B7B" w:themeFill="accent3" w:themeFillShade="BF"/>
            <w:vAlign w:val="center"/>
          </w:tcPr>
          <w:p w14:paraId="1073FC4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tcPr>
          <w:p w14:paraId="4CA32EE7"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7B7B7B" w:themeFill="accent3" w:themeFillShade="BF"/>
            <w:vAlign w:val="center"/>
          </w:tcPr>
          <w:p w14:paraId="2B4B2358"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62263564"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7B7B7B" w:themeFill="accent3" w:themeFillShade="BF"/>
            <w:vAlign w:val="center"/>
          </w:tcPr>
          <w:p w14:paraId="6EDB245A"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7B7B7B" w:themeFill="accent3" w:themeFillShade="BF"/>
            <w:vAlign w:val="center"/>
          </w:tcPr>
          <w:p w14:paraId="680E8788"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nil"/>
              <w:bottom w:val="nil"/>
            </w:tcBorders>
            <w:shd w:val="clear" w:color="auto" w:fill="auto"/>
            <w:vAlign w:val="center"/>
          </w:tcPr>
          <w:p w14:paraId="1072498C"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0B7C2AD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35856A87"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7B7B7B" w:themeFill="accent3" w:themeFillShade="BF"/>
            <w:vAlign w:val="center"/>
          </w:tcPr>
          <w:p w14:paraId="5A549BC0"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7B7B7B" w:themeFill="accent3" w:themeFillShade="BF"/>
          </w:tcPr>
          <w:p w14:paraId="7AE8055D"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nil"/>
              <w:bottom w:val="nil"/>
            </w:tcBorders>
            <w:shd w:val="clear" w:color="auto" w:fill="auto"/>
            <w:vAlign w:val="center"/>
          </w:tcPr>
          <w:p w14:paraId="3222C137"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8" w:type="pct"/>
            <w:tcBorders>
              <w:top w:val="single" w:sz="4" w:space="0" w:color="auto"/>
              <w:bottom w:val="single" w:sz="4" w:space="0" w:color="auto"/>
            </w:tcBorders>
            <w:shd w:val="clear" w:color="auto" w:fill="auto"/>
            <w:vAlign w:val="center"/>
          </w:tcPr>
          <w:p w14:paraId="7A5B1B57" w14:textId="77777777" w:rsidR="007D7447" w:rsidRPr="00B348E8" w:rsidRDefault="007D7447" w:rsidP="00262888">
            <w:pPr>
              <w:spacing w:after="0" w:line="200" w:lineRule="exact"/>
              <w:jc w:val="center"/>
              <w:rPr>
                <w:rFonts w:eastAsia="Times New Roman" w:cs="Times New Roman"/>
                <w:color w:val="000000"/>
                <w:szCs w:val="24"/>
                <w:lang w:eastAsia="en-GB"/>
              </w:rPr>
            </w:pPr>
          </w:p>
        </w:tc>
      </w:tr>
      <w:tr w:rsidR="00333B33" w:rsidRPr="00B348E8" w14:paraId="0978C458" w14:textId="77777777" w:rsidTr="00333B33">
        <w:trPr>
          <w:trHeight w:val="510"/>
          <w:jc w:val="center"/>
        </w:trPr>
        <w:tc>
          <w:tcPr>
            <w:tcW w:w="789" w:type="pct"/>
            <w:tcBorders>
              <w:right w:val="dotted" w:sz="4" w:space="0" w:color="auto"/>
            </w:tcBorders>
            <w:vAlign w:val="center"/>
          </w:tcPr>
          <w:p w14:paraId="4A996D15" w14:textId="77777777" w:rsidR="007D7447" w:rsidRPr="00B348E8" w:rsidRDefault="007D7447" w:rsidP="00262888">
            <w:pPr>
              <w:spacing w:after="0" w:line="240" w:lineRule="auto"/>
              <w:jc w:val="center"/>
              <w:rPr>
                <w:rFonts w:eastAsia="Times New Roman" w:cs="Times New Roman"/>
                <w:b/>
                <w:szCs w:val="24"/>
                <w:lang w:eastAsia="en-GB"/>
              </w:rPr>
            </w:pPr>
            <w:r w:rsidRPr="00B348E8">
              <w:rPr>
                <w:rFonts w:eastAsia="Times New Roman" w:cs="Times New Roman"/>
                <w:b/>
                <w:szCs w:val="24"/>
                <w:lang w:eastAsia="en-GB"/>
              </w:rPr>
              <w:t>Political Effects</w:t>
            </w:r>
          </w:p>
        </w:tc>
        <w:tc>
          <w:tcPr>
            <w:tcW w:w="1257" w:type="pct"/>
            <w:tcBorders>
              <w:left w:val="dotted" w:sz="4" w:space="0" w:color="auto"/>
              <w:right w:val="single" w:sz="4" w:space="0" w:color="auto"/>
            </w:tcBorders>
            <w:shd w:val="clear" w:color="auto" w:fill="auto"/>
            <w:vAlign w:val="center"/>
          </w:tcPr>
          <w:p w14:paraId="7AFA8E80" w14:textId="77777777" w:rsidR="007D7447" w:rsidRPr="00B348E8" w:rsidRDefault="007D7447" w:rsidP="00262888">
            <w:pPr>
              <w:spacing w:after="0" w:line="240" w:lineRule="exact"/>
              <w:jc w:val="center"/>
              <w:rPr>
                <w:rFonts w:eastAsia="Times New Roman" w:cs="Times New Roman"/>
                <w:szCs w:val="24"/>
                <w:lang w:eastAsia="en-GB"/>
              </w:rPr>
            </w:pPr>
          </w:p>
        </w:tc>
        <w:tc>
          <w:tcPr>
            <w:tcW w:w="124" w:type="pct"/>
            <w:tcBorders>
              <w:top w:val="nil"/>
              <w:bottom w:val="nil"/>
            </w:tcBorders>
            <w:shd w:val="clear" w:color="auto" w:fill="auto"/>
          </w:tcPr>
          <w:p w14:paraId="7939B676"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3619D7B6"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18752AED"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61FC765A"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right w:val="single" w:sz="4" w:space="0" w:color="auto"/>
            </w:tcBorders>
            <w:shd w:val="clear" w:color="auto" w:fill="auto"/>
            <w:vAlign w:val="center"/>
          </w:tcPr>
          <w:p w14:paraId="2D5533A3"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left w:val="single" w:sz="4" w:space="0" w:color="auto"/>
              <w:bottom w:val="single" w:sz="4" w:space="0" w:color="auto"/>
              <w:right w:val="single" w:sz="4" w:space="0" w:color="auto"/>
            </w:tcBorders>
            <w:shd w:val="clear" w:color="auto" w:fill="7B7B7B" w:themeFill="accent3" w:themeFillShade="BF"/>
          </w:tcPr>
          <w:p w14:paraId="38AABEFE"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left w:val="single" w:sz="4" w:space="0" w:color="auto"/>
              <w:bottom w:val="single" w:sz="4" w:space="0" w:color="auto"/>
            </w:tcBorders>
            <w:shd w:val="clear" w:color="auto" w:fill="auto"/>
            <w:vAlign w:val="center"/>
          </w:tcPr>
          <w:p w14:paraId="096DFAC2"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5B3987D7"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7B7B7B" w:themeFill="accent3" w:themeFillShade="BF"/>
            <w:vAlign w:val="center"/>
          </w:tcPr>
          <w:p w14:paraId="491D391E"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060877C6"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tcPr>
          <w:p w14:paraId="0DE7A892"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7B7B7B" w:themeFill="accent3" w:themeFillShade="BF"/>
            <w:vAlign w:val="center"/>
          </w:tcPr>
          <w:p w14:paraId="0B3AAC83"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37B7FB8C"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2839EF18"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51963F43"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nil"/>
              <w:bottom w:val="nil"/>
            </w:tcBorders>
            <w:shd w:val="clear" w:color="auto" w:fill="auto"/>
            <w:vAlign w:val="center"/>
          </w:tcPr>
          <w:p w14:paraId="0C05DB7D"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57C1FE56"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4846FE5C"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6698F672"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tcPr>
          <w:p w14:paraId="15336A41"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nil"/>
              <w:bottom w:val="nil"/>
            </w:tcBorders>
            <w:shd w:val="clear" w:color="auto" w:fill="auto"/>
            <w:vAlign w:val="center"/>
          </w:tcPr>
          <w:p w14:paraId="707FF63C"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8" w:type="pct"/>
            <w:tcBorders>
              <w:top w:val="single" w:sz="4" w:space="0" w:color="auto"/>
              <w:bottom w:val="single" w:sz="4" w:space="0" w:color="auto"/>
            </w:tcBorders>
            <w:shd w:val="clear" w:color="auto" w:fill="7B7B7B" w:themeFill="accent3" w:themeFillShade="BF"/>
            <w:vAlign w:val="center"/>
          </w:tcPr>
          <w:p w14:paraId="78164598" w14:textId="77777777" w:rsidR="007D7447" w:rsidRPr="00B348E8" w:rsidRDefault="007D7447" w:rsidP="00262888">
            <w:pPr>
              <w:spacing w:after="0" w:line="200" w:lineRule="exact"/>
              <w:jc w:val="center"/>
              <w:rPr>
                <w:rFonts w:eastAsia="Times New Roman" w:cs="Times New Roman"/>
                <w:color w:val="000000"/>
                <w:szCs w:val="24"/>
                <w:lang w:eastAsia="en-GB"/>
              </w:rPr>
            </w:pPr>
          </w:p>
        </w:tc>
      </w:tr>
      <w:tr w:rsidR="00333B33" w:rsidRPr="00B348E8" w14:paraId="2701235C" w14:textId="77777777" w:rsidTr="00333B33">
        <w:trPr>
          <w:trHeight w:val="510"/>
          <w:jc w:val="center"/>
        </w:trPr>
        <w:tc>
          <w:tcPr>
            <w:tcW w:w="789" w:type="pct"/>
            <w:vMerge w:val="restart"/>
            <w:tcBorders>
              <w:right w:val="dotted" w:sz="4" w:space="0" w:color="auto"/>
            </w:tcBorders>
            <w:shd w:val="clear" w:color="auto" w:fill="auto"/>
            <w:vAlign w:val="center"/>
            <w:hideMark/>
          </w:tcPr>
          <w:p w14:paraId="79111BA3" w14:textId="77777777" w:rsidR="007D7447" w:rsidRPr="00B348E8" w:rsidRDefault="007D7447" w:rsidP="00262888">
            <w:pPr>
              <w:spacing w:after="0" w:line="240" w:lineRule="exact"/>
              <w:jc w:val="center"/>
              <w:rPr>
                <w:rFonts w:eastAsia="Times New Roman" w:cs="Times New Roman"/>
                <w:b/>
                <w:color w:val="000000"/>
                <w:szCs w:val="24"/>
                <w:lang w:eastAsia="en-GB"/>
              </w:rPr>
            </w:pPr>
            <w:r w:rsidRPr="00B348E8">
              <w:rPr>
                <w:rFonts w:eastAsia="Times New Roman" w:cs="Times New Roman"/>
                <w:b/>
                <w:color w:val="000000"/>
                <w:szCs w:val="24"/>
                <w:lang w:eastAsia="en-GB"/>
              </w:rPr>
              <w:t>Public Reaction Frames</w:t>
            </w:r>
          </w:p>
        </w:tc>
        <w:tc>
          <w:tcPr>
            <w:tcW w:w="1257" w:type="pct"/>
            <w:tcBorders>
              <w:left w:val="dotted" w:sz="4" w:space="0" w:color="auto"/>
              <w:bottom w:val="dotted" w:sz="4" w:space="0" w:color="auto"/>
            </w:tcBorders>
            <w:shd w:val="clear" w:color="auto" w:fill="auto"/>
            <w:vAlign w:val="center"/>
            <w:hideMark/>
          </w:tcPr>
          <w:p w14:paraId="205E3AD9" w14:textId="77777777" w:rsidR="007D7447" w:rsidRPr="00B348E8" w:rsidRDefault="007D7447" w:rsidP="00262888">
            <w:pPr>
              <w:spacing w:after="0" w:line="240" w:lineRule="exact"/>
              <w:jc w:val="center"/>
              <w:rPr>
                <w:rFonts w:eastAsia="Times New Roman" w:cs="Times New Roman"/>
                <w:iCs/>
                <w:color w:val="000000"/>
                <w:szCs w:val="24"/>
                <w:lang w:eastAsia="en-GB"/>
              </w:rPr>
            </w:pPr>
            <w:r w:rsidRPr="00B348E8">
              <w:rPr>
                <w:rFonts w:eastAsia="Times New Roman" w:cs="Times New Roman"/>
                <w:iCs/>
                <w:color w:val="000000"/>
                <w:szCs w:val="24"/>
                <w:lang w:eastAsia="en-GB"/>
              </w:rPr>
              <w:t>Negative reactions of the local population</w:t>
            </w:r>
          </w:p>
        </w:tc>
        <w:tc>
          <w:tcPr>
            <w:tcW w:w="124" w:type="pct"/>
            <w:tcBorders>
              <w:top w:val="nil"/>
              <w:bottom w:val="nil"/>
            </w:tcBorders>
          </w:tcPr>
          <w:p w14:paraId="5A044968"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hideMark/>
          </w:tcPr>
          <w:p w14:paraId="71810BEC"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hideMark/>
          </w:tcPr>
          <w:p w14:paraId="7EB34136"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hideMark/>
          </w:tcPr>
          <w:p w14:paraId="3DD9A4C9"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right w:val="single" w:sz="4" w:space="0" w:color="auto"/>
            </w:tcBorders>
            <w:shd w:val="clear" w:color="auto" w:fill="7B7B7B" w:themeFill="accent3" w:themeFillShade="BF"/>
            <w:vAlign w:val="center"/>
            <w:hideMark/>
          </w:tcPr>
          <w:p w14:paraId="619389B6"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left w:val="single" w:sz="4" w:space="0" w:color="auto"/>
              <w:bottom w:val="single" w:sz="4" w:space="0" w:color="auto"/>
              <w:right w:val="single" w:sz="4" w:space="0" w:color="auto"/>
            </w:tcBorders>
            <w:shd w:val="clear" w:color="auto" w:fill="auto"/>
          </w:tcPr>
          <w:p w14:paraId="7416EB06"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left w:val="single" w:sz="4" w:space="0" w:color="auto"/>
              <w:bottom w:val="single" w:sz="4" w:space="0" w:color="auto"/>
            </w:tcBorders>
            <w:shd w:val="clear" w:color="auto" w:fill="7B7B7B" w:themeFill="accent3" w:themeFillShade="BF"/>
            <w:vAlign w:val="center"/>
            <w:hideMark/>
          </w:tcPr>
          <w:p w14:paraId="2E433234"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hideMark/>
          </w:tcPr>
          <w:p w14:paraId="62E9B374"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hideMark/>
          </w:tcPr>
          <w:p w14:paraId="3A965CAE"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hideMark/>
          </w:tcPr>
          <w:p w14:paraId="65DF5372"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7B7B7B" w:themeFill="accent3" w:themeFillShade="BF"/>
          </w:tcPr>
          <w:p w14:paraId="4391180D"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hideMark/>
          </w:tcPr>
          <w:p w14:paraId="30548A2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7B7B7B" w:themeFill="accent3" w:themeFillShade="BF"/>
            <w:vAlign w:val="center"/>
            <w:hideMark/>
          </w:tcPr>
          <w:p w14:paraId="341FF7BD"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hideMark/>
          </w:tcPr>
          <w:p w14:paraId="496FD19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hideMark/>
          </w:tcPr>
          <w:p w14:paraId="61C990E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nil"/>
              <w:bottom w:val="nil"/>
            </w:tcBorders>
            <w:shd w:val="clear" w:color="auto" w:fill="auto"/>
            <w:vAlign w:val="center"/>
            <w:hideMark/>
          </w:tcPr>
          <w:p w14:paraId="0CCA084E"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7B7B7B" w:themeFill="accent3" w:themeFillShade="BF"/>
            <w:vAlign w:val="center"/>
          </w:tcPr>
          <w:p w14:paraId="3DAD45E5"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7B7B7B" w:themeFill="accent3" w:themeFillShade="BF"/>
            <w:vAlign w:val="center"/>
          </w:tcPr>
          <w:p w14:paraId="3B5F2674"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7B7B7B" w:themeFill="accent3" w:themeFillShade="BF"/>
            <w:vAlign w:val="center"/>
          </w:tcPr>
          <w:p w14:paraId="4C52F5D3"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tcPr>
          <w:p w14:paraId="25AD76A5"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nil"/>
              <w:bottom w:val="nil"/>
            </w:tcBorders>
            <w:shd w:val="clear" w:color="auto" w:fill="auto"/>
            <w:vAlign w:val="center"/>
          </w:tcPr>
          <w:p w14:paraId="0AAD6D5D"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8" w:type="pct"/>
            <w:tcBorders>
              <w:top w:val="single" w:sz="4" w:space="0" w:color="auto"/>
              <w:bottom w:val="single" w:sz="4" w:space="0" w:color="auto"/>
            </w:tcBorders>
            <w:shd w:val="clear" w:color="auto" w:fill="7B7B7B" w:themeFill="accent3" w:themeFillShade="BF"/>
            <w:vAlign w:val="center"/>
          </w:tcPr>
          <w:p w14:paraId="3A493EF6" w14:textId="77777777" w:rsidR="007D7447" w:rsidRPr="00B348E8" w:rsidRDefault="007D7447" w:rsidP="00262888">
            <w:pPr>
              <w:spacing w:after="0" w:line="200" w:lineRule="exact"/>
              <w:jc w:val="center"/>
              <w:rPr>
                <w:rFonts w:eastAsia="Times New Roman" w:cs="Times New Roman"/>
                <w:color w:val="000000"/>
                <w:szCs w:val="24"/>
                <w:lang w:eastAsia="en-GB"/>
              </w:rPr>
            </w:pPr>
          </w:p>
        </w:tc>
      </w:tr>
      <w:tr w:rsidR="00333B33" w:rsidRPr="00B348E8" w14:paraId="4CBCDA4F" w14:textId="77777777" w:rsidTr="00333B33">
        <w:trPr>
          <w:trHeight w:val="510"/>
          <w:jc w:val="center"/>
        </w:trPr>
        <w:tc>
          <w:tcPr>
            <w:tcW w:w="789" w:type="pct"/>
            <w:vMerge/>
            <w:tcBorders>
              <w:right w:val="dotted" w:sz="4" w:space="0" w:color="auto"/>
            </w:tcBorders>
            <w:vAlign w:val="center"/>
            <w:hideMark/>
          </w:tcPr>
          <w:p w14:paraId="71B6388A" w14:textId="77777777" w:rsidR="007D7447" w:rsidRPr="00B348E8" w:rsidRDefault="007D7447" w:rsidP="00262888">
            <w:pPr>
              <w:spacing w:after="0" w:line="240" w:lineRule="exact"/>
              <w:rPr>
                <w:rFonts w:eastAsia="Times New Roman" w:cs="Times New Roman"/>
                <w:b/>
                <w:color w:val="000000"/>
                <w:szCs w:val="24"/>
                <w:lang w:eastAsia="en-GB"/>
              </w:rPr>
            </w:pPr>
          </w:p>
        </w:tc>
        <w:tc>
          <w:tcPr>
            <w:tcW w:w="1257" w:type="pct"/>
            <w:tcBorders>
              <w:top w:val="dotted" w:sz="4" w:space="0" w:color="auto"/>
              <w:left w:val="dotted" w:sz="4" w:space="0" w:color="auto"/>
            </w:tcBorders>
            <w:shd w:val="clear" w:color="auto" w:fill="auto"/>
            <w:vAlign w:val="center"/>
            <w:hideMark/>
          </w:tcPr>
          <w:p w14:paraId="76A40835" w14:textId="77777777" w:rsidR="007D7447" w:rsidRPr="00B348E8" w:rsidRDefault="007D7447" w:rsidP="00262888">
            <w:pPr>
              <w:spacing w:after="0" w:line="240" w:lineRule="exact"/>
              <w:jc w:val="center"/>
              <w:rPr>
                <w:rFonts w:eastAsia="Times New Roman" w:cs="Times New Roman"/>
                <w:iCs/>
                <w:color w:val="000000"/>
                <w:szCs w:val="24"/>
                <w:lang w:eastAsia="en-GB"/>
              </w:rPr>
            </w:pPr>
            <w:r w:rsidRPr="00B348E8">
              <w:rPr>
                <w:rFonts w:eastAsia="Times New Roman" w:cs="Times New Roman"/>
                <w:iCs/>
                <w:color w:val="000000"/>
                <w:szCs w:val="24"/>
                <w:lang w:eastAsia="en-GB"/>
              </w:rPr>
              <w:t>Positive reactions of the local population</w:t>
            </w:r>
          </w:p>
        </w:tc>
        <w:tc>
          <w:tcPr>
            <w:tcW w:w="124" w:type="pct"/>
            <w:tcBorders>
              <w:top w:val="nil"/>
              <w:bottom w:val="nil"/>
            </w:tcBorders>
          </w:tcPr>
          <w:p w14:paraId="0DDBBFA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hideMark/>
          </w:tcPr>
          <w:p w14:paraId="42555BBD"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hideMark/>
          </w:tcPr>
          <w:p w14:paraId="5FAD4038"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hideMark/>
          </w:tcPr>
          <w:p w14:paraId="14858707"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right w:val="single" w:sz="4" w:space="0" w:color="auto"/>
            </w:tcBorders>
            <w:shd w:val="clear" w:color="auto" w:fill="7B7B7B" w:themeFill="accent3" w:themeFillShade="BF"/>
            <w:vAlign w:val="center"/>
            <w:hideMark/>
          </w:tcPr>
          <w:p w14:paraId="6199D37C"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left w:val="single" w:sz="4" w:space="0" w:color="auto"/>
              <w:bottom w:val="single" w:sz="4" w:space="0" w:color="auto"/>
              <w:right w:val="single" w:sz="4" w:space="0" w:color="auto"/>
            </w:tcBorders>
            <w:shd w:val="clear" w:color="auto" w:fill="auto"/>
          </w:tcPr>
          <w:p w14:paraId="655321D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left w:val="single" w:sz="4" w:space="0" w:color="auto"/>
              <w:bottom w:val="single" w:sz="4" w:space="0" w:color="auto"/>
            </w:tcBorders>
            <w:shd w:val="clear" w:color="auto" w:fill="auto"/>
            <w:vAlign w:val="center"/>
            <w:hideMark/>
          </w:tcPr>
          <w:p w14:paraId="41476272"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hideMark/>
          </w:tcPr>
          <w:p w14:paraId="6A98819C"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hideMark/>
          </w:tcPr>
          <w:p w14:paraId="77B12179"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hideMark/>
          </w:tcPr>
          <w:p w14:paraId="728DBD42"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tcPr>
          <w:p w14:paraId="42A293F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hideMark/>
          </w:tcPr>
          <w:p w14:paraId="721483C3"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hideMark/>
          </w:tcPr>
          <w:p w14:paraId="2F3D43E2"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7B7B7B" w:themeFill="accent3" w:themeFillShade="BF"/>
            <w:vAlign w:val="center"/>
            <w:hideMark/>
          </w:tcPr>
          <w:p w14:paraId="5C6201FA"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hideMark/>
          </w:tcPr>
          <w:p w14:paraId="36F2BB99"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nil"/>
              <w:bottom w:val="nil"/>
            </w:tcBorders>
            <w:shd w:val="clear" w:color="auto" w:fill="auto"/>
            <w:vAlign w:val="center"/>
            <w:hideMark/>
          </w:tcPr>
          <w:p w14:paraId="1913A604"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21D49B3B"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7453ED9D"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52CF8F4E"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tcPr>
          <w:p w14:paraId="7FB97322"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nil"/>
              <w:bottom w:val="nil"/>
            </w:tcBorders>
            <w:shd w:val="clear" w:color="auto" w:fill="auto"/>
            <w:vAlign w:val="center"/>
          </w:tcPr>
          <w:p w14:paraId="0882CA5A"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8" w:type="pct"/>
            <w:tcBorders>
              <w:top w:val="single" w:sz="4" w:space="0" w:color="auto"/>
              <w:bottom w:val="single" w:sz="4" w:space="0" w:color="auto"/>
            </w:tcBorders>
            <w:shd w:val="clear" w:color="auto" w:fill="auto"/>
            <w:vAlign w:val="center"/>
          </w:tcPr>
          <w:p w14:paraId="1C99A0DC" w14:textId="77777777" w:rsidR="007D7447" w:rsidRPr="00B348E8" w:rsidRDefault="007D7447" w:rsidP="00262888">
            <w:pPr>
              <w:spacing w:after="0" w:line="200" w:lineRule="exact"/>
              <w:jc w:val="center"/>
              <w:rPr>
                <w:rFonts w:eastAsia="Times New Roman" w:cs="Times New Roman"/>
                <w:color w:val="000000"/>
                <w:szCs w:val="24"/>
                <w:lang w:eastAsia="en-GB"/>
              </w:rPr>
            </w:pPr>
          </w:p>
        </w:tc>
      </w:tr>
      <w:tr w:rsidR="00333B33" w:rsidRPr="00B348E8" w14:paraId="252C300B" w14:textId="77777777" w:rsidTr="00333B33">
        <w:trPr>
          <w:trHeight w:val="425"/>
          <w:jc w:val="center"/>
        </w:trPr>
        <w:tc>
          <w:tcPr>
            <w:tcW w:w="789" w:type="pct"/>
            <w:vMerge w:val="restart"/>
            <w:tcBorders>
              <w:right w:val="dotted" w:sz="4" w:space="0" w:color="auto"/>
            </w:tcBorders>
            <w:shd w:val="clear" w:color="auto" w:fill="auto"/>
            <w:vAlign w:val="center"/>
          </w:tcPr>
          <w:p w14:paraId="040FDFFF" w14:textId="77777777" w:rsidR="007D7447" w:rsidRPr="00B348E8" w:rsidRDefault="007D7447" w:rsidP="00262888">
            <w:pPr>
              <w:spacing w:after="0" w:line="240" w:lineRule="exact"/>
              <w:jc w:val="center"/>
              <w:rPr>
                <w:rFonts w:eastAsia="Times New Roman" w:cs="Times New Roman"/>
                <w:szCs w:val="24"/>
                <w:lang w:eastAsia="en-GB"/>
              </w:rPr>
            </w:pPr>
            <w:r w:rsidRPr="00B348E8">
              <w:rPr>
                <w:rFonts w:eastAsia="Calibri" w:cs="Times New Roman"/>
                <w:b/>
                <w:bCs/>
                <w:color w:val="000000"/>
                <w:kern w:val="24"/>
                <w:szCs w:val="24"/>
                <w:lang w:eastAsia="en-GB"/>
              </w:rPr>
              <w:t>Cultural or Demographic Effects</w:t>
            </w:r>
          </w:p>
        </w:tc>
        <w:tc>
          <w:tcPr>
            <w:tcW w:w="1257" w:type="pct"/>
            <w:tcBorders>
              <w:left w:val="dotted" w:sz="4" w:space="0" w:color="auto"/>
              <w:bottom w:val="dotted" w:sz="4" w:space="0" w:color="auto"/>
              <w:right w:val="single" w:sz="4" w:space="0" w:color="auto"/>
            </w:tcBorders>
            <w:shd w:val="clear" w:color="auto" w:fill="auto"/>
            <w:vAlign w:val="center"/>
          </w:tcPr>
          <w:p w14:paraId="7010DE33" w14:textId="77777777" w:rsidR="007D7447" w:rsidRPr="00B348E8" w:rsidRDefault="007D7447" w:rsidP="00262888">
            <w:pPr>
              <w:spacing w:after="0" w:line="240" w:lineRule="exact"/>
              <w:jc w:val="center"/>
              <w:rPr>
                <w:rFonts w:eastAsia="Times New Roman" w:cs="Times New Roman"/>
                <w:szCs w:val="24"/>
                <w:lang w:eastAsia="en-GB"/>
              </w:rPr>
            </w:pPr>
            <w:r w:rsidRPr="00B348E8">
              <w:rPr>
                <w:rFonts w:eastAsia="Calibri" w:cs="Times New Roman"/>
                <w:color w:val="000000"/>
                <w:kern w:val="24"/>
                <w:szCs w:val="24"/>
                <w:lang w:eastAsia="en-GB"/>
              </w:rPr>
              <w:t>Positive socio-cultural effects</w:t>
            </w:r>
          </w:p>
        </w:tc>
        <w:tc>
          <w:tcPr>
            <w:tcW w:w="124" w:type="pct"/>
            <w:tcBorders>
              <w:top w:val="nil"/>
              <w:bottom w:val="nil"/>
            </w:tcBorders>
            <w:shd w:val="clear" w:color="auto" w:fill="auto"/>
          </w:tcPr>
          <w:p w14:paraId="52293CF1"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1313D17B"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7A580CA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1EEB8DD6"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right w:val="single" w:sz="4" w:space="0" w:color="auto"/>
            </w:tcBorders>
            <w:shd w:val="clear" w:color="auto" w:fill="auto"/>
            <w:vAlign w:val="center"/>
          </w:tcPr>
          <w:p w14:paraId="4DAD12B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left w:val="single" w:sz="4" w:space="0" w:color="auto"/>
              <w:bottom w:val="single" w:sz="4" w:space="0" w:color="auto"/>
              <w:right w:val="single" w:sz="4" w:space="0" w:color="auto"/>
            </w:tcBorders>
            <w:shd w:val="clear" w:color="auto" w:fill="auto"/>
          </w:tcPr>
          <w:p w14:paraId="03B51896"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left w:val="single" w:sz="4" w:space="0" w:color="auto"/>
              <w:bottom w:val="single" w:sz="4" w:space="0" w:color="auto"/>
            </w:tcBorders>
            <w:shd w:val="clear" w:color="auto" w:fill="auto"/>
            <w:vAlign w:val="center"/>
          </w:tcPr>
          <w:p w14:paraId="557CD4E2"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30FFCA41"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5FFEE585"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3F930609"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tcPr>
          <w:p w14:paraId="065B64E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7B3BDA3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5C1BFB7D"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388BC260"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64ACC027"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nil"/>
              <w:bottom w:val="nil"/>
            </w:tcBorders>
            <w:shd w:val="clear" w:color="auto" w:fill="auto"/>
            <w:vAlign w:val="center"/>
          </w:tcPr>
          <w:p w14:paraId="52548BDB"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10863BC9"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08B03EBA"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6C631B97"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tcPr>
          <w:p w14:paraId="31266EA3"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nil"/>
              <w:bottom w:val="nil"/>
            </w:tcBorders>
            <w:shd w:val="clear" w:color="auto" w:fill="auto"/>
            <w:vAlign w:val="center"/>
          </w:tcPr>
          <w:p w14:paraId="2A6F2394"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8" w:type="pct"/>
            <w:tcBorders>
              <w:top w:val="single" w:sz="4" w:space="0" w:color="auto"/>
              <w:bottom w:val="single" w:sz="4" w:space="0" w:color="auto"/>
            </w:tcBorders>
            <w:shd w:val="clear" w:color="auto" w:fill="auto"/>
            <w:vAlign w:val="center"/>
          </w:tcPr>
          <w:p w14:paraId="04B4BFBC" w14:textId="77777777" w:rsidR="007D7447" w:rsidRPr="00B348E8" w:rsidRDefault="007D7447" w:rsidP="00262888">
            <w:pPr>
              <w:spacing w:after="0" w:line="200" w:lineRule="exact"/>
              <w:jc w:val="center"/>
              <w:rPr>
                <w:rFonts w:eastAsia="Times New Roman" w:cs="Times New Roman"/>
                <w:color w:val="000000"/>
                <w:szCs w:val="24"/>
                <w:lang w:eastAsia="en-GB"/>
              </w:rPr>
            </w:pPr>
          </w:p>
        </w:tc>
      </w:tr>
      <w:tr w:rsidR="00333B33" w:rsidRPr="00B348E8" w14:paraId="2D3A0E1F" w14:textId="77777777" w:rsidTr="00333B33">
        <w:trPr>
          <w:trHeight w:val="425"/>
          <w:jc w:val="center"/>
        </w:trPr>
        <w:tc>
          <w:tcPr>
            <w:tcW w:w="789" w:type="pct"/>
            <w:vMerge/>
            <w:tcBorders>
              <w:right w:val="dotted" w:sz="4" w:space="0" w:color="auto"/>
            </w:tcBorders>
            <w:vAlign w:val="center"/>
          </w:tcPr>
          <w:p w14:paraId="2B3BD7EF" w14:textId="77777777" w:rsidR="007D7447" w:rsidRPr="00B348E8" w:rsidRDefault="007D7447" w:rsidP="00262888">
            <w:pPr>
              <w:spacing w:after="0" w:line="240" w:lineRule="auto"/>
              <w:rPr>
                <w:rFonts w:eastAsia="Times New Roman" w:cs="Times New Roman"/>
                <w:szCs w:val="24"/>
                <w:lang w:eastAsia="en-GB"/>
              </w:rPr>
            </w:pPr>
          </w:p>
        </w:tc>
        <w:tc>
          <w:tcPr>
            <w:tcW w:w="1257" w:type="pct"/>
            <w:tcBorders>
              <w:top w:val="dotted" w:sz="4" w:space="0" w:color="auto"/>
              <w:left w:val="dotted" w:sz="4" w:space="0" w:color="auto"/>
              <w:right w:val="single" w:sz="4" w:space="0" w:color="auto"/>
            </w:tcBorders>
            <w:shd w:val="clear" w:color="auto" w:fill="auto"/>
            <w:vAlign w:val="center"/>
          </w:tcPr>
          <w:p w14:paraId="31D7BFAC" w14:textId="77777777" w:rsidR="007D7447" w:rsidRPr="00B348E8" w:rsidRDefault="007D7447" w:rsidP="00262888">
            <w:pPr>
              <w:spacing w:after="0" w:line="240" w:lineRule="exact"/>
              <w:jc w:val="center"/>
              <w:rPr>
                <w:rFonts w:eastAsia="Times New Roman" w:cs="Times New Roman"/>
                <w:szCs w:val="24"/>
                <w:lang w:eastAsia="en-GB"/>
              </w:rPr>
            </w:pPr>
            <w:r w:rsidRPr="00B348E8">
              <w:rPr>
                <w:rFonts w:eastAsia="Times New Roman" w:cs="Times New Roman"/>
                <w:szCs w:val="24"/>
                <w:lang w:eastAsia="en-GB"/>
              </w:rPr>
              <w:t>Negative socio-cultural effects</w:t>
            </w:r>
          </w:p>
        </w:tc>
        <w:tc>
          <w:tcPr>
            <w:tcW w:w="124" w:type="pct"/>
            <w:tcBorders>
              <w:top w:val="nil"/>
              <w:bottom w:val="nil"/>
            </w:tcBorders>
            <w:shd w:val="clear" w:color="auto" w:fill="auto"/>
          </w:tcPr>
          <w:p w14:paraId="3CE0E6C7"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1B022A1A"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3D15D7B3"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0A00C6F9"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right w:val="single" w:sz="4" w:space="0" w:color="auto"/>
            </w:tcBorders>
            <w:shd w:val="clear" w:color="auto" w:fill="auto"/>
            <w:vAlign w:val="center"/>
          </w:tcPr>
          <w:p w14:paraId="5ADDE2D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left w:val="single" w:sz="4" w:space="0" w:color="auto"/>
              <w:bottom w:val="single" w:sz="4" w:space="0" w:color="auto"/>
              <w:right w:val="single" w:sz="4" w:space="0" w:color="auto"/>
            </w:tcBorders>
            <w:shd w:val="clear" w:color="auto" w:fill="auto"/>
          </w:tcPr>
          <w:p w14:paraId="0D55697E"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left w:val="single" w:sz="4" w:space="0" w:color="auto"/>
              <w:bottom w:val="single" w:sz="4" w:space="0" w:color="auto"/>
            </w:tcBorders>
            <w:shd w:val="clear" w:color="auto" w:fill="auto"/>
            <w:vAlign w:val="center"/>
          </w:tcPr>
          <w:p w14:paraId="20BCD081"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0697B484"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04F4E2A8"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61F1F98A"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tcPr>
          <w:p w14:paraId="1AFF0178"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43E8265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05E880A2"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439B7F1F"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3F68B1E9"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nil"/>
              <w:bottom w:val="nil"/>
            </w:tcBorders>
            <w:shd w:val="clear" w:color="auto" w:fill="auto"/>
            <w:vAlign w:val="center"/>
          </w:tcPr>
          <w:p w14:paraId="2E7E15D5"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vAlign w:val="center"/>
          </w:tcPr>
          <w:p w14:paraId="36184C38"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5D30D0E4"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single" w:sz="4" w:space="0" w:color="auto"/>
              <w:bottom w:val="single" w:sz="4" w:space="0" w:color="auto"/>
            </w:tcBorders>
            <w:shd w:val="clear" w:color="auto" w:fill="auto"/>
            <w:vAlign w:val="center"/>
          </w:tcPr>
          <w:p w14:paraId="34CA9EC9"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4" w:type="pct"/>
            <w:tcBorders>
              <w:top w:val="single" w:sz="4" w:space="0" w:color="auto"/>
              <w:bottom w:val="single" w:sz="4" w:space="0" w:color="auto"/>
            </w:tcBorders>
            <w:shd w:val="clear" w:color="auto" w:fill="auto"/>
          </w:tcPr>
          <w:p w14:paraId="5C3A4455"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5" w:type="pct"/>
            <w:tcBorders>
              <w:top w:val="nil"/>
              <w:bottom w:val="nil"/>
            </w:tcBorders>
            <w:shd w:val="clear" w:color="auto" w:fill="auto"/>
            <w:vAlign w:val="center"/>
          </w:tcPr>
          <w:p w14:paraId="425C5D60" w14:textId="77777777" w:rsidR="007D7447" w:rsidRPr="00B348E8" w:rsidRDefault="007D7447" w:rsidP="00262888">
            <w:pPr>
              <w:spacing w:after="0" w:line="200" w:lineRule="exact"/>
              <w:jc w:val="center"/>
              <w:rPr>
                <w:rFonts w:eastAsia="Times New Roman" w:cs="Times New Roman"/>
                <w:color w:val="000000"/>
                <w:szCs w:val="24"/>
                <w:lang w:eastAsia="en-GB"/>
              </w:rPr>
            </w:pPr>
          </w:p>
        </w:tc>
        <w:tc>
          <w:tcPr>
            <w:tcW w:w="138" w:type="pct"/>
            <w:tcBorders>
              <w:top w:val="single" w:sz="4" w:space="0" w:color="auto"/>
              <w:bottom w:val="single" w:sz="4" w:space="0" w:color="auto"/>
            </w:tcBorders>
            <w:shd w:val="clear" w:color="auto" w:fill="auto"/>
            <w:vAlign w:val="center"/>
          </w:tcPr>
          <w:p w14:paraId="6C770650" w14:textId="77777777" w:rsidR="007D7447" w:rsidRPr="00B348E8" w:rsidRDefault="007D7447" w:rsidP="00262888">
            <w:pPr>
              <w:spacing w:after="0" w:line="200" w:lineRule="exact"/>
              <w:jc w:val="center"/>
              <w:rPr>
                <w:rFonts w:eastAsia="Times New Roman" w:cs="Times New Roman"/>
                <w:color w:val="000000"/>
                <w:szCs w:val="24"/>
                <w:lang w:eastAsia="en-GB"/>
              </w:rPr>
            </w:pPr>
          </w:p>
        </w:tc>
      </w:tr>
    </w:tbl>
    <w:p w14:paraId="273C73D6" w14:textId="77777777" w:rsidR="00B348E8" w:rsidRPr="00B348E8" w:rsidRDefault="00B348E8" w:rsidP="00B348E8">
      <w:pPr>
        <w:spacing w:line="276" w:lineRule="auto"/>
        <w:ind w:firstLine="720"/>
        <w:rPr>
          <w:rFonts w:eastAsia="Calibri" w:cs="Arial"/>
        </w:rPr>
        <w:sectPr w:rsidR="00B348E8" w:rsidRPr="00B348E8" w:rsidSect="00B348E8">
          <w:pgSz w:w="16838" w:h="11906" w:orient="landscape"/>
          <w:pgMar w:top="1134" w:right="1417" w:bottom="1134" w:left="1134" w:header="708" w:footer="708" w:gutter="0"/>
          <w:cols w:space="708"/>
          <w:docGrid w:linePitch="360"/>
        </w:sectPr>
      </w:pPr>
    </w:p>
    <w:p w14:paraId="7A13C783" w14:textId="0438AEFF" w:rsidR="00012901" w:rsidRPr="00B348E8" w:rsidRDefault="00FD526B" w:rsidP="00012901">
      <w:pPr>
        <w:rPr>
          <w:rFonts w:eastAsia="Calibri" w:cs="Arial"/>
        </w:rPr>
      </w:pPr>
      <w:r>
        <w:rPr>
          <w:rFonts w:eastAsia="Calibri" w:cs="Arial"/>
        </w:rPr>
        <w:lastRenderedPageBreak/>
        <w:t>Importantly, u</w:t>
      </w:r>
      <w:r w:rsidR="00012901" w:rsidRPr="00B348E8">
        <w:rPr>
          <w:rFonts w:eastAsia="Calibri" w:cs="Arial"/>
        </w:rPr>
        <w:t xml:space="preserve">nlike PD actors in Veneto, most PD and centre-left party actors in Tuscany are convinced that Tuscans are not </w:t>
      </w:r>
      <w:r w:rsidR="00012901" w:rsidRPr="00B348E8">
        <w:rPr>
          <w:rFonts w:eastAsia="Calibri" w:cs="Arial"/>
          <w:i/>
        </w:rPr>
        <w:t>a priori</w:t>
      </w:r>
      <w:r w:rsidR="00012901" w:rsidRPr="00B348E8">
        <w:rPr>
          <w:rFonts w:eastAsia="Calibri" w:cs="Arial"/>
        </w:rPr>
        <w:t xml:space="preserve"> hostile to migrants. The growing hostility towards asylum-seekers is perceived to be driven, on the one hand, by the political propaganda of the Lega, conveyed through social media and national mainstream media, and, on the other hand, by the consequences of the economic crisis: </w:t>
      </w:r>
    </w:p>
    <w:p w14:paraId="63D9D629" w14:textId="77777777" w:rsidR="00012901" w:rsidRPr="00B348E8" w:rsidRDefault="00012901" w:rsidP="00BB7219">
      <w:pPr>
        <w:pStyle w:val="Nessunaspaziatura"/>
      </w:pPr>
      <w:r w:rsidRPr="00B348E8">
        <w:t>The magnitude of the problem has been outrageously overestimated (…) The perception that people have of this phenomenon is completely unrelated to the effective existence of this problem. There are social phenomena, other issues in local government, which are much more important and are completely ignored by the people and the media. Asylum-seekers’ reception is an issue that keeps having no economic relevance, no relevance for public order, at least in my city. This hostility was artificially created, inducted, by those parties that aimed to increase their consensus influencing voters’ opinions (Mayor, PD).</w:t>
      </w:r>
    </w:p>
    <w:p w14:paraId="36F9E08D" w14:textId="77777777" w:rsidR="00012901" w:rsidRPr="00B348E8" w:rsidRDefault="00012901" w:rsidP="00BB7219">
      <w:pPr>
        <w:pStyle w:val="Nessunaspaziatura"/>
      </w:pPr>
      <w:r w:rsidRPr="00B348E8">
        <w:t xml:space="preserve">Political institutions must act to guarantee social rights to our citizens. If they fail to do so, they lead to the emergence of conflicts among groups of people in need. It is only because people are unemployed or perceive that their rights to having a house and having free access to the health system are not guaranteed that their dissatisfaction turns into hostility against the asylum-seekers (Regional MP, left-wing). </w:t>
      </w:r>
    </w:p>
    <w:p w14:paraId="663E2B66" w14:textId="77777777" w:rsidR="00012901" w:rsidRDefault="00012901" w:rsidP="00012901"/>
    <w:p w14:paraId="55349189" w14:textId="5B6FAC9F" w:rsidR="00B348E8" w:rsidRPr="00B348E8" w:rsidRDefault="00B348E8" w:rsidP="00B348E8">
      <w:pPr>
        <w:pStyle w:val="Titolo2"/>
      </w:pPr>
      <w:bookmarkStart w:id="71" w:name="_Toc31035811"/>
      <w:r>
        <w:t>6.</w:t>
      </w:r>
      <w:r w:rsidRPr="00B348E8">
        <w:t>3. Frame Emergence.</w:t>
      </w:r>
      <w:bookmarkEnd w:id="71"/>
    </w:p>
    <w:p w14:paraId="52EB5B14" w14:textId="40A6602F" w:rsidR="00B348E8" w:rsidRPr="00B348E8" w:rsidRDefault="00B348E8" w:rsidP="00B348E8">
      <w:pPr>
        <w:rPr>
          <w:rFonts w:eastAsia="Calibri" w:cs="Times New Roman"/>
          <w:szCs w:val="24"/>
        </w:rPr>
      </w:pPr>
      <w:r w:rsidRPr="00B348E8">
        <w:rPr>
          <w:rFonts w:eastAsia="Calibri" w:cs="Arial"/>
          <w:bCs/>
        </w:rPr>
        <w:t xml:space="preserve">Why do centre-left actors in Tuscany, unlike their colleagues in Sicily and Veneto, not perceive any effect of asylum-seekers’ reception on public opinion, despite opinion polls suggesting that Tuscans’ attitudes to immigration are as negative as in the other Italian regions? And why do actors perceive such a quick change in public attitudes, which is not supported by any objective evidence, as shown in Chapter 2? I crucially argue that, as in the other two regions, actors’ understandings of public attitudes to immigration </w:t>
      </w:r>
      <w:r w:rsidR="00FD526B">
        <w:rPr>
          <w:rFonts w:eastAsia="Calibri" w:cs="Arial"/>
          <w:bCs/>
        </w:rPr>
        <w:t xml:space="preserve">in Tuscany </w:t>
      </w:r>
      <w:r w:rsidRPr="00B348E8">
        <w:rPr>
          <w:rFonts w:eastAsia="Calibri" w:cs="Arial"/>
          <w:bCs/>
        </w:rPr>
        <w:t>are</w:t>
      </w:r>
      <w:r w:rsidRPr="00B348E8">
        <w:rPr>
          <w:rFonts w:eastAsia="Calibri" w:cs="Times New Roman"/>
          <w:szCs w:val="24"/>
        </w:rPr>
        <w:t xml:space="preserve"> linked to pre-existing and deeply rooted preconceptions about local public opinion. </w:t>
      </w:r>
    </w:p>
    <w:p w14:paraId="0E410B9E" w14:textId="786AD77E" w:rsidR="00B348E8" w:rsidRPr="00B348E8" w:rsidRDefault="00B348E8" w:rsidP="00B348E8">
      <w:pPr>
        <w:rPr>
          <w:rFonts w:eastAsia="Calibri" w:cs="Times New Roman"/>
          <w:szCs w:val="24"/>
        </w:rPr>
      </w:pPr>
      <w:r w:rsidRPr="00B348E8">
        <w:rPr>
          <w:rFonts w:eastAsia="Calibri" w:cs="Times New Roman"/>
          <w:szCs w:val="24"/>
        </w:rPr>
        <w:t xml:space="preserve">In order to develop this argument, it is important to </w:t>
      </w:r>
      <w:r w:rsidR="00262888" w:rsidRPr="00B348E8">
        <w:rPr>
          <w:rFonts w:eastAsia="Calibri" w:cs="Times New Roman"/>
          <w:szCs w:val="24"/>
        </w:rPr>
        <w:t>refer</w:t>
      </w:r>
      <w:r w:rsidRPr="00B348E8">
        <w:rPr>
          <w:rFonts w:eastAsia="Calibri" w:cs="Times New Roman"/>
          <w:szCs w:val="24"/>
        </w:rPr>
        <w:t xml:space="preserve"> to what the existing literature tells us about the relationship between elites and the local population in the red political subculture. </w:t>
      </w:r>
    </w:p>
    <w:p w14:paraId="70677334" w14:textId="4B830D51" w:rsidR="00B348E8" w:rsidRPr="00B348E8" w:rsidRDefault="00B348E8" w:rsidP="00B348E8">
      <w:pPr>
        <w:rPr>
          <w:rFonts w:eastAsia="Calibri" w:cs="Times New Roman"/>
        </w:rPr>
      </w:pPr>
      <w:proofErr w:type="spellStart"/>
      <w:r w:rsidRPr="00B348E8">
        <w:rPr>
          <w:rFonts w:eastAsia="Calibri" w:cs="Times New Roman"/>
          <w:szCs w:val="24"/>
        </w:rPr>
        <w:t>Ramella</w:t>
      </w:r>
      <w:proofErr w:type="spellEnd"/>
      <w:r w:rsidRPr="00B348E8">
        <w:rPr>
          <w:rFonts w:eastAsia="Calibri" w:cs="Times New Roman"/>
          <w:szCs w:val="24"/>
        </w:rPr>
        <w:t xml:space="preserve"> </w:t>
      </w:r>
      <w:r w:rsidR="00146FD2" w:rsidRPr="00146FD2">
        <w:rPr>
          <w:rFonts w:cs="Times New Roman"/>
        </w:rPr>
        <w:t>(2000:7)</w:t>
      </w:r>
      <w:r w:rsidRPr="00B348E8">
        <w:rPr>
          <w:rFonts w:eastAsia="Calibri" w:cs="Times New Roman"/>
          <w:szCs w:val="24"/>
        </w:rPr>
        <w:t xml:space="preserve"> suggests that the red political subculture promoted a specific form of ‘civic culture’, the main component of which was </w:t>
      </w:r>
      <w:r w:rsidRPr="00B348E8">
        <w:rPr>
          <w:rFonts w:eastAsia="Calibri" w:cs="Times New Roman"/>
          <w:szCs w:val="28"/>
        </w:rPr>
        <w:t xml:space="preserve">expressed in a form of localism and ‘local </w:t>
      </w:r>
      <w:proofErr w:type="spellStart"/>
      <w:r w:rsidRPr="00B348E8">
        <w:rPr>
          <w:rFonts w:eastAsia="Calibri" w:cs="Times New Roman"/>
          <w:szCs w:val="28"/>
        </w:rPr>
        <w:t>civicness</w:t>
      </w:r>
      <w:proofErr w:type="spellEnd"/>
      <w:r w:rsidRPr="00B348E8">
        <w:rPr>
          <w:rFonts w:eastAsia="Calibri" w:cs="Times New Roman"/>
          <w:szCs w:val="28"/>
        </w:rPr>
        <w:t>’, ‘</w:t>
      </w:r>
      <w:r w:rsidRPr="00B348E8">
        <w:rPr>
          <w:rFonts w:eastAsia="Calibri" w:cs="Times New Roman"/>
          <w:szCs w:val="24"/>
        </w:rPr>
        <w:t>linked to values of solidarity and openness toward the external world’</w:t>
      </w:r>
      <w:r w:rsidR="000C5230">
        <w:rPr>
          <w:rFonts w:eastAsia="Calibri" w:cs="Times New Roman"/>
          <w:szCs w:val="24"/>
        </w:rPr>
        <w:t xml:space="preserve"> (p.</w:t>
      </w:r>
      <w:r w:rsidRPr="00B348E8">
        <w:rPr>
          <w:rFonts w:eastAsia="Calibri" w:cs="Times New Roman"/>
          <w:szCs w:val="24"/>
        </w:rPr>
        <w:t xml:space="preserve">19). Such ‘civil culture’, according to the scholar, led to the creation of ‘an upper-middle class public opinion, which expresses forms of </w:t>
      </w:r>
      <w:r w:rsidRPr="00B348E8">
        <w:rPr>
          <w:rFonts w:eastAsia="Calibri" w:cs="Times New Roman"/>
          <w:szCs w:val="24"/>
        </w:rPr>
        <w:lastRenderedPageBreak/>
        <w:t>solidarity and civic participation’</w:t>
      </w:r>
      <w:r w:rsidR="000C5230">
        <w:rPr>
          <w:rFonts w:eastAsia="Calibri" w:cs="Times New Roman"/>
          <w:szCs w:val="24"/>
        </w:rPr>
        <w:t xml:space="preserve"> (p.</w:t>
      </w:r>
      <w:r w:rsidRPr="00B348E8">
        <w:rPr>
          <w:rFonts w:eastAsia="Calibri" w:cs="Times New Roman"/>
          <w:szCs w:val="24"/>
        </w:rPr>
        <w:t>16). Since the early 1990s, many scholars assessed whether this component of the red political subculture survived the disappearance of the Communist Party</w:t>
      </w:r>
      <w:r w:rsidRPr="00B348E8">
        <w:rPr>
          <w:rFonts w:eastAsia="Calibri" w:cs="Arial"/>
        </w:rPr>
        <w:t xml:space="preserve"> and whether </w:t>
      </w:r>
      <w:r w:rsidRPr="00B348E8">
        <w:rPr>
          <w:rFonts w:eastAsia="Calibri" w:cs="Times New Roman"/>
          <w:szCs w:val="24"/>
        </w:rPr>
        <w:t>the traditional organizational framework was still able to guarantee an adequate reproduction of this traditional ‘</w:t>
      </w:r>
      <w:proofErr w:type="spellStart"/>
      <w:r w:rsidRPr="00B348E8">
        <w:rPr>
          <w:rFonts w:eastAsia="Calibri" w:cs="Times New Roman"/>
          <w:szCs w:val="24"/>
        </w:rPr>
        <w:t>civicness</w:t>
      </w:r>
      <w:proofErr w:type="spellEnd"/>
      <w:r w:rsidRPr="00B348E8">
        <w:rPr>
          <w:rFonts w:eastAsia="Calibri" w:cs="Times New Roman"/>
          <w:szCs w:val="24"/>
        </w:rPr>
        <w:t xml:space="preserve">’. Despite some arguing that substantial aspects of this local </w:t>
      </w:r>
      <w:proofErr w:type="spellStart"/>
      <w:r w:rsidRPr="00B348E8">
        <w:rPr>
          <w:rFonts w:eastAsia="Calibri" w:cs="Times New Roman"/>
          <w:szCs w:val="24"/>
        </w:rPr>
        <w:t>civicness</w:t>
      </w:r>
      <w:proofErr w:type="spellEnd"/>
      <w:r w:rsidRPr="00B348E8">
        <w:rPr>
          <w:rFonts w:eastAsia="Calibri" w:cs="Times New Roman"/>
          <w:szCs w:val="24"/>
        </w:rPr>
        <w:t xml:space="preserve"> continued to be reproduced – such as the diffusion and strong organization of associations and high levels of ‘both visible and invisible participation’ </w:t>
      </w:r>
      <w:r w:rsidR="006B0CFD" w:rsidRPr="006B0CFD">
        <w:rPr>
          <w:rFonts w:cs="Times New Roman"/>
        </w:rPr>
        <w:t>(</w:t>
      </w:r>
      <w:proofErr w:type="spellStart"/>
      <w:r w:rsidR="006B0CFD" w:rsidRPr="006B0CFD">
        <w:rPr>
          <w:rFonts w:cs="Times New Roman"/>
        </w:rPr>
        <w:t>Floridia</w:t>
      </w:r>
      <w:proofErr w:type="spellEnd"/>
      <w:r w:rsidR="006B0CFD" w:rsidRPr="006B0CFD">
        <w:rPr>
          <w:rFonts w:cs="Times New Roman"/>
        </w:rPr>
        <w:t xml:space="preserve"> 2010)</w:t>
      </w:r>
      <w:r w:rsidRPr="00B348E8">
        <w:rPr>
          <w:rFonts w:eastAsia="Calibri" w:cs="Times New Roman"/>
          <w:szCs w:val="24"/>
        </w:rPr>
        <w:t xml:space="preserve"> – most scholars agree that it experienced a deep crisis. </w:t>
      </w:r>
      <w:proofErr w:type="spellStart"/>
      <w:r w:rsidRPr="00B348E8">
        <w:rPr>
          <w:rFonts w:eastAsia="Calibri" w:cs="Times New Roman"/>
          <w:szCs w:val="24"/>
        </w:rPr>
        <w:t>Ramella</w:t>
      </w:r>
      <w:proofErr w:type="spellEnd"/>
      <w:r w:rsidRPr="00B348E8">
        <w:rPr>
          <w:rFonts w:eastAsia="Calibri" w:cs="Times New Roman"/>
          <w:szCs w:val="24"/>
        </w:rPr>
        <w:t xml:space="preserve"> himself </w:t>
      </w:r>
      <w:r w:rsidR="00146FD2" w:rsidRPr="00146FD2">
        <w:rPr>
          <w:rFonts w:cs="Times New Roman"/>
        </w:rPr>
        <w:t>(2010:312)</w:t>
      </w:r>
      <w:r w:rsidRPr="00B348E8">
        <w:rPr>
          <w:rFonts w:eastAsia="Calibri" w:cs="Times New Roman"/>
          <w:szCs w:val="24"/>
        </w:rPr>
        <w:t xml:space="preserve"> argues that values of the red subculture such as inclusiveness, solidarity and equality – which ‘had a strong ideological connotation’ – have undergone ‘a creeping change, transforming themselves into social values based solely on membership in the local community’. </w:t>
      </w:r>
      <w:proofErr w:type="spellStart"/>
      <w:r w:rsidRPr="00B348E8">
        <w:rPr>
          <w:rFonts w:eastAsia="Calibri" w:cs="Times New Roman"/>
          <w:szCs w:val="24"/>
        </w:rPr>
        <w:t>Caciagli</w:t>
      </w:r>
      <w:proofErr w:type="spellEnd"/>
      <w:r w:rsidRPr="00B348E8">
        <w:rPr>
          <w:rFonts w:eastAsia="Calibri" w:cs="Times New Roman"/>
          <w:szCs w:val="24"/>
        </w:rPr>
        <w:t xml:space="preserve"> </w:t>
      </w:r>
      <w:r w:rsidR="006B0CFD" w:rsidRPr="006B0CFD">
        <w:rPr>
          <w:rFonts w:cs="Times New Roman"/>
        </w:rPr>
        <w:t>(2011:103)</w:t>
      </w:r>
      <w:r w:rsidRPr="00B348E8">
        <w:rPr>
          <w:rFonts w:eastAsia="Calibri" w:cs="Times New Roman"/>
          <w:szCs w:val="24"/>
        </w:rPr>
        <w:t xml:space="preserve"> points out that, in Tuscany, the political culture changed and this implied the ‘weakening of forms of social integration’ and ‘the growth of individualism and fragmentation’ in the society. Economic globalisation and growing immigration flows, since the 1990s ‘exposed local governments and welfare systems to increasing demands for social protection’ </w:t>
      </w:r>
      <w:r w:rsidR="00146FD2" w:rsidRPr="00146FD2">
        <w:rPr>
          <w:rFonts w:cs="Times New Roman"/>
        </w:rPr>
        <w:t>(</w:t>
      </w:r>
      <w:proofErr w:type="spellStart"/>
      <w:r w:rsidR="00146FD2" w:rsidRPr="00146FD2">
        <w:rPr>
          <w:rFonts w:cs="Times New Roman"/>
        </w:rPr>
        <w:t>Ramella</w:t>
      </w:r>
      <w:proofErr w:type="spellEnd"/>
      <w:r w:rsidR="00146FD2" w:rsidRPr="00146FD2">
        <w:rPr>
          <w:rFonts w:cs="Times New Roman"/>
        </w:rPr>
        <w:t xml:space="preserve"> 2010:310)</w:t>
      </w:r>
      <w:r w:rsidRPr="00B348E8">
        <w:rPr>
          <w:rFonts w:eastAsia="Calibri" w:cs="Times New Roman"/>
          <w:szCs w:val="24"/>
        </w:rPr>
        <w:t xml:space="preserve">. </w:t>
      </w:r>
    </w:p>
    <w:p w14:paraId="4BBB84AE" w14:textId="77777777" w:rsidR="00B348E8" w:rsidRPr="00B348E8" w:rsidRDefault="00B348E8" w:rsidP="00B348E8">
      <w:pPr>
        <w:rPr>
          <w:rFonts w:eastAsia="Calibri" w:cs="Times New Roman"/>
        </w:rPr>
      </w:pPr>
      <w:r w:rsidRPr="00B348E8">
        <w:rPr>
          <w:rFonts w:eastAsia="Calibri" w:cs="Times New Roman"/>
        </w:rPr>
        <w:t xml:space="preserve">The interview material suggests that the reason why most of the centre-left interviewees describe Tuscan public opinion as not hostile towards asylum-seekers before 2017 is exactly this dominant ‘local </w:t>
      </w:r>
      <w:proofErr w:type="spellStart"/>
      <w:r w:rsidRPr="00B348E8">
        <w:rPr>
          <w:rFonts w:eastAsia="Calibri" w:cs="Times New Roman"/>
        </w:rPr>
        <w:t>civicness</w:t>
      </w:r>
      <w:proofErr w:type="spellEnd"/>
      <w:r w:rsidRPr="00B348E8">
        <w:rPr>
          <w:rFonts w:eastAsia="Calibri" w:cs="Times New Roman"/>
        </w:rPr>
        <w:t xml:space="preserve">’, suggesting a strong ‘anchoring bias’: </w:t>
      </w:r>
    </w:p>
    <w:p w14:paraId="73DDEB89" w14:textId="77777777" w:rsidR="00B348E8" w:rsidRPr="00B348E8" w:rsidRDefault="00B348E8" w:rsidP="00BB7219">
      <w:pPr>
        <w:pStyle w:val="Nessunaspaziatura"/>
      </w:pPr>
      <w:r w:rsidRPr="00B348E8">
        <w:t xml:space="preserve">My town is different, people traditionally give great attention to the values of democracy and solidarity, and has a strong presence of associations, it cannot be compared to other areas of this country where racism and fear of immigration are particularly strong (ICL Mayor). </w:t>
      </w:r>
    </w:p>
    <w:p w14:paraId="23A1EF4A" w14:textId="77777777" w:rsidR="00B348E8" w:rsidRPr="00B348E8" w:rsidRDefault="00B348E8" w:rsidP="00BB7219">
      <w:pPr>
        <w:pStyle w:val="Nessunaspaziatura"/>
      </w:pPr>
      <w:r w:rsidRPr="00B348E8">
        <w:t xml:space="preserve">Initially, there was still a strong dichotomy between “left” and “right”. Those that came from a leftist culture were the majority and they understood, they were sympathetic with asylum-seekers (…). Only the few people that were not left-wing were against immigration (PD Deputy Mayor). </w:t>
      </w:r>
    </w:p>
    <w:p w14:paraId="1665C1ED" w14:textId="77777777" w:rsidR="00B348E8" w:rsidRPr="00B348E8" w:rsidRDefault="00B348E8" w:rsidP="00BB7219">
      <w:pPr>
        <w:pStyle w:val="Nessunaspaziatura"/>
      </w:pPr>
      <w:r w:rsidRPr="00B348E8">
        <w:t>There is a strong civic sensitivity, which I think comes from our history, especially in the countryside where we still have strong interpersonal relations that resisted on time’ (ICL Mayor).</w:t>
      </w:r>
    </w:p>
    <w:p w14:paraId="58CD64FB" w14:textId="77777777" w:rsidR="00B348E8" w:rsidRPr="00B348E8" w:rsidRDefault="00B348E8" w:rsidP="00B348E8">
      <w:pPr>
        <w:rPr>
          <w:rFonts w:eastAsia="Calibri" w:cs="Arial"/>
        </w:rPr>
      </w:pPr>
      <w:r w:rsidRPr="00B348E8">
        <w:rPr>
          <w:rFonts w:eastAsia="Calibri" w:cs="Arial"/>
        </w:rPr>
        <w:t xml:space="preserve">Importantly, the perceived persistence of the ‘local </w:t>
      </w:r>
      <w:proofErr w:type="spellStart"/>
      <w:r w:rsidRPr="00B348E8">
        <w:rPr>
          <w:rFonts w:eastAsia="Calibri" w:cs="Arial"/>
        </w:rPr>
        <w:t>civicness</w:t>
      </w:r>
      <w:proofErr w:type="spellEnd"/>
      <w:r w:rsidRPr="00B348E8">
        <w:rPr>
          <w:rFonts w:eastAsia="Calibri" w:cs="Arial"/>
        </w:rPr>
        <w:t xml:space="preserve">’ is fostered by the activism of Tuscan civil society organizations (see section 5) which contributed to provide to centre-left actors a reassuring or false idea of ‘the public’. </w:t>
      </w:r>
    </w:p>
    <w:p w14:paraId="5AA7E0C0" w14:textId="77777777" w:rsidR="00B348E8" w:rsidRPr="00B348E8" w:rsidRDefault="00B348E8" w:rsidP="00B348E8">
      <w:pPr>
        <w:rPr>
          <w:rFonts w:eastAsia="Calibri" w:cs="Arial"/>
        </w:rPr>
      </w:pPr>
    </w:p>
    <w:p w14:paraId="75661158" w14:textId="6FC90711" w:rsidR="00B348E8" w:rsidRPr="00B348E8" w:rsidRDefault="00B348E8" w:rsidP="00B348E8">
      <w:pPr>
        <w:rPr>
          <w:rFonts w:eastAsia="Calibri" w:cs="Times New Roman"/>
          <w:highlight w:val="green"/>
        </w:rPr>
      </w:pPr>
      <w:r w:rsidRPr="00B348E8">
        <w:rPr>
          <w:rFonts w:eastAsia="Calibri" w:cs="Times New Roman"/>
          <w:szCs w:val="28"/>
        </w:rPr>
        <w:t xml:space="preserve">A second component of the traditional ‘civic culture’, </w:t>
      </w:r>
      <w:proofErr w:type="spellStart"/>
      <w:r w:rsidRPr="00B348E8">
        <w:rPr>
          <w:rFonts w:eastAsia="Calibri" w:cs="Times New Roman"/>
          <w:szCs w:val="28"/>
        </w:rPr>
        <w:t>Ramella</w:t>
      </w:r>
      <w:proofErr w:type="spellEnd"/>
      <w:r w:rsidRPr="00B348E8">
        <w:rPr>
          <w:rFonts w:eastAsia="Calibri" w:cs="Times New Roman"/>
          <w:szCs w:val="28"/>
        </w:rPr>
        <w:t xml:space="preserve"> </w:t>
      </w:r>
      <w:r w:rsidR="00146FD2" w:rsidRPr="00146FD2">
        <w:rPr>
          <w:rFonts w:cs="Times New Roman"/>
        </w:rPr>
        <w:t>(2000:7)</w:t>
      </w:r>
      <w:r w:rsidRPr="00B348E8">
        <w:rPr>
          <w:rFonts w:eastAsia="Calibri" w:cs="Times New Roman"/>
          <w:szCs w:val="28"/>
        </w:rPr>
        <w:t xml:space="preserve"> points out, </w:t>
      </w:r>
      <w:r w:rsidRPr="00B348E8">
        <w:rPr>
          <w:rFonts w:eastAsia="Calibri" w:cs="Times New Roman"/>
          <w:szCs w:val="24"/>
        </w:rPr>
        <w:t xml:space="preserve">refers to ‘the political matrix of local </w:t>
      </w:r>
      <w:proofErr w:type="spellStart"/>
      <w:r w:rsidRPr="00B348E8">
        <w:rPr>
          <w:rFonts w:eastAsia="Calibri" w:cs="Times New Roman"/>
          <w:szCs w:val="24"/>
        </w:rPr>
        <w:t>civicness</w:t>
      </w:r>
      <w:proofErr w:type="spellEnd"/>
      <w:r w:rsidRPr="00B348E8">
        <w:rPr>
          <w:rFonts w:eastAsia="Calibri" w:cs="Times New Roman"/>
          <w:szCs w:val="24"/>
        </w:rPr>
        <w:t xml:space="preserve">’, rooted in the institutional network formed by the Communist party </w:t>
      </w:r>
      <w:r w:rsidRPr="00B348E8">
        <w:rPr>
          <w:rFonts w:eastAsia="Calibri" w:cs="Times New Roman"/>
          <w:szCs w:val="24"/>
        </w:rPr>
        <w:lastRenderedPageBreak/>
        <w:t xml:space="preserve">and its collateral organisations, </w:t>
      </w:r>
      <w:r w:rsidR="00B1629E">
        <w:rPr>
          <w:rFonts w:eastAsia="Calibri" w:cs="Times New Roman"/>
          <w:szCs w:val="24"/>
        </w:rPr>
        <w:t>which</w:t>
      </w:r>
      <w:r w:rsidRPr="00B348E8">
        <w:rPr>
          <w:rFonts w:eastAsia="Calibri" w:cs="Times New Roman"/>
          <w:szCs w:val="24"/>
        </w:rPr>
        <w:t xml:space="preserve"> resulted in ‘the political construction of a collective identity’. Such a strong, shared, political identity and the presence of an organizational network that allowed its reproduction guaranteed to the Tuscan left a high </w:t>
      </w:r>
      <w:r w:rsidR="004507B1">
        <w:rPr>
          <w:rFonts w:eastAsia="Calibri" w:cs="Times New Roman"/>
          <w:szCs w:val="24"/>
        </w:rPr>
        <w:t>‘</w:t>
      </w:r>
      <w:r w:rsidRPr="00B348E8">
        <w:rPr>
          <w:rFonts w:eastAsia="Calibri" w:cs="Times New Roman"/>
          <w:szCs w:val="24"/>
        </w:rPr>
        <w:t>electoral fidelity linked to a strong party allegiance</w:t>
      </w:r>
      <w:r w:rsidR="004507B1">
        <w:rPr>
          <w:rFonts w:eastAsia="Calibri" w:cs="Times New Roman"/>
          <w:szCs w:val="24"/>
        </w:rPr>
        <w:t>’ (Ibid.)</w:t>
      </w:r>
      <w:r w:rsidRPr="00B348E8">
        <w:rPr>
          <w:rFonts w:eastAsia="Calibri" w:cs="Times New Roman"/>
          <w:szCs w:val="24"/>
        </w:rPr>
        <w:t xml:space="preserve">. For decades the Tuscan political system was characterised by </w:t>
      </w:r>
      <w:r w:rsidRPr="00B348E8">
        <w:rPr>
          <w:rFonts w:eastAsia="Calibri" w:cs="Times New Roman"/>
        </w:rPr>
        <w:t xml:space="preserve">a very high percentage of ‘allegiance voters’, who identified with left-wing parties and voted for them with continuity, regardless of the nature of electoral competition </w:t>
      </w:r>
      <w:r w:rsidR="00146FD2" w:rsidRPr="00146FD2">
        <w:rPr>
          <w:rFonts w:cs="Times New Roman"/>
        </w:rPr>
        <w:t>(</w:t>
      </w:r>
      <w:proofErr w:type="spellStart"/>
      <w:r w:rsidR="00146FD2" w:rsidRPr="00146FD2">
        <w:rPr>
          <w:rFonts w:cs="Times New Roman"/>
        </w:rPr>
        <w:t>Parisi</w:t>
      </w:r>
      <w:proofErr w:type="spellEnd"/>
      <w:r w:rsidR="00146FD2" w:rsidRPr="00146FD2">
        <w:rPr>
          <w:rFonts w:cs="Times New Roman"/>
        </w:rPr>
        <w:t xml:space="preserve"> and </w:t>
      </w:r>
      <w:proofErr w:type="spellStart"/>
      <w:r w:rsidR="00146FD2" w:rsidRPr="00146FD2">
        <w:rPr>
          <w:rFonts w:cs="Times New Roman"/>
        </w:rPr>
        <w:t>Pasquino</w:t>
      </w:r>
      <w:proofErr w:type="spellEnd"/>
      <w:r w:rsidR="00146FD2" w:rsidRPr="00146FD2">
        <w:rPr>
          <w:rFonts w:cs="Times New Roman"/>
        </w:rPr>
        <w:t xml:space="preserve"> 1977)</w:t>
      </w:r>
      <w:r w:rsidRPr="00B348E8">
        <w:rPr>
          <w:rFonts w:eastAsia="Calibri" w:cs="Times New Roman"/>
        </w:rPr>
        <w:t xml:space="preserve">. Such a stable relationship between voters and parties persisted after 1991, thanks to </w:t>
      </w:r>
      <w:r w:rsidRPr="00B348E8">
        <w:rPr>
          <w:rFonts w:eastAsia="Calibri" w:cs="Times New Roman"/>
          <w:szCs w:val="24"/>
        </w:rPr>
        <w:t xml:space="preserve">a combination of ‘family and locally-based forms of socialization’, the ‘adhesion to new cultural trends fuelled by the channels of mass communication’ and </w:t>
      </w:r>
      <w:r w:rsidR="004507B1">
        <w:rPr>
          <w:rFonts w:eastAsia="Calibri" w:cs="Times New Roman"/>
          <w:szCs w:val="24"/>
        </w:rPr>
        <w:t>‘</w:t>
      </w:r>
      <w:r w:rsidRPr="00B348E8">
        <w:rPr>
          <w:rFonts w:eastAsia="Calibri" w:cs="Times New Roman"/>
          <w:szCs w:val="24"/>
        </w:rPr>
        <w:t>increasing levels of education</w:t>
      </w:r>
      <w:r w:rsidR="004507B1">
        <w:rPr>
          <w:rFonts w:eastAsia="Calibri" w:cs="Times New Roman"/>
          <w:szCs w:val="24"/>
        </w:rPr>
        <w:t>’</w:t>
      </w:r>
      <w:r w:rsidRPr="00B348E8">
        <w:rPr>
          <w:rFonts w:eastAsia="Calibri" w:cs="Times New Roman"/>
          <w:szCs w:val="24"/>
        </w:rPr>
        <w:t xml:space="preserve"> </w:t>
      </w:r>
      <w:r w:rsidR="00146FD2" w:rsidRPr="00146FD2">
        <w:rPr>
          <w:rFonts w:cs="Times New Roman"/>
        </w:rPr>
        <w:t>(</w:t>
      </w:r>
      <w:proofErr w:type="spellStart"/>
      <w:r w:rsidR="00146FD2" w:rsidRPr="00146FD2">
        <w:rPr>
          <w:rFonts w:cs="Times New Roman"/>
        </w:rPr>
        <w:t>Ramella</w:t>
      </w:r>
      <w:proofErr w:type="spellEnd"/>
      <w:r w:rsidR="00146FD2" w:rsidRPr="00146FD2">
        <w:rPr>
          <w:rFonts w:cs="Times New Roman"/>
        </w:rPr>
        <w:t xml:space="preserve"> 2000:17)</w:t>
      </w:r>
      <w:r w:rsidRPr="00B348E8">
        <w:rPr>
          <w:rFonts w:eastAsia="Calibri" w:cs="Times New Roman"/>
          <w:szCs w:val="24"/>
        </w:rPr>
        <w:t xml:space="preserve">. </w:t>
      </w:r>
      <w:r w:rsidR="00760843">
        <w:rPr>
          <w:rFonts w:eastAsia="Calibri" w:cs="Times New Roman"/>
          <w:szCs w:val="24"/>
        </w:rPr>
        <w:t>A</w:t>
      </w:r>
      <w:r w:rsidR="00760843" w:rsidRPr="00B348E8">
        <w:rPr>
          <w:rFonts w:eastAsia="Calibri" w:cs="Times New Roman"/>
          <w:szCs w:val="24"/>
        </w:rPr>
        <w:t xml:space="preserve">ccording to many scholars, </w:t>
      </w:r>
      <w:r w:rsidR="00760843">
        <w:rPr>
          <w:rFonts w:eastAsia="Calibri" w:cs="Times New Roman"/>
          <w:szCs w:val="24"/>
        </w:rPr>
        <w:t>t</w:t>
      </w:r>
      <w:r w:rsidRPr="00B348E8">
        <w:rPr>
          <w:rFonts w:eastAsia="Calibri" w:cs="Times New Roman"/>
          <w:szCs w:val="24"/>
        </w:rPr>
        <w:t>his electoral continuity hid important transformations in citizens’ political attitudes and in the bases for political consensus to left-wing parties</w:t>
      </w:r>
      <w:r w:rsidR="000C5230">
        <w:rPr>
          <w:rFonts w:eastAsia="Calibri" w:cs="Times New Roman"/>
          <w:szCs w:val="24"/>
        </w:rPr>
        <w:t xml:space="preserve"> (p.</w:t>
      </w:r>
      <w:r w:rsidRPr="00B348E8">
        <w:rPr>
          <w:rFonts w:eastAsia="Calibri" w:cs="Times New Roman"/>
          <w:szCs w:val="24"/>
        </w:rPr>
        <w:t>5). The vote for left</w:t>
      </w:r>
      <w:r w:rsidR="00B1629E">
        <w:rPr>
          <w:rFonts w:eastAsia="Calibri" w:cs="Times New Roman"/>
          <w:szCs w:val="24"/>
        </w:rPr>
        <w:t>-wing</w:t>
      </w:r>
      <w:r w:rsidRPr="00B348E8">
        <w:rPr>
          <w:rFonts w:eastAsia="Calibri" w:cs="Times New Roman"/>
          <w:szCs w:val="24"/>
        </w:rPr>
        <w:t xml:space="preserve"> parties – </w:t>
      </w:r>
      <w:proofErr w:type="spellStart"/>
      <w:r w:rsidRPr="00B348E8">
        <w:rPr>
          <w:rFonts w:eastAsia="Calibri" w:cs="Times New Roman"/>
          <w:szCs w:val="24"/>
        </w:rPr>
        <w:t>Caciagli</w:t>
      </w:r>
      <w:proofErr w:type="spellEnd"/>
      <w:r w:rsidRPr="00B348E8">
        <w:rPr>
          <w:rFonts w:eastAsia="Calibri" w:cs="Times New Roman"/>
          <w:szCs w:val="24"/>
        </w:rPr>
        <w:t xml:space="preserve"> points out </w:t>
      </w:r>
      <w:r w:rsidR="00146FD2" w:rsidRPr="00146FD2">
        <w:rPr>
          <w:rFonts w:cs="Times New Roman"/>
        </w:rPr>
        <w:t>(2011:98)</w:t>
      </w:r>
      <w:r w:rsidRPr="00B348E8">
        <w:rPr>
          <w:rFonts w:eastAsia="Calibri" w:cs="Times New Roman"/>
          <w:szCs w:val="24"/>
        </w:rPr>
        <w:t xml:space="preserve"> – became </w:t>
      </w:r>
      <w:r w:rsidR="004507B1">
        <w:rPr>
          <w:rFonts w:eastAsia="Calibri" w:cs="Times New Roman"/>
          <w:szCs w:val="24"/>
        </w:rPr>
        <w:t>‘</w:t>
      </w:r>
      <w:r w:rsidRPr="00B348E8">
        <w:rPr>
          <w:rFonts w:eastAsia="Calibri" w:cs="Times New Roman"/>
          <w:szCs w:val="24"/>
        </w:rPr>
        <w:t>more autonomous</w:t>
      </w:r>
      <w:r w:rsidR="004507B1">
        <w:rPr>
          <w:rFonts w:eastAsia="Calibri" w:cs="Times New Roman"/>
          <w:szCs w:val="24"/>
        </w:rPr>
        <w:t>’</w:t>
      </w:r>
      <w:r w:rsidRPr="00B348E8">
        <w:rPr>
          <w:rFonts w:eastAsia="Calibri" w:cs="Times New Roman"/>
          <w:szCs w:val="24"/>
        </w:rPr>
        <w:t xml:space="preserve"> from traditional forms of political and ideological identification and mobilization, and much more linked to local policies and the personality of the candidates</w:t>
      </w:r>
      <w:r w:rsidR="002F090A">
        <w:rPr>
          <w:rFonts w:eastAsia="Calibri" w:cs="Times New Roman"/>
          <w:szCs w:val="24"/>
        </w:rPr>
        <w:t>, which made</w:t>
      </w:r>
      <w:r w:rsidRPr="00B348E8">
        <w:rPr>
          <w:rFonts w:eastAsia="Calibri" w:cs="Times New Roman"/>
          <w:szCs w:val="24"/>
        </w:rPr>
        <w:t xml:space="preserve"> the consensus for left-wing parties more unstable. </w:t>
      </w:r>
    </w:p>
    <w:p w14:paraId="67B456E0" w14:textId="77777777" w:rsidR="00B348E8" w:rsidRPr="00B348E8" w:rsidRDefault="00B348E8" w:rsidP="00B348E8">
      <w:pPr>
        <w:rPr>
          <w:rFonts w:eastAsia="Calibri" w:cs="Times New Roman"/>
        </w:rPr>
      </w:pPr>
      <w:r w:rsidRPr="00B348E8">
        <w:rPr>
          <w:rFonts w:eastAsia="Calibri" w:cs="Times New Roman"/>
        </w:rPr>
        <w:t xml:space="preserve">Despite these changes, the interview material suggests that many centre-left actors describe public opinion in Tuscany – at least before 2016 – as still characterized by a strong leftist identity and loyalty to the values of the red political subculture: </w:t>
      </w:r>
    </w:p>
    <w:p w14:paraId="0C75BD99" w14:textId="77777777" w:rsidR="00B348E8" w:rsidRPr="00B348E8" w:rsidRDefault="00B348E8" w:rsidP="00BB7219">
      <w:pPr>
        <w:pStyle w:val="Nessunaspaziatura"/>
      </w:pPr>
      <w:r w:rsidRPr="00B348E8">
        <w:t xml:space="preserve">Despite the recent changes, Tuscany is a leftist region. The left here is deeply rooted in the conscience, in the families, in the individuals. With the passing of time, Tuscans and Tuscan parties seem to be less aware of that. But this tradition persists (Member of Regional Government, PD). </w:t>
      </w:r>
    </w:p>
    <w:p w14:paraId="1BF7517A" w14:textId="77777777" w:rsidR="00B348E8" w:rsidRPr="00B348E8" w:rsidRDefault="00B348E8" w:rsidP="00BB7219">
      <w:pPr>
        <w:pStyle w:val="Nessunaspaziatura"/>
      </w:pPr>
      <w:r w:rsidRPr="00B348E8">
        <w:t xml:space="preserve">The fabric of the society here is different, people are left-wing, if you look at the electoral results you see that in this area left and centre-left parties at the last national elections got almost 60 percent of the votes (ICL Mayor). </w:t>
      </w:r>
    </w:p>
    <w:p w14:paraId="79FD8651" w14:textId="3EC91D9D" w:rsidR="00B348E8" w:rsidRPr="00B348E8" w:rsidRDefault="00B348E8" w:rsidP="00B348E8">
      <w:pPr>
        <w:rPr>
          <w:rFonts w:eastAsia="Calibri" w:cs="Arial"/>
        </w:rPr>
      </w:pPr>
      <w:r w:rsidRPr="00B348E8">
        <w:rPr>
          <w:rFonts w:eastAsia="Calibri" w:cs="Arial"/>
        </w:rPr>
        <w:t xml:space="preserve">The conviction that public attitudes to immigration are easily influenced by local </w:t>
      </w:r>
      <w:r w:rsidR="00A52989" w:rsidRPr="00B348E8">
        <w:rPr>
          <w:rFonts w:eastAsia="Calibri" w:cs="Arial"/>
        </w:rPr>
        <w:t>policymakers</w:t>
      </w:r>
      <w:r w:rsidRPr="00B348E8">
        <w:rPr>
          <w:rFonts w:eastAsia="Calibri" w:cs="Arial"/>
        </w:rPr>
        <w:t xml:space="preserve"> seems to be also related to this rooted trust and fidelity of the electorate:</w:t>
      </w:r>
    </w:p>
    <w:p w14:paraId="0E16B8D5" w14:textId="77777777" w:rsidR="00B348E8" w:rsidRPr="00B348E8" w:rsidRDefault="00B348E8" w:rsidP="00BB7219">
      <w:pPr>
        <w:pStyle w:val="Nessunaspaziatura"/>
      </w:pPr>
      <w:r w:rsidRPr="00B348E8">
        <w:t xml:space="preserve">You must govern well when you deal with immigration-related issues, because the topic is clearly conflictual. But if your interventions work and do not create problems, then this potential for conflict vanishes in the long-term (Member of Regional Government, PD).  </w:t>
      </w:r>
    </w:p>
    <w:p w14:paraId="18BD69F8" w14:textId="77777777" w:rsidR="00B348E8" w:rsidRPr="00B348E8" w:rsidRDefault="00B348E8" w:rsidP="00B348E8">
      <w:pPr>
        <w:rPr>
          <w:rFonts w:eastAsia="Calibri" w:cs="Arial"/>
          <w:color w:val="C00000"/>
        </w:rPr>
      </w:pPr>
      <w:r w:rsidRPr="00B348E8">
        <w:rPr>
          <w:rFonts w:eastAsia="Calibri" w:cs="Arial"/>
        </w:rPr>
        <w:t xml:space="preserve">Importantly, the absence of anti-migrant protests in Tuscany provided a powerful feedback that reinforced these assessments (‘accessibility </w:t>
      </w:r>
      <w:proofErr w:type="spellStart"/>
      <w:r w:rsidRPr="00B348E8">
        <w:rPr>
          <w:rFonts w:eastAsia="Calibri" w:cs="Arial"/>
        </w:rPr>
        <w:t>bias’</w:t>
      </w:r>
      <w:proofErr w:type="spellEnd"/>
      <w:r w:rsidRPr="00B348E8">
        <w:rPr>
          <w:rFonts w:eastAsia="Calibri" w:cs="Arial"/>
        </w:rPr>
        <w:t>)</w:t>
      </w:r>
      <w:r w:rsidRPr="00B348E8">
        <w:rPr>
          <w:rFonts w:eastAsia="Calibri" w:cs="Arial"/>
          <w:color w:val="C00000"/>
        </w:rPr>
        <w:t>:</w:t>
      </w:r>
    </w:p>
    <w:p w14:paraId="3597177A" w14:textId="77777777" w:rsidR="00B348E8" w:rsidRPr="00B348E8" w:rsidRDefault="00B348E8" w:rsidP="00BB7219">
      <w:pPr>
        <w:pStyle w:val="Nessunaspaziatura"/>
      </w:pPr>
      <w:r w:rsidRPr="00B348E8">
        <w:t xml:space="preserve">While in other regions the growth of the LN and its anti-immigration propaganda had devastating effects (…) I cannot remember any significant problem in the </w:t>
      </w:r>
      <w:r w:rsidRPr="00B348E8">
        <w:lastRenderedPageBreak/>
        <w:t>management of the reception system here. I cannot remember protests or citizens’ committees that opposed the creation of reception centres, maybe really few and isolated cases (MP, PD).</w:t>
      </w:r>
    </w:p>
    <w:p w14:paraId="59F6C300" w14:textId="77777777" w:rsidR="00B348E8" w:rsidRPr="00B348E8" w:rsidRDefault="00B348E8" w:rsidP="00B348E8">
      <w:pPr>
        <w:rPr>
          <w:rFonts w:eastAsia="Calibri" w:cs="Arial"/>
        </w:rPr>
      </w:pPr>
      <w:r w:rsidRPr="00B348E8">
        <w:rPr>
          <w:rFonts w:eastAsia="Calibri" w:cs="Arial"/>
        </w:rPr>
        <w:t>These processes of frame emergence also seem to explain why actors started to perceive a very strong deterioration of public attitudes to immigration in Tuscany in 2017, when the LN won the local elections in many municipalities, questioning prior beliefs and conviction. The idea that these results were due to a sudden dramatic deterioration of locals’ attitudes to immigration seems to be the outcome of an ‘availability bias’: while identifying the causes of sudden growth of the LN, centre-left actors were swayed by the information collected by the media or directly from the environment around them and concluded that this was due to a change in public attitudes.</w:t>
      </w:r>
    </w:p>
    <w:p w14:paraId="2730E94F" w14:textId="77777777" w:rsidR="00B348E8" w:rsidRPr="00B348E8" w:rsidRDefault="00B348E8" w:rsidP="00B348E8">
      <w:pPr>
        <w:rPr>
          <w:rFonts w:eastAsia="Calibri" w:cs="Arial"/>
          <w:b/>
          <w:bCs/>
        </w:rPr>
      </w:pPr>
    </w:p>
    <w:p w14:paraId="1A734548" w14:textId="77777777" w:rsidR="00B348E8" w:rsidRPr="00B348E8" w:rsidRDefault="00B348E8" w:rsidP="00B348E8">
      <w:pPr>
        <w:rPr>
          <w:rFonts w:eastAsia="Calibri" w:cs="Arial"/>
          <w:b/>
          <w:bCs/>
        </w:rPr>
      </w:pPr>
      <w:r w:rsidRPr="00B348E8">
        <w:rPr>
          <w:rFonts w:eastAsia="Calibri" w:cs="Arial"/>
          <w:b/>
          <w:bCs/>
        </w:rPr>
        <w:t>6.4. Actions</w:t>
      </w:r>
    </w:p>
    <w:p w14:paraId="4ACFD5F3" w14:textId="0F46B079" w:rsidR="00B348E8" w:rsidRPr="00B348E8" w:rsidRDefault="00B348E8" w:rsidP="00BB7219">
      <w:pPr>
        <w:pStyle w:val="SUBPARAG"/>
      </w:pPr>
      <w:r w:rsidRPr="00B348E8">
        <w:t>From 2013 to 2016: the creation of the ‘Tuscan model’.</w:t>
      </w:r>
    </w:p>
    <w:p w14:paraId="224FBB4C" w14:textId="5EA6FA10" w:rsidR="00B348E8" w:rsidRPr="00B348E8" w:rsidRDefault="00B348E8" w:rsidP="00B348E8">
      <w:pPr>
        <w:rPr>
          <w:rFonts w:eastAsia="Calibri" w:cs="Arial"/>
          <w:lang w:eastAsia="it-IT"/>
        </w:rPr>
      </w:pPr>
      <w:r w:rsidRPr="00B348E8">
        <w:rPr>
          <w:rFonts w:eastAsia="Calibri" w:cs="Times New Roman"/>
          <w:szCs w:val="24"/>
        </w:rPr>
        <w:t xml:space="preserve">In the first phase of the Italian </w:t>
      </w:r>
      <w:r w:rsidR="00D22AF4">
        <w:rPr>
          <w:rFonts w:eastAsia="Calibri" w:cs="Times New Roman"/>
          <w:szCs w:val="24"/>
        </w:rPr>
        <w:t>‘</w:t>
      </w:r>
      <w:r w:rsidRPr="00B348E8">
        <w:rPr>
          <w:rFonts w:eastAsia="Calibri" w:cs="Times New Roman"/>
          <w:szCs w:val="24"/>
        </w:rPr>
        <w:t>asylum crisis</w:t>
      </w:r>
      <w:r w:rsidR="00D22AF4">
        <w:rPr>
          <w:rFonts w:eastAsia="Calibri" w:cs="Times New Roman"/>
          <w:szCs w:val="24"/>
        </w:rPr>
        <w:t>’</w:t>
      </w:r>
      <w:r w:rsidRPr="00B348E8">
        <w:rPr>
          <w:rFonts w:eastAsia="Calibri" w:cs="Times New Roman"/>
          <w:szCs w:val="24"/>
        </w:rPr>
        <w:t>, centre-left local authorities – and, crucially, the PD-led regional government and the Tuscan branch of ANCI – adopted a proactive stance towards public opinion on asylum-related issues, and an interventionist policy approach. Despite the organization of the reception system being mainly a competence of national authorities, key actors in the Tuscan regional government and the regional branch of ANCI decided to take direct responsibility on this field – and particularly in the governance of the CAS system – with the aim to ‘integrate and complement the work of national institutions’ (Regional Official) and</w:t>
      </w:r>
      <w:r w:rsidRPr="00B348E8">
        <w:rPr>
          <w:rFonts w:eastAsia="Calibri" w:cs="Arial"/>
          <w:lang w:eastAsia="it-IT"/>
        </w:rPr>
        <w:t xml:space="preserve"> ‘influence the governance of asylum-seekers’ reception and guide policy-making processes’ (ANCI Official).</w:t>
      </w:r>
    </w:p>
    <w:p w14:paraId="67D11B4A" w14:textId="4DD6FA7F" w:rsidR="00B348E8" w:rsidRPr="00B348E8" w:rsidRDefault="00B348E8" w:rsidP="00B348E8">
      <w:pPr>
        <w:rPr>
          <w:rFonts w:eastAsia="Calibri" w:cs="Arial"/>
          <w:lang w:eastAsia="it-IT"/>
        </w:rPr>
      </w:pPr>
      <w:r w:rsidRPr="00B348E8">
        <w:rPr>
          <w:rFonts w:eastAsia="Calibri" w:cs="Arial"/>
          <w:lang w:eastAsia="it-IT"/>
        </w:rPr>
        <w:t xml:space="preserve">Not having formal competences, the role adopted by the regional government and ANCI was ‘purely political’ – as a member of the regional government defines it – meaning that they tried to coordinate the organization of the reception system through ‘political pressures on Prefects and all the other actors involved’ (ANCI Official). After the regional elections in 2015, the new regional government gave to the Deputy President, Vittorio </w:t>
      </w:r>
      <w:proofErr w:type="spellStart"/>
      <w:r w:rsidRPr="00B348E8">
        <w:rPr>
          <w:rFonts w:eastAsia="Calibri" w:cs="Arial"/>
          <w:lang w:eastAsia="it-IT"/>
        </w:rPr>
        <w:t>Bugli</w:t>
      </w:r>
      <w:proofErr w:type="spellEnd"/>
      <w:r w:rsidRPr="00B348E8">
        <w:rPr>
          <w:rFonts w:eastAsia="Calibri" w:cs="Arial"/>
          <w:lang w:eastAsia="it-IT"/>
        </w:rPr>
        <w:t xml:space="preserve">, specific responsibility in the asylum field,  giving ‘a special political visibility to the asylum issue (…) and politicising its role in this policy field’ (Regional Official). </w:t>
      </w:r>
    </w:p>
    <w:p w14:paraId="5C10C710" w14:textId="77777777" w:rsidR="00B348E8" w:rsidRPr="00B348E8" w:rsidRDefault="00B348E8" w:rsidP="00B348E8">
      <w:pPr>
        <w:rPr>
          <w:rFonts w:eastAsia="Calibri" w:cs="Arial"/>
          <w:lang w:eastAsia="it-IT"/>
        </w:rPr>
      </w:pPr>
      <w:r w:rsidRPr="00B348E8">
        <w:rPr>
          <w:rFonts w:eastAsia="Calibri" w:cs="Arial"/>
          <w:lang w:eastAsia="it-IT"/>
        </w:rPr>
        <w:t>Such an interventionist approach, led, on the one hand, to some concrete actions, aimed at improving the organization of the reception system and at coordinating the main actors involved:</w:t>
      </w:r>
    </w:p>
    <w:p w14:paraId="0AB1A135" w14:textId="4B54BFE4" w:rsidR="00B348E8" w:rsidRPr="00B348E8" w:rsidRDefault="00B348E8" w:rsidP="00BB7219">
      <w:pPr>
        <w:pStyle w:val="Nessunaspaziatura"/>
      </w:pPr>
      <w:r w:rsidRPr="00B348E8">
        <w:lastRenderedPageBreak/>
        <w:t>We started looking for buildings owned by the Region that could be used as reception centres, we tried to convince mayors to host asylum-seekers in public buildings identified in their municipalities. We tried to push the many Tuscan associations to propose and develop their own reception projects, to be proactive, to identify some buildings and to apply for the calls launched by the Prefecture, and  host these asylum-seekers in their buildings (PD Member of Regional Government).</w:t>
      </w:r>
    </w:p>
    <w:p w14:paraId="5B823369" w14:textId="77777777" w:rsidR="00B348E8" w:rsidRPr="00B348E8" w:rsidRDefault="00B348E8" w:rsidP="00B348E8">
      <w:pPr>
        <w:rPr>
          <w:rFonts w:eastAsia="Calibri" w:cs="Arial"/>
        </w:rPr>
      </w:pPr>
      <w:r w:rsidRPr="00B348E8">
        <w:rPr>
          <w:rFonts w:eastAsia="Calibri" w:cs="Arial"/>
        </w:rPr>
        <w:t>On the other hand, these institutions created a joint platform, called #</w:t>
      </w:r>
      <w:proofErr w:type="spellStart"/>
      <w:r w:rsidRPr="00B348E8">
        <w:rPr>
          <w:rFonts w:eastAsia="Calibri" w:cs="Arial"/>
          <w:i/>
        </w:rPr>
        <w:t>AccoglienzaToscana</w:t>
      </w:r>
      <w:proofErr w:type="spellEnd"/>
      <w:r w:rsidRPr="00B348E8">
        <w:rPr>
          <w:rFonts w:eastAsia="Calibri" w:cs="Arial"/>
        </w:rPr>
        <w:t xml:space="preserve"> – in cooperation with some municipalities and a number of NGOs – aimed at analysing existing policy instruments, identifying good practices of asylum-seekers’ reception, developing innovative policy solutions and influencing national institutions’ decisions. The platform produced a ‘White Paper on the Polices for Asylum-seekers’ Reception’</w:t>
      </w:r>
      <w:r w:rsidRPr="006A75B6">
        <w:rPr>
          <w:rStyle w:val="Rimandonotaapidipagina"/>
        </w:rPr>
        <w:footnoteReference w:id="32"/>
      </w:r>
      <w:r w:rsidRPr="00B348E8">
        <w:rPr>
          <w:rFonts w:eastAsia="Calibri" w:cs="Arial"/>
        </w:rPr>
        <w:t>, intended as both a policy document and a position paper, which, in its first part, mentions five key objectives at the basis of the Tuscan reception model:</w:t>
      </w:r>
    </w:p>
    <w:p w14:paraId="2CFB3616" w14:textId="77777777" w:rsidR="00B348E8" w:rsidRPr="00B348E8" w:rsidRDefault="00B348E8" w:rsidP="00315E33">
      <w:pPr>
        <w:numPr>
          <w:ilvl w:val="0"/>
          <w:numId w:val="15"/>
        </w:numPr>
        <w:contextualSpacing/>
        <w:rPr>
          <w:rFonts w:eastAsia="Calibri" w:cs="Arial"/>
        </w:rPr>
      </w:pPr>
      <w:r w:rsidRPr="00B348E8">
        <w:rPr>
          <w:rFonts w:eastAsia="Calibri" w:cs="Arial"/>
          <w:i/>
          <w:iCs/>
        </w:rPr>
        <w:t>Developing an ‘integrated governance model’</w:t>
      </w:r>
      <w:r w:rsidRPr="00B348E8">
        <w:rPr>
          <w:rFonts w:eastAsia="Calibri" w:cs="Arial"/>
        </w:rPr>
        <w:t xml:space="preserve">, through the creation of a ‘supra-communal’ level of governance responsible for the management of asylum-seekers’ reception, with the aim to create economies of scale, guarantee an efficient use of available resources, and promote responsibility-sharing among municipalities – defined as preconditions for ‘efficient, sustainable, and long-term systemic policy responses’. </w:t>
      </w:r>
    </w:p>
    <w:p w14:paraId="3C56B5E5" w14:textId="77777777" w:rsidR="00B348E8" w:rsidRPr="00B348E8" w:rsidRDefault="00B348E8" w:rsidP="00315E33">
      <w:pPr>
        <w:numPr>
          <w:ilvl w:val="0"/>
          <w:numId w:val="15"/>
        </w:numPr>
        <w:contextualSpacing/>
        <w:rPr>
          <w:rFonts w:eastAsia="Calibri" w:cs="Arial"/>
        </w:rPr>
      </w:pPr>
      <w:r w:rsidRPr="00B348E8">
        <w:rPr>
          <w:rFonts w:eastAsia="Calibri" w:cs="Arial"/>
          <w:i/>
          <w:iCs/>
        </w:rPr>
        <w:t>Recognising the SPRAR system as the main reception model</w:t>
      </w:r>
      <w:r w:rsidRPr="00B348E8">
        <w:rPr>
          <w:rFonts w:eastAsia="Calibri" w:cs="Arial"/>
        </w:rPr>
        <w:t xml:space="preserve"> and creating incentives and new policy instruments to prompt more municipalities to adhere to the system. </w:t>
      </w:r>
    </w:p>
    <w:p w14:paraId="658CEC1A" w14:textId="77777777" w:rsidR="00B348E8" w:rsidRPr="00B348E8" w:rsidRDefault="00B348E8" w:rsidP="00315E33">
      <w:pPr>
        <w:numPr>
          <w:ilvl w:val="0"/>
          <w:numId w:val="15"/>
        </w:numPr>
        <w:contextualSpacing/>
        <w:rPr>
          <w:rFonts w:eastAsia="Calibri" w:cs="Arial"/>
        </w:rPr>
      </w:pPr>
      <w:r w:rsidRPr="00B348E8">
        <w:rPr>
          <w:rFonts w:eastAsia="Calibri" w:cs="Arial"/>
          <w:i/>
          <w:iCs/>
        </w:rPr>
        <w:t>Defining quality standards for the emergency centres (CAS)</w:t>
      </w:r>
      <w:r w:rsidRPr="00B348E8">
        <w:rPr>
          <w:rFonts w:eastAsia="Calibri" w:cs="Arial"/>
        </w:rPr>
        <w:t>, with the long-term aim to ‘extend the key principles and standards of the SPRAR to CAS centres’. The emergency system, formally, is entirely under the responsibility of the prefectures, but the White Paper ‘pushes forward the idea that the governance of emergency centres should have been led by local authorities’ (ANCI Official).</w:t>
      </w:r>
      <w:r w:rsidRPr="00B348E8">
        <w:rPr>
          <w:rFonts w:eastAsia="Calibri" w:cs="Times New Roman"/>
          <w:szCs w:val="24"/>
        </w:rPr>
        <w:t xml:space="preserve"> </w:t>
      </w:r>
    </w:p>
    <w:p w14:paraId="6A4AA072" w14:textId="77777777" w:rsidR="00B348E8" w:rsidRPr="00B348E8" w:rsidRDefault="00B348E8" w:rsidP="00315E33">
      <w:pPr>
        <w:numPr>
          <w:ilvl w:val="0"/>
          <w:numId w:val="15"/>
        </w:numPr>
        <w:contextualSpacing/>
        <w:rPr>
          <w:rFonts w:eastAsia="Calibri" w:cs="Arial"/>
        </w:rPr>
      </w:pPr>
      <w:r w:rsidRPr="00B348E8">
        <w:rPr>
          <w:rFonts w:eastAsia="Calibri" w:cs="Arial"/>
          <w:i/>
          <w:iCs/>
        </w:rPr>
        <w:t>‘Defining and strengthening asylum-seekers’ reception as part of the regional welfare system’</w:t>
      </w:r>
      <w:r w:rsidRPr="00B348E8">
        <w:rPr>
          <w:rFonts w:eastAsia="Calibri" w:cs="Arial"/>
        </w:rPr>
        <w:t>. As a regional official explains, ‘the services offered to asylum-seekers are very similar to the health and social services that we offer to the other subjects in need, we wanted to have them all included in our welfare system’.</w:t>
      </w:r>
      <w:bookmarkStart w:id="72" w:name="_Hlk17715604"/>
    </w:p>
    <w:p w14:paraId="4BFA310C" w14:textId="77777777" w:rsidR="00B348E8" w:rsidRPr="00B348E8" w:rsidRDefault="00B348E8" w:rsidP="00315E33">
      <w:pPr>
        <w:numPr>
          <w:ilvl w:val="0"/>
          <w:numId w:val="15"/>
        </w:numPr>
        <w:contextualSpacing/>
        <w:rPr>
          <w:rFonts w:eastAsia="Calibri" w:cs="Arial"/>
        </w:rPr>
      </w:pPr>
      <w:r w:rsidRPr="00B348E8">
        <w:rPr>
          <w:rFonts w:eastAsia="Calibri" w:cs="Arial"/>
          <w:i/>
          <w:iCs/>
        </w:rPr>
        <w:t>‘Promoting a model of diffused reception’.</w:t>
      </w:r>
      <w:r w:rsidRPr="00B348E8">
        <w:rPr>
          <w:rFonts w:eastAsia="Calibri" w:cs="Arial"/>
        </w:rPr>
        <w:t xml:space="preserve"> The ANCI and the regional government pushed the Prefectures to organize the CAS system in Tuscany around small reception structures with proportional quotas of asylum-seekers assigned to each village. </w:t>
      </w:r>
    </w:p>
    <w:p w14:paraId="06F9109A" w14:textId="77777777" w:rsidR="00B348E8" w:rsidRPr="00B348E8" w:rsidRDefault="00B348E8" w:rsidP="00B348E8">
      <w:pPr>
        <w:rPr>
          <w:rFonts w:eastAsia="Calibri" w:cs="Arial"/>
        </w:rPr>
      </w:pPr>
      <w:r w:rsidRPr="00B348E8">
        <w:rPr>
          <w:rFonts w:eastAsia="Calibri" w:cs="Arial"/>
        </w:rPr>
        <w:lastRenderedPageBreak/>
        <w:t>Such an interventionist approach and such a politicisation of the role of local authorities in the governance of asylum-seekers’ reception led all these actors to adopt a proactive stance towards public opinion:</w:t>
      </w:r>
    </w:p>
    <w:p w14:paraId="1BFE9B52" w14:textId="033F1D4D" w:rsidR="00B348E8" w:rsidRDefault="00B348E8" w:rsidP="00BB7219">
      <w:pPr>
        <w:pStyle w:val="Nessunaspaziatura"/>
      </w:pPr>
      <w:r w:rsidRPr="00B348E8">
        <w:t>After the Tuscan reception model was structured, the regional government bragged about it (…). There was a moment when there was also a bit of pathetic exhibitionism. Mayors, local governments and other institutions all started to talk proudly about how good they were in developing projects or initiatives of different kinds, even proposing as new some policies that elsewhere had been developed already ten years ago (PD Mayor).</w:t>
      </w:r>
      <w:bookmarkEnd w:id="72"/>
    </w:p>
    <w:p w14:paraId="2753C9F9" w14:textId="77777777" w:rsidR="00262888" w:rsidRPr="00B348E8" w:rsidRDefault="00262888" w:rsidP="00BB7219">
      <w:pPr>
        <w:pStyle w:val="Nessunaspaziatura"/>
      </w:pPr>
    </w:p>
    <w:p w14:paraId="4265AEFC" w14:textId="25ECBB8B" w:rsidR="00B348E8" w:rsidRPr="00B348E8" w:rsidRDefault="00B348E8" w:rsidP="00BB7219">
      <w:pPr>
        <w:pStyle w:val="SUBPARAG"/>
      </w:pPr>
      <w:r w:rsidRPr="00B348E8">
        <w:t>Since 2017 onwards: continuity or change?</w:t>
      </w:r>
    </w:p>
    <w:p w14:paraId="06462110" w14:textId="77777777" w:rsidR="00B348E8" w:rsidRPr="00B348E8" w:rsidRDefault="00B348E8" w:rsidP="00B348E8">
      <w:pPr>
        <w:rPr>
          <w:rFonts w:eastAsia="Calibri" w:cs="Times New Roman"/>
          <w:szCs w:val="24"/>
          <w:shd w:val="clear" w:color="auto" w:fill="FFFFFF"/>
        </w:rPr>
      </w:pPr>
      <w:r w:rsidRPr="00B348E8">
        <w:rPr>
          <w:rFonts w:eastAsia="Calibri" w:cs="Times New Roman"/>
          <w:szCs w:val="24"/>
          <w:shd w:val="clear" w:color="auto" w:fill="FFFFFF"/>
        </w:rPr>
        <w:t>Several elements would have suggested the potential for changes in centre-left actors’ approach to asylum management, particularly since 2017, due to the growing salience of the issue, the electoral success of anti-immigration parties, and actors’ perception that public attitudes on immigration had changed. Furthermore, the increasing number of asylum-seekers dispersed in the region put the Tuscan ‘diffused model’ under pressure, forcing the Prefectures to open some bigger reception centres in former hotels. A few scandals also emerged:</w:t>
      </w:r>
    </w:p>
    <w:p w14:paraId="4B6F0B20" w14:textId="77777777" w:rsidR="00B348E8" w:rsidRPr="00B348E8" w:rsidRDefault="00B348E8" w:rsidP="00BB7219">
      <w:pPr>
        <w:pStyle w:val="Nessunaspaziatura"/>
        <w:rPr>
          <w:shd w:val="clear" w:color="auto" w:fill="FFFFFF"/>
        </w:rPr>
      </w:pPr>
      <w:r w:rsidRPr="00B348E8">
        <w:rPr>
          <w:shd w:val="clear" w:color="auto" w:fill="FFFFFF"/>
        </w:rPr>
        <w:t>With the growing number of asylum-seekers, new private service providers entered in this sort of market, and often they did not have the same moral strength, experience and competences of local organizations and associations. And this had some implications for the quality of the services offered (PD MP).</w:t>
      </w:r>
    </w:p>
    <w:p w14:paraId="7E0A99D2" w14:textId="0348EF23" w:rsidR="00B348E8" w:rsidRPr="00B348E8" w:rsidRDefault="00B348E8" w:rsidP="00B348E8">
      <w:pPr>
        <w:rPr>
          <w:rFonts w:eastAsia="Calibri" w:cs="Times New Roman"/>
          <w:szCs w:val="24"/>
        </w:rPr>
      </w:pPr>
      <w:r w:rsidRPr="00B348E8">
        <w:rPr>
          <w:rFonts w:eastAsia="Calibri" w:cs="Times New Roman"/>
          <w:szCs w:val="24"/>
          <w:shd w:val="clear" w:color="auto" w:fill="FFFFFF"/>
        </w:rPr>
        <w:t xml:space="preserve">Contrary to the </w:t>
      </w:r>
      <w:r w:rsidR="00FD526B" w:rsidRPr="00B348E8">
        <w:rPr>
          <w:rFonts w:eastAsia="Calibri" w:cs="Times New Roman"/>
          <w:szCs w:val="24"/>
          <w:shd w:val="clear" w:color="auto" w:fill="FFFFFF"/>
        </w:rPr>
        <w:t>finding</w:t>
      </w:r>
      <w:r w:rsidRPr="00B348E8">
        <w:rPr>
          <w:rFonts w:eastAsia="Calibri" w:cs="Times New Roman"/>
          <w:szCs w:val="24"/>
          <w:shd w:val="clear" w:color="auto" w:fill="FFFFFF"/>
        </w:rPr>
        <w:t xml:space="preserve"> that </w:t>
      </w:r>
      <w:r w:rsidRPr="00B348E8">
        <w:rPr>
          <w:rFonts w:eastAsia="Calibri" w:cs="Times New Roman"/>
          <w:szCs w:val="24"/>
        </w:rPr>
        <w:t xml:space="preserve">in times of high issue salience </w:t>
      </w:r>
      <w:r w:rsidR="00FD526B">
        <w:rPr>
          <w:rFonts w:eastAsia="Calibri" w:cs="Times New Roman"/>
          <w:szCs w:val="24"/>
        </w:rPr>
        <w:t xml:space="preserve">– </w:t>
      </w:r>
      <w:r w:rsidRPr="00B348E8">
        <w:rPr>
          <w:rFonts w:eastAsia="Calibri" w:cs="Times New Roman"/>
          <w:szCs w:val="24"/>
        </w:rPr>
        <w:t>or under pressure from radical right parties</w:t>
      </w:r>
      <w:r w:rsidRPr="00B348E8">
        <w:rPr>
          <w:rFonts w:eastAsia="Calibri" w:cs="Times New Roman"/>
          <w:szCs w:val="24"/>
          <w:shd w:val="clear" w:color="auto" w:fill="FFFFFF"/>
        </w:rPr>
        <w:t xml:space="preserve"> </w:t>
      </w:r>
      <w:r w:rsidR="00FD526B">
        <w:rPr>
          <w:rFonts w:eastAsia="Calibri" w:cs="Times New Roman"/>
          <w:szCs w:val="24"/>
          <w:shd w:val="clear" w:color="auto" w:fill="FFFFFF"/>
        </w:rPr>
        <w:t xml:space="preserve">– </w:t>
      </w:r>
      <w:r w:rsidRPr="00B348E8">
        <w:rPr>
          <w:rFonts w:eastAsia="Calibri" w:cs="Times New Roman"/>
          <w:szCs w:val="24"/>
          <w:shd w:val="clear" w:color="auto" w:fill="FFFFFF"/>
        </w:rPr>
        <w:t xml:space="preserve">centre-left parties at the local level tend to converge </w:t>
      </w:r>
      <w:r w:rsidRPr="00B348E8">
        <w:rPr>
          <w:rFonts w:eastAsia="Calibri" w:cs="Times New Roman"/>
          <w:szCs w:val="24"/>
        </w:rPr>
        <w:t xml:space="preserve">towards right-wing stances on migration (Castelli </w:t>
      </w:r>
      <w:proofErr w:type="spellStart"/>
      <w:r w:rsidRPr="00B348E8">
        <w:rPr>
          <w:rFonts w:eastAsia="Calibri" w:cs="Times New Roman"/>
          <w:szCs w:val="24"/>
        </w:rPr>
        <w:t>Gattinara</w:t>
      </w:r>
      <w:proofErr w:type="spellEnd"/>
      <w:r w:rsidRPr="00B348E8">
        <w:rPr>
          <w:rFonts w:eastAsia="Calibri" w:cs="Times New Roman"/>
          <w:szCs w:val="24"/>
        </w:rPr>
        <w:t xml:space="preserve"> 2016), </w:t>
      </w:r>
      <w:r w:rsidR="00FD526B">
        <w:rPr>
          <w:rFonts w:eastAsia="Calibri" w:cs="Times New Roman"/>
          <w:szCs w:val="24"/>
        </w:rPr>
        <w:t>the</w:t>
      </w:r>
      <w:r w:rsidRPr="00B348E8">
        <w:rPr>
          <w:rFonts w:eastAsia="Calibri" w:cs="Times New Roman"/>
          <w:szCs w:val="24"/>
        </w:rPr>
        <w:t xml:space="preserve"> analysis</w:t>
      </w:r>
      <w:r w:rsidR="00FD526B">
        <w:rPr>
          <w:rFonts w:eastAsia="Calibri" w:cs="Times New Roman"/>
          <w:szCs w:val="24"/>
        </w:rPr>
        <w:t xml:space="preserve"> conducted</w:t>
      </w:r>
      <w:r w:rsidRPr="00B348E8">
        <w:rPr>
          <w:rFonts w:eastAsia="Calibri" w:cs="Times New Roman"/>
          <w:szCs w:val="24"/>
          <w:shd w:val="clear" w:color="auto" w:fill="FFFFFF"/>
        </w:rPr>
        <w:t xml:space="preserve"> suggests that this </w:t>
      </w:r>
      <w:r w:rsidR="00FD526B">
        <w:rPr>
          <w:rFonts w:eastAsia="Calibri" w:cs="Times New Roman"/>
          <w:szCs w:val="24"/>
          <w:shd w:val="clear" w:color="auto" w:fill="FFFFFF"/>
        </w:rPr>
        <w:t>only partially happened</w:t>
      </w:r>
      <w:r w:rsidRPr="00B348E8">
        <w:rPr>
          <w:rFonts w:eastAsia="Calibri" w:cs="Times New Roman"/>
          <w:szCs w:val="24"/>
          <w:shd w:val="clear" w:color="auto" w:fill="FFFFFF"/>
        </w:rPr>
        <w:t xml:space="preserve"> in Tuscany.</w:t>
      </w:r>
    </w:p>
    <w:p w14:paraId="77BC0D43" w14:textId="31789BF1" w:rsidR="00B348E8" w:rsidRPr="00B348E8" w:rsidRDefault="00FD526B" w:rsidP="00B348E8">
      <w:pPr>
        <w:rPr>
          <w:rFonts w:eastAsia="Calibri" w:cs="Times New Roman"/>
          <w:szCs w:val="24"/>
          <w:shd w:val="clear" w:color="auto" w:fill="FFFFFF"/>
        </w:rPr>
      </w:pPr>
      <w:r>
        <w:rPr>
          <w:rFonts w:eastAsia="Calibri" w:cs="Times New Roman"/>
          <w:szCs w:val="24"/>
          <w:shd w:val="clear" w:color="auto" w:fill="FFFFFF"/>
        </w:rPr>
        <w:t xml:space="preserve">On the one hand, </w:t>
      </w:r>
      <w:r w:rsidR="000F4CF6">
        <w:rPr>
          <w:rFonts w:eastAsia="Calibri" w:cs="Times New Roman"/>
          <w:szCs w:val="24"/>
          <w:shd w:val="clear" w:color="auto" w:fill="FFFFFF"/>
        </w:rPr>
        <w:t>s</w:t>
      </w:r>
      <w:r w:rsidR="000F4CF6" w:rsidRPr="00B348E8">
        <w:rPr>
          <w:rFonts w:eastAsia="Calibri" w:cs="Times New Roman"/>
          <w:szCs w:val="24"/>
          <w:shd w:val="clear" w:color="auto" w:fill="FFFFFF"/>
        </w:rPr>
        <w:t>ome</w:t>
      </w:r>
      <w:r w:rsidR="00B348E8" w:rsidRPr="00B348E8">
        <w:rPr>
          <w:rFonts w:eastAsia="Calibri" w:cs="Times New Roman"/>
          <w:szCs w:val="24"/>
          <w:shd w:val="clear" w:color="auto" w:fill="FFFFFF"/>
        </w:rPr>
        <w:t xml:space="preserve"> centre-left mayors, after 2016, </w:t>
      </w:r>
      <w:r>
        <w:rPr>
          <w:rFonts w:eastAsia="Calibri" w:cs="Times New Roman"/>
          <w:szCs w:val="24"/>
          <w:shd w:val="clear" w:color="auto" w:fill="FFFFFF"/>
        </w:rPr>
        <w:t xml:space="preserve">in fact </w:t>
      </w:r>
      <w:r w:rsidR="00B348E8" w:rsidRPr="00B348E8">
        <w:rPr>
          <w:rFonts w:eastAsia="Calibri" w:cs="Times New Roman"/>
          <w:szCs w:val="24"/>
          <w:shd w:val="clear" w:color="auto" w:fill="FFFFFF"/>
        </w:rPr>
        <w:t>adopted a more passive stance towards public opinion and started to delegate more responsibilities to the Prefectures:</w:t>
      </w:r>
    </w:p>
    <w:p w14:paraId="0455CCD6" w14:textId="77777777" w:rsidR="00B348E8" w:rsidRPr="00B348E8" w:rsidRDefault="00B348E8" w:rsidP="00BB7219">
      <w:pPr>
        <w:pStyle w:val="Nessunaspaziatura"/>
        <w:rPr>
          <w:shd w:val="clear" w:color="auto" w:fill="FFFFFF"/>
        </w:rPr>
      </w:pPr>
      <w:r w:rsidRPr="00B348E8">
        <w:rPr>
          <w:shd w:val="clear" w:color="auto" w:fill="FFFFFF"/>
        </w:rPr>
        <w:t xml:space="preserve">With the passing of time, some mayors started to complain about a situation that they couldn’t control anymore, the relationship with the Prefectures were often tense (…) and it became more and more difficult to find local governments that accepted to adhere to the SPRAR system (ANCI Official). </w:t>
      </w:r>
    </w:p>
    <w:p w14:paraId="6A9FED34" w14:textId="77777777" w:rsidR="00B348E8" w:rsidRPr="00B348E8" w:rsidRDefault="00B348E8" w:rsidP="00B348E8">
      <w:pPr>
        <w:rPr>
          <w:rFonts w:eastAsia="Calibri" w:cs="Times New Roman"/>
          <w:szCs w:val="24"/>
          <w:shd w:val="clear" w:color="auto" w:fill="FFFFFF"/>
        </w:rPr>
      </w:pPr>
      <w:r w:rsidRPr="00B348E8">
        <w:rPr>
          <w:rFonts w:eastAsia="Calibri" w:cs="Times New Roman"/>
          <w:szCs w:val="24"/>
          <w:shd w:val="clear" w:color="auto" w:fill="FFFFFF"/>
        </w:rPr>
        <w:t xml:space="preserve">Many mayors avoided more and more to take open positions on the issue, although these passive stances towards public opinion, as suggested by a regional official, did not necessarily led to changes </w:t>
      </w:r>
      <w:r w:rsidRPr="00B348E8">
        <w:rPr>
          <w:rFonts w:eastAsia="Calibri" w:cs="Times New Roman"/>
          <w:szCs w:val="24"/>
          <w:shd w:val="clear" w:color="auto" w:fill="FFFFFF"/>
        </w:rPr>
        <w:lastRenderedPageBreak/>
        <w:t xml:space="preserve">in local policies. An independent centre-left mayor interviewed is even more explicit in describing the change of approach of some of his colleagues: </w:t>
      </w:r>
    </w:p>
    <w:p w14:paraId="145BDE54" w14:textId="77777777" w:rsidR="00B348E8" w:rsidRPr="00B348E8" w:rsidRDefault="00B348E8" w:rsidP="00BB7219">
      <w:pPr>
        <w:pStyle w:val="Nessunaspaziatura"/>
        <w:rPr>
          <w:shd w:val="clear" w:color="auto" w:fill="FFFFFF"/>
        </w:rPr>
      </w:pPr>
      <w:r w:rsidRPr="00B348E8">
        <w:rPr>
          <w:shd w:val="clear" w:color="auto" w:fill="FFFFFF"/>
        </w:rPr>
        <w:t>Some local governments led by the PD, in Florence for instance, unfortunately, started to be afraid, they perceived that their consensus was at risk and started to somehow emulate, although in a much more moderate manner, the responses and messages used by the Lega. This, especially after the mayor of Cascina reached a national visibility with her slogans and propaganda focused on the contrast to immigration (ICL Mayor).</w:t>
      </w:r>
    </w:p>
    <w:p w14:paraId="236CE85A" w14:textId="741ADDE6" w:rsidR="00B348E8" w:rsidRPr="00B348E8" w:rsidRDefault="00B348E8" w:rsidP="00B348E8">
      <w:pPr>
        <w:rPr>
          <w:rFonts w:eastAsia="Calibri" w:cs="Arial"/>
        </w:rPr>
      </w:pPr>
      <w:r w:rsidRPr="00B348E8">
        <w:rPr>
          <w:rFonts w:eastAsia="Calibri" w:cs="Arial"/>
        </w:rPr>
        <w:t xml:space="preserve">The PD Mayor of Florence Dario </w:t>
      </w:r>
      <w:proofErr w:type="spellStart"/>
      <w:r w:rsidRPr="00B348E8">
        <w:rPr>
          <w:rFonts w:eastAsia="Calibri" w:cs="Arial"/>
        </w:rPr>
        <w:t>Nardella</w:t>
      </w:r>
      <w:proofErr w:type="spellEnd"/>
      <w:r w:rsidRPr="00B348E8">
        <w:rPr>
          <w:rFonts w:eastAsia="Calibri" w:cs="Arial"/>
        </w:rPr>
        <w:t xml:space="preserve">, in 2018, criticised his party’s stance on immigration and declared that ‘citizens’ security is neither left-wing nor right-wing’ </w:t>
      </w:r>
      <w:r w:rsidR="00146FD2" w:rsidRPr="00146FD2">
        <w:rPr>
          <w:rFonts w:cs="Times New Roman"/>
        </w:rPr>
        <w:t>(</w:t>
      </w:r>
      <w:proofErr w:type="spellStart"/>
      <w:r w:rsidR="00146FD2" w:rsidRPr="00146FD2">
        <w:rPr>
          <w:rFonts w:cs="Times New Roman"/>
        </w:rPr>
        <w:t>Bozza</w:t>
      </w:r>
      <w:proofErr w:type="spellEnd"/>
      <w:r w:rsidR="00146FD2" w:rsidRPr="00146FD2">
        <w:rPr>
          <w:rFonts w:cs="Times New Roman"/>
        </w:rPr>
        <w:t xml:space="preserve"> 2018)</w:t>
      </w:r>
    </w:p>
    <w:p w14:paraId="27FF5075" w14:textId="77777777" w:rsidR="00B348E8" w:rsidRPr="00B348E8" w:rsidRDefault="00B348E8" w:rsidP="00B348E8">
      <w:pPr>
        <w:rPr>
          <w:rFonts w:eastAsia="Calibri" w:cs="Arial"/>
        </w:rPr>
      </w:pPr>
      <w:r w:rsidRPr="00B348E8">
        <w:rPr>
          <w:rFonts w:eastAsia="Calibri" w:cs="Arial"/>
        </w:rPr>
        <w:t>On the other hand, most of the local and regional institutions that had organized the Tuscan reception system between 2011 and 2015 – including the regional government, the ANCI, and the majority of centre-left mayors – did not modify their proactive policy approach:</w:t>
      </w:r>
    </w:p>
    <w:p w14:paraId="08BE66E2" w14:textId="77777777" w:rsidR="00B348E8" w:rsidRPr="00B348E8" w:rsidRDefault="00B348E8" w:rsidP="00BB7219">
      <w:pPr>
        <w:pStyle w:val="Nessunaspaziatura"/>
      </w:pPr>
      <w:r w:rsidRPr="00B348E8">
        <w:t xml:space="preserve">I have seen a few centre-left Mayors modifying their positions on the issue, but this has not involved the regional government. Its approach, the organization of the Tuscan reception system, the policies did not change at all (Left-wing regional MP). </w:t>
      </w:r>
    </w:p>
    <w:p w14:paraId="0B7D9F6E" w14:textId="2B7E7D5E" w:rsidR="00B348E8" w:rsidRPr="00B348E8" w:rsidRDefault="00B348E8" w:rsidP="00BB7219">
      <w:pPr>
        <w:pStyle w:val="Nessunaspaziatura"/>
      </w:pPr>
      <w:r w:rsidRPr="00B348E8">
        <w:t xml:space="preserve">It’s true that we had a growing anti-immigration sentiment in Tuscany </w:t>
      </w:r>
      <w:r w:rsidR="006B0CFD">
        <w:t>too</w:t>
      </w:r>
      <w:r w:rsidRPr="00B348E8">
        <w:t>. But the positive thing is that this really strengthened the network of actors that had the opposite perspective. The hard core of institutions and persons that had developed the Tuscan reception model has been united even more by this growing anti-migrant sentiment. We keep developing our work, and promoting our vision and principles, and we will do so as long as the regional government and ANCI agree on that. We know that the situation has changed but we are deeply motivated to continue along the same path (ANCI Official).</w:t>
      </w:r>
    </w:p>
    <w:p w14:paraId="6D5A02B2" w14:textId="77777777" w:rsidR="00B348E8" w:rsidRPr="00B348E8" w:rsidRDefault="00B348E8" w:rsidP="00BB7219">
      <w:pPr>
        <w:pStyle w:val="Nessunaspaziatura"/>
        <w:rPr>
          <w:b/>
          <w:bCs/>
        </w:rPr>
      </w:pPr>
      <w:r w:rsidRPr="00B348E8">
        <w:t>Recently, the regional government kept trying to actively involve and re-involve local governments, sometimes creating further incentives such as the co-participation of the regional government in the management of some services or in the financial contribution to a number of initiatives. We even developed some campaigns on the issue of socially useful works for asylum-seekers and most of the municipalities responded positively (Regional Official).</w:t>
      </w:r>
    </w:p>
    <w:p w14:paraId="3126484C" w14:textId="3B4B01A4" w:rsidR="00B348E8" w:rsidRPr="00B348E8" w:rsidRDefault="00B348E8" w:rsidP="00B348E8">
      <w:pPr>
        <w:rPr>
          <w:rFonts w:eastAsia="Calibri" w:cs="Arial"/>
        </w:rPr>
      </w:pPr>
      <w:r w:rsidRPr="00B348E8">
        <w:rPr>
          <w:rFonts w:eastAsia="Calibri" w:cs="Arial"/>
        </w:rPr>
        <w:t>Some interviewees even reported to have adopted more proactive stances to public opinion with the passing of time</w:t>
      </w:r>
      <w:r w:rsidR="00F6059E">
        <w:rPr>
          <w:rFonts w:eastAsia="Calibri" w:cs="Arial"/>
        </w:rPr>
        <w:t>. F</w:t>
      </w:r>
      <w:r w:rsidRPr="00B348E8">
        <w:rPr>
          <w:rFonts w:eastAsia="Calibri" w:cs="Arial"/>
        </w:rPr>
        <w:t>or instance</w:t>
      </w:r>
      <w:r w:rsidR="00F6059E">
        <w:rPr>
          <w:rFonts w:eastAsia="Calibri" w:cs="Arial"/>
        </w:rPr>
        <w:t>,</w:t>
      </w:r>
      <w:r w:rsidRPr="00B348E8">
        <w:rPr>
          <w:rFonts w:eastAsia="Calibri" w:cs="Arial"/>
        </w:rPr>
        <w:t xml:space="preserve"> </w:t>
      </w:r>
      <w:r w:rsidR="00F6059E">
        <w:rPr>
          <w:rFonts w:eastAsia="Calibri" w:cs="Arial"/>
        </w:rPr>
        <w:t xml:space="preserve">some of them tried </w:t>
      </w:r>
      <w:r w:rsidRPr="00B348E8">
        <w:rPr>
          <w:rFonts w:eastAsia="Calibri" w:cs="Arial"/>
        </w:rPr>
        <w:t xml:space="preserve">to explain in public interviews and meetings that the creation of reception centres was something beneficial for the entire community, because, through an efficient management, part of the resources available could be used to finance social services for the entire population: </w:t>
      </w:r>
    </w:p>
    <w:p w14:paraId="24B0592A" w14:textId="77777777" w:rsidR="00B348E8" w:rsidRPr="00B348E8" w:rsidRDefault="00B348E8" w:rsidP="00BB7219">
      <w:pPr>
        <w:pStyle w:val="Nessunaspaziatura"/>
      </w:pPr>
      <w:r w:rsidRPr="00B348E8">
        <w:t xml:space="preserve">My personal and political approach on the issue has not changed (…). Conversely, I have increased the number of interviews that I released to local newspapers on the </w:t>
      </w:r>
      <w:r w:rsidRPr="00B348E8">
        <w:lastRenderedPageBreak/>
        <w:t>issue, with the aim to explain our approach, although it was a hard effort. I was even asked by a group of people that were against asylum-seekers’ reception to confront me in a public meeting. I accepted without hesitation and I knew that it meant meeting two hundred persons that would have attacked me. And it was the right decision, because it allowed me to explain to the population what was happening (PD Deputy Mayor).</w:t>
      </w:r>
    </w:p>
    <w:p w14:paraId="1C5953A9" w14:textId="7354AB5F" w:rsidR="00B348E8" w:rsidRPr="00B348E8" w:rsidRDefault="00B348E8" w:rsidP="00BB7219">
      <w:pPr>
        <w:pStyle w:val="Nessunaspaziatura"/>
      </w:pPr>
      <w:r w:rsidRPr="00B348E8">
        <w:t>I did my best to explain our approach and actions in public meetings and even meeting in person some groups of people that started to complain or protest, to convince people that the presence of asylum-seekers had positive repercussions for everybody (</w:t>
      </w:r>
      <w:r w:rsidR="00E85CD3" w:rsidRPr="00B348E8">
        <w:t xml:space="preserve">PD </w:t>
      </w:r>
      <w:r w:rsidRPr="00B348E8">
        <w:t>Deputy Mayor).</w:t>
      </w:r>
    </w:p>
    <w:p w14:paraId="29EB451A" w14:textId="77777777" w:rsidR="00B348E8" w:rsidRPr="00B348E8" w:rsidRDefault="00B348E8" w:rsidP="00B348E8">
      <w:pPr>
        <w:rPr>
          <w:rFonts w:eastAsia="Calibri" w:cs="Arial"/>
        </w:rPr>
      </w:pPr>
      <w:r w:rsidRPr="00B348E8">
        <w:rPr>
          <w:rFonts w:eastAsia="Calibri" w:cs="Arial"/>
        </w:rPr>
        <w:t xml:space="preserve">Two interviewees reported that they deliberately refused to answer any question in which immigration was declined as an issue of security. </w:t>
      </w:r>
    </w:p>
    <w:p w14:paraId="7DFE6E11" w14:textId="77777777" w:rsidR="00B348E8" w:rsidRPr="00B348E8" w:rsidRDefault="00B348E8" w:rsidP="00B348E8">
      <w:pPr>
        <w:rPr>
          <w:rFonts w:eastAsia="Calibri" w:cs="Arial"/>
          <w:b/>
          <w:bCs/>
        </w:rPr>
      </w:pPr>
    </w:p>
    <w:p w14:paraId="24D177D1" w14:textId="0AB22BBB" w:rsidR="00B348E8" w:rsidRPr="00B348E8" w:rsidRDefault="00B348E8" w:rsidP="00B348E8">
      <w:pPr>
        <w:pStyle w:val="Titolo2"/>
      </w:pPr>
      <w:bookmarkStart w:id="73" w:name="_Toc31035812"/>
      <w:r w:rsidRPr="00B348E8">
        <w:t>6.5. Sensemaking</w:t>
      </w:r>
      <w:r>
        <w:t>.</w:t>
      </w:r>
      <w:bookmarkEnd w:id="73"/>
    </w:p>
    <w:p w14:paraId="5A31F531" w14:textId="77777777" w:rsidR="00B348E8" w:rsidRPr="00B348E8" w:rsidRDefault="00B348E8" w:rsidP="00B348E8">
      <w:pPr>
        <w:rPr>
          <w:rFonts w:eastAsia="Calibri" w:cs="Arial"/>
          <w:bCs/>
        </w:rPr>
      </w:pPr>
      <w:r w:rsidRPr="00B348E8">
        <w:rPr>
          <w:rFonts w:eastAsia="Calibri" w:cs="Arial"/>
          <w:bCs/>
        </w:rPr>
        <w:t xml:space="preserve">Why did key actors in the Tuscan asylum governance system create the so-called ‘Tuscan model’ for asylum-seekers’ reception, during the first phase of the crisis? And why has the interventionist approach of centre-left actors in Tuscany not changed after 2017? To address these questions, I </w:t>
      </w:r>
      <w:r w:rsidRPr="00B348E8">
        <w:rPr>
          <w:rFonts w:eastAsia="Calibri" w:cs="Arial"/>
        </w:rPr>
        <w:t>develop, in the next paragraphs, four interrelated arguments.</w:t>
      </w:r>
    </w:p>
    <w:p w14:paraId="6F76C844" w14:textId="77777777" w:rsidR="00B348E8" w:rsidRPr="00B348E8" w:rsidRDefault="00B348E8" w:rsidP="00A679CB">
      <w:pPr>
        <w:pStyle w:val="SUBPARAGRAPHS"/>
      </w:pPr>
      <w:r w:rsidRPr="00B348E8">
        <w:t>The influence of the past.</w:t>
      </w:r>
    </w:p>
    <w:p w14:paraId="3AEDB9BC" w14:textId="71F5CCE4" w:rsidR="00B348E8" w:rsidRPr="00B348E8" w:rsidRDefault="00B348E8" w:rsidP="00B348E8">
      <w:pPr>
        <w:rPr>
          <w:rFonts w:eastAsia="Calibri" w:cs="Times New Roman"/>
          <w:szCs w:val="24"/>
        </w:rPr>
      </w:pPr>
      <w:r w:rsidRPr="00B348E8">
        <w:rPr>
          <w:rFonts w:eastAsia="Calibri" w:cs="Times New Roman"/>
          <w:szCs w:val="24"/>
        </w:rPr>
        <w:t xml:space="preserve">I argue that the proactive approach adopted by most centre-left local governments and the regional government in the first phase of the </w:t>
      </w:r>
      <w:r w:rsidR="00D62250">
        <w:rPr>
          <w:rFonts w:eastAsia="Calibri" w:cs="Times New Roman"/>
          <w:szCs w:val="24"/>
        </w:rPr>
        <w:t>‘</w:t>
      </w:r>
      <w:r w:rsidRPr="00B348E8">
        <w:rPr>
          <w:rFonts w:eastAsia="Calibri" w:cs="Times New Roman"/>
          <w:szCs w:val="24"/>
        </w:rPr>
        <w:t>asylum crisis</w:t>
      </w:r>
      <w:r w:rsidR="00D62250">
        <w:rPr>
          <w:rFonts w:eastAsia="Calibri" w:cs="Times New Roman"/>
          <w:szCs w:val="24"/>
        </w:rPr>
        <w:t>’</w:t>
      </w:r>
      <w:r w:rsidRPr="00B348E8">
        <w:rPr>
          <w:rFonts w:eastAsia="Calibri" w:cs="Times New Roman"/>
          <w:szCs w:val="24"/>
        </w:rPr>
        <w:t xml:space="preserve"> can be largely explained by the influence of past experiences and a deeply rooted administrative style. </w:t>
      </w:r>
    </w:p>
    <w:p w14:paraId="5E65F062" w14:textId="14162EDE" w:rsidR="00B348E8" w:rsidRPr="00B348E8" w:rsidRDefault="00B348E8" w:rsidP="00B348E8">
      <w:pPr>
        <w:rPr>
          <w:rFonts w:eastAsia="Calibri" w:cs="Times New Roman"/>
          <w:szCs w:val="24"/>
        </w:rPr>
      </w:pPr>
      <w:r w:rsidRPr="00B348E8">
        <w:rPr>
          <w:rFonts w:eastAsia="Calibri" w:cs="Times New Roman"/>
          <w:szCs w:val="24"/>
        </w:rPr>
        <w:t xml:space="preserve">The red political subculture was characterized by a ‘strongly interventionist policy style’ </w:t>
      </w:r>
      <w:r w:rsidR="00146FD2" w:rsidRPr="00146FD2">
        <w:rPr>
          <w:rFonts w:cs="Times New Roman"/>
        </w:rPr>
        <w:t>(Vassallo 2013)</w:t>
      </w:r>
      <w:r w:rsidRPr="00B348E8">
        <w:rPr>
          <w:rFonts w:eastAsia="Calibri" w:cs="Times New Roman"/>
          <w:szCs w:val="24"/>
        </w:rPr>
        <w:t xml:space="preserve">. Following </w:t>
      </w:r>
      <w:proofErr w:type="spellStart"/>
      <w:r w:rsidRPr="00B348E8">
        <w:rPr>
          <w:rFonts w:eastAsia="Calibri" w:cs="Times New Roman"/>
          <w:szCs w:val="24"/>
        </w:rPr>
        <w:t>Floridia</w:t>
      </w:r>
      <w:proofErr w:type="spellEnd"/>
      <w:r w:rsidRPr="00B348E8">
        <w:rPr>
          <w:rFonts w:eastAsia="Calibri" w:cs="Times New Roman"/>
          <w:szCs w:val="24"/>
        </w:rPr>
        <w:t xml:space="preserve"> </w:t>
      </w:r>
      <w:r w:rsidR="00146FD2" w:rsidRPr="00146FD2">
        <w:rPr>
          <w:rFonts w:cs="Times New Roman"/>
        </w:rPr>
        <w:t>(2014:78)</w:t>
      </w:r>
      <w:r w:rsidRPr="00B348E8">
        <w:rPr>
          <w:rFonts w:eastAsia="Calibri" w:cs="Times New Roman"/>
          <w:szCs w:val="24"/>
        </w:rPr>
        <w:t xml:space="preserve">, such an administrative style was characterized by ‘the capacity of political actors to elaborate strategies, innovate, and apply ideas and knowledge through which to interpret ongoing processes’. Importantly, it led to a specific ‘social model’ characterized by high levels of local welfare and excellent levels of ‘institutional performance’ and ‘administrative efficiency’ </w:t>
      </w:r>
      <w:r w:rsidR="00146FD2" w:rsidRPr="00146FD2">
        <w:rPr>
          <w:rFonts w:cs="Times New Roman"/>
        </w:rPr>
        <w:t>(Putnam 1994)</w:t>
      </w:r>
      <w:r w:rsidRPr="00B348E8">
        <w:rPr>
          <w:rFonts w:eastAsia="Calibri" w:cs="Times New Roman"/>
          <w:szCs w:val="24"/>
        </w:rPr>
        <w:t xml:space="preserve">. After 1991, this style persisted and Tuscan regional and local authorities maintained a </w:t>
      </w:r>
      <w:r w:rsidR="00955171">
        <w:rPr>
          <w:rFonts w:eastAsia="Calibri" w:cs="Times New Roman"/>
          <w:szCs w:val="24"/>
        </w:rPr>
        <w:t>‘</w:t>
      </w:r>
      <w:r w:rsidRPr="00B348E8">
        <w:rPr>
          <w:rFonts w:eastAsia="Calibri" w:cs="Times New Roman"/>
          <w:szCs w:val="24"/>
        </w:rPr>
        <w:t>greater planning capacity compared to other region</w:t>
      </w:r>
      <w:r w:rsidR="007530D6">
        <w:rPr>
          <w:rFonts w:eastAsia="Calibri" w:cs="Times New Roman"/>
          <w:szCs w:val="24"/>
        </w:rPr>
        <w:t>s</w:t>
      </w:r>
      <w:r w:rsidR="00955171">
        <w:rPr>
          <w:rFonts w:eastAsia="Calibri" w:cs="Times New Roman"/>
          <w:szCs w:val="24"/>
        </w:rPr>
        <w:t xml:space="preserve">’ </w:t>
      </w:r>
      <w:r w:rsidR="007F4711" w:rsidRPr="007F4711">
        <w:rPr>
          <w:rFonts w:cs="Times New Roman"/>
        </w:rPr>
        <w:t>(</w:t>
      </w:r>
      <w:proofErr w:type="spellStart"/>
      <w:r w:rsidR="007F4711" w:rsidRPr="007F4711">
        <w:rPr>
          <w:rFonts w:cs="Times New Roman"/>
        </w:rPr>
        <w:t>Casula</w:t>
      </w:r>
      <w:proofErr w:type="spellEnd"/>
      <w:r w:rsidR="007F4711" w:rsidRPr="007F4711">
        <w:rPr>
          <w:rFonts w:cs="Times New Roman"/>
        </w:rPr>
        <w:t xml:space="preserve"> 2015:26)</w:t>
      </w:r>
      <w:r w:rsidRPr="00B348E8">
        <w:rPr>
          <w:rFonts w:eastAsia="Calibri" w:cs="Times New Roman"/>
          <w:szCs w:val="24"/>
        </w:rPr>
        <w:t xml:space="preserve"> which allowed them to successfully respond to new challenges in many policy sectors </w:t>
      </w:r>
      <w:r w:rsidR="00146FD2" w:rsidRPr="00146FD2">
        <w:rPr>
          <w:rFonts w:cs="Times New Roman"/>
        </w:rPr>
        <w:t>(Vassallo 2013)</w:t>
      </w:r>
      <w:r w:rsidRPr="00B348E8">
        <w:rPr>
          <w:rFonts w:eastAsia="Calibri" w:cs="Times New Roman"/>
          <w:szCs w:val="24"/>
        </w:rPr>
        <w:t xml:space="preserve">. </w:t>
      </w:r>
    </w:p>
    <w:p w14:paraId="07C3CDAD" w14:textId="0E84499B" w:rsidR="00B348E8" w:rsidRPr="00B348E8" w:rsidRDefault="00B348E8" w:rsidP="00B348E8">
      <w:pPr>
        <w:rPr>
          <w:rFonts w:eastAsia="Calibri" w:cs="Times New Roman"/>
          <w:szCs w:val="24"/>
        </w:rPr>
      </w:pPr>
      <w:r w:rsidRPr="00B348E8">
        <w:rPr>
          <w:rFonts w:eastAsia="Calibri" w:cs="Times New Roman"/>
          <w:szCs w:val="24"/>
        </w:rPr>
        <w:t xml:space="preserve">While facing increasing flows of asylum-seekers, starting from 2011, centre-left local authorities responded with the same interventionist policy approach, driven by the conviction that this leads to </w:t>
      </w:r>
      <w:r w:rsidRPr="00B348E8">
        <w:rPr>
          <w:rFonts w:eastAsia="Calibri" w:cs="Times New Roman"/>
          <w:szCs w:val="24"/>
        </w:rPr>
        <w:lastRenderedPageBreak/>
        <w:t xml:space="preserve">higher levels of administrative efficiency and, through that, to the political construction of consensus. While facing the new challenges of the </w:t>
      </w:r>
      <w:r w:rsidR="00D22AF4">
        <w:rPr>
          <w:rFonts w:eastAsia="Calibri" w:cs="Times New Roman"/>
          <w:szCs w:val="24"/>
        </w:rPr>
        <w:t>‘</w:t>
      </w:r>
      <w:r w:rsidRPr="00B348E8">
        <w:rPr>
          <w:rFonts w:eastAsia="Calibri" w:cs="Times New Roman"/>
          <w:szCs w:val="24"/>
        </w:rPr>
        <w:t>asylum crisis</w:t>
      </w:r>
      <w:r w:rsidR="00D22AF4">
        <w:rPr>
          <w:rFonts w:eastAsia="Calibri" w:cs="Times New Roman"/>
          <w:szCs w:val="24"/>
        </w:rPr>
        <w:t>’</w:t>
      </w:r>
      <w:r w:rsidRPr="00B348E8">
        <w:rPr>
          <w:rFonts w:eastAsia="Calibri" w:cs="Times New Roman"/>
          <w:szCs w:val="24"/>
        </w:rPr>
        <w:t xml:space="preserve">, they mainly ‘replicated procedures that had been perceived as successes in the past’ </w:t>
      </w:r>
      <w:r w:rsidR="00262888" w:rsidRPr="00262888">
        <w:rPr>
          <w:rFonts w:cs="Times New Roman"/>
        </w:rPr>
        <w:t>(</w:t>
      </w:r>
      <w:r w:rsidR="000079F6">
        <w:rPr>
          <w:rFonts w:cs="Times New Roman"/>
        </w:rPr>
        <w:t xml:space="preserve">Ansell, </w:t>
      </w:r>
      <w:proofErr w:type="spellStart"/>
      <w:r w:rsidR="000079F6">
        <w:rPr>
          <w:rFonts w:cs="Times New Roman"/>
        </w:rPr>
        <w:t>Trondal</w:t>
      </w:r>
      <w:proofErr w:type="spellEnd"/>
      <w:r w:rsidR="000079F6">
        <w:rPr>
          <w:rFonts w:cs="Times New Roman"/>
        </w:rPr>
        <w:t xml:space="preserve">, and </w:t>
      </w:r>
      <w:proofErr w:type="spellStart"/>
      <w:r w:rsidR="000079F6">
        <w:rPr>
          <w:rFonts w:cs="Times New Roman"/>
        </w:rPr>
        <w:t>Øgård</w:t>
      </w:r>
      <w:proofErr w:type="spellEnd"/>
      <w:r w:rsidR="00262888" w:rsidRPr="00262888">
        <w:rPr>
          <w:rFonts w:cs="Times New Roman"/>
        </w:rPr>
        <w:t xml:space="preserve"> 2016:11)</w:t>
      </w:r>
      <w:r w:rsidRPr="00B348E8">
        <w:rPr>
          <w:rFonts w:eastAsia="Calibri" w:cs="Times New Roman"/>
          <w:szCs w:val="24"/>
        </w:rPr>
        <w:t>:</w:t>
      </w:r>
    </w:p>
    <w:p w14:paraId="7DB612CD" w14:textId="77777777" w:rsidR="00B348E8" w:rsidRPr="00B348E8" w:rsidRDefault="00B348E8" w:rsidP="00BB7219">
      <w:pPr>
        <w:pStyle w:val="Nessunaspaziatura"/>
      </w:pPr>
      <w:r w:rsidRPr="00B348E8">
        <w:t>We decided to follow the strategy that has characterized this region since the Second World War, and that has always been successful, which implied relying on our social model characterized by strong social organization and strong relationships between institutions and civil society (…). The prevalence of “</w:t>
      </w:r>
      <w:proofErr w:type="spellStart"/>
      <w:r w:rsidRPr="00B348E8">
        <w:t>spontaneism</w:t>
      </w:r>
      <w:proofErr w:type="spellEnd"/>
      <w:r w:rsidRPr="00B348E8">
        <w:t>” risks to generate conflict, only with a structured and long-term strategy you can prevent it (PD Mayor).</w:t>
      </w:r>
    </w:p>
    <w:p w14:paraId="4CFC4213" w14:textId="2743FC75" w:rsidR="00B348E8" w:rsidRPr="00B348E8" w:rsidRDefault="00B348E8" w:rsidP="00B348E8">
      <w:pPr>
        <w:rPr>
          <w:rFonts w:eastAsia="Calibri" w:cs="Times New Roman"/>
          <w:szCs w:val="24"/>
        </w:rPr>
      </w:pPr>
      <w:r w:rsidRPr="00B348E8">
        <w:rPr>
          <w:rFonts w:eastAsia="Calibri" w:cs="Times New Roman"/>
          <w:szCs w:val="24"/>
        </w:rPr>
        <w:t xml:space="preserve">Furthermore, many of the mayors interviewed, having a long experience in local government, could specifically rely on past experiences of local asylum governance, developed before the </w:t>
      </w:r>
      <w:r w:rsidR="00167E3D">
        <w:rPr>
          <w:rFonts w:eastAsia="Calibri" w:cs="Times New Roman"/>
          <w:szCs w:val="24"/>
        </w:rPr>
        <w:t>‘</w:t>
      </w:r>
      <w:r w:rsidRPr="00B348E8">
        <w:rPr>
          <w:rFonts w:eastAsia="Calibri" w:cs="Times New Roman"/>
          <w:szCs w:val="24"/>
        </w:rPr>
        <w:t>asylum crisis</w:t>
      </w:r>
      <w:r w:rsidR="00167E3D">
        <w:rPr>
          <w:rFonts w:eastAsia="Calibri" w:cs="Times New Roman"/>
          <w:szCs w:val="24"/>
        </w:rPr>
        <w:t>’</w:t>
      </w:r>
      <w:r w:rsidRPr="00B348E8">
        <w:rPr>
          <w:rFonts w:eastAsia="Calibri" w:cs="Times New Roman"/>
          <w:szCs w:val="24"/>
        </w:rPr>
        <w:t>. By the early 2000s some Tuscan municipalities had contributed to create and develop the SPRAR system, and this experience helped defining and responding to the new challenges:</w:t>
      </w:r>
    </w:p>
    <w:p w14:paraId="047FB9A2" w14:textId="77777777" w:rsidR="00B348E8" w:rsidRPr="00B348E8" w:rsidRDefault="00B348E8" w:rsidP="00BB7219">
      <w:pPr>
        <w:pStyle w:val="Nessunaspaziatura"/>
      </w:pPr>
      <w:r w:rsidRPr="00B348E8">
        <w:t xml:space="preserve">This province since 30 years has been involved in asylum-seekers’ reception, which made it easier for us to give our contribution when the refugee crisis started (PD Mayor). </w:t>
      </w:r>
    </w:p>
    <w:p w14:paraId="33013074" w14:textId="382E1CBD" w:rsidR="00B348E8" w:rsidRPr="00B348E8" w:rsidRDefault="00B348E8" w:rsidP="00BB7219">
      <w:pPr>
        <w:pStyle w:val="Nessunaspaziatura"/>
      </w:pPr>
      <w:r w:rsidRPr="00B348E8">
        <w:t>The Tuscan regional government developed its approach to asylum-seekers’ reception many years ago and it never changed. We are proceeding along the same line, the policy instruments have been updated with the passing of time, but the regional government responded in a very similar way in the 1990s when we faced a similar situation, with the Albanians (</w:t>
      </w:r>
      <w:r w:rsidR="00E85CD3" w:rsidRPr="00B348E8">
        <w:t xml:space="preserve">left-wing </w:t>
      </w:r>
      <w:r w:rsidRPr="00B348E8">
        <w:t>Regional MP).</w:t>
      </w:r>
    </w:p>
    <w:p w14:paraId="4FAC993F" w14:textId="152EF3ED" w:rsidR="00B348E8" w:rsidRPr="00B348E8" w:rsidRDefault="00B348E8" w:rsidP="00B348E8">
      <w:pPr>
        <w:rPr>
          <w:rFonts w:eastAsia="Calibri" w:cs="Times New Roman"/>
          <w:szCs w:val="24"/>
        </w:rPr>
      </w:pPr>
      <w:r w:rsidRPr="00B348E8">
        <w:rPr>
          <w:rFonts w:eastAsia="Calibri" w:cs="Times New Roman"/>
          <w:szCs w:val="24"/>
        </w:rPr>
        <w:t xml:space="preserve">These quotes point to Weick’s argument </w:t>
      </w:r>
      <w:r w:rsidR="00146FD2" w:rsidRPr="00146FD2">
        <w:rPr>
          <w:rFonts w:cs="Times New Roman"/>
        </w:rPr>
        <w:t>(1995:18)</w:t>
      </w:r>
      <w:r w:rsidRPr="00B348E8">
        <w:rPr>
          <w:rFonts w:eastAsia="Calibri" w:cs="Times New Roman"/>
          <w:szCs w:val="24"/>
        </w:rPr>
        <w:t xml:space="preserve"> that individuals, while facing new and unexpected events, rely on ‘similar or familiar past experiences and the factors that have shaped their lives’ to make sense of the current situation, meaning that ‘reflective action and history’ can facilitate planning, projecting and a proactive approach to action. </w:t>
      </w:r>
      <w:r w:rsidRPr="00B348E8">
        <w:rPr>
          <w:rFonts w:eastAsia="Calibri" w:cs="Arial"/>
        </w:rPr>
        <w:t>When asked about why the Tuscan regional government adopted a very interventionist policy approach on asylum and persistently proactive stances towards public opinion, the member of the regional government interviewed referred back to other ‘successful’ reforms promoted by the regional governments in the past:</w:t>
      </w:r>
    </w:p>
    <w:p w14:paraId="2B7FEE30" w14:textId="64D90E9F" w:rsidR="00B348E8" w:rsidRPr="00B348E8" w:rsidRDefault="00B348E8" w:rsidP="00BB7219">
      <w:pPr>
        <w:pStyle w:val="Nessunaspaziatura"/>
      </w:pPr>
      <w:r w:rsidRPr="00B348E8">
        <w:t>The best reforms promoted in this region were developed when regional authorities faced new challenges and managed to convince our citizens that the policies proposed to face such challenges were in their own interest. I think about the radical reform of the Tuscan health system that led to the closure of forty hospitals but also led us to have now the best health system of the country. That reform was carried out convincing the old lady that complained because the hospital she had in her town was closed that this was in her own interest</w:t>
      </w:r>
      <w:r w:rsidR="006B0CFD">
        <w:t xml:space="preserve"> </w:t>
      </w:r>
      <w:r w:rsidRPr="00B348E8">
        <w:t xml:space="preserve">(PD Member of Regional government). </w:t>
      </w:r>
    </w:p>
    <w:p w14:paraId="65E17B48" w14:textId="77777777" w:rsidR="00B348E8" w:rsidRPr="00B348E8" w:rsidRDefault="00B348E8" w:rsidP="00B348E8">
      <w:pPr>
        <w:rPr>
          <w:rFonts w:eastAsia="Calibri" w:cs="Times New Roman"/>
          <w:szCs w:val="24"/>
        </w:rPr>
      </w:pPr>
    </w:p>
    <w:p w14:paraId="16435CD0" w14:textId="77777777" w:rsidR="00B348E8" w:rsidRPr="00B348E8" w:rsidRDefault="00B348E8" w:rsidP="00B348E8">
      <w:pPr>
        <w:rPr>
          <w:rFonts w:eastAsia="Calibri" w:cs="Times New Roman"/>
          <w:szCs w:val="24"/>
        </w:rPr>
      </w:pPr>
      <w:r w:rsidRPr="00B348E8">
        <w:rPr>
          <w:rFonts w:eastAsia="Calibri" w:cs="Times New Roman"/>
          <w:szCs w:val="24"/>
        </w:rPr>
        <w:lastRenderedPageBreak/>
        <w:t xml:space="preserve">Furthermore, he specifically referred back to the so-called ‘North Africa Emergency’ in 2011, during which local and regional authorities autonomously organized a reception system in the region. Such recent experience – perceived as successful by the political actors involved, most of whom still was occupying some institutional positions from 2015 onwards – played a key role in inspiring and shaping subsequent policy responses: </w:t>
      </w:r>
    </w:p>
    <w:p w14:paraId="314C615E" w14:textId="317D6132" w:rsidR="00B348E8" w:rsidRPr="00B348E8" w:rsidRDefault="00B348E8" w:rsidP="00BB7219">
      <w:pPr>
        <w:pStyle w:val="Nessunaspaziatura"/>
      </w:pPr>
      <w:r w:rsidRPr="00B348E8">
        <w:t>The experience of 2011 was crucial, it was a shorter emergency but the approach adopted by national institutions allowed much more room for manoeuvre for local authorities (…) At that time we decided to be directly involved in asylum-seekers’ reception but adopting our own approach</w:t>
      </w:r>
      <w:r w:rsidR="006B0CFD">
        <w:t>, so</w:t>
      </w:r>
      <w:r w:rsidRPr="00B348E8">
        <w:t xml:space="preserve"> we developed our policy approach, the principles that have guided all our more recent actions (…), and we created a structured network with many municipalities, and </w:t>
      </w:r>
      <w:r w:rsidR="006B0CFD" w:rsidRPr="00B348E8">
        <w:t xml:space="preserve">civil society </w:t>
      </w:r>
      <w:r w:rsidRPr="00B348E8">
        <w:t xml:space="preserve">organizations (PD Member of Regional government). </w:t>
      </w:r>
    </w:p>
    <w:p w14:paraId="6A8F1D24" w14:textId="691314CF" w:rsidR="00B348E8" w:rsidRPr="00B348E8" w:rsidRDefault="00B348E8" w:rsidP="00B348E8">
      <w:pPr>
        <w:rPr>
          <w:rFonts w:eastAsia="Calibri" w:cs="Arial"/>
        </w:rPr>
      </w:pPr>
      <w:r w:rsidRPr="00B348E8">
        <w:rPr>
          <w:rFonts w:eastAsia="Calibri" w:cs="Arial"/>
        </w:rPr>
        <w:t xml:space="preserve">Importantly, the influence of such past experiences seems to have persisted with the passing of time, including after 2017. The interviews suggest quite strong effects of ‘path dependency’, as a direct consequence of the interventionist style of government in the first phase of the </w:t>
      </w:r>
      <w:r w:rsidR="00D22AF4">
        <w:rPr>
          <w:rFonts w:eastAsia="Calibri" w:cs="Arial"/>
        </w:rPr>
        <w:t>‘</w:t>
      </w:r>
      <w:r w:rsidRPr="00B348E8">
        <w:rPr>
          <w:rFonts w:eastAsia="Calibri" w:cs="Arial"/>
        </w:rPr>
        <w:t>asylum crisis</w:t>
      </w:r>
      <w:r w:rsidR="00D22AF4">
        <w:rPr>
          <w:rFonts w:eastAsia="Calibri" w:cs="Arial"/>
        </w:rPr>
        <w:t>’</w:t>
      </w:r>
      <w:r w:rsidRPr="00B348E8">
        <w:rPr>
          <w:rFonts w:eastAsia="Calibri" w:cs="Arial"/>
        </w:rPr>
        <w:t>, and of the politicisation of the role of regional and local institutions in asylum management:</w:t>
      </w:r>
    </w:p>
    <w:p w14:paraId="0F5DDF39" w14:textId="77777777" w:rsidR="00B348E8" w:rsidRPr="00B348E8" w:rsidRDefault="00B348E8" w:rsidP="00BB7219">
      <w:pPr>
        <w:pStyle w:val="Nessunaspaziatura"/>
      </w:pPr>
      <w:r w:rsidRPr="00B348E8">
        <w:t>The approach that we adopted and the huge effort that we did across the region made us always go straight ahead in our path, and to keep proposing new projects and new policy solutions (ANCI Official).</w:t>
      </w:r>
    </w:p>
    <w:p w14:paraId="1F494BD3" w14:textId="3F5BB262" w:rsidR="00B348E8" w:rsidRPr="00B348E8" w:rsidRDefault="00B348E8" w:rsidP="00BB7219">
      <w:pPr>
        <w:pStyle w:val="Nessunaspaziatura"/>
      </w:pPr>
      <w:r w:rsidRPr="00B348E8">
        <w:t xml:space="preserve">As local government we always stack to our decision to create a reception centre, including because at some point you have a choice to make: either you accept to host asylum-seekers or you refuse, there are no intermediate choices, and after you choose you cannot go back and change your decision (PD </w:t>
      </w:r>
      <w:r w:rsidR="006B0CFD">
        <w:t>M</w:t>
      </w:r>
      <w:r w:rsidRPr="00B348E8">
        <w:t xml:space="preserve">ayor). </w:t>
      </w:r>
    </w:p>
    <w:p w14:paraId="751FDE69" w14:textId="77777777" w:rsidR="00F6059E" w:rsidRDefault="00F6059E" w:rsidP="00F6059E">
      <w:pPr>
        <w:pStyle w:val="SUBPARAGRAPHS"/>
        <w:spacing w:after="0" w:line="240" w:lineRule="auto"/>
      </w:pPr>
    </w:p>
    <w:p w14:paraId="33982A40" w14:textId="28EBB232" w:rsidR="00B348E8" w:rsidRPr="00B348E8" w:rsidRDefault="00B348E8" w:rsidP="00A679CB">
      <w:pPr>
        <w:pStyle w:val="SUBPARAGRAPHS"/>
      </w:pPr>
      <w:r w:rsidRPr="00B348E8">
        <w:t>The influence of civil society.</w:t>
      </w:r>
    </w:p>
    <w:p w14:paraId="6F99B64F" w14:textId="77777777" w:rsidR="00B348E8" w:rsidRPr="00B348E8" w:rsidRDefault="00B348E8" w:rsidP="00B348E8">
      <w:pPr>
        <w:autoSpaceDN w:val="0"/>
        <w:rPr>
          <w:rFonts w:eastAsia="Calibri" w:cs="Times New Roman"/>
          <w:color w:val="1F3864"/>
          <w:szCs w:val="24"/>
        </w:rPr>
      </w:pPr>
      <w:r w:rsidRPr="00B348E8">
        <w:rPr>
          <w:rFonts w:eastAsia="Calibri" w:cs="Times New Roman"/>
          <w:szCs w:val="24"/>
        </w:rPr>
        <w:t xml:space="preserve">Both the more traditional policy style of the red political subculture and the more recent experiences of asylum governance in Tuscany are based on a deep and structural cooperation between local institutions and civil society organizations. The role of civil society actors and their relationship with the local institutions represent key distinctive elements of Tuscan asylum governance, and significantly contribute to explain the interventionist approach adopted by local and regional authorities in Tuscany. Again, this relates to key findings of the sensemaking research. </w:t>
      </w:r>
    </w:p>
    <w:p w14:paraId="05B6EE4F" w14:textId="692997A6" w:rsidR="00B348E8" w:rsidRPr="00B348E8" w:rsidRDefault="00B348E8" w:rsidP="00B348E8">
      <w:pPr>
        <w:autoSpaceDN w:val="0"/>
        <w:rPr>
          <w:rFonts w:eastAsia="Calibri" w:cs="Times New Roman"/>
          <w:szCs w:val="24"/>
        </w:rPr>
      </w:pPr>
      <w:r w:rsidRPr="00B348E8">
        <w:rPr>
          <w:rFonts w:eastAsia="Calibri" w:cs="Times New Roman"/>
          <w:szCs w:val="24"/>
        </w:rPr>
        <w:t xml:space="preserve">As a regional official explains, local associations, during the </w:t>
      </w:r>
      <w:r w:rsidR="00D22AF4">
        <w:rPr>
          <w:rFonts w:eastAsia="Calibri" w:cs="Times New Roman"/>
          <w:szCs w:val="24"/>
        </w:rPr>
        <w:t>‘</w:t>
      </w:r>
      <w:r w:rsidRPr="00B348E8">
        <w:rPr>
          <w:rFonts w:eastAsia="Calibri" w:cs="Times New Roman"/>
          <w:szCs w:val="24"/>
        </w:rPr>
        <w:t>asylum crisis</w:t>
      </w:r>
      <w:r w:rsidR="00D22AF4">
        <w:rPr>
          <w:rFonts w:eastAsia="Calibri" w:cs="Times New Roman"/>
          <w:szCs w:val="24"/>
        </w:rPr>
        <w:t>’</w:t>
      </w:r>
      <w:r w:rsidRPr="00B348E8">
        <w:rPr>
          <w:rFonts w:eastAsia="Calibri" w:cs="Times New Roman"/>
          <w:szCs w:val="24"/>
        </w:rPr>
        <w:t xml:space="preserve">, played in Tuscany a three-fold role: ‘they did advocacy, promoting principles linked to the protection of human rights and citizenship’, they ‘directly managed the reception centres’ and ‘participated </w:t>
      </w:r>
      <w:r w:rsidR="000F4CF6">
        <w:rPr>
          <w:rFonts w:eastAsia="Calibri" w:cs="Times New Roman"/>
          <w:szCs w:val="24"/>
        </w:rPr>
        <w:t>in</w:t>
      </w:r>
      <w:r w:rsidRPr="00B348E8">
        <w:rPr>
          <w:rFonts w:eastAsia="Calibri" w:cs="Times New Roman"/>
          <w:szCs w:val="24"/>
        </w:rPr>
        <w:t xml:space="preserve"> the policy initiatives </w:t>
      </w:r>
      <w:r w:rsidRPr="00B348E8">
        <w:rPr>
          <w:rFonts w:eastAsia="Calibri" w:cs="Times New Roman"/>
          <w:szCs w:val="24"/>
        </w:rPr>
        <w:lastRenderedPageBreak/>
        <w:t>aimed at favouring asylum-seekers’ integration and social cohesion in our region’. Often, and unlike in other regions, the same organizations (among them: ARCI, Caritas, Oxfam) performed these three functions at the same time. In most cases, these are organizations that are deeply rooted in the Tuscan society, and with a long-term experience of involvement in the provision of social services and in the support of immigrants. Their influence on key local and regional authorities’ policy choices, I argue, was developed at four different levels.</w:t>
      </w:r>
    </w:p>
    <w:p w14:paraId="358B3C1B" w14:textId="1ACEC2ED" w:rsidR="00B348E8" w:rsidRPr="00B348E8" w:rsidRDefault="00B348E8" w:rsidP="00B348E8">
      <w:pPr>
        <w:autoSpaceDN w:val="0"/>
        <w:rPr>
          <w:rFonts w:eastAsia="Calibri" w:cs="Times New Roman"/>
          <w:szCs w:val="24"/>
        </w:rPr>
      </w:pPr>
      <w:r w:rsidRPr="00B348E8">
        <w:rPr>
          <w:rFonts w:eastAsia="Calibri" w:cs="Times New Roman"/>
          <w:szCs w:val="24"/>
        </w:rPr>
        <w:t xml:space="preserve">First, through their strong and structural relationship with local authorities, Tuscan civil society organizations contributed to influence centre-left party actors’ decisions to support asylum-seekers’ reception. As </w:t>
      </w:r>
      <w:proofErr w:type="spellStart"/>
      <w:r w:rsidRPr="00B348E8">
        <w:rPr>
          <w:rFonts w:eastAsia="Calibri" w:cs="Times New Roman"/>
          <w:szCs w:val="24"/>
        </w:rPr>
        <w:t>Ramella</w:t>
      </w:r>
      <w:proofErr w:type="spellEnd"/>
      <w:r w:rsidRPr="00B348E8">
        <w:rPr>
          <w:rFonts w:eastAsia="Calibri" w:cs="Times New Roman"/>
          <w:szCs w:val="24"/>
        </w:rPr>
        <w:t xml:space="preserve"> explains </w:t>
      </w:r>
      <w:r w:rsidR="00146FD2" w:rsidRPr="00146FD2">
        <w:rPr>
          <w:rFonts w:cs="Times New Roman"/>
        </w:rPr>
        <w:t>(2000:20)</w:t>
      </w:r>
      <w:r w:rsidRPr="00B348E8">
        <w:rPr>
          <w:rFonts w:eastAsia="Calibri" w:cs="Times New Roman"/>
          <w:szCs w:val="24"/>
        </w:rPr>
        <w:t xml:space="preserve">, since the 1990s, with the erosion of the strong ideological identification of the past, civil society support became a key element for municipal governments to maintain electoral consensus, which put local organizations in the position to have a relatively strong influence on policy processes. A regional official explains that, during the </w:t>
      </w:r>
      <w:r w:rsidR="00D22AF4">
        <w:rPr>
          <w:rFonts w:eastAsia="Calibri" w:cs="Times New Roman"/>
          <w:szCs w:val="24"/>
        </w:rPr>
        <w:t>‘</w:t>
      </w:r>
      <w:r w:rsidRPr="00B348E8">
        <w:rPr>
          <w:rFonts w:eastAsia="Calibri" w:cs="Times New Roman"/>
          <w:szCs w:val="24"/>
        </w:rPr>
        <w:t>asylum crisis</w:t>
      </w:r>
      <w:r w:rsidR="00D22AF4">
        <w:rPr>
          <w:rFonts w:eastAsia="Calibri" w:cs="Times New Roman"/>
          <w:szCs w:val="24"/>
        </w:rPr>
        <w:t>’</w:t>
      </w:r>
      <w:r w:rsidRPr="00B348E8">
        <w:rPr>
          <w:rFonts w:eastAsia="Calibri" w:cs="Times New Roman"/>
          <w:szCs w:val="24"/>
        </w:rPr>
        <w:t xml:space="preserve">, there was a continuous mutual exchange between civil society organizations and local authorities, which ultimately contributed to lead to the adoption of innovative policies. As the research on sensemaking suggests, the sensemaking process is contingent on the interactions with others </w:t>
      </w:r>
      <w:r w:rsidR="00146FD2" w:rsidRPr="00146FD2">
        <w:rPr>
          <w:rFonts w:cs="Times New Roman"/>
        </w:rPr>
        <w:t>(</w:t>
      </w:r>
      <w:r w:rsidR="000079F6">
        <w:rPr>
          <w:rFonts w:cs="Times New Roman"/>
        </w:rPr>
        <w:t>Helms Mills, Thurlow, and Mills</w:t>
      </w:r>
      <w:r w:rsidR="00146FD2" w:rsidRPr="00146FD2">
        <w:rPr>
          <w:rFonts w:cs="Times New Roman"/>
        </w:rPr>
        <w:t xml:space="preserve"> 2010:185)</w:t>
      </w:r>
      <w:r w:rsidRPr="00B348E8">
        <w:rPr>
          <w:rFonts w:eastAsia="Calibri" w:cs="Times New Roman"/>
          <w:szCs w:val="24"/>
        </w:rPr>
        <w:t>, and the ideological congruence between civil society organizations and centre-left party actors crucially enabled civil society action, allowing them to reach and influence key powerholders in the regional governance system (see section 6.6).</w:t>
      </w:r>
    </w:p>
    <w:p w14:paraId="398D9C5E" w14:textId="273EAA89" w:rsidR="00B348E8" w:rsidRPr="00B348E8" w:rsidRDefault="00B348E8" w:rsidP="00B348E8">
      <w:pPr>
        <w:autoSpaceDN w:val="0"/>
        <w:rPr>
          <w:rFonts w:eastAsia="Calibri" w:cs="Times New Roman"/>
          <w:szCs w:val="24"/>
        </w:rPr>
      </w:pPr>
      <w:r w:rsidRPr="00B348E8">
        <w:rPr>
          <w:rFonts w:eastAsia="Calibri" w:cs="Times New Roman"/>
          <w:szCs w:val="24"/>
        </w:rPr>
        <w:t xml:space="preserve">Second, at the beginning of the </w:t>
      </w:r>
      <w:r w:rsidR="00D22AF4">
        <w:rPr>
          <w:rFonts w:eastAsia="Calibri" w:cs="Times New Roman"/>
          <w:szCs w:val="24"/>
        </w:rPr>
        <w:t>‘</w:t>
      </w:r>
      <w:r w:rsidRPr="00B348E8">
        <w:rPr>
          <w:rFonts w:eastAsia="Calibri" w:cs="Times New Roman"/>
          <w:szCs w:val="24"/>
        </w:rPr>
        <w:t>asylum crisis</w:t>
      </w:r>
      <w:r w:rsidR="00D22AF4">
        <w:rPr>
          <w:rFonts w:eastAsia="Calibri" w:cs="Times New Roman"/>
          <w:szCs w:val="24"/>
        </w:rPr>
        <w:t>’</w:t>
      </w:r>
      <w:r w:rsidRPr="00B348E8">
        <w:rPr>
          <w:rFonts w:eastAsia="Calibri" w:cs="Times New Roman"/>
          <w:szCs w:val="24"/>
        </w:rPr>
        <w:t xml:space="preserve">, the possibility to rely on a pre-existing structured network of organizations with specific expertise on asylum-seekers’ reception played a key role in helping local and regional authorities to define the situation around them and identify policy solutions. This related to Weick’s argument that decisions in situations of crisis are taken with the knowledge that these will have to be </w:t>
      </w:r>
      <w:r w:rsidRPr="00B348E8">
        <w:rPr>
          <w:rFonts w:eastAsia="Calibri" w:cs="Times New Roman"/>
          <w:i/>
          <w:szCs w:val="24"/>
        </w:rPr>
        <w:t>implemented</w:t>
      </w:r>
      <w:r w:rsidRPr="00B348E8">
        <w:rPr>
          <w:rFonts w:eastAsia="Calibri" w:cs="Times New Roman"/>
          <w:szCs w:val="24"/>
        </w:rPr>
        <w:t xml:space="preserve"> by others:</w:t>
      </w:r>
    </w:p>
    <w:p w14:paraId="08B4A3B5" w14:textId="70F556A6" w:rsidR="00B348E8" w:rsidRPr="00B348E8" w:rsidRDefault="00B348E8" w:rsidP="00BB7219">
      <w:pPr>
        <w:pStyle w:val="Nessunaspaziatura"/>
      </w:pPr>
      <w:r w:rsidRPr="00B348E8">
        <w:t>In Tuscany the impact [of asylum-seekers’ reception] on local communities has been much more sustainable than in other regions. This because here, since many years and well before the refugee crisis, there was a structured network of local and regional authorities and civil society organizations</w:t>
      </w:r>
      <w:r w:rsidR="00A52989">
        <w:t>, already involved in the SPRAR system</w:t>
      </w:r>
      <w:r w:rsidRPr="00B348E8">
        <w:t xml:space="preserve">. </w:t>
      </w:r>
      <w:r w:rsidR="00A52989">
        <w:t>(…)</w:t>
      </w:r>
      <w:r w:rsidRPr="00B348E8">
        <w:t xml:space="preserve"> So, when the number of asylum-seekers grew, first in 2011 and then even more, after 2014, Tuscany was ready, this network that was already there and could deal with asylum-seekers’ reception. Something that did not happen in other regions where traditionally local governments don’t have these close ties with civil society and couldn’t rely on such previous experiences of involvement in asylum-seekers’ reception (PD MP). </w:t>
      </w:r>
    </w:p>
    <w:p w14:paraId="14F91D44" w14:textId="047AD777" w:rsidR="00B348E8" w:rsidRPr="00B348E8" w:rsidRDefault="00B348E8" w:rsidP="00B348E8">
      <w:pPr>
        <w:suppressAutoHyphens/>
        <w:autoSpaceDN w:val="0"/>
        <w:textAlignment w:val="baseline"/>
        <w:rPr>
          <w:rFonts w:eastAsia="SimSun" w:cs="Mangal"/>
          <w:kern w:val="3"/>
          <w:szCs w:val="24"/>
        </w:rPr>
      </w:pPr>
      <w:r w:rsidRPr="00B348E8">
        <w:rPr>
          <w:rFonts w:eastAsia="SimSun" w:cs="Mangal"/>
          <w:kern w:val="3"/>
          <w:szCs w:val="24"/>
        </w:rPr>
        <w:t xml:space="preserve">The member of the regional government interviewed adds that the ‘dispersed reception model’ in Tuscany was possible only because of the presence of such a structured network of civil society actors </w:t>
      </w:r>
      <w:r w:rsidRPr="00B348E8">
        <w:rPr>
          <w:rFonts w:eastAsia="SimSun" w:cs="Mangal"/>
          <w:kern w:val="3"/>
          <w:szCs w:val="24"/>
        </w:rPr>
        <w:lastRenderedPageBreak/>
        <w:t>– already responsible for the provision of other social services. The organization of the regional reception system around small reception structures throughout the territory, he explains, is not economically convenient for service providers that are profit-driven organizations. More broadly, many mayors reported that their trust in local service providers played a key role in their decision to promote or accept the creation of reception centres, representing a guarantee that reception would have been managed efficiently, by actors with professional experience and expertise, with no risk of being involved in public scandals:</w:t>
      </w:r>
    </w:p>
    <w:p w14:paraId="33E46A42" w14:textId="77777777" w:rsidR="00B348E8" w:rsidRPr="00B348E8" w:rsidRDefault="00B348E8" w:rsidP="00BB7219">
      <w:pPr>
        <w:pStyle w:val="Nessunaspaziatura"/>
      </w:pPr>
      <w:r w:rsidRPr="00B348E8">
        <w:t>It was crucially important to know that we were dealing with organizations that operated in this region since decades, and whose mission has always been that of favouring migrants’ integration and contrasting social marginalisation and poverty in all its forms. We could see that they were putting an effort and resources that went even beyond what was strictly asked to them (ANCI Official).</w:t>
      </w:r>
    </w:p>
    <w:p w14:paraId="5CCD346D" w14:textId="77777777" w:rsidR="00B348E8" w:rsidRPr="00B348E8" w:rsidRDefault="00B348E8" w:rsidP="00B348E8">
      <w:pPr>
        <w:suppressAutoHyphens/>
        <w:autoSpaceDN w:val="0"/>
        <w:textAlignment w:val="baseline"/>
        <w:rPr>
          <w:rFonts w:eastAsia="SimSun" w:cs="Mangal"/>
          <w:kern w:val="3"/>
          <w:szCs w:val="24"/>
        </w:rPr>
      </w:pPr>
      <w:r w:rsidRPr="00B348E8">
        <w:rPr>
          <w:rFonts w:eastAsia="SimSun" w:cs="Mangal"/>
          <w:kern w:val="3"/>
          <w:szCs w:val="24"/>
        </w:rPr>
        <w:t xml:space="preserve">Third, civil society involvement helped to legitimate the interventionist disposition of centre-left local governments, which relates to Weick’s argument that decisions in situations of crisis are taken with the knowledge that these will have to be </w:t>
      </w:r>
      <w:r w:rsidRPr="00B348E8">
        <w:rPr>
          <w:rFonts w:eastAsia="SimSun" w:cs="Mangal"/>
          <w:i/>
          <w:kern w:val="3"/>
          <w:szCs w:val="24"/>
        </w:rPr>
        <w:t>understood</w:t>
      </w:r>
      <w:r w:rsidRPr="00B348E8">
        <w:rPr>
          <w:rFonts w:eastAsia="SimSun" w:cs="Mangal"/>
          <w:kern w:val="3"/>
          <w:szCs w:val="24"/>
        </w:rPr>
        <w:t xml:space="preserve"> and </w:t>
      </w:r>
      <w:r w:rsidRPr="00B348E8">
        <w:rPr>
          <w:rFonts w:eastAsia="SimSun" w:cs="Mangal"/>
          <w:i/>
          <w:kern w:val="3"/>
          <w:szCs w:val="24"/>
        </w:rPr>
        <w:t>approved</w:t>
      </w:r>
      <w:r w:rsidRPr="00B348E8">
        <w:rPr>
          <w:rFonts w:eastAsia="SimSun" w:cs="Mangal"/>
          <w:kern w:val="3"/>
          <w:szCs w:val="24"/>
        </w:rPr>
        <w:t xml:space="preserve"> by others. Centre-left actors, when deciding to act in favour of asylum-seekers’ reception, counted on the fact that organizations from the civil society would have mitigated its impact on public opinion and ‘guaranteed social cohesion’ (ANCI Official). According to many mayors, local associations played a key role in mediating and favouring the integration of asylum-seekers in the local communities. By doing so, ‘they increased the number of locals that could have a direct contact with asylum-seekers, know who they are, what are their stories, their plans and expectations, with the effect of decreasing potential tensions’ (ICL Mayor). Importantly, the involvement of local associations allowed centre-left mayors to contrast claims that asylum-seekers’ reception was turned into a profitable business.</w:t>
      </w:r>
    </w:p>
    <w:p w14:paraId="47611A41" w14:textId="77777777" w:rsidR="00B348E8" w:rsidRPr="00B348E8" w:rsidRDefault="00B348E8" w:rsidP="00B348E8">
      <w:pPr>
        <w:suppressAutoHyphens/>
        <w:autoSpaceDN w:val="0"/>
        <w:textAlignment w:val="baseline"/>
        <w:rPr>
          <w:rFonts w:eastAsia="Calibri" w:cs="Times New Roman"/>
          <w:szCs w:val="24"/>
        </w:rPr>
      </w:pPr>
      <w:r w:rsidRPr="00B348E8">
        <w:rPr>
          <w:rFonts w:eastAsia="SimSun" w:cs="Times New Roman"/>
          <w:kern w:val="3"/>
          <w:szCs w:val="24"/>
          <w:lang w:eastAsia="zh-CN" w:bidi="hi-IN"/>
        </w:rPr>
        <w:t>Again, this strong trust on the role that civil society organizations can have in influencing public opinion is a legacy of Tuscan tradition and history. A local journalist interviewed suggests that such trust is very much overestimated by political actors</w:t>
      </w:r>
      <w:r w:rsidRPr="00B348E8">
        <w:rPr>
          <w:rFonts w:eastAsia="Calibri" w:cs="Times New Roman"/>
          <w:szCs w:val="24"/>
        </w:rPr>
        <w:t>:</w:t>
      </w:r>
    </w:p>
    <w:p w14:paraId="73391596" w14:textId="77777777" w:rsidR="00B348E8" w:rsidRPr="00B348E8" w:rsidRDefault="00B348E8" w:rsidP="00BB7219">
      <w:pPr>
        <w:pStyle w:val="Nessunaspaziatura"/>
      </w:pPr>
      <w:r w:rsidRPr="00B348E8">
        <w:t>We have a number of associations here that openly take positions on immigration and traditionally had some influence on public opinion (…) although I think nowadays they don’t have the instruments to be really effective, certainly they don’t have the power of tv programmes and social media’ (Local Journalist).</w:t>
      </w:r>
    </w:p>
    <w:p w14:paraId="03B29F3E" w14:textId="4BEB9D1C" w:rsidR="00B348E8" w:rsidRPr="00B348E8" w:rsidRDefault="00CD76FD" w:rsidP="00B348E8">
      <w:pPr>
        <w:suppressAutoHyphens/>
        <w:autoSpaceDN w:val="0"/>
        <w:textAlignment w:val="baseline"/>
        <w:rPr>
          <w:rFonts w:eastAsia="SimSun" w:cs="Mangal"/>
          <w:kern w:val="3"/>
          <w:szCs w:val="24"/>
        </w:rPr>
      </w:pPr>
      <w:r>
        <w:rPr>
          <w:rFonts w:eastAsia="SimSun" w:cs="Mangal"/>
          <w:kern w:val="3"/>
          <w:szCs w:val="24"/>
        </w:rPr>
        <w:t>Fourth</w:t>
      </w:r>
      <w:r w:rsidR="00B348E8" w:rsidRPr="00B348E8">
        <w:rPr>
          <w:rFonts w:eastAsia="SimSun" w:cs="Mangal"/>
          <w:kern w:val="3"/>
          <w:szCs w:val="24"/>
        </w:rPr>
        <w:t xml:space="preserve">, as already argued, activism </w:t>
      </w:r>
      <w:r>
        <w:rPr>
          <w:rFonts w:eastAsia="SimSun" w:cs="Mangal"/>
          <w:kern w:val="3"/>
          <w:szCs w:val="24"/>
        </w:rPr>
        <w:t>by</w:t>
      </w:r>
      <w:r w:rsidRPr="00B348E8">
        <w:rPr>
          <w:rFonts w:eastAsia="SimSun" w:cs="Mangal"/>
          <w:kern w:val="3"/>
          <w:szCs w:val="24"/>
        </w:rPr>
        <w:t xml:space="preserve"> </w:t>
      </w:r>
      <w:r w:rsidR="00B348E8" w:rsidRPr="00B348E8">
        <w:rPr>
          <w:rFonts w:eastAsia="SimSun" w:cs="Mangal"/>
          <w:kern w:val="3"/>
          <w:szCs w:val="24"/>
        </w:rPr>
        <w:t xml:space="preserve">Tuscan civil society organizations provided a reassuring idea of ‘the public’ – disconnected from the evidence of available opinion polls – that led them to ‘enact their sensible environment’ </w:t>
      </w:r>
      <w:r w:rsidR="00146FD2" w:rsidRPr="00146FD2">
        <w:rPr>
          <w:rFonts w:cs="Times New Roman"/>
        </w:rPr>
        <w:t>(Weick 1995:18)</w:t>
      </w:r>
      <w:r w:rsidR="00B348E8" w:rsidRPr="00B348E8">
        <w:rPr>
          <w:rFonts w:eastAsia="SimSun" w:cs="Mangal"/>
          <w:kern w:val="3"/>
          <w:szCs w:val="24"/>
        </w:rPr>
        <w:t>.</w:t>
      </w:r>
    </w:p>
    <w:p w14:paraId="0BEFA648" w14:textId="69D99455" w:rsidR="00B348E8" w:rsidRPr="00B348E8" w:rsidRDefault="00B348E8" w:rsidP="00CA4042">
      <w:pPr>
        <w:suppressAutoHyphens/>
        <w:autoSpaceDN w:val="0"/>
        <w:textAlignment w:val="baseline"/>
        <w:rPr>
          <w:rFonts w:eastAsia="Calibri" w:cs="Arial"/>
          <w:i/>
        </w:rPr>
      </w:pPr>
      <w:r w:rsidRPr="00B348E8">
        <w:rPr>
          <w:rFonts w:eastAsia="SimSun" w:cs="Mangal"/>
          <w:color w:val="1F3864"/>
          <w:kern w:val="3"/>
          <w:szCs w:val="24"/>
          <w:lang w:val="en-US" w:eastAsia="zh-CN" w:bidi="hi-IN"/>
        </w:rPr>
        <w:lastRenderedPageBreak/>
        <w:t xml:space="preserve"> </w:t>
      </w:r>
      <w:r w:rsidRPr="00B348E8">
        <w:rPr>
          <w:rFonts w:eastAsia="Calibri" w:cs="Arial"/>
          <w:i/>
        </w:rPr>
        <w:t>The role of actors’ perceptions of public attitudes to immigration.</w:t>
      </w:r>
    </w:p>
    <w:p w14:paraId="18A1D89E" w14:textId="0C34BDB0" w:rsidR="00B348E8" w:rsidRPr="00B348E8" w:rsidRDefault="00B348E8" w:rsidP="00B348E8">
      <w:pPr>
        <w:rPr>
          <w:rFonts w:eastAsia="Calibri" w:cs="Arial"/>
        </w:rPr>
      </w:pPr>
      <w:r w:rsidRPr="00B348E8">
        <w:rPr>
          <w:rFonts w:eastAsia="Calibri" w:cs="Arial"/>
        </w:rPr>
        <w:t xml:space="preserve">This paragraph builds on the previous ones to argue that actors’ perceptions of public attitudes to immigration – significantly influenced by the activism of civil society organizations – enabled the interventionist approach adopted by centre-left actors in the first phase of the </w:t>
      </w:r>
      <w:r w:rsidR="00D22AF4">
        <w:rPr>
          <w:rFonts w:eastAsia="Calibri" w:cs="Arial"/>
        </w:rPr>
        <w:t>‘</w:t>
      </w:r>
      <w:r w:rsidRPr="00B348E8">
        <w:rPr>
          <w:rFonts w:eastAsia="Calibri" w:cs="Arial"/>
        </w:rPr>
        <w:t>asylum crisis</w:t>
      </w:r>
      <w:r w:rsidR="00D22AF4">
        <w:rPr>
          <w:rFonts w:eastAsia="Calibri" w:cs="Arial"/>
        </w:rPr>
        <w:t>’</w:t>
      </w:r>
      <w:r w:rsidRPr="00B348E8">
        <w:rPr>
          <w:rFonts w:eastAsia="Calibri" w:cs="Arial"/>
        </w:rPr>
        <w:t xml:space="preserve">, and subsequently played a role in its persistency after 2017. </w:t>
      </w:r>
    </w:p>
    <w:p w14:paraId="5AFEA639" w14:textId="12B95ED7" w:rsidR="00B348E8" w:rsidRPr="00B348E8" w:rsidRDefault="00B348E8" w:rsidP="00B348E8">
      <w:pPr>
        <w:rPr>
          <w:rFonts w:eastAsia="Calibri" w:cs="Arial"/>
        </w:rPr>
      </w:pPr>
      <w:r w:rsidRPr="00B348E8">
        <w:rPr>
          <w:rFonts w:eastAsia="Calibri" w:cs="Arial"/>
        </w:rPr>
        <w:t xml:space="preserve">The enabling effect of perceptions of public attitudes in the first part of the </w:t>
      </w:r>
      <w:r w:rsidR="00D62250">
        <w:rPr>
          <w:rFonts w:eastAsia="Calibri" w:cs="Arial"/>
        </w:rPr>
        <w:t>‘</w:t>
      </w:r>
      <w:r w:rsidRPr="00B348E8">
        <w:rPr>
          <w:rFonts w:eastAsia="Calibri" w:cs="Arial"/>
        </w:rPr>
        <w:t>crisis</w:t>
      </w:r>
      <w:r w:rsidR="00D62250">
        <w:rPr>
          <w:rFonts w:eastAsia="Calibri" w:cs="Arial"/>
        </w:rPr>
        <w:t>’</w:t>
      </w:r>
      <w:r w:rsidRPr="00B348E8">
        <w:rPr>
          <w:rFonts w:eastAsia="Calibri" w:cs="Arial"/>
        </w:rPr>
        <w:t xml:space="preserve"> emerges as a recurrent topic in several interviews: </w:t>
      </w:r>
    </w:p>
    <w:p w14:paraId="763BCD25" w14:textId="77777777" w:rsidR="00B348E8" w:rsidRPr="00B348E8" w:rsidRDefault="00B348E8" w:rsidP="00BB7219">
      <w:pPr>
        <w:pStyle w:val="Nessunaspaziatura"/>
      </w:pPr>
      <w:r w:rsidRPr="00B348E8">
        <w:t>In the last decade Tuscan local and regional governments have progressively organized a structured governance system on asylum-seekers’ reception (…) But, compared to today, all this happened in a different atmosphere, (…) the local population was substantially neutral and ready to accept these asylum-seekers (…).</w:t>
      </w:r>
      <w:r w:rsidRPr="00B348E8">
        <w:rPr>
          <w:strike/>
        </w:rPr>
        <w:t xml:space="preserve"> </w:t>
      </w:r>
      <w:r w:rsidRPr="00B348E8">
        <w:t xml:space="preserve">This general atmosphere allowed the regional government to develop its own policies organising a structured reception system in Tuscany (Mayor, PD).  </w:t>
      </w:r>
    </w:p>
    <w:p w14:paraId="6F39E89E" w14:textId="77777777" w:rsidR="00B348E8" w:rsidRPr="00B348E8" w:rsidRDefault="00B348E8" w:rsidP="00B348E8">
      <w:pPr>
        <w:rPr>
          <w:rFonts w:eastAsia="Calibri" w:cs="Arial"/>
        </w:rPr>
      </w:pPr>
      <w:r w:rsidRPr="00B348E8">
        <w:rPr>
          <w:rFonts w:eastAsia="Calibri" w:cs="Times New Roman"/>
        </w:rPr>
        <w:t>As already mentioned, centre-left actors share a view of public opinion as culturally progressive, loyal to centre-left parties, and potentially influenceable by local governments in its attitudes to immigration. Such capacity to influence attitudes is perceived as dependent on the provision of efficient policy responses. By adopting an interventionist policy, many actors were convinced that they could have produced more efficient policy solutions, which in turn would have prevented negative reactions from public opinion:</w:t>
      </w:r>
    </w:p>
    <w:p w14:paraId="1B9DF00F" w14:textId="77777777" w:rsidR="00B348E8" w:rsidRPr="00B348E8" w:rsidRDefault="00B348E8" w:rsidP="00BB7219">
      <w:pPr>
        <w:pStyle w:val="Nessunaspaziatura"/>
        <w:rPr>
          <w:lang w:eastAsia="it-IT"/>
        </w:rPr>
      </w:pPr>
      <w:r w:rsidRPr="00B348E8">
        <w:rPr>
          <w:lang w:eastAsia="it-IT"/>
        </w:rPr>
        <w:t>We adopted this approach because promoting a more structured and orderly management of the asylum system was the only way to reduce the risks of fragmentation, social disintegration, and prevent attempts to portray as negative the positive effects of asylum-seekers’ reception (Regional Official).</w:t>
      </w:r>
    </w:p>
    <w:p w14:paraId="150F3044" w14:textId="77777777" w:rsidR="00B348E8" w:rsidRPr="00B348E8" w:rsidRDefault="00B348E8" w:rsidP="00BB7219">
      <w:pPr>
        <w:pStyle w:val="Nessunaspaziatura"/>
        <w:rPr>
          <w:lang w:eastAsia="it-IT"/>
        </w:rPr>
      </w:pPr>
      <w:r w:rsidRPr="00B348E8">
        <w:rPr>
          <w:lang w:eastAsia="it-IT"/>
        </w:rPr>
        <w:t xml:space="preserve">We did all this to avoid negative repercussions of asylum-seekers’ reception within our communities. This has been the key goal of all our efforts (ANCI official). </w:t>
      </w:r>
    </w:p>
    <w:p w14:paraId="02BB58C1" w14:textId="77777777" w:rsidR="00B348E8" w:rsidRPr="00B348E8" w:rsidRDefault="00B348E8" w:rsidP="00B348E8">
      <w:pPr>
        <w:rPr>
          <w:rFonts w:eastAsia="Calibri" w:cs="Arial"/>
        </w:rPr>
      </w:pPr>
      <w:r w:rsidRPr="00B348E8">
        <w:rPr>
          <w:rFonts w:eastAsia="Calibri" w:cs="Arial"/>
        </w:rPr>
        <w:t xml:space="preserve">I also argue that the specific framing of the causes of the sudden and dramatic change in public attitudes to immigration perceived in 2017 contributes to explain why these perceptions did not lead to policy change. </w:t>
      </w:r>
    </w:p>
    <w:p w14:paraId="6848927E" w14:textId="09CD3FDF" w:rsidR="00B348E8" w:rsidRPr="00B348E8" w:rsidRDefault="00B348E8" w:rsidP="00B348E8">
      <w:pPr>
        <w:rPr>
          <w:rFonts w:eastAsia="Calibri" w:cs="Arial"/>
        </w:rPr>
      </w:pPr>
      <w:r w:rsidRPr="00B348E8">
        <w:rPr>
          <w:rFonts w:eastAsia="Calibri" w:cs="Arial"/>
        </w:rPr>
        <w:t xml:space="preserve">First, the deterioration of public attitudes is framed as the effect of contingent issues (the economic crisis) and external influences (the far-right propaganda) rather than of ‘innate fears’. Because of this, centre-left actors kept a certain trust in their ability to shape these attitudes. Despite the perceived growing anti-immigration sentiment, many centre-left politicians maintained a general ‘optimism about their capacity to make people think, change their ideas and support the position of their party’ </w:t>
      </w:r>
      <w:r w:rsidRPr="00B348E8">
        <w:rPr>
          <w:rFonts w:eastAsia="Calibri" w:cs="Arial"/>
        </w:rPr>
        <w:lastRenderedPageBreak/>
        <w:t xml:space="preserve">(Local Journalist). This explains the proactive stances adopted towards public opinion by many centre-left actors in the second half of the </w:t>
      </w:r>
      <w:r w:rsidR="00167E3D">
        <w:rPr>
          <w:rFonts w:eastAsia="Calibri" w:cs="Arial"/>
        </w:rPr>
        <w:t>‘</w:t>
      </w:r>
      <w:r w:rsidRPr="00B348E8">
        <w:rPr>
          <w:rFonts w:eastAsia="Calibri" w:cs="Arial"/>
        </w:rPr>
        <w:t>crisis</w:t>
      </w:r>
      <w:r w:rsidR="00167E3D">
        <w:rPr>
          <w:rFonts w:eastAsia="Calibri" w:cs="Arial"/>
        </w:rPr>
        <w:t>’</w:t>
      </w:r>
      <w:r w:rsidRPr="00B348E8">
        <w:rPr>
          <w:rFonts w:eastAsia="Calibri" w:cs="Arial"/>
        </w:rPr>
        <w:t>.</w:t>
      </w:r>
    </w:p>
    <w:p w14:paraId="10B303E0" w14:textId="0291F647" w:rsidR="00B348E8" w:rsidRPr="00B348E8" w:rsidRDefault="00B348E8" w:rsidP="00B348E8">
      <w:pPr>
        <w:rPr>
          <w:rFonts w:eastAsia="Calibri" w:cs="Arial"/>
        </w:rPr>
      </w:pPr>
      <w:r w:rsidRPr="00B348E8">
        <w:rPr>
          <w:rFonts w:eastAsia="Calibri" w:cs="Arial"/>
        </w:rPr>
        <w:t xml:space="preserve">Second, this assessment of the drivers of public attitudes to immigration produced even more proactive efforts by party actors to shape efficient policy responses.  While in the first phase of the </w:t>
      </w:r>
      <w:r w:rsidR="00D62250">
        <w:rPr>
          <w:rFonts w:eastAsia="Calibri" w:cs="Arial"/>
        </w:rPr>
        <w:t>‘</w:t>
      </w:r>
      <w:r w:rsidRPr="00B348E8">
        <w:rPr>
          <w:rFonts w:eastAsia="Calibri" w:cs="Arial"/>
        </w:rPr>
        <w:t>crisis</w:t>
      </w:r>
      <w:r w:rsidR="00D62250">
        <w:rPr>
          <w:rFonts w:eastAsia="Calibri" w:cs="Arial"/>
        </w:rPr>
        <w:t>’</w:t>
      </w:r>
      <w:r w:rsidRPr="00B348E8">
        <w:rPr>
          <w:rFonts w:eastAsia="Calibri" w:cs="Arial"/>
        </w:rPr>
        <w:t xml:space="preserve"> actors thought that an ordered and efficient management of asylum-seekers’ reception was enough to keep locals’ support, in the second phase they started looking for policy solutions that enabled them to frame asylum-seekers’ reception as beneficial to the local community. As the ANCI official explains, the identified solution was ‘saving resources from asylum-seekers’ reception’ – through an efficient use of resources – and ‘using them to implement local services could have a positive impact on public opinion’. As a Deputy Mayor explains:</w:t>
      </w:r>
    </w:p>
    <w:p w14:paraId="3EA8540F" w14:textId="77777777" w:rsidR="00B348E8" w:rsidRPr="00B348E8" w:rsidRDefault="00B348E8" w:rsidP="00BB7219">
      <w:pPr>
        <w:pStyle w:val="Nessunaspaziatura"/>
      </w:pPr>
      <w:r w:rsidRPr="00B348E8">
        <w:t>You cannot contrast people’s fears of immigrants giving more security, but rather offering more social services, improving the welfare system. Our strategy was that of replying to this perceived insecurity by investing more resources in our welfare system. (…) Through the supra-communal management of the reception system and the economies of scale that this implied, we could save some resources, which we have used to improve the services for our citizens (Deputy Mayor, PD).</w:t>
      </w:r>
    </w:p>
    <w:p w14:paraId="5AAD9951" w14:textId="77777777" w:rsidR="00B348E8" w:rsidRPr="00B348E8" w:rsidRDefault="00B348E8" w:rsidP="00B348E8">
      <w:pPr>
        <w:rPr>
          <w:rFonts w:eastAsia="Calibri" w:cs="Arial"/>
          <w:iCs/>
        </w:rPr>
      </w:pPr>
      <w:r w:rsidRPr="00B348E8">
        <w:rPr>
          <w:rFonts w:eastAsia="Calibri" w:cs="Arial"/>
        </w:rPr>
        <w:t>Again, this strategy is the product of the l</w:t>
      </w:r>
      <w:r w:rsidRPr="00B348E8">
        <w:rPr>
          <w:rFonts w:eastAsia="Calibri" w:cs="Arial"/>
          <w:iCs/>
        </w:rPr>
        <w:t>egacy of red subculture a</w:t>
      </w:r>
      <w:r w:rsidRPr="00B348E8">
        <w:rPr>
          <w:rFonts w:eastAsia="Calibri" w:cs="Arial"/>
        </w:rPr>
        <w:t xml:space="preserve">nd tries to replicate solutions considered as successful in the recent past, when as </w:t>
      </w:r>
      <w:proofErr w:type="spellStart"/>
      <w:r w:rsidRPr="00B348E8">
        <w:rPr>
          <w:rFonts w:eastAsia="Calibri" w:cs="Arial"/>
        </w:rPr>
        <w:t>Ramella</w:t>
      </w:r>
      <w:proofErr w:type="spellEnd"/>
      <w:r w:rsidRPr="00B348E8">
        <w:rPr>
          <w:rFonts w:eastAsia="Calibri" w:cs="Arial"/>
        </w:rPr>
        <w:t xml:space="preserve"> (2010: 310) explains, ‘inclusive and redistributive social policies, bequeathed by the red subculture allowed the post-communist parties to deal with growing immigration with fewer traumas’. </w:t>
      </w:r>
    </w:p>
    <w:p w14:paraId="2CE6C1C6" w14:textId="77777777" w:rsidR="00B348E8" w:rsidRPr="00B348E8" w:rsidRDefault="00B348E8" w:rsidP="00B348E8">
      <w:pPr>
        <w:rPr>
          <w:rFonts w:eastAsia="Calibri" w:cs="Arial"/>
        </w:rPr>
      </w:pPr>
      <w:r w:rsidRPr="00B348E8">
        <w:rPr>
          <w:rFonts w:eastAsia="Calibri" w:cs="Arial"/>
        </w:rPr>
        <w:t>Furthermore, the interview material reveals that, despite the perceived deterioration of public attitudes and its implications for voting behaviours, centre-left actors were convinced that their interventionist approach and the efficiency of the Tuscan reception system had, at the very least, prevented anti-migrant protests:</w:t>
      </w:r>
    </w:p>
    <w:p w14:paraId="2BA4834D" w14:textId="77777777" w:rsidR="00B348E8" w:rsidRPr="00B348E8" w:rsidRDefault="00B348E8" w:rsidP="00BB7219">
      <w:pPr>
        <w:pStyle w:val="Nessunaspaziatura"/>
      </w:pPr>
      <w:r w:rsidRPr="00B348E8">
        <w:t xml:space="preserve">We are confident in ourselves, since some years we have the situation under our control, we can claim that we comprehend very well the dynamics and features of the phenomenon we are dealing with (ANCI Official). </w:t>
      </w:r>
    </w:p>
    <w:p w14:paraId="614DE78E" w14:textId="77777777" w:rsidR="00B348E8" w:rsidRPr="00B348E8" w:rsidRDefault="00B348E8" w:rsidP="00BB7219">
      <w:pPr>
        <w:pStyle w:val="Nessunaspaziatura"/>
      </w:pPr>
      <w:r w:rsidRPr="00B348E8">
        <w:t xml:space="preserve">The way in which the reception system for asylum-seekers has been organized and managed in Tuscany has contained negative effects and prevented protests. Many centre-left institutions did not modify their approach to the issue, mainly because there were no protests here (PD MP). </w:t>
      </w:r>
    </w:p>
    <w:p w14:paraId="04B9107A" w14:textId="77777777" w:rsidR="00B348E8" w:rsidRPr="00B348E8" w:rsidRDefault="00B348E8" w:rsidP="00B348E8">
      <w:pPr>
        <w:rPr>
          <w:rFonts w:eastAsia="Calibri" w:cs="Arial"/>
        </w:rPr>
      </w:pPr>
      <w:r w:rsidRPr="00B348E8">
        <w:rPr>
          <w:rFonts w:eastAsia="Calibri" w:cs="Arial"/>
        </w:rPr>
        <w:t xml:space="preserve">Furthermore, the regional official interviewed explains that, analysing the few protests that took place in the region against asylum-seekers, they realised that they were strictly related to how these reception centres were created: the protests almost exclusively targeted emergency centres created by </w:t>
      </w:r>
      <w:r w:rsidRPr="00B348E8">
        <w:rPr>
          <w:rFonts w:eastAsia="Calibri" w:cs="Arial"/>
        </w:rPr>
        <w:lastRenderedPageBreak/>
        <w:t>the Prefecture, and almost never structures created through the involvement of the regional government:</w:t>
      </w:r>
    </w:p>
    <w:p w14:paraId="4AB9BC49" w14:textId="40B3B0DA" w:rsidR="00B348E8" w:rsidRPr="00B348E8" w:rsidRDefault="00B348E8" w:rsidP="00BB7219">
      <w:pPr>
        <w:pStyle w:val="Nessunaspaziatura"/>
      </w:pPr>
      <w:r w:rsidRPr="00B348E8">
        <w:t>We kept asking ourselves why in one case we often had complaints by locals and in the second case this never happened. The asylum-seekers were black in both cases, the number of people hosted in these centres was similar (…). Our conclusion was that our reception projects, unlike the others, were always anticipated by a detailed planning, decision-making processes that involved local governments, and supra-communal entities, analyses of the broader context and of the potential impact of the centres (…). We realized that, if protests are the effect of a wrong management, the solution is not working to increase the acceptance of asylum-seekers. Merely working on convincing people that complain is a strategy that is likely to fail. Rather, the solution, is an efficient management of the phenomenon (Regional Official).</w:t>
      </w:r>
    </w:p>
    <w:p w14:paraId="0B6F8CAF" w14:textId="77777777" w:rsidR="00B348E8" w:rsidRPr="00B348E8" w:rsidRDefault="00B348E8" w:rsidP="00B348E8">
      <w:pPr>
        <w:rPr>
          <w:rFonts w:eastAsia="Calibri" w:cs="Arial"/>
          <w:color w:val="C00000"/>
        </w:rPr>
      </w:pPr>
    </w:p>
    <w:p w14:paraId="5174BC9C" w14:textId="77777777" w:rsidR="00B348E8" w:rsidRPr="00B348E8" w:rsidRDefault="00B348E8" w:rsidP="00A679CB">
      <w:pPr>
        <w:pStyle w:val="SUBPARAGRAPHS"/>
        <w:rPr>
          <w:highlight w:val="red"/>
        </w:rPr>
      </w:pPr>
      <w:r w:rsidRPr="00B348E8">
        <w:t xml:space="preserve">A strong political identity. </w:t>
      </w:r>
    </w:p>
    <w:p w14:paraId="06749EDE" w14:textId="77777777" w:rsidR="00B348E8" w:rsidRPr="00B348E8" w:rsidRDefault="00B348E8" w:rsidP="00B348E8">
      <w:pPr>
        <w:rPr>
          <w:rFonts w:eastAsia="Calibri" w:cs="Arial"/>
        </w:rPr>
      </w:pPr>
      <w:r w:rsidRPr="00B348E8">
        <w:rPr>
          <w:rFonts w:eastAsia="Calibri" w:cs="Arial"/>
        </w:rPr>
        <w:t>A fourth element that contributes to explain the continuity in policy approaches of many centre-left actors is their very strong political identity.</w:t>
      </w:r>
    </w:p>
    <w:p w14:paraId="42FF573B" w14:textId="06783F53" w:rsidR="00B348E8" w:rsidRPr="00B348E8" w:rsidRDefault="00B348E8" w:rsidP="00B348E8">
      <w:pPr>
        <w:rPr>
          <w:rFonts w:eastAsia="Calibri" w:cs="Arial"/>
        </w:rPr>
      </w:pPr>
      <w:r w:rsidRPr="00B348E8">
        <w:rPr>
          <w:rFonts w:eastAsia="Calibri" w:cs="Arial"/>
        </w:rPr>
        <w:t xml:space="preserve">Post-communist parties in Tuscany kept being deeply attached to ‘some founding and evocative values (…) such as equality, solidarity, social justice, and the key principles of the republican democracy’ </w:t>
      </w:r>
      <w:r w:rsidR="00146FD2" w:rsidRPr="00146FD2">
        <w:rPr>
          <w:rFonts w:cs="Times New Roman"/>
        </w:rPr>
        <w:t>(</w:t>
      </w:r>
      <w:proofErr w:type="spellStart"/>
      <w:r w:rsidR="00146FD2" w:rsidRPr="00146FD2">
        <w:rPr>
          <w:rFonts w:cs="Times New Roman"/>
        </w:rPr>
        <w:t>Floridia</w:t>
      </w:r>
      <w:proofErr w:type="spellEnd"/>
      <w:r w:rsidR="00146FD2" w:rsidRPr="00146FD2">
        <w:rPr>
          <w:rFonts w:cs="Times New Roman"/>
        </w:rPr>
        <w:t xml:space="preserve"> 2010:8)</w:t>
      </w:r>
      <w:r w:rsidRPr="00B348E8">
        <w:rPr>
          <w:rFonts w:eastAsia="Calibri" w:cs="Arial"/>
        </w:rPr>
        <w:t xml:space="preserve">. Such a strong identity, defined by deeply rooted visions of the world, norms and social practices </w:t>
      </w:r>
      <w:r w:rsidR="00146FD2" w:rsidRPr="00146FD2">
        <w:rPr>
          <w:rFonts w:cs="Times New Roman"/>
        </w:rPr>
        <w:t>(</w:t>
      </w:r>
      <w:proofErr w:type="spellStart"/>
      <w:r w:rsidR="00146FD2" w:rsidRPr="00146FD2">
        <w:rPr>
          <w:rFonts w:cs="Times New Roman"/>
        </w:rPr>
        <w:t>Ramella</w:t>
      </w:r>
      <w:proofErr w:type="spellEnd"/>
      <w:r w:rsidR="00146FD2" w:rsidRPr="00146FD2">
        <w:rPr>
          <w:rFonts w:cs="Times New Roman"/>
        </w:rPr>
        <w:t xml:space="preserve"> 2010:310)</w:t>
      </w:r>
      <w:r w:rsidRPr="00B348E8">
        <w:rPr>
          <w:rFonts w:eastAsia="Calibri" w:cs="Arial"/>
        </w:rPr>
        <w:t xml:space="preserve">, has powerfully influenced many centre-left actors’ decisions: </w:t>
      </w:r>
    </w:p>
    <w:p w14:paraId="58C24F32" w14:textId="77777777" w:rsidR="00B348E8" w:rsidRPr="00B348E8" w:rsidRDefault="00B348E8" w:rsidP="00BB7219">
      <w:pPr>
        <w:pStyle w:val="Nessunaspaziatura"/>
        <w:rPr>
          <w:lang w:eastAsia="it-IT"/>
        </w:rPr>
      </w:pPr>
      <w:r w:rsidRPr="00B348E8">
        <w:rPr>
          <w:lang w:eastAsia="it-IT"/>
        </w:rPr>
        <w:t>All members of public institutions are mandated by the Constitution to act with the purpose to raise the social, cultural and moral level of their communities. I am stubborn, I reacted to all what was happening by making choices that were always guided by the first twelve articles of the Italian Constitution (PD Mayor)</w:t>
      </w:r>
    </w:p>
    <w:p w14:paraId="3165060F" w14:textId="77777777" w:rsidR="00B348E8" w:rsidRPr="00B348E8" w:rsidRDefault="00B348E8" w:rsidP="00BB7219">
      <w:pPr>
        <w:pStyle w:val="Nessunaspaziatura"/>
        <w:rPr>
          <w:shd w:val="clear" w:color="auto" w:fill="FFFFFF"/>
        </w:rPr>
      </w:pPr>
      <w:r w:rsidRPr="00B348E8">
        <w:t>Active citizenship and citizens’ responsibility for common goods were at the core of our electoral manifesto. These principles guided our approach to asylum issues, during all our mandate (ICL Mayor).</w:t>
      </w:r>
      <w:r w:rsidRPr="00B348E8">
        <w:rPr>
          <w:shd w:val="clear" w:color="auto" w:fill="FFFFFF"/>
        </w:rPr>
        <w:t xml:space="preserve"> </w:t>
      </w:r>
    </w:p>
    <w:p w14:paraId="0BA63F93" w14:textId="77777777" w:rsidR="00B348E8" w:rsidRPr="00B348E8" w:rsidRDefault="00B348E8" w:rsidP="00B348E8">
      <w:pPr>
        <w:rPr>
          <w:rFonts w:eastAsia="Calibri" w:cs="Arial"/>
        </w:rPr>
      </w:pPr>
      <w:r w:rsidRPr="00B348E8">
        <w:rPr>
          <w:rFonts w:eastAsia="Calibri" w:cs="Arial"/>
        </w:rPr>
        <w:t>Overall, the interview material reveals that many Tuscan centre-left party actors adopted a more ideological rather than consensus-driven approach to action:</w:t>
      </w:r>
    </w:p>
    <w:p w14:paraId="03E1A0E1" w14:textId="77777777" w:rsidR="00B348E8" w:rsidRPr="00B348E8" w:rsidRDefault="00B348E8" w:rsidP="00BB7219">
      <w:pPr>
        <w:pStyle w:val="Nessunaspaziatura"/>
      </w:pPr>
      <w:r w:rsidRPr="00B348E8">
        <w:t>We have several institutional duties. Governments are elected by the citizens, that’s true, but first of all they swear on the Italian Constitution, which forces us to protect the dignity of all individuals and guarantee a number of rights. Electoral consensus is not more important than the dignity of the people (PD Member of Regional government)</w:t>
      </w:r>
    </w:p>
    <w:p w14:paraId="01E58D3E" w14:textId="77777777" w:rsidR="00B348E8" w:rsidRPr="00B348E8" w:rsidRDefault="00B348E8" w:rsidP="00BB7219">
      <w:pPr>
        <w:pStyle w:val="Nessunaspaziatura"/>
      </w:pPr>
      <w:r w:rsidRPr="00B348E8">
        <w:lastRenderedPageBreak/>
        <w:t>We had to offer our solidarity to persons in need and it was morally right to offer our help and being welcome. This, even though I’m aware that it doesn’t help us from an electoral point of view. I think that local governments cannot exclusively act guided by the search of electoral support and by what we think public opinion want us to do. We must accept the risk of losing the next elections to safeguard our values (ICL Mayor).</w:t>
      </w:r>
    </w:p>
    <w:p w14:paraId="5E682B29" w14:textId="77777777" w:rsidR="00B348E8" w:rsidRPr="00B348E8" w:rsidRDefault="00B348E8" w:rsidP="00B348E8">
      <w:pPr>
        <w:rPr>
          <w:rFonts w:eastAsia="Calibri" w:cs="Arial"/>
        </w:rPr>
      </w:pPr>
      <w:r w:rsidRPr="00B348E8">
        <w:rPr>
          <w:rFonts w:eastAsia="Calibri" w:cs="Arial"/>
        </w:rPr>
        <w:t>While facing a perceived growth of anti-migrant sentiments in the region, therefore, many centre-left actors did not modify their stances and the policies adopted. Conversely, two interviewees defined their strategy as one of ‘cultural resistance’ or ‘cultural fight’ against ‘a strategic legitimation and promotion [by right-wing parties] of wrong and dangerous values, which fomented sentiments of rage, fear, tension, individualism, and which are against our Constitution’ (PD Mayor). Another mayor decided to formally file a complaint against a group of citizens that spread some fake news about the creation of a reception centre and did so because he was convinced that these actions were ‘morally wrong but also breaking the Italian law’. A PD Mayor compared the approach adopted by his local government to asylum-seekers’ reception to the one adopted by his fellow citizens during the Second World War, who welcomed and supported some internally displaced people.</w:t>
      </w:r>
    </w:p>
    <w:p w14:paraId="5D4CA11B" w14:textId="0521DAF7" w:rsidR="00B348E8" w:rsidRPr="00B348E8" w:rsidRDefault="00B348E8" w:rsidP="00B348E8">
      <w:pPr>
        <w:rPr>
          <w:rFonts w:eastAsia="Calibri" w:cs="Arial"/>
        </w:rPr>
      </w:pPr>
      <w:r w:rsidRPr="00B348E8">
        <w:rPr>
          <w:rFonts w:eastAsia="Calibri" w:cs="Arial"/>
        </w:rPr>
        <w:t xml:space="preserve">While this idea of the ‘cultural battle’ presupposes a view of the </w:t>
      </w:r>
      <w:r w:rsidR="00D62250">
        <w:rPr>
          <w:rFonts w:eastAsia="Calibri" w:cs="Arial"/>
        </w:rPr>
        <w:t>‘</w:t>
      </w:r>
      <w:r w:rsidRPr="00B348E8">
        <w:rPr>
          <w:rFonts w:eastAsia="Calibri" w:cs="Arial"/>
        </w:rPr>
        <w:t>asylum crisis</w:t>
      </w:r>
      <w:r w:rsidR="00D62250">
        <w:rPr>
          <w:rFonts w:eastAsia="Calibri" w:cs="Arial"/>
        </w:rPr>
        <w:t>’</w:t>
      </w:r>
      <w:r w:rsidRPr="00B348E8">
        <w:rPr>
          <w:rFonts w:eastAsia="Calibri" w:cs="Arial"/>
        </w:rPr>
        <w:t xml:space="preserve"> as a constraint to the actions of centre-left parties, other interviewees even portray this as an opportunity, to reaffirm some fundamental values and ‘positively recreate a strong and shared identity’ </w:t>
      </w:r>
      <w:r w:rsidR="00146FD2" w:rsidRPr="00146FD2">
        <w:rPr>
          <w:rFonts w:cs="Times New Roman"/>
        </w:rPr>
        <w:t>(</w:t>
      </w:r>
      <w:proofErr w:type="spellStart"/>
      <w:r w:rsidR="00146FD2" w:rsidRPr="00146FD2">
        <w:rPr>
          <w:rFonts w:cs="Times New Roman"/>
        </w:rPr>
        <w:t>Ramella</w:t>
      </w:r>
      <w:proofErr w:type="spellEnd"/>
      <w:r w:rsidR="00146FD2" w:rsidRPr="00146FD2">
        <w:rPr>
          <w:rFonts w:cs="Times New Roman"/>
        </w:rPr>
        <w:t xml:space="preserve"> 2010:312)</w:t>
      </w:r>
      <w:r w:rsidRPr="00B348E8">
        <w:rPr>
          <w:rFonts w:eastAsia="Calibri" w:cs="Arial"/>
        </w:rPr>
        <w:t>, regenerating the tradition of the Italian left:</w:t>
      </w:r>
    </w:p>
    <w:p w14:paraId="5FCD7827" w14:textId="77777777" w:rsidR="00B348E8" w:rsidRPr="00B348E8" w:rsidRDefault="00B348E8" w:rsidP="00BB7219">
      <w:pPr>
        <w:pStyle w:val="Nessunaspaziatura"/>
      </w:pPr>
      <w:r w:rsidRPr="00B348E8">
        <w:t>If you don’t constantly regenerate it, our left-wing tradition centred on persons and their rights risks to be lost in the long-term. We must regenerate this tradition now, returning to our origins, to its core principles of addressing people’s need, especially of those of the weak and poor. The challenges posed by the refugee crisis offered an opportunity to restore this tradition (PD Member of Regional government).</w:t>
      </w:r>
    </w:p>
    <w:p w14:paraId="688746DC" w14:textId="77777777" w:rsidR="00B348E8" w:rsidRPr="00B348E8" w:rsidRDefault="00B348E8" w:rsidP="00B348E8">
      <w:pPr>
        <w:rPr>
          <w:rFonts w:eastAsia="Calibri" w:cs="Arial"/>
          <w:iCs/>
        </w:rPr>
      </w:pPr>
    </w:p>
    <w:p w14:paraId="73A1C309" w14:textId="5D9E76CE" w:rsidR="00B348E8" w:rsidRPr="00B348E8" w:rsidRDefault="00B348E8" w:rsidP="008170D1">
      <w:pPr>
        <w:pStyle w:val="Titolo2"/>
      </w:pPr>
      <w:bookmarkStart w:id="74" w:name="_Toc31035813"/>
      <w:r w:rsidRPr="00B348E8">
        <w:t xml:space="preserve">6.6. </w:t>
      </w:r>
      <w:r w:rsidR="00360F37">
        <w:t>T</w:t>
      </w:r>
      <w:r w:rsidRPr="00B348E8">
        <w:t>he LN and the M5S.</w:t>
      </w:r>
      <w:bookmarkEnd w:id="74"/>
    </w:p>
    <w:p w14:paraId="406B32FC" w14:textId="77777777" w:rsidR="00B348E8" w:rsidRPr="00B348E8" w:rsidRDefault="00B348E8" w:rsidP="00B348E8">
      <w:pPr>
        <w:spacing w:after="120"/>
        <w:rPr>
          <w:rFonts w:eastAsia="Calibri" w:cs="Times New Roman"/>
        </w:rPr>
      </w:pPr>
      <w:r w:rsidRPr="00B348E8">
        <w:rPr>
          <w:rFonts w:eastAsia="DengXian" w:cs="Times New Roman"/>
          <w:szCs w:val="24"/>
          <w:lang w:eastAsia="zh-CN"/>
        </w:rPr>
        <w:t xml:space="preserve">This section focuses on the main opposition parties within the regional governance system – the LN and the M5S – with the aim to assess their understandings, actions and approaches to asylum issues. </w:t>
      </w:r>
      <w:r w:rsidRPr="00B348E8">
        <w:rPr>
          <w:rFonts w:eastAsia="Calibri" w:cs="Times New Roman"/>
        </w:rPr>
        <w:t>It shows that, as expected, members of the two parties frame the effects of asylum-seeking migration differently from centre-left actors, which led them to develop strategies that contributed to politicise asylum-seekers’ reception in the region. This sets the scene for the analysis conducted in the next section.</w:t>
      </w:r>
    </w:p>
    <w:p w14:paraId="035A2FBD" w14:textId="77777777" w:rsidR="00B348E8" w:rsidRPr="00B348E8" w:rsidRDefault="00B348E8" w:rsidP="00A679CB">
      <w:pPr>
        <w:pStyle w:val="SUBPARAGRAPHS"/>
      </w:pPr>
      <w:r w:rsidRPr="00B348E8">
        <w:lastRenderedPageBreak/>
        <w:t>The M5S.</w:t>
      </w:r>
    </w:p>
    <w:p w14:paraId="35E61F48" w14:textId="66B7AA83" w:rsidR="00B348E8" w:rsidRPr="00B348E8" w:rsidRDefault="00B348E8" w:rsidP="00B348E8">
      <w:pPr>
        <w:tabs>
          <w:tab w:val="left" w:pos="1845"/>
        </w:tabs>
        <w:spacing w:after="120"/>
        <w:rPr>
          <w:rFonts w:eastAsia="DengXian" w:cs="Times New Roman"/>
          <w:szCs w:val="24"/>
          <w:lang w:eastAsia="zh-CN"/>
        </w:rPr>
      </w:pPr>
      <w:r w:rsidRPr="00B348E8">
        <w:rPr>
          <w:rFonts w:eastAsia="DengXian" w:cs="Times New Roman"/>
          <w:szCs w:val="24"/>
          <w:lang w:eastAsia="zh-CN"/>
        </w:rPr>
        <w:t>While describing the causes of asylum-seeking migration, M5S actors largely adopted ‘human dignity frames’. As a Tuscan Regional MP explains ‘on a personal level, I</w:t>
      </w:r>
      <w:r w:rsidR="000F4CF6">
        <w:rPr>
          <w:rFonts w:eastAsia="DengXian" w:cs="Times New Roman"/>
          <w:szCs w:val="24"/>
          <w:lang w:eastAsia="zh-CN"/>
        </w:rPr>
        <w:t xml:space="preserve"> a</w:t>
      </w:r>
      <w:r w:rsidRPr="00B348E8">
        <w:rPr>
          <w:rFonts w:eastAsia="DengXian" w:cs="Times New Roman"/>
          <w:szCs w:val="24"/>
          <w:lang w:eastAsia="zh-CN"/>
        </w:rPr>
        <w:t xml:space="preserve">m in favour of the abolition of all borders’. The programme of the M5S in the two cities where it controls the local government – Livorno and Carrara – also demonstrate a progressive agenda regarding immigration. </w:t>
      </w:r>
    </w:p>
    <w:p w14:paraId="584ADAC8" w14:textId="4DE64AF4" w:rsidR="00B348E8" w:rsidRPr="00B348E8" w:rsidRDefault="00B348E8" w:rsidP="00B348E8">
      <w:pPr>
        <w:spacing w:after="120"/>
        <w:rPr>
          <w:rFonts w:eastAsia="DengXian" w:cs="Times New Roman"/>
          <w:szCs w:val="24"/>
          <w:lang w:eastAsia="zh-CN"/>
        </w:rPr>
      </w:pPr>
      <w:r w:rsidRPr="00B348E8">
        <w:rPr>
          <w:rFonts w:eastAsia="DengXian" w:cs="Times New Roman"/>
          <w:szCs w:val="24"/>
          <w:lang w:eastAsia="zh-CN"/>
        </w:rPr>
        <w:t>Table 6.1 above</w:t>
      </w:r>
      <w:r w:rsidR="00760843">
        <w:rPr>
          <w:rFonts w:eastAsia="DengXian" w:cs="Times New Roman"/>
          <w:szCs w:val="24"/>
          <w:lang w:eastAsia="zh-CN"/>
        </w:rPr>
        <w:t xml:space="preserve"> </w:t>
      </w:r>
      <w:r w:rsidRPr="00B348E8">
        <w:rPr>
          <w:rFonts w:eastAsia="DengXian" w:cs="Times New Roman"/>
          <w:szCs w:val="24"/>
          <w:lang w:eastAsia="zh-CN"/>
        </w:rPr>
        <w:t>shows that M5S actors frame the effects of asylum-seekers’ reception</w:t>
      </w:r>
      <w:r w:rsidRPr="00B348E8">
        <w:rPr>
          <w:rFonts w:eastAsia="Calibri" w:cs="Arial"/>
        </w:rPr>
        <w:t xml:space="preserve"> </w:t>
      </w:r>
      <w:r w:rsidRPr="00B348E8">
        <w:rPr>
          <w:rFonts w:eastAsia="DengXian" w:cs="Times New Roman"/>
          <w:szCs w:val="24"/>
          <w:lang w:eastAsia="zh-CN"/>
        </w:rPr>
        <w:t>differently from centre-left actors, putting a distinctively strong emphasis on public reactions to asylum-seeking flows. Remarkably, the negative impact of asylum-seeking flows on peoples’ perceptions is often mentioned in opposition to the absence of any meaningful ‘real’ effects of flows:</w:t>
      </w:r>
    </w:p>
    <w:p w14:paraId="4AB80B63" w14:textId="77777777" w:rsidR="00B348E8" w:rsidRPr="00B348E8" w:rsidRDefault="00B348E8" w:rsidP="00BB7219">
      <w:pPr>
        <w:pStyle w:val="Nessunaspaziatura"/>
      </w:pPr>
      <w:r w:rsidRPr="00B348E8">
        <w:t>I would make a distinction between objective effects and subjective effects. The objective effects have been almost irrelevant from my point of view, because the migration flows to this region have been perfectly sustainable […]. Conversely, perceptions of this phenomenon are different from reality, because when this mass migration targets a social system which is very fragile, social tensions cannot but rise and generate a sort of war among the poor (M5S Regional MP).</w:t>
      </w:r>
    </w:p>
    <w:p w14:paraId="1199C1EA" w14:textId="77777777" w:rsidR="00B348E8" w:rsidRPr="00B348E8" w:rsidRDefault="00B348E8" w:rsidP="00B348E8">
      <w:pPr>
        <w:spacing w:after="120"/>
        <w:rPr>
          <w:rFonts w:eastAsia="DengXian" w:cs="Times New Roman"/>
          <w:szCs w:val="24"/>
          <w:lang w:eastAsia="zh-CN"/>
        </w:rPr>
      </w:pPr>
      <w:r w:rsidRPr="00B348E8">
        <w:rPr>
          <w:rFonts w:eastAsia="DengXian" w:cs="Times New Roman"/>
          <w:szCs w:val="24"/>
          <w:lang w:eastAsia="zh-CN"/>
        </w:rPr>
        <w:t>More specifically, M5S members tend to describe local public opinion as split between two groups, those against migration and those that support asylum-seekers’ reception. Hostility towards asylum-seekers is mostly explained via economic motives and competition in the labour market, rather than perceptions of insecurity or fear:</w:t>
      </w:r>
    </w:p>
    <w:p w14:paraId="52B0E587" w14:textId="0F4E9BC4" w:rsidR="00B348E8" w:rsidRPr="00B348E8" w:rsidRDefault="00B348E8" w:rsidP="00BB7219">
      <w:pPr>
        <w:pStyle w:val="Nessunaspaziatura"/>
        <w:rPr>
          <w:lang w:eastAsia="zh-CN"/>
        </w:rPr>
      </w:pPr>
      <w:r w:rsidRPr="00B348E8">
        <w:rPr>
          <w:lang w:eastAsia="zh-CN"/>
        </w:rPr>
        <w:t xml:space="preserve">Not having enough resources to develop welfare policies that could adequately contrast poverty and social exclusion, it is obvious that social tensions arise and the situation turns into a fight among the poor. And you have many citizens complaining that they don’t have a house and are in economic hardship and do not receive anything from the state, while instead asylum-seekers receive 35€ per day, and all the other fake news that you hear in the social media. </w:t>
      </w:r>
      <w:r w:rsidRPr="00B348E8">
        <w:rPr>
          <w:i/>
          <w:lang w:eastAsia="zh-CN"/>
        </w:rPr>
        <w:t>This section of the population</w:t>
      </w:r>
      <w:r w:rsidRPr="00B348E8">
        <w:rPr>
          <w:lang w:eastAsia="zh-CN"/>
        </w:rPr>
        <w:t xml:space="preserve"> does not understand the complexity of migration (M5S Regional MP).</w:t>
      </w:r>
    </w:p>
    <w:p w14:paraId="67625CBC" w14:textId="77777777" w:rsidR="00B348E8" w:rsidRPr="00B348E8" w:rsidRDefault="00B348E8" w:rsidP="00B348E8">
      <w:pPr>
        <w:spacing w:after="120"/>
        <w:rPr>
          <w:rFonts w:eastAsia="DengXian" w:cs="Times New Roman"/>
          <w:szCs w:val="24"/>
          <w:lang w:eastAsia="zh-CN"/>
        </w:rPr>
      </w:pPr>
      <w:r w:rsidRPr="00B348E8">
        <w:rPr>
          <w:rFonts w:eastAsia="DengXian" w:cs="Times New Roman"/>
          <w:szCs w:val="24"/>
          <w:lang w:eastAsia="zh-CN"/>
        </w:rPr>
        <w:t>Recent flows are perceived to have had a major impact on certain social classes (the poor), and much less on middle and high social classes, perceived as more tolerant towards asylum-seekers:</w:t>
      </w:r>
    </w:p>
    <w:p w14:paraId="438C7954" w14:textId="77777777" w:rsidR="00B348E8" w:rsidRPr="00B348E8" w:rsidRDefault="00B348E8" w:rsidP="00BB7219">
      <w:pPr>
        <w:pStyle w:val="Nessunaspaziatura"/>
        <w:rPr>
          <w:lang w:eastAsia="zh-CN"/>
        </w:rPr>
      </w:pPr>
      <w:r w:rsidRPr="00B348E8">
        <w:rPr>
          <w:lang w:eastAsia="zh-CN"/>
        </w:rPr>
        <w:t>The average Tuscan, from the well-off middle class, is rather ready to accept immigrants, who are largely employed to do all those works that Tuscans don’t want to do anymore. (…) People with this social and economic status accept that asylum-seekers settle here, they are moved by their stories, I perceive this in Tuscany more than in other regions (M5S MP)</w:t>
      </w:r>
    </w:p>
    <w:p w14:paraId="7F176DF8" w14:textId="77777777" w:rsidR="00B348E8" w:rsidRPr="00B348E8" w:rsidRDefault="00B348E8" w:rsidP="00B348E8">
      <w:pPr>
        <w:rPr>
          <w:rFonts w:eastAsia="Calibri" w:cs="Arial"/>
          <w:lang w:eastAsia="zh-CN"/>
        </w:rPr>
      </w:pPr>
    </w:p>
    <w:p w14:paraId="40E2B6DC" w14:textId="77777777" w:rsidR="00B348E8" w:rsidRPr="00B348E8" w:rsidRDefault="00B348E8" w:rsidP="00B348E8">
      <w:pPr>
        <w:spacing w:after="120"/>
        <w:rPr>
          <w:rFonts w:eastAsia="Calibri" w:cs="Times New Roman"/>
          <w:color w:val="A5A5A5"/>
          <w:szCs w:val="24"/>
          <w:lang w:eastAsia="zh-CN"/>
        </w:rPr>
      </w:pPr>
      <w:r w:rsidRPr="00B348E8">
        <w:rPr>
          <w:rFonts w:eastAsia="Calibri" w:cs="Times New Roman"/>
          <w:szCs w:val="24"/>
          <w:lang w:eastAsia="zh-CN"/>
        </w:rPr>
        <w:lastRenderedPageBreak/>
        <w:t>Such perceptions of local public opinion strongly influence the attributions that these actors make of the situation around them. As one of the interviewees explains, ‘we are influenced by and we feel the heavy weight of public opinion, of those that do not understand this phenomenon’. The perceived hostility of part of the local population, therefore, seems to make any decision in favour of migrants’ reception very difficult to sustain. On the other hand, their perception that part of the local population – and of their electorate – is not against migration (and, to a minor extent, their underlying values and humanitarian interpretation of the causes of asylum-seeking flows) prevents them from adopting a clearly anti-migrant stance which makes any position at all on the matter unsustainable:</w:t>
      </w:r>
    </w:p>
    <w:p w14:paraId="548DE1D3" w14:textId="77777777" w:rsidR="00B348E8" w:rsidRPr="00B348E8" w:rsidRDefault="00B348E8" w:rsidP="00BB7219">
      <w:pPr>
        <w:pStyle w:val="Nessunaspaziatura"/>
        <w:rPr>
          <w:lang w:eastAsia="zh-CN"/>
        </w:rPr>
      </w:pPr>
      <w:r w:rsidRPr="00B348E8">
        <w:rPr>
          <w:lang w:eastAsia="zh-CN"/>
        </w:rPr>
        <w:t>The only position that the Movement takes openly is that we need more cooperation between the EU member states and that we must contrast the “immigration business” (…). It never expresses any position on the local and regional levels, because I guess it wouldn’t know what to say (…). The Movement does not have a position on the issue (Local M5S leader).</w:t>
      </w:r>
    </w:p>
    <w:p w14:paraId="621D3591" w14:textId="2AD27390" w:rsidR="00B348E8" w:rsidRPr="00B348E8" w:rsidRDefault="00B348E8" w:rsidP="00B348E8">
      <w:pPr>
        <w:spacing w:after="120"/>
        <w:rPr>
          <w:rFonts w:eastAsia="DengXian" w:cs="Times New Roman"/>
          <w:color w:val="A5A5A5"/>
          <w:szCs w:val="24"/>
          <w:lang w:eastAsia="zh-CN"/>
        </w:rPr>
      </w:pPr>
      <w:r w:rsidRPr="00B348E8">
        <w:rPr>
          <w:rFonts w:eastAsia="DengXian" w:cs="Times New Roman"/>
          <w:szCs w:val="24"/>
          <w:lang w:eastAsia="zh-CN"/>
        </w:rPr>
        <w:t xml:space="preserve">These attributions create scope for decision-making preferences that are powerfully driven by the </w:t>
      </w:r>
      <w:r w:rsidRPr="00B348E8">
        <w:rPr>
          <w:rFonts w:eastAsia="Calibri" w:cs="Times New Roman"/>
          <w:szCs w:val="24"/>
          <w:lang w:eastAsia="zh-CN"/>
        </w:rPr>
        <w:t>conflicting signals about public attitudes on migration identified from the surrounding environment</w:t>
      </w:r>
      <w:r w:rsidRPr="00B348E8">
        <w:rPr>
          <w:rFonts w:eastAsia="DengXian" w:cs="Times New Roman"/>
          <w:szCs w:val="24"/>
          <w:lang w:eastAsia="zh-CN"/>
        </w:rPr>
        <w:t xml:space="preserve">, as well as for a strategic ‘voter-driven’ rather than ‘ideological’ approach to actions </w:t>
      </w:r>
      <w:r w:rsidR="00146FD2" w:rsidRPr="00146FD2">
        <w:rPr>
          <w:rFonts w:cs="Times New Roman"/>
        </w:rPr>
        <w:t xml:space="preserve">(Reeves, de </w:t>
      </w:r>
      <w:proofErr w:type="spellStart"/>
      <w:r w:rsidR="00146FD2" w:rsidRPr="00146FD2">
        <w:rPr>
          <w:rFonts w:cs="Times New Roman"/>
        </w:rPr>
        <w:t>Chernatony</w:t>
      </w:r>
      <w:proofErr w:type="spellEnd"/>
      <w:r w:rsidR="00146FD2" w:rsidRPr="00146FD2">
        <w:rPr>
          <w:rFonts w:cs="Times New Roman"/>
        </w:rPr>
        <w:t>, and Carrigan 2006)</w:t>
      </w:r>
      <w:r w:rsidRPr="00B348E8">
        <w:rPr>
          <w:rFonts w:eastAsia="DengXian" w:cs="Times New Roman"/>
          <w:szCs w:val="24"/>
          <w:lang w:eastAsia="zh-CN"/>
        </w:rPr>
        <w:t>.</w:t>
      </w:r>
    </w:p>
    <w:p w14:paraId="159CD452" w14:textId="77777777" w:rsidR="00B348E8" w:rsidRPr="00B348E8" w:rsidRDefault="00B348E8" w:rsidP="00B348E8">
      <w:pPr>
        <w:spacing w:after="120"/>
        <w:rPr>
          <w:rFonts w:eastAsia="Calibri" w:cs="Times New Roman"/>
          <w:szCs w:val="24"/>
          <w:lang w:eastAsia="zh-CN"/>
        </w:rPr>
      </w:pPr>
      <w:r w:rsidRPr="00B348E8">
        <w:rPr>
          <w:rFonts w:eastAsia="Calibri" w:cs="Times New Roman"/>
          <w:szCs w:val="24"/>
          <w:lang w:eastAsia="zh-CN"/>
        </w:rPr>
        <w:t>This mostly led to strategies of issue avoidance, particularly when they have to take decisions on highly salient and visible issues. M5S members, in these situations, adopt a passive stance towards public opinion and try to avoid public statements or discussions on the topic. This strategy may involve explaining to the population that the subnational level of governance has no responsibility on the issue or that immigration is an issue in which they are not interested, and the importance of which is highly overestimated. A Tuscan Deputy Mayor, asked about the position of his party and administration on migration, explains that:</w:t>
      </w:r>
    </w:p>
    <w:p w14:paraId="3C89FCB2" w14:textId="77777777" w:rsidR="00B348E8" w:rsidRPr="00B348E8" w:rsidRDefault="00B348E8" w:rsidP="00BB7219">
      <w:pPr>
        <w:pStyle w:val="Nessunaspaziatura"/>
        <w:rPr>
          <w:lang w:eastAsia="zh-CN"/>
        </w:rPr>
      </w:pPr>
      <w:r w:rsidRPr="00B348E8">
        <w:rPr>
          <w:lang w:eastAsia="zh-CN"/>
        </w:rPr>
        <w:t xml:space="preserve">I think the M5S here has had the chance not to confront this matter. Because the local administration of this city did not have to take any specific choice, we didn’t have to take any decision. For instance, for the organization of the local reception system, the Prefecture did everything. So, in this context, besides a few general statements, we didn’t have to make our position on the topic really explicit [or] make decisions (M5S Deputy Mayor). </w:t>
      </w:r>
    </w:p>
    <w:p w14:paraId="14B00744" w14:textId="2899733B" w:rsidR="00B348E8" w:rsidRPr="00B348E8" w:rsidRDefault="00B348E8" w:rsidP="00B348E8">
      <w:pPr>
        <w:tabs>
          <w:tab w:val="left" w:pos="1845"/>
        </w:tabs>
        <w:spacing w:after="120"/>
        <w:rPr>
          <w:rFonts w:eastAsia="DengXian" w:cs="Times New Roman"/>
          <w:szCs w:val="24"/>
          <w:lang w:eastAsia="zh-CN"/>
        </w:rPr>
      </w:pPr>
      <w:r w:rsidRPr="00B348E8">
        <w:rPr>
          <w:rFonts w:eastAsia="DengXian" w:cs="Times New Roman"/>
          <w:szCs w:val="24"/>
          <w:lang w:eastAsia="zh-CN"/>
        </w:rPr>
        <w:t xml:space="preserve">Analysis of media interviews released by mayors and other members of the M5S confirm that they largely avoided asylum-related issues during their mandate. As other interviewees explain, the mayors of the M5S and other members of the party largely avoided taking position on the debate on asylum-seekers’ reception, an issue repeatedly described as ‘very complicated’ and requiring ‘caution’ </w:t>
      </w:r>
      <w:r w:rsidR="00146FD2" w:rsidRPr="00146FD2">
        <w:rPr>
          <w:rFonts w:cs="Times New Roman"/>
        </w:rPr>
        <w:t>(</w:t>
      </w:r>
      <w:proofErr w:type="spellStart"/>
      <w:r w:rsidR="00146FD2" w:rsidRPr="00146FD2">
        <w:rPr>
          <w:rFonts w:cs="Times New Roman"/>
        </w:rPr>
        <w:t>Cocchi</w:t>
      </w:r>
      <w:proofErr w:type="spellEnd"/>
      <w:r w:rsidR="00146FD2" w:rsidRPr="00146FD2">
        <w:rPr>
          <w:rFonts w:cs="Times New Roman"/>
        </w:rPr>
        <w:t xml:space="preserve"> 2018)</w:t>
      </w:r>
      <w:r w:rsidRPr="00B348E8">
        <w:rPr>
          <w:rFonts w:eastAsia="DengXian" w:cs="Times New Roman"/>
          <w:szCs w:val="24"/>
          <w:lang w:eastAsia="zh-CN"/>
        </w:rPr>
        <w:t>.</w:t>
      </w:r>
    </w:p>
    <w:p w14:paraId="401383EF" w14:textId="77777777" w:rsidR="00B348E8" w:rsidRPr="00B348E8" w:rsidRDefault="00B348E8" w:rsidP="00B348E8">
      <w:pPr>
        <w:spacing w:after="120"/>
        <w:rPr>
          <w:rFonts w:eastAsia="DengXian" w:cs="Times New Roman"/>
          <w:szCs w:val="24"/>
          <w:lang w:eastAsia="zh-CN"/>
        </w:rPr>
      </w:pPr>
      <w:r w:rsidRPr="00B348E8">
        <w:rPr>
          <w:rFonts w:eastAsia="Calibri" w:cs="Times New Roman"/>
          <w:szCs w:val="24"/>
          <w:lang w:eastAsia="zh-CN"/>
        </w:rPr>
        <w:lastRenderedPageBreak/>
        <w:t xml:space="preserve">When forced to decide whether to accept or oppose the creation of reception centres, M5S mayors mostly decided </w:t>
      </w:r>
      <w:r w:rsidRPr="00B348E8">
        <w:rPr>
          <w:rFonts w:eastAsia="Calibri" w:cs="Times New Roman"/>
          <w:i/>
          <w:szCs w:val="24"/>
          <w:lang w:eastAsia="zh-CN"/>
        </w:rPr>
        <w:t>not to oppose</w:t>
      </w:r>
      <w:r w:rsidRPr="00B348E8">
        <w:rPr>
          <w:rFonts w:eastAsia="Calibri" w:cs="Times New Roman"/>
          <w:szCs w:val="24"/>
          <w:lang w:eastAsia="zh-CN"/>
        </w:rPr>
        <w:t xml:space="preserve"> Prefects’ decisions. Instead, they mostly refused to take any direct responsibility and presented the arrival of asylum-seekers as imposed upon them without their choice. </w:t>
      </w:r>
      <w:r w:rsidRPr="00B348E8">
        <w:rPr>
          <w:rFonts w:eastAsia="DengXian" w:cs="Times New Roman"/>
          <w:szCs w:val="24"/>
          <w:lang w:eastAsia="zh-CN"/>
        </w:rPr>
        <w:t xml:space="preserve">When asked about the rationale behind the decision of the administration to join the SPRAR system, a Deputy Mayor explained that ‘our municipality joined the SPRAR system in the sense that the Prefecture managed it…but anyway, yes we do have some SPRAR centres’. Another Deputy Mayor explained that most of the decisions of the local administration on this matter were a ‘mere implementation of the law’. The local government of Livorno adhered to the SPRAR reception system, without any publicly visible involvement and largely delegating any responsibility to the NGOs who manage it. </w:t>
      </w:r>
    </w:p>
    <w:p w14:paraId="47B9458F" w14:textId="77777777" w:rsidR="00B348E8" w:rsidRPr="00B348E8" w:rsidRDefault="00B348E8" w:rsidP="00B348E8">
      <w:pPr>
        <w:spacing w:after="120"/>
        <w:rPr>
          <w:rFonts w:eastAsia="Calibri" w:cs="Times New Roman"/>
          <w:szCs w:val="24"/>
          <w:lang w:eastAsia="zh-CN"/>
        </w:rPr>
      </w:pPr>
      <w:r w:rsidRPr="00B348E8">
        <w:rPr>
          <w:rFonts w:eastAsia="Calibri" w:cs="Times New Roman"/>
          <w:szCs w:val="24"/>
          <w:lang w:eastAsia="zh-CN"/>
        </w:rPr>
        <w:t xml:space="preserve">M5S members act rather differently in situations that are instead perceived to be less politically salient. These are mainly situations in which their actions are less visible to the wider public. The local governments of Livorno and Carrara, for instance, mostly supported initiatives aimed at the integration of asylum-seekers and recognised refugees, when these were formally developed by other entities, such as the regional government or NGOs. They were also particularly keen to provide funds for the creation of specialised reception and integration centres for unaccompanied minors or women (perceived to be more easily accepted by the local population), rather than for centres for asylum-seekers. </w:t>
      </w:r>
    </w:p>
    <w:p w14:paraId="29AE61B5" w14:textId="77777777" w:rsidR="00B348E8" w:rsidRPr="00B348E8" w:rsidRDefault="00B348E8" w:rsidP="00B348E8">
      <w:pPr>
        <w:spacing w:after="120"/>
        <w:rPr>
          <w:rFonts w:eastAsia="Calibri" w:cs="Times New Roman"/>
          <w:szCs w:val="24"/>
          <w:lang w:eastAsia="zh-CN"/>
        </w:rPr>
      </w:pPr>
      <w:r w:rsidRPr="00B348E8">
        <w:rPr>
          <w:rFonts w:eastAsia="Calibri" w:cs="Times New Roman"/>
          <w:szCs w:val="24"/>
          <w:lang w:eastAsia="zh-CN"/>
        </w:rPr>
        <w:t>It is important for this chapter to assess whether t</w:t>
      </w:r>
      <w:r w:rsidRPr="00B348E8">
        <w:rPr>
          <w:rFonts w:eastAsia="DengXian" w:cs="Times New Roman"/>
          <w:szCs w:val="24"/>
          <w:lang w:eastAsia="zh-CN"/>
        </w:rPr>
        <w:t xml:space="preserve">he M5S did or not oppose the Tuscan asylum-seekers’ reception system coordinated by the regional government. The analysis reveals on the one hand that the M5S ‘never contested and rather supported on a general line the Tuscan reception model organized around small reception structures’ (M5S Regional MP). </w:t>
      </w:r>
      <w:r w:rsidRPr="00B348E8">
        <w:rPr>
          <w:rFonts w:eastAsia="Calibri" w:cs="Times New Roman"/>
          <w:szCs w:val="24"/>
          <w:lang w:eastAsia="zh-CN"/>
        </w:rPr>
        <w:t>M5S municipal councillors in the main Tuscan municipalities mostly supported the initiatives of centre-left mayors and the regional government.</w:t>
      </w:r>
      <w:r w:rsidRPr="00B348E8">
        <w:rPr>
          <w:rFonts w:eastAsia="Calibri" w:cs="Arial"/>
        </w:rPr>
        <w:t xml:space="preserve"> </w:t>
      </w:r>
      <w:r w:rsidRPr="00B348E8">
        <w:rPr>
          <w:rFonts w:eastAsia="DengXian" w:cs="Times New Roman"/>
          <w:szCs w:val="24"/>
          <w:lang w:eastAsia="zh-CN"/>
        </w:rPr>
        <w:t>On the other hand, M5S local governments pursued a policy to avoid direct and visible involvement in the regional asylum governance system:</w:t>
      </w:r>
    </w:p>
    <w:p w14:paraId="21E71FAB" w14:textId="77777777" w:rsidR="00B348E8" w:rsidRPr="00B348E8" w:rsidRDefault="00B348E8" w:rsidP="00BB7219">
      <w:pPr>
        <w:pStyle w:val="Nessunaspaziatura"/>
        <w:rPr>
          <w:rFonts w:eastAsia="DengXian"/>
          <w:lang w:eastAsia="zh-CN"/>
        </w:rPr>
      </w:pPr>
      <w:r w:rsidRPr="00B348E8">
        <w:rPr>
          <w:lang w:eastAsia="zh-CN"/>
        </w:rPr>
        <w:t>Certainly we have appreciated the Tuscan model, but what can I say, it worked out well for us as spectators (M5S Deputy Mayor).</w:t>
      </w:r>
    </w:p>
    <w:p w14:paraId="3AB69E77" w14:textId="77777777" w:rsidR="00B348E8" w:rsidRPr="00B348E8" w:rsidRDefault="00B348E8" w:rsidP="00BB7219">
      <w:pPr>
        <w:pStyle w:val="Nessunaspaziatura"/>
        <w:rPr>
          <w:lang w:eastAsia="zh-CN"/>
        </w:rPr>
      </w:pPr>
      <w:r w:rsidRPr="00B348E8">
        <w:rPr>
          <w:lang w:eastAsia="zh-CN"/>
        </w:rPr>
        <w:t xml:space="preserve">On the </w:t>
      </w:r>
      <w:proofErr w:type="spellStart"/>
      <w:r w:rsidRPr="00B348E8">
        <w:rPr>
          <w:lang w:eastAsia="zh-CN"/>
        </w:rPr>
        <w:t>sidelines</w:t>
      </w:r>
      <w:proofErr w:type="spellEnd"/>
      <w:r w:rsidRPr="00B348E8">
        <w:rPr>
          <w:lang w:eastAsia="zh-CN"/>
        </w:rPr>
        <w:t xml:space="preserve"> of the debate, the M5S did not do the battle of the centre-right, but neither did it propose to manage it itself ... it was a bit ‘secluded’ (Regional Official). </w:t>
      </w:r>
    </w:p>
    <w:p w14:paraId="0AEA0FAE" w14:textId="08A7DA11" w:rsidR="00B348E8" w:rsidRPr="00B348E8" w:rsidRDefault="00B348E8" w:rsidP="00B348E8">
      <w:pPr>
        <w:spacing w:after="120"/>
        <w:rPr>
          <w:rFonts w:eastAsia="Calibri" w:cs="Times New Roman"/>
          <w:szCs w:val="24"/>
          <w:lang w:eastAsia="zh-CN"/>
        </w:rPr>
      </w:pPr>
      <w:r w:rsidRPr="00B348E8">
        <w:rPr>
          <w:rFonts w:eastAsia="Calibri" w:cs="Arial"/>
          <w:lang w:eastAsia="zh-CN"/>
        </w:rPr>
        <w:t>Furthermore,</w:t>
      </w:r>
      <w:r w:rsidRPr="00B348E8">
        <w:rPr>
          <w:rFonts w:eastAsia="DengXian" w:cs="Times New Roman"/>
          <w:szCs w:val="24"/>
          <w:lang w:eastAsia="zh-CN"/>
        </w:rPr>
        <w:t xml:space="preserve"> M5S actors took advantage of the scandals around asylum-seekers’ reception emerged in the second part of the </w:t>
      </w:r>
      <w:r w:rsidR="00D62250">
        <w:rPr>
          <w:rFonts w:eastAsia="DengXian" w:cs="Times New Roman"/>
          <w:szCs w:val="24"/>
          <w:lang w:eastAsia="zh-CN"/>
        </w:rPr>
        <w:t>‘</w:t>
      </w:r>
      <w:r w:rsidRPr="00B348E8">
        <w:rPr>
          <w:rFonts w:eastAsia="DengXian" w:cs="Times New Roman"/>
          <w:szCs w:val="24"/>
          <w:lang w:eastAsia="zh-CN"/>
        </w:rPr>
        <w:t>crisis</w:t>
      </w:r>
      <w:r w:rsidR="00D62250">
        <w:rPr>
          <w:rFonts w:eastAsia="DengXian" w:cs="Times New Roman"/>
          <w:szCs w:val="24"/>
          <w:lang w:eastAsia="zh-CN"/>
        </w:rPr>
        <w:t>’</w:t>
      </w:r>
      <w:r w:rsidRPr="00B348E8">
        <w:rPr>
          <w:rFonts w:eastAsia="DengXian" w:cs="Times New Roman"/>
          <w:szCs w:val="24"/>
          <w:lang w:eastAsia="zh-CN"/>
        </w:rPr>
        <w:t xml:space="preserve"> to structure their discourse on asylum around frames related to the </w:t>
      </w:r>
      <w:r w:rsidRPr="00B348E8">
        <w:rPr>
          <w:rFonts w:eastAsia="Calibri" w:cs="Times New Roman"/>
          <w:szCs w:val="24"/>
          <w:lang w:eastAsia="zh-CN"/>
        </w:rPr>
        <w:t xml:space="preserve">mismanagement of the reception system. This approach seems functional both to stand out from the </w:t>
      </w:r>
      <w:r w:rsidRPr="00B348E8">
        <w:rPr>
          <w:rFonts w:eastAsia="Calibri" w:cs="Times New Roman"/>
          <w:szCs w:val="24"/>
          <w:lang w:eastAsia="zh-CN"/>
        </w:rPr>
        <w:lastRenderedPageBreak/>
        <w:t xml:space="preserve">approach of the centre-left and to boost the party’s anti-establishment claims, around which the M5S tries to build its position on immigration at the national level </w:t>
      </w:r>
      <w:r w:rsidR="00146FD2" w:rsidRPr="00146FD2">
        <w:rPr>
          <w:rFonts w:cs="Times New Roman"/>
        </w:rPr>
        <w:t>(</w:t>
      </w:r>
      <w:proofErr w:type="spellStart"/>
      <w:r w:rsidR="00146FD2" w:rsidRPr="00146FD2">
        <w:rPr>
          <w:rFonts w:cs="Times New Roman"/>
        </w:rPr>
        <w:t>Gianfreda</w:t>
      </w:r>
      <w:proofErr w:type="spellEnd"/>
      <w:r w:rsidR="00146FD2" w:rsidRPr="00146FD2">
        <w:rPr>
          <w:rFonts w:cs="Times New Roman"/>
        </w:rPr>
        <w:t xml:space="preserve"> and </w:t>
      </w:r>
      <w:proofErr w:type="spellStart"/>
      <w:r w:rsidR="00146FD2" w:rsidRPr="00146FD2">
        <w:rPr>
          <w:rFonts w:cs="Times New Roman"/>
        </w:rPr>
        <w:t>Carlotti</w:t>
      </w:r>
      <w:proofErr w:type="spellEnd"/>
      <w:r w:rsidR="00146FD2" w:rsidRPr="00146FD2">
        <w:rPr>
          <w:rFonts w:cs="Times New Roman"/>
        </w:rPr>
        <w:t xml:space="preserve"> 2018:59)</w:t>
      </w:r>
      <w:r w:rsidRPr="00B348E8">
        <w:rPr>
          <w:rFonts w:eastAsia="Calibri" w:cs="Times New Roman"/>
          <w:szCs w:val="24"/>
          <w:lang w:eastAsia="zh-CN"/>
        </w:rPr>
        <w:t xml:space="preserve">: </w:t>
      </w:r>
    </w:p>
    <w:p w14:paraId="50682E86" w14:textId="77777777" w:rsidR="00B348E8" w:rsidRPr="00B348E8" w:rsidRDefault="00B348E8" w:rsidP="00BB7219">
      <w:pPr>
        <w:pStyle w:val="Nessunaspaziatura"/>
      </w:pPr>
      <w:r w:rsidRPr="00B348E8">
        <w:t xml:space="preserve">In Tuscany the M5S focused its efforts on denouncing the cooperatives that made a business out of asylum-seekers’ reception. We have never attacked the reception policies of the regional government because they were impeccable. But some scandals about the management of the centres emerged and, on this, the M5S could “attack”. We made a lot of inspections and even in Tuscany we observed some really shocking situations. So, on this, you can criticise, although the target is not the regional government but rather the Prefect that should have done some spot-checks (Local M5S leader).  </w:t>
      </w:r>
    </w:p>
    <w:p w14:paraId="47CD99E1" w14:textId="77777777" w:rsidR="00B348E8" w:rsidRPr="00B348E8" w:rsidRDefault="00B348E8" w:rsidP="00B348E8">
      <w:pPr>
        <w:spacing w:after="120"/>
        <w:rPr>
          <w:rFonts w:eastAsia="Calibri" w:cs="Times New Roman"/>
          <w:szCs w:val="24"/>
          <w:lang w:eastAsia="zh-CN"/>
        </w:rPr>
      </w:pPr>
      <w:r w:rsidRPr="00B348E8">
        <w:rPr>
          <w:rFonts w:eastAsia="Calibri" w:cs="Times New Roman"/>
          <w:szCs w:val="24"/>
          <w:lang w:eastAsia="zh-CN"/>
        </w:rPr>
        <w:t xml:space="preserve">As a result, arguably, M5S actors, did not contest the Tuscan reception model or undermine its efficiency but contributed to politicise asylum governance by introducing new anti-establishment frames in the political debate. </w:t>
      </w:r>
    </w:p>
    <w:p w14:paraId="35ED2DD4" w14:textId="74F3BF0D" w:rsidR="00B348E8" w:rsidRPr="00B348E8" w:rsidRDefault="00B348E8" w:rsidP="00A679CB">
      <w:pPr>
        <w:pStyle w:val="SUBPARAGRAPHS"/>
      </w:pPr>
      <w:r w:rsidRPr="00B348E8">
        <w:t xml:space="preserve">The </w:t>
      </w:r>
      <w:r w:rsidR="009E2369">
        <w:t>LN</w:t>
      </w:r>
      <w:r w:rsidRPr="00B348E8">
        <w:t>.</w:t>
      </w:r>
    </w:p>
    <w:p w14:paraId="6703DD67" w14:textId="1E5D7EC4" w:rsidR="00B348E8" w:rsidRPr="00B348E8" w:rsidRDefault="00B348E8" w:rsidP="00B348E8">
      <w:pPr>
        <w:rPr>
          <w:rFonts w:eastAsia="DengXian" w:cs="Times New Roman"/>
          <w:szCs w:val="24"/>
          <w:lang w:eastAsia="zh-CN"/>
        </w:rPr>
      </w:pPr>
      <w:r w:rsidRPr="00B348E8">
        <w:rPr>
          <w:rFonts w:eastAsia="DengXian" w:cs="Times New Roman"/>
          <w:szCs w:val="24"/>
          <w:lang w:eastAsia="zh-CN"/>
        </w:rPr>
        <w:t xml:space="preserve">The LN in Tuscany during the </w:t>
      </w:r>
      <w:r w:rsidR="00D62250">
        <w:rPr>
          <w:rFonts w:eastAsia="DengXian" w:cs="Times New Roman"/>
          <w:szCs w:val="24"/>
          <w:lang w:eastAsia="zh-CN"/>
        </w:rPr>
        <w:t>‘</w:t>
      </w:r>
      <w:r w:rsidRPr="00B348E8">
        <w:rPr>
          <w:rFonts w:eastAsia="DengXian" w:cs="Times New Roman"/>
          <w:szCs w:val="24"/>
          <w:lang w:eastAsia="zh-CN"/>
        </w:rPr>
        <w:t>asylum crisis</w:t>
      </w:r>
      <w:r w:rsidR="00D62250">
        <w:rPr>
          <w:rFonts w:eastAsia="DengXian" w:cs="Times New Roman"/>
          <w:szCs w:val="24"/>
          <w:lang w:eastAsia="zh-CN"/>
        </w:rPr>
        <w:t>’</w:t>
      </w:r>
      <w:r w:rsidRPr="00B348E8">
        <w:rPr>
          <w:rFonts w:eastAsia="DengXian" w:cs="Times New Roman"/>
          <w:szCs w:val="24"/>
          <w:lang w:eastAsia="zh-CN"/>
        </w:rPr>
        <w:t xml:space="preserve"> became a one-issue party which focused its political activity almost exclusively on immigration and </w:t>
      </w:r>
      <w:proofErr w:type="spellStart"/>
      <w:r w:rsidRPr="00B348E8">
        <w:rPr>
          <w:rFonts w:eastAsia="DengXian" w:cs="Times New Roman"/>
          <w:szCs w:val="24"/>
          <w:lang w:eastAsia="zh-CN"/>
        </w:rPr>
        <w:t>identitarian</w:t>
      </w:r>
      <w:proofErr w:type="spellEnd"/>
      <w:r w:rsidRPr="00B348E8">
        <w:rPr>
          <w:rFonts w:eastAsia="DengXian" w:cs="Times New Roman"/>
          <w:szCs w:val="24"/>
          <w:lang w:eastAsia="zh-CN"/>
        </w:rPr>
        <w:t xml:space="preserve"> issues:</w:t>
      </w:r>
    </w:p>
    <w:p w14:paraId="1A51ABE3" w14:textId="18DE4DC7" w:rsidR="00B348E8" w:rsidRPr="00B348E8" w:rsidRDefault="00B348E8" w:rsidP="00BB7219">
      <w:pPr>
        <w:pStyle w:val="Nessunaspaziatura"/>
        <w:rPr>
          <w:lang w:eastAsia="zh-CN"/>
        </w:rPr>
      </w:pPr>
      <w:r w:rsidRPr="00B348E8">
        <w:rPr>
          <w:lang w:eastAsia="zh-CN"/>
        </w:rPr>
        <w:t xml:space="preserve">Before the refugee crisis the proposals and propaganda of the Tuscan LN were very much in line to those of the LN in the North. According to the local members of the party – including the mayor of Cascina </w:t>
      </w:r>
      <w:proofErr w:type="spellStart"/>
      <w:r w:rsidRPr="00B348E8">
        <w:rPr>
          <w:lang w:eastAsia="zh-CN"/>
        </w:rPr>
        <w:t>Ceccardi</w:t>
      </w:r>
      <w:proofErr w:type="spellEnd"/>
      <w:r w:rsidRPr="00B348E8">
        <w:rPr>
          <w:lang w:eastAsia="zh-CN"/>
        </w:rPr>
        <w:t xml:space="preserve">, who was already part of the LN when the party had no support here – Tuscany should have become part of </w:t>
      </w:r>
      <w:r w:rsidR="000F4CF6">
        <w:rPr>
          <w:lang w:eastAsia="zh-CN"/>
        </w:rPr>
        <w:t>‘</w:t>
      </w:r>
      <w:r w:rsidRPr="00B348E8">
        <w:rPr>
          <w:lang w:eastAsia="zh-CN"/>
        </w:rPr>
        <w:t>Padania</w:t>
      </w:r>
      <w:r w:rsidR="000F4CF6">
        <w:rPr>
          <w:lang w:eastAsia="zh-CN"/>
        </w:rPr>
        <w:t>’</w:t>
      </w:r>
      <w:r w:rsidRPr="00B348E8">
        <w:rPr>
          <w:lang w:eastAsia="zh-CN"/>
        </w:rPr>
        <w:t xml:space="preserve"> because it is a region which is industrially, economically, socially and culturally advanced. All these issues and discourse have been completely abandoned, now they focus exclusively on immigration (Local Journalist).</w:t>
      </w:r>
    </w:p>
    <w:p w14:paraId="4A3BD36B" w14:textId="2F14F4AE" w:rsidR="00B348E8" w:rsidRPr="00B348E8" w:rsidRDefault="00B348E8" w:rsidP="00B348E8">
      <w:pPr>
        <w:rPr>
          <w:rFonts w:eastAsia="DengXian" w:cs="Times New Roman"/>
          <w:szCs w:val="24"/>
          <w:lang w:eastAsia="zh-CN"/>
        </w:rPr>
      </w:pPr>
      <w:r w:rsidRPr="00B348E8">
        <w:rPr>
          <w:rFonts w:eastAsia="DengXian" w:cs="Times New Roman"/>
          <w:szCs w:val="24"/>
          <w:lang w:eastAsia="zh-CN"/>
        </w:rPr>
        <w:t xml:space="preserve">While local Councillors and regional MPs largely contested the asylum policies of the centre-left local and regional governments, Susanna </w:t>
      </w:r>
      <w:proofErr w:type="spellStart"/>
      <w:r w:rsidRPr="00B348E8">
        <w:rPr>
          <w:rFonts w:eastAsia="DengXian" w:cs="Times New Roman"/>
          <w:szCs w:val="24"/>
          <w:lang w:eastAsia="zh-CN"/>
        </w:rPr>
        <w:t>Ceccardi</w:t>
      </w:r>
      <w:proofErr w:type="spellEnd"/>
      <w:r w:rsidRPr="00B348E8">
        <w:rPr>
          <w:rFonts w:eastAsia="DengXian" w:cs="Times New Roman"/>
          <w:szCs w:val="24"/>
          <w:lang w:eastAsia="zh-CN"/>
        </w:rPr>
        <w:t xml:space="preserve">, the only LN Tuscan Mayor, became well-known for her anti-migrant positions, even at the national level </w:t>
      </w:r>
      <w:r w:rsidR="00146FD2" w:rsidRPr="00146FD2">
        <w:rPr>
          <w:rFonts w:cs="Times New Roman"/>
        </w:rPr>
        <w:t>(Coen 2016)</w:t>
      </w:r>
      <w:r w:rsidRPr="00B348E8">
        <w:rPr>
          <w:rFonts w:eastAsia="DengXian" w:cs="Times New Roman"/>
          <w:szCs w:val="24"/>
          <w:lang w:eastAsia="zh-CN"/>
        </w:rPr>
        <w:t xml:space="preserve">. She repeatedly associated migration with security threats and declared that her administration was ready to take every possible measure to decrease the number of migrants and enhance law and order </w:t>
      </w:r>
      <w:r w:rsidR="00146FD2" w:rsidRPr="00146FD2">
        <w:rPr>
          <w:rFonts w:cs="Times New Roman"/>
        </w:rPr>
        <w:t>(</w:t>
      </w:r>
      <w:proofErr w:type="spellStart"/>
      <w:r w:rsidR="00146FD2" w:rsidRPr="00146FD2">
        <w:rPr>
          <w:rFonts w:cs="Times New Roman"/>
        </w:rPr>
        <w:t>PisaToday</w:t>
      </w:r>
      <w:proofErr w:type="spellEnd"/>
      <w:r w:rsidR="00146FD2" w:rsidRPr="00146FD2">
        <w:rPr>
          <w:rFonts w:cs="Times New Roman"/>
        </w:rPr>
        <w:t xml:space="preserve"> 2016)</w:t>
      </w:r>
      <w:r w:rsidRPr="00B348E8">
        <w:rPr>
          <w:rFonts w:eastAsia="DengXian" w:cs="Times New Roman"/>
          <w:szCs w:val="24"/>
          <w:lang w:eastAsia="zh-CN"/>
        </w:rPr>
        <w:t>. More broadly, LN politicians, unlike their colleagues in Veneto, more frequently use of nativist-</w:t>
      </w:r>
      <w:proofErr w:type="spellStart"/>
      <w:r w:rsidRPr="00B348E8">
        <w:rPr>
          <w:rFonts w:eastAsia="DengXian" w:cs="Times New Roman"/>
          <w:szCs w:val="24"/>
          <w:lang w:eastAsia="zh-CN"/>
        </w:rPr>
        <w:t>identitarian</w:t>
      </w:r>
      <w:proofErr w:type="spellEnd"/>
      <w:r w:rsidRPr="00B348E8">
        <w:rPr>
          <w:rFonts w:eastAsia="DengXian" w:cs="Times New Roman"/>
          <w:szCs w:val="24"/>
          <w:lang w:eastAsia="zh-CN"/>
        </w:rPr>
        <w:t xml:space="preserve"> frames. Crucially, the party proposed a law in the regional Council to introduce in the Regional Statute a provision that recognised ‘the Christian roots of Tuscany’</w:t>
      </w:r>
      <w:r w:rsidRPr="006A75B6">
        <w:rPr>
          <w:rStyle w:val="Rimandonotaapidipagina"/>
        </w:rPr>
        <w:footnoteReference w:id="33"/>
      </w:r>
      <w:r w:rsidRPr="00B348E8">
        <w:rPr>
          <w:rFonts w:eastAsia="DengXian" w:cs="Times New Roman"/>
          <w:szCs w:val="24"/>
          <w:lang w:eastAsia="zh-CN"/>
        </w:rPr>
        <w:t>, which generated a long debate in the Council.</w:t>
      </w:r>
    </w:p>
    <w:p w14:paraId="742A934C" w14:textId="77777777" w:rsidR="00B348E8" w:rsidRPr="00B348E8" w:rsidRDefault="00B348E8" w:rsidP="00B348E8">
      <w:pPr>
        <w:rPr>
          <w:rFonts w:eastAsia="DengXian" w:cs="Times New Roman"/>
          <w:szCs w:val="24"/>
          <w:lang w:eastAsia="zh-CN"/>
        </w:rPr>
      </w:pPr>
      <w:r w:rsidRPr="00B348E8">
        <w:rPr>
          <w:rFonts w:eastAsia="DengXian" w:cs="Times New Roman"/>
          <w:szCs w:val="24"/>
          <w:lang w:eastAsia="zh-CN"/>
        </w:rPr>
        <w:lastRenderedPageBreak/>
        <w:t>Importantly, LN members radically contested the Tuscan reception model and disengaged from the existing structures of the asylum governance system</w:t>
      </w:r>
      <w:r w:rsidRPr="00B348E8">
        <w:rPr>
          <w:rFonts w:eastAsia="Calibri" w:cs="Times New Roman"/>
          <w:szCs w:val="24"/>
          <w:lang w:eastAsia="zh-CN"/>
        </w:rPr>
        <w:t>:</w:t>
      </w:r>
    </w:p>
    <w:p w14:paraId="2061CC3D" w14:textId="77777777" w:rsidR="00B348E8" w:rsidRPr="00B348E8" w:rsidRDefault="00B348E8" w:rsidP="00BB7219">
      <w:pPr>
        <w:pStyle w:val="Nessunaspaziatura"/>
        <w:rPr>
          <w:lang w:eastAsia="zh-CN"/>
        </w:rPr>
      </w:pPr>
      <w:r w:rsidRPr="00B348E8">
        <w:rPr>
          <w:lang w:eastAsia="zh-CN"/>
        </w:rPr>
        <w:t>Here in Tuscany they created this diffused reception model. But […] the problem is not how you distribute the irregular migrants across the region, they should not be here (…). So the whole concept is wrong, it’s not that you have to solve the problem, the problem shouldn’t exist in the first place (LN Regional MP).</w:t>
      </w:r>
    </w:p>
    <w:p w14:paraId="62E4FCED" w14:textId="77777777" w:rsidR="00B348E8" w:rsidRPr="00B348E8" w:rsidRDefault="00B348E8" w:rsidP="00B348E8">
      <w:pPr>
        <w:rPr>
          <w:rFonts w:eastAsia="Calibri" w:cs="Times New Roman"/>
          <w:szCs w:val="24"/>
          <w:lang w:eastAsia="zh-CN"/>
        </w:rPr>
      </w:pPr>
      <w:r w:rsidRPr="00B348E8">
        <w:rPr>
          <w:rFonts w:eastAsia="DengXian" w:cs="Times New Roman"/>
          <w:szCs w:val="24"/>
          <w:lang w:eastAsia="zh-CN"/>
        </w:rPr>
        <w:t xml:space="preserve">In Cascina, </w:t>
      </w:r>
      <w:proofErr w:type="spellStart"/>
      <w:r w:rsidRPr="00B348E8">
        <w:rPr>
          <w:rFonts w:eastAsia="DengXian" w:cs="Times New Roman"/>
          <w:szCs w:val="24"/>
          <w:lang w:eastAsia="zh-CN"/>
        </w:rPr>
        <w:t>Ceccardi</w:t>
      </w:r>
      <w:proofErr w:type="spellEnd"/>
      <w:r w:rsidRPr="00B348E8">
        <w:rPr>
          <w:rFonts w:eastAsia="DengXian" w:cs="Times New Roman"/>
          <w:szCs w:val="24"/>
          <w:lang w:eastAsia="zh-CN"/>
        </w:rPr>
        <w:t xml:space="preserve"> disengaged from the existing asylum governance structures and conducted a long-running and largely symbolic campaign to close an asylum-seekers’ reception centre, framed as insanitary and inhumane for the residents</w:t>
      </w:r>
      <w:r w:rsidRPr="006A75B6">
        <w:rPr>
          <w:rStyle w:val="Rimandonotaapidipagina"/>
        </w:rPr>
        <w:footnoteReference w:id="34"/>
      </w:r>
      <w:r w:rsidRPr="00B348E8">
        <w:rPr>
          <w:rFonts w:eastAsia="DengXian" w:cs="Times New Roman"/>
          <w:szCs w:val="24"/>
          <w:lang w:eastAsia="zh-CN"/>
        </w:rPr>
        <w:t>. Furthermore, she withdrew her municipality from the SPRAR system despite being aware that this decision would lead to an increase in the number of asylum-seekers hosted in the CAS centre, due to a rule set by the local Prefecture</w:t>
      </w:r>
      <w:r w:rsidRPr="006A75B6">
        <w:rPr>
          <w:rStyle w:val="Rimandonotaapidipagina"/>
        </w:rPr>
        <w:footnoteReference w:id="35"/>
      </w:r>
      <w:r w:rsidRPr="00B348E8">
        <w:rPr>
          <w:rFonts w:eastAsia="DengXian" w:cs="Times New Roman"/>
          <w:szCs w:val="24"/>
          <w:lang w:eastAsia="zh-CN"/>
        </w:rPr>
        <w:t>. The mayor justified the decision as a way to save ‘eroding municipal funds that I believe I must use to offer the citizens of Cascina a better city than the one that was handed to us (…) citizens facing situations of unemployment, social unease, housing and economic problems’</w:t>
      </w:r>
      <w:r w:rsidRPr="006A75B6">
        <w:rPr>
          <w:rStyle w:val="Rimandonotaapidipagina"/>
        </w:rPr>
        <w:footnoteReference w:id="36"/>
      </w:r>
      <w:r w:rsidRPr="00B348E8">
        <w:rPr>
          <w:rFonts w:eastAsia="DengXian" w:cs="Times New Roman"/>
          <w:szCs w:val="24"/>
          <w:lang w:eastAsia="zh-CN"/>
        </w:rPr>
        <w:t xml:space="preserve">. She also withdrew the Cascina’s </w:t>
      </w:r>
      <w:r w:rsidRPr="00B348E8">
        <w:rPr>
          <w:rFonts w:eastAsia="Calibri" w:cs="Times New Roman"/>
          <w:szCs w:val="24"/>
          <w:lang w:eastAsia="zh-CN"/>
        </w:rPr>
        <w:t xml:space="preserve">affiliation with the ANCI. </w:t>
      </w:r>
    </w:p>
    <w:p w14:paraId="05C7F5DB" w14:textId="77777777" w:rsidR="00B348E8" w:rsidRPr="00B348E8" w:rsidRDefault="00B348E8" w:rsidP="00B348E8">
      <w:pPr>
        <w:rPr>
          <w:rFonts w:eastAsia="DengXian" w:cs="Times New Roman"/>
          <w:szCs w:val="24"/>
          <w:lang w:eastAsia="zh-CN"/>
        </w:rPr>
      </w:pPr>
      <w:r w:rsidRPr="00B348E8">
        <w:rPr>
          <w:rFonts w:eastAsia="DengXian" w:cs="Times New Roman"/>
          <w:szCs w:val="24"/>
          <w:lang w:eastAsia="zh-CN"/>
        </w:rPr>
        <w:t xml:space="preserve">Overall, these actions and discourses by members of the LN in Tuscany reveal much more proactive stances towards public opinion compared to those of their colleagues in Veneto and a more proactive opposition approach, which raises the question of which are the causes of such significant differences. </w:t>
      </w:r>
    </w:p>
    <w:p w14:paraId="2F4D2EEE" w14:textId="160AA144" w:rsidR="00B348E8" w:rsidRPr="00B348E8" w:rsidRDefault="00B348E8" w:rsidP="00B348E8">
      <w:pPr>
        <w:rPr>
          <w:rFonts w:eastAsia="DengXian" w:cs="Times New Roman"/>
          <w:szCs w:val="24"/>
          <w:lang w:eastAsia="zh-CN"/>
        </w:rPr>
      </w:pPr>
      <w:r w:rsidRPr="00B348E8">
        <w:rPr>
          <w:rFonts w:eastAsia="DengXian" w:cs="Times New Roman"/>
          <w:szCs w:val="24"/>
          <w:lang w:eastAsia="zh-CN"/>
        </w:rPr>
        <w:t xml:space="preserve">Analyses of policy documents, media interviews and interview material reveal that LN actors in Tuscany frame and make sense of the </w:t>
      </w:r>
      <w:r w:rsidR="00D62250">
        <w:rPr>
          <w:rFonts w:eastAsia="DengXian" w:cs="Times New Roman"/>
          <w:szCs w:val="24"/>
          <w:lang w:eastAsia="zh-CN"/>
        </w:rPr>
        <w:t>‘</w:t>
      </w:r>
      <w:r w:rsidRPr="00B348E8">
        <w:rPr>
          <w:rFonts w:eastAsia="DengXian" w:cs="Times New Roman"/>
          <w:szCs w:val="24"/>
          <w:lang w:eastAsia="zh-CN"/>
        </w:rPr>
        <w:t>asylum crisis</w:t>
      </w:r>
      <w:r w:rsidR="00D62250">
        <w:rPr>
          <w:rFonts w:eastAsia="DengXian" w:cs="Times New Roman"/>
          <w:szCs w:val="24"/>
          <w:lang w:eastAsia="zh-CN"/>
        </w:rPr>
        <w:t>’</w:t>
      </w:r>
      <w:r w:rsidRPr="00B348E8">
        <w:rPr>
          <w:rFonts w:eastAsia="DengXian" w:cs="Times New Roman"/>
          <w:szCs w:val="24"/>
          <w:lang w:eastAsia="zh-CN"/>
        </w:rPr>
        <w:t xml:space="preserve"> in a way which is very similar to LN members in Veneto. They similarly use a public reaction frame to describe the effects of asylum-seekers’ reception and similarly perceive that the situation requires them to take a position on the side of the citizens. The different approach adopted seems to be rooted on a different perception of public attitudes </w:t>
      </w:r>
      <w:r w:rsidR="000F4CF6">
        <w:rPr>
          <w:rFonts w:eastAsia="DengXian" w:cs="Times New Roman"/>
          <w:szCs w:val="24"/>
          <w:lang w:eastAsia="zh-CN"/>
        </w:rPr>
        <w:t>to</w:t>
      </w:r>
      <w:r w:rsidRPr="00B348E8">
        <w:rPr>
          <w:rFonts w:eastAsia="DengXian" w:cs="Times New Roman"/>
          <w:szCs w:val="24"/>
          <w:lang w:eastAsia="zh-CN"/>
        </w:rPr>
        <w:t xml:space="preserve"> immigration linked to local identity processes. Due to the very high support for centre-left parties in Tuscany, the local population is perceived to be traditionally more liberal on immigration issues and less inclined to embrace anti-migrant positions:</w:t>
      </w:r>
    </w:p>
    <w:p w14:paraId="3F0E1D87" w14:textId="77777777" w:rsidR="00B348E8" w:rsidRPr="00B348E8" w:rsidRDefault="00B348E8" w:rsidP="00BB7219">
      <w:pPr>
        <w:pStyle w:val="Nessunaspaziatura"/>
        <w:rPr>
          <w:lang w:eastAsia="zh-CN"/>
        </w:rPr>
      </w:pPr>
      <w:r w:rsidRPr="00B348E8">
        <w:rPr>
          <w:lang w:eastAsia="zh-CN"/>
        </w:rPr>
        <w:lastRenderedPageBreak/>
        <w:t xml:space="preserve">Until 2015 the Tuscan population did not see immigration as a problem’ and ‘the left here is still very strong, which is the reason why we didn’t have in Tuscany many public protests against the reception centres (LN Regional MP) </w:t>
      </w:r>
    </w:p>
    <w:p w14:paraId="1B8F9F4F" w14:textId="2F11F3FB" w:rsidR="00B348E8" w:rsidRPr="00B348E8" w:rsidRDefault="00760843" w:rsidP="00B348E8">
      <w:pPr>
        <w:rPr>
          <w:rFonts w:eastAsia="DengXian" w:cs="Times New Roman"/>
          <w:szCs w:val="24"/>
          <w:lang w:eastAsia="zh-CN"/>
        </w:rPr>
      </w:pPr>
      <w:r>
        <w:rPr>
          <w:rFonts w:eastAsia="DengXian" w:cs="Times New Roman"/>
          <w:szCs w:val="24"/>
          <w:lang w:eastAsia="zh-CN"/>
        </w:rPr>
        <w:t>W</w:t>
      </w:r>
      <w:r w:rsidR="00B348E8" w:rsidRPr="00B348E8">
        <w:rPr>
          <w:rFonts w:eastAsia="DengXian" w:cs="Times New Roman"/>
          <w:szCs w:val="24"/>
          <w:lang w:eastAsia="zh-CN"/>
        </w:rPr>
        <w:t xml:space="preserve">hile Tuscans were perceived as not very sensitive to anti-immigration propaganda, they are perceived even less interested in the </w:t>
      </w:r>
      <w:r w:rsidR="00E14C00">
        <w:rPr>
          <w:rFonts w:eastAsia="DengXian" w:cs="Times New Roman"/>
          <w:szCs w:val="24"/>
          <w:lang w:eastAsia="zh-CN"/>
        </w:rPr>
        <w:t>LN</w:t>
      </w:r>
      <w:r w:rsidR="00B348E8" w:rsidRPr="00B348E8">
        <w:rPr>
          <w:rFonts w:eastAsia="DengXian" w:cs="Times New Roman"/>
          <w:szCs w:val="24"/>
          <w:lang w:eastAsia="zh-CN"/>
        </w:rPr>
        <w:t xml:space="preserve">’s regionalist claims, which represent the other key element of the party’s ideology in the North: </w:t>
      </w:r>
    </w:p>
    <w:p w14:paraId="6FDF5650" w14:textId="77777777" w:rsidR="00B348E8" w:rsidRPr="00B348E8" w:rsidRDefault="00B348E8" w:rsidP="00BB7219">
      <w:pPr>
        <w:pStyle w:val="Nessunaspaziatura"/>
        <w:rPr>
          <w:lang w:eastAsia="zh-CN"/>
        </w:rPr>
      </w:pPr>
      <w:r w:rsidRPr="00B348E8">
        <w:rPr>
          <w:lang w:eastAsia="zh-CN"/>
        </w:rPr>
        <w:t xml:space="preserve">Tuscans have never been interested in the North-South divide. Venetians are independentist, it is part of their own identity (…), in Tuscany this need is not really perceived, this component is absent (Regional MP, Lega) </w:t>
      </w:r>
    </w:p>
    <w:p w14:paraId="65FF393D" w14:textId="77777777" w:rsidR="00B348E8" w:rsidRPr="00B348E8" w:rsidRDefault="00B348E8" w:rsidP="00B348E8">
      <w:pPr>
        <w:rPr>
          <w:rFonts w:eastAsia="DengXian" w:cs="Times New Roman"/>
          <w:szCs w:val="24"/>
          <w:lang w:eastAsia="zh-CN"/>
        </w:rPr>
      </w:pPr>
      <w:r w:rsidRPr="00B348E8">
        <w:rPr>
          <w:rFonts w:eastAsia="DengXian" w:cs="Times New Roman"/>
          <w:szCs w:val="24"/>
          <w:lang w:eastAsia="zh-CN"/>
        </w:rPr>
        <w:t>These understandings lead the party to adopt a more proactive approach aimed at shaping or moulding Tuscan attitudes to immigration and bringing the traditionally progressive local population to their side. Importantly, this involves, on the one hand, strategic attempts to increase the salience of the immigration issue, mainly by charging centre-left regional and local governments to spend too much time and resources on asylum:</w:t>
      </w:r>
    </w:p>
    <w:p w14:paraId="0B43D4DF" w14:textId="7C904FB9" w:rsidR="00B348E8" w:rsidRPr="00B348E8" w:rsidRDefault="00B348E8" w:rsidP="00BB7219">
      <w:pPr>
        <w:pStyle w:val="Nessunaspaziatura"/>
      </w:pPr>
      <w:r w:rsidRPr="00B348E8">
        <w:t>They [the centre-left] have devoted much more time to the immigrants, neglecting many other policies in favour of the Tuscan population. (…) We adopted a completely different approach, we keep repeating that we want to take care of Italians first, the PD keeps thinking about the best strategies to integrate the immigrants (…) Our goal was to show to the electorate that we take care of them, while the PD takes care about the immigrants, and this has been the key element of the growth of the LN in Tuscany (Regional MP, Lega).</w:t>
      </w:r>
    </w:p>
    <w:p w14:paraId="444A1E37" w14:textId="29AC8DD6" w:rsidR="00B348E8" w:rsidRPr="00B348E8" w:rsidRDefault="00B348E8" w:rsidP="00B348E8">
      <w:pPr>
        <w:rPr>
          <w:rFonts w:eastAsia="DengXian" w:cs="Times New Roman"/>
          <w:szCs w:val="24"/>
          <w:lang w:eastAsia="zh-CN"/>
        </w:rPr>
      </w:pPr>
      <w:r w:rsidRPr="00B348E8">
        <w:rPr>
          <w:rFonts w:eastAsia="DengXian" w:cs="Times New Roman"/>
          <w:szCs w:val="24"/>
          <w:lang w:eastAsia="zh-CN"/>
        </w:rPr>
        <w:t>On the other hand, this requires a strategic use of nativist-</w:t>
      </w:r>
      <w:proofErr w:type="spellStart"/>
      <w:r w:rsidRPr="00B348E8">
        <w:rPr>
          <w:rFonts w:eastAsia="DengXian" w:cs="Times New Roman"/>
          <w:szCs w:val="24"/>
          <w:lang w:eastAsia="zh-CN"/>
        </w:rPr>
        <w:t>identitarian</w:t>
      </w:r>
      <w:proofErr w:type="spellEnd"/>
      <w:r w:rsidRPr="00B348E8">
        <w:rPr>
          <w:rFonts w:eastAsia="DengXian" w:cs="Times New Roman"/>
          <w:szCs w:val="24"/>
          <w:lang w:eastAsia="zh-CN"/>
        </w:rPr>
        <w:t xml:space="preserve"> frames. In a region characterised by a strong Communist tradition and a ‘local </w:t>
      </w:r>
      <w:proofErr w:type="spellStart"/>
      <w:r w:rsidRPr="00B348E8">
        <w:rPr>
          <w:rFonts w:eastAsia="DengXian" w:cs="Times New Roman"/>
          <w:szCs w:val="24"/>
          <w:lang w:eastAsia="zh-CN"/>
        </w:rPr>
        <w:t>civicness</w:t>
      </w:r>
      <w:proofErr w:type="spellEnd"/>
      <w:r w:rsidRPr="00B348E8">
        <w:rPr>
          <w:rFonts w:eastAsia="DengXian" w:cs="Times New Roman"/>
          <w:szCs w:val="24"/>
          <w:lang w:eastAsia="zh-CN"/>
        </w:rPr>
        <w:t xml:space="preserve">’ which ‘differs from the localism of LN, in that it is linked to values of solidarity and openness toward the external world’ </w:t>
      </w:r>
      <w:r w:rsidR="00146FD2" w:rsidRPr="00146FD2">
        <w:rPr>
          <w:rFonts w:cs="Times New Roman"/>
        </w:rPr>
        <w:t>(</w:t>
      </w:r>
      <w:proofErr w:type="spellStart"/>
      <w:r w:rsidR="00146FD2" w:rsidRPr="00146FD2">
        <w:rPr>
          <w:rFonts w:cs="Times New Roman"/>
        </w:rPr>
        <w:t>Ramella</w:t>
      </w:r>
      <w:proofErr w:type="spellEnd"/>
      <w:r w:rsidR="00146FD2" w:rsidRPr="00146FD2">
        <w:rPr>
          <w:rFonts w:cs="Times New Roman"/>
        </w:rPr>
        <w:t xml:space="preserve"> 2000:19)</w:t>
      </w:r>
      <w:r w:rsidRPr="00B348E8">
        <w:rPr>
          <w:rFonts w:eastAsia="DengXian" w:cs="Times New Roman"/>
          <w:szCs w:val="24"/>
          <w:lang w:eastAsia="zh-CN"/>
        </w:rPr>
        <w:t xml:space="preserve">, nativist frames seem to be strategically used by the LN to create a new political and historical identity, rooted on Christian values. More exclusionary local identity processes seem to be a necessary precondition to foster the Lega’s rhetoric against immigrants, charged with threatening local values and identity. </w:t>
      </w:r>
    </w:p>
    <w:p w14:paraId="6A760E74" w14:textId="77777777" w:rsidR="00B348E8" w:rsidRPr="00B348E8" w:rsidRDefault="00B348E8" w:rsidP="00B348E8">
      <w:pPr>
        <w:rPr>
          <w:rFonts w:eastAsia="Calibri" w:cs="Times New Roman"/>
          <w:szCs w:val="24"/>
        </w:rPr>
      </w:pPr>
      <w:r w:rsidRPr="00B348E8">
        <w:rPr>
          <w:rFonts w:eastAsia="Calibri" w:cs="Times New Roman"/>
          <w:szCs w:val="24"/>
        </w:rPr>
        <w:t>To summarize, the Tuscan context and perceptions of locals’ attitudes to immigration, once again, play a crucial role in shaping actors’ strategies, pushing LN actors to take more radical stances compared to their fellow party members in Veneto. By doing so, they politicised immigration and asylum-seekers’ reception and they introduced elements of political contestation within the governance system.</w:t>
      </w:r>
    </w:p>
    <w:p w14:paraId="010ACDB8" w14:textId="77777777" w:rsidR="00B348E8" w:rsidRPr="00B348E8" w:rsidRDefault="00B348E8" w:rsidP="00B348E8">
      <w:pPr>
        <w:rPr>
          <w:rFonts w:eastAsia="Calibri" w:cs="Times New Roman"/>
          <w:b/>
          <w:bCs/>
          <w:color w:val="222222"/>
          <w:szCs w:val="24"/>
          <w:shd w:val="clear" w:color="auto" w:fill="FFFFFF"/>
        </w:rPr>
      </w:pPr>
    </w:p>
    <w:p w14:paraId="1682C910" w14:textId="0B0CC4D3" w:rsidR="00B348E8" w:rsidRPr="00B348E8" w:rsidRDefault="009E2369" w:rsidP="009E2369">
      <w:pPr>
        <w:pStyle w:val="Titolo2"/>
      </w:pPr>
      <w:bookmarkStart w:id="75" w:name="_Toc31035814"/>
      <w:r>
        <w:lastRenderedPageBreak/>
        <w:t>6.7</w:t>
      </w:r>
      <w:r w:rsidR="00B348E8" w:rsidRPr="00B348E8">
        <w:t xml:space="preserve">. </w:t>
      </w:r>
      <w:r w:rsidR="00360F37">
        <w:t>SNA</w:t>
      </w:r>
      <w:r w:rsidR="00B348E8" w:rsidRPr="00B348E8">
        <w:t>.</w:t>
      </w:r>
      <w:bookmarkEnd w:id="75"/>
    </w:p>
    <w:p w14:paraId="61AC1F8B" w14:textId="77777777" w:rsidR="00B348E8" w:rsidRPr="00B348E8" w:rsidRDefault="00B348E8" w:rsidP="00B348E8">
      <w:pPr>
        <w:suppressAutoHyphens/>
        <w:spacing w:before="140"/>
        <w:rPr>
          <w:rFonts w:eastAsia="Times New Roman" w:cs="Times New Roman"/>
          <w:szCs w:val="32"/>
          <w:lang w:eastAsia="zh-CN"/>
        </w:rPr>
      </w:pPr>
      <w:r w:rsidRPr="00B348E8">
        <w:rPr>
          <w:rFonts w:eastAsia="Times New Roman" w:cs="Times New Roman"/>
          <w:szCs w:val="32"/>
          <w:lang w:eastAsia="zh-CN"/>
        </w:rPr>
        <w:t xml:space="preserve">This section moves the analysis forward, by applying SNA, in order to understand something more about actors’ relations and key features of the Tuscan asylum governance network in 2017. </w:t>
      </w:r>
    </w:p>
    <w:p w14:paraId="2342FEB6" w14:textId="2E738276" w:rsidR="00B348E8" w:rsidRPr="00B348E8" w:rsidRDefault="00B348E8" w:rsidP="00B348E8">
      <w:pPr>
        <w:suppressAutoHyphens/>
        <w:spacing w:before="140"/>
        <w:rPr>
          <w:rFonts w:eastAsia="Times New Roman" w:cs="Times New Roman"/>
          <w:szCs w:val="32"/>
          <w:lang w:eastAsia="zh-CN"/>
        </w:rPr>
      </w:pPr>
      <w:r w:rsidRPr="00B348E8">
        <w:rPr>
          <w:rFonts w:eastAsia="Times New Roman" w:cs="Times New Roman"/>
          <w:szCs w:val="32"/>
          <w:lang w:eastAsia="zh-CN"/>
        </w:rPr>
        <w:t>Figure 6</w:t>
      </w:r>
      <w:r w:rsidR="00C36544">
        <w:rPr>
          <w:rFonts w:eastAsia="Times New Roman" w:cs="Times New Roman"/>
          <w:szCs w:val="32"/>
          <w:lang w:eastAsia="zh-CN"/>
        </w:rPr>
        <w:t>.2</w:t>
      </w:r>
      <w:r w:rsidRPr="00B348E8">
        <w:rPr>
          <w:rFonts w:eastAsia="Times New Roman" w:cs="Times New Roman"/>
          <w:szCs w:val="32"/>
          <w:lang w:eastAsia="zh-CN"/>
        </w:rPr>
        <w:t xml:space="preserve"> provides some initial insights on actors’ interactions within the Tuscan asylum governance system. As in previous chapters, the figure shows a condensed visualisation of the asylum governance network, where all nodes of the same type have been collapsed into a single node representing the actors’ group. In this figure, ties indicate the existence of discussions between the two groups of actors on asylum-related issues, while the strength of ties depends on the frequency of exchanges</w:t>
      </w:r>
      <w:r w:rsidRPr="006A75B6">
        <w:rPr>
          <w:rStyle w:val="Rimandonotaapidipagina"/>
        </w:rPr>
        <w:footnoteReference w:id="37"/>
      </w:r>
      <w:r w:rsidRPr="00B348E8">
        <w:rPr>
          <w:rFonts w:eastAsia="Times New Roman" w:cs="Times New Roman"/>
          <w:szCs w:val="32"/>
          <w:lang w:eastAsia="zh-CN"/>
        </w:rPr>
        <w:t xml:space="preserve">. The overall network features suggest that the conversation is much </w:t>
      </w:r>
      <w:r w:rsidR="009E2369" w:rsidRPr="00B348E8">
        <w:rPr>
          <w:rFonts w:eastAsia="Times New Roman" w:cs="Times New Roman"/>
          <w:szCs w:val="32"/>
          <w:lang w:eastAsia="zh-CN"/>
        </w:rPr>
        <w:t>denser</w:t>
      </w:r>
      <w:r w:rsidRPr="00B348E8">
        <w:rPr>
          <w:rFonts w:eastAsia="Times New Roman" w:cs="Times New Roman"/>
          <w:szCs w:val="32"/>
          <w:lang w:eastAsia="zh-CN"/>
        </w:rPr>
        <w:t xml:space="preserve"> than in Sicily and Veneto. </w:t>
      </w:r>
    </w:p>
    <w:tbl>
      <w:tblPr>
        <w:tblStyle w:val="Grigliatabella15"/>
        <w:tblW w:w="9639" w:type="dxa"/>
        <w:tblLook w:val="04A0" w:firstRow="1" w:lastRow="0" w:firstColumn="1" w:lastColumn="0" w:noHBand="0" w:noVBand="1"/>
      </w:tblPr>
      <w:tblGrid>
        <w:gridCol w:w="9639"/>
      </w:tblGrid>
      <w:tr w:rsidR="00B348E8" w:rsidRPr="00B348E8" w14:paraId="1C54F32D" w14:textId="77777777" w:rsidTr="00C36544">
        <w:trPr>
          <w:trHeight w:val="680"/>
        </w:trPr>
        <w:tc>
          <w:tcPr>
            <w:tcW w:w="9639" w:type="dxa"/>
            <w:tcBorders>
              <w:top w:val="nil"/>
              <w:left w:val="nil"/>
              <w:bottom w:val="single" w:sz="4" w:space="0" w:color="auto"/>
              <w:right w:val="nil"/>
            </w:tcBorders>
          </w:tcPr>
          <w:p w14:paraId="1A7BD988" w14:textId="514E5471" w:rsidR="00B348E8" w:rsidRPr="002E73A3" w:rsidRDefault="00B348E8" w:rsidP="00C36544">
            <w:pPr>
              <w:suppressAutoHyphens/>
              <w:spacing w:after="0"/>
              <w:rPr>
                <w:bCs/>
                <w:i/>
                <w:iCs/>
                <w:szCs w:val="24"/>
              </w:rPr>
            </w:pPr>
            <w:r w:rsidRPr="00B348E8">
              <w:rPr>
                <w:bCs/>
                <w:i/>
                <w:iCs/>
                <w:szCs w:val="24"/>
              </w:rPr>
              <w:t xml:space="preserve">Figure 6.2. Asylum Governance Network in Tuscany. Weight indicates the frequency of exchange (measured on a scale of 1-4). The size of nodes indicates betweenness centrality. </w:t>
            </w:r>
          </w:p>
        </w:tc>
      </w:tr>
      <w:tr w:rsidR="00B348E8" w:rsidRPr="00B348E8" w14:paraId="18E553C4" w14:textId="77777777" w:rsidTr="00B348E8">
        <w:trPr>
          <w:trHeight w:val="7707"/>
        </w:trPr>
        <w:tc>
          <w:tcPr>
            <w:tcW w:w="9639" w:type="dxa"/>
            <w:tcBorders>
              <w:top w:val="single" w:sz="4" w:space="0" w:color="auto"/>
              <w:left w:val="nil"/>
              <w:bottom w:val="single" w:sz="4" w:space="0" w:color="auto"/>
              <w:right w:val="nil"/>
            </w:tcBorders>
          </w:tcPr>
          <w:p w14:paraId="0201C4BE" w14:textId="77777777" w:rsidR="00B348E8" w:rsidRPr="00B348E8" w:rsidRDefault="00B348E8" w:rsidP="00B348E8">
            <w:pPr>
              <w:suppressAutoHyphens/>
              <w:jc w:val="center"/>
              <w:rPr>
                <w:bCs/>
                <w:i/>
                <w:iCs/>
                <w:szCs w:val="24"/>
                <w:lang w:val="it-IT"/>
              </w:rPr>
            </w:pPr>
            <w:r w:rsidRPr="00B348E8">
              <w:rPr>
                <w:bCs/>
                <w:i/>
                <w:iCs/>
                <w:noProof/>
                <w:szCs w:val="24"/>
                <w:lang w:eastAsia="en-GB"/>
              </w:rPr>
              <w:drawing>
                <wp:anchor distT="0" distB="0" distL="114300" distR="114300" simplePos="0" relativeHeight="251714560" behindDoc="0" locked="0" layoutInCell="1" allowOverlap="1" wp14:anchorId="118E29B9" wp14:editId="0943E9A3">
                  <wp:simplePos x="0" y="0"/>
                  <wp:positionH relativeFrom="column">
                    <wp:posOffset>87630</wp:posOffset>
                  </wp:positionH>
                  <wp:positionV relativeFrom="paragraph">
                    <wp:posOffset>-1270</wp:posOffset>
                  </wp:positionV>
                  <wp:extent cx="5809615" cy="4798842"/>
                  <wp:effectExtent l="0" t="0" r="635" b="1905"/>
                  <wp:wrapNone/>
                  <wp:docPr id="40" name="Immagine 5"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EQUENCIES CATEGORIES - SWITCHERS 2.png"/>
                          <pic:cNvPicPr/>
                        </pic:nvPicPr>
                        <pic:blipFill rotWithShape="1">
                          <a:blip r:embed="rId38">
                            <a:extLst>
                              <a:ext uri="{28A0092B-C50C-407E-A947-70E740481C1C}">
                                <a14:useLocalDpi xmlns:a14="http://schemas.microsoft.com/office/drawing/2010/main" val="0"/>
                              </a:ext>
                            </a:extLst>
                          </a:blip>
                          <a:srcRect l="8603" t="13471" r="2879" b="13411"/>
                          <a:stretch/>
                        </pic:blipFill>
                        <pic:spPr bwMode="auto">
                          <a:xfrm>
                            <a:off x="0" y="0"/>
                            <a:ext cx="5809615" cy="47988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7E87939" w14:textId="77777777" w:rsidR="00C36544" w:rsidRDefault="00C36544" w:rsidP="009E2369">
      <w:pPr>
        <w:suppressAutoHyphens/>
        <w:spacing w:before="140"/>
        <w:rPr>
          <w:rFonts w:eastAsia="Calibri" w:cs="Times New Roman"/>
          <w:szCs w:val="32"/>
          <w:lang w:eastAsia="zh-CN"/>
        </w:rPr>
      </w:pPr>
      <w:r w:rsidRPr="00B348E8">
        <w:rPr>
          <w:rFonts w:eastAsia="Times New Roman" w:cs="Times New Roman"/>
          <w:szCs w:val="32"/>
          <w:lang w:eastAsia="zh-CN"/>
        </w:rPr>
        <w:lastRenderedPageBreak/>
        <w:t xml:space="preserve">Analyses of power relations provide other interesting insights about the Tuscan network’s </w:t>
      </w:r>
      <w:r>
        <w:rPr>
          <w:rFonts w:eastAsia="Times New Roman" w:cs="Times New Roman"/>
          <w:szCs w:val="32"/>
          <w:lang w:eastAsia="zh-CN"/>
        </w:rPr>
        <w:t>features</w:t>
      </w:r>
      <w:r w:rsidRPr="00B348E8">
        <w:rPr>
          <w:rFonts w:eastAsia="Times New Roman" w:cs="Times New Roman"/>
          <w:szCs w:val="32"/>
          <w:lang w:eastAsia="zh-CN"/>
        </w:rPr>
        <w:t xml:space="preserve">. Figure 6.2 </w:t>
      </w:r>
      <w:r w:rsidRPr="00B348E8">
        <w:rPr>
          <w:rFonts w:eastAsia="Calibri" w:cs="Times New Roman"/>
          <w:szCs w:val="32"/>
          <w:lang w:eastAsia="zh-CN"/>
        </w:rPr>
        <w:t xml:space="preserve">suggests that the main </w:t>
      </w:r>
      <w:r w:rsidRPr="00B348E8">
        <w:rPr>
          <w:rFonts w:eastAsia="Calibri" w:cs="Times New Roman"/>
          <w:i/>
          <w:szCs w:val="32"/>
          <w:lang w:eastAsia="zh-CN"/>
        </w:rPr>
        <w:t>switchers</w:t>
      </w:r>
      <w:r w:rsidRPr="00B348E8">
        <w:rPr>
          <w:rFonts w:eastAsia="Calibri" w:cs="Times New Roman"/>
          <w:szCs w:val="32"/>
          <w:lang w:eastAsia="zh-CN"/>
        </w:rPr>
        <w:t xml:space="preserve"> in the network are the regional government, centre-left mayors of both cities and towns, and service providers. The questionnaires confirm that this latter group, compared to the other regions, includes a much smaller number of subjects, and is dominated by a few big organizations such as ARCI, Caritas and Oxfam. </w:t>
      </w:r>
    </w:p>
    <w:p w14:paraId="7EE996F6" w14:textId="325D1481" w:rsidR="00B348E8" w:rsidRPr="00B348E8" w:rsidRDefault="00B348E8" w:rsidP="009E2369">
      <w:pPr>
        <w:suppressAutoHyphens/>
        <w:spacing w:before="140"/>
        <w:rPr>
          <w:rFonts w:eastAsia="Times New Roman" w:cs="Times New Roman"/>
          <w:szCs w:val="32"/>
          <w:lang w:eastAsia="zh-CN"/>
        </w:rPr>
      </w:pPr>
      <w:r w:rsidRPr="00B348E8">
        <w:rPr>
          <w:rFonts w:eastAsia="Times New Roman" w:cs="Times New Roman"/>
          <w:szCs w:val="32"/>
          <w:lang w:eastAsia="zh-CN"/>
        </w:rPr>
        <w:t xml:space="preserve">As shown in Figure 6.3, the main </w:t>
      </w:r>
      <w:r w:rsidRPr="00B348E8">
        <w:rPr>
          <w:rFonts w:eastAsia="Times New Roman" w:cs="Times New Roman"/>
          <w:i/>
          <w:iCs/>
          <w:szCs w:val="32"/>
          <w:lang w:eastAsia="zh-CN"/>
        </w:rPr>
        <w:t>switchers</w:t>
      </w:r>
      <w:r w:rsidRPr="00B348E8">
        <w:rPr>
          <w:rFonts w:eastAsia="Times New Roman" w:cs="Times New Roman"/>
          <w:szCs w:val="32"/>
          <w:lang w:eastAsia="zh-CN"/>
        </w:rPr>
        <w:t xml:space="preserve"> also act in the governance network as </w:t>
      </w:r>
      <w:r w:rsidRPr="00B348E8">
        <w:rPr>
          <w:rFonts w:eastAsia="Times New Roman" w:cs="Times New Roman"/>
          <w:i/>
          <w:szCs w:val="32"/>
          <w:lang w:eastAsia="zh-CN"/>
        </w:rPr>
        <w:t>programmers</w:t>
      </w:r>
      <w:r w:rsidRPr="00B348E8">
        <w:rPr>
          <w:rFonts w:eastAsia="Times New Roman" w:cs="Times New Roman"/>
          <w:szCs w:val="32"/>
          <w:lang w:eastAsia="zh-CN"/>
        </w:rPr>
        <w:t>.</w:t>
      </w:r>
    </w:p>
    <w:tbl>
      <w:tblPr>
        <w:tblStyle w:val="Grigliatabella15"/>
        <w:tblW w:w="9642" w:type="dxa"/>
        <w:tblLook w:val="04A0" w:firstRow="1" w:lastRow="0" w:firstColumn="1" w:lastColumn="0" w:noHBand="0" w:noVBand="1"/>
      </w:tblPr>
      <w:tblGrid>
        <w:gridCol w:w="9642"/>
      </w:tblGrid>
      <w:tr w:rsidR="00B348E8" w:rsidRPr="00B348E8" w14:paraId="5432EB87" w14:textId="77777777" w:rsidTr="00C36544">
        <w:trPr>
          <w:trHeight w:val="638"/>
        </w:trPr>
        <w:tc>
          <w:tcPr>
            <w:tcW w:w="9642" w:type="dxa"/>
            <w:tcBorders>
              <w:top w:val="nil"/>
              <w:left w:val="nil"/>
              <w:bottom w:val="single" w:sz="4" w:space="0" w:color="auto"/>
              <w:right w:val="nil"/>
            </w:tcBorders>
          </w:tcPr>
          <w:p w14:paraId="650D8EFA" w14:textId="211490D9" w:rsidR="00B348E8" w:rsidRPr="00B348E8" w:rsidRDefault="00B348E8" w:rsidP="00C36544">
            <w:pPr>
              <w:suppressAutoHyphens/>
              <w:spacing w:after="0"/>
              <w:rPr>
                <w:bCs/>
                <w:i/>
                <w:iCs/>
                <w:szCs w:val="32"/>
              </w:rPr>
            </w:pPr>
            <w:r w:rsidRPr="00B348E8">
              <w:rPr>
                <w:rFonts w:eastAsia="Times New Roman"/>
                <w:szCs w:val="32"/>
                <w:lang w:eastAsia="zh-CN"/>
              </w:rPr>
              <w:t xml:space="preserve"> </w:t>
            </w:r>
            <w:r w:rsidRPr="00B348E8">
              <w:rPr>
                <w:bCs/>
                <w:i/>
                <w:iCs/>
                <w:szCs w:val="32"/>
              </w:rPr>
              <w:t xml:space="preserve">Figure 6.3. Programmers in the </w:t>
            </w:r>
            <w:r w:rsidR="002E73A3">
              <w:rPr>
                <w:bCs/>
                <w:i/>
                <w:iCs/>
                <w:szCs w:val="32"/>
              </w:rPr>
              <w:t xml:space="preserve">Tuscan </w:t>
            </w:r>
            <w:r w:rsidRPr="00B348E8">
              <w:rPr>
                <w:bCs/>
                <w:i/>
                <w:iCs/>
                <w:szCs w:val="32"/>
              </w:rPr>
              <w:t xml:space="preserve">governance network. Weight indicates frequency of interaction (measured on a scale of 1-4). </w:t>
            </w:r>
            <w:r w:rsidR="002E73A3">
              <w:rPr>
                <w:bCs/>
                <w:i/>
                <w:iCs/>
                <w:szCs w:val="32"/>
              </w:rPr>
              <w:t>Node size</w:t>
            </w:r>
            <w:r w:rsidRPr="00B348E8">
              <w:rPr>
                <w:bCs/>
                <w:i/>
                <w:iCs/>
                <w:szCs w:val="32"/>
              </w:rPr>
              <w:t xml:space="preserve"> indicates weighted in-degree centrality.</w:t>
            </w:r>
          </w:p>
        </w:tc>
      </w:tr>
      <w:tr w:rsidR="00B348E8" w:rsidRPr="00B348E8" w14:paraId="6B0E4F75" w14:textId="77777777" w:rsidTr="00C36544">
        <w:trPr>
          <w:trHeight w:val="8731"/>
        </w:trPr>
        <w:tc>
          <w:tcPr>
            <w:tcW w:w="9642" w:type="dxa"/>
            <w:tcBorders>
              <w:top w:val="nil"/>
              <w:left w:val="nil"/>
              <w:bottom w:val="single" w:sz="4" w:space="0" w:color="auto"/>
              <w:right w:val="nil"/>
            </w:tcBorders>
          </w:tcPr>
          <w:p w14:paraId="40828AA9" w14:textId="77777777" w:rsidR="00B348E8" w:rsidRPr="00B348E8" w:rsidRDefault="00B348E8" w:rsidP="00B348E8">
            <w:pPr>
              <w:suppressAutoHyphens/>
              <w:jc w:val="center"/>
              <w:rPr>
                <w:bCs/>
                <w:i/>
                <w:iCs/>
                <w:szCs w:val="32"/>
              </w:rPr>
            </w:pPr>
            <w:r w:rsidRPr="00B348E8">
              <w:rPr>
                <w:bCs/>
                <w:i/>
                <w:iCs/>
                <w:noProof/>
                <w:szCs w:val="32"/>
                <w:lang w:eastAsia="en-GB"/>
              </w:rPr>
              <w:drawing>
                <wp:anchor distT="0" distB="0" distL="114300" distR="114300" simplePos="0" relativeHeight="251684864" behindDoc="0" locked="0" layoutInCell="1" allowOverlap="1" wp14:anchorId="4B404993" wp14:editId="7CCCFF7E">
                  <wp:simplePos x="0" y="0"/>
                  <wp:positionH relativeFrom="column">
                    <wp:posOffset>1905</wp:posOffset>
                  </wp:positionH>
                  <wp:positionV relativeFrom="paragraph">
                    <wp:posOffset>-2540</wp:posOffset>
                  </wp:positionV>
                  <wp:extent cx="6042660" cy="5524500"/>
                  <wp:effectExtent l="0" t="0" r="0" b="0"/>
                  <wp:wrapNone/>
                  <wp:docPr id="41" name="Immagine 1"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QUENCIES CATEGORIES - PROGRAMMERS 2 colori.png"/>
                          <pic:cNvPicPr/>
                        </pic:nvPicPr>
                        <pic:blipFill rotWithShape="1">
                          <a:blip r:embed="rId39">
                            <a:extLst>
                              <a:ext uri="{28A0092B-C50C-407E-A947-70E740481C1C}">
                                <a14:useLocalDpi xmlns:a14="http://schemas.microsoft.com/office/drawing/2010/main" val="0"/>
                              </a:ext>
                            </a:extLst>
                          </a:blip>
                          <a:srcRect l="2646" t="6225" r="3040" b="7553"/>
                          <a:stretch/>
                        </pic:blipFill>
                        <pic:spPr bwMode="auto">
                          <a:xfrm>
                            <a:off x="0" y="0"/>
                            <a:ext cx="6042660" cy="5524500"/>
                          </a:xfrm>
                          <a:prstGeom prst="rect">
                            <a:avLst/>
                          </a:prstGeom>
                          <a:ln>
                            <a:noFill/>
                          </a:ln>
                          <a:extLst>
                            <a:ext uri="{53640926-AAD7-44D8-BBD7-CCE9431645EC}">
                              <a14:shadowObscured xmlns:a14="http://schemas.microsoft.com/office/drawing/2010/main"/>
                            </a:ext>
                          </a:extLst>
                        </pic:spPr>
                      </pic:pic>
                    </a:graphicData>
                  </a:graphic>
                </wp:anchor>
              </w:drawing>
            </w:r>
          </w:p>
        </w:tc>
      </w:tr>
    </w:tbl>
    <w:p w14:paraId="1F0B2215" w14:textId="77777777" w:rsidR="00B348E8" w:rsidRPr="00B348E8" w:rsidRDefault="00B348E8" w:rsidP="00B348E8">
      <w:pPr>
        <w:suppressAutoHyphens/>
        <w:spacing w:before="140"/>
        <w:rPr>
          <w:rFonts w:eastAsia="Times New Roman" w:cs="Times New Roman"/>
          <w:szCs w:val="32"/>
          <w:lang w:eastAsia="zh-CN"/>
        </w:rPr>
      </w:pPr>
    </w:p>
    <w:p w14:paraId="09274CBC" w14:textId="77777777" w:rsidR="00B348E8" w:rsidRPr="00B348E8" w:rsidRDefault="00B348E8" w:rsidP="00B348E8">
      <w:pPr>
        <w:suppressAutoHyphens/>
        <w:spacing w:before="140"/>
        <w:rPr>
          <w:rFonts w:eastAsia="Times New Roman" w:cs="Times New Roman"/>
          <w:szCs w:val="32"/>
          <w:lang w:eastAsia="zh-CN"/>
        </w:rPr>
      </w:pPr>
      <w:r w:rsidRPr="00B348E8">
        <w:rPr>
          <w:rFonts w:eastAsia="Times New Roman" w:cs="Times New Roman"/>
          <w:szCs w:val="32"/>
          <w:lang w:eastAsia="zh-CN"/>
        </w:rPr>
        <w:t>Figure 6.4, finally</w:t>
      </w:r>
      <w:r w:rsidRPr="00B348E8">
        <w:rPr>
          <w:rFonts w:eastAsia="Calibri" w:cs="Times New Roman"/>
          <w:szCs w:val="32"/>
          <w:lang w:eastAsia="zh-CN"/>
        </w:rPr>
        <w:t xml:space="preserve"> identifies </w:t>
      </w:r>
      <w:r w:rsidRPr="00B348E8">
        <w:rPr>
          <w:rFonts w:eastAsia="Times New Roman" w:cs="Times New Roman"/>
          <w:i/>
          <w:szCs w:val="32"/>
          <w:lang w:eastAsia="zh-CN"/>
        </w:rPr>
        <w:t>mobilisers</w:t>
      </w:r>
      <w:r w:rsidRPr="00B348E8">
        <w:rPr>
          <w:rFonts w:eastAsia="Times New Roman" w:cs="Times New Roman"/>
          <w:szCs w:val="32"/>
          <w:lang w:eastAsia="zh-CN"/>
        </w:rPr>
        <w:t xml:space="preserve"> in the governance network. Again, these include the regional government, centre-left mayors and the group of trade unions.</w:t>
      </w:r>
    </w:p>
    <w:tbl>
      <w:tblPr>
        <w:tblStyle w:val="Grigliatabella15"/>
        <w:tblW w:w="0" w:type="auto"/>
        <w:jc w:val="center"/>
        <w:tblLook w:val="04A0" w:firstRow="1" w:lastRow="0" w:firstColumn="1" w:lastColumn="0" w:noHBand="0" w:noVBand="1"/>
      </w:tblPr>
      <w:tblGrid>
        <w:gridCol w:w="9638"/>
      </w:tblGrid>
      <w:tr w:rsidR="00B348E8" w:rsidRPr="00B348E8" w14:paraId="6F127879" w14:textId="77777777" w:rsidTr="00B348E8">
        <w:trPr>
          <w:jc w:val="center"/>
        </w:trPr>
        <w:tc>
          <w:tcPr>
            <w:tcW w:w="9638" w:type="dxa"/>
            <w:tcBorders>
              <w:top w:val="nil"/>
              <w:left w:val="nil"/>
              <w:bottom w:val="single" w:sz="4" w:space="0" w:color="auto"/>
              <w:right w:val="nil"/>
            </w:tcBorders>
          </w:tcPr>
          <w:p w14:paraId="708D12AD" w14:textId="631CD1F8" w:rsidR="00B348E8" w:rsidRPr="00B348E8" w:rsidRDefault="00B348E8" w:rsidP="00C36544">
            <w:pPr>
              <w:suppressAutoHyphens/>
              <w:spacing w:after="0"/>
              <w:rPr>
                <w:bCs/>
                <w:i/>
                <w:iCs/>
                <w:szCs w:val="32"/>
              </w:rPr>
            </w:pPr>
            <w:r w:rsidRPr="00B348E8">
              <w:rPr>
                <w:bCs/>
                <w:i/>
                <w:iCs/>
                <w:szCs w:val="32"/>
              </w:rPr>
              <w:lastRenderedPageBreak/>
              <w:t xml:space="preserve">Figure 6.4. Mobilisers in the </w:t>
            </w:r>
            <w:r w:rsidR="002E73A3">
              <w:rPr>
                <w:bCs/>
                <w:i/>
                <w:iCs/>
                <w:szCs w:val="32"/>
              </w:rPr>
              <w:t xml:space="preserve">Tuscan </w:t>
            </w:r>
            <w:r w:rsidRPr="00B348E8">
              <w:rPr>
                <w:bCs/>
                <w:i/>
                <w:iCs/>
                <w:szCs w:val="32"/>
              </w:rPr>
              <w:t xml:space="preserve">governance network. Weight indicates frequency of interaction. </w:t>
            </w:r>
            <w:r w:rsidR="002E73A3">
              <w:rPr>
                <w:bCs/>
                <w:i/>
                <w:iCs/>
                <w:szCs w:val="32"/>
              </w:rPr>
              <w:t>Node size</w:t>
            </w:r>
            <w:r w:rsidRPr="00B348E8">
              <w:rPr>
                <w:bCs/>
                <w:i/>
                <w:iCs/>
                <w:szCs w:val="32"/>
              </w:rPr>
              <w:t xml:space="preserve"> indicates weighted out-degree centrality.</w:t>
            </w:r>
          </w:p>
        </w:tc>
      </w:tr>
      <w:tr w:rsidR="00B348E8" w:rsidRPr="00B348E8" w14:paraId="702B3AD1" w14:textId="77777777" w:rsidTr="00C36544">
        <w:trPr>
          <w:trHeight w:val="9948"/>
          <w:jc w:val="center"/>
        </w:trPr>
        <w:tc>
          <w:tcPr>
            <w:tcW w:w="9638" w:type="dxa"/>
            <w:tcBorders>
              <w:top w:val="single" w:sz="4" w:space="0" w:color="auto"/>
              <w:left w:val="nil"/>
              <w:bottom w:val="single" w:sz="4" w:space="0" w:color="auto"/>
              <w:right w:val="nil"/>
            </w:tcBorders>
          </w:tcPr>
          <w:p w14:paraId="32A49D17" w14:textId="77777777" w:rsidR="00B348E8" w:rsidRPr="00B348E8" w:rsidRDefault="00B348E8" w:rsidP="00B348E8">
            <w:pPr>
              <w:suppressAutoHyphens/>
              <w:rPr>
                <w:bCs/>
                <w:i/>
                <w:iCs/>
                <w:sz w:val="2"/>
                <w:szCs w:val="6"/>
              </w:rPr>
            </w:pPr>
            <w:r w:rsidRPr="00B348E8">
              <w:rPr>
                <w:bCs/>
                <w:i/>
                <w:iCs/>
                <w:noProof/>
                <w:szCs w:val="32"/>
                <w:lang w:eastAsia="en-GB"/>
              </w:rPr>
              <w:drawing>
                <wp:anchor distT="0" distB="0" distL="114300" distR="114300" simplePos="0" relativeHeight="251685888" behindDoc="0" locked="0" layoutInCell="1" allowOverlap="1" wp14:anchorId="28B990D9" wp14:editId="10C623F1">
                  <wp:simplePos x="0" y="0"/>
                  <wp:positionH relativeFrom="column">
                    <wp:posOffset>29210</wp:posOffset>
                  </wp:positionH>
                  <wp:positionV relativeFrom="paragraph">
                    <wp:posOffset>34925</wp:posOffset>
                  </wp:positionV>
                  <wp:extent cx="5758711" cy="6200775"/>
                  <wp:effectExtent l="0" t="0" r="0" b="0"/>
                  <wp:wrapNone/>
                  <wp:docPr id="44" name="Immagine 6"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QUENCIES MOBILISERS 5 colori.png"/>
                          <pic:cNvPicPr/>
                        </pic:nvPicPr>
                        <pic:blipFill rotWithShape="1">
                          <a:blip r:embed="rId40">
                            <a:extLst>
                              <a:ext uri="{28A0092B-C50C-407E-A947-70E740481C1C}">
                                <a14:useLocalDpi xmlns:a14="http://schemas.microsoft.com/office/drawing/2010/main" val="0"/>
                              </a:ext>
                            </a:extLst>
                          </a:blip>
                          <a:srcRect l="11050" t="7626" r="10043" b="7398"/>
                          <a:stretch/>
                        </pic:blipFill>
                        <pic:spPr bwMode="auto">
                          <a:xfrm>
                            <a:off x="0" y="0"/>
                            <a:ext cx="5758711" cy="620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F3CC1C4" w14:textId="0E155C3E" w:rsidR="00B348E8" w:rsidRPr="00B348E8" w:rsidRDefault="00B348E8" w:rsidP="00B348E8">
      <w:pPr>
        <w:suppressAutoHyphens/>
        <w:spacing w:before="140"/>
        <w:rPr>
          <w:rFonts w:eastAsia="Times New Roman" w:cs="Times New Roman"/>
          <w:szCs w:val="32"/>
          <w:lang w:eastAsia="zh-CN"/>
        </w:rPr>
      </w:pPr>
      <w:r w:rsidRPr="00B348E8">
        <w:rPr>
          <w:rFonts w:eastAsia="Times New Roman" w:cs="Times New Roman"/>
          <w:szCs w:val="32"/>
          <w:lang w:eastAsia="zh-CN"/>
        </w:rPr>
        <w:t xml:space="preserve">Overall, the analysis suggests that in Tuscany, unlike in Veneto and Sicily, the regional government and centre-left mayors, situated in a position that allowed them to coordinate the governance network and influence other actors’ decisions, mobilised their understandings and took a leading role in organizing the regional reception system. This confirms that the interventionist approach adopted by the regional government and ANCI led to concrete and successful efforts of coordination of </w:t>
      </w:r>
      <w:r w:rsidR="00402BCC">
        <w:rPr>
          <w:rFonts w:eastAsia="Times New Roman" w:cs="Times New Roman"/>
          <w:szCs w:val="32"/>
          <w:lang w:eastAsia="zh-CN"/>
        </w:rPr>
        <w:t xml:space="preserve">the </w:t>
      </w:r>
      <w:r w:rsidRPr="00B348E8">
        <w:rPr>
          <w:rFonts w:eastAsia="Times New Roman" w:cs="Times New Roman"/>
          <w:szCs w:val="32"/>
          <w:lang w:eastAsia="zh-CN"/>
        </w:rPr>
        <w:t xml:space="preserve">governance system. </w:t>
      </w:r>
    </w:p>
    <w:tbl>
      <w:tblPr>
        <w:tblStyle w:val="Grigliatabella15"/>
        <w:tblW w:w="9639" w:type="dxa"/>
        <w:tblLook w:val="04A0" w:firstRow="1" w:lastRow="0" w:firstColumn="1" w:lastColumn="0" w:noHBand="0" w:noVBand="1"/>
      </w:tblPr>
      <w:tblGrid>
        <w:gridCol w:w="9639"/>
      </w:tblGrid>
      <w:tr w:rsidR="00B348E8" w:rsidRPr="00B348E8" w14:paraId="40FA727F" w14:textId="77777777" w:rsidTr="00B348E8">
        <w:trPr>
          <w:trHeight w:val="873"/>
        </w:trPr>
        <w:tc>
          <w:tcPr>
            <w:tcW w:w="9639" w:type="dxa"/>
            <w:tcBorders>
              <w:top w:val="nil"/>
              <w:left w:val="nil"/>
              <w:bottom w:val="single" w:sz="4" w:space="0" w:color="auto"/>
              <w:right w:val="nil"/>
            </w:tcBorders>
          </w:tcPr>
          <w:p w14:paraId="1C032DA2" w14:textId="15E47AC1" w:rsidR="00B348E8" w:rsidRPr="002E73A3" w:rsidRDefault="00B348E8" w:rsidP="00C36544">
            <w:pPr>
              <w:suppressAutoHyphens/>
              <w:spacing w:after="0"/>
              <w:rPr>
                <w:bCs/>
                <w:i/>
                <w:iCs/>
                <w:szCs w:val="32"/>
              </w:rPr>
            </w:pPr>
            <w:r w:rsidRPr="00B348E8">
              <w:rPr>
                <w:bCs/>
                <w:i/>
                <w:iCs/>
                <w:szCs w:val="32"/>
              </w:rPr>
              <w:lastRenderedPageBreak/>
              <w:t xml:space="preserve">Figure 6.5. </w:t>
            </w:r>
            <w:r w:rsidR="002E73A3">
              <w:rPr>
                <w:bCs/>
                <w:i/>
                <w:iCs/>
                <w:szCs w:val="32"/>
              </w:rPr>
              <w:t>Framing Consonance in the Tuscan governance network</w:t>
            </w:r>
            <w:r w:rsidRPr="00B348E8">
              <w:rPr>
                <w:bCs/>
                <w:i/>
                <w:iCs/>
                <w:szCs w:val="32"/>
              </w:rPr>
              <w:t xml:space="preserve">. Weight indicates </w:t>
            </w:r>
            <w:r w:rsidR="002E73A3">
              <w:rPr>
                <w:bCs/>
                <w:i/>
                <w:iCs/>
                <w:szCs w:val="32"/>
              </w:rPr>
              <w:t>framing consonance</w:t>
            </w:r>
            <w:r w:rsidRPr="00B348E8">
              <w:rPr>
                <w:bCs/>
                <w:i/>
                <w:iCs/>
                <w:szCs w:val="32"/>
              </w:rPr>
              <w:t xml:space="preserve"> (measured on a scale of 1-5). </w:t>
            </w:r>
            <w:r w:rsidR="002E73A3">
              <w:rPr>
                <w:bCs/>
                <w:i/>
                <w:iCs/>
                <w:szCs w:val="32"/>
              </w:rPr>
              <w:t>Node size</w:t>
            </w:r>
            <w:r w:rsidRPr="00B348E8">
              <w:rPr>
                <w:bCs/>
                <w:i/>
                <w:iCs/>
                <w:szCs w:val="32"/>
              </w:rPr>
              <w:t xml:space="preserve"> indicates betweenness centrality. </w:t>
            </w:r>
            <w:r w:rsidRPr="002E73A3">
              <w:rPr>
                <w:bCs/>
                <w:i/>
                <w:iCs/>
                <w:szCs w:val="32"/>
              </w:rPr>
              <w:t xml:space="preserve">Colours indicate subnetworks. </w:t>
            </w:r>
          </w:p>
        </w:tc>
      </w:tr>
      <w:tr w:rsidR="00B348E8" w:rsidRPr="00B348E8" w14:paraId="2BFD1058" w14:textId="77777777" w:rsidTr="00F70C99">
        <w:trPr>
          <w:trHeight w:val="8334"/>
        </w:trPr>
        <w:tc>
          <w:tcPr>
            <w:tcW w:w="9639" w:type="dxa"/>
            <w:tcBorders>
              <w:top w:val="single" w:sz="4" w:space="0" w:color="auto"/>
              <w:left w:val="nil"/>
              <w:bottom w:val="single" w:sz="4" w:space="0" w:color="auto"/>
              <w:right w:val="nil"/>
            </w:tcBorders>
          </w:tcPr>
          <w:p w14:paraId="63075963" w14:textId="77777777" w:rsidR="00B348E8" w:rsidRPr="00B348E8" w:rsidRDefault="00B348E8" w:rsidP="00B348E8">
            <w:pPr>
              <w:suppressAutoHyphens/>
              <w:jc w:val="center"/>
              <w:rPr>
                <w:bCs/>
                <w:i/>
                <w:iCs/>
                <w:szCs w:val="32"/>
                <w:lang w:val="it-IT"/>
              </w:rPr>
            </w:pPr>
            <w:r w:rsidRPr="00B348E8">
              <w:rPr>
                <w:bCs/>
                <w:i/>
                <w:iCs/>
                <w:noProof/>
                <w:szCs w:val="32"/>
                <w:lang w:eastAsia="en-GB"/>
              </w:rPr>
              <w:drawing>
                <wp:anchor distT="0" distB="0" distL="114300" distR="114300" simplePos="0" relativeHeight="251715584" behindDoc="0" locked="0" layoutInCell="1" allowOverlap="1" wp14:anchorId="1F3BD24C" wp14:editId="430766A4">
                  <wp:simplePos x="0" y="0"/>
                  <wp:positionH relativeFrom="column">
                    <wp:posOffset>506730</wp:posOffset>
                  </wp:positionH>
                  <wp:positionV relativeFrom="paragraph">
                    <wp:posOffset>635</wp:posOffset>
                  </wp:positionV>
                  <wp:extent cx="4975860" cy="5250180"/>
                  <wp:effectExtent l="0" t="0" r="0" b="7620"/>
                  <wp:wrapNone/>
                  <wp:docPr id="45" name="Immagine 7"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MILARITY directed 2 corretto.png"/>
                          <pic:cNvPicPr/>
                        </pic:nvPicPr>
                        <pic:blipFill rotWithShape="1">
                          <a:blip r:embed="rId41">
                            <a:extLst>
                              <a:ext uri="{28A0092B-C50C-407E-A947-70E740481C1C}">
                                <a14:useLocalDpi xmlns:a14="http://schemas.microsoft.com/office/drawing/2010/main" val="0"/>
                              </a:ext>
                            </a:extLst>
                          </a:blip>
                          <a:srcRect l="11954" t="6972" r="6744" b="7243"/>
                          <a:stretch/>
                        </pic:blipFill>
                        <pic:spPr bwMode="auto">
                          <a:xfrm>
                            <a:off x="0" y="0"/>
                            <a:ext cx="4975860" cy="52501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359EF973" w14:textId="77777777" w:rsidR="00C36544" w:rsidRDefault="00C36544" w:rsidP="00F70C99">
      <w:pPr>
        <w:suppressAutoHyphens/>
        <w:rPr>
          <w:rFonts w:eastAsia="Times New Roman" w:cs="Times New Roman"/>
          <w:szCs w:val="32"/>
          <w:lang w:eastAsia="zh-CN"/>
        </w:rPr>
      </w:pPr>
    </w:p>
    <w:p w14:paraId="7621F55E" w14:textId="0DF97234" w:rsidR="00012901" w:rsidRPr="00B348E8" w:rsidRDefault="00012901" w:rsidP="00012901">
      <w:pPr>
        <w:suppressAutoHyphens/>
        <w:spacing w:before="140"/>
        <w:rPr>
          <w:rFonts w:eastAsia="Times New Roman" w:cs="Times New Roman"/>
          <w:szCs w:val="28"/>
          <w:lang w:eastAsia="zh-CN"/>
        </w:rPr>
      </w:pPr>
      <w:r w:rsidRPr="00B348E8">
        <w:rPr>
          <w:rFonts w:eastAsia="Times New Roman" w:cs="Times New Roman"/>
          <w:szCs w:val="32"/>
          <w:lang w:eastAsia="zh-CN"/>
        </w:rPr>
        <w:t>Figure 6.5 finally shows the degree of similarity of the perspectives of actors that relate to one another, showing</w:t>
      </w:r>
      <w:r w:rsidRPr="00B348E8">
        <w:rPr>
          <w:rFonts w:eastAsia="Times New Roman" w:cs="Times New Roman"/>
          <w:szCs w:val="28"/>
          <w:lang w:eastAsia="zh-CN"/>
        </w:rPr>
        <w:t xml:space="preserve"> that the network can be compartmentalized into five sub-networks or clusters of actors, identified by the </w:t>
      </w:r>
      <w:proofErr w:type="spellStart"/>
      <w:r w:rsidRPr="00B348E8">
        <w:rPr>
          <w:rFonts w:eastAsia="Times New Roman" w:cs="Times New Roman"/>
          <w:szCs w:val="28"/>
          <w:lang w:eastAsia="zh-CN"/>
        </w:rPr>
        <w:t>Gephi</w:t>
      </w:r>
      <w:proofErr w:type="spellEnd"/>
      <w:r w:rsidRPr="00B348E8">
        <w:rPr>
          <w:rFonts w:eastAsia="Times New Roman" w:cs="Times New Roman"/>
          <w:szCs w:val="28"/>
          <w:lang w:eastAsia="zh-CN"/>
        </w:rPr>
        <w:t xml:space="preserve"> software. The central, orange, subnetwork includes most (centre-left) local and regional governments and other local institutions. A dark green subnetwork includes mainly civil society actors, including service providers, NGOs and trade unions, and some left-wing politicians. A light green subnetwork includes the national-level institutions that organized the national asylum governance system (</w:t>
      </w:r>
      <w:proofErr w:type="spellStart"/>
      <w:r w:rsidRPr="00B348E8">
        <w:rPr>
          <w:rFonts w:eastAsia="Times New Roman" w:cs="Times New Roman"/>
          <w:szCs w:val="28"/>
          <w:lang w:eastAsia="zh-CN"/>
        </w:rPr>
        <w:t>MoI</w:t>
      </w:r>
      <w:proofErr w:type="spellEnd"/>
      <w:r w:rsidRPr="00B348E8">
        <w:rPr>
          <w:rFonts w:eastAsia="Times New Roman" w:cs="Times New Roman"/>
          <w:szCs w:val="28"/>
          <w:lang w:eastAsia="zh-CN"/>
        </w:rPr>
        <w:t xml:space="preserve"> and its local branches, the Prefectures and the </w:t>
      </w:r>
      <w:proofErr w:type="spellStart"/>
      <w:r w:rsidRPr="00B348E8">
        <w:rPr>
          <w:rFonts w:eastAsia="Times New Roman" w:cs="Times New Roman"/>
          <w:i/>
          <w:iCs/>
          <w:szCs w:val="28"/>
          <w:lang w:eastAsia="zh-CN"/>
        </w:rPr>
        <w:t>Questure</w:t>
      </w:r>
      <w:proofErr w:type="spellEnd"/>
      <w:r w:rsidRPr="00B348E8">
        <w:rPr>
          <w:rFonts w:eastAsia="Times New Roman" w:cs="Times New Roman"/>
          <w:szCs w:val="28"/>
          <w:lang w:eastAsia="zh-CN"/>
        </w:rPr>
        <w:t xml:space="preserve">; the SPRAR Central Office) and international organizations. Finally, two subnetworks are dominated, respectively, by actors affiliated to the M5S and centre-right actors. Importantly, the light blue subnetwork of the M5S </w:t>
      </w:r>
      <w:r w:rsidRPr="00B348E8">
        <w:rPr>
          <w:rFonts w:eastAsia="Times New Roman" w:cs="Times New Roman"/>
          <w:szCs w:val="28"/>
          <w:lang w:eastAsia="zh-CN"/>
        </w:rPr>
        <w:lastRenderedPageBreak/>
        <w:t xml:space="preserve">has close ties with national and international actors, but also with the civil society subnetwork. Centre-right actors, instead, have few and conflicting relationships with all the other actors in the network (with the only exception of the </w:t>
      </w:r>
      <w:proofErr w:type="spellStart"/>
      <w:r w:rsidRPr="00B348E8">
        <w:rPr>
          <w:rFonts w:eastAsia="Times New Roman" w:cs="Times New Roman"/>
          <w:i/>
          <w:iCs/>
          <w:szCs w:val="28"/>
          <w:lang w:eastAsia="zh-CN"/>
        </w:rPr>
        <w:t>Questure</w:t>
      </w:r>
      <w:proofErr w:type="spellEnd"/>
      <w:r w:rsidRPr="00B348E8">
        <w:rPr>
          <w:rFonts w:eastAsia="Times New Roman" w:cs="Times New Roman"/>
          <w:szCs w:val="28"/>
          <w:lang w:eastAsia="zh-CN"/>
        </w:rPr>
        <w:t>). They contribute to increase the polarization of a network that is otherwise very centralised and homogeneous. The many thick ties suggest a high convergence of views within subnetworks and a good convergence of ideas also among four of the five clusters of actors.</w:t>
      </w:r>
    </w:p>
    <w:p w14:paraId="1E171BC8" w14:textId="77777777" w:rsidR="00B348E8" w:rsidRPr="00B348E8" w:rsidRDefault="00B348E8" w:rsidP="00B348E8">
      <w:pPr>
        <w:suppressAutoHyphens/>
        <w:spacing w:before="140"/>
        <w:rPr>
          <w:rFonts w:eastAsia="Calibri" w:cs="Times New Roman"/>
          <w:szCs w:val="32"/>
          <w:lang w:eastAsia="zh-CN"/>
        </w:rPr>
      </w:pPr>
      <w:r w:rsidRPr="00B348E8">
        <w:rPr>
          <w:rFonts w:eastAsia="Calibri" w:cs="Times New Roman"/>
          <w:szCs w:val="32"/>
          <w:lang w:eastAsia="zh-CN"/>
        </w:rPr>
        <w:t>Figure 6.6 better illustrates conflicting views in the network and highlights those actors that engage in the highest number of conflicting interactions. Overall, the figure suggests that the level of conflict within the network is very low: 58 percent of nodes have no conflicting interactions, and only 14 percent of interactions in the network are conflicting. Only seven percent of edges describe high levels of divergence of views</w:t>
      </w:r>
      <w:r w:rsidRPr="006A75B6">
        <w:rPr>
          <w:rStyle w:val="Rimandonotaapidipagina"/>
        </w:rPr>
        <w:footnoteReference w:id="38"/>
      </w:r>
      <w:r w:rsidRPr="00B348E8">
        <w:rPr>
          <w:rFonts w:eastAsia="Calibri" w:cs="Times New Roman"/>
          <w:szCs w:val="32"/>
          <w:lang w:eastAsia="zh-CN"/>
        </w:rPr>
        <w:t xml:space="preserve">. </w:t>
      </w:r>
    </w:p>
    <w:tbl>
      <w:tblPr>
        <w:tblStyle w:val="Grigliatabella15"/>
        <w:tblW w:w="0" w:type="auto"/>
        <w:tblLook w:val="04A0" w:firstRow="1" w:lastRow="0" w:firstColumn="1" w:lastColumn="0" w:noHBand="0" w:noVBand="1"/>
      </w:tblPr>
      <w:tblGrid>
        <w:gridCol w:w="9638"/>
      </w:tblGrid>
      <w:tr w:rsidR="00B348E8" w:rsidRPr="00B348E8" w14:paraId="05A8EF63" w14:textId="77777777" w:rsidTr="00B348E8">
        <w:tc>
          <w:tcPr>
            <w:tcW w:w="9638" w:type="dxa"/>
            <w:tcBorders>
              <w:top w:val="nil"/>
              <w:left w:val="nil"/>
              <w:bottom w:val="single" w:sz="4" w:space="0" w:color="auto"/>
              <w:right w:val="nil"/>
            </w:tcBorders>
          </w:tcPr>
          <w:p w14:paraId="2455ABB4" w14:textId="52CE9C6A" w:rsidR="00B348E8" w:rsidRPr="00B348E8" w:rsidRDefault="00B348E8" w:rsidP="00C36544">
            <w:pPr>
              <w:suppressAutoHyphens/>
              <w:spacing w:after="0"/>
              <w:rPr>
                <w:bCs/>
                <w:i/>
                <w:iCs/>
                <w:szCs w:val="32"/>
              </w:rPr>
            </w:pPr>
            <w:r w:rsidRPr="00B348E8">
              <w:rPr>
                <w:bCs/>
                <w:i/>
                <w:iCs/>
                <w:szCs w:val="32"/>
              </w:rPr>
              <w:t xml:space="preserve">Figure 6.6. Conflicting Views in the Tuscan Governance System. Edges indicate existence of discussions and divergent views (i.e. score &lt;2.5). </w:t>
            </w:r>
            <w:r w:rsidR="002E73A3">
              <w:rPr>
                <w:bCs/>
                <w:i/>
                <w:iCs/>
                <w:szCs w:val="32"/>
              </w:rPr>
              <w:t xml:space="preserve">Node size </w:t>
            </w:r>
            <w:r w:rsidRPr="00B348E8">
              <w:rPr>
                <w:bCs/>
                <w:i/>
                <w:iCs/>
                <w:szCs w:val="32"/>
              </w:rPr>
              <w:t>indicates in-degree centrality.</w:t>
            </w:r>
          </w:p>
        </w:tc>
      </w:tr>
      <w:tr w:rsidR="00B348E8" w:rsidRPr="00B348E8" w14:paraId="04E1945B" w14:textId="77777777" w:rsidTr="00B348E8">
        <w:trPr>
          <w:trHeight w:val="4878"/>
        </w:trPr>
        <w:tc>
          <w:tcPr>
            <w:tcW w:w="9638" w:type="dxa"/>
            <w:tcBorders>
              <w:top w:val="single" w:sz="4" w:space="0" w:color="auto"/>
              <w:left w:val="nil"/>
              <w:bottom w:val="single" w:sz="4" w:space="0" w:color="auto"/>
              <w:right w:val="nil"/>
            </w:tcBorders>
          </w:tcPr>
          <w:p w14:paraId="3CF45805" w14:textId="77777777" w:rsidR="00B348E8" w:rsidRPr="00B348E8" w:rsidRDefault="00B348E8" w:rsidP="00B348E8">
            <w:pPr>
              <w:suppressAutoHyphens/>
              <w:jc w:val="center"/>
              <w:rPr>
                <w:bCs/>
                <w:i/>
                <w:iCs/>
                <w:szCs w:val="32"/>
                <w:lang w:val="it-IT"/>
              </w:rPr>
            </w:pPr>
            <w:r w:rsidRPr="00B348E8">
              <w:rPr>
                <w:bCs/>
                <w:i/>
                <w:iCs/>
                <w:noProof/>
                <w:szCs w:val="32"/>
                <w:lang w:eastAsia="en-GB"/>
              </w:rPr>
              <w:drawing>
                <wp:anchor distT="0" distB="0" distL="114300" distR="114300" simplePos="0" relativeHeight="251716608" behindDoc="0" locked="0" layoutInCell="1" allowOverlap="1" wp14:anchorId="66B4BE36" wp14:editId="44753CA4">
                  <wp:simplePos x="0" y="0"/>
                  <wp:positionH relativeFrom="column">
                    <wp:posOffset>821055</wp:posOffset>
                  </wp:positionH>
                  <wp:positionV relativeFrom="paragraph">
                    <wp:posOffset>1270</wp:posOffset>
                  </wp:positionV>
                  <wp:extent cx="4331970" cy="3063240"/>
                  <wp:effectExtent l="0" t="0" r="0" b="3810"/>
                  <wp:wrapThrough wrapText="bothSides">
                    <wp:wrapPolygon edited="0">
                      <wp:start x="0" y="0"/>
                      <wp:lineTo x="0" y="21493"/>
                      <wp:lineTo x="21467" y="21493"/>
                      <wp:lineTo x="21467" y="0"/>
                      <wp:lineTo x="0" y="0"/>
                    </wp:wrapPolygon>
                  </wp:wrapThrough>
                  <wp:docPr id="46" name="Immagine 3"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POSITION.png"/>
                          <pic:cNvPicPr/>
                        </pic:nvPicPr>
                        <pic:blipFill rotWithShape="1">
                          <a:blip r:embed="rId42">
                            <a:extLst>
                              <a:ext uri="{28A0092B-C50C-407E-A947-70E740481C1C}">
                                <a14:useLocalDpi xmlns:a14="http://schemas.microsoft.com/office/drawing/2010/main" val="0"/>
                              </a:ext>
                            </a:extLst>
                          </a:blip>
                          <a:srcRect t="16186" r="5623" b="17078"/>
                          <a:stretch/>
                        </pic:blipFill>
                        <pic:spPr bwMode="auto">
                          <a:xfrm>
                            <a:off x="0" y="0"/>
                            <a:ext cx="4331970" cy="3063240"/>
                          </a:xfrm>
                          <a:prstGeom prst="rect">
                            <a:avLst/>
                          </a:prstGeom>
                          <a:ln>
                            <a:noFill/>
                          </a:ln>
                          <a:extLst>
                            <a:ext uri="{53640926-AAD7-44D8-BBD7-CCE9431645EC}">
                              <a14:shadowObscured xmlns:a14="http://schemas.microsoft.com/office/drawing/2010/main"/>
                            </a:ext>
                          </a:extLst>
                        </pic:spPr>
                      </pic:pic>
                    </a:graphicData>
                  </a:graphic>
                </wp:anchor>
              </w:drawing>
            </w:r>
          </w:p>
        </w:tc>
      </w:tr>
    </w:tbl>
    <w:p w14:paraId="1877C152" w14:textId="77777777" w:rsidR="00C36544" w:rsidRDefault="00C36544" w:rsidP="00C36544">
      <w:pPr>
        <w:suppressAutoHyphens/>
        <w:spacing w:after="0"/>
        <w:rPr>
          <w:rFonts w:eastAsia="Calibri" w:cs="Times New Roman"/>
          <w:szCs w:val="32"/>
          <w:lang w:eastAsia="zh-CN"/>
        </w:rPr>
      </w:pPr>
    </w:p>
    <w:p w14:paraId="29B7D5D8" w14:textId="60A441A8" w:rsidR="00B348E8" w:rsidRPr="00B348E8" w:rsidRDefault="00B348E8" w:rsidP="00B348E8">
      <w:pPr>
        <w:suppressAutoHyphens/>
        <w:rPr>
          <w:rFonts w:eastAsia="Calibri" w:cs="Times New Roman"/>
          <w:szCs w:val="32"/>
          <w:lang w:eastAsia="zh-CN"/>
        </w:rPr>
      </w:pPr>
      <w:r w:rsidRPr="00B348E8">
        <w:rPr>
          <w:rFonts w:eastAsia="Calibri" w:cs="Times New Roman"/>
          <w:szCs w:val="32"/>
          <w:lang w:eastAsia="zh-CN"/>
        </w:rPr>
        <w:t xml:space="preserve">Not surprisingly, the few centre-right mayors in the region are the target of the highest number of conflicting relations. Interestingly, the role of the Prefectures (and </w:t>
      </w:r>
      <w:proofErr w:type="spellStart"/>
      <w:r w:rsidRPr="00B348E8">
        <w:rPr>
          <w:rFonts w:eastAsia="Calibri" w:cs="Times New Roman"/>
          <w:szCs w:val="32"/>
          <w:lang w:eastAsia="zh-CN"/>
        </w:rPr>
        <w:t>Questure</w:t>
      </w:r>
      <w:proofErr w:type="spellEnd"/>
      <w:r w:rsidRPr="00B348E8">
        <w:rPr>
          <w:rFonts w:eastAsia="Calibri" w:cs="Times New Roman"/>
          <w:szCs w:val="32"/>
          <w:lang w:eastAsia="zh-CN"/>
        </w:rPr>
        <w:t>) is also contested. As in other regions, the work of the Prefectures is often criticised by mayors that complain about not having been consulted before the creation of CAS centres:</w:t>
      </w:r>
    </w:p>
    <w:p w14:paraId="0C939B2F" w14:textId="77777777" w:rsidR="00B348E8" w:rsidRPr="00B348E8" w:rsidRDefault="00B348E8" w:rsidP="00BB7219">
      <w:pPr>
        <w:pStyle w:val="Nessunaspaziatura"/>
        <w:rPr>
          <w:lang w:eastAsia="zh-CN"/>
        </w:rPr>
      </w:pPr>
      <w:r w:rsidRPr="00B348E8">
        <w:rPr>
          <w:lang w:eastAsia="zh-CN"/>
        </w:rPr>
        <w:lastRenderedPageBreak/>
        <w:t xml:space="preserve">We always had the impression that the Prefecture was telling us ‘these are the people, this is the place where we have sent them, now it’s your own problem’ (PD Mayor). </w:t>
      </w:r>
    </w:p>
    <w:p w14:paraId="15B51A24" w14:textId="77777777" w:rsidR="00B348E8" w:rsidRPr="00B348E8" w:rsidRDefault="00B348E8" w:rsidP="00BB7219">
      <w:pPr>
        <w:pStyle w:val="Nessunaspaziatura"/>
        <w:rPr>
          <w:lang w:eastAsia="zh-CN"/>
        </w:rPr>
      </w:pPr>
      <w:r w:rsidRPr="00B348E8">
        <w:rPr>
          <w:lang w:eastAsia="zh-CN"/>
        </w:rPr>
        <w:t xml:space="preserve">The decisions of the regional government to disperse asylum-seekers and to promote a structured reception system were absolutely positive and successful. All the other decisions that were imposed from the Prefectures did not work (ICL Mayor). </w:t>
      </w:r>
    </w:p>
    <w:p w14:paraId="5FB8962B" w14:textId="4AC03DBC" w:rsidR="00B348E8" w:rsidRPr="00B348E8" w:rsidRDefault="00760843" w:rsidP="00B348E8">
      <w:pPr>
        <w:suppressAutoHyphens/>
        <w:rPr>
          <w:rFonts w:eastAsia="Calibri" w:cs="Times New Roman"/>
          <w:szCs w:val="32"/>
          <w:lang w:eastAsia="zh-CN"/>
        </w:rPr>
      </w:pPr>
      <w:r>
        <w:rPr>
          <w:rFonts w:eastAsia="Calibri" w:cs="Times New Roman"/>
          <w:szCs w:val="32"/>
          <w:lang w:eastAsia="zh-CN"/>
        </w:rPr>
        <w:t>F</w:t>
      </w:r>
      <w:r w:rsidR="00B348E8" w:rsidRPr="00B348E8">
        <w:rPr>
          <w:rFonts w:eastAsia="Calibri" w:cs="Times New Roman"/>
          <w:szCs w:val="32"/>
          <w:lang w:eastAsia="zh-CN"/>
        </w:rPr>
        <w:t xml:space="preserve">igures 6.5 and 6.6 illustrate a broader tension between two opposite approaches to the management of asylum-seekers’ reception: the ‘centralist’ approach of national institutions and the interventionist approach of regional and local governments, advocating more competences on the issue. This underlying conflict emerged in many interviews. </w:t>
      </w:r>
    </w:p>
    <w:p w14:paraId="4765C736" w14:textId="77777777" w:rsidR="00B348E8" w:rsidRPr="00B348E8" w:rsidRDefault="00B348E8" w:rsidP="00BB7219">
      <w:pPr>
        <w:pStyle w:val="Nessunaspaziatura"/>
        <w:rPr>
          <w:lang w:eastAsia="zh-CN"/>
        </w:rPr>
      </w:pPr>
      <w:r w:rsidRPr="00B348E8">
        <w:rPr>
          <w:lang w:eastAsia="zh-CN"/>
        </w:rPr>
        <w:t>The Prefectures reacted very sceptically and severely against the interventionist approach of the regional government, of the ANCI and some municipalities. They had certain rules to follow and wanted to rigidly follow them, we had our principles and we had to discuss quite heavily with them (ANCI Official).</w:t>
      </w:r>
    </w:p>
    <w:p w14:paraId="2698496C" w14:textId="77777777" w:rsidR="00B348E8" w:rsidRPr="00B348E8" w:rsidRDefault="00B348E8" w:rsidP="00B348E8">
      <w:pPr>
        <w:suppressAutoHyphens/>
        <w:spacing w:before="140"/>
        <w:rPr>
          <w:rFonts w:eastAsia="Calibri" w:cs="Times New Roman"/>
          <w:szCs w:val="32"/>
          <w:lang w:eastAsia="zh-CN"/>
        </w:rPr>
      </w:pPr>
      <w:r w:rsidRPr="00B348E8">
        <w:rPr>
          <w:rFonts w:eastAsia="Calibri" w:cs="Times New Roman"/>
          <w:szCs w:val="32"/>
          <w:lang w:eastAsia="zh-CN"/>
        </w:rPr>
        <w:t>Furthermore, some tensions also emerged between Tuscan local authorities and an institution – the SPRAR Central Service – that had positive relations with most of the centre-left local authorities in other regions:</w:t>
      </w:r>
    </w:p>
    <w:p w14:paraId="3B456FCE" w14:textId="77777777" w:rsidR="00B348E8" w:rsidRPr="00B348E8" w:rsidRDefault="00B348E8" w:rsidP="00BB7219">
      <w:pPr>
        <w:pStyle w:val="Nessunaspaziatura"/>
        <w:rPr>
          <w:lang w:eastAsia="it-IT"/>
        </w:rPr>
      </w:pPr>
      <w:r w:rsidRPr="00B348E8">
        <w:rPr>
          <w:lang w:eastAsia="it-IT"/>
        </w:rPr>
        <w:t>Our choice to intervene in the CAS system had consequences on our relations with the SPRAR Central Office which didn’t see very positively the choice of Tuscan authorities to intervene in a field under their competence. Strengthening the CAS system, for them, meant removing any incentive for the municipalities to adhere to the SPRAR (…) while our own perspective was that, even if we agree that the SPRAR is the best system, we couldn’t accept that the CAS system, which hosted the vast majority of asylum-seekers, was exclusively managed by the Prefectures and often left to the anarchy (ANCI Official).</w:t>
      </w:r>
    </w:p>
    <w:p w14:paraId="71DEF4D2" w14:textId="77777777" w:rsidR="00B348E8" w:rsidRPr="00B348E8" w:rsidRDefault="00B348E8" w:rsidP="00B348E8">
      <w:pPr>
        <w:rPr>
          <w:rFonts w:eastAsia="Calibri" w:cs="Arial"/>
          <w:lang w:eastAsia="it-IT"/>
        </w:rPr>
      </w:pPr>
    </w:p>
    <w:p w14:paraId="116304F8" w14:textId="77777777" w:rsidR="00B348E8" w:rsidRPr="00B348E8" w:rsidRDefault="00B348E8" w:rsidP="00B348E8">
      <w:pPr>
        <w:suppressAutoHyphens/>
        <w:rPr>
          <w:rFonts w:eastAsia="Calibri" w:cs="Times New Roman"/>
          <w:szCs w:val="32"/>
          <w:lang w:val="en-US" w:eastAsia="zh-CN"/>
        </w:rPr>
      </w:pPr>
      <w:r w:rsidRPr="00B348E8">
        <w:rPr>
          <w:rFonts w:eastAsia="Calibri" w:cs="Times New Roman"/>
          <w:szCs w:val="32"/>
          <w:lang w:val="en-US" w:eastAsia="zh-CN"/>
        </w:rPr>
        <w:t xml:space="preserve">In sum, the Tuscan asylum governance network is very dense, and coordinated by two central actors: the regional government and ANCI. It is also characterized by low levels of conflict: while the few </w:t>
      </w:r>
      <w:proofErr w:type="spellStart"/>
      <w:r w:rsidRPr="00B348E8">
        <w:rPr>
          <w:rFonts w:eastAsia="Calibri" w:cs="Times New Roman"/>
          <w:szCs w:val="32"/>
          <w:lang w:val="en-US" w:eastAsia="zh-CN"/>
        </w:rPr>
        <w:t>centre</w:t>
      </w:r>
      <w:proofErr w:type="spellEnd"/>
      <w:r w:rsidRPr="00B348E8">
        <w:rPr>
          <w:rFonts w:eastAsia="Calibri" w:cs="Times New Roman"/>
          <w:szCs w:val="32"/>
          <w:lang w:val="en-US" w:eastAsia="zh-CN"/>
        </w:rPr>
        <w:t xml:space="preserve">-right mayors disengaged from existing asylum governance structures, the M5S, despite the passive stance adopted, had positive relationships with the other actors in the governance system. Most of the other actors involved in the governance system share very similar views on asylum. </w:t>
      </w:r>
    </w:p>
    <w:p w14:paraId="1EC24822" w14:textId="77777777" w:rsidR="00B348E8" w:rsidRPr="00B348E8" w:rsidRDefault="00B348E8" w:rsidP="00B348E8">
      <w:pPr>
        <w:rPr>
          <w:rFonts w:eastAsia="Calibri" w:cs="Times New Roman"/>
          <w:szCs w:val="32"/>
          <w:lang w:eastAsia="zh-CN"/>
        </w:rPr>
      </w:pPr>
      <w:r w:rsidRPr="00B348E8">
        <w:rPr>
          <w:rFonts w:eastAsia="Calibri" w:cs="Times New Roman"/>
          <w:szCs w:val="32"/>
          <w:lang w:val="en-US" w:eastAsia="zh-CN"/>
        </w:rPr>
        <w:t xml:space="preserve">These features contribute to explain the very low levels of politicization of asylum, particularly before the growth of the number of </w:t>
      </w:r>
      <w:proofErr w:type="spellStart"/>
      <w:r w:rsidRPr="00B348E8">
        <w:rPr>
          <w:rFonts w:eastAsia="Calibri" w:cs="Times New Roman"/>
          <w:szCs w:val="32"/>
          <w:lang w:val="en-US" w:eastAsia="zh-CN"/>
        </w:rPr>
        <w:t>centre</w:t>
      </w:r>
      <w:proofErr w:type="spellEnd"/>
      <w:r w:rsidRPr="00B348E8">
        <w:rPr>
          <w:rFonts w:eastAsia="Calibri" w:cs="Times New Roman"/>
          <w:szCs w:val="32"/>
          <w:lang w:val="en-US" w:eastAsia="zh-CN"/>
        </w:rPr>
        <w:t>-right mayors and the</w:t>
      </w:r>
      <w:r w:rsidRPr="00B348E8">
        <w:rPr>
          <w:rFonts w:eastAsia="Calibri" w:cs="Times New Roman"/>
          <w:szCs w:val="32"/>
          <w:lang w:eastAsia="zh-CN"/>
        </w:rPr>
        <w:t xml:space="preserve"> efficient policy outputs and outcomes produced. The analysis largely explains the very high number of municipalities which hosted asylum-seekers and the prevalence of small reception structures dispersed across the entire regional territory. </w:t>
      </w:r>
      <w:r w:rsidRPr="00B348E8">
        <w:rPr>
          <w:rFonts w:eastAsia="Calibri" w:cs="Times New Roman"/>
          <w:szCs w:val="32"/>
          <w:lang w:eastAsia="zh-CN"/>
        </w:rPr>
        <w:lastRenderedPageBreak/>
        <w:t xml:space="preserve">These are two key principles imposed by the regional government, which, from its central position in the network, imposed its model of governance based on the involvement of supra-communal entities to prevent imbalances. The interview material suggests that in most of the region this approach gave positive results. </w:t>
      </w:r>
      <w:r w:rsidRPr="00B348E8">
        <w:rPr>
          <w:rFonts w:eastAsia="Calibri" w:cs="Times New Roman"/>
          <w:szCs w:val="24"/>
        </w:rPr>
        <w:t xml:space="preserve">Many interviewees outside Tuscany referred to the ‘Tuscan reception model’, a label invented by the Tuscan regional government and ANCI. </w:t>
      </w:r>
    </w:p>
    <w:p w14:paraId="1E55F002" w14:textId="77777777" w:rsidR="00B348E8" w:rsidRPr="00B348E8" w:rsidRDefault="00B348E8" w:rsidP="00B348E8">
      <w:pPr>
        <w:rPr>
          <w:rFonts w:eastAsia="Calibri" w:cs="Arial"/>
        </w:rPr>
      </w:pPr>
      <w:r w:rsidRPr="00B348E8">
        <w:rPr>
          <w:rFonts w:eastAsia="Calibri" w:cs="Times New Roman"/>
          <w:szCs w:val="32"/>
          <w:lang w:eastAsia="zh-CN"/>
        </w:rPr>
        <w:t>The network features also suggest why the Tuscan reception system guaranteed, on average, higher reception standards. This can be explained by the close contacts and consonance of views among the actors involved and, again, by the presence of central actors that dominated the conversation and the public discourse on asylum transmitting the idea that an efficient governance system would have prevented negative effects of asylum-seekers’ reception. Tuscan trade unions, very active in the network and deeply rooted in the Tuscan society, played a role of guarantors of the efficiency of the reception system, signalling situations of mismanagement of reception centres to the competent authorities and pushing local governments to promote and guarantee asylum-seekers’ rights.</w:t>
      </w:r>
    </w:p>
    <w:p w14:paraId="337969E7" w14:textId="77777777" w:rsidR="00B348E8" w:rsidRPr="00B348E8" w:rsidRDefault="00B348E8" w:rsidP="00B348E8">
      <w:pPr>
        <w:rPr>
          <w:rFonts w:eastAsia="Calibri" w:cs="Arial"/>
        </w:rPr>
      </w:pPr>
    </w:p>
    <w:p w14:paraId="53E0A466" w14:textId="4586968D" w:rsidR="00B348E8" w:rsidRPr="00B348E8" w:rsidRDefault="00B348E8" w:rsidP="009E2369">
      <w:pPr>
        <w:pStyle w:val="Titolo2"/>
      </w:pPr>
      <w:bookmarkStart w:id="76" w:name="_Toc31035815"/>
      <w:r w:rsidRPr="00B348E8">
        <w:t>6.</w:t>
      </w:r>
      <w:r w:rsidR="009E2369">
        <w:t>8</w:t>
      </w:r>
      <w:r w:rsidRPr="00B348E8">
        <w:t>. Conclusion</w:t>
      </w:r>
      <w:r w:rsidR="009E2369">
        <w:t>.</w:t>
      </w:r>
      <w:bookmarkEnd w:id="76"/>
    </w:p>
    <w:p w14:paraId="33B70C0B" w14:textId="304F3291" w:rsidR="00B348E8" w:rsidRPr="00B348E8" w:rsidRDefault="00B348E8" w:rsidP="00B348E8">
      <w:pPr>
        <w:rPr>
          <w:rFonts w:eastAsia="Calibri" w:cs="Arial"/>
        </w:rPr>
      </w:pPr>
      <w:r w:rsidRPr="00B348E8">
        <w:rPr>
          <w:rFonts w:eastAsia="Calibri" w:cs="Arial"/>
        </w:rPr>
        <w:t>This chapter has focuse</w:t>
      </w:r>
      <w:r w:rsidR="00402BCC">
        <w:rPr>
          <w:rFonts w:eastAsia="Calibri" w:cs="Arial"/>
        </w:rPr>
        <w:t>d</w:t>
      </w:r>
      <w:r w:rsidRPr="00B348E8">
        <w:rPr>
          <w:rFonts w:eastAsia="Calibri" w:cs="Arial"/>
        </w:rPr>
        <w:t xml:space="preserve"> on key actors within the Tuscan asylum governance system and has investigated how they framed and made sense of the </w:t>
      </w:r>
      <w:r w:rsidR="00D22AF4">
        <w:rPr>
          <w:rFonts w:eastAsia="Calibri" w:cs="Arial"/>
        </w:rPr>
        <w:t>‘</w:t>
      </w:r>
      <w:r w:rsidRPr="00B348E8">
        <w:rPr>
          <w:rFonts w:eastAsia="Calibri" w:cs="Arial"/>
        </w:rPr>
        <w:t>asylum crisis</w:t>
      </w:r>
      <w:r w:rsidR="00D22AF4">
        <w:rPr>
          <w:rFonts w:eastAsia="Calibri" w:cs="Arial"/>
        </w:rPr>
        <w:t>’</w:t>
      </w:r>
      <w:r w:rsidRPr="00B348E8">
        <w:rPr>
          <w:rFonts w:eastAsia="Calibri" w:cs="Arial"/>
        </w:rPr>
        <w:t xml:space="preserve">, how they related to each other, and the impact of these cognitive and relational processes on policy outputs. </w:t>
      </w:r>
    </w:p>
    <w:p w14:paraId="1055D026" w14:textId="38D62F4E" w:rsidR="00B348E8" w:rsidRPr="00B348E8" w:rsidRDefault="00B348E8" w:rsidP="00B348E8">
      <w:pPr>
        <w:rPr>
          <w:rFonts w:eastAsia="Calibri" w:cs="Times New Roman"/>
          <w:szCs w:val="24"/>
        </w:rPr>
      </w:pPr>
      <w:r w:rsidRPr="00B348E8">
        <w:rPr>
          <w:rFonts w:eastAsia="Calibri" w:cs="Times New Roman"/>
          <w:szCs w:val="24"/>
        </w:rPr>
        <w:t xml:space="preserve">The analysis </w:t>
      </w:r>
      <w:r w:rsidR="00402BCC">
        <w:rPr>
          <w:rFonts w:eastAsia="Calibri" w:cs="Times New Roman"/>
          <w:szCs w:val="24"/>
        </w:rPr>
        <w:t xml:space="preserve">conducted </w:t>
      </w:r>
      <w:r w:rsidRPr="00B348E8">
        <w:rPr>
          <w:rFonts w:eastAsia="Calibri" w:cs="Times New Roman"/>
          <w:szCs w:val="24"/>
        </w:rPr>
        <w:t>lead</w:t>
      </w:r>
      <w:r w:rsidR="00402BCC">
        <w:rPr>
          <w:rFonts w:eastAsia="Calibri" w:cs="Times New Roman"/>
          <w:szCs w:val="24"/>
        </w:rPr>
        <w:t>s</w:t>
      </w:r>
      <w:r w:rsidRPr="00B348E8">
        <w:rPr>
          <w:rFonts w:eastAsia="Calibri" w:cs="Times New Roman"/>
          <w:szCs w:val="24"/>
        </w:rPr>
        <w:t xml:space="preserve"> to four main findings:</w:t>
      </w:r>
    </w:p>
    <w:p w14:paraId="471F0697" w14:textId="24B216BE" w:rsidR="00B348E8" w:rsidRPr="00B348E8" w:rsidRDefault="00B348E8" w:rsidP="00B348E8">
      <w:pPr>
        <w:rPr>
          <w:rFonts w:eastAsia="Calibri" w:cs="Arial"/>
        </w:rPr>
      </w:pPr>
      <w:r w:rsidRPr="00B348E8">
        <w:rPr>
          <w:rFonts w:eastAsia="Calibri" w:cs="Arial"/>
        </w:rPr>
        <w:t>First, unlike in Veneto and Sicily, key actors in the Tuscan asylum governance system, d</w:t>
      </w:r>
      <w:r w:rsidR="00402BCC">
        <w:rPr>
          <w:rFonts w:eastAsia="Calibri" w:cs="Arial"/>
        </w:rPr>
        <w:t>id</w:t>
      </w:r>
      <w:r w:rsidRPr="00B348E8">
        <w:rPr>
          <w:rFonts w:eastAsia="Calibri" w:cs="Arial"/>
        </w:rPr>
        <w:t xml:space="preserve"> not use ‘public reaction frames’ to describe the effects of asylum-seeking migration in the region, and rather tend</w:t>
      </w:r>
      <w:r w:rsidR="00402BCC">
        <w:rPr>
          <w:rFonts w:eastAsia="Calibri" w:cs="Arial"/>
        </w:rPr>
        <w:t>ed</w:t>
      </w:r>
      <w:r w:rsidRPr="00B348E8">
        <w:rPr>
          <w:rFonts w:eastAsia="Calibri" w:cs="Arial"/>
        </w:rPr>
        <w:t xml:space="preserve"> to frame such effects in more technical terms, or not to identify any relevant effect. Despite that, actors’ responses to questions investigating how they enacted their understandings and made sense of the </w:t>
      </w:r>
      <w:r w:rsidR="00D62250">
        <w:rPr>
          <w:rFonts w:eastAsia="Calibri" w:cs="Arial"/>
        </w:rPr>
        <w:t>‘</w:t>
      </w:r>
      <w:r w:rsidRPr="00B348E8">
        <w:rPr>
          <w:rFonts w:eastAsia="Calibri" w:cs="Arial"/>
        </w:rPr>
        <w:t>asylum crisis</w:t>
      </w:r>
      <w:r w:rsidR="00D62250">
        <w:rPr>
          <w:rFonts w:eastAsia="Calibri" w:cs="Arial"/>
        </w:rPr>
        <w:t>’</w:t>
      </w:r>
      <w:r w:rsidRPr="00B348E8">
        <w:rPr>
          <w:rFonts w:eastAsia="Calibri" w:cs="Arial"/>
        </w:rPr>
        <w:t xml:space="preserve"> in Tuscany reveal that, during the first part of </w:t>
      </w:r>
      <w:r w:rsidR="00D22AF4">
        <w:rPr>
          <w:rFonts w:eastAsia="Calibri" w:cs="Arial"/>
        </w:rPr>
        <w:t>the</w:t>
      </w:r>
      <w:r w:rsidRPr="00B348E8">
        <w:rPr>
          <w:rFonts w:eastAsia="Calibri" w:cs="Arial"/>
        </w:rPr>
        <w:t xml:space="preserve"> </w:t>
      </w:r>
      <w:r w:rsidR="00D22AF4">
        <w:rPr>
          <w:rFonts w:eastAsia="Calibri" w:cs="Arial"/>
        </w:rPr>
        <w:t>‘</w:t>
      </w:r>
      <w:r w:rsidRPr="00B348E8">
        <w:rPr>
          <w:rFonts w:eastAsia="Calibri" w:cs="Arial"/>
        </w:rPr>
        <w:t>crisis</w:t>
      </w:r>
      <w:r w:rsidR="00D22AF4">
        <w:rPr>
          <w:rFonts w:eastAsia="Calibri" w:cs="Arial"/>
        </w:rPr>
        <w:t>’</w:t>
      </w:r>
      <w:r w:rsidRPr="00B348E8">
        <w:rPr>
          <w:rFonts w:eastAsia="Calibri" w:cs="Arial"/>
        </w:rPr>
        <w:t>, perceptions of the local population as progressive</w:t>
      </w:r>
      <w:r w:rsidR="00402BCC">
        <w:rPr>
          <w:rFonts w:eastAsia="Calibri" w:cs="Arial"/>
        </w:rPr>
        <w:t xml:space="preserve">, </w:t>
      </w:r>
      <w:r w:rsidRPr="00B348E8">
        <w:rPr>
          <w:rFonts w:eastAsia="Calibri" w:cs="Arial"/>
        </w:rPr>
        <w:t xml:space="preserve">neutral or supportive of asylum-seekers’ reception, </w:t>
      </w:r>
      <w:r w:rsidRPr="00B348E8">
        <w:rPr>
          <w:rFonts w:eastAsia="Calibri" w:cs="Arial"/>
          <w:i/>
          <w:iCs/>
        </w:rPr>
        <w:t>enabled</w:t>
      </w:r>
      <w:r w:rsidRPr="00B348E8">
        <w:rPr>
          <w:rFonts w:eastAsia="Calibri" w:cs="Arial"/>
        </w:rPr>
        <w:t xml:space="preserve"> centre-left actors to adopt an interventionist approach to actions, aimed at creating a structured and efficient regional reception system. Such perceptions </w:t>
      </w:r>
      <w:r w:rsidR="00402BCC">
        <w:rPr>
          <w:rFonts w:eastAsia="Calibri" w:cs="Arial"/>
        </w:rPr>
        <w:t>we</w:t>
      </w:r>
      <w:r w:rsidRPr="00B348E8">
        <w:rPr>
          <w:rFonts w:eastAsia="Calibri" w:cs="Arial"/>
        </w:rPr>
        <w:t>re powerfully shaped by available narratives, identity processes, and actors’ interactions with civil society actors.</w:t>
      </w:r>
    </w:p>
    <w:p w14:paraId="0C4C9EF5" w14:textId="30D958A3" w:rsidR="00B348E8" w:rsidRPr="00B348E8" w:rsidRDefault="00B348E8" w:rsidP="00B348E8">
      <w:pPr>
        <w:rPr>
          <w:rFonts w:eastAsia="Calibri" w:cs="Arial"/>
        </w:rPr>
      </w:pPr>
      <w:r w:rsidRPr="00B348E8">
        <w:rPr>
          <w:rFonts w:eastAsia="Calibri" w:cs="Arial"/>
        </w:rPr>
        <w:t>Second, such a proactive approach adopted by local authorities was crucially influenced</w:t>
      </w:r>
      <w:r w:rsidR="008442B2">
        <w:rPr>
          <w:rFonts w:eastAsia="Calibri" w:cs="Arial"/>
        </w:rPr>
        <w:t>, on the o</w:t>
      </w:r>
      <w:r w:rsidR="000F4CF6">
        <w:rPr>
          <w:rFonts w:eastAsia="Calibri" w:cs="Arial"/>
        </w:rPr>
        <w:t>n</w:t>
      </w:r>
      <w:r w:rsidR="008442B2">
        <w:rPr>
          <w:rFonts w:eastAsia="Calibri" w:cs="Arial"/>
        </w:rPr>
        <w:t>e hand,</w:t>
      </w:r>
      <w:r w:rsidRPr="00B348E8">
        <w:rPr>
          <w:rFonts w:eastAsia="Calibri" w:cs="Arial"/>
        </w:rPr>
        <w:t xml:space="preserve"> by </w:t>
      </w:r>
      <w:r w:rsidR="008442B2" w:rsidRPr="008442B2">
        <w:rPr>
          <w:rFonts w:eastAsia="Calibri" w:cs="Arial"/>
        </w:rPr>
        <w:t xml:space="preserve">‘repertoires of action’ (Bird and </w:t>
      </w:r>
      <w:proofErr w:type="spellStart"/>
      <w:r w:rsidR="008442B2" w:rsidRPr="008442B2">
        <w:rPr>
          <w:rFonts w:eastAsia="Calibri" w:cs="Arial"/>
        </w:rPr>
        <w:t>Osland</w:t>
      </w:r>
      <w:proofErr w:type="spellEnd"/>
      <w:r w:rsidR="008442B2" w:rsidRPr="008442B2">
        <w:rPr>
          <w:rFonts w:eastAsia="Calibri" w:cs="Arial"/>
        </w:rPr>
        <w:t xml:space="preserve"> 2005; Geddes 2020)</w:t>
      </w:r>
      <w:r w:rsidR="008442B2">
        <w:rPr>
          <w:rFonts w:eastAsia="Calibri" w:cs="Arial"/>
        </w:rPr>
        <w:t xml:space="preserve"> and </w:t>
      </w:r>
      <w:r w:rsidRPr="00B348E8">
        <w:rPr>
          <w:rFonts w:eastAsia="Calibri" w:cs="Arial"/>
        </w:rPr>
        <w:t xml:space="preserve">the deeply rooted ideas </w:t>
      </w:r>
      <w:r w:rsidRPr="00B348E8">
        <w:rPr>
          <w:rFonts w:eastAsia="Calibri" w:cs="Arial"/>
        </w:rPr>
        <w:lastRenderedPageBreak/>
        <w:t>that interventionist policy approaches tend to produce efficient outputs and outcomes and</w:t>
      </w:r>
      <w:r w:rsidR="008442B2">
        <w:rPr>
          <w:rFonts w:eastAsia="Calibri" w:cs="Arial"/>
        </w:rPr>
        <w:t xml:space="preserve">, through them, </w:t>
      </w:r>
      <w:r w:rsidRPr="00B348E8">
        <w:rPr>
          <w:rFonts w:eastAsia="Calibri" w:cs="Arial"/>
        </w:rPr>
        <w:t>political consensus. On the other hand, centre-left actors’ sensemaking processes and decisions were crucially influenced by their close interactions with deeply rooted civil society organizations which, at their eyes, were capable to guarantee efficiency in asylum management and mobilise and shape locals’ support for pro-refugee policies. Both these elements are arguably legacies of the so-called ‘red political subculture’ (</w:t>
      </w:r>
      <w:proofErr w:type="spellStart"/>
      <w:r w:rsidRPr="00B348E8">
        <w:rPr>
          <w:rFonts w:eastAsia="Calibri" w:cs="Arial"/>
        </w:rPr>
        <w:t>Floridia</w:t>
      </w:r>
      <w:proofErr w:type="spellEnd"/>
      <w:r w:rsidRPr="00B348E8">
        <w:rPr>
          <w:rFonts w:eastAsia="Calibri" w:cs="Arial"/>
        </w:rPr>
        <w:t xml:space="preserve">, 2014: 78). </w:t>
      </w:r>
    </w:p>
    <w:p w14:paraId="727AD725" w14:textId="426AB566" w:rsidR="00B348E8" w:rsidRPr="00B348E8" w:rsidRDefault="00B348E8" w:rsidP="00B348E8">
      <w:pPr>
        <w:rPr>
          <w:rFonts w:eastAsia="Calibri" w:cs="Arial"/>
        </w:rPr>
      </w:pPr>
      <w:r w:rsidRPr="00B348E8">
        <w:rPr>
          <w:rFonts w:eastAsia="Calibri" w:cs="Arial"/>
        </w:rPr>
        <w:t>Third, and crucially, the Tuscan case offer</w:t>
      </w:r>
      <w:r w:rsidR="008442B2">
        <w:rPr>
          <w:rFonts w:eastAsia="Calibri" w:cs="Arial"/>
        </w:rPr>
        <w:t>ed</w:t>
      </w:r>
      <w:r w:rsidRPr="00B348E8">
        <w:rPr>
          <w:rFonts w:eastAsia="Calibri" w:cs="Arial"/>
        </w:rPr>
        <w:t xml:space="preserve"> the opportunity to investigate the impact of external shocks and significant political change on governance dynamics</w:t>
      </w:r>
      <w:r w:rsidR="008442B2">
        <w:rPr>
          <w:rFonts w:eastAsia="Calibri" w:cs="Arial"/>
        </w:rPr>
        <w:t>, through analysis of</w:t>
      </w:r>
      <w:r w:rsidRPr="00B348E8">
        <w:rPr>
          <w:rFonts w:eastAsia="Calibri" w:cs="Arial"/>
        </w:rPr>
        <w:t xml:space="preserve"> the impact on governance of the emergence of new populist and/or anti-immigration parties in the regional political system. Following Schain (2006), anti-immigration parties can have a ‘direct impact’ on policies, when they have ‘policy-making capacity’ or ‘indirect influence’, because of their mere existence, when mainstream parties change their positions on migration in hope of winning votes. This chapter shows that, </w:t>
      </w:r>
      <w:r w:rsidR="008442B2">
        <w:rPr>
          <w:rFonts w:eastAsia="Calibri" w:cs="Arial"/>
        </w:rPr>
        <w:t>following the growth of anti-immigration parties in the region</w:t>
      </w:r>
      <w:r w:rsidRPr="00B348E8">
        <w:rPr>
          <w:rFonts w:eastAsia="Calibri" w:cs="Arial"/>
        </w:rPr>
        <w:t xml:space="preserve">, centre-left actors perceived a dramatic and quick deterioration of public attitudes to immigration. Despite that, </w:t>
      </w:r>
      <w:r w:rsidR="008442B2">
        <w:rPr>
          <w:rFonts w:eastAsia="Calibri" w:cs="Arial"/>
        </w:rPr>
        <w:t xml:space="preserve">their </w:t>
      </w:r>
      <w:r w:rsidRPr="00B348E8">
        <w:rPr>
          <w:rFonts w:eastAsia="Calibri" w:cs="Arial"/>
        </w:rPr>
        <w:t xml:space="preserve">frames, sensemaking processes and approaches to actions persisted. This suggests that key actors’ understandings, once defined, are resistant to external shocks. </w:t>
      </w:r>
      <w:r w:rsidR="003A5698">
        <w:rPr>
          <w:rFonts w:eastAsia="Calibri" w:cs="Arial"/>
        </w:rPr>
        <w:t>Consistent with findings of</w:t>
      </w:r>
      <w:r w:rsidRPr="00B348E8">
        <w:rPr>
          <w:rFonts w:eastAsia="Calibri" w:cs="Arial"/>
        </w:rPr>
        <w:t xml:space="preserve"> the framing literature, individuals tend to devote extra cognitive resources to dismiss evidence that disagrees with pre-established ideas and to avoid emotional discomfort that arises when questioning prior beliefs and conviction (cognitive dissonance). </w:t>
      </w:r>
      <w:r w:rsidR="003A5698">
        <w:rPr>
          <w:rFonts w:eastAsia="Calibri" w:cs="Arial"/>
        </w:rPr>
        <w:t>This chapter</w:t>
      </w:r>
      <w:r w:rsidRPr="00B348E8">
        <w:rPr>
          <w:rFonts w:eastAsia="Calibri" w:cs="Arial"/>
        </w:rPr>
        <w:t xml:space="preserve"> also suggests that initial environmental conditions leave a persistent mark (or ‘imprint’) on situated actors: they continue to shape their </w:t>
      </w:r>
      <w:r w:rsidR="00EC0E37">
        <w:rPr>
          <w:rFonts w:eastAsia="Calibri" w:cs="Arial"/>
        </w:rPr>
        <w:t>‘</w:t>
      </w:r>
      <w:r w:rsidRPr="00B348E8">
        <w:rPr>
          <w:rFonts w:eastAsia="Calibri" w:cs="Arial"/>
        </w:rPr>
        <w:t>behaviours and outcomes in the long run, even as external environmental conditions change</w:t>
      </w:r>
      <w:r w:rsidR="00EC0E37">
        <w:rPr>
          <w:rFonts w:eastAsia="Calibri" w:cs="Arial"/>
        </w:rPr>
        <w:t>’</w:t>
      </w:r>
      <w:r w:rsidRPr="00B348E8">
        <w:rPr>
          <w:rFonts w:eastAsia="Calibri" w:cs="Arial"/>
        </w:rPr>
        <w:t xml:space="preserve"> </w:t>
      </w:r>
      <w:r w:rsidR="00146FD2" w:rsidRPr="00146FD2">
        <w:rPr>
          <w:rFonts w:cs="Times New Roman"/>
        </w:rPr>
        <w:t xml:space="preserve">(Marquis and </w:t>
      </w:r>
      <w:proofErr w:type="spellStart"/>
      <w:r w:rsidR="00146FD2" w:rsidRPr="00146FD2">
        <w:rPr>
          <w:rFonts w:cs="Times New Roman"/>
        </w:rPr>
        <w:t>Tilcsik</w:t>
      </w:r>
      <w:proofErr w:type="spellEnd"/>
      <w:r w:rsidR="00146FD2" w:rsidRPr="00146FD2">
        <w:rPr>
          <w:rFonts w:cs="Times New Roman"/>
        </w:rPr>
        <w:t xml:space="preserve"> 2013:45)</w:t>
      </w:r>
      <w:r w:rsidRPr="00B348E8">
        <w:rPr>
          <w:rFonts w:eastAsia="Calibri" w:cs="Arial"/>
        </w:rPr>
        <w:t>. I argue that such persistency of frames is mainly related to a ‘sensible environment’ that was able to persist. Crucially, despite the perceived changes in public attitudes to immigration, understandings of their drivers foster</w:t>
      </w:r>
      <w:r w:rsidR="003A5698">
        <w:rPr>
          <w:rFonts w:eastAsia="Calibri" w:cs="Arial"/>
        </w:rPr>
        <w:t>ed</w:t>
      </w:r>
      <w:r w:rsidRPr="00B348E8">
        <w:rPr>
          <w:rFonts w:eastAsia="Calibri" w:cs="Arial"/>
        </w:rPr>
        <w:t xml:space="preserve"> </w:t>
      </w:r>
      <w:r w:rsidR="003A5698">
        <w:rPr>
          <w:rFonts w:eastAsia="Calibri" w:cs="Arial"/>
        </w:rPr>
        <w:t>de</w:t>
      </w:r>
      <w:r w:rsidR="003A5698" w:rsidRPr="00B348E8">
        <w:rPr>
          <w:rFonts w:eastAsia="Calibri" w:cs="Arial"/>
        </w:rPr>
        <w:t>eply rooted ideas about the relationship between policy-making and public support inherited from the ‘red political subculture’</w:t>
      </w:r>
      <w:r w:rsidR="003A5698">
        <w:rPr>
          <w:rFonts w:eastAsia="Calibri" w:cs="Arial"/>
        </w:rPr>
        <w:t>, instead of</w:t>
      </w:r>
      <w:r w:rsidRPr="00B348E8">
        <w:rPr>
          <w:rFonts w:eastAsia="Calibri" w:cs="Arial"/>
        </w:rPr>
        <w:t xml:space="preserve"> undermining </w:t>
      </w:r>
      <w:r w:rsidR="003A5698" w:rsidRPr="00B348E8">
        <w:rPr>
          <w:rFonts w:eastAsia="Calibri" w:cs="Arial"/>
        </w:rPr>
        <w:t>th</w:t>
      </w:r>
      <w:r w:rsidR="003A5698">
        <w:rPr>
          <w:rFonts w:eastAsia="Calibri" w:cs="Arial"/>
        </w:rPr>
        <w:t>em</w:t>
      </w:r>
      <w:r w:rsidRPr="00B348E8">
        <w:rPr>
          <w:rFonts w:eastAsia="Calibri" w:cs="Arial"/>
        </w:rPr>
        <w:t>. A very strong political identity by centre-left actors – their sense of who they are as left-wing Tuscans – also contribute</w:t>
      </w:r>
      <w:r w:rsidR="003A5698">
        <w:rPr>
          <w:rFonts w:eastAsia="Calibri" w:cs="Arial"/>
        </w:rPr>
        <w:t>d</w:t>
      </w:r>
      <w:r w:rsidRPr="00B348E8">
        <w:rPr>
          <w:rFonts w:eastAsia="Calibri" w:cs="Arial"/>
        </w:rPr>
        <w:t xml:space="preserve"> to foster organisational responses to asylum drawn from this very well-established regional script.</w:t>
      </w:r>
    </w:p>
    <w:p w14:paraId="7055C2EA" w14:textId="066E407B" w:rsidR="008B530F" w:rsidRDefault="00B348E8" w:rsidP="00015AB9">
      <w:r w:rsidRPr="00B348E8">
        <w:rPr>
          <w:rFonts w:eastAsia="Calibri" w:cs="Arial"/>
        </w:rPr>
        <w:t>Finally, SNA shows that the Tuscan asylum governance network was highly centralized and dominated by the regional government and ANCI, which actively coordinated the regional reception system. The central role taken by these institutions seems to have been the key element that led to more efficient policy outputs and outcomes in the region.</w:t>
      </w:r>
      <w:r w:rsidR="008B530F">
        <w:br w:type="page"/>
      </w:r>
    </w:p>
    <w:p w14:paraId="16EA290D" w14:textId="05042C75" w:rsidR="00634416" w:rsidRPr="00E85CD3" w:rsidRDefault="00634416" w:rsidP="00D679E9">
      <w:pPr>
        <w:pStyle w:val="Titolo1"/>
        <w:rPr>
          <w:lang w:val="en-GB"/>
        </w:rPr>
      </w:pPr>
      <w:r w:rsidRPr="00E85CD3">
        <w:rPr>
          <w:lang w:val="en-GB"/>
        </w:rPr>
        <w:lastRenderedPageBreak/>
        <w:t xml:space="preserve">  </w:t>
      </w:r>
      <w:bookmarkStart w:id="77" w:name="_Toc31035816"/>
      <w:r w:rsidRPr="00E85CD3">
        <w:rPr>
          <w:lang w:val="en-GB"/>
        </w:rPr>
        <w:t>CHAPTER 7</w:t>
      </w:r>
      <w:r w:rsidR="00360F37" w:rsidRPr="00E85CD3">
        <w:rPr>
          <w:lang w:val="en-GB"/>
        </w:rPr>
        <w:t xml:space="preserve"> - </w:t>
      </w:r>
      <w:r w:rsidRPr="00E85CD3">
        <w:rPr>
          <w:lang w:val="en-GB"/>
        </w:rPr>
        <w:t>THE DRIVERS OF REGIONAL ASYLUM GOVERNANCE</w:t>
      </w:r>
      <w:bookmarkEnd w:id="77"/>
    </w:p>
    <w:p w14:paraId="3035A739" w14:textId="77777777" w:rsidR="00634416" w:rsidRPr="00634416" w:rsidRDefault="00634416" w:rsidP="00634416">
      <w:pPr>
        <w:rPr>
          <w:rFonts w:eastAsia="Calibri" w:cs="Arial"/>
          <w:b/>
        </w:rPr>
      </w:pPr>
    </w:p>
    <w:p w14:paraId="2C8F3207" w14:textId="0E1BB25F" w:rsidR="00634416" w:rsidRPr="00634416" w:rsidRDefault="00634416" w:rsidP="00634416">
      <w:pPr>
        <w:rPr>
          <w:rFonts w:eastAsia="Calibri" w:cs="Times New Roman"/>
          <w:szCs w:val="24"/>
        </w:rPr>
      </w:pPr>
      <w:r w:rsidRPr="00634416">
        <w:rPr>
          <w:rFonts w:eastAsia="Calibri" w:cs="Times New Roman"/>
          <w:color w:val="C00000"/>
          <w:szCs w:val="24"/>
        </w:rPr>
        <w:t xml:space="preserve"> </w:t>
      </w:r>
      <w:r w:rsidRPr="00634416">
        <w:rPr>
          <w:rFonts w:eastAsia="Calibri" w:cs="Times New Roman"/>
          <w:szCs w:val="24"/>
        </w:rPr>
        <w:t>This chapter draw</w:t>
      </w:r>
      <w:r w:rsidR="0050565D">
        <w:rPr>
          <w:rFonts w:eastAsia="Calibri" w:cs="Times New Roman"/>
          <w:szCs w:val="24"/>
        </w:rPr>
        <w:t>s</w:t>
      </w:r>
      <w:r w:rsidRPr="00634416">
        <w:rPr>
          <w:rFonts w:eastAsia="Calibri" w:cs="Times New Roman"/>
          <w:szCs w:val="24"/>
        </w:rPr>
        <w:t xml:space="preserve"> some conclusions on the causes of variation in the governance dynamics described in previous chapters and identif</w:t>
      </w:r>
      <w:r w:rsidR="00BF1D64">
        <w:rPr>
          <w:rFonts w:eastAsia="Calibri" w:cs="Times New Roman"/>
          <w:szCs w:val="24"/>
        </w:rPr>
        <w:t>ies</w:t>
      </w:r>
      <w:r w:rsidRPr="00634416">
        <w:rPr>
          <w:rFonts w:eastAsia="Calibri" w:cs="Times New Roman"/>
          <w:szCs w:val="24"/>
        </w:rPr>
        <w:t xml:space="preserve"> the drivers of regional asylum governance, and the mechanisms that shaped the production of key outputs and outcomes during the </w:t>
      </w:r>
      <w:r w:rsidR="00167E3D">
        <w:rPr>
          <w:rFonts w:eastAsia="Calibri" w:cs="Times New Roman"/>
          <w:szCs w:val="24"/>
        </w:rPr>
        <w:t>‘</w:t>
      </w:r>
      <w:r w:rsidRPr="00634416">
        <w:rPr>
          <w:rFonts w:eastAsia="Calibri" w:cs="Times New Roman"/>
          <w:szCs w:val="24"/>
        </w:rPr>
        <w:t>refugee crisis</w:t>
      </w:r>
      <w:r w:rsidR="00167E3D">
        <w:rPr>
          <w:rFonts w:eastAsia="Calibri" w:cs="Times New Roman"/>
          <w:szCs w:val="24"/>
        </w:rPr>
        <w:t>’</w:t>
      </w:r>
      <w:r w:rsidRPr="00634416">
        <w:rPr>
          <w:rFonts w:eastAsia="Calibri" w:cs="Times New Roman"/>
          <w:szCs w:val="24"/>
        </w:rPr>
        <w:t xml:space="preserve">. By </w:t>
      </w:r>
      <w:r w:rsidR="00BF1D64">
        <w:rPr>
          <w:rFonts w:eastAsia="Calibri" w:cs="Times New Roman"/>
          <w:szCs w:val="24"/>
        </w:rPr>
        <w:t xml:space="preserve">so </w:t>
      </w:r>
      <w:r w:rsidRPr="00634416">
        <w:rPr>
          <w:rFonts w:eastAsia="Calibri" w:cs="Times New Roman"/>
          <w:szCs w:val="24"/>
        </w:rPr>
        <w:t xml:space="preserve">doing, the chapter shows the recursive and self-referential nature of regional asylum governance and its constitutive effects, meaning how regional governance systems themselves contributed to create key outputs such as inefficiencies and protests against asylum-seekers’ reception. </w:t>
      </w:r>
    </w:p>
    <w:p w14:paraId="7DE71C56" w14:textId="459AB7F0" w:rsidR="00634416" w:rsidRPr="00634416" w:rsidRDefault="00634416" w:rsidP="00634416">
      <w:pPr>
        <w:rPr>
          <w:rFonts w:eastAsia="Calibri" w:cs="Times New Roman"/>
          <w:szCs w:val="24"/>
        </w:rPr>
      </w:pPr>
      <w:r w:rsidRPr="00634416">
        <w:rPr>
          <w:rFonts w:eastAsia="Calibri" w:cs="Times New Roman"/>
          <w:szCs w:val="24"/>
        </w:rPr>
        <w:t xml:space="preserve">The chapter starts by conducting a comparative analysis of findings identified from previous chapters aimed at identifying the chain of situational, action-formation and transformational mechanisms that contributed to produce key outputs and outcomes of regional governance systems. Section 7.1 </w:t>
      </w:r>
      <w:r w:rsidR="00BF1D64">
        <w:rPr>
          <w:rFonts w:eastAsia="Calibri" w:cs="Times New Roman"/>
          <w:szCs w:val="24"/>
        </w:rPr>
        <w:t xml:space="preserve">specifies </w:t>
      </w:r>
      <w:r w:rsidRPr="00634416">
        <w:rPr>
          <w:rFonts w:eastAsia="Calibri" w:cs="Times New Roman"/>
          <w:szCs w:val="24"/>
        </w:rPr>
        <w:t xml:space="preserve">the key dimensions that influence actors’ understandings of the effects of asylum-seeking migration and through which situational mechanisms these understandings are produced in the first place. Section 7.2 </w:t>
      </w:r>
      <w:r w:rsidR="00BF1D64">
        <w:rPr>
          <w:rFonts w:eastAsia="Calibri" w:cs="Times New Roman"/>
          <w:szCs w:val="24"/>
        </w:rPr>
        <w:t xml:space="preserve">examines </w:t>
      </w:r>
      <w:r w:rsidRPr="00634416">
        <w:rPr>
          <w:rFonts w:eastAsia="Calibri" w:cs="Times New Roman"/>
          <w:szCs w:val="24"/>
        </w:rPr>
        <w:t xml:space="preserve">the causes of the significant variations in the strategies and actions are adopted by actors across the three regions and through which action-formation mechanisms actors made sense of their environment and enacted their understandings. Section 7.3, then, shifts the attention to </w:t>
      </w:r>
      <w:r w:rsidRPr="00634416">
        <w:rPr>
          <w:rFonts w:eastAsia="Calibri" w:cs="Arial"/>
          <w:szCs w:val="24"/>
        </w:rPr>
        <w:t xml:space="preserve">actors’ interactions and the </w:t>
      </w:r>
      <w:r w:rsidR="007458F6">
        <w:rPr>
          <w:rFonts w:eastAsia="Calibri" w:cs="Arial"/>
          <w:szCs w:val="24"/>
        </w:rPr>
        <w:t>organization</w:t>
      </w:r>
      <w:r w:rsidR="007458F6" w:rsidRPr="00634416">
        <w:rPr>
          <w:rFonts w:eastAsia="Calibri" w:cs="Arial"/>
          <w:szCs w:val="24"/>
        </w:rPr>
        <w:t xml:space="preserve"> </w:t>
      </w:r>
      <w:r w:rsidRPr="00634416">
        <w:rPr>
          <w:rFonts w:eastAsia="Calibri" w:cs="Arial"/>
          <w:szCs w:val="24"/>
        </w:rPr>
        <w:t>of asylum governance networks, calculating several statistical measures that allow a systematic comparison of the key features of regional networks. Such analysis aims at identifying the transformational mechanisms through which actors’ interactions influenced the production of asylum policy outputs and outcomes.</w:t>
      </w:r>
    </w:p>
    <w:p w14:paraId="27F6C9FF" w14:textId="66ECE2D5" w:rsidR="00634416" w:rsidRPr="00634416" w:rsidRDefault="00BF1D64" w:rsidP="00634416">
      <w:pPr>
        <w:rPr>
          <w:rFonts w:eastAsia="Calibri" w:cs="Arial"/>
          <w:szCs w:val="24"/>
        </w:rPr>
      </w:pPr>
      <w:r>
        <w:rPr>
          <w:rFonts w:eastAsia="Calibri" w:cs="Arial"/>
          <w:szCs w:val="24"/>
        </w:rPr>
        <w:t>I</w:t>
      </w:r>
      <w:r w:rsidR="00634416" w:rsidRPr="00634416">
        <w:rPr>
          <w:rFonts w:eastAsia="Calibri" w:cs="Arial"/>
          <w:szCs w:val="24"/>
        </w:rPr>
        <w:t xml:space="preserve">n section 7.4, the chapter moves the analysis forward, investigating dynamics of change in governance dynamics. It does so by shedding light on the role played in asylum governance processes by the mobilisations of civil society actors embedded in the different regional contexts – which is identified as a key element influencing all the mechanisms previously identified – drawing insights from semi-structured interviews conducted with civil society actors. </w:t>
      </w:r>
    </w:p>
    <w:p w14:paraId="169D0FE4" w14:textId="5B8F504C" w:rsidR="00634416" w:rsidRPr="00634416" w:rsidRDefault="00634416" w:rsidP="00634416">
      <w:pPr>
        <w:rPr>
          <w:rFonts w:eastAsia="Calibri" w:cs="Arial"/>
          <w:szCs w:val="24"/>
        </w:rPr>
      </w:pPr>
      <w:r w:rsidRPr="00634416">
        <w:rPr>
          <w:rFonts w:eastAsia="Calibri" w:cs="Arial"/>
          <w:szCs w:val="24"/>
        </w:rPr>
        <w:t xml:space="preserve"> </w:t>
      </w:r>
      <w:bookmarkStart w:id="78" w:name="_Hlk27511623"/>
      <w:r w:rsidRPr="00634416">
        <w:rPr>
          <w:rFonts w:eastAsia="Calibri" w:cs="Arial"/>
          <w:szCs w:val="24"/>
        </w:rPr>
        <w:t xml:space="preserve">The analysis leads to three interconnected findings, which demonstrate the significant constitutive effects of regional asylum governance: </w:t>
      </w:r>
    </w:p>
    <w:p w14:paraId="22774E62" w14:textId="77777777" w:rsidR="00634416" w:rsidRPr="007F58CE" w:rsidRDefault="00634416" w:rsidP="00315E33">
      <w:pPr>
        <w:pStyle w:val="Paragrafoelenco"/>
        <w:numPr>
          <w:ilvl w:val="0"/>
          <w:numId w:val="17"/>
        </w:numPr>
        <w:rPr>
          <w:rFonts w:eastAsia="SimSun" w:cs="Times New Roman"/>
        </w:rPr>
      </w:pPr>
      <w:r w:rsidRPr="007F58CE">
        <w:rPr>
          <w:rFonts w:eastAsia="SimSun" w:cs="Times New Roman"/>
        </w:rPr>
        <w:t xml:space="preserve">Decision-makers involved in regional asylum-governance frame the effects of asylum-seeking migration as mainly impacting public opinion’s perceptions, more than any other dimension. Their understandings of public opinion, which vary significantly throughout the country, are </w:t>
      </w:r>
      <w:r w:rsidRPr="007F58CE">
        <w:rPr>
          <w:rFonts w:eastAsia="SimSun" w:cs="Times New Roman"/>
        </w:rPr>
        <w:lastRenderedPageBreak/>
        <w:t xml:space="preserve">largely disconnected from objective evidence from available opinion polls and rather influenced by rooted pre-conceptions and narratives, and the signals and cues about citizens’ mobilisation that they pick up from their environment. </w:t>
      </w:r>
    </w:p>
    <w:p w14:paraId="5606D40D" w14:textId="4F038A05" w:rsidR="00634416" w:rsidRPr="007F58CE" w:rsidRDefault="00634416" w:rsidP="00315E33">
      <w:pPr>
        <w:pStyle w:val="Paragrafoelenco"/>
        <w:numPr>
          <w:ilvl w:val="0"/>
          <w:numId w:val="17"/>
        </w:numPr>
        <w:rPr>
          <w:rFonts w:eastAsia="SimSun" w:cs="Times New Roman"/>
        </w:rPr>
      </w:pPr>
      <w:r w:rsidRPr="007F58CE">
        <w:rPr>
          <w:rFonts w:eastAsia="SimSun" w:cs="Times New Roman"/>
        </w:rPr>
        <w:t xml:space="preserve">Policymakers involved in regional governance system adopted three different decision-making styles, but the actions and strategies of the vast majority of actors, during the </w:t>
      </w:r>
      <w:r w:rsidR="00D22AF4">
        <w:rPr>
          <w:rFonts w:eastAsia="SimSun" w:cs="Times New Roman"/>
        </w:rPr>
        <w:t>‘</w:t>
      </w:r>
      <w:r w:rsidRPr="007F58CE">
        <w:rPr>
          <w:rFonts w:eastAsia="SimSun" w:cs="Times New Roman"/>
        </w:rPr>
        <w:t>refugee crisis</w:t>
      </w:r>
      <w:r w:rsidR="00D22AF4">
        <w:rPr>
          <w:rFonts w:eastAsia="SimSun" w:cs="Times New Roman"/>
        </w:rPr>
        <w:t>’</w:t>
      </w:r>
      <w:r w:rsidRPr="007F58CE">
        <w:rPr>
          <w:rFonts w:eastAsia="SimSun" w:cs="Times New Roman"/>
        </w:rPr>
        <w:t xml:space="preserve">, was crucially driven by their assessments of the causes and effects of public reactions to asylum-seekers’ reception, more than by any other factor. </w:t>
      </w:r>
    </w:p>
    <w:p w14:paraId="5F01D761" w14:textId="77777777" w:rsidR="00634416" w:rsidRPr="007F58CE" w:rsidRDefault="00634416" w:rsidP="00315E33">
      <w:pPr>
        <w:pStyle w:val="Paragrafoelenco"/>
        <w:numPr>
          <w:ilvl w:val="0"/>
          <w:numId w:val="17"/>
        </w:numPr>
        <w:rPr>
          <w:rFonts w:eastAsia="SimSun" w:cs="Times New Roman"/>
        </w:rPr>
      </w:pPr>
      <w:r w:rsidRPr="007F58CE">
        <w:rPr>
          <w:rFonts w:eastAsia="SimSun" w:cs="Times New Roman"/>
        </w:rPr>
        <w:t>The production of efficient or inefficient regional reception systems is strictly related to who the central actors in the network are and what approach to action they adopt. The level of political contestation of asylum is linked to network polarization, but such polarization is not the mere product of the presence of actors with different ideological profiles. Rather, it is due, more broadly, to the interaction of different perspectives on asylum and approaches to action.</w:t>
      </w:r>
    </w:p>
    <w:p w14:paraId="64B08A37" w14:textId="5081E5EE" w:rsidR="00634416" w:rsidRPr="007F58CE" w:rsidRDefault="00634416" w:rsidP="00315E33">
      <w:pPr>
        <w:pStyle w:val="Paragrafoelenco"/>
        <w:numPr>
          <w:ilvl w:val="0"/>
          <w:numId w:val="17"/>
        </w:numPr>
        <w:rPr>
          <w:rFonts w:eastAsia="SimSun" w:cs="Times New Roman"/>
        </w:rPr>
      </w:pPr>
      <w:r w:rsidRPr="007F58CE">
        <w:rPr>
          <w:rFonts w:eastAsia="SimSun" w:cs="Times New Roman"/>
        </w:rPr>
        <w:t xml:space="preserve">Regional asylum governance during the </w:t>
      </w:r>
      <w:r w:rsidR="00D62250">
        <w:rPr>
          <w:rFonts w:eastAsia="SimSun" w:cs="Times New Roman"/>
        </w:rPr>
        <w:t>‘</w:t>
      </w:r>
      <w:r w:rsidRPr="007F58CE">
        <w:rPr>
          <w:rFonts w:eastAsia="SimSun" w:cs="Times New Roman"/>
        </w:rPr>
        <w:t>asylum crisis</w:t>
      </w:r>
      <w:r w:rsidR="00D62250">
        <w:rPr>
          <w:rFonts w:eastAsia="SimSun" w:cs="Times New Roman"/>
        </w:rPr>
        <w:t>’</w:t>
      </w:r>
      <w:r w:rsidRPr="007F58CE">
        <w:rPr>
          <w:rFonts w:eastAsia="SimSun" w:cs="Times New Roman"/>
        </w:rPr>
        <w:t xml:space="preserve"> had a powerfully recursive and self-referential nature. Macro outputs and outcomes produced by governance systems – the inefficiencies of the reception system and political contestation – significantly influenced the emergence or absence, strength or weakness, and the high or low visibility of anti-migrant protests and pro-migrant mobilisations across the country, and, in turn, these mobilisations play a key role in shaping processes of frame emergence. Governance systems, therefore, during the </w:t>
      </w:r>
      <w:r w:rsidR="00D22AF4">
        <w:rPr>
          <w:rFonts w:eastAsia="SimSun" w:cs="Times New Roman"/>
        </w:rPr>
        <w:t>‘</w:t>
      </w:r>
      <w:r w:rsidRPr="007F58CE">
        <w:rPr>
          <w:rFonts w:eastAsia="SimSun" w:cs="Times New Roman"/>
        </w:rPr>
        <w:t>asylum crisis</w:t>
      </w:r>
      <w:r w:rsidR="00D22AF4">
        <w:rPr>
          <w:rFonts w:eastAsia="SimSun" w:cs="Times New Roman"/>
        </w:rPr>
        <w:t>’</w:t>
      </w:r>
      <w:r w:rsidRPr="007F58CE">
        <w:rPr>
          <w:rFonts w:eastAsia="SimSun" w:cs="Times New Roman"/>
        </w:rPr>
        <w:t xml:space="preserve">, played a key role in generating </w:t>
      </w:r>
      <w:r w:rsidR="00E14C00" w:rsidRPr="00634416">
        <w:rPr>
          <w:rFonts w:eastAsia="Calibri" w:cs="Times New Roman"/>
        </w:rPr>
        <w:t xml:space="preserve">‘turbulence’ </w:t>
      </w:r>
      <w:r w:rsidR="00E14C00" w:rsidRPr="00146FD2">
        <w:rPr>
          <w:rFonts w:cs="Times New Roman"/>
        </w:rPr>
        <w:t>(</w:t>
      </w:r>
      <w:r w:rsidR="000079F6">
        <w:rPr>
          <w:rFonts w:cs="Times New Roman"/>
        </w:rPr>
        <w:t xml:space="preserve">Ansell, </w:t>
      </w:r>
      <w:proofErr w:type="spellStart"/>
      <w:r w:rsidR="000079F6">
        <w:rPr>
          <w:rFonts w:cs="Times New Roman"/>
        </w:rPr>
        <w:t>Trondal</w:t>
      </w:r>
      <w:proofErr w:type="spellEnd"/>
      <w:r w:rsidR="000079F6">
        <w:rPr>
          <w:rFonts w:cs="Times New Roman"/>
        </w:rPr>
        <w:t xml:space="preserve">, and </w:t>
      </w:r>
      <w:proofErr w:type="spellStart"/>
      <w:r w:rsidR="000079F6">
        <w:rPr>
          <w:rFonts w:cs="Times New Roman"/>
        </w:rPr>
        <w:t>Øgård</w:t>
      </w:r>
      <w:proofErr w:type="spellEnd"/>
      <w:r w:rsidR="00E14C00" w:rsidRPr="00146FD2">
        <w:rPr>
          <w:rFonts w:cs="Times New Roman"/>
        </w:rPr>
        <w:t xml:space="preserve"> 2016:1)</w:t>
      </w:r>
      <w:r w:rsidRPr="007F58CE">
        <w:rPr>
          <w:rFonts w:eastAsia="SimSun" w:cs="Times New Roman"/>
        </w:rPr>
        <w:t>.</w:t>
      </w:r>
    </w:p>
    <w:bookmarkEnd w:id="78"/>
    <w:p w14:paraId="6EF750DD" w14:textId="77777777" w:rsidR="00634416" w:rsidRPr="00634416" w:rsidRDefault="00634416" w:rsidP="00634416">
      <w:pPr>
        <w:rPr>
          <w:rFonts w:eastAsia="Calibri" w:cs="Arial"/>
          <w:b/>
        </w:rPr>
      </w:pPr>
    </w:p>
    <w:p w14:paraId="20E612D7" w14:textId="1D47F312" w:rsidR="00634416" w:rsidRPr="00634416" w:rsidRDefault="00634416" w:rsidP="007F58CE">
      <w:pPr>
        <w:pStyle w:val="Titolo2"/>
      </w:pPr>
      <w:bookmarkStart w:id="79" w:name="_Toc31035817"/>
      <w:r w:rsidRPr="00634416">
        <w:t xml:space="preserve">7.1. </w:t>
      </w:r>
      <w:r w:rsidR="00D679E9">
        <w:t>S</w:t>
      </w:r>
      <w:r w:rsidRPr="00634416">
        <w:t xml:space="preserve">ituational </w:t>
      </w:r>
      <w:r w:rsidR="00D679E9">
        <w:t>M</w:t>
      </w:r>
      <w:r w:rsidRPr="00634416">
        <w:t>echanisms.</w:t>
      </w:r>
      <w:bookmarkEnd w:id="79"/>
    </w:p>
    <w:p w14:paraId="17920501" w14:textId="4A120D84" w:rsidR="00634416" w:rsidRPr="00C0055A" w:rsidRDefault="00634416" w:rsidP="00634416">
      <w:pPr>
        <w:rPr>
          <w:rFonts w:eastAsia="Calibri" w:cs="Arial"/>
          <w:sz w:val="16"/>
        </w:rPr>
      </w:pPr>
      <w:r w:rsidRPr="00634416">
        <w:rPr>
          <w:rFonts w:eastAsia="Calibri" w:cs="Arial"/>
        </w:rPr>
        <w:t xml:space="preserve">Assuming that asylum governance is driven by decision-makers’ conceptualisations of the effects of asylum-seeking migration in underlying social systems (including economic, political, social, demographic effects; Pierre, 2000; Geddes, 2017), the previous chapters have examined how political actors interviewed in the three regions </w:t>
      </w:r>
      <w:r w:rsidRPr="00634416">
        <w:rPr>
          <w:rFonts w:eastAsia="Calibri" w:cs="Times New Roman"/>
        </w:rPr>
        <w:t xml:space="preserve">frame and interpret </w:t>
      </w:r>
      <w:r w:rsidRPr="00634416">
        <w:rPr>
          <w:rFonts w:eastAsia="Calibri" w:cs="Arial"/>
        </w:rPr>
        <w:t>such effects. Based on the findings produced, I argue that it is possible to draw some conclusions about the situational mechanisms that produce them. More specifically I conclude that regional asylum governance is largely shaped by actors’ perceptions of the effects of asylum-seekers’ reception on public opinion, and that these perceptions are largely influenced by available narratives and signals and cues about public mobilisations around migration issues that actors pick up from their environment.</w:t>
      </w:r>
    </w:p>
    <w:tbl>
      <w:tblPr>
        <w:tblStyle w:val="Grigliatabella"/>
        <w:tblpPr w:leftFromText="180" w:rightFromText="180" w:vertAnchor="text" w:horzAnchor="margin" w:tblpY="-186"/>
        <w:tblW w:w="0" w:type="auto"/>
        <w:tblLook w:val="04A0" w:firstRow="1" w:lastRow="0" w:firstColumn="1" w:lastColumn="0" w:noHBand="0" w:noVBand="1"/>
      </w:tblPr>
      <w:tblGrid>
        <w:gridCol w:w="9638"/>
      </w:tblGrid>
      <w:tr w:rsidR="00482D6F" w:rsidRPr="00634416" w14:paraId="1FC01DD3" w14:textId="77777777" w:rsidTr="00482D6F">
        <w:tc>
          <w:tcPr>
            <w:tcW w:w="9638" w:type="dxa"/>
            <w:tcBorders>
              <w:top w:val="nil"/>
              <w:left w:val="nil"/>
              <w:bottom w:val="single" w:sz="4" w:space="0" w:color="auto"/>
              <w:right w:val="nil"/>
            </w:tcBorders>
          </w:tcPr>
          <w:p w14:paraId="5BB3E75F" w14:textId="77777777" w:rsidR="00482D6F" w:rsidRPr="00634416" w:rsidRDefault="00482D6F" w:rsidP="00482D6F">
            <w:pPr>
              <w:spacing w:after="0"/>
              <w:rPr>
                <w:rFonts w:eastAsia="Calibri" w:cs="Arial"/>
                <w:i/>
              </w:rPr>
            </w:pPr>
            <w:bookmarkStart w:id="80" w:name="_Hlk27638227"/>
            <w:r w:rsidRPr="00634416">
              <w:rPr>
                <w:rFonts w:eastAsia="Calibri" w:cs="Arial"/>
                <w:i/>
              </w:rPr>
              <w:lastRenderedPageBreak/>
              <w:t xml:space="preserve">Figure 7.1. </w:t>
            </w:r>
            <w:r>
              <w:rPr>
                <w:rFonts w:eastAsia="Calibri" w:cs="Arial"/>
                <w:i/>
              </w:rPr>
              <w:t>Frame analysis of p</w:t>
            </w:r>
            <w:r w:rsidRPr="00634416">
              <w:rPr>
                <w:rFonts w:eastAsia="Calibri" w:cs="Arial"/>
                <w:i/>
              </w:rPr>
              <w:t xml:space="preserve">arty actors’ </w:t>
            </w:r>
            <w:r>
              <w:rPr>
                <w:rFonts w:eastAsia="Calibri" w:cs="Arial"/>
                <w:i/>
              </w:rPr>
              <w:t>understandings</w:t>
            </w:r>
            <w:r w:rsidRPr="00634416">
              <w:rPr>
                <w:rFonts w:eastAsia="Calibri" w:cs="Arial"/>
                <w:i/>
              </w:rPr>
              <w:t xml:space="preserve"> of the effects of asylum-seek</w:t>
            </w:r>
            <w:r>
              <w:rPr>
                <w:rFonts w:eastAsia="Calibri" w:cs="Arial"/>
                <w:i/>
              </w:rPr>
              <w:t xml:space="preserve">ing migration </w:t>
            </w:r>
            <w:r w:rsidRPr="00634416">
              <w:rPr>
                <w:rFonts w:eastAsia="Calibri" w:cs="Arial"/>
                <w:i/>
              </w:rPr>
              <w:t>– cross-regional comparison</w:t>
            </w:r>
            <w:bookmarkEnd w:id="80"/>
            <w:r w:rsidRPr="006A75B6">
              <w:rPr>
                <w:rStyle w:val="Rimandonotaapidipagina"/>
              </w:rPr>
              <w:footnoteReference w:id="39"/>
            </w:r>
            <w:r w:rsidRPr="00634416">
              <w:rPr>
                <w:rFonts w:eastAsia="Calibri" w:cs="Arial"/>
                <w:i/>
              </w:rPr>
              <w:t>.</w:t>
            </w:r>
          </w:p>
        </w:tc>
      </w:tr>
      <w:tr w:rsidR="00482D6F" w:rsidRPr="00634416" w14:paraId="79403CFD" w14:textId="77777777" w:rsidTr="00482D6F">
        <w:tc>
          <w:tcPr>
            <w:tcW w:w="9638" w:type="dxa"/>
            <w:tcBorders>
              <w:top w:val="single" w:sz="4" w:space="0" w:color="auto"/>
              <w:left w:val="nil"/>
              <w:bottom w:val="nil"/>
              <w:right w:val="nil"/>
            </w:tcBorders>
          </w:tcPr>
          <w:p w14:paraId="2844FA3A" w14:textId="77777777" w:rsidR="00482D6F" w:rsidRPr="00634416" w:rsidRDefault="00482D6F" w:rsidP="00482D6F">
            <w:pPr>
              <w:rPr>
                <w:rFonts w:eastAsia="Calibri" w:cs="Arial"/>
                <w:i/>
                <w:sz w:val="14"/>
              </w:rPr>
            </w:pPr>
            <w:r w:rsidRPr="00634416">
              <w:rPr>
                <w:rFonts w:eastAsia="Calibri" w:cs="Arial"/>
                <w:noProof/>
                <w:lang w:eastAsia="en-GB"/>
              </w:rPr>
              <w:drawing>
                <wp:anchor distT="0" distB="0" distL="114300" distR="114300" simplePos="0" relativeHeight="251720704" behindDoc="0" locked="0" layoutInCell="1" allowOverlap="1" wp14:anchorId="00129DC7" wp14:editId="31BB20A1">
                  <wp:simplePos x="0" y="0"/>
                  <wp:positionH relativeFrom="column">
                    <wp:posOffset>1905</wp:posOffset>
                  </wp:positionH>
                  <wp:positionV relativeFrom="paragraph">
                    <wp:posOffset>635</wp:posOffset>
                  </wp:positionV>
                  <wp:extent cx="5985510" cy="3419475"/>
                  <wp:effectExtent l="0" t="0" r="15240" b="9525"/>
                  <wp:wrapNone/>
                  <wp:docPr id="47" name="Grafico 13">
                    <a:extLst xmlns:a="http://schemas.openxmlformats.org/drawingml/2006/main">
                      <a:ext uri="{FF2B5EF4-FFF2-40B4-BE49-F238E27FC236}">
                        <a16:creationId xmlns:a16="http://schemas.microsoft.com/office/drawing/2014/main" id="{3FB33721-48C4-4EDB-8189-6F35F321B4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V relativeFrom="margin">
                    <wp14:pctHeight>0</wp14:pctHeight>
                  </wp14:sizeRelV>
                </wp:anchor>
              </w:drawing>
            </w:r>
          </w:p>
        </w:tc>
      </w:tr>
      <w:tr w:rsidR="00482D6F" w:rsidRPr="00634416" w14:paraId="6BA04F64" w14:textId="77777777" w:rsidTr="00482D6F">
        <w:trPr>
          <w:trHeight w:val="5046"/>
        </w:trPr>
        <w:tc>
          <w:tcPr>
            <w:tcW w:w="9638" w:type="dxa"/>
            <w:tcBorders>
              <w:top w:val="nil"/>
              <w:left w:val="nil"/>
              <w:right w:val="nil"/>
            </w:tcBorders>
          </w:tcPr>
          <w:p w14:paraId="30709F69" w14:textId="77777777" w:rsidR="00482D6F" w:rsidRPr="00634416" w:rsidRDefault="00482D6F" w:rsidP="00482D6F">
            <w:pPr>
              <w:rPr>
                <w:rFonts w:eastAsia="Calibri" w:cs="Arial"/>
                <w:sz w:val="6"/>
                <w:szCs w:val="4"/>
              </w:rPr>
            </w:pPr>
          </w:p>
        </w:tc>
      </w:tr>
    </w:tbl>
    <w:p w14:paraId="0CD2438C" w14:textId="7EB3E55D" w:rsidR="00634416" w:rsidRPr="00634416" w:rsidRDefault="00634416" w:rsidP="00482D6F">
      <w:pPr>
        <w:spacing w:after="0"/>
        <w:rPr>
          <w:rFonts w:eastAsia="Calibri" w:cs="Arial"/>
        </w:rPr>
      </w:pPr>
    </w:p>
    <w:tbl>
      <w:tblPr>
        <w:tblStyle w:val="Grigliatabella"/>
        <w:tblpPr w:leftFromText="180" w:rightFromText="180" w:vertAnchor="text" w:horzAnchor="margin" w:tblpY="-6"/>
        <w:tblW w:w="0" w:type="auto"/>
        <w:tblLook w:val="04A0" w:firstRow="1" w:lastRow="0" w:firstColumn="1" w:lastColumn="0" w:noHBand="0" w:noVBand="1"/>
      </w:tblPr>
      <w:tblGrid>
        <w:gridCol w:w="9638"/>
      </w:tblGrid>
      <w:tr w:rsidR="00634416" w:rsidRPr="00634416" w14:paraId="3DD1BBC5" w14:textId="77777777" w:rsidTr="00482D6F">
        <w:trPr>
          <w:trHeight w:val="709"/>
        </w:trPr>
        <w:tc>
          <w:tcPr>
            <w:tcW w:w="9638" w:type="dxa"/>
            <w:tcBorders>
              <w:top w:val="nil"/>
              <w:left w:val="nil"/>
              <w:bottom w:val="single" w:sz="4" w:space="0" w:color="auto"/>
              <w:right w:val="nil"/>
            </w:tcBorders>
          </w:tcPr>
          <w:p w14:paraId="7975F8AB" w14:textId="33F7158E" w:rsidR="00634416" w:rsidRPr="00634416" w:rsidRDefault="00634416" w:rsidP="00482D6F">
            <w:pPr>
              <w:spacing w:after="0"/>
              <w:rPr>
                <w:rFonts w:eastAsia="Calibri" w:cs="Arial"/>
                <w:i/>
              </w:rPr>
            </w:pPr>
            <w:bookmarkStart w:id="81" w:name="_Hlk27638294"/>
            <w:r w:rsidRPr="00634416">
              <w:rPr>
                <w:rFonts w:eastAsia="Calibri" w:cs="Arial"/>
                <w:i/>
              </w:rPr>
              <w:t xml:space="preserve">Figure 7.2. </w:t>
            </w:r>
            <w:r w:rsidR="002E73A3">
              <w:t xml:space="preserve"> </w:t>
            </w:r>
            <w:r w:rsidR="002E73A3" w:rsidRPr="002E73A3">
              <w:rPr>
                <w:rFonts w:eastAsia="Calibri" w:cs="Arial"/>
                <w:i/>
              </w:rPr>
              <w:t>Frame analysis of party actors’ understandings of the effects of asylum-seek</w:t>
            </w:r>
            <w:r w:rsidR="002E73A3">
              <w:rPr>
                <w:rFonts w:eastAsia="Calibri" w:cs="Arial"/>
                <w:i/>
              </w:rPr>
              <w:t xml:space="preserve">ing migration </w:t>
            </w:r>
            <w:r w:rsidR="002E73A3" w:rsidRPr="002E73A3">
              <w:rPr>
                <w:rFonts w:eastAsia="Calibri" w:cs="Arial"/>
                <w:i/>
              </w:rPr>
              <w:t>–</w:t>
            </w:r>
            <w:r w:rsidR="002E73A3">
              <w:rPr>
                <w:rFonts w:eastAsia="Calibri" w:cs="Arial"/>
                <w:i/>
              </w:rPr>
              <w:t xml:space="preserve"> </w:t>
            </w:r>
            <w:r w:rsidRPr="00634416">
              <w:rPr>
                <w:rFonts w:eastAsia="Calibri" w:cs="Arial"/>
                <w:i/>
              </w:rPr>
              <w:t>across different political affiliations.</w:t>
            </w:r>
            <w:bookmarkEnd w:id="81"/>
          </w:p>
        </w:tc>
      </w:tr>
      <w:tr w:rsidR="00634416" w:rsidRPr="00634416" w14:paraId="2A2A73E2" w14:textId="77777777" w:rsidTr="00482D6F">
        <w:tc>
          <w:tcPr>
            <w:tcW w:w="9638" w:type="dxa"/>
            <w:tcBorders>
              <w:top w:val="single" w:sz="4" w:space="0" w:color="auto"/>
              <w:left w:val="nil"/>
              <w:bottom w:val="nil"/>
              <w:right w:val="nil"/>
            </w:tcBorders>
          </w:tcPr>
          <w:p w14:paraId="321D53F4" w14:textId="77777777" w:rsidR="00634416" w:rsidRPr="00634416" w:rsidRDefault="00634416" w:rsidP="00482D6F">
            <w:pPr>
              <w:rPr>
                <w:rFonts w:eastAsia="Calibri" w:cs="Arial"/>
                <w:i/>
                <w:sz w:val="14"/>
              </w:rPr>
            </w:pPr>
            <w:r w:rsidRPr="00634416">
              <w:rPr>
                <w:rFonts w:eastAsia="Calibri" w:cs="Times New Roman"/>
                <w:noProof/>
                <w:lang w:eastAsia="en-GB"/>
              </w:rPr>
              <w:drawing>
                <wp:anchor distT="0" distB="0" distL="114300" distR="114300" simplePos="0" relativeHeight="251718656" behindDoc="0" locked="0" layoutInCell="1" allowOverlap="1" wp14:anchorId="4BF807C5" wp14:editId="004340D9">
                  <wp:simplePos x="0" y="0"/>
                  <wp:positionH relativeFrom="column">
                    <wp:posOffset>1905</wp:posOffset>
                  </wp:positionH>
                  <wp:positionV relativeFrom="paragraph">
                    <wp:posOffset>635</wp:posOffset>
                  </wp:positionV>
                  <wp:extent cx="6002867" cy="3505200"/>
                  <wp:effectExtent l="0" t="0" r="17145" b="0"/>
                  <wp:wrapNone/>
                  <wp:docPr id="48"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tc>
      </w:tr>
      <w:tr w:rsidR="00634416" w:rsidRPr="00634416" w14:paraId="29C832A3" w14:textId="77777777" w:rsidTr="00482D6F">
        <w:trPr>
          <w:trHeight w:val="5216"/>
        </w:trPr>
        <w:tc>
          <w:tcPr>
            <w:tcW w:w="9638" w:type="dxa"/>
            <w:tcBorders>
              <w:top w:val="nil"/>
              <w:left w:val="nil"/>
              <w:right w:val="nil"/>
            </w:tcBorders>
          </w:tcPr>
          <w:p w14:paraId="39AC8071" w14:textId="77777777" w:rsidR="00634416" w:rsidRPr="00634416" w:rsidRDefault="00634416" w:rsidP="00482D6F">
            <w:pPr>
              <w:rPr>
                <w:rFonts w:eastAsia="Calibri" w:cs="Arial"/>
                <w:sz w:val="12"/>
                <w:szCs w:val="10"/>
              </w:rPr>
            </w:pPr>
          </w:p>
        </w:tc>
      </w:tr>
    </w:tbl>
    <w:p w14:paraId="40C4AF1C" w14:textId="77777777" w:rsidR="00482D6F" w:rsidRDefault="00482D6F" w:rsidP="00634416">
      <w:pPr>
        <w:rPr>
          <w:rFonts w:eastAsia="Calibri" w:cs="Arial"/>
        </w:rPr>
      </w:pPr>
      <w:r w:rsidRPr="00634416">
        <w:rPr>
          <w:rFonts w:eastAsia="Calibri" w:cs="Arial"/>
        </w:rPr>
        <w:lastRenderedPageBreak/>
        <w:t xml:space="preserve">Figures 7.1 and 7.2 compare the results of the frame analyses of political actors’ answers to questions conceived to explore their perceptions of the effects of asylum-seekers’ reception in their region. Beyond some evident regional variations, Figure 7.1 shows that actors across all regions make large use of frames concerning public reactions. Importantly, public reaction frames are dominant also in Sicily, a region where immigration is not perceived to be a salient issue and which experienced no anti-migrant campaigning. Figure 7.2 suggests that this is true for actors independently of their political affiliations. </w:t>
      </w:r>
    </w:p>
    <w:p w14:paraId="6851425C" w14:textId="37B8A900" w:rsidR="00634416" w:rsidRPr="00634416" w:rsidRDefault="00634416" w:rsidP="00634416">
      <w:pPr>
        <w:rPr>
          <w:rFonts w:eastAsia="Calibri" w:cs="Times New Roman"/>
        </w:rPr>
      </w:pPr>
      <w:r w:rsidRPr="00634416">
        <w:rPr>
          <w:rFonts w:eastAsia="Calibri" w:cs="Arial"/>
        </w:rPr>
        <w:t xml:space="preserve">The interview material suggests several potential explanations about why political actors largely focus on the effects of asylum-seekers’ reception on public opinion rather than on other dimensions. A first explanation is related to the scarce expertise and past experience on immigration-related issues of most actors involved in regional asylum governance – including members of local and regional governments and the Prefectures. </w:t>
      </w:r>
      <w:r w:rsidRPr="00634416">
        <w:rPr>
          <w:rFonts w:eastAsia="Calibri" w:cs="Times New Roman"/>
          <w:szCs w:val="24"/>
        </w:rPr>
        <w:t xml:space="preserve">Most of them admitted that the </w:t>
      </w:r>
      <w:r w:rsidR="002D1E5E">
        <w:rPr>
          <w:rFonts w:eastAsia="Calibri" w:cs="Times New Roman"/>
          <w:szCs w:val="24"/>
        </w:rPr>
        <w:t>‘</w:t>
      </w:r>
      <w:r w:rsidRPr="00634416">
        <w:rPr>
          <w:rFonts w:eastAsia="Calibri" w:cs="Times New Roman"/>
          <w:szCs w:val="24"/>
        </w:rPr>
        <w:t>refugee crisis</w:t>
      </w:r>
      <w:r w:rsidR="002D1E5E">
        <w:rPr>
          <w:rFonts w:eastAsia="Calibri" w:cs="Times New Roman"/>
          <w:szCs w:val="24"/>
        </w:rPr>
        <w:t>’</w:t>
      </w:r>
      <w:r w:rsidRPr="00634416">
        <w:rPr>
          <w:rFonts w:eastAsia="Calibri" w:cs="Times New Roman"/>
          <w:szCs w:val="24"/>
        </w:rPr>
        <w:t xml:space="preserve"> led them to deal with an issue – asylum-seekers’ reception – which is very complex and about which they had very little knowledge and very few information. </w:t>
      </w:r>
      <w:r w:rsidR="00CD76FD">
        <w:rPr>
          <w:rFonts w:eastAsia="Calibri" w:cs="Times New Roman"/>
          <w:szCs w:val="24"/>
        </w:rPr>
        <w:t>Second</w:t>
      </w:r>
      <w:r w:rsidRPr="00634416">
        <w:rPr>
          <w:rFonts w:eastAsia="Calibri" w:cs="Times New Roman"/>
          <w:szCs w:val="24"/>
        </w:rPr>
        <w:t xml:space="preserve">, </w:t>
      </w:r>
      <w:r w:rsidRPr="00634416">
        <w:rPr>
          <w:rFonts w:eastAsia="Calibri" w:cs="Arial"/>
        </w:rPr>
        <w:t xml:space="preserve">most of the party actors interviewed explained that </w:t>
      </w:r>
      <w:r w:rsidR="000F4CF6">
        <w:rPr>
          <w:rFonts w:eastAsia="Calibri" w:cs="Arial"/>
        </w:rPr>
        <w:t xml:space="preserve">they </w:t>
      </w:r>
      <w:r w:rsidRPr="00634416">
        <w:rPr>
          <w:rFonts w:eastAsia="Calibri" w:cs="Times New Roman"/>
          <w:szCs w:val="24"/>
        </w:rPr>
        <w:t xml:space="preserve">could very </w:t>
      </w:r>
      <w:r w:rsidRPr="00634416">
        <w:rPr>
          <w:rFonts w:eastAsia="Calibri" w:cs="Arial"/>
        </w:rPr>
        <w:t xml:space="preserve">rarely rely on the support of experts: only the main cities could mandate one or more civil servants to focus specifically on asylum-seekers’ reception, and many of these officials also had not specific expertise on the issue. Furthermore, </w:t>
      </w:r>
      <w:r w:rsidRPr="00634416">
        <w:rPr>
          <w:rFonts w:eastAsia="Calibri" w:cs="Times New Roman"/>
        </w:rPr>
        <w:t xml:space="preserve">when asked about the sources through which they gain information about migration-related issues, most decision-makers referred to non-specialist sources, such as local and national tv programmes or newspapers, or social media. </w:t>
      </w:r>
    </w:p>
    <w:p w14:paraId="3AE9499B" w14:textId="77777777" w:rsidR="00482D6F" w:rsidRDefault="00482D6F" w:rsidP="00634416">
      <w:pPr>
        <w:suppressAutoHyphens/>
        <w:rPr>
          <w:rFonts w:eastAsia="Calibri" w:cs="Arial"/>
        </w:rPr>
      </w:pPr>
    </w:p>
    <w:p w14:paraId="1011BEA3" w14:textId="7946CD7E" w:rsidR="00634416" w:rsidRPr="00634416" w:rsidRDefault="00634416" w:rsidP="00634416">
      <w:pPr>
        <w:suppressAutoHyphens/>
        <w:rPr>
          <w:rFonts w:eastAsia="Calibri" w:cs="Times New Roman"/>
          <w:color w:val="C00000"/>
          <w:szCs w:val="28"/>
          <w:lang w:eastAsia="zh-CN"/>
        </w:rPr>
      </w:pPr>
      <w:r w:rsidRPr="00634416">
        <w:rPr>
          <w:rFonts w:eastAsia="Calibri" w:cs="Arial"/>
        </w:rPr>
        <w:t xml:space="preserve">If this is the case, it is important to analyse how political actors perceive public attitudes to migration in the three regions and how these understandings emerge in the first place. The interview material reveals that, despite polls suggesting the existence of very little within-country variation in public attitudes to immigration, public opinion is perceived very differently in the three regions. Also, it shows that these </w:t>
      </w:r>
      <w:r w:rsidRPr="00634416">
        <w:rPr>
          <w:rFonts w:eastAsia="Calibri" w:cs="Arial"/>
          <w:szCs w:val="21"/>
        </w:rPr>
        <w:t xml:space="preserve">different understandings of public opinion </w:t>
      </w:r>
      <w:r w:rsidRPr="00634416">
        <w:rPr>
          <w:rFonts w:eastAsia="Calibri" w:cs="Arial"/>
        </w:rPr>
        <w:t xml:space="preserve">are strongly embedded in (powerful) narratives entailing different stories or ‘knowledge claims’ about attitudes and behaviours of the local population </w:t>
      </w:r>
      <w:r w:rsidR="0088750F">
        <w:rPr>
          <w:rFonts w:eastAsia="Calibri" w:cs="Times New Roman"/>
        </w:rPr>
        <w:t>(Boswell, Geddes and</w:t>
      </w:r>
      <w:r w:rsidRPr="00634416">
        <w:rPr>
          <w:rFonts w:eastAsia="Calibri" w:cs="Times New Roman"/>
        </w:rPr>
        <w:t xml:space="preserve"> Scholten 2011</w:t>
      </w:r>
      <w:r w:rsidR="0088750F">
        <w:rPr>
          <w:rFonts w:eastAsia="Calibri" w:cs="Times New Roman"/>
        </w:rPr>
        <w:t>:</w:t>
      </w:r>
      <w:r w:rsidRPr="00634416">
        <w:rPr>
          <w:rFonts w:eastAsia="Calibri" w:cs="Times New Roman"/>
        </w:rPr>
        <w:t>1)</w:t>
      </w:r>
      <w:r w:rsidRPr="00634416">
        <w:rPr>
          <w:rFonts w:eastAsia="Calibri" w:cs="Arial"/>
        </w:rPr>
        <w:t xml:space="preserve">. This is consistent with findings from the literature on frame emergence, arguing that in situations of crisis individuals tend to reach for an historical analogy when trying to make sense of contemporary dilemmas. Furthermore, it shows that these perceptions are largely influenced by the signals and cues about public mobilisations around asylum-issues that actors pick up from the environment around them. This is line with another well-established finding of the same literature according to which processes of frame emergence, </w:t>
      </w:r>
      <w:r w:rsidRPr="00634416">
        <w:rPr>
          <w:rFonts w:eastAsia="Calibri" w:cs="Arial"/>
        </w:rPr>
        <w:lastRenderedPageBreak/>
        <w:t xml:space="preserve">particularly in situations of scarce information </w:t>
      </w:r>
      <w:r w:rsidRPr="00634416">
        <w:rPr>
          <w:rFonts w:eastAsia="Calibri" w:cs="Times New Roman"/>
        </w:rPr>
        <w:t>(bounded rationality)</w:t>
      </w:r>
      <w:r w:rsidRPr="00634416">
        <w:rPr>
          <w:rFonts w:eastAsia="Calibri" w:cs="Arial"/>
        </w:rPr>
        <w:t xml:space="preserve">, tend to be characterised by shortcuts (or ‘judgement heuristics’; </w:t>
      </w:r>
      <w:proofErr w:type="spellStart"/>
      <w:r w:rsidRPr="00634416">
        <w:rPr>
          <w:rFonts w:eastAsia="Calibri" w:cs="Times New Roman"/>
        </w:rPr>
        <w:t>Druckman</w:t>
      </w:r>
      <w:proofErr w:type="spellEnd"/>
      <w:r w:rsidRPr="00634416">
        <w:rPr>
          <w:rFonts w:eastAsia="Calibri" w:cs="Times New Roman"/>
        </w:rPr>
        <w:t xml:space="preserve"> 2011)</w:t>
      </w:r>
      <w:r w:rsidRPr="00634416">
        <w:rPr>
          <w:rFonts w:eastAsia="Calibri" w:cs="Arial"/>
        </w:rPr>
        <w:t xml:space="preserve">. These heuristics have several effects, including that individuals, while framing contemporary problems, might be swayed by the information that are available and accessible, for instance because collected by the media or directly from the environment around them. </w:t>
      </w:r>
      <w:r w:rsidR="003C454E">
        <w:rPr>
          <w:rFonts w:eastAsia="Calibri" w:cs="Times New Roman"/>
          <w:szCs w:val="28"/>
          <w:lang w:eastAsia="zh-CN"/>
        </w:rPr>
        <w:t>R</w:t>
      </w:r>
      <w:r w:rsidRPr="00634416">
        <w:rPr>
          <w:rFonts w:eastAsia="Calibri" w:cs="Times New Roman"/>
          <w:szCs w:val="28"/>
          <w:lang w:eastAsia="zh-CN"/>
        </w:rPr>
        <w:t xml:space="preserve">epeated exposure to a </w:t>
      </w:r>
      <w:r w:rsidR="00EC0E37">
        <w:rPr>
          <w:rFonts w:eastAsia="Calibri" w:cs="Times New Roman"/>
          <w:szCs w:val="28"/>
          <w:lang w:eastAsia="zh-CN"/>
        </w:rPr>
        <w:t xml:space="preserve">certain </w:t>
      </w:r>
      <w:r w:rsidRPr="00634416">
        <w:rPr>
          <w:rFonts w:eastAsia="Calibri" w:cs="Times New Roman"/>
          <w:szCs w:val="28"/>
          <w:lang w:eastAsia="zh-CN"/>
        </w:rPr>
        <w:t xml:space="preserve">frame </w:t>
      </w:r>
      <w:r w:rsidR="00EC0E37">
        <w:rPr>
          <w:rFonts w:eastAsia="Calibri" w:cs="Times New Roman"/>
          <w:szCs w:val="28"/>
          <w:lang w:eastAsia="zh-CN"/>
        </w:rPr>
        <w:t>‘</w:t>
      </w:r>
      <w:r w:rsidRPr="00634416">
        <w:rPr>
          <w:rFonts w:eastAsia="Calibri" w:cs="Times New Roman"/>
          <w:szCs w:val="28"/>
          <w:lang w:eastAsia="zh-CN"/>
        </w:rPr>
        <w:t>induces frequent processing, which in turn increases the accessibility of the frame</w:t>
      </w:r>
      <w:r w:rsidR="00EC0E37">
        <w:rPr>
          <w:rFonts w:eastAsia="Calibri" w:cs="Times New Roman"/>
          <w:szCs w:val="28"/>
          <w:lang w:eastAsia="zh-CN"/>
        </w:rPr>
        <w:t>’</w:t>
      </w:r>
      <w:r w:rsidR="000C5230">
        <w:rPr>
          <w:rFonts w:eastAsia="Calibri" w:cs="Times New Roman"/>
          <w:szCs w:val="28"/>
          <w:lang w:eastAsia="zh-CN"/>
        </w:rPr>
        <w:t xml:space="preserve"> (p.</w:t>
      </w:r>
      <w:r w:rsidR="003C454E">
        <w:rPr>
          <w:rFonts w:eastAsia="Calibri" w:cs="Times New Roman"/>
          <w:szCs w:val="28"/>
          <w:lang w:eastAsia="zh-CN"/>
        </w:rPr>
        <w:t>10)</w:t>
      </w:r>
      <w:r w:rsidRPr="00634416">
        <w:rPr>
          <w:rFonts w:eastAsia="Calibri" w:cs="Times New Roman"/>
          <w:szCs w:val="28"/>
          <w:lang w:eastAsia="zh-CN"/>
        </w:rPr>
        <w:t xml:space="preserve">. </w:t>
      </w:r>
    </w:p>
    <w:p w14:paraId="13CB280B" w14:textId="77777777" w:rsidR="00634416" w:rsidRPr="00634416" w:rsidRDefault="00634416" w:rsidP="00634416">
      <w:pPr>
        <w:rPr>
          <w:rFonts w:eastAsia="Calibri" w:cs="Arial"/>
          <w:szCs w:val="21"/>
        </w:rPr>
      </w:pPr>
      <w:r w:rsidRPr="00634416">
        <w:rPr>
          <w:rFonts w:eastAsia="Calibri" w:cs="Arial"/>
        </w:rPr>
        <w:t>I</w:t>
      </w:r>
      <w:r w:rsidRPr="00634416">
        <w:rPr>
          <w:rFonts w:eastAsia="Calibri" w:cs="Times New Roman"/>
        </w:rPr>
        <w:t xml:space="preserve">n Veneto, </w:t>
      </w:r>
      <w:r w:rsidRPr="00634416">
        <w:rPr>
          <w:rFonts w:eastAsia="Calibri" w:cs="Arial"/>
        </w:rPr>
        <w:t xml:space="preserve">actors across the whole political spectrum (as also most non-party actors, including the local experts interviewed) tend to perceive the local population to be harshly hostile to migrants. Many interviewees, while describing the effects of asylum-seekers’ reception, referred to the many anti-migrant protests that took place in the region. Importantly, these are described as organised by ‘the community’ or ‘the Venetian population’. The significant share of the population in Veneto that, according to available opinion polls, is not hostile to immigration, is not acknowledged by most interviewees, including centre-left party actors. </w:t>
      </w:r>
      <w:r w:rsidRPr="00634416">
        <w:rPr>
          <w:rFonts w:eastAsia="Calibri" w:cs="Arial"/>
          <w:szCs w:val="21"/>
        </w:rPr>
        <w:t xml:space="preserve">Instead, it is a widespread belief that this hostility is ‘innate’ and connected to the strong sense of regional identity of the region or </w:t>
      </w:r>
      <w:r w:rsidRPr="00634416">
        <w:rPr>
          <w:rFonts w:eastAsia="Calibri" w:cs="Times New Roman"/>
          <w:szCs w:val="24"/>
        </w:rPr>
        <w:t>‘ingrained in the Venetian culture’, as an independent mayor puts it.</w:t>
      </w:r>
    </w:p>
    <w:p w14:paraId="73CBE3A4" w14:textId="3B20B6F8" w:rsidR="00634416" w:rsidRPr="00634416" w:rsidRDefault="00634416" w:rsidP="00634416">
      <w:pPr>
        <w:rPr>
          <w:rFonts w:eastAsia="Calibri" w:cs="Times New Roman"/>
          <w:szCs w:val="24"/>
        </w:rPr>
      </w:pPr>
      <w:r w:rsidRPr="00634416">
        <w:rPr>
          <w:rFonts w:eastAsia="Calibri" w:cs="Times New Roman"/>
        </w:rPr>
        <w:t>In Sicily, conversely, most party actors (but also many non-party actors and local experts), particularly in the main cities, perceive the local population to be welcoming and not hostile towards asylum-seekers, despite available evidence suggesting that Sicilians are more hostile to migrants compared to Venetians. Crucially, immigration is perceived, by all Sicilian interviewees, including politicians from the far-right, to be a marginal, non-salient issue. Even when actors acknowledge that part of the population is hostile towards migrants, this hostility is assumed not to influence voters’ decisions, due to the presence of other more salient issues at the regional level. T</w:t>
      </w:r>
      <w:r w:rsidRPr="00634416">
        <w:rPr>
          <w:rFonts w:eastAsia="Calibri" w:cs="Arial"/>
          <w:szCs w:val="21"/>
        </w:rPr>
        <w:t>he</w:t>
      </w:r>
      <w:r w:rsidRPr="00634416">
        <w:rPr>
          <w:rFonts w:eastAsia="Calibri" w:cs="Times New Roman"/>
        </w:rPr>
        <w:t xml:space="preserve"> perceived widespread acceptance towards asylum-seekers is largely justified by Sicily’s tradition and history.</w:t>
      </w:r>
      <w:r w:rsidRPr="00634416">
        <w:rPr>
          <w:rFonts w:eastAsia="Calibri" w:cs="Arial"/>
          <w:iCs/>
        </w:rPr>
        <w:t xml:space="preserve"> </w:t>
      </w:r>
      <w:r w:rsidRPr="00634416">
        <w:rPr>
          <w:rFonts w:eastAsia="Calibri" w:cs="Times New Roman"/>
        </w:rPr>
        <w:t>The narrative is proposed by actors from across the whole political spectrum and i</w:t>
      </w:r>
      <w:r w:rsidRPr="00634416">
        <w:rPr>
          <w:rFonts w:eastAsia="Calibri" w:cs="Times New Roman"/>
          <w:szCs w:val="24"/>
        </w:rPr>
        <w:t xml:space="preserve">t is particularly influential because ‘morally compelling’ </w:t>
      </w:r>
      <w:r w:rsidR="0088750F">
        <w:rPr>
          <w:rFonts w:eastAsia="Calibri" w:cs="Times New Roman"/>
        </w:rPr>
        <w:t>(Boswell, Geddes and</w:t>
      </w:r>
      <w:r w:rsidRPr="00634416">
        <w:rPr>
          <w:rFonts w:eastAsia="Calibri" w:cs="Times New Roman"/>
        </w:rPr>
        <w:t xml:space="preserve"> Scholten 2011)</w:t>
      </w:r>
      <w:r w:rsidRPr="00634416">
        <w:rPr>
          <w:rFonts w:eastAsia="Calibri" w:cs="Times New Roman"/>
          <w:szCs w:val="24"/>
        </w:rPr>
        <w:t>, with the defining experience of past Sicilian emigration constituting the moral basis for its enactment.</w:t>
      </w:r>
      <w:r w:rsidRPr="00634416">
        <w:rPr>
          <w:rFonts w:eastAsia="Calibri" w:cs="Arial"/>
        </w:rPr>
        <w:t xml:space="preserve"> </w:t>
      </w:r>
    </w:p>
    <w:p w14:paraId="6FE90CE0" w14:textId="59DB06EE" w:rsidR="00634416" w:rsidRPr="00634416" w:rsidRDefault="00634416" w:rsidP="00634416">
      <w:pPr>
        <w:rPr>
          <w:rFonts w:eastAsia="Calibri" w:cs="Times New Roman"/>
          <w:szCs w:val="24"/>
        </w:rPr>
      </w:pPr>
      <w:r w:rsidRPr="00634416">
        <w:rPr>
          <w:rFonts w:eastAsia="Calibri" w:cs="Times New Roman"/>
        </w:rPr>
        <w:t xml:space="preserve">In Tuscany, until 2017, the population was also perceived to be tolerant or neutral towards asylum-seekers’ reception. </w:t>
      </w:r>
      <w:r w:rsidRPr="00634416">
        <w:rPr>
          <w:rFonts w:eastAsia="Calibri" w:cs="Arial"/>
        </w:rPr>
        <w:t xml:space="preserve">Such </w:t>
      </w:r>
      <w:r w:rsidRPr="00634416">
        <w:rPr>
          <w:rFonts w:eastAsia="Calibri" w:cs="Times New Roman"/>
          <w:szCs w:val="24"/>
        </w:rPr>
        <w:t>tolerance is grounded on the ‘</w:t>
      </w:r>
      <w:proofErr w:type="spellStart"/>
      <w:r w:rsidRPr="00634416">
        <w:rPr>
          <w:rFonts w:eastAsia="Calibri" w:cs="Times New Roman"/>
          <w:szCs w:val="24"/>
        </w:rPr>
        <w:t>civicness</w:t>
      </w:r>
      <w:proofErr w:type="spellEnd"/>
      <w:r w:rsidRPr="00634416">
        <w:rPr>
          <w:rFonts w:eastAsia="Calibri" w:cs="Times New Roman"/>
          <w:szCs w:val="24"/>
        </w:rPr>
        <w:t xml:space="preserve">’ that was typical of Tuscany’s ‘red political subculture’ during the Twentieth century </w:t>
      </w:r>
      <w:r w:rsidRPr="00634416">
        <w:rPr>
          <w:rFonts w:eastAsia="Calibri" w:cs="Times New Roman"/>
        </w:rPr>
        <w:t>(</w:t>
      </w:r>
      <w:proofErr w:type="spellStart"/>
      <w:r w:rsidRPr="00634416">
        <w:rPr>
          <w:rFonts w:eastAsia="Calibri" w:cs="Times New Roman"/>
        </w:rPr>
        <w:t>Floridia</w:t>
      </w:r>
      <w:proofErr w:type="spellEnd"/>
      <w:r w:rsidRPr="00634416">
        <w:rPr>
          <w:rFonts w:eastAsia="Calibri" w:cs="Times New Roman"/>
        </w:rPr>
        <w:t xml:space="preserve"> 2014)</w:t>
      </w:r>
      <w:r w:rsidRPr="00634416">
        <w:rPr>
          <w:rFonts w:eastAsia="Calibri" w:cs="Times New Roman"/>
          <w:szCs w:val="24"/>
        </w:rPr>
        <w:t xml:space="preserve"> and its values of inclusiveness, solidarity and equality: despite most scholars agreeing that these values underwent a creeping change in the past two decades (Ibid.), centre-left party actors still perceive Tuscans as strongly attached to them and, consequently, tolerant towards migrants. The constantly high levels of support for centre-</w:t>
      </w:r>
      <w:r w:rsidRPr="00634416">
        <w:rPr>
          <w:rFonts w:eastAsia="Calibri" w:cs="Times New Roman"/>
          <w:szCs w:val="24"/>
        </w:rPr>
        <w:lastRenderedPageBreak/>
        <w:t xml:space="preserve">left parties in the region (at least until 2018), in the eyes of policy-makers, represented the evidence that support these claims, despite polls suggesting that attitudes to immigration in the region are not more positive than in most other Italian regions </w:t>
      </w:r>
      <w:r w:rsidR="00146FD2" w:rsidRPr="00146FD2">
        <w:rPr>
          <w:rFonts w:cs="Times New Roman"/>
        </w:rPr>
        <w:t>(Dixon et al. 2018)</w:t>
      </w:r>
      <w:r w:rsidRPr="00634416">
        <w:rPr>
          <w:rFonts w:eastAsia="Calibri" w:cs="Times New Roman"/>
          <w:szCs w:val="24"/>
        </w:rPr>
        <w:t>.</w:t>
      </w:r>
    </w:p>
    <w:p w14:paraId="5A9FE8C8" w14:textId="77777777" w:rsidR="00634416" w:rsidRPr="00634416" w:rsidRDefault="00634416" w:rsidP="00634416">
      <w:pPr>
        <w:rPr>
          <w:rFonts w:eastAsia="Calibri" w:cs="Times New Roman"/>
          <w:szCs w:val="24"/>
        </w:rPr>
      </w:pPr>
    </w:p>
    <w:p w14:paraId="43B220CA" w14:textId="7A3A235E" w:rsidR="00634416" w:rsidRPr="00634416" w:rsidRDefault="00634416" w:rsidP="00634416">
      <w:pPr>
        <w:suppressAutoHyphens/>
        <w:rPr>
          <w:rFonts w:eastAsia="Calibri" w:cs="Times New Roman"/>
          <w:szCs w:val="28"/>
          <w:lang w:eastAsia="zh-CN"/>
        </w:rPr>
      </w:pPr>
      <w:r w:rsidRPr="00634416">
        <w:rPr>
          <w:rFonts w:eastAsia="Calibri" w:cs="Times New Roman"/>
          <w:szCs w:val="28"/>
          <w:lang w:eastAsia="zh-CN"/>
        </w:rPr>
        <w:t xml:space="preserve">Crucially, the analysis conducted in the previous chapters suggest that the mobilisation of both anti-migrant and pro-migrant </w:t>
      </w:r>
      <w:r w:rsidRPr="00634416">
        <w:rPr>
          <w:rFonts w:eastAsia="Calibri" w:cs="Times New Roman"/>
        </w:rPr>
        <w:t xml:space="preserve">entrepreneurs from the civil society played a key role in shaping and influencing decision-makers’ understandings of public attitudes </w:t>
      </w:r>
      <w:r w:rsidR="000F4CF6">
        <w:rPr>
          <w:rFonts w:eastAsia="Calibri" w:cs="Times New Roman"/>
        </w:rPr>
        <w:t>to</w:t>
      </w:r>
      <w:r w:rsidRPr="00634416">
        <w:rPr>
          <w:rFonts w:eastAsia="Calibri" w:cs="Times New Roman"/>
        </w:rPr>
        <w:t xml:space="preserve"> immigration. </w:t>
      </w:r>
      <w:r w:rsidRPr="00634416">
        <w:rPr>
          <w:rFonts w:eastAsia="Calibri" w:cs="Times New Roman"/>
          <w:szCs w:val="28"/>
          <w:lang w:eastAsia="zh-CN"/>
        </w:rPr>
        <w:t>I</w:t>
      </w:r>
      <w:r w:rsidRPr="00634416">
        <w:rPr>
          <w:rFonts w:eastAsia="Calibri" w:cs="Times New Roman"/>
        </w:rPr>
        <w:t xml:space="preserve">n Veneto, the widespread anti-migrant protests contributed to reinforce centre-left policy-makers’ perceptions that the local population is very hostile towards migrants. In Sicily, </w:t>
      </w:r>
      <w:r w:rsidRPr="00634416">
        <w:rPr>
          <w:rFonts w:eastAsia="Calibri" w:cs="Times New Roman"/>
          <w:szCs w:val="28"/>
          <w:lang w:eastAsia="zh-CN"/>
        </w:rPr>
        <w:t xml:space="preserve">the active and visible mobilisation of pro-migrant groups </w:t>
      </w:r>
      <w:r w:rsidRPr="00634416">
        <w:rPr>
          <w:rFonts w:eastAsia="Calibri" w:cs="Times New Roman"/>
        </w:rPr>
        <w:t xml:space="preserve">that invokes Sicilian history and culture in order to make more evocative their pro-migrant stances, </w:t>
      </w:r>
      <w:r w:rsidRPr="00634416">
        <w:rPr>
          <w:rFonts w:eastAsia="Calibri" w:cs="Times New Roman"/>
          <w:szCs w:val="28"/>
          <w:lang w:eastAsia="zh-CN"/>
        </w:rPr>
        <w:t>contributed to render cognitively plausible party actors’ conviction that the local population is very welcoming towards asylum-seekers in the main Sicilian cities and port towns</w:t>
      </w:r>
      <w:r w:rsidRPr="00634416">
        <w:rPr>
          <w:rFonts w:eastAsia="Calibri" w:cs="Times New Roman"/>
        </w:rPr>
        <w:t xml:space="preserve"> and reinforce their pre-existing perceptions of Sicilians’ tolerance. T</w:t>
      </w:r>
      <w:r w:rsidRPr="00634416">
        <w:rPr>
          <w:rFonts w:eastAsia="SimSun" w:cs="Arial"/>
        </w:rPr>
        <w:t xml:space="preserve">he perceived absence of anti-migrant protests in Sicily also represents a powerful ‘feedback that gives information on current performance’ </w:t>
      </w:r>
      <w:r w:rsidR="00146FD2" w:rsidRPr="00146FD2">
        <w:rPr>
          <w:rFonts w:cs="Times New Roman"/>
        </w:rPr>
        <w:t>(</w:t>
      </w:r>
      <w:proofErr w:type="spellStart"/>
      <w:r w:rsidR="00146FD2" w:rsidRPr="00146FD2">
        <w:rPr>
          <w:rFonts w:cs="Times New Roman"/>
        </w:rPr>
        <w:t>Kingdon</w:t>
      </w:r>
      <w:proofErr w:type="spellEnd"/>
      <w:r w:rsidR="00146FD2" w:rsidRPr="00146FD2">
        <w:rPr>
          <w:rFonts w:cs="Times New Roman"/>
        </w:rPr>
        <w:t xml:space="preserve"> 2014:113)</w:t>
      </w:r>
      <w:r w:rsidRPr="00634416">
        <w:rPr>
          <w:rFonts w:eastAsia="SimSun" w:cs="Arial"/>
        </w:rPr>
        <w:t xml:space="preserve"> which also reinforces the dominant narrative about Sicilians’ tolerance. </w:t>
      </w:r>
      <w:r w:rsidRPr="00634416">
        <w:rPr>
          <w:rFonts w:eastAsia="Calibri" w:cs="Times New Roman"/>
          <w:szCs w:val="28"/>
          <w:lang w:eastAsia="zh-CN"/>
        </w:rPr>
        <w:t xml:space="preserve">In Tuscany, instead, the absence of anti-migrant protests – in the first part of the </w:t>
      </w:r>
      <w:r w:rsidR="00D62250">
        <w:rPr>
          <w:rFonts w:eastAsia="Calibri" w:cs="Times New Roman"/>
          <w:szCs w:val="28"/>
          <w:lang w:eastAsia="zh-CN"/>
        </w:rPr>
        <w:t>‘</w:t>
      </w:r>
      <w:r w:rsidRPr="00634416">
        <w:rPr>
          <w:rFonts w:eastAsia="Calibri" w:cs="Times New Roman"/>
          <w:szCs w:val="28"/>
          <w:lang w:eastAsia="zh-CN"/>
        </w:rPr>
        <w:t>asylum crisis</w:t>
      </w:r>
      <w:r w:rsidR="00D62250">
        <w:rPr>
          <w:rFonts w:eastAsia="Calibri" w:cs="Times New Roman"/>
          <w:szCs w:val="28"/>
          <w:lang w:eastAsia="zh-CN"/>
        </w:rPr>
        <w:t>’</w:t>
      </w:r>
      <w:r w:rsidRPr="00634416">
        <w:rPr>
          <w:rFonts w:eastAsia="Calibri" w:cs="Times New Roman"/>
          <w:szCs w:val="28"/>
          <w:lang w:eastAsia="zh-CN"/>
        </w:rPr>
        <w:t xml:space="preserve"> – seems to have reinforced actors’ understandings that locals were tolerant or neutral towards asylum-seekers. In the second part of the </w:t>
      </w:r>
      <w:r w:rsidR="00D22AF4">
        <w:rPr>
          <w:rFonts w:eastAsia="Calibri" w:cs="Times New Roman"/>
          <w:szCs w:val="28"/>
          <w:lang w:eastAsia="zh-CN"/>
        </w:rPr>
        <w:t>‘</w:t>
      </w:r>
      <w:r w:rsidRPr="00634416">
        <w:rPr>
          <w:rFonts w:eastAsia="Calibri" w:cs="Times New Roman"/>
          <w:szCs w:val="28"/>
          <w:lang w:eastAsia="zh-CN"/>
        </w:rPr>
        <w:t>crisis</w:t>
      </w:r>
      <w:r w:rsidR="00D22AF4">
        <w:rPr>
          <w:rFonts w:eastAsia="Calibri" w:cs="Times New Roman"/>
          <w:szCs w:val="28"/>
          <w:lang w:eastAsia="zh-CN"/>
        </w:rPr>
        <w:t>’</w:t>
      </w:r>
      <w:r w:rsidRPr="00634416">
        <w:rPr>
          <w:rFonts w:eastAsia="Calibri" w:cs="Times New Roman"/>
          <w:szCs w:val="28"/>
          <w:lang w:eastAsia="zh-CN"/>
        </w:rPr>
        <w:t>,</w:t>
      </w:r>
      <w:r w:rsidRPr="00634416">
        <w:rPr>
          <w:rFonts w:eastAsia="Calibri" w:cs="Times New Roman"/>
        </w:rPr>
        <w:t xml:space="preserve"> </w:t>
      </w:r>
      <w:r w:rsidRPr="00634416">
        <w:rPr>
          <w:rFonts w:eastAsia="Calibri" w:cs="Times New Roman"/>
          <w:szCs w:val="28"/>
          <w:lang w:eastAsia="zh-CN"/>
        </w:rPr>
        <w:t>when centre-left actors started to perceive a deterioration of public attitudes to immigration, these actors analysed the few anti-migrant protests that took place in the region and concluded that these largely targeted reception centres managed by the Prefectures. This provided positive feedback to local authorities about their capacity to influence public opinion through the policies adopted.</w:t>
      </w:r>
    </w:p>
    <w:p w14:paraId="23A0C0F2" w14:textId="2A6E35B8" w:rsidR="00634416" w:rsidRPr="00634416" w:rsidRDefault="00634416" w:rsidP="00634416">
      <w:pPr>
        <w:suppressAutoHyphens/>
        <w:rPr>
          <w:rFonts w:eastAsia="Calibri" w:cs="Times New Roman"/>
          <w:szCs w:val="28"/>
          <w:lang w:eastAsia="zh-CN"/>
        </w:rPr>
      </w:pPr>
      <w:r w:rsidRPr="00634416">
        <w:rPr>
          <w:rFonts w:eastAsia="Calibri" w:cs="Times New Roman"/>
          <w:szCs w:val="28"/>
          <w:lang w:eastAsia="zh-CN"/>
        </w:rPr>
        <w:t xml:space="preserve">Importantly, the visibility of pro- and anti-migrant mobilisations in both </w:t>
      </w:r>
      <w:r w:rsidR="00894417">
        <w:rPr>
          <w:rFonts w:eastAsia="Calibri" w:cs="Times New Roman"/>
          <w:szCs w:val="28"/>
          <w:lang w:eastAsia="zh-CN"/>
        </w:rPr>
        <w:t>Veneto and Sicily</w:t>
      </w:r>
      <w:r w:rsidRPr="00634416">
        <w:rPr>
          <w:rFonts w:eastAsia="Calibri" w:cs="Times New Roman"/>
          <w:szCs w:val="28"/>
          <w:lang w:eastAsia="zh-CN"/>
        </w:rPr>
        <w:t xml:space="preserve"> seems to be also raised by local media that variously influence the local debate on asylum-seeking migration in the two regions. In Veneto, all the four experts interviewed pointed out that local media instrumentally contributed to raising the salience of asylum in the region by reporting extensively on tensions between asylum-seekers and locals. A report produced by the Fondazione </w:t>
      </w:r>
      <w:proofErr w:type="spellStart"/>
      <w:r w:rsidRPr="00634416">
        <w:rPr>
          <w:rFonts w:eastAsia="Calibri" w:cs="Times New Roman"/>
          <w:szCs w:val="28"/>
          <w:lang w:eastAsia="zh-CN"/>
        </w:rPr>
        <w:t>Moressa</w:t>
      </w:r>
      <w:proofErr w:type="spellEnd"/>
      <w:r w:rsidRPr="00634416">
        <w:rPr>
          <w:rFonts w:eastAsia="Calibri" w:cs="Times New Roman"/>
          <w:szCs w:val="28"/>
          <w:lang w:eastAsia="zh-CN"/>
        </w:rPr>
        <w:t xml:space="preserve"> </w:t>
      </w:r>
      <w:r w:rsidR="00146FD2" w:rsidRPr="00146FD2">
        <w:rPr>
          <w:rFonts w:cs="Times New Roman"/>
        </w:rPr>
        <w:t>(</w:t>
      </w:r>
      <w:proofErr w:type="spellStart"/>
      <w:r w:rsidR="00146FD2" w:rsidRPr="00146FD2">
        <w:rPr>
          <w:rFonts w:cs="Times New Roman"/>
        </w:rPr>
        <w:t>Tronchin</w:t>
      </w:r>
      <w:proofErr w:type="spellEnd"/>
      <w:r w:rsidR="00146FD2" w:rsidRPr="00146FD2">
        <w:rPr>
          <w:rFonts w:cs="Times New Roman"/>
        </w:rPr>
        <w:t xml:space="preserve"> and Di Pasquale 2017)</w:t>
      </w:r>
      <w:r w:rsidRPr="00634416">
        <w:rPr>
          <w:rFonts w:eastAsia="Calibri" w:cs="Times New Roman"/>
          <w:szCs w:val="28"/>
          <w:lang w:eastAsia="zh-CN"/>
        </w:rPr>
        <w:t xml:space="preserve"> analysed frames and narratives promoted by local media in Veneto in 2017 to conclude that most of the news on immigration in these newspapers focused on protests against asylum-seekers and that anti-migrant positions expressed by politicians and movements were given a disproportionate space compared to neutral information and comments by experts. In Sicily, local media are very rarely mentioned during the interviews by both the political and non-political actors </w:t>
      </w:r>
      <w:r w:rsidRPr="00634416">
        <w:rPr>
          <w:rFonts w:eastAsia="Calibri" w:cs="Times New Roman"/>
          <w:szCs w:val="28"/>
          <w:lang w:eastAsia="zh-CN"/>
        </w:rPr>
        <w:lastRenderedPageBreak/>
        <w:t>interviewed. As the head of a trade union explains, ‘you very rarely find news about immigration in Sicilian media’</w:t>
      </w:r>
      <w:r w:rsidR="00865FA1">
        <w:rPr>
          <w:rFonts w:eastAsia="Calibri" w:cs="Times New Roman"/>
          <w:szCs w:val="28"/>
          <w:lang w:eastAsia="zh-CN"/>
        </w:rPr>
        <w:t>. N</w:t>
      </w:r>
      <w:r w:rsidRPr="00634416">
        <w:rPr>
          <w:rFonts w:eastAsia="Calibri" w:cs="Times New Roman"/>
          <w:iCs/>
          <w:lang w:eastAsia="zh-CN"/>
        </w:rPr>
        <w:t>o newspaper articles could be identified</w:t>
      </w:r>
      <w:r w:rsidR="00865FA1">
        <w:rPr>
          <w:rFonts w:eastAsia="Calibri" w:cs="Times New Roman"/>
          <w:iCs/>
          <w:lang w:eastAsia="zh-CN"/>
        </w:rPr>
        <w:t xml:space="preserve"> for this research</w:t>
      </w:r>
      <w:r w:rsidRPr="00634416">
        <w:rPr>
          <w:rFonts w:eastAsia="Calibri" w:cs="Times New Roman"/>
          <w:iCs/>
          <w:lang w:eastAsia="zh-CN"/>
        </w:rPr>
        <w:t xml:space="preserve"> reporting about the </w:t>
      </w:r>
      <w:r w:rsidRPr="00634416">
        <w:rPr>
          <w:rFonts w:eastAsia="Calibri" w:cs="Times New Roman"/>
          <w:szCs w:val="28"/>
          <w:lang w:eastAsia="zh-CN"/>
        </w:rPr>
        <w:t xml:space="preserve">few protests mentioned by Sicilian interviewees. Conversely, many interviewees suggest that Sicilian media tend to stigmatise any critical position on migration. </w:t>
      </w:r>
    </w:p>
    <w:p w14:paraId="2D12491D" w14:textId="77777777" w:rsidR="00634416" w:rsidRPr="00634416" w:rsidRDefault="00634416" w:rsidP="00634416">
      <w:pPr>
        <w:rPr>
          <w:rFonts w:eastAsia="Calibri" w:cs="Arial"/>
          <w:b/>
          <w:szCs w:val="21"/>
        </w:rPr>
      </w:pPr>
    </w:p>
    <w:p w14:paraId="318BB461" w14:textId="77777777" w:rsidR="00634416" w:rsidRPr="00634416" w:rsidRDefault="00634416" w:rsidP="007F58CE">
      <w:pPr>
        <w:pStyle w:val="Titolo2"/>
      </w:pPr>
      <w:bookmarkStart w:id="82" w:name="_Toc31035818"/>
      <w:r w:rsidRPr="00634416">
        <w:t>7.2. Action-Formation Mechanisms.</w:t>
      </w:r>
      <w:bookmarkEnd w:id="82"/>
    </w:p>
    <w:p w14:paraId="5888DB9F" w14:textId="2D767DCB" w:rsidR="00634416" w:rsidRPr="00634416" w:rsidRDefault="00634416" w:rsidP="00634416">
      <w:pPr>
        <w:rPr>
          <w:rFonts w:eastAsia="Calibri" w:cs="Times New Roman"/>
          <w:szCs w:val="24"/>
        </w:rPr>
      </w:pPr>
      <w:r w:rsidRPr="00634416">
        <w:rPr>
          <w:rFonts w:eastAsia="Calibri" w:cs="Times New Roman"/>
          <w:szCs w:val="24"/>
        </w:rPr>
        <w:t>While examining actors’ actions in the three regions analysed, actors’ approaches to action and actors</w:t>
      </w:r>
      <w:r w:rsidR="00894417">
        <w:rPr>
          <w:rFonts w:eastAsia="Calibri" w:cs="Times New Roman"/>
          <w:szCs w:val="24"/>
        </w:rPr>
        <w:t>’</w:t>
      </w:r>
      <w:r w:rsidRPr="00634416">
        <w:rPr>
          <w:rFonts w:eastAsia="Calibri" w:cs="Times New Roman"/>
          <w:szCs w:val="24"/>
        </w:rPr>
        <w:t xml:space="preserve"> stances towards public opinion have been classified as supporting or opposing to asylum-seekers’ reception and as passive or proactive. Table 7.1 compares these findings, focusing on the stances adopted towards public opinion</w:t>
      </w:r>
      <w:r w:rsidRPr="006A75B6">
        <w:rPr>
          <w:rStyle w:val="Rimandonotaapidipagina"/>
        </w:rPr>
        <w:footnoteReference w:id="40"/>
      </w:r>
      <w:r w:rsidRPr="00634416">
        <w:rPr>
          <w:rFonts w:eastAsia="Calibri" w:cs="Times New Roman"/>
          <w:szCs w:val="24"/>
        </w:rPr>
        <w:t xml:space="preserve">. </w:t>
      </w:r>
    </w:p>
    <w:tbl>
      <w:tblPr>
        <w:tblW w:w="4825" w:type="pct"/>
        <w:tblCellMar>
          <w:left w:w="0" w:type="dxa"/>
          <w:right w:w="0" w:type="dxa"/>
        </w:tblCellMar>
        <w:tblLook w:val="04A0" w:firstRow="1" w:lastRow="0" w:firstColumn="1" w:lastColumn="0" w:noHBand="0" w:noVBand="1"/>
      </w:tblPr>
      <w:tblGrid>
        <w:gridCol w:w="667"/>
        <w:gridCol w:w="2043"/>
        <w:gridCol w:w="2206"/>
        <w:gridCol w:w="2210"/>
        <w:gridCol w:w="2137"/>
        <w:gridCol w:w="22"/>
      </w:tblGrid>
      <w:tr w:rsidR="00634416" w:rsidRPr="00634416" w14:paraId="09A4C4A0" w14:textId="77777777" w:rsidTr="00C0055A">
        <w:trPr>
          <w:gridAfter w:val="1"/>
          <w:wAfter w:w="12" w:type="pct"/>
          <w:trHeight w:val="287"/>
        </w:trPr>
        <w:tc>
          <w:tcPr>
            <w:tcW w:w="4988" w:type="pct"/>
            <w:gridSpan w:val="5"/>
            <w:tcBorders>
              <w:top w:val="single" w:sz="8" w:space="0" w:color="FFFFFF"/>
              <w:left w:val="single" w:sz="8" w:space="0" w:color="FFFFFF"/>
              <w:bottom w:val="single" w:sz="4" w:space="0" w:color="auto"/>
              <w:right w:val="single" w:sz="8" w:space="0" w:color="FFFFFF"/>
            </w:tcBorders>
            <w:shd w:val="clear" w:color="auto" w:fill="FFFFFF"/>
            <w:tcMar>
              <w:top w:w="12" w:type="dxa"/>
              <w:left w:w="85" w:type="dxa"/>
              <w:bottom w:w="0" w:type="dxa"/>
              <w:right w:w="85" w:type="dxa"/>
            </w:tcMar>
          </w:tcPr>
          <w:p w14:paraId="5D0AFD50" w14:textId="4B40BAF6" w:rsidR="00634416" w:rsidRPr="00634416" w:rsidRDefault="00634416" w:rsidP="00482D6F">
            <w:pPr>
              <w:spacing w:after="0"/>
              <w:rPr>
                <w:rFonts w:eastAsia="Times New Roman" w:cs="Times New Roman"/>
                <w:bCs/>
                <w:i/>
                <w:color w:val="FFFFFF"/>
                <w:kern w:val="24"/>
                <w:szCs w:val="24"/>
                <w:lang w:eastAsia="en-GB"/>
              </w:rPr>
            </w:pPr>
            <w:bookmarkStart w:id="83" w:name="_Hlk27638364"/>
            <w:r w:rsidRPr="00634416">
              <w:rPr>
                <w:rFonts w:eastAsia="Times New Roman" w:cs="Times New Roman"/>
                <w:bCs/>
                <w:i/>
                <w:kern w:val="24"/>
                <w:szCs w:val="24"/>
                <w:lang w:eastAsia="en-GB"/>
              </w:rPr>
              <w:t xml:space="preserve">Table 7.1. Party actors’ strategies in the three </w:t>
            </w:r>
            <w:r w:rsidR="003C454E">
              <w:rPr>
                <w:rFonts w:eastAsia="Times New Roman" w:cs="Times New Roman"/>
                <w:bCs/>
                <w:i/>
                <w:kern w:val="24"/>
                <w:szCs w:val="24"/>
                <w:lang w:eastAsia="en-GB"/>
              </w:rPr>
              <w:t>regions</w:t>
            </w:r>
            <w:r w:rsidRPr="00634416">
              <w:rPr>
                <w:rFonts w:eastAsia="Times New Roman" w:cs="Times New Roman"/>
                <w:bCs/>
                <w:i/>
                <w:kern w:val="24"/>
                <w:szCs w:val="24"/>
                <w:lang w:eastAsia="en-GB"/>
              </w:rPr>
              <w:t>.</w:t>
            </w:r>
            <w:bookmarkEnd w:id="83"/>
          </w:p>
        </w:tc>
      </w:tr>
      <w:tr w:rsidR="00634416" w:rsidRPr="00634416" w14:paraId="5D89D35B" w14:textId="77777777" w:rsidTr="00C0055A">
        <w:trPr>
          <w:gridAfter w:val="1"/>
          <w:wAfter w:w="12" w:type="pct"/>
          <w:trHeight w:val="78"/>
        </w:trPr>
        <w:tc>
          <w:tcPr>
            <w:tcW w:w="4988" w:type="pct"/>
            <w:gridSpan w:val="5"/>
            <w:tcBorders>
              <w:top w:val="single" w:sz="4" w:space="0" w:color="auto"/>
              <w:left w:val="single" w:sz="8" w:space="0" w:color="FFFFFF"/>
              <w:right w:val="single" w:sz="8" w:space="0" w:color="FFFFFF"/>
            </w:tcBorders>
            <w:shd w:val="clear" w:color="auto" w:fill="FFFFFF"/>
            <w:tcMar>
              <w:top w:w="12" w:type="dxa"/>
              <w:left w:w="85" w:type="dxa"/>
              <w:bottom w:w="0" w:type="dxa"/>
              <w:right w:w="85" w:type="dxa"/>
            </w:tcMar>
          </w:tcPr>
          <w:p w14:paraId="1117EA72" w14:textId="77777777" w:rsidR="00634416" w:rsidRPr="00634416" w:rsidRDefault="00634416" w:rsidP="00482D6F">
            <w:pPr>
              <w:spacing w:after="0" w:line="240" w:lineRule="auto"/>
              <w:rPr>
                <w:rFonts w:eastAsia="Times New Roman" w:cs="Times New Roman"/>
                <w:bCs/>
                <w:i/>
                <w:kern w:val="24"/>
                <w:sz w:val="6"/>
                <w:szCs w:val="24"/>
                <w:lang w:eastAsia="en-GB"/>
              </w:rPr>
            </w:pPr>
          </w:p>
        </w:tc>
      </w:tr>
      <w:tr w:rsidR="00C0055A" w:rsidRPr="00634416" w14:paraId="33306243" w14:textId="77777777" w:rsidTr="00C0055A">
        <w:tblPrEx>
          <w:jc w:val="center"/>
        </w:tblPrEx>
        <w:trPr>
          <w:trHeight w:val="477"/>
          <w:jc w:val="center"/>
        </w:trPr>
        <w:tc>
          <w:tcPr>
            <w:tcW w:w="1459" w:type="pct"/>
            <w:gridSpan w:val="2"/>
            <w:tcBorders>
              <w:bottom w:val="single" w:sz="4" w:space="0" w:color="auto"/>
              <w:right w:val="single" w:sz="4" w:space="0" w:color="auto"/>
            </w:tcBorders>
            <w:shd w:val="clear" w:color="auto" w:fill="auto"/>
            <w:tcMar>
              <w:top w:w="15" w:type="dxa"/>
              <w:left w:w="108" w:type="dxa"/>
              <w:bottom w:w="0" w:type="dxa"/>
              <w:right w:w="108" w:type="dxa"/>
            </w:tcMar>
            <w:vAlign w:val="center"/>
            <w:hideMark/>
          </w:tcPr>
          <w:p w14:paraId="02FFEB8A" w14:textId="77777777" w:rsidR="00C0055A" w:rsidRPr="00C0055A" w:rsidRDefault="00C0055A" w:rsidP="00482D6F">
            <w:pPr>
              <w:spacing w:after="0" w:line="240" w:lineRule="auto"/>
              <w:jc w:val="left"/>
              <w:rPr>
                <w:rFonts w:ascii="Arial" w:eastAsia="Times New Roman" w:hAnsi="Arial" w:cs="Arial"/>
                <w:sz w:val="36"/>
                <w:szCs w:val="36"/>
                <w:lang w:eastAsia="en-GB"/>
              </w:rPr>
            </w:pPr>
            <w:r w:rsidRPr="00C0055A">
              <w:rPr>
                <w:rFonts w:eastAsia="Times New Roman" w:cs="Times New Roman"/>
                <w:b/>
                <w:bCs/>
                <w:kern w:val="24"/>
                <w:szCs w:val="24"/>
                <w:lang w:eastAsia="en-GB"/>
              </w:rPr>
              <w:t> </w:t>
            </w:r>
          </w:p>
        </w:tc>
        <w:tc>
          <w:tcPr>
            <w:tcW w:w="1188" w:type="pct"/>
            <w:tcBorders>
              <w:top w:val="single" w:sz="4" w:space="0" w:color="auto"/>
              <w:left w:val="single" w:sz="4" w:space="0" w:color="auto"/>
              <w:bottom w:val="single" w:sz="4" w:space="0" w:color="auto"/>
              <w:right w:val="single" w:sz="4" w:space="0" w:color="auto"/>
            </w:tcBorders>
            <w:shd w:val="clear" w:color="auto" w:fill="C9C9C9" w:themeFill="accent3" w:themeFillTint="99"/>
            <w:tcMar>
              <w:top w:w="15" w:type="dxa"/>
              <w:left w:w="108" w:type="dxa"/>
              <w:bottom w:w="0" w:type="dxa"/>
              <w:right w:w="108" w:type="dxa"/>
            </w:tcMar>
            <w:vAlign w:val="center"/>
            <w:hideMark/>
          </w:tcPr>
          <w:p w14:paraId="2EFBB8F8" w14:textId="77777777" w:rsidR="00C0055A" w:rsidRPr="00C0055A" w:rsidRDefault="00C0055A" w:rsidP="00482D6F">
            <w:pPr>
              <w:spacing w:after="0" w:line="240" w:lineRule="auto"/>
              <w:jc w:val="center"/>
              <w:rPr>
                <w:rFonts w:ascii="Arial" w:eastAsia="Times New Roman" w:hAnsi="Arial" w:cs="Arial"/>
                <w:sz w:val="36"/>
                <w:szCs w:val="36"/>
                <w:lang w:eastAsia="en-GB"/>
              </w:rPr>
            </w:pPr>
            <w:r w:rsidRPr="00C0055A">
              <w:rPr>
                <w:rFonts w:eastAsia="Times New Roman" w:cs="Times New Roman"/>
                <w:b/>
                <w:bCs/>
                <w:kern w:val="24"/>
                <w:szCs w:val="24"/>
                <w:lang w:eastAsia="en-GB"/>
              </w:rPr>
              <w:t>VENETO</w:t>
            </w:r>
          </w:p>
        </w:tc>
        <w:tc>
          <w:tcPr>
            <w:tcW w:w="1190" w:type="pct"/>
            <w:tcBorders>
              <w:top w:val="single" w:sz="4" w:space="0" w:color="auto"/>
              <w:left w:val="single" w:sz="4" w:space="0" w:color="auto"/>
              <w:bottom w:val="single" w:sz="4" w:space="0" w:color="auto"/>
              <w:right w:val="single" w:sz="4" w:space="0" w:color="auto"/>
            </w:tcBorders>
            <w:shd w:val="clear" w:color="auto" w:fill="C9C9C9" w:themeFill="accent3" w:themeFillTint="99"/>
            <w:tcMar>
              <w:top w:w="15" w:type="dxa"/>
              <w:left w:w="108" w:type="dxa"/>
              <w:bottom w:w="0" w:type="dxa"/>
              <w:right w:w="108" w:type="dxa"/>
            </w:tcMar>
            <w:vAlign w:val="center"/>
            <w:hideMark/>
          </w:tcPr>
          <w:p w14:paraId="09F3BF8A" w14:textId="77777777" w:rsidR="00C0055A" w:rsidRPr="00C0055A" w:rsidRDefault="00C0055A" w:rsidP="00482D6F">
            <w:pPr>
              <w:spacing w:after="0" w:line="240" w:lineRule="auto"/>
              <w:jc w:val="center"/>
              <w:rPr>
                <w:rFonts w:ascii="Arial" w:eastAsia="Times New Roman" w:hAnsi="Arial" w:cs="Arial"/>
                <w:sz w:val="36"/>
                <w:szCs w:val="36"/>
                <w:lang w:eastAsia="en-GB"/>
              </w:rPr>
            </w:pPr>
            <w:r w:rsidRPr="00C0055A">
              <w:rPr>
                <w:rFonts w:eastAsia="Times New Roman" w:cs="Times New Roman"/>
                <w:b/>
                <w:bCs/>
                <w:kern w:val="24"/>
                <w:szCs w:val="24"/>
                <w:lang w:eastAsia="en-GB"/>
              </w:rPr>
              <w:t>TUSCANY</w:t>
            </w:r>
          </w:p>
        </w:tc>
        <w:tc>
          <w:tcPr>
            <w:tcW w:w="1163" w:type="pct"/>
            <w:gridSpan w:val="2"/>
            <w:tcBorders>
              <w:top w:val="single" w:sz="4" w:space="0" w:color="auto"/>
              <w:left w:val="single" w:sz="4" w:space="0" w:color="auto"/>
              <w:bottom w:val="single" w:sz="4" w:space="0" w:color="auto"/>
              <w:right w:val="single" w:sz="4" w:space="0" w:color="auto"/>
            </w:tcBorders>
            <w:shd w:val="clear" w:color="auto" w:fill="C9C9C9" w:themeFill="accent3" w:themeFillTint="99"/>
            <w:tcMar>
              <w:top w:w="15" w:type="dxa"/>
              <w:left w:w="108" w:type="dxa"/>
              <w:bottom w:w="0" w:type="dxa"/>
              <w:right w:w="108" w:type="dxa"/>
            </w:tcMar>
            <w:vAlign w:val="center"/>
            <w:hideMark/>
          </w:tcPr>
          <w:p w14:paraId="6707D983" w14:textId="77777777" w:rsidR="00C0055A" w:rsidRPr="00C0055A" w:rsidRDefault="00C0055A" w:rsidP="00482D6F">
            <w:pPr>
              <w:spacing w:after="0" w:line="240" w:lineRule="auto"/>
              <w:jc w:val="center"/>
              <w:rPr>
                <w:rFonts w:ascii="Arial" w:eastAsia="Times New Roman" w:hAnsi="Arial" w:cs="Arial"/>
                <w:sz w:val="36"/>
                <w:szCs w:val="36"/>
                <w:lang w:eastAsia="en-GB"/>
              </w:rPr>
            </w:pPr>
            <w:r w:rsidRPr="00C0055A">
              <w:rPr>
                <w:rFonts w:eastAsia="Times New Roman" w:cs="Times New Roman"/>
                <w:b/>
                <w:bCs/>
                <w:kern w:val="24"/>
                <w:szCs w:val="24"/>
                <w:lang w:eastAsia="en-GB"/>
              </w:rPr>
              <w:t>SICILY</w:t>
            </w:r>
          </w:p>
        </w:tc>
      </w:tr>
      <w:tr w:rsidR="00634416" w:rsidRPr="00634416" w14:paraId="4B54E7C0" w14:textId="77777777" w:rsidTr="00C0055A">
        <w:tblPrEx>
          <w:jc w:val="center"/>
        </w:tblPrEx>
        <w:trPr>
          <w:cantSplit/>
          <w:trHeight w:val="850"/>
          <w:jc w:val="center"/>
        </w:trPr>
        <w:tc>
          <w:tcPr>
            <w:tcW w:w="359"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extDirection w:val="btLr"/>
            <w:vAlign w:val="center"/>
            <w:hideMark/>
          </w:tcPr>
          <w:p w14:paraId="62367EDA" w14:textId="77777777" w:rsidR="00634416" w:rsidRPr="00634416" w:rsidRDefault="00634416" w:rsidP="00482D6F">
            <w:pPr>
              <w:spacing w:after="0" w:line="240" w:lineRule="auto"/>
              <w:jc w:val="center"/>
              <w:rPr>
                <w:rFonts w:ascii="Arial" w:eastAsia="Times New Roman" w:hAnsi="Arial" w:cs="Arial"/>
                <w:sz w:val="36"/>
                <w:szCs w:val="36"/>
                <w:lang w:eastAsia="en-GB"/>
              </w:rPr>
            </w:pPr>
            <w:r w:rsidRPr="00634416">
              <w:rPr>
                <w:rFonts w:eastAsia="Times New Roman" w:cs="Times New Roman"/>
                <w:b/>
                <w:bCs/>
                <w:i/>
                <w:iCs/>
                <w:color w:val="000000"/>
                <w:kern w:val="24"/>
                <w:szCs w:val="24"/>
                <w:lang w:eastAsia="en-GB"/>
              </w:rPr>
              <w:t>STANCE TOWARDS PUBLIC OPINION</w:t>
            </w:r>
          </w:p>
        </w:tc>
        <w:tc>
          <w:tcPr>
            <w:tcW w:w="1100" w:type="pct"/>
            <w:tcBorders>
              <w:top w:val="single" w:sz="4" w:space="0" w:color="auto"/>
              <w:left w:val="single" w:sz="4" w:space="0" w:color="auto"/>
              <w:bottom w:val="single" w:sz="4" w:space="0" w:color="auto"/>
              <w:right w:val="single" w:sz="4" w:space="0" w:color="auto"/>
            </w:tcBorders>
            <w:shd w:val="clear" w:color="auto" w:fill="DBDBDB" w:themeFill="accent3" w:themeFillTint="66"/>
            <w:tcMar>
              <w:top w:w="15" w:type="dxa"/>
              <w:left w:w="108" w:type="dxa"/>
              <w:bottom w:w="0" w:type="dxa"/>
              <w:right w:w="108" w:type="dxa"/>
            </w:tcMar>
            <w:vAlign w:val="center"/>
            <w:hideMark/>
          </w:tcPr>
          <w:p w14:paraId="5FAD5B38" w14:textId="77777777" w:rsidR="00634416" w:rsidRPr="00C0055A" w:rsidRDefault="00634416" w:rsidP="00482D6F">
            <w:pPr>
              <w:spacing w:after="0" w:line="240" w:lineRule="auto"/>
              <w:jc w:val="center"/>
              <w:rPr>
                <w:rFonts w:ascii="Arial" w:eastAsia="Times New Roman" w:hAnsi="Arial" w:cs="Arial"/>
                <w:sz w:val="36"/>
                <w:szCs w:val="36"/>
                <w:lang w:eastAsia="en-GB"/>
              </w:rPr>
            </w:pPr>
            <w:r w:rsidRPr="00C0055A">
              <w:rPr>
                <w:rFonts w:eastAsia="Times New Roman" w:cs="Times New Roman"/>
                <w:b/>
                <w:bCs/>
                <w:kern w:val="24"/>
                <w:szCs w:val="24"/>
                <w:lang w:eastAsia="en-GB"/>
              </w:rPr>
              <w:t>ACTIVE SUPPORT</w:t>
            </w:r>
          </w:p>
        </w:tc>
        <w:tc>
          <w:tcPr>
            <w:tcW w:w="1188"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18914E02" w14:textId="77777777" w:rsidR="00634416" w:rsidRPr="00C0055A" w:rsidRDefault="00634416" w:rsidP="00482D6F">
            <w:pPr>
              <w:spacing w:after="0" w:line="240" w:lineRule="auto"/>
              <w:jc w:val="left"/>
              <w:rPr>
                <w:rFonts w:ascii="Arial" w:eastAsia="Times New Roman" w:hAnsi="Arial" w:cs="Arial"/>
                <w:sz w:val="36"/>
                <w:szCs w:val="36"/>
                <w:lang w:eastAsia="en-GB"/>
              </w:rPr>
            </w:pPr>
            <w:r w:rsidRPr="00C0055A">
              <w:rPr>
                <w:rFonts w:eastAsia="Times New Roman" w:cs="Times New Roman"/>
                <w:kern w:val="24"/>
                <w:szCs w:val="24"/>
                <w:lang w:eastAsia="en-GB"/>
              </w:rPr>
              <w:t>Few ICL and ICR mayors</w:t>
            </w:r>
          </w:p>
        </w:tc>
        <w:tc>
          <w:tcPr>
            <w:tcW w:w="1190"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196A7453" w14:textId="77777777" w:rsidR="00634416" w:rsidRPr="00C0055A" w:rsidRDefault="00634416" w:rsidP="00482D6F">
            <w:pPr>
              <w:spacing w:after="0" w:line="240" w:lineRule="auto"/>
              <w:jc w:val="left"/>
              <w:rPr>
                <w:rFonts w:ascii="Arial" w:eastAsia="Times New Roman" w:hAnsi="Arial" w:cs="Arial"/>
                <w:sz w:val="36"/>
                <w:szCs w:val="36"/>
                <w:lang w:eastAsia="en-GB"/>
              </w:rPr>
            </w:pPr>
            <w:r w:rsidRPr="00C0055A">
              <w:rPr>
                <w:rFonts w:eastAsia="Times New Roman" w:cs="Times New Roman"/>
                <w:kern w:val="24"/>
                <w:szCs w:val="24"/>
                <w:lang w:eastAsia="en-GB"/>
              </w:rPr>
              <w:t>Some PD actors (e.g. regional government), Left parties</w:t>
            </w:r>
          </w:p>
        </w:tc>
        <w:tc>
          <w:tcPr>
            <w:tcW w:w="1163"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23FD6693" w14:textId="77777777" w:rsidR="00634416" w:rsidRPr="00C0055A" w:rsidRDefault="00634416" w:rsidP="00482D6F">
            <w:pPr>
              <w:spacing w:after="0" w:line="240" w:lineRule="auto"/>
              <w:jc w:val="left"/>
              <w:rPr>
                <w:rFonts w:ascii="Arial" w:eastAsia="Times New Roman" w:hAnsi="Arial" w:cs="Arial"/>
                <w:sz w:val="36"/>
                <w:szCs w:val="36"/>
                <w:lang w:eastAsia="en-GB"/>
              </w:rPr>
            </w:pPr>
            <w:r w:rsidRPr="00C0055A">
              <w:rPr>
                <w:rFonts w:eastAsia="Times New Roman" w:cs="Times New Roman"/>
                <w:kern w:val="24"/>
                <w:szCs w:val="24"/>
                <w:lang w:eastAsia="en-GB"/>
              </w:rPr>
              <w:t>Mix of party actors (mayors of major cities and port towns)</w:t>
            </w:r>
          </w:p>
        </w:tc>
      </w:tr>
      <w:tr w:rsidR="00634416" w:rsidRPr="00634416" w14:paraId="289E95BA" w14:textId="77777777" w:rsidTr="00C0055A">
        <w:tblPrEx>
          <w:jc w:val="center"/>
        </w:tblPrEx>
        <w:trPr>
          <w:cantSplit/>
          <w:trHeight w:val="850"/>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14:paraId="134B7C22" w14:textId="77777777" w:rsidR="00634416" w:rsidRPr="00634416" w:rsidRDefault="00634416" w:rsidP="00482D6F">
            <w:pPr>
              <w:spacing w:after="0" w:line="240" w:lineRule="auto"/>
              <w:jc w:val="left"/>
              <w:rPr>
                <w:rFonts w:ascii="Arial" w:eastAsia="Times New Roman" w:hAnsi="Arial" w:cs="Arial"/>
                <w:sz w:val="36"/>
                <w:szCs w:val="36"/>
                <w:lang w:eastAsia="en-GB"/>
              </w:rPr>
            </w:pPr>
          </w:p>
        </w:tc>
        <w:tc>
          <w:tcPr>
            <w:tcW w:w="1100" w:type="pct"/>
            <w:tcBorders>
              <w:top w:val="single" w:sz="4" w:space="0" w:color="auto"/>
              <w:left w:val="single" w:sz="4" w:space="0" w:color="auto"/>
              <w:bottom w:val="single" w:sz="4" w:space="0" w:color="auto"/>
              <w:right w:val="single" w:sz="4" w:space="0" w:color="auto"/>
            </w:tcBorders>
            <w:shd w:val="clear" w:color="auto" w:fill="DBDBDB" w:themeFill="accent3" w:themeFillTint="66"/>
            <w:tcMar>
              <w:top w:w="15" w:type="dxa"/>
              <w:left w:w="108" w:type="dxa"/>
              <w:bottom w:w="0" w:type="dxa"/>
              <w:right w:w="108" w:type="dxa"/>
            </w:tcMar>
            <w:vAlign w:val="center"/>
            <w:hideMark/>
          </w:tcPr>
          <w:p w14:paraId="51E5CD7D" w14:textId="77777777" w:rsidR="00634416" w:rsidRPr="00C0055A" w:rsidRDefault="00634416" w:rsidP="00482D6F">
            <w:pPr>
              <w:spacing w:after="0" w:line="240" w:lineRule="auto"/>
              <w:jc w:val="center"/>
              <w:rPr>
                <w:rFonts w:ascii="Arial" w:eastAsia="Times New Roman" w:hAnsi="Arial" w:cs="Arial"/>
                <w:sz w:val="36"/>
                <w:szCs w:val="36"/>
                <w:lang w:eastAsia="en-GB"/>
              </w:rPr>
            </w:pPr>
            <w:r w:rsidRPr="00C0055A">
              <w:rPr>
                <w:rFonts w:eastAsia="Times New Roman" w:cs="Times New Roman"/>
                <w:b/>
                <w:bCs/>
                <w:kern w:val="24"/>
                <w:szCs w:val="24"/>
                <w:lang w:eastAsia="en-GB"/>
              </w:rPr>
              <w:t>PASSIVE SUPPORT</w:t>
            </w:r>
          </w:p>
        </w:tc>
        <w:tc>
          <w:tcPr>
            <w:tcW w:w="1188"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78090388" w14:textId="77777777" w:rsidR="00634416" w:rsidRPr="00C0055A" w:rsidRDefault="00634416" w:rsidP="00482D6F">
            <w:pPr>
              <w:spacing w:after="0" w:line="240" w:lineRule="auto"/>
              <w:jc w:val="left"/>
              <w:rPr>
                <w:rFonts w:ascii="Arial" w:eastAsia="Times New Roman" w:hAnsi="Arial" w:cs="Arial"/>
                <w:sz w:val="36"/>
                <w:szCs w:val="36"/>
                <w:lang w:eastAsia="en-GB"/>
              </w:rPr>
            </w:pPr>
            <w:r w:rsidRPr="00C0055A">
              <w:rPr>
                <w:rFonts w:eastAsia="Times New Roman" w:cs="Times New Roman"/>
                <w:kern w:val="24"/>
                <w:szCs w:val="24"/>
                <w:lang w:eastAsia="en-GB"/>
              </w:rPr>
              <w:t>PD</w:t>
            </w:r>
          </w:p>
        </w:tc>
        <w:tc>
          <w:tcPr>
            <w:tcW w:w="1190"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0CD9716B" w14:textId="77777777" w:rsidR="00634416" w:rsidRPr="00C0055A" w:rsidRDefault="00634416" w:rsidP="00482D6F">
            <w:pPr>
              <w:spacing w:after="0" w:line="240" w:lineRule="auto"/>
              <w:jc w:val="left"/>
              <w:rPr>
                <w:rFonts w:ascii="Arial" w:eastAsia="Times New Roman" w:hAnsi="Arial" w:cs="Arial"/>
                <w:sz w:val="36"/>
                <w:szCs w:val="36"/>
                <w:lang w:eastAsia="en-GB"/>
              </w:rPr>
            </w:pPr>
            <w:r w:rsidRPr="00C0055A">
              <w:rPr>
                <w:rFonts w:eastAsia="Times New Roman" w:cs="Times New Roman"/>
                <w:kern w:val="24"/>
                <w:szCs w:val="24"/>
                <w:lang w:eastAsia="en-GB"/>
              </w:rPr>
              <w:t>Part of PD, M5S</w:t>
            </w:r>
          </w:p>
        </w:tc>
        <w:tc>
          <w:tcPr>
            <w:tcW w:w="1163"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0CE0D6D6" w14:textId="77777777" w:rsidR="00634416" w:rsidRPr="00C0055A" w:rsidRDefault="00634416" w:rsidP="00482D6F">
            <w:pPr>
              <w:spacing w:after="0" w:line="240" w:lineRule="auto"/>
              <w:jc w:val="left"/>
              <w:rPr>
                <w:rFonts w:ascii="Arial" w:eastAsia="Times New Roman" w:hAnsi="Arial" w:cs="Arial"/>
                <w:sz w:val="36"/>
                <w:szCs w:val="36"/>
                <w:lang w:eastAsia="en-GB"/>
              </w:rPr>
            </w:pPr>
            <w:r w:rsidRPr="00C0055A">
              <w:rPr>
                <w:rFonts w:eastAsia="Times New Roman" w:cs="Times New Roman"/>
                <w:kern w:val="24"/>
                <w:szCs w:val="24"/>
                <w:lang w:eastAsia="en-GB"/>
              </w:rPr>
              <w:t>Mix of party actors (regional government, most mayors of towns and villages)</w:t>
            </w:r>
          </w:p>
        </w:tc>
      </w:tr>
      <w:tr w:rsidR="00634416" w:rsidRPr="00634416" w14:paraId="7B0E7E9A" w14:textId="77777777" w:rsidTr="00C0055A">
        <w:tblPrEx>
          <w:jc w:val="center"/>
        </w:tblPrEx>
        <w:trPr>
          <w:trHeight w:val="850"/>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14:paraId="66E2CD12" w14:textId="77777777" w:rsidR="00634416" w:rsidRPr="00634416" w:rsidRDefault="00634416" w:rsidP="00482D6F">
            <w:pPr>
              <w:spacing w:after="0" w:line="240" w:lineRule="auto"/>
              <w:jc w:val="left"/>
              <w:rPr>
                <w:rFonts w:ascii="Arial" w:eastAsia="Times New Roman" w:hAnsi="Arial" w:cs="Arial"/>
                <w:sz w:val="36"/>
                <w:szCs w:val="36"/>
                <w:lang w:eastAsia="en-GB"/>
              </w:rPr>
            </w:pPr>
          </w:p>
        </w:tc>
        <w:tc>
          <w:tcPr>
            <w:tcW w:w="1100" w:type="pct"/>
            <w:tcBorders>
              <w:top w:val="single" w:sz="4" w:space="0" w:color="auto"/>
              <w:left w:val="single" w:sz="4" w:space="0" w:color="auto"/>
              <w:bottom w:val="single" w:sz="4" w:space="0" w:color="auto"/>
              <w:right w:val="single" w:sz="4" w:space="0" w:color="auto"/>
            </w:tcBorders>
            <w:shd w:val="clear" w:color="auto" w:fill="DBDBDB" w:themeFill="accent3" w:themeFillTint="66"/>
            <w:tcMar>
              <w:top w:w="15" w:type="dxa"/>
              <w:left w:w="108" w:type="dxa"/>
              <w:bottom w:w="0" w:type="dxa"/>
              <w:right w:w="108" w:type="dxa"/>
            </w:tcMar>
            <w:vAlign w:val="center"/>
            <w:hideMark/>
          </w:tcPr>
          <w:p w14:paraId="25E216D7" w14:textId="77777777" w:rsidR="00634416" w:rsidRPr="00C0055A" w:rsidRDefault="00634416" w:rsidP="00482D6F">
            <w:pPr>
              <w:spacing w:after="0" w:line="240" w:lineRule="auto"/>
              <w:jc w:val="center"/>
              <w:rPr>
                <w:rFonts w:ascii="Arial" w:eastAsia="Times New Roman" w:hAnsi="Arial" w:cs="Arial"/>
                <w:sz w:val="36"/>
                <w:szCs w:val="36"/>
                <w:lang w:eastAsia="en-GB"/>
              </w:rPr>
            </w:pPr>
            <w:r w:rsidRPr="00C0055A">
              <w:rPr>
                <w:rFonts w:eastAsia="Times New Roman" w:cs="Times New Roman"/>
                <w:b/>
                <w:bCs/>
                <w:kern w:val="24"/>
                <w:szCs w:val="24"/>
                <w:lang w:eastAsia="en-GB"/>
              </w:rPr>
              <w:t>PASSIVE OPPOSITION</w:t>
            </w:r>
          </w:p>
        </w:tc>
        <w:tc>
          <w:tcPr>
            <w:tcW w:w="1188"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D92EDC6" w14:textId="77777777" w:rsidR="00634416" w:rsidRPr="00C0055A" w:rsidRDefault="00634416" w:rsidP="00482D6F">
            <w:pPr>
              <w:spacing w:after="0" w:line="240" w:lineRule="auto"/>
              <w:jc w:val="left"/>
              <w:rPr>
                <w:rFonts w:ascii="Arial" w:eastAsia="Times New Roman" w:hAnsi="Arial" w:cs="Arial"/>
                <w:sz w:val="36"/>
                <w:szCs w:val="36"/>
                <w:lang w:eastAsia="en-GB"/>
              </w:rPr>
            </w:pPr>
            <w:r w:rsidRPr="00C0055A">
              <w:rPr>
                <w:rFonts w:eastAsia="Times New Roman" w:cs="Times New Roman"/>
                <w:kern w:val="24"/>
                <w:szCs w:val="24"/>
                <w:lang w:eastAsia="en-GB"/>
              </w:rPr>
              <w:t>LN</w:t>
            </w:r>
          </w:p>
        </w:tc>
        <w:tc>
          <w:tcPr>
            <w:tcW w:w="1190"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38B8C38F" w14:textId="77777777" w:rsidR="00634416" w:rsidRPr="00C0055A" w:rsidRDefault="00634416" w:rsidP="00482D6F">
            <w:pPr>
              <w:spacing w:after="0" w:line="240" w:lineRule="auto"/>
              <w:jc w:val="left"/>
              <w:rPr>
                <w:rFonts w:ascii="Arial" w:eastAsia="Times New Roman" w:hAnsi="Arial" w:cs="Arial"/>
                <w:sz w:val="36"/>
                <w:szCs w:val="36"/>
                <w:lang w:eastAsia="en-GB"/>
              </w:rPr>
            </w:pPr>
          </w:p>
        </w:tc>
        <w:tc>
          <w:tcPr>
            <w:tcW w:w="1163"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23331DE4" w14:textId="77777777" w:rsidR="00634416" w:rsidRPr="00C0055A" w:rsidRDefault="00634416" w:rsidP="00482D6F">
            <w:pPr>
              <w:spacing w:after="0" w:line="240" w:lineRule="auto"/>
              <w:jc w:val="left"/>
              <w:rPr>
                <w:rFonts w:ascii="Arial" w:eastAsia="Times New Roman" w:hAnsi="Arial" w:cs="Arial"/>
                <w:sz w:val="36"/>
                <w:szCs w:val="36"/>
                <w:lang w:eastAsia="en-GB"/>
              </w:rPr>
            </w:pPr>
            <w:r w:rsidRPr="00C0055A">
              <w:rPr>
                <w:rFonts w:eastAsia="Times New Roman" w:cs="Times New Roman"/>
                <w:kern w:val="24"/>
                <w:szCs w:val="24"/>
                <w:lang w:eastAsia="en-GB"/>
              </w:rPr>
              <w:t>Few right-wing politicians, few mayors in rural Sicily</w:t>
            </w:r>
          </w:p>
        </w:tc>
      </w:tr>
      <w:tr w:rsidR="00634416" w:rsidRPr="00634416" w14:paraId="0811E62B" w14:textId="77777777" w:rsidTr="00C0055A">
        <w:tblPrEx>
          <w:jc w:val="center"/>
        </w:tblPrEx>
        <w:trPr>
          <w:trHeight w:val="1171"/>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14:paraId="761BE4C9" w14:textId="77777777" w:rsidR="00634416" w:rsidRPr="00634416" w:rsidRDefault="00634416" w:rsidP="00482D6F">
            <w:pPr>
              <w:spacing w:after="0" w:line="240" w:lineRule="auto"/>
              <w:jc w:val="left"/>
              <w:rPr>
                <w:rFonts w:ascii="Arial" w:eastAsia="Times New Roman" w:hAnsi="Arial" w:cs="Arial"/>
                <w:sz w:val="36"/>
                <w:szCs w:val="36"/>
                <w:lang w:eastAsia="en-GB"/>
              </w:rPr>
            </w:pPr>
          </w:p>
        </w:tc>
        <w:tc>
          <w:tcPr>
            <w:tcW w:w="1100" w:type="pct"/>
            <w:tcBorders>
              <w:top w:val="single" w:sz="4" w:space="0" w:color="auto"/>
              <w:left w:val="single" w:sz="4" w:space="0" w:color="auto"/>
              <w:bottom w:val="single" w:sz="4" w:space="0" w:color="auto"/>
              <w:right w:val="single" w:sz="4" w:space="0" w:color="auto"/>
            </w:tcBorders>
            <w:shd w:val="clear" w:color="auto" w:fill="DBDBDB" w:themeFill="accent3" w:themeFillTint="66"/>
            <w:tcMar>
              <w:top w:w="15" w:type="dxa"/>
              <w:left w:w="108" w:type="dxa"/>
              <w:bottom w:w="0" w:type="dxa"/>
              <w:right w:w="108" w:type="dxa"/>
            </w:tcMar>
            <w:vAlign w:val="center"/>
            <w:hideMark/>
          </w:tcPr>
          <w:p w14:paraId="2724E330" w14:textId="77777777" w:rsidR="00634416" w:rsidRPr="00C0055A" w:rsidRDefault="00634416" w:rsidP="00482D6F">
            <w:pPr>
              <w:spacing w:after="0" w:line="240" w:lineRule="auto"/>
              <w:jc w:val="center"/>
              <w:rPr>
                <w:rFonts w:ascii="Arial" w:eastAsia="Times New Roman" w:hAnsi="Arial" w:cs="Arial"/>
                <w:sz w:val="36"/>
                <w:szCs w:val="36"/>
                <w:lang w:eastAsia="en-GB"/>
              </w:rPr>
            </w:pPr>
            <w:r w:rsidRPr="00C0055A">
              <w:rPr>
                <w:rFonts w:eastAsia="Times New Roman" w:cs="Times New Roman"/>
                <w:b/>
                <w:bCs/>
                <w:kern w:val="24"/>
                <w:szCs w:val="24"/>
                <w:lang w:eastAsia="en-GB"/>
              </w:rPr>
              <w:t>ACTIVE OPPOSITION</w:t>
            </w:r>
          </w:p>
        </w:tc>
        <w:tc>
          <w:tcPr>
            <w:tcW w:w="1188"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4D2C7F21" w14:textId="77777777" w:rsidR="00634416" w:rsidRPr="00C0055A" w:rsidRDefault="00634416" w:rsidP="00482D6F">
            <w:pPr>
              <w:spacing w:after="0" w:line="240" w:lineRule="auto"/>
              <w:jc w:val="left"/>
              <w:rPr>
                <w:rFonts w:eastAsia="Times New Roman" w:cs="Times New Roman"/>
                <w:kern w:val="24"/>
                <w:szCs w:val="24"/>
                <w:lang w:eastAsia="en-GB"/>
              </w:rPr>
            </w:pPr>
            <w:r w:rsidRPr="00C0055A">
              <w:rPr>
                <w:rFonts w:eastAsia="Times New Roman" w:cs="Times New Roman"/>
                <w:kern w:val="24"/>
                <w:szCs w:val="24"/>
                <w:lang w:eastAsia="en-GB"/>
              </w:rPr>
              <w:t>LN (occasionally);</w:t>
            </w:r>
          </w:p>
          <w:p w14:paraId="3F15F4E6" w14:textId="77777777" w:rsidR="00634416" w:rsidRPr="00C0055A" w:rsidRDefault="00634416" w:rsidP="00482D6F">
            <w:pPr>
              <w:spacing w:after="0" w:line="240" w:lineRule="auto"/>
              <w:jc w:val="left"/>
              <w:rPr>
                <w:rFonts w:ascii="Arial" w:eastAsia="Times New Roman" w:hAnsi="Arial" w:cs="Arial"/>
                <w:sz w:val="36"/>
                <w:szCs w:val="36"/>
                <w:lang w:eastAsia="en-GB"/>
              </w:rPr>
            </w:pPr>
            <w:r w:rsidRPr="00C0055A">
              <w:rPr>
                <w:rFonts w:eastAsia="Times New Roman" w:cs="Times New Roman"/>
                <w:kern w:val="24"/>
                <w:szCs w:val="24"/>
                <w:lang w:eastAsia="en-GB"/>
              </w:rPr>
              <w:t>IRW</w:t>
            </w:r>
          </w:p>
        </w:tc>
        <w:tc>
          <w:tcPr>
            <w:tcW w:w="1190"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4860E236" w14:textId="77777777" w:rsidR="00634416" w:rsidRPr="00C0055A" w:rsidRDefault="00634416" w:rsidP="00482D6F">
            <w:pPr>
              <w:spacing w:after="0" w:line="240" w:lineRule="auto"/>
              <w:jc w:val="left"/>
              <w:rPr>
                <w:rFonts w:ascii="Arial" w:eastAsia="Times New Roman" w:hAnsi="Arial" w:cs="Arial"/>
                <w:sz w:val="36"/>
                <w:szCs w:val="36"/>
                <w:lang w:eastAsia="en-GB"/>
              </w:rPr>
            </w:pPr>
            <w:r w:rsidRPr="00C0055A">
              <w:rPr>
                <w:rFonts w:eastAsia="Times New Roman" w:cs="Times New Roman"/>
                <w:kern w:val="24"/>
                <w:szCs w:val="24"/>
                <w:lang w:eastAsia="en-GB"/>
              </w:rPr>
              <w:t>LN</w:t>
            </w:r>
          </w:p>
        </w:tc>
        <w:tc>
          <w:tcPr>
            <w:tcW w:w="1163"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47D31678" w14:textId="77777777" w:rsidR="00634416" w:rsidRPr="00C0055A" w:rsidRDefault="00634416" w:rsidP="00482D6F">
            <w:pPr>
              <w:spacing w:after="0" w:line="240" w:lineRule="auto"/>
              <w:jc w:val="left"/>
              <w:rPr>
                <w:rFonts w:ascii="Arial" w:eastAsia="Times New Roman" w:hAnsi="Arial" w:cs="Arial"/>
                <w:sz w:val="36"/>
                <w:szCs w:val="36"/>
                <w:lang w:eastAsia="en-GB"/>
              </w:rPr>
            </w:pPr>
            <w:r w:rsidRPr="00C0055A">
              <w:rPr>
                <w:rFonts w:eastAsia="Times New Roman" w:cs="Times New Roman"/>
                <w:kern w:val="24"/>
                <w:szCs w:val="24"/>
                <w:lang w:eastAsia="en-GB"/>
              </w:rPr>
              <w:t> </w:t>
            </w:r>
          </w:p>
        </w:tc>
      </w:tr>
    </w:tbl>
    <w:p w14:paraId="31B7BAAA" w14:textId="77777777" w:rsidR="00634416" w:rsidRPr="00634416" w:rsidRDefault="00634416" w:rsidP="00634416">
      <w:pPr>
        <w:spacing w:line="276" w:lineRule="auto"/>
        <w:jc w:val="center"/>
        <w:rPr>
          <w:rFonts w:eastAsia="Calibri" w:cs="Times New Roman"/>
          <w:i/>
          <w:szCs w:val="24"/>
        </w:rPr>
      </w:pPr>
    </w:p>
    <w:p w14:paraId="2875136A" w14:textId="77777777" w:rsidR="007F58CE" w:rsidRDefault="007F58CE" w:rsidP="00634416">
      <w:pPr>
        <w:rPr>
          <w:rFonts w:eastAsia="Calibri" w:cs="Times New Roman"/>
          <w:szCs w:val="24"/>
        </w:rPr>
      </w:pPr>
      <w:r w:rsidRPr="00634416">
        <w:rPr>
          <w:rFonts w:eastAsia="Calibri" w:cs="Times New Roman"/>
          <w:szCs w:val="24"/>
        </w:rPr>
        <w:t xml:space="preserve">The table shows that actors affiliated to the same parties adopted different strategies and approaches in the three regions. Actors affiliated to both the LN and the PD, for instance, adopted more passive stances to public opinion in Veneto, but proactive stances in Tuscany. Unlike in Tuscany and Veneto, </w:t>
      </w:r>
      <w:r w:rsidRPr="00634416">
        <w:rPr>
          <w:rFonts w:eastAsia="Calibri" w:cs="Times New Roman"/>
          <w:szCs w:val="24"/>
        </w:rPr>
        <w:lastRenderedPageBreak/>
        <w:t xml:space="preserve">in the Sicilian case party membership cannot always predict the policy approach and stances adopted by the actors interviewed. </w:t>
      </w:r>
    </w:p>
    <w:p w14:paraId="7080EAB0" w14:textId="5BE7B953" w:rsidR="00634416" w:rsidRPr="00634416" w:rsidRDefault="00634416" w:rsidP="00634416">
      <w:pPr>
        <w:rPr>
          <w:rFonts w:eastAsia="Calibri" w:cs="Arial"/>
          <w:szCs w:val="21"/>
        </w:rPr>
      </w:pPr>
      <w:r w:rsidRPr="00634416">
        <w:rPr>
          <w:rFonts w:eastAsia="Calibri" w:cs="Arial"/>
          <w:szCs w:val="21"/>
        </w:rPr>
        <w:t xml:space="preserve">By comparing the findings of previous chapters it is possible to draw some conclusions about the action-formation mechanisms through which actors involved in regional asylum governance in Italy enacted their understandings and decided their strategies during the </w:t>
      </w:r>
      <w:r w:rsidR="00167E3D">
        <w:rPr>
          <w:rFonts w:eastAsia="Calibri" w:cs="Arial"/>
          <w:szCs w:val="21"/>
        </w:rPr>
        <w:t>‘</w:t>
      </w:r>
      <w:r w:rsidRPr="00634416">
        <w:rPr>
          <w:rFonts w:eastAsia="Calibri" w:cs="Arial"/>
          <w:szCs w:val="21"/>
        </w:rPr>
        <w:t>asylum crisis</w:t>
      </w:r>
      <w:r w:rsidR="00167E3D">
        <w:rPr>
          <w:rFonts w:eastAsia="Calibri" w:cs="Arial"/>
          <w:szCs w:val="21"/>
        </w:rPr>
        <w:t>’</w:t>
      </w:r>
      <w:r w:rsidRPr="00634416">
        <w:rPr>
          <w:rFonts w:eastAsia="Calibri" w:cs="Arial"/>
          <w:szCs w:val="21"/>
        </w:rPr>
        <w:t>.</w:t>
      </w:r>
    </w:p>
    <w:p w14:paraId="1CB86776" w14:textId="6E2823BC" w:rsidR="00634416" w:rsidRPr="00634416" w:rsidRDefault="00634416" w:rsidP="00634416">
      <w:pPr>
        <w:rPr>
          <w:rFonts w:eastAsia="Calibri" w:cs="Times New Roman"/>
        </w:rPr>
      </w:pPr>
      <w:r w:rsidRPr="00634416">
        <w:rPr>
          <w:rFonts w:eastAsia="Calibri" w:cs="Times New Roman"/>
        </w:rPr>
        <w:t xml:space="preserve">In Chapter 3 I explained that I assume that situated actors’ actions in a context of crisis such as the one analysed are the outcome of a process of sensemaking through which actors, after having framed the situation around them, make attributions about such situation (what should be done next?) and identify a ‘script’ that guides their actions (what can we do next?). These two latter steps, in </w:t>
      </w:r>
      <w:r w:rsidRPr="00634416">
        <w:rPr>
          <w:rFonts w:eastAsia="Calibri" w:cs="Times New Roman"/>
          <w:szCs w:val="24"/>
        </w:rPr>
        <w:t>situations characterised by uncertainty, time constraints and pressures for action,</w:t>
      </w:r>
      <w:r w:rsidRPr="00634416">
        <w:rPr>
          <w:rFonts w:eastAsia="Calibri" w:cs="Times New Roman"/>
        </w:rPr>
        <w:t xml:space="preserve"> require ‘complexity reduction’ (</w:t>
      </w:r>
      <w:proofErr w:type="spellStart"/>
      <w:r w:rsidRPr="00634416">
        <w:rPr>
          <w:rFonts w:eastAsia="Calibri" w:cs="Times New Roman"/>
        </w:rPr>
        <w:t>Mayblin</w:t>
      </w:r>
      <w:proofErr w:type="spellEnd"/>
      <w:r w:rsidRPr="00634416">
        <w:rPr>
          <w:rFonts w:eastAsia="Calibri" w:cs="Times New Roman"/>
        </w:rPr>
        <w:t xml:space="preserve"> 2019) and, as specified in </w:t>
      </w:r>
      <w:r w:rsidRPr="00423EDF">
        <w:rPr>
          <w:rFonts w:eastAsia="Calibri" w:cs="Times New Roman"/>
        </w:rPr>
        <w:t>Figure 3.</w:t>
      </w:r>
      <w:r w:rsidR="00423EDF" w:rsidRPr="00423EDF">
        <w:rPr>
          <w:rFonts w:eastAsia="Calibri" w:cs="Times New Roman"/>
        </w:rPr>
        <w:t>2</w:t>
      </w:r>
      <w:r w:rsidRPr="00423EDF">
        <w:rPr>
          <w:rFonts w:eastAsia="Calibri" w:cs="Times New Roman"/>
        </w:rPr>
        <w:t xml:space="preserve"> in Chapter 3</w:t>
      </w:r>
      <w:r w:rsidRPr="00634416">
        <w:rPr>
          <w:rFonts w:eastAsia="Calibri" w:cs="Times New Roman"/>
        </w:rPr>
        <w:t>, are influenced by several factors, including the frames established but also actors’ self-identity, interactions with others (and attitudes and beliefs about their identity), repertoires developed through past experiences and individuals’ ability to draw similarities between the present situation and such past experiences. All these factors can enable or constrain actions.</w:t>
      </w:r>
    </w:p>
    <w:p w14:paraId="05774D1F" w14:textId="58CF841C" w:rsidR="00634416" w:rsidRPr="00634416" w:rsidRDefault="00634416" w:rsidP="004446AA">
      <w:pPr>
        <w:rPr>
          <w:rFonts w:eastAsia="Calibri" w:cs="Arial"/>
          <w:szCs w:val="21"/>
        </w:rPr>
      </w:pPr>
      <w:r w:rsidRPr="00634416">
        <w:rPr>
          <w:rFonts w:eastAsia="Calibri" w:cs="Arial"/>
          <w:szCs w:val="21"/>
        </w:rPr>
        <w:t xml:space="preserve">Based on the analysis conducted in previous chapters I argue that actors made decisions following three distinctive decision-making style, two of which correspond to </w:t>
      </w:r>
      <w:proofErr w:type="spellStart"/>
      <w:r w:rsidRPr="00634416">
        <w:rPr>
          <w:rFonts w:eastAsia="Calibri" w:cs="Arial"/>
          <w:szCs w:val="21"/>
        </w:rPr>
        <w:t>Tetlock’s</w:t>
      </w:r>
      <w:proofErr w:type="spellEnd"/>
      <w:r w:rsidRPr="00634416">
        <w:rPr>
          <w:rFonts w:eastAsia="Calibri" w:cs="Arial"/>
          <w:szCs w:val="21"/>
        </w:rPr>
        <w:t xml:space="preserve"> </w:t>
      </w:r>
      <w:r w:rsidR="004446AA">
        <w:rPr>
          <w:rFonts w:eastAsia="Calibri" w:cs="Arial"/>
          <w:szCs w:val="21"/>
        </w:rPr>
        <w:t>‘</w:t>
      </w:r>
      <w:r w:rsidRPr="00634416">
        <w:rPr>
          <w:rFonts w:eastAsia="Calibri" w:cs="Arial"/>
          <w:szCs w:val="21"/>
        </w:rPr>
        <w:t>Fox</w:t>
      </w:r>
      <w:r w:rsidR="004446AA">
        <w:rPr>
          <w:rFonts w:eastAsia="Calibri" w:cs="Arial"/>
          <w:szCs w:val="21"/>
        </w:rPr>
        <w:t>’</w:t>
      </w:r>
      <w:r w:rsidRPr="00634416">
        <w:rPr>
          <w:rFonts w:eastAsia="Calibri" w:cs="Arial"/>
          <w:szCs w:val="21"/>
        </w:rPr>
        <w:t xml:space="preserve"> and </w:t>
      </w:r>
      <w:r w:rsidR="004446AA">
        <w:rPr>
          <w:rFonts w:eastAsia="Calibri" w:cs="Arial"/>
          <w:szCs w:val="21"/>
        </w:rPr>
        <w:t>‘</w:t>
      </w:r>
      <w:r w:rsidRPr="00634416">
        <w:rPr>
          <w:rFonts w:eastAsia="Calibri" w:cs="Arial"/>
          <w:szCs w:val="21"/>
        </w:rPr>
        <w:t>Hedgehog</w:t>
      </w:r>
      <w:r w:rsidR="004446AA">
        <w:rPr>
          <w:rFonts w:eastAsia="Calibri" w:cs="Arial"/>
          <w:szCs w:val="21"/>
        </w:rPr>
        <w:t>’</w:t>
      </w:r>
      <w:r w:rsidRPr="00634416">
        <w:rPr>
          <w:rFonts w:eastAsia="Calibri" w:cs="Arial"/>
          <w:szCs w:val="21"/>
        </w:rPr>
        <w:t xml:space="preserve"> decision-makers</w:t>
      </w:r>
      <w:r w:rsidRPr="00634416">
        <w:rPr>
          <w:rFonts w:eastAsia="Calibri" w:cs="Times New Roman"/>
          <w:szCs w:val="24"/>
        </w:rPr>
        <w:t xml:space="preserve"> </w:t>
      </w:r>
      <w:r w:rsidR="00146FD2" w:rsidRPr="00146FD2">
        <w:rPr>
          <w:rFonts w:cs="Times New Roman"/>
        </w:rPr>
        <w:t>(2005:73)</w:t>
      </w:r>
      <w:r w:rsidRPr="00634416">
        <w:rPr>
          <w:rFonts w:eastAsia="Calibri" w:cs="Times New Roman"/>
          <w:szCs w:val="24"/>
        </w:rPr>
        <w:t xml:space="preserve">, </w:t>
      </w:r>
      <w:r w:rsidR="004446AA" w:rsidRPr="004446AA">
        <w:rPr>
          <w:rFonts w:eastAsia="Calibri" w:cs="Times New Roman"/>
          <w:szCs w:val="24"/>
        </w:rPr>
        <w:t xml:space="preserve">while a third style characterise actors belonging to populist parties (which might be called </w:t>
      </w:r>
      <w:r w:rsidR="004446AA">
        <w:rPr>
          <w:rFonts w:eastAsia="Calibri" w:cs="Times New Roman"/>
          <w:szCs w:val="24"/>
        </w:rPr>
        <w:t>‘Chameleon’ decision-makers)</w:t>
      </w:r>
      <w:r w:rsidRPr="00634416">
        <w:rPr>
          <w:rFonts w:eastAsia="Calibri" w:cs="Arial"/>
          <w:szCs w:val="21"/>
        </w:rPr>
        <w:t xml:space="preserve">. As shown in the next paragraphs, different factors guided decisions of actors adopting different decision-making styles. Crucially, the analysis shows that most actors acted either as </w:t>
      </w:r>
      <w:r w:rsidR="004446AA">
        <w:rPr>
          <w:rFonts w:eastAsia="Calibri" w:cs="Arial"/>
          <w:szCs w:val="21"/>
        </w:rPr>
        <w:t>‘</w:t>
      </w:r>
      <w:r w:rsidRPr="00634416">
        <w:rPr>
          <w:rFonts w:eastAsia="Calibri" w:cs="Arial"/>
          <w:szCs w:val="21"/>
        </w:rPr>
        <w:t>Hedgehog</w:t>
      </w:r>
      <w:r w:rsidR="004446AA">
        <w:rPr>
          <w:rFonts w:eastAsia="Calibri" w:cs="Arial"/>
          <w:szCs w:val="21"/>
        </w:rPr>
        <w:t>’</w:t>
      </w:r>
      <w:r w:rsidRPr="00634416">
        <w:rPr>
          <w:rFonts w:eastAsia="Calibri" w:cs="Arial"/>
          <w:szCs w:val="21"/>
        </w:rPr>
        <w:t xml:space="preserve"> or as </w:t>
      </w:r>
      <w:r w:rsidR="004446AA" w:rsidRPr="00482D6F">
        <w:rPr>
          <w:rFonts w:eastAsia="Calibri" w:cs="Arial"/>
          <w:szCs w:val="21"/>
        </w:rPr>
        <w:t>‘</w:t>
      </w:r>
      <w:r w:rsidR="004446AA">
        <w:rPr>
          <w:rFonts w:eastAsia="Calibri" w:cs="Arial"/>
          <w:szCs w:val="21"/>
        </w:rPr>
        <w:t>Chameleon’</w:t>
      </w:r>
      <w:r w:rsidR="00D76328">
        <w:rPr>
          <w:rFonts w:eastAsia="Calibri" w:cs="Arial"/>
          <w:szCs w:val="21"/>
        </w:rPr>
        <w:t xml:space="preserve"> decision-makers</w:t>
      </w:r>
      <w:r w:rsidRPr="00634416">
        <w:rPr>
          <w:rFonts w:eastAsia="Calibri" w:cs="Arial"/>
          <w:szCs w:val="21"/>
        </w:rPr>
        <w:t xml:space="preserve"> and that in both these cases </w:t>
      </w:r>
      <w:r w:rsidR="00894417">
        <w:rPr>
          <w:rFonts w:eastAsia="Calibri" w:cs="Arial"/>
          <w:szCs w:val="21"/>
        </w:rPr>
        <w:t xml:space="preserve">– following </w:t>
      </w:r>
      <w:proofErr w:type="spellStart"/>
      <w:r w:rsidR="00894417">
        <w:rPr>
          <w:rFonts w:eastAsia="Calibri" w:cs="Arial"/>
          <w:szCs w:val="21"/>
        </w:rPr>
        <w:t>Bevir</w:t>
      </w:r>
      <w:proofErr w:type="spellEnd"/>
      <w:r w:rsidR="00894417">
        <w:rPr>
          <w:rFonts w:eastAsia="Calibri" w:cs="Arial"/>
          <w:szCs w:val="21"/>
        </w:rPr>
        <w:t xml:space="preserve"> and Rhodes – </w:t>
      </w:r>
      <w:r w:rsidRPr="00634416">
        <w:rPr>
          <w:rFonts w:eastAsia="Calibri" w:cs="Arial"/>
          <w:szCs w:val="21"/>
        </w:rPr>
        <w:t xml:space="preserve">their strategies were largely influenced by their </w:t>
      </w:r>
      <w:r w:rsidR="00894417">
        <w:rPr>
          <w:rFonts w:eastAsia="Calibri" w:cs="Arial"/>
          <w:szCs w:val="21"/>
        </w:rPr>
        <w:t xml:space="preserve">‘interpretations’ – i.e., </w:t>
      </w:r>
      <w:r w:rsidRPr="00634416">
        <w:rPr>
          <w:rFonts w:eastAsia="Calibri" w:cs="Arial"/>
          <w:szCs w:val="21"/>
        </w:rPr>
        <w:t>perceptions of public attitudes to immigration and its salience (the ‘established frames’)</w:t>
      </w:r>
      <w:r w:rsidR="00894417">
        <w:rPr>
          <w:rFonts w:eastAsia="Calibri" w:cs="Arial"/>
          <w:szCs w:val="21"/>
        </w:rPr>
        <w:t xml:space="preserve"> – more than by their established ‘preferences’.</w:t>
      </w:r>
    </w:p>
    <w:p w14:paraId="560D45B1" w14:textId="3B605837" w:rsidR="00634416" w:rsidRPr="00634416" w:rsidRDefault="00BF1D64" w:rsidP="00A679CB">
      <w:pPr>
        <w:pStyle w:val="SUBPARAGRAPHS"/>
      </w:pPr>
      <w:r>
        <w:t>‘</w:t>
      </w:r>
      <w:r w:rsidR="00634416" w:rsidRPr="00634416">
        <w:t>Hedgehog</w:t>
      </w:r>
      <w:r>
        <w:t>’ style thinking</w:t>
      </w:r>
      <w:r w:rsidR="00634416" w:rsidRPr="00634416">
        <w:t>.</w:t>
      </w:r>
    </w:p>
    <w:p w14:paraId="56377D6D" w14:textId="35CF4C47" w:rsidR="00634416" w:rsidRPr="00634416" w:rsidRDefault="00634416" w:rsidP="00634416">
      <w:pPr>
        <w:rPr>
          <w:rFonts w:eastAsia="Calibri" w:cs="Arial"/>
          <w:szCs w:val="21"/>
        </w:rPr>
      </w:pPr>
      <w:r w:rsidRPr="00634416">
        <w:rPr>
          <w:rFonts w:eastAsia="Calibri" w:cs="Arial"/>
          <w:szCs w:val="21"/>
        </w:rPr>
        <w:t xml:space="preserve">As expected, most decision-makers involved in regional asylum governance systems – all those affiliated to non-populist parties – acted as </w:t>
      </w:r>
      <w:r w:rsidR="004446AA">
        <w:rPr>
          <w:rFonts w:eastAsia="Calibri" w:cs="Arial"/>
          <w:szCs w:val="21"/>
        </w:rPr>
        <w:t>‘</w:t>
      </w:r>
      <w:r w:rsidRPr="00634416">
        <w:rPr>
          <w:rFonts w:eastAsia="Calibri" w:cs="Arial"/>
          <w:szCs w:val="21"/>
        </w:rPr>
        <w:t>Hedgehogs</w:t>
      </w:r>
      <w:r w:rsidR="004446AA">
        <w:rPr>
          <w:rFonts w:eastAsia="Calibri" w:cs="Arial"/>
          <w:szCs w:val="21"/>
        </w:rPr>
        <w:t>’</w:t>
      </w:r>
      <w:r w:rsidRPr="00634416">
        <w:rPr>
          <w:rFonts w:eastAsia="Calibri" w:cs="Arial"/>
          <w:szCs w:val="21"/>
        </w:rPr>
        <w:t xml:space="preserve">. Following </w:t>
      </w:r>
      <w:proofErr w:type="spellStart"/>
      <w:r w:rsidRPr="00634416">
        <w:rPr>
          <w:rFonts w:eastAsia="Calibri" w:cs="Arial"/>
          <w:szCs w:val="21"/>
        </w:rPr>
        <w:t>Tetlock</w:t>
      </w:r>
      <w:proofErr w:type="spellEnd"/>
      <w:r w:rsidRPr="00634416">
        <w:rPr>
          <w:rFonts w:eastAsia="Calibri" w:cs="Arial"/>
          <w:szCs w:val="21"/>
        </w:rPr>
        <w:t xml:space="preserve">, </w:t>
      </w:r>
      <w:r w:rsidR="004446AA">
        <w:rPr>
          <w:rFonts w:eastAsia="Calibri" w:cs="Arial"/>
          <w:szCs w:val="21"/>
        </w:rPr>
        <w:t>‘</w:t>
      </w:r>
      <w:r w:rsidRPr="00634416">
        <w:rPr>
          <w:rFonts w:eastAsia="Calibri" w:cs="Arial"/>
          <w:szCs w:val="21"/>
        </w:rPr>
        <w:t>He</w:t>
      </w:r>
      <w:r w:rsidRPr="00634416">
        <w:rPr>
          <w:rFonts w:eastAsia="Calibri" w:cs="Times New Roman"/>
          <w:szCs w:val="24"/>
        </w:rPr>
        <w:t>dgehog</w:t>
      </w:r>
      <w:r w:rsidR="004446AA">
        <w:rPr>
          <w:rFonts w:eastAsia="Calibri" w:cs="Times New Roman"/>
          <w:szCs w:val="24"/>
        </w:rPr>
        <w:t>’</w:t>
      </w:r>
      <w:r w:rsidRPr="00634416">
        <w:rPr>
          <w:rFonts w:eastAsia="Calibri" w:cs="Times New Roman"/>
          <w:szCs w:val="24"/>
        </w:rPr>
        <w:t xml:space="preserve"> decision-makers tend to ‘</w:t>
      </w:r>
      <w:proofErr w:type="spellStart"/>
      <w:r w:rsidRPr="00634416">
        <w:rPr>
          <w:rFonts w:eastAsia="Calibri" w:cs="Times New Roman"/>
          <w:szCs w:val="24"/>
        </w:rPr>
        <w:t>know</w:t>
      </w:r>
      <w:proofErr w:type="spellEnd"/>
      <w:r w:rsidRPr="00634416">
        <w:rPr>
          <w:rFonts w:eastAsia="Calibri" w:cs="Times New Roman"/>
          <w:szCs w:val="24"/>
        </w:rPr>
        <w:t xml:space="preserve"> one big think’ and to apply and ‘extend the explanatory reach’ of that one big thing into new domains (Ibid.). They ‘appear to use a favoured “schema-</w:t>
      </w:r>
      <w:proofErr w:type="spellStart"/>
      <w:r w:rsidRPr="00634416">
        <w:rPr>
          <w:rFonts w:eastAsia="Calibri" w:cs="Times New Roman"/>
          <w:szCs w:val="24"/>
        </w:rPr>
        <w:t>esque</w:t>
      </w:r>
      <w:proofErr w:type="spellEnd"/>
      <w:r w:rsidRPr="00634416">
        <w:rPr>
          <w:rFonts w:eastAsia="Calibri" w:cs="Times New Roman"/>
          <w:szCs w:val="24"/>
        </w:rPr>
        <w:t xml:space="preserve">” template to analyse every new problem or circumstance’ </w:t>
      </w:r>
      <w:r w:rsidR="00146FD2" w:rsidRPr="00146FD2">
        <w:rPr>
          <w:rFonts w:cs="Times New Roman"/>
        </w:rPr>
        <w:t>(</w:t>
      </w:r>
      <w:proofErr w:type="spellStart"/>
      <w:r w:rsidR="00146FD2" w:rsidRPr="00146FD2">
        <w:rPr>
          <w:rFonts w:cs="Times New Roman"/>
        </w:rPr>
        <w:t>Huffmon</w:t>
      </w:r>
      <w:proofErr w:type="spellEnd"/>
      <w:r w:rsidR="00146FD2" w:rsidRPr="00146FD2">
        <w:rPr>
          <w:rFonts w:cs="Times New Roman"/>
        </w:rPr>
        <w:t xml:space="preserve"> 2006:467)</w:t>
      </w:r>
      <w:r w:rsidRPr="00634416">
        <w:rPr>
          <w:rFonts w:eastAsia="Calibri" w:cs="Times New Roman"/>
          <w:szCs w:val="24"/>
        </w:rPr>
        <w:t xml:space="preserve">: as </w:t>
      </w:r>
      <w:proofErr w:type="spellStart"/>
      <w:r w:rsidRPr="00634416">
        <w:rPr>
          <w:rFonts w:eastAsia="Calibri" w:cs="Times New Roman"/>
          <w:szCs w:val="24"/>
        </w:rPr>
        <w:t>Huffmon</w:t>
      </w:r>
      <w:proofErr w:type="spellEnd"/>
      <w:r w:rsidRPr="00634416">
        <w:rPr>
          <w:rFonts w:eastAsia="Calibri" w:cs="Times New Roman"/>
          <w:szCs w:val="24"/>
        </w:rPr>
        <w:t xml:space="preserve"> explains, their reasoning style resembles ‘the old saw, “when one has a hammer, everything begins to resemble a nail”’.</w:t>
      </w:r>
    </w:p>
    <w:p w14:paraId="29D3AE8B" w14:textId="463CD592" w:rsidR="00634416" w:rsidRPr="00634416" w:rsidRDefault="00BF1D64" w:rsidP="004446AA">
      <w:pPr>
        <w:rPr>
          <w:rFonts w:eastAsia="Calibri" w:cs="Times New Roman"/>
        </w:rPr>
      </w:pPr>
      <w:r>
        <w:rPr>
          <w:rFonts w:eastAsia="Calibri" w:cs="Times New Roman"/>
          <w:szCs w:val="24"/>
        </w:rPr>
        <w:lastRenderedPageBreak/>
        <w:t xml:space="preserve">As discussed in Chapter </w:t>
      </w:r>
      <w:r w:rsidR="00423EDF">
        <w:rPr>
          <w:rFonts w:eastAsia="Calibri" w:cs="Times New Roman"/>
          <w:szCs w:val="24"/>
        </w:rPr>
        <w:t>3</w:t>
      </w:r>
      <w:r>
        <w:rPr>
          <w:rFonts w:eastAsia="Calibri" w:cs="Times New Roman"/>
          <w:szCs w:val="24"/>
        </w:rPr>
        <w:t>, ‘h</w:t>
      </w:r>
      <w:r w:rsidR="00634416" w:rsidRPr="00634416">
        <w:rPr>
          <w:rFonts w:eastAsia="Calibri" w:cs="Times New Roman"/>
          <w:szCs w:val="24"/>
        </w:rPr>
        <w:t>edgehog</w:t>
      </w:r>
      <w:r>
        <w:rPr>
          <w:rFonts w:eastAsia="Calibri" w:cs="Times New Roman"/>
          <w:szCs w:val="24"/>
        </w:rPr>
        <w:t xml:space="preserve">-style’ thinking leads to </w:t>
      </w:r>
      <w:r w:rsidR="00634416" w:rsidRPr="00634416">
        <w:rPr>
          <w:rFonts w:eastAsia="Calibri" w:cs="Arial"/>
          <w:szCs w:val="21"/>
        </w:rPr>
        <w:t>decisions to support or oppose asylum-seekers reception</w:t>
      </w:r>
      <w:r>
        <w:rPr>
          <w:rFonts w:eastAsia="Calibri" w:cs="Arial"/>
          <w:szCs w:val="21"/>
        </w:rPr>
        <w:t xml:space="preserve"> that </w:t>
      </w:r>
      <w:r w:rsidR="00634416" w:rsidRPr="00634416">
        <w:rPr>
          <w:rFonts w:eastAsia="Calibri" w:cs="Arial"/>
          <w:szCs w:val="21"/>
        </w:rPr>
        <w:t>were mostly driven by self-identity, including political identity (linked to ideology and party affiliation), institutional identity and cultural identity</w:t>
      </w:r>
      <w:r w:rsidR="00634416" w:rsidRPr="00634416">
        <w:rPr>
          <w:rFonts w:eastAsia="Calibri" w:cs="Times New Roman"/>
        </w:rPr>
        <w:t xml:space="preserve"> (</w:t>
      </w:r>
      <w:r w:rsidR="00634416" w:rsidRPr="00634416">
        <w:rPr>
          <w:rFonts w:eastAsia="Calibri" w:cs="Arial"/>
          <w:szCs w:val="21"/>
        </w:rPr>
        <w:t xml:space="preserve">their sense of belonging to their region). Most actors affiliated to centre-left and left-wing parties accepted asylum-seekers’ reception, influenced by their progressive ideology, heritage of the Communist and Catholic traditions (particularly strong in Tuscany), and by strong sense of belonging to the Italian state, especially in </w:t>
      </w:r>
      <w:r w:rsidR="00F0569D" w:rsidRPr="00634416">
        <w:rPr>
          <w:rFonts w:eastAsia="Calibri" w:cs="Arial"/>
          <w:szCs w:val="21"/>
        </w:rPr>
        <w:t>Veneto</w:t>
      </w:r>
      <w:r w:rsidR="00F0569D">
        <w:rPr>
          <w:rFonts w:eastAsia="Calibri" w:cs="Arial"/>
          <w:szCs w:val="21"/>
        </w:rPr>
        <w:t>, a region characterised by</w:t>
      </w:r>
      <w:r w:rsidR="00634416" w:rsidRPr="00634416">
        <w:rPr>
          <w:rFonts w:eastAsia="Calibri" w:cs="Arial"/>
          <w:szCs w:val="21"/>
        </w:rPr>
        <w:t xml:space="preserve"> widespread independentist sentiments. Most </w:t>
      </w:r>
      <w:r w:rsidR="00F0569D" w:rsidRPr="00634416">
        <w:rPr>
          <w:rFonts w:eastAsia="Calibri" w:cs="Arial"/>
          <w:szCs w:val="21"/>
        </w:rPr>
        <w:t xml:space="preserve">right-wing </w:t>
      </w:r>
      <w:r w:rsidR="00634416" w:rsidRPr="00634416">
        <w:rPr>
          <w:rFonts w:eastAsia="Calibri" w:cs="Arial"/>
          <w:szCs w:val="21"/>
        </w:rPr>
        <w:t xml:space="preserve">actors, instead, opposed asylum-seekers’ reception. In Veneto, </w:t>
      </w:r>
      <w:r w:rsidR="00634416" w:rsidRPr="00634416">
        <w:rPr>
          <w:rFonts w:eastAsia="Calibri" w:cs="Times New Roman"/>
        </w:rPr>
        <w:t xml:space="preserve">the widespread independentist sentiments and opposition to the national government pushed many actors to </w:t>
      </w:r>
      <w:r w:rsidR="00F0569D">
        <w:rPr>
          <w:rFonts w:eastAsia="Calibri" w:cs="Times New Roman"/>
        </w:rPr>
        <w:t>oppose asylum-seekers’ reception</w:t>
      </w:r>
      <w:r w:rsidR="00634416" w:rsidRPr="00634416">
        <w:rPr>
          <w:rFonts w:eastAsia="Calibri" w:cs="Times New Roman"/>
        </w:rPr>
        <w:t>.</w:t>
      </w:r>
    </w:p>
    <w:p w14:paraId="51C0FFFD" w14:textId="41A196CA" w:rsidR="00634416" w:rsidRPr="00634416" w:rsidRDefault="00BF1D64" w:rsidP="00634416">
      <w:pPr>
        <w:rPr>
          <w:rFonts w:eastAsia="Calibri" w:cs="Times New Roman"/>
        </w:rPr>
      </w:pPr>
      <w:r>
        <w:rPr>
          <w:rFonts w:eastAsia="Calibri" w:cs="Times New Roman"/>
        </w:rPr>
        <w:t>‘</w:t>
      </w:r>
      <w:r w:rsidR="00634416" w:rsidRPr="00634416">
        <w:rPr>
          <w:rFonts w:eastAsia="Calibri" w:cs="Times New Roman"/>
        </w:rPr>
        <w:t>Hedgehogs’</w:t>
      </w:r>
      <w:r>
        <w:rPr>
          <w:rFonts w:eastAsia="Calibri" w:cs="Times New Roman"/>
        </w:rPr>
        <w:t>’</w:t>
      </w:r>
      <w:r w:rsidR="00634416" w:rsidRPr="00634416">
        <w:rPr>
          <w:rFonts w:eastAsia="Calibri" w:cs="Times New Roman"/>
        </w:rPr>
        <w:t xml:space="preserve"> decisions to adopt more passive or active approaches to action and more proactive or submissive stances towards public opinion</w:t>
      </w:r>
      <w:r w:rsidR="00F0569D" w:rsidRPr="00634416">
        <w:rPr>
          <w:rFonts w:eastAsia="Calibri" w:cs="Times New Roman"/>
        </w:rPr>
        <w:t xml:space="preserve"> </w:t>
      </w:r>
      <w:r w:rsidR="00634416" w:rsidRPr="00634416">
        <w:rPr>
          <w:rFonts w:eastAsia="Calibri" w:cs="Times New Roman"/>
        </w:rPr>
        <w:t>are instead powerfully driven by their perceptions of the salience of asylum issues in their local contexts, which act as powerful constraint or enabler of their actions.</w:t>
      </w:r>
      <w:r w:rsidR="00F0569D">
        <w:rPr>
          <w:rFonts w:eastAsia="Calibri" w:cs="Times New Roman"/>
        </w:rPr>
        <w:t xml:space="preserve"> </w:t>
      </w:r>
      <w:r w:rsidR="00634416" w:rsidRPr="00634416">
        <w:rPr>
          <w:rFonts w:eastAsia="Calibri" w:cs="Times New Roman"/>
        </w:rPr>
        <w:t>In contexts or situations of perceived high issue salience</w:t>
      </w:r>
      <w:r w:rsidR="00F0569D">
        <w:rPr>
          <w:rFonts w:eastAsia="Calibri" w:cs="Times New Roman"/>
        </w:rPr>
        <w:t>,</w:t>
      </w:r>
      <w:r w:rsidR="00634416" w:rsidRPr="00634416">
        <w:rPr>
          <w:rFonts w:eastAsia="Calibri" w:cs="Times New Roman"/>
        </w:rPr>
        <w:t xml:space="preserve"> Hedgehog decision-makers that support asylum-seekers’ reception</w:t>
      </w:r>
      <w:r w:rsidR="00BF03BD" w:rsidRPr="006A75B6">
        <w:rPr>
          <w:rStyle w:val="Rimandonotaapidipagina"/>
        </w:rPr>
        <w:footnoteReference w:id="41"/>
      </w:r>
      <w:r w:rsidR="00634416" w:rsidRPr="00634416">
        <w:rPr>
          <w:rFonts w:eastAsia="Calibri" w:cs="Times New Roman"/>
        </w:rPr>
        <w:t xml:space="preserve"> tend to adopt passive stances. Most of them do not oppose Prefects’ decisions but delegate to them any responsibility, often publicly complain</w:t>
      </w:r>
      <w:r w:rsidR="00F0569D">
        <w:rPr>
          <w:rFonts w:eastAsia="Calibri" w:cs="Times New Roman"/>
        </w:rPr>
        <w:t>ing</w:t>
      </w:r>
      <w:r w:rsidR="00634416" w:rsidRPr="00634416">
        <w:rPr>
          <w:rFonts w:eastAsia="Calibri" w:cs="Times New Roman"/>
        </w:rPr>
        <w:t xml:space="preserve"> about their decisions. In situations or contexts of low salience, conversely, </w:t>
      </w:r>
      <w:r w:rsidR="00F0569D">
        <w:rPr>
          <w:rFonts w:eastAsia="Calibri" w:cs="Times New Roman"/>
        </w:rPr>
        <w:t xml:space="preserve">these </w:t>
      </w:r>
      <w:r w:rsidR="00634416" w:rsidRPr="00634416">
        <w:rPr>
          <w:rFonts w:eastAsia="Calibri" w:cs="Times New Roman"/>
        </w:rPr>
        <w:t>decision-makers adopt active approaches to actions and/or more proactive stances towards public opinion. Two elements</w:t>
      </w:r>
      <w:r w:rsidR="00760843">
        <w:rPr>
          <w:rFonts w:eastAsia="Calibri" w:cs="Times New Roman"/>
        </w:rPr>
        <w:t xml:space="preserve"> </w:t>
      </w:r>
      <w:r w:rsidR="00634416" w:rsidRPr="00634416">
        <w:rPr>
          <w:rFonts w:eastAsia="Calibri" w:cs="Times New Roman"/>
        </w:rPr>
        <w:t>play a key role in shaping these decisions: pressures from policy entrepreneurs and repertoires of actions.</w:t>
      </w:r>
    </w:p>
    <w:p w14:paraId="747158BF" w14:textId="4BEFF4AF" w:rsidR="00634416" w:rsidRPr="00634416" w:rsidRDefault="00634416" w:rsidP="00634416">
      <w:pPr>
        <w:rPr>
          <w:rFonts w:eastAsia="Calibri" w:cs="Times New Roman"/>
        </w:rPr>
      </w:pPr>
      <w:r w:rsidRPr="00634416">
        <w:rPr>
          <w:rFonts w:eastAsia="Calibri" w:cs="Times New Roman"/>
        </w:rPr>
        <w:t xml:space="preserve">Pressures from policy entrepreneurs, in situations of perceived low issue salience, </w:t>
      </w:r>
      <w:r w:rsidRPr="00634416">
        <w:rPr>
          <w:rFonts w:eastAsia="Calibri" w:cs="Arial"/>
        </w:rPr>
        <w:t xml:space="preserve">influence decision-makers’ choices. </w:t>
      </w:r>
      <w:r w:rsidRPr="00634416">
        <w:rPr>
          <w:rFonts w:eastAsia="Calibri" w:cs="Times New Roman"/>
        </w:rPr>
        <w:t xml:space="preserve">In Tuscany, local trade unions and NGOs operating both as service providers and as advocacy group, played a key role in pushing centre-left policymakers to adopt an interventionist approach to asylum-seekers’ reception. In the main Sicilian cities, advocacy NGOs </w:t>
      </w:r>
      <w:r w:rsidRPr="00634416">
        <w:rPr>
          <w:rFonts w:eastAsia="Calibri" w:cs="Arial"/>
        </w:rPr>
        <w:t xml:space="preserve">contributed to push mayors to develop pro-migrant discourses. </w:t>
      </w:r>
      <w:r w:rsidRPr="00634416">
        <w:rPr>
          <w:rFonts w:eastAsia="Calibri" w:cs="Times New Roman"/>
        </w:rPr>
        <w:t xml:space="preserve">In rural Sicily, economic </w:t>
      </w:r>
      <w:proofErr w:type="spellStart"/>
      <w:r w:rsidRPr="00634416">
        <w:rPr>
          <w:rFonts w:eastAsia="Calibri" w:cs="Times New Roman"/>
        </w:rPr>
        <w:t>actors</w:t>
      </w:r>
      <w:proofErr w:type="spellEnd"/>
      <w:r w:rsidRPr="00634416">
        <w:rPr>
          <w:rFonts w:eastAsia="Calibri" w:cs="Times New Roman"/>
        </w:rPr>
        <w:t xml:space="preserve"> such as employers and private actors willing to open reception centres, but these pressures coexist with actors’ perceptions that locals have negative attitudes to immigration, although in a context of perceived low issue salience, and these competing pressures produced </w:t>
      </w:r>
      <w:r w:rsidRPr="00634416">
        <w:rPr>
          <w:rFonts w:eastAsia="Calibri" w:cs="Arial"/>
        </w:rPr>
        <w:t xml:space="preserve">a decoupling between decision-makers’ ‘talk’ and ‘action’ </w:t>
      </w:r>
      <w:r w:rsidR="00146FD2" w:rsidRPr="00146FD2">
        <w:rPr>
          <w:rFonts w:cs="Times New Roman"/>
        </w:rPr>
        <w:t>(Brunsson 2000)</w:t>
      </w:r>
      <w:r w:rsidRPr="00634416">
        <w:rPr>
          <w:rFonts w:eastAsia="Calibri" w:cs="Times New Roman"/>
        </w:rPr>
        <w:t>.</w:t>
      </w:r>
    </w:p>
    <w:p w14:paraId="3B6682E9" w14:textId="2C0C1957" w:rsidR="00634416" w:rsidRPr="00634416" w:rsidRDefault="00634416" w:rsidP="00634416">
      <w:pPr>
        <w:rPr>
          <w:rFonts w:eastAsia="Times New Roman" w:cs="Times New Roman"/>
          <w:szCs w:val="24"/>
          <w:lang w:eastAsia="en-GB"/>
        </w:rPr>
      </w:pPr>
      <w:r w:rsidRPr="00634416">
        <w:rPr>
          <w:rFonts w:eastAsia="Calibri" w:cs="Times New Roman"/>
        </w:rPr>
        <w:lastRenderedPageBreak/>
        <w:t xml:space="preserve">The argument that policy entrepreneurs such as business and NGOs greatly influence policy-makers’ decisions on migration is widely debated in the literature on migration policymaking </w:t>
      </w:r>
      <w:r w:rsidR="00146FD2" w:rsidRPr="00146FD2">
        <w:rPr>
          <w:rFonts w:cs="Times New Roman"/>
        </w:rPr>
        <w:t>(</w:t>
      </w:r>
      <w:proofErr w:type="spellStart"/>
      <w:r w:rsidR="00146FD2" w:rsidRPr="00146FD2">
        <w:rPr>
          <w:rFonts w:cs="Times New Roman"/>
        </w:rPr>
        <w:t>Caponio</w:t>
      </w:r>
      <w:proofErr w:type="spellEnd"/>
      <w:r w:rsidR="00146FD2" w:rsidRPr="00146FD2">
        <w:rPr>
          <w:rFonts w:cs="Times New Roman"/>
        </w:rPr>
        <w:t xml:space="preserve"> and </w:t>
      </w:r>
      <w:proofErr w:type="spellStart"/>
      <w:r w:rsidR="00146FD2" w:rsidRPr="00146FD2">
        <w:rPr>
          <w:rFonts w:cs="Times New Roman"/>
        </w:rPr>
        <w:t>Cappiali</w:t>
      </w:r>
      <w:proofErr w:type="spellEnd"/>
      <w:r w:rsidR="00146FD2" w:rsidRPr="00146FD2">
        <w:rPr>
          <w:rFonts w:cs="Times New Roman"/>
        </w:rPr>
        <w:t xml:space="preserve"> 2018; Freeman 1995:885; Hix and </w:t>
      </w:r>
      <w:proofErr w:type="spellStart"/>
      <w:r w:rsidR="00146FD2" w:rsidRPr="00146FD2">
        <w:rPr>
          <w:rFonts w:cs="Times New Roman"/>
        </w:rPr>
        <w:t>Noury</w:t>
      </w:r>
      <w:proofErr w:type="spellEnd"/>
      <w:r w:rsidR="00146FD2" w:rsidRPr="00146FD2">
        <w:rPr>
          <w:rFonts w:cs="Times New Roman"/>
        </w:rPr>
        <w:t xml:space="preserve"> 2007)</w:t>
      </w:r>
      <w:r w:rsidRPr="00634416">
        <w:rPr>
          <w:rFonts w:eastAsia="Calibri" w:cs="Times New Roman"/>
        </w:rPr>
        <w:t xml:space="preserve">. </w:t>
      </w:r>
      <w:proofErr w:type="spellStart"/>
      <w:r w:rsidRPr="00634416">
        <w:rPr>
          <w:rFonts w:eastAsia="Calibri" w:cs="Times New Roman"/>
        </w:rPr>
        <w:t>Caponio</w:t>
      </w:r>
      <w:proofErr w:type="spellEnd"/>
      <w:r w:rsidRPr="00634416">
        <w:rPr>
          <w:rFonts w:eastAsia="Calibri" w:cs="Times New Roman"/>
        </w:rPr>
        <w:t xml:space="preserve"> and </w:t>
      </w:r>
      <w:proofErr w:type="spellStart"/>
      <w:r w:rsidRPr="00634416">
        <w:rPr>
          <w:rFonts w:eastAsia="Calibri" w:cs="Times New Roman"/>
        </w:rPr>
        <w:t>Cappiali</w:t>
      </w:r>
      <w:proofErr w:type="spellEnd"/>
      <w:r w:rsidRPr="00634416">
        <w:rPr>
          <w:rFonts w:eastAsia="Calibri" w:cs="Times New Roman"/>
        </w:rPr>
        <w:t xml:space="preserve"> </w:t>
      </w:r>
      <w:r w:rsidR="00146FD2" w:rsidRPr="00146FD2">
        <w:rPr>
          <w:rFonts w:cs="Times New Roman"/>
        </w:rPr>
        <w:t>(2018:128)</w:t>
      </w:r>
      <w:r w:rsidRPr="00634416">
        <w:rPr>
          <w:rFonts w:eastAsia="Calibri" w:cs="Times New Roman"/>
        </w:rPr>
        <w:t xml:space="preserve"> argue that the recent humanitarian crisis in Italy dismantled the ‘powerful lobby of the weak’, at the national level, leading to ‘the demise of actors in the sphere of the economy and the </w:t>
      </w:r>
      <w:proofErr w:type="spellStart"/>
      <w:r w:rsidRPr="00634416">
        <w:rPr>
          <w:rFonts w:eastAsia="Calibri" w:cs="Times New Roman"/>
        </w:rPr>
        <w:t>delegitimisation</w:t>
      </w:r>
      <w:proofErr w:type="spellEnd"/>
      <w:r w:rsidRPr="00634416">
        <w:rPr>
          <w:rFonts w:eastAsia="Calibri" w:cs="Times New Roman"/>
        </w:rPr>
        <w:t xml:space="preserve"> of those in the sphere of liberal norms’. </w:t>
      </w:r>
      <w:r w:rsidR="00BF03BD">
        <w:rPr>
          <w:rFonts w:eastAsia="Calibri" w:cs="Times New Roman"/>
        </w:rPr>
        <w:t>I suggest</w:t>
      </w:r>
      <w:r w:rsidRPr="00634416">
        <w:rPr>
          <w:rFonts w:eastAsia="Calibri" w:cs="Times New Roman"/>
        </w:rPr>
        <w:t xml:space="preserve"> that these pressures are still playing a role in influencing </w:t>
      </w:r>
      <w:r w:rsidR="004446AA">
        <w:rPr>
          <w:rFonts w:eastAsia="Calibri" w:cs="Times New Roman"/>
        </w:rPr>
        <w:t>‘</w:t>
      </w:r>
      <w:r w:rsidRPr="00634416">
        <w:rPr>
          <w:rFonts w:eastAsia="Calibri" w:cs="Times New Roman"/>
        </w:rPr>
        <w:t>Hedgehog</w:t>
      </w:r>
      <w:r w:rsidR="004446AA">
        <w:rPr>
          <w:rFonts w:eastAsia="Calibri" w:cs="Times New Roman"/>
        </w:rPr>
        <w:t>’</w:t>
      </w:r>
      <w:r w:rsidRPr="00634416">
        <w:rPr>
          <w:rFonts w:eastAsia="Calibri" w:cs="Times New Roman"/>
        </w:rPr>
        <w:t xml:space="preserve"> decision-makers’ choices at the regional level, but only in contexts of low issue salience</w:t>
      </w:r>
      <w:r w:rsidR="00894417">
        <w:rPr>
          <w:rFonts w:eastAsia="Calibri" w:cs="Times New Roman"/>
        </w:rPr>
        <w:t>,</w:t>
      </w:r>
      <w:r w:rsidRPr="00634416">
        <w:rPr>
          <w:rFonts w:eastAsia="Calibri" w:cs="Times New Roman"/>
        </w:rPr>
        <w:t xml:space="preserve"> </w:t>
      </w:r>
      <w:r w:rsidRPr="00634416">
        <w:rPr>
          <w:rFonts w:eastAsia="Times New Roman" w:cs="Times New Roman"/>
          <w:szCs w:val="24"/>
          <w:lang w:eastAsia="en-GB"/>
        </w:rPr>
        <w:t>a necessary condition for ‘client politics’ and ‘embedded liberalism’ to determine policy choices.</w:t>
      </w:r>
      <w:r w:rsidRPr="00634416">
        <w:rPr>
          <w:rFonts w:eastAsia="Calibri" w:cs="Times New Roman"/>
        </w:rPr>
        <w:t xml:space="preserve"> Following </w:t>
      </w:r>
      <w:proofErr w:type="spellStart"/>
      <w:r w:rsidRPr="00634416">
        <w:rPr>
          <w:rFonts w:eastAsia="Calibri" w:cs="Times New Roman"/>
        </w:rPr>
        <w:t>Kingdon</w:t>
      </w:r>
      <w:proofErr w:type="spellEnd"/>
      <w:r w:rsidRPr="00634416">
        <w:rPr>
          <w:rFonts w:eastAsia="Calibri" w:cs="Times New Roman"/>
        </w:rPr>
        <w:t xml:space="preserve"> </w:t>
      </w:r>
      <w:r w:rsidR="00146FD2" w:rsidRPr="00146FD2">
        <w:rPr>
          <w:rFonts w:cs="Times New Roman"/>
        </w:rPr>
        <w:t>(2014:199)</w:t>
      </w:r>
      <w:r w:rsidRPr="00634416">
        <w:rPr>
          <w:rFonts w:eastAsia="Calibri" w:cs="Times New Roman"/>
        </w:rPr>
        <w:t>, ‘</w:t>
      </w:r>
      <w:r w:rsidRPr="00634416">
        <w:rPr>
          <w:rFonts w:eastAsia="Times New Roman" w:cs="Times New Roman"/>
          <w:szCs w:val="24"/>
          <w:lang w:eastAsia="en-GB"/>
        </w:rPr>
        <w:t xml:space="preserve">when organised interests come into conflict with the combination of national [regional] mood and elected politicians, the latter combination is likely to prevail’. </w:t>
      </w:r>
      <w:r w:rsidRPr="00634416">
        <w:rPr>
          <w:rFonts w:eastAsia="Calibri" w:cs="Times New Roman"/>
        </w:rPr>
        <w:t>In Veneto, for instance, most PD actors adopted very passive approaches to action,</w:t>
      </w:r>
      <w:r w:rsidRPr="00634416">
        <w:rPr>
          <w:rFonts w:eastAsia="Calibri" w:cs="Arial"/>
        </w:rPr>
        <w:t xml:space="preserve"> </w:t>
      </w:r>
      <w:r w:rsidR="00BF03BD">
        <w:rPr>
          <w:rFonts w:eastAsia="Times New Roman" w:cs="Times New Roman"/>
          <w:szCs w:val="24"/>
          <w:lang w:eastAsia="en-GB"/>
        </w:rPr>
        <w:t>although admitted</w:t>
      </w:r>
      <w:r w:rsidRPr="00634416">
        <w:rPr>
          <w:rFonts w:eastAsia="Times New Roman" w:cs="Times New Roman"/>
          <w:szCs w:val="24"/>
          <w:lang w:eastAsia="en-GB"/>
        </w:rPr>
        <w:t xml:space="preserve"> </w:t>
      </w:r>
      <w:r w:rsidR="00BF03BD" w:rsidRPr="00634416">
        <w:rPr>
          <w:rFonts w:eastAsia="Times New Roman" w:cs="Times New Roman"/>
          <w:szCs w:val="24"/>
          <w:lang w:eastAsia="en-GB"/>
        </w:rPr>
        <w:t>being</w:t>
      </w:r>
      <w:r w:rsidRPr="00634416">
        <w:rPr>
          <w:rFonts w:eastAsia="Times New Roman" w:cs="Times New Roman"/>
          <w:szCs w:val="24"/>
          <w:lang w:eastAsia="en-GB"/>
        </w:rPr>
        <w:t xml:space="preserve"> subject to pressures from Catholic associations. Venetian business organizations also advocated the adoption of more expansive immigration policies during the </w:t>
      </w:r>
      <w:r w:rsidR="00D62250">
        <w:rPr>
          <w:rFonts w:eastAsia="Times New Roman" w:cs="Times New Roman"/>
          <w:szCs w:val="24"/>
          <w:lang w:eastAsia="en-GB"/>
        </w:rPr>
        <w:t>‘</w:t>
      </w:r>
      <w:r w:rsidRPr="00634416">
        <w:rPr>
          <w:rFonts w:eastAsia="Times New Roman" w:cs="Times New Roman"/>
          <w:szCs w:val="24"/>
          <w:lang w:eastAsia="en-GB"/>
        </w:rPr>
        <w:t>asylum crisis</w:t>
      </w:r>
      <w:r w:rsidR="00D62250">
        <w:rPr>
          <w:rFonts w:eastAsia="Times New Roman" w:cs="Times New Roman"/>
          <w:szCs w:val="24"/>
          <w:lang w:eastAsia="en-GB"/>
        </w:rPr>
        <w:t>’</w:t>
      </w:r>
      <w:r w:rsidRPr="00634416">
        <w:rPr>
          <w:rFonts w:eastAsia="Times New Roman" w:cs="Times New Roman"/>
          <w:szCs w:val="24"/>
          <w:lang w:eastAsia="en-GB"/>
        </w:rPr>
        <w:t xml:space="preserve"> due to the lack of workers in many sectors of the growing Venetian economy </w:t>
      </w:r>
      <w:r w:rsidR="00146FD2" w:rsidRPr="00146FD2">
        <w:rPr>
          <w:rFonts w:cs="Times New Roman"/>
        </w:rPr>
        <w:t xml:space="preserve">(Del </w:t>
      </w:r>
      <w:proofErr w:type="spellStart"/>
      <w:r w:rsidR="00146FD2" w:rsidRPr="00146FD2">
        <w:rPr>
          <w:rFonts w:cs="Times New Roman"/>
        </w:rPr>
        <w:t>Frate</w:t>
      </w:r>
      <w:proofErr w:type="spellEnd"/>
      <w:r w:rsidR="00146FD2" w:rsidRPr="00146FD2">
        <w:rPr>
          <w:rFonts w:cs="Times New Roman"/>
        </w:rPr>
        <w:t xml:space="preserve"> 2018)</w:t>
      </w:r>
      <w:r w:rsidRPr="00634416">
        <w:rPr>
          <w:rFonts w:eastAsia="Times New Roman" w:cs="Times New Roman"/>
          <w:szCs w:val="24"/>
          <w:lang w:eastAsia="en-GB"/>
        </w:rPr>
        <w:t>, but issues related to client politics never emerged in any of the 43 interviews.</w:t>
      </w:r>
    </w:p>
    <w:p w14:paraId="600DC37A" w14:textId="3A184759" w:rsidR="00634416" w:rsidRPr="00634416" w:rsidRDefault="00634416" w:rsidP="00634416">
      <w:pPr>
        <w:rPr>
          <w:rFonts w:eastAsia="Calibri" w:cs="Times New Roman"/>
        </w:rPr>
      </w:pPr>
      <w:r w:rsidRPr="00634416">
        <w:rPr>
          <w:rFonts w:eastAsia="Calibri" w:cs="Times New Roman"/>
        </w:rPr>
        <w:t>The second element is the availability of repertoires of actions</w:t>
      </w:r>
      <w:r w:rsidRPr="00634416">
        <w:rPr>
          <w:rFonts w:eastAsia="Calibri" w:cs="Times New Roman"/>
          <w:szCs w:val="24"/>
          <w:lang w:val="en-US"/>
        </w:rPr>
        <w:t xml:space="preserve"> or </w:t>
      </w:r>
      <w:r w:rsidRPr="00634416">
        <w:rPr>
          <w:rFonts w:eastAsia="Calibri" w:cs="Times New Roman"/>
          <w:szCs w:val="24"/>
        </w:rPr>
        <w:t xml:space="preserve">prior definitions of the situation </w:t>
      </w:r>
      <w:r w:rsidRPr="00634416">
        <w:rPr>
          <w:rFonts w:eastAsia="Calibri" w:cs="Times New Roman"/>
        </w:rPr>
        <w:t>(A</w:t>
      </w:r>
      <w:r w:rsidR="0088750F">
        <w:rPr>
          <w:rFonts w:eastAsia="Calibri" w:cs="Times New Roman"/>
        </w:rPr>
        <w:t xml:space="preserve">nsell, </w:t>
      </w:r>
      <w:proofErr w:type="spellStart"/>
      <w:r w:rsidR="0088750F">
        <w:rPr>
          <w:rFonts w:eastAsia="Calibri" w:cs="Times New Roman"/>
        </w:rPr>
        <w:t>Trondal</w:t>
      </w:r>
      <w:proofErr w:type="spellEnd"/>
      <w:r w:rsidR="0088750F">
        <w:rPr>
          <w:rFonts w:eastAsia="Calibri" w:cs="Times New Roman"/>
        </w:rPr>
        <w:t xml:space="preserve"> and </w:t>
      </w:r>
      <w:proofErr w:type="spellStart"/>
      <w:r w:rsidR="0088750F">
        <w:rPr>
          <w:rFonts w:eastAsia="Calibri" w:cs="Times New Roman"/>
        </w:rPr>
        <w:t>Øgård</w:t>
      </w:r>
      <w:proofErr w:type="spellEnd"/>
      <w:r w:rsidR="0088750F">
        <w:rPr>
          <w:rFonts w:eastAsia="Calibri" w:cs="Times New Roman"/>
        </w:rPr>
        <w:t xml:space="preserve"> 2016: </w:t>
      </w:r>
      <w:r w:rsidRPr="00634416">
        <w:rPr>
          <w:rFonts w:eastAsia="Calibri" w:cs="Times New Roman"/>
        </w:rPr>
        <w:t>11)</w:t>
      </w:r>
      <w:r w:rsidRPr="00634416">
        <w:rPr>
          <w:rFonts w:eastAsia="Calibri" w:cs="Times New Roman"/>
          <w:szCs w:val="24"/>
        </w:rPr>
        <w:t xml:space="preserve">, which, following the sensemaking literature, tend to decrease actors’ scepticism about planning and forecasting </w:t>
      </w:r>
      <w:r w:rsidR="00146FD2" w:rsidRPr="00146FD2">
        <w:rPr>
          <w:rFonts w:cs="Times New Roman"/>
        </w:rPr>
        <w:t>(Weick 1995:30)</w:t>
      </w:r>
      <w:r w:rsidRPr="00634416">
        <w:rPr>
          <w:rFonts w:eastAsia="Calibri" w:cs="Times New Roman"/>
          <w:szCs w:val="24"/>
        </w:rPr>
        <w:t xml:space="preserve">, </w:t>
      </w:r>
      <w:r w:rsidRPr="00634416">
        <w:rPr>
          <w:rFonts w:eastAsia="Calibri" w:cs="Times New Roman"/>
        </w:rPr>
        <w:t>leading them to replicate strategies perceived as successful in the past</w:t>
      </w:r>
      <w:r w:rsidRPr="00634416">
        <w:rPr>
          <w:rFonts w:eastAsia="Calibri" w:cs="Times New Roman"/>
          <w:szCs w:val="24"/>
        </w:rPr>
        <w:t xml:space="preserve">. The long history of active involvement in social policies of </w:t>
      </w:r>
      <w:r w:rsidR="00BF03BD">
        <w:rPr>
          <w:rFonts w:eastAsia="Calibri" w:cs="Times New Roman"/>
          <w:szCs w:val="24"/>
        </w:rPr>
        <w:t xml:space="preserve">centre-left </w:t>
      </w:r>
      <w:r w:rsidR="00BF03BD" w:rsidRPr="00634416">
        <w:rPr>
          <w:rFonts w:eastAsia="Calibri" w:cs="Times New Roman"/>
          <w:szCs w:val="24"/>
        </w:rPr>
        <w:t xml:space="preserve">Tuscan </w:t>
      </w:r>
      <w:r w:rsidRPr="00634416">
        <w:rPr>
          <w:rFonts w:eastAsia="Calibri" w:cs="Times New Roman"/>
          <w:szCs w:val="24"/>
        </w:rPr>
        <w:t xml:space="preserve">local and regional authorities is the key element that led </w:t>
      </w:r>
      <w:r w:rsidR="00BF03BD">
        <w:rPr>
          <w:rFonts w:eastAsia="Calibri" w:cs="Times New Roman"/>
          <w:szCs w:val="24"/>
        </w:rPr>
        <w:t>them</w:t>
      </w:r>
      <w:r w:rsidRPr="00634416">
        <w:rPr>
          <w:rFonts w:eastAsia="Calibri" w:cs="Times New Roman"/>
          <w:szCs w:val="24"/>
        </w:rPr>
        <w:t xml:space="preserve"> to adopt and maintain an interventionist policy approach on asylum. The scarcity of civil servants with specific expertise on asylum, and the high turnover among elected members of local governments (especially in Sicily and Veneto), </w:t>
      </w:r>
      <w:r w:rsidR="00BF03BD">
        <w:rPr>
          <w:rFonts w:eastAsia="Calibri" w:cs="Times New Roman"/>
          <w:szCs w:val="24"/>
        </w:rPr>
        <w:t>instead, often</w:t>
      </w:r>
      <w:r w:rsidRPr="00634416">
        <w:rPr>
          <w:rFonts w:eastAsia="Calibri" w:cs="Times New Roman"/>
          <w:szCs w:val="24"/>
        </w:rPr>
        <w:t xml:space="preserve"> reduced the availability of these past experiences. Many interviewees explained that, during the </w:t>
      </w:r>
      <w:r w:rsidR="00D22AF4">
        <w:rPr>
          <w:rFonts w:eastAsia="Calibri" w:cs="Times New Roman"/>
          <w:szCs w:val="24"/>
        </w:rPr>
        <w:t>‘</w:t>
      </w:r>
      <w:r w:rsidRPr="00634416">
        <w:rPr>
          <w:rFonts w:eastAsia="Calibri" w:cs="Times New Roman"/>
          <w:szCs w:val="24"/>
        </w:rPr>
        <w:t>crisis</w:t>
      </w:r>
      <w:r w:rsidR="00D22AF4">
        <w:rPr>
          <w:rFonts w:eastAsia="Calibri" w:cs="Times New Roman"/>
          <w:szCs w:val="24"/>
        </w:rPr>
        <w:t>’</w:t>
      </w:r>
      <w:r w:rsidRPr="00634416">
        <w:rPr>
          <w:rFonts w:eastAsia="Calibri" w:cs="Times New Roman"/>
          <w:szCs w:val="24"/>
        </w:rPr>
        <w:t xml:space="preserve">, </w:t>
      </w:r>
      <w:r w:rsidRPr="00634416">
        <w:rPr>
          <w:rFonts w:eastAsia="Calibri" w:cs="Arial"/>
        </w:rPr>
        <w:t xml:space="preserve">decisions were mostly taken under conditions of emergency and urgency, in the absence of adequate </w:t>
      </w:r>
      <w:r w:rsidRPr="00634416">
        <w:rPr>
          <w:rFonts w:eastAsia="Calibri" w:cs="Arial"/>
          <w:szCs w:val="24"/>
        </w:rPr>
        <w:t>instruments and previous experience of how to deal with the situation</w:t>
      </w:r>
      <w:r w:rsidR="00FB426B">
        <w:rPr>
          <w:rFonts w:eastAsia="Calibri" w:cs="Arial"/>
          <w:szCs w:val="24"/>
        </w:rPr>
        <w:t>: they</w:t>
      </w:r>
      <w:r w:rsidRPr="00634416">
        <w:rPr>
          <w:rFonts w:eastAsia="Calibri" w:cs="Times New Roman"/>
          <w:szCs w:val="24"/>
        </w:rPr>
        <w:t>, therefore, shaped responses to the perceived ‘external pressures’ posed by asylum-seeking migration as they defined them. Most interviewees</w:t>
      </w:r>
      <w:r w:rsidRPr="00634416">
        <w:rPr>
          <w:rFonts w:eastAsia="Calibri" w:cs="Times New Roman"/>
        </w:rPr>
        <w:t xml:space="preserve"> </w:t>
      </w:r>
      <w:r w:rsidRPr="00634416">
        <w:rPr>
          <w:rFonts w:eastAsia="Calibri" w:cs="Times New Roman"/>
          <w:szCs w:val="24"/>
        </w:rPr>
        <w:t xml:space="preserve">described asylum-seekers’ arrival as an overwhelming phenomenon and the organisation of the reception system as a very complex issue, which poses unprecedented challenges to local authorities. This led </w:t>
      </w:r>
      <w:r w:rsidRPr="00634416">
        <w:rPr>
          <w:rFonts w:eastAsia="Calibri" w:cs="Times New Roman"/>
          <w:szCs w:val="24"/>
          <w:lang w:val="en-US"/>
        </w:rPr>
        <w:t xml:space="preserve">most political actors to internalize the idea of being passive respondents rather than active shapers of asylum policies, and to adopt passive </w:t>
      </w:r>
      <w:r w:rsidRPr="00634416">
        <w:rPr>
          <w:rFonts w:eastAsia="Calibri" w:cs="Times New Roman"/>
        </w:rPr>
        <w:t xml:space="preserve">approaches to action and </w:t>
      </w:r>
      <w:r w:rsidRPr="00634416">
        <w:rPr>
          <w:rFonts w:eastAsia="Calibri" w:cs="Times New Roman"/>
          <w:szCs w:val="24"/>
        </w:rPr>
        <w:t xml:space="preserve">generated ‘reactive’, ‘emergency-based’ responses, often developed in response to crisis or notable events </w:t>
      </w:r>
      <w:r w:rsidR="00146FD2" w:rsidRPr="00146FD2">
        <w:rPr>
          <w:rFonts w:cs="Times New Roman"/>
        </w:rPr>
        <w:t>(Weick 1995)</w:t>
      </w:r>
      <w:r w:rsidRPr="00634416">
        <w:rPr>
          <w:rFonts w:eastAsia="Calibri" w:cs="Times New Roman"/>
          <w:szCs w:val="24"/>
        </w:rPr>
        <w:t>.</w:t>
      </w:r>
    </w:p>
    <w:p w14:paraId="2A57F056" w14:textId="344BBB6F" w:rsidR="00634416" w:rsidRPr="00634416" w:rsidRDefault="00CB1E55" w:rsidP="00A679CB">
      <w:pPr>
        <w:pStyle w:val="SUBPARAGRAPHS"/>
      </w:pPr>
      <w:r w:rsidRPr="00CB1E55">
        <w:lastRenderedPageBreak/>
        <w:t>‘</w:t>
      </w:r>
      <w:r>
        <w:t>Fox’</w:t>
      </w:r>
      <w:r w:rsidRPr="00CB1E55">
        <w:t xml:space="preserve"> style thinking.</w:t>
      </w:r>
    </w:p>
    <w:p w14:paraId="0AABE4FE" w14:textId="6771F3E1" w:rsidR="00634416" w:rsidRPr="00634416" w:rsidRDefault="004446AA" w:rsidP="00634416">
      <w:pPr>
        <w:rPr>
          <w:rFonts w:eastAsia="Calibri" w:cs="Times New Roman"/>
          <w:szCs w:val="24"/>
        </w:rPr>
      </w:pPr>
      <w:r>
        <w:rPr>
          <w:rFonts w:eastAsia="Calibri" w:cs="Times New Roman"/>
          <w:szCs w:val="24"/>
        </w:rPr>
        <w:t xml:space="preserve">As </w:t>
      </w:r>
      <w:proofErr w:type="spellStart"/>
      <w:r>
        <w:rPr>
          <w:rFonts w:eastAsia="Calibri" w:cs="Times New Roman"/>
          <w:szCs w:val="24"/>
        </w:rPr>
        <w:t>Tetlock</w:t>
      </w:r>
      <w:proofErr w:type="spellEnd"/>
      <w:r>
        <w:rPr>
          <w:rFonts w:eastAsia="Calibri" w:cs="Times New Roman"/>
          <w:szCs w:val="24"/>
        </w:rPr>
        <w:t xml:space="preserve"> puts it, ‘F</w:t>
      </w:r>
      <w:r w:rsidR="00634416" w:rsidRPr="00634416">
        <w:rPr>
          <w:rFonts w:eastAsia="Calibri" w:cs="Times New Roman"/>
          <w:szCs w:val="24"/>
        </w:rPr>
        <w:t>oxes</w:t>
      </w:r>
      <w:r>
        <w:rPr>
          <w:rFonts w:eastAsia="Calibri" w:cs="Times New Roman"/>
          <w:szCs w:val="24"/>
        </w:rPr>
        <w:t>’</w:t>
      </w:r>
      <w:r w:rsidR="00634416" w:rsidRPr="00634416">
        <w:rPr>
          <w:rFonts w:eastAsia="Calibri" w:cs="Times New Roman"/>
          <w:szCs w:val="24"/>
        </w:rPr>
        <w:t xml:space="preserve"> ‘know many small things’ from disparate sources and tend to make decisions by ‘stitching together’ these diverse sources of information </w:t>
      </w:r>
      <w:r w:rsidR="00146FD2" w:rsidRPr="00146FD2">
        <w:rPr>
          <w:rFonts w:cs="Times New Roman"/>
        </w:rPr>
        <w:t>(2005:73)</w:t>
      </w:r>
      <w:r w:rsidR="00634416" w:rsidRPr="00634416">
        <w:rPr>
          <w:rFonts w:eastAsia="Calibri" w:cs="Times New Roman"/>
          <w:szCs w:val="24"/>
        </w:rPr>
        <w:t xml:space="preserve">. </w:t>
      </w:r>
      <w:r w:rsidR="00FB426B">
        <w:rPr>
          <w:rFonts w:eastAsia="Calibri" w:cs="Times New Roman"/>
          <w:szCs w:val="24"/>
        </w:rPr>
        <w:t>This</w:t>
      </w:r>
      <w:r w:rsidR="00634416" w:rsidRPr="00634416">
        <w:rPr>
          <w:rFonts w:eastAsia="Calibri" w:cs="Times New Roman"/>
          <w:szCs w:val="24"/>
        </w:rPr>
        <w:t xml:space="preserve"> leads to better predictions because this style is more adaptive to rapidly changing events: ‘foxes doubted that real-world problems could be squeezed, without serious distortion, into syllogistic templates’</w:t>
      </w:r>
      <w:r w:rsidR="000C5230">
        <w:rPr>
          <w:rFonts w:eastAsia="Calibri" w:cs="Times New Roman"/>
          <w:szCs w:val="24"/>
        </w:rPr>
        <w:t xml:space="preserve"> (p.</w:t>
      </w:r>
      <w:r w:rsidR="00634416" w:rsidRPr="00634416">
        <w:rPr>
          <w:rFonts w:eastAsia="Calibri" w:cs="Times New Roman"/>
          <w:szCs w:val="24"/>
        </w:rPr>
        <w:t xml:space="preserve">140). </w:t>
      </w:r>
    </w:p>
    <w:p w14:paraId="7F7C9E44" w14:textId="508E41E6" w:rsidR="00634416" w:rsidRPr="00634416" w:rsidRDefault="00FB426B" w:rsidP="00634416">
      <w:pPr>
        <w:rPr>
          <w:rFonts w:eastAsia="Calibri" w:cs="Arial"/>
          <w:szCs w:val="21"/>
        </w:rPr>
      </w:pPr>
      <w:r>
        <w:rPr>
          <w:rFonts w:eastAsia="Calibri" w:cs="Times New Roman"/>
          <w:szCs w:val="24"/>
        </w:rPr>
        <w:t xml:space="preserve">A </w:t>
      </w:r>
      <w:r w:rsidR="00634416" w:rsidRPr="00634416">
        <w:rPr>
          <w:rFonts w:eastAsia="Calibri" w:cs="Times New Roman"/>
          <w:szCs w:val="24"/>
        </w:rPr>
        <w:t xml:space="preserve">few decision-makers adopted this decision-making style and were much less influenced by public opinion. </w:t>
      </w:r>
      <w:r w:rsidR="004446AA">
        <w:rPr>
          <w:rFonts w:eastAsia="Calibri" w:cs="Times New Roman"/>
          <w:szCs w:val="24"/>
        </w:rPr>
        <w:t>‘</w:t>
      </w:r>
      <w:r w:rsidR="00634416" w:rsidRPr="00634416">
        <w:rPr>
          <w:rFonts w:eastAsia="Calibri" w:cs="Times New Roman"/>
          <w:szCs w:val="24"/>
        </w:rPr>
        <w:t>Foxes</w:t>
      </w:r>
      <w:r w:rsidR="004446AA">
        <w:rPr>
          <w:rFonts w:eastAsia="Calibri" w:cs="Times New Roman"/>
          <w:szCs w:val="24"/>
        </w:rPr>
        <w:t>’</w:t>
      </w:r>
      <w:r w:rsidR="00634416" w:rsidRPr="00634416">
        <w:rPr>
          <w:rFonts w:eastAsia="Calibri" w:cs="Times New Roman"/>
          <w:szCs w:val="24"/>
        </w:rPr>
        <w:t xml:space="preserve"> include, in particular, some independent mayors in Veneto (and, to a minor extent, in the other regions), not affiliated to any party and who </w:t>
      </w:r>
      <w:r w:rsidR="00634416" w:rsidRPr="00634416">
        <w:rPr>
          <w:rFonts w:eastAsia="Calibri" w:cs="Arial"/>
          <w:szCs w:val="21"/>
        </w:rPr>
        <w:t xml:space="preserve">had no aspiration to pursue a political career. Some of </w:t>
      </w:r>
      <w:r>
        <w:rPr>
          <w:rFonts w:eastAsia="Calibri" w:cs="Arial"/>
          <w:szCs w:val="21"/>
        </w:rPr>
        <w:t>them</w:t>
      </w:r>
      <w:r w:rsidR="00634416" w:rsidRPr="00634416">
        <w:rPr>
          <w:rFonts w:eastAsia="Calibri" w:cs="Arial"/>
          <w:szCs w:val="21"/>
        </w:rPr>
        <w:t xml:space="preserve"> had clearly defined ideological or identity-related position on asylum</w:t>
      </w:r>
      <w:r>
        <w:rPr>
          <w:rFonts w:eastAsia="Calibri" w:cs="Arial"/>
          <w:szCs w:val="21"/>
        </w:rPr>
        <w:t>, others did not</w:t>
      </w:r>
      <w:r w:rsidR="00634416" w:rsidRPr="00634416">
        <w:rPr>
          <w:rFonts w:eastAsia="Calibri" w:cs="Arial"/>
          <w:szCs w:val="21"/>
        </w:rPr>
        <w:t xml:space="preserve">. In any case, unlike in the case of </w:t>
      </w:r>
      <w:r w:rsidR="004446AA">
        <w:rPr>
          <w:rFonts w:eastAsia="Calibri" w:cs="Arial"/>
          <w:szCs w:val="21"/>
        </w:rPr>
        <w:t>‘</w:t>
      </w:r>
      <w:r w:rsidR="00634416" w:rsidRPr="00634416">
        <w:rPr>
          <w:rFonts w:eastAsia="Calibri" w:cs="Arial"/>
          <w:szCs w:val="21"/>
        </w:rPr>
        <w:t>Hedgehog</w:t>
      </w:r>
      <w:r w:rsidR="004446AA">
        <w:rPr>
          <w:rFonts w:eastAsia="Calibri" w:cs="Arial"/>
          <w:szCs w:val="21"/>
        </w:rPr>
        <w:t>’</w:t>
      </w:r>
      <w:r w:rsidR="00634416" w:rsidRPr="00634416">
        <w:rPr>
          <w:rFonts w:eastAsia="Calibri" w:cs="Arial"/>
          <w:szCs w:val="21"/>
        </w:rPr>
        <w:t xml:space="preserve"> </w:t>
      </w:r>
      <w:r>
        <w:rPr>
          <w:rFonts w:eastAsia="Calibri" w:cs="Arial"/>
          <w:szCs w:val="21"/>
        </w:rPr>
        <w:t>(</w:t>
      </w:r>
      <w:r w:rsidR="00634416" w:rsidRPr="00634416">
        <w:rPr>
          <w:rFonts w:eastAsia="Calibri" w:cs="Arial"/>
          <w:szCs w:val="21"/>
        </w:rPr>
        <w:t xml:space="preserve">and </w:t>
      </w:r>
      <w:r w:rsidR="004446AA">
        <w:rPr>
          <w:rFonts w:eastAsia="Calibri" w:cs="Arial"/>
          <w:szCs w:val="21"/>
        </w:rPr>
        <w:t>‘Chameleon’</w:t>
      </w:r>
      <w:r>
        <w:rPr>
          <w:rFonts w:eastAsia="Calibri" w:cs="Arial"/>
          <w:szCs w:val="21"/>
        </w:rPr>
        <w:t>)</w:t>
      </w:r>
      <w:r w:rsidR="00634416" w:rsidRPr="00634416">
        <w:rPr>
          <w:rFonts w:eastAsia="Calibri" w:cs="Arial"/>
          <w:szCs w:val="21"/>
        </w:rPr>
        <w:t xml:space="preserve"> decision-makers, their sensemaking process is much less influenced by their established frames related to public reactions to asylum-seeking flows and </w:t>
      </w:r>
      <w:r w:rsidR="00894417">
        <w:rPr>
          <w:rFonts w:eastAsia="Calibri" w:cs="Arial"/>
          <w:szCs w:val="21"/>
        </w:rPr>
        <w:t xml:space="preserve">they </w:t>
      </w:r>
      <w:r w:rsidR="00634416" w:rsidRPr="00634416">
        <w:rPr>
          <w:rFonts w:eastAsia="Calibri" w:cs="Arial"/>
          <w:szCs w:val="21"/>
        </w:rPr>
        <w:t xml:space="preserve">rather adopt pragmatic decision-making styles which lead them to change and adapt their positions on the issue over time, and to look for more information and contact experts to support their decisions. This sometimes leads them to differently frame the causes of public hostility and to try to </w:t>
      </w:r>
      <w:r>
        <w:rPr>
          <w:rFonts w:eastAsia="Calibri" w:cs="Arial"/>
          <w:szCs w:val="21"/>
        </w:rPr>
        <w:t>adopt strategies to contrast these</w:t>
      </w:r>
      <w:r w:rsidR="00634416" w:rsidRPr="00634416">
        <w:rPr>
          <w:rFonts w:eastAsia="Calibri" w:cs="Arial"/>
          <w:szCs w:val="21"/>
        </w:rPr>
        <w:t xml:space="preserve"> negative attitudes. It also leads them to ad</w:t>
      </w:r>
      <w:r w:rsidR="00634416" w:rsidRPr="00634416">
        <w:rPr>
          <w:rFonts w:eastAsia="Calibri" w:cs="Times New Roman"/>
          <w:szCs w:val="24"/>
        </w:rPr>
        <w:t xml:space="preserve">opt proactive approaches to action and proactive stances towards public opinion despite </w:t>
      </w:r>
      <w:r>
        <w:rPr>
          <w:rFonts w:eastAsia="Calibri" w:cs="Times New Roman"/>
          <w:szCs w:val="24"/>
        </w:rPr>
        <w:t>its</w:t>
      </w:r>
      <w:r w:rsidR="00634416" w:rsidRPr="00634416">
        <w:rPr>
          <w:rFonts w:eastAsia="Calibri" w:cs="Times New Roman"/>
          <w:szCs w:val="24"/>
        </w:rPr>
        <w:t xml:space="preserve"> perceived high hostility </w:t>
      </w:r>
      <w:r>
        <w:rPr>
          <w:rFonts w:eastAsia="Calibri" w:cs="Times New Roman"/>
          <w:szCs w:val="24"/>
        </w:rPr>
        <w:t>and the perceived</w:t>
      </w:r>
      <w:r w:rsidR="00634416" w:rsidRPr="00634416">
        <w:rPr>
          <w:rFonts w:eastAsia="Calibri" w:cs="Times New Roman"/>
          <w:szCs w:val="24"/>
        </w:rPr>
        <w:t xml:space="preserve"> high salience of immigration. </w:t>
      </w:r>
    </w:p>
    <w:p w14:paraId="5CDE6F2F" w14:textId="5289ACF1" w:rsidR="00634416" w:rsidRPr="00634416" w:rsidRDefault="004446AA" w:rsidP="00A679CB">
      <w:pPr>
        <w:pStyle w:val="SUBPARAGRAPHS"/>
      </w:pPr>
      <w:r>
        <w:t>‘Chameleon’ style thinking</w:t>
      </w:r>
      <w:r w:rsidR="00634416" w:rsidRPr="00634416">
        <w:t>.</w:t>
      </w:r>
    </w:p>
    <w:p w14:paraId="5C5C53EF" w14:textId="4BA9D543" w:rsidR="00634416" w:rsidRPr="00634416" w:rsidRDefault="00634416" w:rsidP="004446AA">
      <w:pPr>
        <w:rPr>
          <w:rFonts w:eastAsia="Calibri" w:cs="Arial"/>
          <w:szCs w:val="21"/>
        </w:rPr>
      </w:pPr>
      <w:r w:rsidRPr="00634416">
        <w:rPr>
          <w:rFonts w:eastAsia="Calibri" w:cs="Arial"/>
          <w:szCs w:val="21"/>
        </w:rPr>
        <w:t>I argue that the decision-making styles adopted by actors affiliated to both the M5S and the LN do not fit in either of the previous categories, mainly because</w:t>
      </w:r>
      <w:r w:rsidR="00BD3A39">
        <w:rPr>
          <w:rFonts w:eastAsia="Calibri" w:cs="Arial"/>
          <w:szCs w:val="21"/>
        </w:rPr>
        <w:t>, unlike both Foxes and Hedgehogs,</w:t>
      </w:r>
      <w:r w:rsidRPr="00634416">
        <w:rPr>
          <w:rFonts w:eastAsia="Calibri" w:cs="Arial"/>
          <w:szCs w:val="21"/>
        </w:rPr>
        <w:t xml:space="preserve"> these actors seem not to be interested in making forecasts. </w:t>
      </w:r>
      <w:proofErr w:type="spellStart"/>
      <w:r w:rsidR="00BD3A39" w:rsidRPr="00634416">
        <w:rPr>
          <w:rFonts w:eastAsia="Calibri" w:cs="Arial"/>
          <w:szCs w:val="21"/>
        </w:rPr>
        <w:t>Tetlock</w:t>
      </w:r>
      <w:proofErr w:type="spellEnd"/>
      <w:r w:rsidR="00BD3A39" w:rsidRPr="00634416">
        <w:rPr>
          <w:rFonts w:eastAsia="Calibri" w:cs="Arial"/>
          <w:szCs w:val="21"/>
        </w:rPr>
        <w:t xml:space="preserve"> differentiates </w:t>
      </w:r>
      <w:r w:rsidR="00BD3A39">
        <w:rPr>
          <w:rFonts w:eastAsia="Calibri" w:cs="Arial"/>
          <w:szCs w:val="21"/>
        </w:rPr>
        <w:t>‘</w:t>
      </w:r>
      <w:r w:rsidR="00BD3A39" w:rsidRPr="00634416">
        <w:rPr>
          <w:rFonts w:eastAsia="Calibri" w:cs="Arial"/>
          <w:szCs w:val="21"/>
        </w:rPr>
        <w:t>Foxes</w:t>
      </w:r>
      <w:r w:rsidR="00BD3A39">
        <w:rPr>
          <w:rFonts w:eastAsia="Calibri" w:cs="Arial"/>
          <w:szCs w:val="21"/>
        </w:rPr>
        <w:t>’</w:t>
      </w:r>
      <w:r w:rsidR="00BD3A39" w:rsidRPr="00634416">
        <w:rPr>
          <w:rFonts w:eastAsia="Calibri" w:cs="Arial"/>
          <w:szCs w:val="21"/>
        </w:rPr>
        <w:t xml:space="preserve"> from </w:t>
      </w:r>
      <w:r w:rsidR="00BD3A39">
        <w:rPr>
          <w:rFonts w:eastAsia="Calibri" w:cs="Arial"/>
          <w:szCs w:val="21"/>
        </w:rPr>
        <w:t>‘</w:t>
      </w:r>
      <w:r w:rsidR="00BD3A39" w:rsidRPr="00634416">
        <w:rPr>
          <w:rFonts w:eastAsia="Calibri" w:cs="Arial"/>
          <w:szCs w:val="21"/>
        </w:rPr>
        <w:t>Hedgehogs</w:t>
      </w:r>
      <w:r w:rsidR="00BD3A39">
        <w:rPr>
          <w:rFonts w:eastAsia="Calibri" w:cs="Arial"/>
          <w:szCs w:val="21"/>
        </w:rPr>
        <w:t>’</w:t>
      </w:r>
      <w:r w:rsidR="00BD3A39" w:rsidRPr="00634416">
        <w:rPr>
          <w:rFonts w:eastAsia="Calibri" w:cs="Arial"/>
          <w:szCs w:val="21"/>
        </w:rPr>
        <w:t xml:space="preserve"> ‘on the basis of their cognitive approach to making predictions’ </w:t>
      </w:r>
      <w:r w:rsidR="00BD3A39" w:rsidRPr="00146FD2">
        <w:rPr>
          <w:rFonts w:cs="Times New Roman"/>
        </w:rPr>
        <w:t>(</w:t>
      </w:r>
      <w:proofErr w:type="spellStart"/>
      <w:r w:rsidR="00BD3A39" w:rsidRPr="00146FD2">
        <w:rPr>
          <w:rFonts w:cs="Times New Roman"/>
        </w:rPr>
        <w:t>Huffmon</w:t>
      </w:r>
      <w:proofErr w:type="spellEnd"/>
      <w:r w:rsidR="00BD3A39" w:rsidRPr="00146FD2">
        <w:rPr>
          <w:rFonts w:cs="Times New Roman"/>
        </w:rPr>
        <w:t xml:space="preserve"> 2006:467)</w:t>
      </w:r>
      <w:r w:rsidR="00BD3A39">
        <w:rPr>
          <w:rFonts w:eastAsia="Calibri" w:cs="Arial"/>
          <w:szCs w:val="21"/>
        </w:rPr>
        <w:t xml:space="preserve">. </w:t>
      </w:r>
      <w:r w:rsidRPr="00634416">
        <w:rPr>
          <w:rFonts w:eastAsia="Calibri" w:cs="Arial"/>
          <w:szCs w:val="21"/>
        </w:rPr>
        <w:t xml:space="preserve">Rather, in the case of both </w:t>
      </w:r>
      <w:r w:rsidR="00894417">
        <w:rPr>
          <w:rFonts w:eastAsia="Calibri" w:cs="Arial"/>
          <w:szCs w:val="21"/>
        </w:rPr>
        <w:t xml:space="preserve">LN and M5S </w:t>
      </w:r>
      <w:r w:rsidRPr="00634416">
        <w:rPr>
          <w:rFonts w:eastAsia="Calibri" w:cs="Arial"/>
          <w:szCs w:val="21"/>
        </w:rPr>
        <w:t>actors, the public reactions frames established guide</w:t>
      </w:r>
      <w:r w:rsidR="00FB426B">
        <w:rPr>
          <w:rFonts w:eastAsia="Calibri" w:cs="Arial"/>
          <w:szCs w:val="21"/>
        </w:rPr>
        <w:t>d</w:t>
      </w:r>
      <w:r w:rsidRPr="00634416">
        <w:rPr>
          <w:rFonts w:eastAsia="Calibri" w:cs="Arial"/>
          <w:szCs w:val="21"/>
        </w:rPr>
        <w:t xml:space="preserve"> actors</w:t>
      </w:r>
      <w:r w:rsidR="00712D1A">
        <w:rPr>
          <w:rFonts w:eastAsia="Calibri" w:cs="Arial"/>
          <w:szCs w:val="21"/>
        </w:rPr>
        <w:t>’</w:t>
      </w:r>
      <w:r w:rsidRPr="00634416">
        <w:rPr>
          <w:rFonts w:eastAsia="Calibri" w:cs="Arial"/>
          <w:szCs w:val="21"/>
        </w:rPr>
        <w:t xml:space="preserve"> very attributions of the situation and therefore play</w:t>
      </w:r>
      <w:r w:rsidR="00712D1A">
        <w:rPr>
          <w:rFonts w:eastAsia="Calibri" w:cs="Arial"/>
          <w:szCs w:val="21"/>
        </w:rPr>
        <w:t>ed</w:t>
      </w:r>
      <w:r w:rsidRPr="00634416">
        <w:rPr>
          <w:rFonts w:eastAsia="Calibri" w:cs="Arial"/>
          <w:szCs w:val="21"/>
        </w:rPr>
        <w:t xml:space="preserve"> a key role in script selection.</w:t>
      </w:r>
    </w:p>
    <w:p w14:paraId="5D0CED4F" w14:textId="16B788AD" w:rsidR="00634416" w:rsidRPr="00634416" w:rsidRDefault="00634416" w:rsidP="00634416">
      <w:pPr>
        <w:rPr>
          <w:rFonts w:eastAsia="Calibri" w:cs="Arial"/>
          <w:szCs w:val="21"/>
        </w:rPr>
      </w:pPr>
      <w:r w:rsidRPr="00634416">
        <w:rPr>
          <w:rFonts w:eastAsia="Calibri" w:cs="Arial"/>
          <w:szCs w:val="21"/>
        </w:rPr>
        <w:t xml:space="preserve">This does not mean that these actors’ sensemaking is immune to any influence of self-identity processes. Most M5S actors interviewed have humanitarian views of the causes of migration which would lead them to support asylum-seekers’ reception. LN actors, particularly in Veneto, are pushed by cultural identity processes to oppose asylum-seekers reception (although their institutional identity often tends to </w:t>
      </w:r>
      <w:r w:rsidR="00712D1A">
        <w:rPr>
          <w:rFonts w:eastAsia="Calibri" w:cs="Arial"/>
          <w:szCs w:val="21"/>
        </w:rPr>
        <w:t>discourage</w:t>
      </w:r>
      <w:r w:rsidRPr="00634416">
        <w:rPr>
          <w:rFonts w:eastAsia="Calibri" w:cs="Arial"/>
          <w:szCs w:val="21"/>
        </w:rPr>
        <w:t xml:space="preserve"> proactive approaches to action). </w:t>
      </w:r>
      <w:r w:rsidR="00760843">
        <w:rPr>
          <w:rFonts w:eastAsia="Calibri" w:cs="Arial"/>
          <w:szCs w:val="21"/>
        </w:rPr>
        <w:t>I</w:t>
      </w:r>
      <w:r w:rsidRPr="00634416">
        <w:rPr>
          <w:rFonts w:eastAsia="Calibri" w:cs="Arial"/>
          <w:szCs w:val="21"/>
        </w:rPr>
        <w:t>mportantly, these actors seem to act irrespective</w:t>
      </w:r>
      <w:r w:rsidR="00EB002F">
        <w:rPr>
          <w:rFonts w:eastAsia="Calibri" w:cs="Arial"/>
          <w:szCs w:val="21"/>
        </w:rPr>
        <w:t xml:space="preserve"> of</w:t>
      </w:r>
      <w:r w:rsidRPr="00634416">
        <w:rPr>
          <w:rFonts w:eastAsia="Calibri" w:cs="Arial"/>
          <w:szCs w:val="21"/>
        </w:rPr>
        <w:t xml:space="preserve"> and often against the direction suggests by these identity-related processes, because the established frames about public reactions to asylum-seeking flows and their distinctive aim to act </w:t>
      </w:r>
      <w:r w:rsidRPr="00634416">
        <w:rPr>
          <w:rFonts w:eastAsia="Calibri" w:cs="Arial"/>
          <w:szCs w:val="21"/>
        </w:rPr>
        <w:lastRenderedPageBreak/>
        <w:t xml:space="preserve">according to the perceived people’s will, prevail over any other ideological or identity-related consideration. </w:t>
      </w:r>
    </w:p>
    <w:p w14:paraId="51A04D54" w14:textId="5B2A7EA3" w:rsidR="00712D1A" w:rsidRDefault="00634416" w:rsidP="00634416">
      <w:pPr>
        <w:rPr>
          <w:rFonts w:eastAsia="Calibri" w:cs="Arial"/>
          <w:szCs w:val="21"/>
        </w:rPr>
      </w:pPr>
      <w:r w:rsidRPr="00634416">
        <w:rPr>
          <w:rFonts w:eastAsia="Calibri" w:cs="Arial"/>
          <w:szCs w:val="21"/>
        </w:rPr>
        <w:t xml:space="preserve">Their decisions to support or oppose asylum-seekers’ reception are powerfully shaped by their understandings of </w:t>
      </w:r>
      <w:r w:rsidRPr="00634416">
        <w:rPr>
          <w:rFonts w:eastAsia="Calibri" w:cs="Times New Roman"/>
          <w:szCs w:val="24"/>
        </w:rPr>
        <w:t>public attitudes</w:t>
      </w:r>
      <w:r w:rsidR="00894417">
        <w:rPr>
          <w:rFonts w:eastAsia="Calibri" w:cs="Times New Roman"/>
          <w:szCs w:val="24"/>
        </w:rPr>
        <w:t xml:space="preserve"> to immigration</w:t>
      </w:r>
      <w:r w:rsidRPr="00634416">
        <w:rPr>
          <w:rFonts w:eastAsia="Calibri" w:cs="Arial"/>
          <w:szCs w:val="21"/>
        </w:rPr>
        <w:t xml:space="preserve">. </w:t>
      </w:r>
      <w:r w:rsidR="00681D2B">
        <w:rPr>
          <w:rFonts w:eastAsia="Calibri" w:cs="Arial"/>
          <w:szCs w:val="21"/>
        </w:rPr>
        <w:t xml:space="preserve">While LN actors tend to perceive the population as more cohesively opposing asylum-seekers’ reception, M5S tend to perceive it as split in two groups, those supporting and those opposing asylum-seekers reception (these different views seem to reflect these parties’ different electorate). </w:t>
      </w:r>
      <w:r w:rsidRPr="00634416">
        <w:rPr>
          <w:rFonts w:eastAsia="Calibri" w:cs="Arial"/>
          <w:szCs w:val="21"/>
        </w:rPr>
        <w:t xml:space="preserve">Where public attitudes to migration are perceived to be </w:t>
      </w:r>
      <w:r w:rsidR="00681D2B">
        <w:rPr>
          <w:rFonts w:eastAsia="Calibri" w:cs="Arial"/>
          <w:szCs w:val="21"/>
        </w:rPr>
        <w:t>predominantly</w:t>
      </w:r>
      <w:r w:rsidRPr="00634416">
        <w:rPr>
          <w:rFonts w:eastAsia="Calibri" w:cs="Arial"/>
          <w:szCs w:val="21"/>
        </w:rPr>
        <w:t xml:space="preserve"> positive – such as in the case of the main Sicilian cities</w:t>
      </w:r>
      <w:r w:rsidR="00712D1A">
        <w:rPr>
          <w:rFonts w:eastAsia="Calibri" w:cs="Arial"/>
          <w:szCs w:val="21"/>
        </w:rPr>
        <w:t xml:space="preserve"> </w:t>
      </w:r>
      <w:r w:rsidRPr="00634416">
        <w:rPr>
          <w:rFonts w:eastAsia="Calibri" w:cs="Arial"/>
          <w:szCs w:val="21"/>
        </w:rPr>
        <w:t xml:space="preserve">– </w:t>
      </w:r>
      <w:r w:rsidR="00712D1A">
        <w:rPr>
          <w:rFonts w:eastAsia="Calibri" w:cs="Arial"/>
          <w:szCs w:val="21"/>
        </w:rPr>
        <w:t>M5S</w:t>
      </w:r>
      <w:r w:rsidRPr="00634416">
        <w:rPr>
          <w:rFonts w:eastAsia="Calibri" w:cs="Arial"/>
          <w:szCs w:val="21"/>
        </w:rPr>
        <w:t xml:space="preserve"> actors openly support asylum-seekers’ reception. In those contexts – such as in rural Sicily and in Tuscany – where the population is perceived to be split between two groups (those supporting asylum-seekers’ reception</w:t>
      </w:r>
      <w:r w:rsidR="00712D1A">
        <w:rPr>
          <w:rFonts w:eastAsia="Calibri" w:cs="Arial"/>
          <w:szCs w:val="21"/>
        </w:rPr>
        <w:t xml:space="preserve"> </w:t>
      </w:r>
      <w:r w:rsidRPr="00634416">
        <w:rPr>
          <w:rFonts w:eastAsia="Calibri" w:cs="Arial"/>
          <w:szCs w:val="21"/>
        </w:rPr>
        <w:t xml:space="preserve">and those opposing) </w:t>
      </w:r>
      <w:r w:rsidR="00712D1A">
        <w:rPr>
          <w:rFonts w:eastAsia="Calibri" w:cs="Arial"/>
          <w:szCs w:val="21"/>
        </w:rPr>
        <w:t>M5S</w:t>
      </w:r>
      <w:r w:rsidRPr="00634416">
        <w:rPr>
          <w:rFonts w:eastAsia="Calibri" w:cs="Arial"/>
          <w:szCs w:val="21"/>
        </w:rPr>
        <w:t xml:space="preserve"> actors end up adopting mixed strategies, such as supporting the creation of reception centres only if hosting minors, or if managed by the Church. Finally, in those situations where the local population is perceived to be predominantly hostile to migrants – such as in some isolated Sicilian villages</w:t>
      </w:r>
      <w:r w:rsidR="00712D1A">
        <w:rPr>
          <w:rFonts w:eastAsia="Calibri" w:cs="Arial"/>
          <w:szCs w:val="21"/>
        </w:rPr>
        <w:t xml:space="preserve"> </w:t>
      </w:r>
      <w:r w:rsidRPr="00634416">
        <w:rPr>
          <w:rFonts w:eastAsia="Calibri" w:cs="Arial"/>
          <w:szCs w:val="21"/>
        </w:rPr>
        <w:t xml:space="preserve">– </w:t>
      </w:r>
      <w:r w:rsidR="00712D1A">
        <w:rPr>
          <w:rFonts w:eastAsia="Calibri" w:cs="Arial"/>
          <w:szCs w:val="21"/>
        </w:rPr>
        <w:t>M5S</w:t>
      </w:r>
      <w:r w:rsidRPr="00634416">
        <w:rPr>
          <w:rFonts w:eastAsia="Calibri" w:cs="Arial"/>
          <w:szCs w:val="21"/>
        </w:rPr>
        <w:t xml:space="preserve"> actors oppose the creation of reception centres. </w:t>
      </w:r>
    </w:p>
    <w:p w14:paraId="63A4F2D6" w14:textId="3793D24C" w:rsidR="00890016" w:rsidRDefault="00D60A33" w:rsidP="00634416">
      <w:pPr>
        <w:rPr>
          <w:rFonts w:eastAsia="Calibri" w:cs="Times New Roman"/>
        </w:rPr>
      </w:pPr>
      <w:r>
        <w:rPr>
          <w:rFonts w:eastAsia="Calibri" w:cs="Times New Roman"/>
        </w:rPr>
        <w:t>These actors’</w:t>
      </w:r>
      <w:r w:rsidR="00634416" w:rsidRPr="00634416">
        <w:rPr>
          <w:rFonts w:eastAsia="Calibri" w:cs="Times New Roman"/>
        </w:rPr>
        <w:t xml:space="preserve"> decisions to adopt more passive or active approaches to action (in support of or opposition to asylum-seekers’ reception) and more proactive or submissive stances towards public opinion are then powerfully driven by their perceptions of the salience of asylum issues not only in their local contexts but also, more broadly, in the different situations in which they are involved. Therefore, these actors seem to perceive different decisions related to asylum management as more or less visible to the local population and make different decisions accordingly. In situations or contexts of perceived low salience, LN actors tend to adopt more passive approaches, mainly involving a disengagement (or ‘non engagement’) from asylum governance structures, and M5S actors more proactive ones. In situations of high salience LN actors adopt more proactive approaches, while M5S actors remain passive or disengage from asylum governance structures.</w:t>
      </w:r>
      <w:r w:rsidR="00681D2B">
        <w:rPr>
          <w:rFonts w:eastAsia="Calibri" w:cs="Times New Roman"/>
        </w:rPr>
        <w:t xml:space="preserve"> </w:t>
      </w:r>
      <w:r w:rsidR="00890016">
        <w:rPr>
          <w:rFonts w:eastAsia="Calibri" w:cs="Times New Roman"/>
        </w:rPr>
        <w:t xml:space="preserve">The ordinal nature of salience also seems to affect these actors’ choices: the fact that Tuscans, unlike Venetians, are perceived as uninterested in the regionalist claims made by the LN, pushes Tuscan LN actors to adopt more proactive approaches on immigration </w:t>
      </w:r>
      <w:r w:rsidR="009816F1">
        <w:rPr>
          <w:rFonts w:eastAsia="Calibri" w:cs="Times New Roman"/>
        </w:rPr>
        <w:t xml:space="preserve">compared to </w:t>
      </w:r>
      <w:r w:rsidR="00890016">
        <w:rPr>
          <w:rFonts w:eastAsia="Calibri" w:cs="Times New Roman"/>
        </w:rPr>
        <w:t>Venetian LN actors.</w:t>
      </w:r>
    </w:p>
    <w:p w14:paraId="3357BEBE" w14:textId="79C532DF" w:rsidR="00634416" w:rsidRPr="00634416" w:rsidRDefault="00634416" w:rsidP="00634416">
      <w:pPr>
        <w:rPr>
          <w:rFonts w:eastAsia="Calibri" w:cs="Arial"/>
          <w:szCs w:val="21"/>
        </w:rPr>
      </w:pPr>
      <w:r w:rsidRPr="00634416">
        <w:rPr>
          <w:rFonts w:eastAsia="Calibri" w:cs="Arial"/>
          <w:szCs w:val="21"/>
        </w:rPr>
        <w:t>Importantly, these populist actors’ decisions, even in situations of low issue salience, seem not to be influenced by past experiences no</w:t>
      </w:r>
      <w:r w:rsidR="00894417">
        <w:rPr>
          <w:rFonts w:eastAsia="Calibri" w:cs="Arial"/>
          <w:szCs w:val="21"/>
        </w:rPr>
        <w:t>r</w:t>
      </w:r>
      <w:r w:rsidRPr="00634416">
        <w:rPr>
          <w:rFonts w:eastAsia="Calibri" w:cs="Arial"/>
          <w:szCs w:val="21"/>
        </w:rPr>
        <w:t xml:space="preserve"> by pressures of policy entrepreneurs. </w:t>
      </w:r>
    </w:p>
    <w:p w14:paraId="4F1DE980" w14:textId="633D95C1" w:rsidR="007F58CE" w:rsidRPr="00634416" w:rsidRDefault="00634416" w:rsidP="00634416">
      <w:pPr>
        <w:rPr>
          <w:rFonts w:eastAsia="Calibri" w:cs="Times New Roman"/>
        </w:rPr>
      </w:pPr>
      <w:r w:rsidRPr="00634416">
        <w:rPr>
          <w:rFonts w:eastAsia="Calibri" w:cs="Times New Roman"/>
        </w:rPr>
        <w:t xml:space="preserve">To sum up, </w:t>
      </w:r>
      <w:r w:rsidR="00EB002F">
        <w:rPr>
          <w:rFonts w:eastAsia="Calibri" w:cs="Times New Roman"/>
        </w:rPr>
        <w:t>d</w:t>
      </w:r>
      <w:r w:rsidRPr="00634416">
        <w:rPr>
          <w:rFonts w:eastAsia="Calibri" w:cs="Times New Roman"/>
        </w:rPr>
        <w:t xml:space="preserve">espite different factors ultimately influencing the stances and approaches to action of these different groups of actors, actors’ perceptions of public attitudes to immigration and of the salience of the asylum issue in different contexts and situations crucially influenced the choices of </w:t>
      </w:r>
      <w:r w:rsidRPr="00634416">
        <w:rPr>
          <w:rFonts w:eastAsia="Calibri" w:cs="Times New Roman"/>
        </w:rPr>
        <w:lastRenderedPageBreak/>
        <w:t>the vast majority of decision-makers (</w:t>
      </w:r>
      <w:r w:rsidR="00D60A33">
        <w:rPr>
          <w:rFonts w:eastAsia="Calibri" w:cs="Times New Roman"/>
        </w:rPr>
        <w:t>‘</w:t>
      </w:r>
      <w:r w:rsidRPr="00634416">
        <w:rPr>
          <w:rFonts w:eastAsia="Calibri" w:cs="Times New Roman"/>
        </w:rPr>
        <w:t>Hedgehogs</w:t>
      </w:r>
      <w:r w:rsidR="00D60A33">
        <w:rPr>
          <w:rFonts w:eastAsia="Calibri" w:cs="Times New Roman"/>
        </w:rPr>
        <w:t>’</w:t>
      </w:r>
      <w:r w:rsidRPr="00634416">
        <w:rPr>
          <w:rFonts w:eastAsia="Calibri" w:cs="Times New Roman"/>
        </w:rPr>
        <w:t xml:space="preserve"> and </w:t>
      </w:r>
      <w:r w:rsidR="00D60A33">
        <w:rPr>
          <w:rFonts w:eastAsia="Calibri" w:cs="Times New Roman"/>
        </w:rPr>
        <w:t>‘Chameleons’</w:t>
      </w:r>
      <w:r w:rsidRPr="00634416">
        <w:rPr>
          <w:rFonts w:eastAsia="Calibri" w:cs="Times New Roman"/>
        </w:rPr>
        <w:t>), enabling or constraining preferred scripts or even shaping these very scripts.</w:t>
      </w:r>
    </w:p>
    <w:p w14:paraId="5C090B8D" w14:textId="77777777" w:rsidR="00634416" w:rsidRPr="00634416" w:rsidRDefault="00634416" w:rsidP="00634416">
      <w:pPr>
        <w:rPr>
          <w:rFonts w:eastAsia="Calibri" w:cs="Times New Roman"/>
        </w:rPr>
      </w:pPr>
    </w:p>
    <w:p w14:paraId="620D13C3" w14:textId="27C5484B" w:rsidR="00634416" w:rsidRPr="00634416" w:rsidRDefault="00D679E9" w:rsidP="007F58CE">
      <w:pPr>
        <w:pStyle w:val="Titolo2"/>
      </w:pPr>
      <w:bookmarkStart w:id="84" w:name="_Toc31035819"/>
      <w:r>
        <w:t>7.3. Transformational M</w:t>
      </w:r>
      <w:r w:rsidR="00634416" w:rsidRPr="00634416">
        <w:t>echanisms.</w:t>
      </w:r>
      <w:bookmarkEnd w:id="84"/>
    </w:p>
    <w:p w14:paraId="08EA93F0" w14:textId="77777777" w:rsidR="00634416" w:rsidRPr="00634416" w:rsidRDefault="00634416" w:rsidP="00634416">
      <w:pPr>
        <w:rPr>
          <w:rFonts w:eastAsia="Calibri" w:cs="Arial"/>
          <w:szCs w:val="24"/>
        </w:rPr>
      </w:pPr>
      <w:r w:rsidRPr="00634416">
        <w:rPr>
          <w:rFonts w:eastAsia="Calibri" w:cs="Arial"/>
          <w:szCs w:val="24"/>
        </w:rPr>
        <w:t>In order to identify transformational mechanisms that produced outputs and outcomes of governance systems I compare in this section governance networks across the three regions, with the aim to assess, first, whether different patterns of interactions among actors developed in the three regions, and, second, whether and how these are linked to the different outputs and outcomes produced.</w:t>
      </w:r>
    </w:p>
    <w:p w14:paraId="2A3A1377" w14:textId="77777777" w:rsidR="00634416" w:rsidRPr="00634416" w:rsidRDefault="00634416" w:rsidP="00634416">
      <w:pPr>
        <w:rPr>
          <w:rFonts w:eastAsia="Calibri" w:cs="Arial"/>
          <w:szCs w:val="24"/>
        </w:rPr>
      </w:pPr>
      <w:r w:rsidRPr="00634416">
        <w:rPr>
          <w:rFonts w:eastAsia="Calibri" w:cs="Arial"/>
          <w:szCs w:val="24"/>
        </w:rPr>
        <w:t>Some of the most common statistic indicators used in SNA are calculated to provide insights about networks’ features. To make the comparison more systematic, a few adjustments have been made to the networks developed in previous chapters</w:t>
      </w:r>
      <w:r w:rsidRPr="006A75B6">
        <w:rPr>
          <w:rStyle w:val="Rimandonotaapidipagina"/>
        </w:rPr>
        <w:footnoteReference w:id="42"/>
      </w:r>
      <w:r w:rsidRPr="00634416">
        <w:rPr>
          <w:rFonts w:eastAsia="Calibri" w:cs="Times New Roman"/>
        </w:rPr>
        <w:t>.</w:t>
      </w:r>
      <w:r w:rsidRPr="00634416">
        <w:rPr>
          <w:rFonts w:eastAsia="Calibri" w:cs="Arial"/>
          <w:szCs w:val="24"/>
        </w:rPr>
        <w:t xml:space="preserve"> First, actors have been grouped adopting the same criteria for all regions. </w:t>
      </w:r>
      <w:r w:rsidRPr="00634416">
        <w:rPr>
          <w:rFonts w:eastAsia="Calibri" w:cs="Times New Roman"/>
        </w:rPr>
        <w:t>Mayors have been grouped according to the type of municipality (village, town or city</w:t>
      </w:r>
      <w:r w:rsidRPr="006A75B6">
        <w:rPr>
          <w:rStyle w:val="Rimandonotaapidipagina"/>
        </w:rPr>
        <w:footnoteReference w:id="43"/>
      </w:r>
      <w:r w:rsidRPr="00634416">
        <w:rPr>
          <w:rFonts w:eastAsia="Calibri" w:cs="Times New Roman"/>
        </w:rPr>
        <w:t>), and according to their political affiliation</w:t>
      </w:r>
      <w:r w:rsidRPr="006A75B6">
        <w:rPr>
          <w:rStyle w:val="Rimandonotaapidipagina"/>
        </w:rPr>
        <w:footnoteReference w:id="44"/>
      </w:r>
      <w:r w:rsidRPr="00634416">
        <w:rPr>
          <w:rFonts w:eastAsia="Calibri" w:cs="Times New Roman"/>
        </w:rPr>
        <w:t>. Second, nodes with one single edge have been deleted from the networks, as also a few other nodes that were mentioned by the interviewees in the category ‘others’</w:t>
      </w:r>
      <w:r w:rsidRPr="006A75B6">
        <w:rPr>
          <w:rStyle w:val="Rimandonotaapidipagina"/>
        </w:rPr>
        <w:footnoteReference w:id="45"/>
      </w:r>
      <w:r w:rsidRPr="00634416">
        <w:rPr>
          <w:rFonts w:eastAsia="Calibri" w:cs="Times New Roman"/>
        </w:rPr>
        <w:t>. As a result of these adjustments the networks compared have a similar number of nodes (with small differences due to the different degree of regional political variation). Table 7.2 illustrates key network features and who are the key programmers and switchers in the three regions.</w:t>
      </w:r>
    </w:p>
    <w:p w14:paraId="0F4E7C13" w14:textId="77777777" w:rsidR="003C454E" w:rsidRDefault="003C454E" w:rsidP="00634416">
      <w:pPr>
        <w:jc w:val="left"/>
        <w:rPr>
          <w:rFonts w:eastAsia="Calibri" w:cs="Times New Roman"/>
        </w:rPr>
        <w:sectPr w:rsidR="003C454E" w:rsidSect="00417AC3">
          <w:pgSz w:w="11910" w:h="16840"/>
          <w:pgMar w:top="1417" w:right="1134" w:bottom="1134" w:left="1134" w:header="0" w:footer="939" w:gutter="0"/>
          <w:cols w:space="720"/>
          <w:docGrid w:linePitch="326"/>
        </w:sectPr>
      </w:pPr>
    </w:p>
    <w:tbl>
      <w:tblPr>
        <w:tblStyle w:val="Grigliatabella"/>
        <w:tblW w:w="5000" w:type="pct"/>
        <w:tblLook w:val="04A0" w:firstRow="1" w:lastRow="0" w:firstColumn="1" w:lastColumn="0" w:noHBand="0" w:noVBand="1"/>
      </w:tblPr>
      <w:tblGrid>
        <w:gridCol w:w="9642"/>
      </w:tblGrid>
      <w:tr w:rsidR="00634416" w:rsidRPr="00634416" w14:paraId="5D61E8C9" w14:textId="77777777" w:rsidTr="00561541">
        <w:trPr>
          <w:trHeight w:val="405"/>
        </w:trPr>
        <w:tc>
          <w:tcPr>
            <w:tcW w:w="5000" w:type="pct"/>
            <w:tcBorders>
              <w:top w:val="nil"/>
              <w:left w:val="nil"/>
              <w:bottom w:val="nil"/>
              <w:right w:val="nil"/>
            </w:tcBorders>
          </w:tcPr>
          <w:p w14:paraId="32E6DABA" w14:textId="2C19ABA0" w:rsidR="00634416" w:rsidRPr="00634416" w:rsidRDefault="00634416" w:rsidP="00634416">
            <w:pPr>
              <w:rPr>
                <w:rFonts w:eastAsia="Calibri" w:cs="Arial"/>
                <w:i/>
                <w:szCs w:val="24"/>
              </w:rPr>
            </w:pPr>
            <w:bookmarkStart w:id="85" w:name="_Hlk27638449"/>
            <w:bookmarkStart w:id="86" w:name="_Hlk27422009"/>
            <w:bookmarkStart w:id="87" w:name="_Hlk27337205"/>
            <w:r w:rsidRPr="00634416">
              <w:rPr>
                <w:rFonts w:eastAsia="Calibri" w:cs="Arial"/>
                <w:i/>
                <w:szCs w:val="24"/>
              </w:rPr>
              <w:lastRenderedPageBreak/>
              <w:t xml:space="preserve">Table 7.2. Key features of regional governance networks </w:t>
            </w:r>
            <w:bookmarkEnd w:id="85"/>
            <w:r w:rsidRPr="00634416">
              <w:rPr>
                <w:rFonts w:eastAsia="Calibri" w:cs="Arial"/>
                <w:i/>
                <w:szCs w:val="24"/>
              </w:rPr>
              <w:t xml:space="preserve">mapping the frequency </w:t>
            </w:r>
            <w:r w:rsidR="003C454E">
              <w:rPr>
                <w:rFonts w:eastAsia="Calibri" w:cs="Arial"/>
                <w:i/>
                <w:szCs w:val="24"/>
              </w:rPr>
              <w:t>of exchange (s</w:t>
            </w:r>
            <w:r w:rsidRPr="00634416">
              <w:rPr>
                <w:rFonts w:eastAsia="Calibri" w:cs="Arial"/>
                <w:i/>
                <w:szCs w:val="24"/>
              </w:rPr>
              <w:t>tatistics calculated for undirected networks</w:t>
            </w:r>
            <w:r w:rsidR="003C454E">
              <w:rPr>
                <w:rFonts w:eastAsia="Calibri" w:cs="Arial"/>
                <w:i/>
                <w:szCs w:val="24"/>
              </w:rPr>
              <w:t xml:space="preserve">, </w:t>
            </w:r>
            <w:r w:rsidRPr="00634416">
              <w:rPr>
                <w:rFonts w:eastAsia="Calibri" w:cs="Arial"/>
                <w:i/>
                <w:szCs w:val="24"/>
              </w:rPr>
              <w:t>except for in-degree measures).</w:t>
            </w:r>
          </w:p>
        </w:tc>
      </w:tr>
      <w:tr w:rsidR="00634416" w:rsidRPr="00634416" w14:paraId="0F396D25" w14:textId="77777777" w:rsidTr="00561541">
        <w:trPr>
          <w:trHeight w:val="12657"/>
        </w:trPr>
        <w:tc>
          <w:tcPr>
            <w:tcW w:w="5000" w:type="pct"/>
            <w:tcBorders>
              <w:top w:val="nil"/>
              <w:left w:val="nil"/>
              <w:bottom w:val="nil"/>
              <w:right w:val="nil"/>
            </w:tcBorders>
          </w:tcPr>
          <w:p w14:paraId="102C5159" w14:textId="038D6577" w:rsidR="00634416" w:rsidRPr="00634416" w:rsidRDefault="003C454E" w:rsidP="00634416">
            <w:pPr>
              <w:rPr>
                <w:rFonts w:eastAsia="Calibri" w:cs="Arial"/>
                <w:i/>
                <w:szCs w:val="24"/>
              </w:rPr>
            </w:pPr>
            <w:r w:rsidRPr="00634416">
              <w:rPr>
                <w:rFonts w:eastAsia="Calibri" w:cs="Times New Roman"/>
                <w:noProof/>
                <w:lang w:eastAsia="en-GB"/>
              </w:rPr>
              <w:drawing>
                <wp:anchor distT="0" distB="0" distL="114300" distR="114300" simplePos="0" relativeHeight="251686912" behindDoc="0" locked="0" layoutInCell="1" allowOverlap="1" wp14:anchorId="2FF671E8" wp14:editId="083AECF4">
                  <wp:simplePos x="0" y="0"/>
                  <wp:positionH relativeFrom="column">
                    <wp:posOffset>11430</wp:posOffset>
                  </wp:positionH>
                  <wp:positionV relativeFrom="paragraph">
                    <wp:posOffset>34290</wp:posOffset>
                  </wp:positionV>
                  <wp:extent cx="5924550" cy="7964805"/>
                  <wp:effectExtent l="0" t="0" r="0" b="0"/>
                  <wp:wrapNone/>
                  <wp:docPr id="49"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3060"/>
                          <a:stretch/>
                        </pic:blipFill>
                        <pic:spPr bwMode="auto">
                          <a:xfrm>
                            <a:off x="0" y="0"/>
                            <a:ext cx="5924550" cy="7964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bookmarkEnd w:id="86"/>
      <w:bookmarkEnd w:id="87"/>
    </w:tbl>
    <w:p w14:paraId="291CE58E" w14:textId="77777777" w:rsidR="00634416" w:rsidRPr="00634416" w:rsidRDefault="00634416" w:rsidP="00634416">
      <w:pPr>
        <w:jc w:val="left"/>
        <w:rPr>
          <w:rFonts w:eastAsia="Calibri" w:cs="Times New Roman"/>
        </w:rPr>
      </w:pPr>
    </w:p>
    <w:p w14:paraId="549F4C81" w14:textId="45013A06" w:rsidR="00634416" w:rsidRPr="00634416" w:rsidRDefault="00634416" w:rsidP="00634416">
      <w:pPr>
        <w:rPr>
          <w:rFonts w:eastAsia="Calibri" w:cs="Times New Roman"/>
        </w:rPr>
      </w:pPr>
      <w:r w:rsidRPr="00634416">
        <w:rPr>
          <w:rFonts w:eastAsia="Calibri" w:cs="Arial"/>
          <w:szCs w:val="24"/>
        </w:rPr>
        <w:t xml:space="preserve">Networks’ density, average path length, and average degree provide insights on their cohesiveness </w:t>
      </w:r>
      <w:r w:rsidR="00146FD2" w:rsidRPr="00146FD2">
        <w:rPr>
          <w:rFonts w:cs="Times New Roman"/>
        </w:rPr>
        <w:t>(</w:t>
      </w:r>
      <w:proofErr w:type="spellStart"/>
      <w:r w:rsidR="00146FD2" w:rsidRPr="00146FD2">
        <w:rPr>
          <w:rFonts w:cs="Times New Roman"/>
        </w:rPr>
        <w:t>Caiani</w:t>
      </w:r>
      <w:proofErr w:type="spellEnd"/>
      <w:r w:rsidR="00146FD2" w:rsidRPr="00146FD2">
        <w:rPr>
          <w:rFonts w:cs="Times New Roman"/>
        </w:rPr>
        <w:t xml:space="preserve"> and Parenti 2013:57)</w:t>
      </w:r>
      <w:r w:rsidRPr="00634416">
        <w:rPr>
          <w:rFonts w:eastAsia="Calibri" w:cs="Arial"/>
          <w:szCs w:val="24"/>
        </w:rPr>
        <w:t xml:space="preserve">. The density values suggest that 40 per cent of possible links are activated in the Tuscan network, compared to 22 per cent in Veneto and 28 per cent in Sicily. This suggests that the conversation in Veneto and Sicily is much more fragmented, while the Tuscan network is more cohesive. Furthermore, the higher average degree in Tuscany suggests that, on average, each node in the network is connected to 13 other actors, more than in Veneto (8) and Sicily (11): in Veneto, therefore, actors in the regional governance network are less likely to collaborate, overcoming the distances by which they are separated, suggesting that the network is more segmented. Finally, the average path length, which is inversely related to the network’s cohesiveness, suggests that all networks are fairly centralised, although the Tuscan one is more centralised than the others: the value ranges between 1.6 (Tuscany) and 1.94 (Veneto), meaning that, on average, actors in all networks are less than two nodes away from each other. </w:t>
      </w:r>
    </w:p>
    <w:p w14:paraId="7E46DB7C" w14:textId="5CA061D3" w:rsidR="00634416" w:rsidRPr="00634416" w:rsidRDefault="00634416" w:rsidP="00634416">
      <w:pPr>
        <w:rPr>
          <w:rFonts w:eastAsia="Calibri" w:cs="Times New Roman"/>
        </w:rPr>
      </w:pPr>
      <w:r w:rsidRPr="00634416">
        <w:rPr>
          <w:rFonts w:eastAsia="Calibri" w:cs="Arial"/>
          <w:szCs w:val="24"/>
        </w:rPr>
        <w:t xml:space="preserve">The table above also shows who these central actors are and how they behave. </w:t>
      </w:r>
      <w:r w:rsidRPr="00634416">
        <w:rPr>
          <w:rFonts w:eastAsia="Calibri" w:cs="Arial"/>
        </w:rPr>
        <w:t xml:space="preserve">Following Castells </w:t>
      </w:r>
      <w:r w:rsidR="00146FD2" w:rsidRPr="00146FD2">
        <w:rPr>
          <w:rFonts w:cs="Times New Roman"/>
        </w:rPr>
        <w:t>(2009:45)</w:t>
      </w:r>
      <w:r w:rsidRPr="00634416">
        <w:rPr>
          <w:rFonts w:eastAsia="Calibri" w:cs="Arial"/>
        </w:rPr>
        <w:t xml:space="preserve"> in previous chapters I investigated two different types of centrality: the in-degree centrality and the betweenness centrality. Actors with a high in-degree centrality (</w:t>
      </w:r>
      <w:r w:rsidRPr="00634416">
        <w:rPr>
          <w:rFonts w:eastAsia="Calibri" w:cs="Arial"/>
          <w:i/>
        </w:rPr>
        <w:t>programmers</w:t>
      </w:r>
      <w:r w:rsidRPr="00634416">
        <w:rPr>
          <w:rFonts w:eastAsia="Calibri" w:cs="Arial"/>
        </w:rPr>
        <w:t>) are those who are potentially capable of defining the framework of the conversation and of coordinating the governance system. Actors with a high betweenness centrality (</w:t>
      </w:r>
      <w:r w:rsidRPr="00634416">
        <w:rPr>
          <w:rFonts w:eastAsia="Calibri" w:cs="Arial"/>
          <w:i/>
        </w:rPr>
        <w:t>switchers</w:t>
      </w:r>
      <w:r w:rsidRPr="00634416">
        <w:rPr>
          <w:rFonts w:eastAsia="Calibri" w:cs="Arial"/>
        </w:rPr>
        <w:t>) are those that do take actions</w:t>
      </w:r>
      <w:r w:rsidRPr="00634416">
        <w:rPr>
          <w:rFonts w:eastAsia="Calibri" w:cs="Times New Roman"/>
        </w:rPr>
        <w:t xml:space="preserve"> to coordinate the network. In the table above I have added a third type of centrality, the ‘eigenvector centrality’, which is a measure of the influence of the node in a network (Chapter 3).</w:t>
      </w:r>
    </w:p>
    <w:p w14:paraId="7F5F1017" w14:textId="77777777" w:rsidR="00634416" w:rsidRPr="00634416" w:rsidRDefault="00634416" w:rsidP="00634416">
      <w:pPr>
        <w:rPr>
          <w:rFonts w:eastAsia="Calibri" w:cs="Times New Roman"/>
          <w:i/>
          <w:szCs w:val="24"/>
          <w:lang w:val="en-US"/>
        </w:rPr>
      </w:pPr>
      <w:r w:rsidRPr="00634416">
        <w:rPr>
          <w:rFonts w:eastAsia="Calibri" w:cs="Arial"/>
          <w:szCs w:val="24"/>
        </w:rPr>
        <w:t xml:space="preserve">The analysis suggests that key </w:t>
      </w:r>
      <w:r w:rsidRPr="00634416">
        <w:rPr>
          <w:rFonts w:eastAsia="Calibri" w:cs="Arial"/>
          <w:i/>
          <w:szCs w:val="24"/>
        </w:rPr>
        <w:t>programmers</w:t>
      </w:r>
      <w:r w:rsidRPr="00634416">
        <w:rPr>
          <w:rFonts w:eastAsia="Calibri" w:cs="Arial"/>
          <w:szCs w:val="24"/>
        </w:rPr>
        <w:t xml:space="preserve"> – crucially prefectures, local and regional governments – </w:t>
      </w:r>
      <w:r w:rsidRPr="00634416">
        <w:rPr>
          <w:rFonts w:eastAsia="Calibri" w:cs="Times New Roman"/>
        </w:rPr>
        <w:t xml:space="preserve">not necessarily had high betweenness and eigenvector values. </w:t>
      </w:r>
      <w:r w:rsidRPr="00634416">
        <w:rPr>
          <w:rFonts w:eastAsia="Calibri" w:cs="Arial"/>
        </w:rPr>
        <w:t>In Tuscany, the regional government and the regional branch of ANCI dominated the asylum governance system, m</w:t>
      </w:r>
      <w:r w:rsidRPr="00634416">
        <w:rPr>
          <w:rFonts w:eastAsia="Calibri" w:cs="Arial"/>
          <w:szCs w:val="24"/>
        </w:rPr>
        <w:t xml:space="preserve">obilised to activate the network’s relational potential, and crucially influenced its operation. They </w:t>
      </w:r>
      <w:r w:rsidRPr="00634416">
        <w:rPr>
          <w:rFonts w:eastAsia="Calibri" w:cs="Arial"/>
        </w:rPr>
        <w:t xml:space="preserve">took direct responsibility to organize and coordinate the regional reception system (in cooperation with a homogeneous and strong group of service providers). In both Veneto and Sicily, the regional governments and the ANCI did not take </w:t>
      </w:r>
      <w:r w:rsidRPr="00634416">
        <w:rPr>
          <w:rFonts w:eastAsia="Calibri" w:cs="Times New Roman"/>
          <w:szCs w:val="24"/>
          <w:lang w:val="en-US"/>
        </w:rPr>
        <w:t xml:space="preserve">the lead in coordinating the governance system, with the role of intermediators being left to the Prefectures and the (weak and heterogeneous) groups of service providers. In these two regions, most of the responsibilities to organize the reception system were in fact delegated to the Prefectures, the only </w:t>
      </w:r>
      <w:r w:rsidRPr="00634416">
        <w:rPr>
          <w:rFonts w:eastAsia="Calibri" w:cs="Times New Roman"/>
          <w:i/>
          <w:szCs w:val="24"/>
          <w:lang w:val="en-US"/>
        </w:rPr>
        <w:t>programmers</w:t>
      </w:r>
      <w:r w:rsidRPr="00634416">
        <w:rPr>
          <w:rFonts w:eastAsia="Calibri" w:cs="Times New Roman"/>
          <w:szCs w:val="24"/>
          <w:lang w:val="en-US"/>
        </w:rPr>
        <w:t xml:space="preserve"> that acted as </w:t>
      </w:r>
      <w:r w:rsidRPr="00634416">
        <w:rPr>
          <w:rFonts w:eastAsia="Calibri" w:cs="Times New Roman"/>
          <w:i/>
          <w:szCs w:val="24"/>
          <w:lang w:val="en-US"/>
        </w:rPr>
        <w:t xml:space="preserve">switchers </w:t>
      </w:r>
      <w:r w:rsidRPr="00634416">
        <w:rPr>
          <w:rFonts w:eastAsia="Calibri" w:cs="Times New Roman"/>
          <w:szCs w:val="24"/>
          <w:lang w:val="en-US"/>
        </w:rPr>
        <w:t xml:space="preserve">and were influential in the network. </w:t>
      </w:r>
    </w:p>
    <w:p w14:paraId="0113BE5B" w14:textId="77777777" w:rsidR="00634416" w:rsidRPr="00634416" w:rsidRDefault="00634416" w:rsidP="00634416">
      <w:pPr>
        <w:rPr>
          <w:rFonts w:eastAsia="Calibri" w:cs="Times New Roman"/>
        </w:rPr>
      </w:pPr>
      <w:r w:rsidRPr="00634416">
        <w:rPr>
          <w:rFonts w:eastAsia="Calibri" w:cs="Times New Roman"/>
        </w:rPr>
        <w:t>Table 7.3 complements these findings, providing insights about conflict within networks.</w:t>
      </w:r>
    </w:p>
    <w:p w14:paraId="6D7A5E08" w14:textId="77777777" w:rsidR="00634416" w:rsidRPr="00634416" w:rsidRDefault="00634416" w:rsidP="00634416">
      <w:pPr>
        <w:jc w:val="left"/>
        <w:rPr>
          <w:rFonts w:eastAsia="Calibri" w:cs="Times New Roman"/>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2"/>
      </w:tblGrid>
      <w:tr w:rsidR="00634416" w:rsidRPr="00634416" w14:paraId="75EFAACA" w14:textId="77777777" w:rsidTr="00561541">
        <w:trPr>
          <w:trHeight w:val="405"/>
        </w:trPr>
        <w:tc>
          <w:tcPr>
            <w:tcW w:w="5000" w:type="pct"/>
          </w:tcPr>
          <w:p w14:paraId="0A7642DC" w14:textId="46059B06" w:rsidR="00634416" w:rsidRPr="00634416" w:rsidRDefault="00634416" w:rsidP="00634416">
            <w:pPr>
              <w:rPr>
                <w:rFonts w:eastAsia="Calibri" w:cs="Arial"/>
                <w:i/>
                <w:szCs w:val="24"/>
              </w:rPr>
            </w:pPr>
            <w:bookmarkStart w:id="88" w:name="_Hlk27638499"/>
            <w:r w:rsidRPr="00634416">
              <w:rPr>
                <w:rFonts w:eastAsia="Calibri" w:cs="Arial"/>
                <w:i/>
                <w:szCs w:val="24"/>
              </w:rPr>
              <w:lastRenderedPageBreak/>
              <w:t xml:space="preserve">Table 7.3. Key features of governance networks mapping </w:t>
            </w:r>
            <w:r w:rsidR="003C454E">
              <w:rPr>
                <w:rFonts w:eastAsia="Calibri" w:cs="Arial"/>
                <w:i/>
                <w:szCs w:val="24"/>
              </w:rPr>
              <w:t>framing consonance</w:t>
            </w:r>
            <w:r w:rsidRPr="00634416">
              <w:rPr>
                <w:rFonts w:eastAsia="Calibri" w:cs="Arial"/>
                <w:i/>
                <w:szCs w:val="24"/>
              </w:rPr>
              <w:t xml:space="preserve"> </w:t>
            </w:r>
            <w:bookmarkEnd w:id="88"/>
            <w:r w:rsidR="003C454E">
              <w:rPr>
                <w:rFonts w:eastAsia="Calibri" w:cs="Arial"/>
                <w:i/>
                <w:szCs w:val="24"/>
              </w:rPr>
              <w:t>(s</w:t>
            </w:r>
            <w:r w:rsidRPr="00634416">
              <w:rPr>
                <w:rFonts w:eastAsia="Calibri" w:cs="Arial"/>
                <w:i/>
                <w:szCs w:val="24"/>
              </w:rPr>
              <w:t>tatistics calculated for undirected networks</w:t>
            </w:r>
            <w:r w:rsidRPr="006A75B6">
              <w:rPr>
                <w:rStyle w:val="Rimandonotaapidipagina"/>
              </w:rPr>
              <w:footnoteReference w:id="46"/>
            </w:r>
            <w:r w:rsidR="003C454E">
              <w:rPr>
                <w:rFonts w:eastAsia="Calibri" w:cs="Arial"/>
                <w:i/>
                <w:szCs w:val="24"/>
              </w:rPr>
              <w:t>)</w:t>
            </w:r>
            <w:r w:rsidR="00561541">
              <w:rPr>
                <w:rFonts w:eastAsia="Calibri" w:cs="Arial"/>
                <w:i/>
                <w:szCs w:val="24"/>
              </w:rPr>
              <w:t>.</w:t>
            </w:r>
          </w:p>
        </w:tc>
      </w:tr>
      <w:tr w:rsidR="00634416" w:rsidRPr="00634416" w14:paraId="4501803D" w14:textId="77777777" w:rsidTr="00561541">
        <w:trPr>
          <w:trHeight w:val="405"/>
        </w:trPr>
        <w:tc>
          <w:tcPr>
            <w:tcW w:w="5000" w:type="pct"/>
          </w:tcPr>
          <w:p w14:paraId="0678026B" w14:textId="77777777" w:rsidR="00634416" w:rsidRPr="00634416" w:rsidRDefault="00634416" w:rsidP="00634416">
            <w:pPr>
              <w:rPr>
                <w:rFonts w:eastAsia="Calibri" w:cs="Arial"/>
                <w:i/>
                <w:szCs w:val="24"/>
              </w:rPr>
            </w:pPr>
            <w:r w:rsidRPr="00634416">
              <w:rPr>
                <w:rFonts w:eastAsia="Calibri" w:cs="Times New Roman"/>
                <w:noProof/>
                <w:lang w:eastAsia="en-GB"/>
              </w:rPr>
              <w:drawing>
                <wp:inline distT="0" distB="0" distL="0" distR="0" wp14:anchorId="73F4BB6D" wp14:editId="05596539">
                  <wp:extent cx="6047859" cy="3095625"/>
                  <wp:effectExtent l="0" t="0" r="0" b="0"/>
                  <wp:docPr id="50"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b="65429"/>
                          <a:stretch/>
                        </pic:blipFill>
                        <pic:spPr bwMode="auto">
                          <a:xfrm>
                            <a:off x="0" y="0"/>
                            <a:ext cx="6053096" cy="30983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5A174EE" w14:textId="77777777" w:rsidR="00634416" w:rsidRPr="00634416" w:rsidRDefault="00634416" w:rsidP="00634416">
      <w:pPr>
        <w:jc w:val="left"/>
        <w:rPr>
          <w:rFonts w:eastAsia="Calibri" w:cs="Times New Roman"/>
        </w:rPr>
      </w:pPr>
    </w:p>
    <w:p w14:paraId="7E0FC751" w14:textId="5B9E3871" w:rsidR="00634416" w:rsidRPr="00634416" w:rsidRDefault="00634416" w:rsidP="00634416">
      <w:pPr>
        <w:rPr>
          <w:rFonts w:eastAsia="Calibri" w:cs="Arial"/>
          <w:szCs w:val="24"/>
        </w:rPr>
      </w:pPr>
      <w:r w:rsidRPr="00634416">
        <w:rPr>
          <w:rFonts w:eastAsia="Calibri" w:cs="Arial"/>
          <w:szCs w:val="24"/>
        </w:rPr>
        <w:t xml:space="preserve">The higher modularity of the Venetian network suggests that this is characterised by a higher polarization between actors in favour and against asylum-seekers’ reception compared to the other networks, as shown in the previous chapters. </w:t>
      </w:r>
      <w:r w:rsidRPr="00634416">
        <w:rPr>
          <w:rFonts w:eastAsia="Calibri" w:cs="Times New Roman"/>
          <w:lang w:val="en-US"/>
        </w:rPr>
        <w:t xml:space="preserve">Although the modularity of the Sicilian network is also apparently rather high, the network does not meet the other criteria suggested in the literature to test whether the high modularity is actually an indicator of high polarization, such as the concentration of nodes with high in-degree inside community boundaries, a criteria which is instead met by the Venetian </w:t>
      </w:r>
      <w:r w:rsidRPr="00634416">
        <w:rPr>
          <w:rFonts w:eastAsia="Calibri" w:cs="Times New Roman"/>
          <w:szCs w:val="24"/>
          <w:lang w:val="en-US"/>
        </w:rPr>
        <w:t xml:space="preserve">network </w:t>
      </w:r>
      <w:r w:rsidR="00146FD2" w:rsidRPr="00146FD2">
        <w:rPr>
          <w:rFonts w:cs="Times New Roman"/>
        </w:rPr>
        <w:t>(Guerra et al. 2013)</w:t>
      </w:r>
      <w:r w:rsidRPr="00634416">
        <w:rPr>
          <w:rFonts w:eastAsia="Calibri" w:cs="Times New Roman"/>
          <w:szCs w:val="24"/>
          <w:lang w:val="en-US"/>
        </w:rPr>
        <w:t xml:space="preserve">. </w:t>
      </w:r>
      <w:r w:rsidRPr="00634416">
        <w:rPr>
          <w:rFonts w:eastAsia="Calibri" w:cs="Arial"/>
          <w:szCs w:val="24"/>
        </w:rPr>
        <w:t xml:space="preserve">The SNA also suggests that interactions within the Venetian network are much more conflictual than in the other two regions: 29 per cent of interactions occurred between actors with very different views on asylum. </w:t>
      </w:r>
    </w:p>
    <w:p w14:paraId="3E5E6E1B" w14:textId="77777777" w:rsidR="00634416" w:rsidRPr="00634416" w:rsidRDefault="00634416" w:rsidP="00634416">
      <w:pPr>
        <w:rPr>
          <w:rFonts w:eastAsia="Calibri" w:cs="Times New Roman"/>
          <w:szCs w:val="24"/>
          <w:lang w:val="en-US"/>
        </w:rPr>
      </w:pPr>
      <w:r w:rsidRPr="00634416">
        <w:rPr>
          <w:rFonts w:eastAsia="Calibri" w:cs="Arial"/>
          <w:szCs w:val="24"/>
        </w:rPr>
        <w:t xml:space="preserve">Table 7.3 also identifies nodes that are involved in the highest number of conflictual relations. In Veneto, these actors include the Prefectures, mayors and the regional government, suggesting that the conflict around asylum-seekers’ reception in Veneto is a political and institutional conflict over asylum-seekers’ dispersal. </w:t>
      </w:r>
      <w:r w:rsidRPr="00634416">
        <w:rPr>
          <w:rFonts w:eastAsia="Calibri" w:cs="Times New Roman"/>
          <w:szCs w:val="24"/>
          <w:lang w:val="en-US"/>
        </w:rPr>
        <w:t xml:space="preserve">The fact that the role of the Prefectures, the only central actor in the network, was very much contested contributes to explain why they did not manage to organize an </w:t>
      </w:r>
      <w:r w:rsidRPr="00634416">
        <w:rPr>
          <w:rFonts w:eastAsia="Calibri" w:cs="Times New Roman"/>
          <w:szCs w:val="24"/>
          <w:lang w:val="en-US"/>
        </w:rPr>
        <w:lastRenderedPageBreak/>
        <w:t xml:space="preserve">efficient reception system there. </w:t>
      </w:r>
      <w:r w:rsidRPr="00634416">
        <w:rPr>
          <w:rFonts w:eastAsia="Calibri" w:cs="Arial"/>
          <w:szCs w:val="24"/>
        </w:rPr>
        <w:t>In Sicily, instead, actors involved in conflictual relationships mostly include non-political actors, suggesting that the conflict there is largely connected to the (mis)management of the reception system and the mobilisation of civil society actors. These interaction patters confirm that migration is not politicised in Sicily. In Tuscany, finally, the two central actors that took the lead in organizing the regional reception system – the regional government and ANCI – are not involved in conflictual relations, which contributes to explain why their attempts to coordinate the network were successful and led to efficient policy outputs and outcomes</w:t>
      </w:r>
      <w:r w:rsidRPr="006A75B6">
        <w:rPr>
          <w:rStyle w:val="Rimandonotaapidipagina"/>
        </w:rPr>
        <w:footnoteReference w:id="47"/>
      </w:r>
      <w:r w:rsidRPr="00634416">
        <w:rPr>
          <w:rFonts w:eastAsia="Calibri" w:cs="Arial"/>
          <w:szCs w:val="24"/>
        </w:rPr>
        <w:t xml:space="preserve">. </w:t>
      </w:r>
    </w:p>
    <w:p w14:paraId="47B2C911" w14:textId="77777777" w:rsidR="00634416" w:rsidRPr="00634416" w:rsidRDefault="00634416" w:rsidP="00634416">
      <w:pPr>
        <w:jc w:val="left"/>
        <w:rPr>
          <w:rFonts w:eastAsia="SimSun" w:cs="Times New Roman"/>
        </w:rPr>
      </w:pPr>
    </w:p>
    <w:p w14:paraId="30D8610D" w14:textId="77777777" w:rsidR="00634416" w:rsidRPr="00634416" w:rsidRDefault="00634416" w:rsidP="00634416">
      <w:pPr>
        <w:rPr>
          <w:rFonts w:eastAsia="SimSun" w:cs="Times New Roman"/>
        </w:rPr>
      </w:pPr>
      <w:r w:rsidRPr="00634416">
        <w:rPr>
          <w:rFonts w:eastAsia="SimSun" w:cs="Times New Roman"/>
        </w:rPr>
        <w:t xml:space="preserve">To sum up, the analysis suggests that in the three regions, characterised by a similar structural and institutional framework, actors acted very differently and that the interactions of their actions did significantly influence the production of policy outputs and outcomes. </w:t>
      </w:r>
    </w:p>
    <w:p w14:paraId="780FFB52" w14:textId="77777777" w:rsidR="00634416" w:rsidRPr="00634416" w:rsidRDefault="00634416" w:rsidP="00634416">
      <w:pPr>
        <w:rPr>
          <w:rFonts w:eastAsia="SimSun" w:cs="Times New Roman"/>
        </w:rPr>
      </w:pPr>
      <w:r w:rsidRPr="00634416">
        <w:rPr>
          <w:rFonts w:eastAsia="SimSun" w:cs="Times New Roman"/>
        </w:rPr>
        <w:t xml:space="preserve">Coherently with the literature suggesting that efficiency of outputs is linked to networks’ cohesiveness, more efficient policy outputs and outcomes were produced in the Tuscan network, which is characterised by higher density, higher average degree and is more centralised. Less efficient policy outputs and outcomes are produced in the Venetian and Sicilian governance systems, characterised by lower density and average degree and higher average path length. These different network features seem to be strictly linked to who the central actors in the network are and what approach to action they adopt. In Tuscany, the </w:t>
      </w:r>
      <w:r w:rsidRPr="00634416">
        <w:rPr>
          <w:rFonts w:eastAsia="Calibri" w:cs="Arial"/>
          <w:szCs w:val="24"/>
        </w:rPr>
        <w:t>regional governments and local governments (and ANCI, that coordinated them), all supported asylum-seekers’ reception and proactively coordinated the governance network, directing and controlling understandings within it. As the interview material also demonstrates, it was their approach that shaped a dense and centralised network there.</w:t>
      </w:r>
      <w:r w:rsidRPr="00634416">
        <w:rPr>
          <w:rFonts w:eastAsia="Calibri" w:cs="Times New Roman"/>
        </w:rPr>
        <w:t xml:space="preserve"> </w:t>
      </w:r>
      <w:r w:rsidRPr="00634416">
        <w:rPr>
          <w:rFonts w:eastAsia="Calibri" w:cs="Arial"/>
          <w:szCs w:val="24"/>
        </w:rPr>
        <w:t>The inefficiencies of the Venetian and Sicilian reception systems, instead, are connected to their fragmentation, the absence of coordination by key political actors, and the delegation of responsibilities to the Prefectures, which organised the two regional reception systems around emergency centres, guaranteeing lower reception standards.</w:t>
      </w:r>
    </w:p>
    <w:p w14:paraId="650264E3" w14:textId="66AB984F" w:rsidR="00634416" w:rsidRDefault="00634416" w:rsidP="00634416">
      <w:pPr>
        <w:rPr>
          <w:rFonts w:eastAsia="Calibri" w:cs="Arial"/>
          <w:color w:val="C00000"/>
          <w:szCs w:val="24"/>
        </w:rPr>
      </w:pPr>
      <w:r w:rsidRPr="00634416">
        <w:rPr>
          <w:rFonts w:eastAsia="SimSun" w:cs="Times New Roman"/>
        </w:rPr>
        <w:t xml:space="preserve">Coherently with the literature suggesting that higher political contestation of migration is related to a higher polarisation of actors’ views on the issue, the analysis conducted shows that the Venetian network has a higher modularity and higher level of internal conflict, compared to the Sicilian and </w:t>
      </w:r>
      <w:r w:rsidRPr="00634416">
        <w:rPr>
          <w:rFonts w:eastAsia="SimSun" w:cs="Times New Roman"/>
        </w:rPr>
        <w:lastRenderedPageBreak/>
        <w:t xml:space="preserve">Tuscan networks. </w:t>
      </w:r>
      <w:r w:rsidR="00760843">
        <w:rPr>
          <w:rFonts w:eastAsia="SimSun" w:cs="Times New Roman"/>
        </w:rPr>
        <w:t>N</w:t>
      </w:r>
      <w:r w:rsidRPr="00634416">
        <w:rPr>
          <w:rFonts w:eastAsia="Calibri" w:cs="Arial"/>
          <w:szCs w:val="24"/>
        </w:rPr>
        <w:t>etwork polarization seems not to be merely linked to the diverse ideological profiles of the actors involved in the political system and its political variation, but also, more broadly, to the interaction of different perspectives on asylum and approaches to action in this field. The Sicilian case demonstrates that clusters of actors within the network are formed which are unrelated to actors’ political affiliations.</w:t>
      </w:r>
    </w:p>
    <w:p w14:paraId="5FFEEC95" w14:textId="77777777" w:rsidR="00BD3A39" w:rsidRPr="00BD3A39" w:rsidRDefault="00BD3A39" w:rsidP="00634416">
      <w:pPr>
        <w:rPr>
          <w:rFonts w:eastAsia="Calibri" w:cs="Arial"/>
          <w:color w:val="C00000"/>
          <w:szCs w:val="24"/>
        </w:rPr>
      </w:pPr>
    </w:p>
    <w:p w14:paraId="27E53527" w14:textId="77777777" w:rsidR="00634416" w:rsidRPr="00634416" w:rsidRDefault="00634416" w:rsidP="00A679CB">
      <w:pPr>
        <w:pStyle w:val="SUBPARAGRAPHS"/>
      </w:pPr>
      <w:r w:rsidRPr="00634416">
        <w:t>Mobilisations on asylum-related issues.</w:t>
      </w:r>
    </w:p>
    <w:p w14:paraId="1F34E719" w14:textId="77D7F4FE" w:rsidR="00634416" w:rsidRPr="00634416" w:rsidRDefault="00634416" w:rsidP="00634416">
      <w:pPr>
        <w:rPr>
          <w:rFonts w:eastAsia="Calibri" w:cs="Times New Roman"/>
        </w:rPr>
      </w:pPr>
      <w:r w:rsidRPr="00634416">
        <w:rPr>
          <w:rFonts w:eastAsia="Calibri" w:cs="Times New Roman"/>
        </w:rPr>
        <w:t>Inefficient policy outputs and outcomes, and high levels of political contestation of asylum within the governance system seem to have played a key role in triggering the mobilisation</w:t>
      </w:r>
      <w:r w:rsidR="00894417">
        <w:rPr>
          <w:rFonts w:eastAsia="Calibri" w:cs="Times New Roman"/>
        </w:rPr>
        <w:t xml:space="preserve"> of civil society actors</w:t>
      </w:r>
      <w:r w:rsidRPr="00634416">
        <w:rPr>
          <w:rFonts w:eastAsia="Calibri" w:cs="Times New Roman"/>
        </w:rPr>
        <w:t xml:space="preserve"> and in leading to episodes of collective action. This emerges from interviews conducted with a wide range of civil society actors – including anti-migrant committees, pro-migrant NGOs, service providers and trade unions.</w:t>
      </w:r>
    </w:p>
    <w:p w14:paraId="4B9259F6" w14:textId="7DE3AD71" w:rsidR="00634416" w:rsidRPr="00634416" w:rsidRDefault="00634416" w:rsidP="00634416">
      <w:pPr>
        <w:rPr>
          <w:rFonts w:eastAsia="Calibri" w:cs="Times New Roman"/>
          <w:szCs w:val="28"/>
          <w:lang w:eastAsia="zh-CN"/>
        </w:rPr>
      </w:pPr>
      <w:r w:rsidRPr="00634416">
        <w:rPr>
          <w:rFonts w:eastAsia="Calibri" w:cs="Times New Roman"/>
          <w:szCs w:val="28"/>
          <w:lang w:eastAsia="zh-CN"/>
        </w:rPr>
        <w:t xml:space="preserve">In 2016, Veneto experienced the highest number (43) of anti-migrant protests in Italy </w:t>
      </w:r>
      <w:r w:rsidRPr="00634416">
        <w:rPr>
          <w:rFonts w:eastAsia="Calibri" w:cs="Times New Roman"/>
        </w:rPr>
        <w:t>(Lunaria 2017)</w:t>
      </w:r>
      <w:r w:rsidRPr="00634416">
        <w:rPr>
          <w:rFonts w:eastAsia="Calibri" w:cs="Times New Roman"/>
          <w:szCs w:val="28"/>
          <w:lang w:eastAsia="zh-CN"/>
        </w:rPr>
        <w:t xml:space="preserve">, while 11 protest events took place in Tuscany, and only one in Sicily. A more in-depth analysis of protest events in Veneto suggests that most of them (33) were organized by anti-migrant committees or extreme-right movements. Only ten protests were organized by the LN, and the interview material suggests that these were mostly intended as strategic actions aimed at maintaining locals’ consensus. Importantly, most of the protests targeted </w:t>
      </w:r>
      <w:r w:rsidRPr="00634416">
        <w:rPr>
          <w:rFonts w:eastAsia="Calibri" w:cs="Times New Roman"/>
          <w:szCs w:val="24"/>
        </w:rPr>
        <w:t>big emergency centres, created by the Prefectures following the opposition of many mayors to create small reception structures</w:t>
      </w:r>
      <w:r w:rsidRPr="006A75B6">
        <w:rPr>
          <w:rStyle w:val="Rimandonotaapidipagina"/>
        </w:rPr>
        <w:footnoteReference w:id="48"/>
      </w:r>
      <w:r w:rsidRPr="00634416">
        <w:rPr>
          <w:rFonts w:eastAsia="Calibri" w:cs="Times New Roman"/>
          <w:szCs w:val="24"/>
        </w:rPr>
        <w:t xml:space="preserve"> (which were the target of only six protests</w:t>
      </w:r>
      <w:r w:rsidRPr="00634416">
        <w:rPr>
          <w:rFonts w:eastAsia="Calibri" w:cs="Times New Roman"/>
          <w:szCs w:val="28"/>
          <w:lang w:eastAsia="zh-CN"/>
        </w:rPr>
        <w:t xml:space="preserve">). </w:t>
      </w:r>
    </w:p>
    <w:p w14:paraId="48920ED4" w14:textId="77777777" w:rsidR="00634416" w:rsidRPr="00634416" w:rsidRDefault="00634416" w:rsidP="00634416">
      <w:pPr>
        <w:rPr>
          <w:rFonts w:eastAsia="Calibri" w:cs="Times New Roman"/>
          <w:szCs w:val="24"/>
        </w:rPr>
      </w:pPr>
      <w:r w:rsidRPr="00634416">
        <w:rPr>
          <w:rFonts w:eastAsia="Calibri" w:cs="Times New Roman"/>
          <w:szCs w:val="28"/>
          <w:lang w:eastAsia="zh-CN"/>
        </w:rPr>
        <w:t xml:space="preserve">This suggests that </w:t>
      </w:r>
      <w:r w:rsidRPr="00634416">
        <w:rPr>
          <w:rFonts w:eastAsia="Calibri" w:cs="Times New Roman"/>
          <w:szCs w:val="24"/>
        </w:rPr>
        <w:t xml:space="preserve">the high number of protests in Veneto cannot be entirely explained by the strong presence of the Lega and dynamics of political contestation by party actors. Rather, it suggests that this is related to the </w:t>
      </w:r>
      <w:r w:rsidRPr="00634416">
        <w:rPr>
          <w:rFonts w:eastAsia="Calibri" w:cs="Times New Roman"/>
          <w:szCs w:val="28"/>
          <w:lang w:eastAsia="zh-CN"/>
        </w:rPr>
        <w:t>imbalanced dispersion of asylum-seekers throughout the region – with the huge concentrations of asylum-seekers in specific centres or areas – and the organisation of the reception system around big emergency centres (often contested by local administrations). All these elements pushed extreme-right movements and groups of citizens to mobilise and increased the visibility of their protests</w:t>
      </w:r>
      <w:r w:rsidRPr="00634416">
        <w:rPr>
          <w:rFonts w:eastAsia="Calibri" w:cs="Times New Roman"/>
          <w:szCs w:val="24"/>
        </w:rPr>
        <w:t xml:space="preserve">. </w:t>
      </w:r>
    </w:p>
    <w:p w14:paraId="264FBA67" w14:textId="49935EE4" w:rsidR="00634416" w:rsidRPr="00634416" w:rsidRDefault="00634416" w:rsidP="00634416">
      <w:pPr>
        <w:rPr>
          <w:rFonts w:eastAsia="Calibri" w:cs="Times New Roman"/>
          <w:szCs w:val="24"/>
        </w:rPr>
      </w:pPr>
      <w:r w:rsidRPr="00634416">
        <w:rPr>
          <w:rFonts w:eastAsia="Calibri" w:cs="Times New Roman"/>
          <w:szCs w:val="24"/>
        </w:rPr>
        <w:lastRenderedPageBreak/>
        <w:t>Interviews conducted with civil society actors in Veneto corroborate this finding. The leader of an anti-migrant committee – one of the most active in the region – explains during the interview that the committee itself was created when a group of citizens spontaneously gathered to protest against the dispersal of ninety of asylum-seekers in a former hotel in a village in the countryside. A local leader of the extreme-right movement FN, when asked about key events that influenced his understandings of asylum-seeking migration, explains that:</w:t>
      </w:r>
    </w:p>
    <w:p w14:paraId="5BAEBDA9" w14:textId="48CD8646" w:rsidR="00634416" w:rsidRPr="00634416" w:rsidRDefault="00634416" w:rsidP="00BB7219">
      <w:pPr>
        <w:pStyle w:val="Nessunaspaziatura"/>
      </w:pPr>
      <w:r w:rsidRPr="00634416">
        <w:t xml:space="preserve">I’ve always voted for right-wing parties, but, to be honest, it was only after the creation of the big regional hub in </w:t>
      </w:r>
      <w:r w:rsidR="006072FD">
        <w:t>---</w:t>
      </w:r>
      <w:r w:rsidRPr="00634416">
        <w:t xml:space="preserve"> [his village] that, as other friends of mine, I decided to openly take action. And this happened when I met </w:t>
      </w:r>
      <w:r w:rsidRPr="001C47E6">
        <w:rPr>
          <w:i/>
          <w:iCs/>
        </w:rPr>
        <w:t>Forza Nuova</w:t>
      </w:r>
      <w:r w:rsidRPr="00634416">
        <w:t xml:space="preserve"> and its members, who came to help us after the hub was opened (</w:t>
      </w:r>
      <w:r w:rsidR="001C47E6">
        <w:t xml:space="preserve">FN </w:t>
      </w:r>
      <w:r w:rsidRPr="00634416">
        <w:t xml:space="preserve">Leader, Veneto). </w:t>
      </w:r>
    </w:p>
    <w:p w14:paraId="59AED7BB" w14:textId="683EBADB" w:rsidR="00634416" w:rsidRPr="00634416" w:rsidRDefault="00634416" w:rsidP="00634416">
      <w:pPr>
        <w:suppressAutoHyphens/>
        <w:spacing w:before="140"/>
        <w:rPr>
          <w:rFonts w:eastAsia="Calibri" w:cs="Times New Roman"/>
          <w:szCs w:val="28"/>
          <w:lang w:eastAsia="zh-CN"/>
        </w:rPr>
      </w:pPr>
      <w:r w:rsidRPr="00634416">
        <w:rPr>
          <w:rFonts w:eastAsia="Calibri" w:cs="Times New Roman"/>
          <w:szCs w:val="28"/>
          <w:lang w:eastAsia="zh-CN"/>
        </w:rPr>
        <w:t xml:space="preserve">Importantly, these inefficiencies also led to mobilisations of left-wing actors and asylum-seekers themselves, particularly within the big regional hubs or in opposition to anti-refugee protests </w:t>
      </w:r>
      <w:r w:rsidR="00146FD2" w:rsidRPr="00146FD2">
        <w:rPr>
          <w:rFonts w:cs="Times New Roman"/>
        </w:rPr>
        <w:t>(</w:t>
      </w:r>
      <w:proofErr w:type="spellStart"/>
      <w:r w:rsidR="00146FD2" w:rsidRPr="00146FD2">
        <w:rPr>
          <w:rFonts w:cs="Times New Roman"/>
        </w:rPr>
        <w:t>Ambrosini</w:t>
      </w:r>
      <w:proofErr w:type="spellEnd"/>
      <w:r w:rsidR="00146FD2" w:rsidRPr="00146FD2">
        <w:rPr>
          <w:rFonts w:cs="Times New Roman"/>
        </w:rPr>
        <w:t xml:space="preserve"> 2018:122; </w:t>
      </w:r>
      <w:proofErr w:type="spellStart"/>
      <w:r w:rsidR="00146FD2" w:rsidRPr="00146FD2">
        <w:rPr>
          <w:rFonts w:cs="Times New Roman"/>
        </w:rPr>
        <w:t>Zamponi</w:t>
      </w:r>
      <w:proofErr w:type="spellEnd"/>
      <w:r w:rsidR="00146FD2" w:rsidRPr="00146FD2">
        <w:rPr>
          <w:rFonts w:cs="Times New Roman"/>
        </w:rPr>
        <w:t xml:space="preserve"> 2018:112)</w:t>
      </w:r>
      <w:r w:rsidRPr="00634416">
        <w:rPr>
          <w:rFonts w:eastAsia="Calibri" w:cs="Times New Roman"/>
          <w:szCs w:val="28"/>
          <w:lang w:eastAsia="zh-CN"/>
        </w:rPr>
        <w:t xml:space="preserve">. As explained by the leader of a pro-migrant association, after the huge regional hub of Bagnoli di Sopra was opened, several left-wing associations created a joint platform to express solidarity with asylum-seekers and denounce the living conditions in the regional hubs. In December 2017, 250 asylum-seekers left the regional hub of </w:t>
      </w:r>
      <w:proofErr w:type="spellStart"/>
      <w:r w:rsidRPr="00634416">
        <w:rPr>
          <w:rFonts w:eastAsia="Calibri" w:cs="Times New Roman"/>
          <w:szCs w:val="28"/>
          <w:lang w:eastAsia="zh-CN"/>
        </w:rPr>
        <w:t>Conetta</w:t>
      </w:r>
      <w:proofErr w:type="spellEnd"/>
      <w:r w:rsidRPr="00634416">
        <w:rPr>
          <w:rFonts w:eastAsia="Calibri" w:cs="Times New Roman"/>
          <w:szCs w:val="28"/>
          <w:lang w:eastAsia="zh-CN"/>
        </w:rPr>
        <w:t>, accompanied by groups of activists, and marched for 50 kilometres in order to meet the Prefect in Venice asking for the closure of the regional hub (</w:t>
      </w:r>
      <w:proofErr w:type="spellStart"/>
      <w:r w:rsidRPr="00634416">
        <w:rPr>
          <w:rFonts w:eastAsia="Calibri" w:cs="Times New Roman"/>
        </w:rPr>
        <w:t>Camilli</w:t>
      </w:r>
      <w:proofErr w:type="spellEnd"/>
      <w:r w:rsidRPr="00634416">
        <w:rPr>
          <w:rFonts w:eastAsia="Calibri" w:cs="Times New Roman"/>
        </w:rPr>
        <w:t xml:space="preserve"> 2017)</w:t>
      </w:r>
      <w:r w:rsidRPr="00634416">
        <w:rPr>
          <w:rFonts w:eastAsia="Calibri" w:cs="Times New Roman"/>
          <w:szCs w:val="28"/>
          <w:lang w:eastAsia="zh-CN"/>
        </w:rPr>
        <w:t xml:space="preserve">. This march was widely covered by local media, and led to counter-mobilisations by the </w:t>
      </w:r>
      <w:r w:rsidR="006072FD">
        <w:rPr>
          <w:rFonts w:eastAsia="Calibri" w:cs="Times New Roman"/>
          <w:szCs w:val="28"/>
          <w:lang w:eastAsia="zh-CN"/>
        </w:rPr>
        <w:t xml:space="preserve">extreme </w:t>
      </w:r>
      <w:r w:rsidRPr="00634416">
        <w:rPr>
          <w:rFonts w:eastAsia="Calibri" w:cs="Times New Roman"/>
          <w:szCs w:val="28"/>
          <w:lang w:eastAsia="zh-CN"/>
        </w:rPr>
        <w:t xml:space="preserve">right </w:t>
      </w:r>
      <w:r w:rsidR="00146FD2" w:rsidRPr="00146FD2">
        <w:rPr>
          <w:rFonts w:cs="Times New Roman"/>
        </w:rPr>
        <w:t>(</w:t>
      </w:r>
      <w:proofErr w:type="spellStart"/>
      <w:r w:rsidR="00146FD2" w:rsidRPr="00146FD2">
        <w:rPr>
          <w:rFonts w:cs="Times New Roman"/>
        </w:rPr>
        <w:t>Pietrobelli</w:t>
      </w:r>
      <w:proofErr w:type="spellEnd"/>
      <w:r w:rsidR="00146FD2" w:rsidRPr="00146FD2">
        <w:rPr>
          <w:rFonts w:cs="Times New Roman"/>
        </w:rPr>
        <w:t xml:space="preserve"> 2017)</w:t>
      </w:r>
      <w:r w:rsidRPr="00634416">
        <w:rPr>
          <w:rFonts w:eastAsia="Calibri" w:cs="Times New Roman"/>
          <w:szCs w:val="28"/>
          <w:lang w:eastAsia="zh-CN"/>
        </w:rPr>
        <w:t xml:space="preserve">. </w:t>
      </w:r>
    </w:p>
    <w:p w14:paraId="23970AE2" w14:textId="77777777" w:rsidR="00634416" w:rsidRPr="00634416" w:rsidRDefault="00634416" w:rsidP="00634416">
      <w:pPr>
        <w:rPr>
          <w:rFonts w:eastAsia="Calibri" w:cs="Times New Roman"/>
        </w:rPr>
      </w:pPr>
    </w:p>
    <w:p w14:paraId="748953CB" w14:textId="38C2A34C" w:rsidR="00634416" w:rsidRPr="00634416" w:rsidRDefault="00634416" w:rsidP="00634416">
      <w:pPr>
        <w:rPr>
          <w:rFonts w:eastAsia="Calibri" w:cs="Times New Roman"/>
        </w:rPr>
      </w:pPr>
      <w:r w:rsidRPr="00634416">
        <w:rPr>
          <w:rFonts w:eastAsia="Calibri" w:cs="Times New Roman"/>
        </w:rPr>
        <w:t xml:space="preserve">In Sicily, instead, actors’ passive strategies and the absence of anti-migrant political entrepreneurs, prevented the emergence of anti-migrant protests. Some interviewees, explicitly asked so, reported that they remembered some spontaneous protests against asylum-seekers, but that none of them received support or legitimation by local party elites, or led to more structured anti-migrant movements. The Sicilian politics of immigration is rather dominated by pro-migrant groups, including NGOs, Christian churches and left-wing movements. The interview material shows that most of the actions of these groups are ‘reactive and contingent’ </w:t>
      </w:r>
      <w:r w:rsidR="00146FD2" w:rsidRPr="00146FD2">
        <w:rPr>
          <w:rFonts w:cs="Times New Roman"/>
        </w:rPr>
        <w:t>(</w:t>
      </w:r>
      <w:proofErr w:type="spellStart"/>
      <w:r w:rsidR="00146FD2" w:rsidRPr="00146FD2">
        <w:rPr>
          <w:rFonts w:cs="Times New Roman"/>
        </w:rPr>
        <w:t>Zamponi</w:t>
      </w:r>
      <w:proofErr w:type="spellEnd"/>
      <w:r w:rsidR="00146FD2" w:rsidRPr="00146FD2">
        <w:rPr>
          <w:rFonts w:cs="Times New Roman"/>
        </w:rPr>
        <w:t xml:space="preserve"> 2018:109)</w:t>
      </w:r>
      <w:r w:rsidRPr="00634416">
        <w:rPr>
          <w:rFonts w:eastAsia="Calibri" w:cs="Times New Roman"/>
        </w:rPr>
        <w:t>. Some NGOs, such as Borderline Sicily, and NGO networks were created to denounce the conditions of migrants and demand changes in the reception system. Others, which had no previous experience in the field, started to deal with asylum-related issues for the same purpose. As an activist interviewed explained:</w:t>
      </w:r>
    </w:p>
    <w:p w14:paraId="53608ED4" w14:textId="77777777" w:rsidR="00634416" w:rsidRPr="00634416" w:rsidRDefault="00634416" w:rsidP="00BB7219">
      <w:pPr>
        <w:pStyle w:val="Nessunaspaziatura"/>
      </w:pPr>
      <w:r w:rsidRPr="00634416">
        <w:t xml:space="preserve">Our organisation was created to respond to the lack of services offered to asylum-seekers within the reception systems. We have been collecting complaints directly from migrants or from persons working in the reception centres, who have been </w:t>
      </w:r>
      <w:r w:rsidRPr="00634416">
        <w:lastRenderedPageBreak/>
        <w:t xml:space="preserve">reporting about service providers that do not distribute the pocket money to migrants or do not provide proper food or winter clothes. We heard complaints by asylum-seekers that claimed to have been beaten, and then there are cases of migrants dispersed in centres in the countryside, where they are completely isolated, they do not see anybody, they remain for months without seeing a lawyer or a doctor (Coordinator of a pro-migrant NGO, Sicily). </w:t>
      </w:r>
    </w:p>
    <w:p w14:paraId="3A542D10" w14:textId="43E55EBA" w:rsidR="00634416" w:rsidRPr="00634416" w:rsidRDefault="00634416" w:rsidP="00634416">
      <w:pPr>
        <w:rPr>
          <w:rFonts w:eastAsia="Calibri" w:cs="Times New Roman"/>
        </w:rPr>
      </w:pPr>
      <w:r w:rsidRPr="00634416">
        <w:rPr>
          <w:rFonts w:eastAsia="Calibri" w:cs="Times New Roman"/>
        </w:rPr>
        <w:t>Other local initiatives, networks and campaigns, were created in response to ‘emergencies’ linked to the inefficiencies of the Sicilian reception system, to provide asylum-seekers with food, shelter and other services due to the lack of action from the competent authorities:</w:t>
      </w:r>
    </w:p>
    <w:p w14:paraId="4A5194AE" w14:textId="77777777" w:rsidR="00634416" w:rsidRPr="00634416" w:rsidRDefault="00634416" w:rsidP="00BB7219">
      <w:pPr>
        <w:pStyle w:val="Nessunaspaziatura"/>
      </w:pPr>
      <w:r w:rsidRPr="00634416">
        <w:t>We created our organisation in 2014. At that time more and more migrants were starting to reach the Sicilian shores, there were no hotspots, there was a first reception centre that was a shame (…). This is the reason why we decided to get in the game, we contacted the Prefecture and asked the Prefect how we should have positioned ourselves within the reception system from a formal point of view, and we ended up creating a centre which is a safe place for unaccompanied minors, vulnerable persons, women with children, single women, who could not be hosted in the official first reception centre. It was a gift for the Prefecture, since we are doing all this with the money of our Church, without asking for any funds from the State (Head of a Christian Organisation).</w:t>
      </w:r>
    </w:p>
    <w:p w14:paraId="36C1B732" w14:textId="512E35BD" w:rsidR="00634416" w:rsidRPr="00634416" w:rsidRDefault="00634416" w:rsidP="00634416">
      <w:pPr>
        <w:rPr>
          <w:rFonts w:eastAsia="Calibri" w:cs="Times New Roman"/>
        </w:rPr>
      </w:pPr>
      <w:r w:rsidRPr="00634416">
        <w:rPr>
          <w:rFonts w:eastAsia="Calibri" w:cs="Times New Roman"/>
        </w:rPr>
        <w:t xml:space="preserve">Many Christian churches and organisations became actively involved in the provision of services to asylum-seekers and, often, as also reported by </w:t>
      </w:r>
      <w:proofErr w:type="spellStart"/>
      <w:r w:rsidRPr="00634416">
        <w:rPr>
          <w:rFonts w:eastAsia="Calibri" w:cs="Times New Roman"/>
        </w:rPr>
        <w:t>Zamponi</w:t>
      </w:r>
      <w:proofErr w:type="spellEnd"/>
      <w:r w:rsidRPr="00634416">
        <w:rPr>
          <w:rFonts w:eastAsia="Calibri" w:cs="Times New Roman"/>
        </w:rPr>
        <w:t xml:space="preserve"> </w:t>
      </w:r>
      <w:r w:rsidR="00146FD2" w:rsidRPr="00146FD2">
        <w:rPr>
          <w:rFonts w:cs="Times New Roman"/>
        </w:rPr>
        <w:t>(2018:111)</w:t>
      </w:r>
      <w:r w:rsidRPr="00634416">
        <w:rPr>
          <w:rFonts w:eastAsia="Calibri" w:cs="Times New Roman"/>
        </w:rPr>
        <w:t xml:space="preserve"> this individual help gradually became collective action. </w:t>
      </w:r>
    </w:p>
    <w:p w14:paraId="409DC6CA" w14:textId="77777777" w:rsidR="00634416" w:rsidRPr="00634416" w:rsidRDefault="00634416" w:rsidP="00634416">
      <w:pPr>
        <w:rPr>
          <w:rFonts w:eastAsia="Calibri" w:cs="Times New Roman"/>
        </w:rPr>
      </w:pPr>
    </w:p>
    <w:p w14:paraId="7FE0141D" w14:textId="7114DD42" w:rsidR="00634416" w:rsidRPr="00634416" w:rsidRDefault="00634416" w:rsidP="00634416">
      <w:pPr>
        <w:rPr>
          <w:rFonts w:eastAsia="Calibri" w:cs="Times New Roman"/>
        </w:rPr>
      </w:pPr>
      <w:r w:rsidRPr="00634416">
        <w:rPr>
          <w:rFonts w:eastAsia="Calibri" w:cs="Times New Roman"/>
        </w:rPr>
        <w:t xml:space="preserve">Because of the more efficient management of the reception system, similar political opportunities were absent in Tuscany for both anti-migrant groups and pro-migrant associations. The Tuscan politics of migration is dominated by trade unions and a restricted group of service providers, mostly including organisations, such as ARCI and Caritas, with a long experience in the field and which were already involved in asylum management before the recent </w:t>
      </w:r>
      <w:r w:rsidR="00167E3D">
        <w:rPr>
          <w:rFonts w:eastAsia="Calibri" w:cs="Times New Roman"/>
        </w:rPr>
        <w:t>‘</w:t>
      </w:r>
      <w:r w:rsidRPr="00634416">
        <w:rPr>
          <w:rFonts w:eastAsia="Calibri" w:cs="Times New Roman"/>
        </w:rPr>
        <w:t>asylum crisis</w:t>
      </w:r>
      <w:r w:rsidR="00167E3D">
        <w:rPr>
          <w:rFonts w:eastAsia="Calibri" w:cs="Times New Roman"/>
        </w:rPr>
        <w:t>’</w:t>
      </w:r>
      <w:r w:rsidRPr="00634416">
        <w:rPr>
          <w:rFonts w:eastAsia="Calibri" w:cs="Times New Roman"/>
        </w:rPr>
        <w:t>. The interviews conducted suggest that these organisations ‘tend to bring a more long-term perspective to the issue and to focus more on structural solutions for the reform of the Italian immigration system than on the need for immediate relief in a particular emergency situation’</w:t>
      </w:r>
      <w:r w:rsidR="000C5230">
        <w:rPr>
          <w:rFonts w:eastAsia="Calibri" w:cs="Times New Roman"/>
        </w:rPr>
        <w:t xml:space="preserve"> (p.</w:t>
      </w:r>
      <w:r w:rsidRPr="00634416">
        <w:rPr>
          <w:rFonts w:eastAsia="Calibri" w:cs="Times New Roman"/>
        </w:rPr>
        <w:t xml:space="preserve">113). They invested efforts and resources in concrete activities aimed at strengthening asylum-seekers’ integration and the development of their own reception projects, rather than acting as mere advocacy organizations. Together with local trade unions, these civil society organizations were very active to defend the rights of both asylum-seekers and workers employed in the reception system, and advanced claims that were not merely ideational but also material, related to the efficiency of the reception system. On the one hand, they forced local </w:t>
      </w:r>
      <w:r w:rsidRPr="00634416">
        <w:rPr>
          <w:rFonts w:eastAsia="Calibri" w:cs="Times New Roman"/>
        </w:rPr>
        <w:lastRenderedPageBreak/>
        <w:t xml:space="preserve">authorities to make controls and prevent the emergence of scandals and inefficiencies in the reception system. On the other hand, their direct involvement in the reception system and their close contacts with many centre-left mayors and representatives of local authorities contributed to prevent the emergence of political opportunity structures for broader collective actions on asylum-related issues. </w:t>
      </w:r>
    </w:p>
    <w:p w14:paraId="5270897B" w14:textId="516FCE1A" w:rsidR="00634416" w:rsidRPr="00634416" w:rsidRDefault="00634416" w:rsidP="00634416">
      <w:pPr>
        <w:rPr>
          <w:rFonts w:eastAsia="Calibri" w:cs="Times New Roman"/>
        </w:rPr>
      </w:pPr>
      <w:r w:rsidRPr="00634416">
        <w:rPr>
          <w:rFonts w:eastAsia="Calibri" w:cs="Times New Roman"/>
        </w:rPr>
        <w:t>At the same time, the ‘Tuscan reception model’ organized around small reception structures dispersed uniformly across the region, also reduced the opportunities for anti-migrant movements to emerge and gain visibility. Despite the presence of well-established far-right parties and extreme right movements in Tuscany – even before the growth of the Lega in the political system – none of the actors interviewed reported of any structured anti-migrant committee or movement in the region, but only of isolated protests enacted by groups of citizens living close to reception centres:</w:t>
      </w:r>
    </w:p>
    <w:p w14:paraId="425711B8" w14:textId="77777777" w:rsidR="00634416" w:rsidRPr="00634416" w:rsidRDefault="00634416" w:rsidP="00BB7219">
      <w:pPr>
        <w:pStyle w:val="Nessunaspaziatura"/>
      </w:pPr>
      <w:r w:rsidRPr="00634416">
        <w:t>In Tuscany the widespread good practices in asylum-seekers’ reception and the Tuscan reception model were not sufficient to prevent the emergence of anti-migrant sentiments and to contrast a national trend that led to the growth of the Lega, but at least they avoided the mass protests that took place in other Italian regions (Head of a trade union, Tuscany).</w:t>
      </w:r>
    </w:p>
    <w:p w14:paraId="214F981D" w14:textId="77777777" w:rsidR="00634416" w:rsidRPr="00634416" w:rsidRDefault="00634416" w:rsidP="00634416">
      <w:pPr>
        <w:rPr>
          <w:rFonts w:eastAsia="Calibri" w:cs="Times New Roman"/>
        </w:rPr>
      </w:pPr>
    </w:p>
    <w:p w14:paraId="4A94BA92" w14:textId="11FDB6C2" w:rsidR="00634416" w:rsidRPr="00634416" w:rsidRDefault="00D679E9" w:rsidP="007C7156">
      <w:pPr>
        <w:pStyle w:val="Titolo2"/>
      </w:pPr>
      <w:bookmarkStart w:id="89" w:name="_Toc31035820"/>
      <w:bookmarkStart w:id="90" w:name="_Hlk18661066"/>
      <w:r>
        <w:t>7.4. The R</w:t>
      </w:r>
      <w:r w:rsidR="00634416" w:rsidRPr="00634416">
        <w:t xml:space="preserve">ecursive and </w:t>
      </w:r>
      <w:r>
        <w:t>Self-referential Nature of Regional Asylum G</w:t>
      </w:r>
      <w:r w:rsidR="00634416" w:rsidRPr="00634416">
        <w:t>overnance.</w:t>
      </w:r>
      <w:bookmarkEnd w:id="89"/>
    </w:p>
    <w:p w14:paraId="435484D2" w14:textId="75683567" w:rsidR="00634416" w:rsidRPr="00634416" w:rsidRDefault="00634416" w:rsidP="00634416">
      <w:pPr>
        <w:rPr>
          <w:rFonts w:eastAsia="Calibri" w:cs="Times New Roman"/>
        </w:rPr>
      </w:pPr>
      <w:r w:rsidRPr="00634416">
        <w:rPr>
          <w:rFonts w:eastAsia="Calibri" w:cs="Times New Roman"/>
        </w:rPr>
        <w:t xml:space="preserve">Having identified the chain of situational, action-formation and transformational mechanisms that produced policy outputs and outcomes during the </w:t>
      </w:r>
      <w:r w:rsidR="00D22AF4">
        <w:rPr>
          <w:rFonts w:eastAsia="Calibri" w:cs="Times New Roman"/>
        </w:rPr>
        <w:t>‘</w:t>
      </w:r>
      <w:r w:rsidRPr="00634416">
        <w:rPr>
          <w:rFonts w:eastAsia="Calibri" w:cs="Times New Roman"/>
        </w:rPr>
        <w:t>asylum crisis</w:t>
      </w:r>
      <w:r w:rsidR="00D22AF4">
        <w:rPr>
          <w:rFonts w:eastAsia="Calibri" w:cs="Times New Roman"/>
        </w:rPr>
        <w:t>’</w:t>
      </w:r>
      <w:r w:rsidRPr="00634416">
        <w:rPr>
          <w:rFonts w:eastAsia="Calibri" w:cs="Times New Roman"/>
        </w:rPr>
        <w:t xml:space="preserve">, this section focuses on the scope for change in governance dynamics, arguing that the mobilisation of civil society actors played an important role in mediating the relationship between macro-level policy responses and micro-level understandings. Previous paragraphs, have shown, on the one hand, that these mobilisations during the </w:t>
      </w:r>
      <w:r w:rsidR="00D62250">
        <w:rPr>
          <w:rFonts w:eastAsia="Calibri" w:cs="Times New Roman"/>
        </w:rPr>
        <w:t>‘</w:t>
      </w:r>
      <w:r w:rsidRPr="00634416">
        <w:rPr>
          <w:rFonts w:eastAsia="Calibri" w:cs="Times New Roman"/>
        </w:rPr>
        <w:t>asylum crisis</w:t>
      </w:r>
      <w:r w:rsidR="00D62250">
        <w:rPr>
          <w:rFonts w:eastAsia="Calibri" w:cs="Times New Roman"/>
        </w:rPr>
        <w:t>’</w:t>
      </w:r>
      <w:r w:rsidRPr="00634416">
        <w:rPr>
          <w:rFonts w:eastAsia="Calibri" w:cs="Times New Roman"/>
        </w:rPr>
        <w:t xml:space="preserve"> were mostly triggered by the inefficiencies of the reception systems and other policy outputs. On the other hand, these mobilisations crucially influenced political actors’ understandings of the situation and assessment of public attitudes to migration. </w:t>
      </w:r>
    </w:p>
    <w:p w14:paraId="1C7842FC" w14:textId="04925A44" w:rsidR="00634416" w:rsidRPr="00634416" w:rsidRDefault="00634416" w:rsidP="00634416">
      <w:pPr>
        <w:rPr>
          <w:rFonts w:eastAsia="Calibri" w:cs="Times New Roman"/>
        </w:rPr>
      </w:pPr>
      <w:r w:rsidRPr="00634416">
        <w:rPr>
          <w:rFonts w:eastAsia="Calibri" w:cs="Arial"/>
        </w:rPr>
        <w:t xml:space="preserve">This suggests that regional asylum governance systems were not only shaped by cognitive and relational mechanisms but also shaped these very mechanisms: during the </w:t>
      </w:r>
      <w:r w:rsidR="00D22AF4">
        <w:rPr>
          <w:rFonts w:eastAsia="Calibri" w:cs="Arial"/>
        </w:rPr>
        <w:t>‘</w:t>
      </w:r>
      <w:r w:rsidRPr="00634416">
        <w:rPr>
          <w:rFonts w:eastAsia="Calibri" w:cs="Arial"/>
        </w:rPr>
        <w:t>crisis</w:t>
      </w:r>
      <w:r w:rsidR="00D22AF4">
        <w:rPr>
          <w:rFonts w:eastAsia="Calibri" w:cs="Arial"/>
        </w:rPr>
        <w:t>’</w:t>
      </w:r>
      <w:r w:rsidRPr="00634416">
        <w:rPr>
          <w:rFonts w:eastAsia="Calibri" w:cs="Arial"/>
        </w:rPr>
        <w:t xml:space="preserve">, they generated a narrative-reinforcing dynamic that fed on itself (Figure 7.3). </w:t>
      </w:r>
    </w:p>
    <w:p w14:paraId="4CAE7717" w14:textId="51C700D2" w:rsidR="00634416" w:rsidRDefault="00634416" w:rsidP="00634416">
      <w:pPr>
        <w:rPr>
          <w:rFonts w:eastAsia="Calibri" w:cs="Arial"/>
        </w:rPr>
      </w:pPr>
    </w:p>
    <w:p w14:paraId="5A775952" w14:textId="77777777" w:rsidR="00BD3A39" w:rsidRPr="00634416" w:rsidRDefault="00BD3A39" w:rsidP="00634416">
      <w:pPr>
        <w:rPr>
          <w:rFonts w:eastAsia="Calibri" w:cs="Arial"/>
        </w:rPr>
      </w:pPr>
    </w:p>
    <w:tbl>
      <w:tblPr>
        <w:tblStyle w:val="TableGrid5"/>
        <w:tblW w:w="0" w:type="auto"/>
        <w:tblLook w:val="04A0" w:firstRow="1" w:lastRow="0" w:firstColumn="1" w:lastColumn="0" w:noHBand="0" w:noVBand="1"/>
      </w:tblPr>
      <w:tblGrid>
        <w:gridCol w:w="9553"/>
      </w:tblGrid>
      <w:tr w:rsidR="00634416" w:rsidRPr="00634416" w14:paraId="29FE39BB" w14:textId="77777777" w:rsidTr="00F5658D">
        <w:tc>
          <w:tcPr>
            <w:tcW w:w="9026" w:type="dxa"/>
            <w:tcBorders>
              <w:top w:val="nil"/>
              <w:left w:val="nil"/>
              <w:bottom w:val="single" w:sz="4" w:space="0" w:color="auto"/>
              <w:right w:val="nil"/>
            </w:tcBorders>
          </w:tcPr>
          <w:p w14:paraId="5C1B9A60" w14:textId="77777777" w:rsidR="00634416" w:rsidRPr="00634416" w:rsidRDefault="00634416" w:rsidP="00BD3A39">
            <w:pPr>
              <w:spacing w:after="0"/>
              <w:rPr>
                <w:rFonts w:eastAsia="Calibri" w:cs="Times New Roman"/>
                <w:i/>
                <w:szCs w:val="24"/>
              </w:rPr>
            </w:pPr>
            <w:bookmarkStart w:id="91" w:name="_Hlk27638545"/>
            <w:r w:rsidRPr="00634416">
              <w:rPr>
                <w:rFonts w:eastAsia="Calibri" w:cs="Times New Roman"/>
                <w:i/>
                <w:szCs w:val="24"/>
              </w:rPr>
              <w:lastRenderedPageBreak/>
              <w:t>Figure 7.3. Regional Asylum Governance.</w:t>
            </w:r>
            <w:bookmarkEnd w:id="91"/>
          </w:p>
        </w:tc>
      </w:tr>
      <w:tr w:rsidR="00634416" w:rsidRPr="00634416" w14:paraId="36DC237C" w14:textId="77777777" w:rsidTr="00BD3A39">
        <w:trPr>
          <w:trHeight w:val="5534"/>
        </w:trPr>
        <w:tc>
          <w:tcPr>
            <w:tcW w:w="9026" w:type="dxa"/>
            <w:tcBorders>
              <w:left w:val="nil"/>
              <w:right w:val="nil"/>
            </w:tcBorders>
          </w:tcPr>
          <w:p w14:paraId="18F98125" w14:textId="77777777" w:rsidR="00634416" w:rsidRPr="00634416" w:rsidRDefault="00634416" w:rsidP="00634416">
            <w:pPr>
              <w:jc w:val="center"/>
              <w:rPr>
                <w:rFonts w:eastAsia="Calibri" w:cs="Times New Roman"/>
                <w:szCs w:val="24"/>
              </w:rPr>
            </w:pPr>
            <w:r w:rsidRPr="00634416">
              <w:rPr>
                <w:rFonts w:eastAsia="Calibri" w:cs="Times New Roman"/>
                <w:noProof/>
                <w:szCs w:val="24"/>
                <w:lang w:eastAsia="en-GB"/>
              </w:rPr>
              <w:drawing>
                <wp:anchor distT="0" distB="0" distL="114300" distR="114300" simplePos="0" relativeHeight="251721728" behindDoc="0" locked="0" layoutInCell="1" allowOverlap="1" wp14:anchorId="0C87CB28" wp14:editId="17EA5094">
                  <wp:simplePos x="0" y="0"/>
                  <wp:positionH relativeFrom="column">
                    <wp:posOffset>1905</wp:posOffset>
                  </wp:positionH>
                  <wp:positionV relativeFrom="paragraph">
                    <wp:posOffset>2540</wp:posOffset>
                  </wp:positionV>
                  <wp:extent cx="5929608" cy="3476625"/>
                  <wp:effectExtent l="0" t="0" r="0" b="0"/>
                  <wp:wrapThrough wrapText="bothSides">
                    <wp:wrapPolygon edited="0">
                      <wp:start x="7357" y="237"/>
                      <wp:lineTo x="6107" y="2367"/>
                      <wp:lineTo x="278" y="3077"/>
                      <wp:lineTo x="278" y="4024"/>
                      <wp:lineTo x="4580" y="4261"/>
                      <wp:lineTo x="4303" y="6036"/>
                      <wp:lineTo x="4303" y="8048"/>
                      <wp:lineTo x="763" y="8167"/>
                      <wp:lineTo x="208" y="8403"/>
                      <wp:lineTo x="208" y="13374"/>
                      <wp:lineTo x="2498" y="13729"/>
                      <wp:lineTo x="4442" y="13848"/>
                      <wp:lineTo x="3886" y="15268"/>
                      <wp:lineTo x="4303" y="15623"/>
                      <wp:lineTo x="4580" y="17517"/>
                      <wp:lineTo x="4650" y="18227"/>
                      <wp:lineTo x="6177" y="19410"/>
                      <wp:lineTo x="7079" y="19410"/>
                      <wp:lineTo x="7079" y="20121"/>
                      <wp:lineTo x="7218" y="21067"/>
                      <wp:lineTo x="7287" y="21304"/>
                      <wp:lineTo x="13533" y="21304"/>
                      <wp:lineTo x="13603" y="21067"/>
                      <wp:lineTo x="14574" y="19529"/>
                      <wp:lineTo x="15199" y="19410"/>
                      <wp:lineTo x="20473" y="17753"/>
                      <wp:lineTo x="20473" y="17517"/>
                      <wp:lineTo x="21237" y="16925"/>
                      <wp:lineTo x="20820" y="16215"/>
                      <wp:lineTo x="16379" y="15623"/>
                      <wp:lineTo x="16518" y="13848"/>
                      <wp:lineTo x="19085" y="13729"/>
                      <wp:lineTo x="20612" y="13493"/>
                      <wp:lineTo x="20612" y="8640"/>
                      <wp:lineTo x="19988" y="8403"/>
                      <wp:lineTo x="16448" y="7930"/>
                      <wp:lineTo x="16587" y="7101"/>
                      <wp:lineTo x="16309" y="6155"/>
                      <wp:lineTo x="16795" y="6155"/>
                      <wp:lineTo x="21167" y="4498"/>
                      <wp:lineTo x="21306" y="3906"/>
                      <wp:lineTo x="19502" y="3432"/>
                      <wp:lineTo x="13880" y="2367"/>
                      <wp:lineTo x="13741" y="237"/>
                      <wp:lineTo x="7357" y="237"/>
                    </wp:wrapPolygon>
                  </wp:wrapThrough>
                  <wp:docPr id="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29608" cy="3476625"/>
                          </a:xfrm>
                          <a:prstGeom prst="rect">
                            <a:avLst/>
                          </a:prstGeom>
                          <a:noFill/>
                        </pic:spPr>
                      </pic:pic>
                    </a:graphicData>
                  </a:graphic>
                </wp:anchor>
              </w:drawing>
            </w:r>
          </w:p>
        </w:tc>
      </w:tr>
    </w:tbl>
    <w:p w14:paraId="364A2AFB" w14:textId="77777777" w:rsidR="00634416" w:rsidRPr="00634416" w:rsidRDefault="00634416" w:rsidP="00634416">
      <w:pPr>
        <w:rPr>
          <w:rFonts w:eastAsia="Calibri" w:cs="Times New Roman"/>
        </w:rPr>
      </w:pPr>
    </w:p>
    <w:p w14:paraId="752B2363" w14:textId="71D586E9" w:rsidR="00012901" w:rsidRPr="00634416" w:rsidRDefault="00012901" w:rsidP="00012901">
      <w:pPr>
        <w:rPr>
          <w:rFonts w:eastAsia="Calibri" w:cs="Times New Roman"/>
        </w:rPr>
      </w:pPr>
      <w:r w:rsidRPr="00634416">
        <w:rPr>
          <w:rFonts w:eastAsia="Calibri" w:cs="Arial"/>
        </w:rPr>
        <w:t>Actors’ actions, as shown in sections 7.1 and 7.2, were powerfully driven by their understandings of the effects of asylum-seekers’ reception on public opinion</w:t>
      </w:r>
      <w:r w:rsidRPr="00634416">
        <w:rPr>
          <w:rFonts w:eastAsia="Calibri" w:cs="Times New Roman"/>
        </w:rPr>
        <w:t>, embedded in narrative stories linked to local history and identity.</w:t>
      </w:r>
      <w:r w:rsidRPr="00634416">
        <w:rPr>
          <w:rFonts w:eastAsia="Calibri" w:cs="Arial"/>
        </w:rPr>
        <w:t xml:space="preserve"> Section 7.3 has also shown that these actions shaped policy outputs and outcomes, including the efficiency of the asylum system and levels of political contestation of asylum. These outputs and outcomes then influenced the emergence, strength, and visibility of anti-migrant protests and pro-migrant mobilisations organised by civil society actors. In turn, to complete the circle, these then play</w:t>
      </w:r>
      <w:r w:rsidR="006072FD">
        <w:rPr>
          <w:rFonts w:eastAsia="Calibri" w:cs="Arial"/>
        </w:rPr>
        <w:t>ed</w:t>
      </w:r>
      <w:r w:rsidRPr="00634416">
        <w:rPr>
          <w:rFonts w:eastAsia="Calibri" w:cs="Arial"/>
        </w:rPr>
        <w:t xml:space="preserve"> a key role in the process of frame emergence, reinforcing actors’ perceptions of public reactions to asylum-seekers’ reception and available narratives on local attitudes towards migrants. </w:t>
      </w:r>
    </w:p>
    <w:p w14:paraId="565FBE57" w14:textId="77777777" w:rsidR="00634416" w:rsidRPr="00634416" w:rsidRDefault="00634416" w:rsidP="00634416">
      <w:pPr>
        <w:rPr>
          <w:rFonts w:eastAsia="Calibri" w:cs="Times New Roman"/>
        </w:rPr>
      </w:pPr>
      <w:r w:rsidRPr="00634416">
        <w:rPr>
          <w:rFonts w:eastAsia="Calibri" w:cs="Times New Roman"/>
        </w:rPr>
        <w:t xml:space="preserve">In Veneto, the widespread anti-migrant protests were both the effect of actors’ perception that the local population is harshly hostile towards asylum-seekers, but also shaped these very perceptions. Such understandings powerfully shaped actors’ </w:t>
      </w:r>
      <w:r w:rsidRPr="00634416">
        <w:rPr>
          <w:rFonts w:eastAsia="Calibri" w:cs="Times New Roman"/>
          <w:szCs w:val="28"/>
          <w:lang w:eastAsia="zh-CN"/>
        </w:rPr>
        <w:t>passive stances towards public opinion</w:t>
      </w:r>
      <w:r w:rsidRPr="00634416">
        <w:rPr>
          <w:rFonts w:eastAsia="Calibri" w:cs="Times New Roman"/>
        </w:rPr>
        <w:t xml:space="preserve"> and, ultimately, produced a very inefficient reception system, characterised by huge concentrations of asylum-seekers in emergency centres, which contributed to scatter these very protests (Figure 7.4).</w:t>
      </w:r>
    </w:p>
    <w:p w14:paraId="321603AC" w14:textId="1321EC4D" w:rsidR="00634416" w:rsidRDefault="00634416" w:rsidP="00634416">
      <w:pPr>
        <w:rPr>
          <w:rFonts w:eastAsia="Calibri" w:cs="Times New Roman"/>
        </w:rPr>
      </w:pPr>
    </w:p>
    <w:p w14:paraId="1772F1BC" w14:textId="77777777" w:rsidR="00BD3A39" w:rsidRPr="00634416" w:rsidRDefault="00BD3A39" w:rsidP="00634416">
      <w:pPr>
        <w:rPr>
          <w:rFonts w:eastAsia="Calibri" w:cs="Times New Roman"/>
        </w:rPr>
      </w:pPr>
    </w:p>
    <w:tbl>
      <w:tblPr>
        <w:tblStyle w:val="Grigliatabella"/>
        <w:tblpPr w:leftFromText="180" w:rightFromText="180" w:vertAnchor="text" w:horzAnchor="margin" w:tblpY="9"/>
        <w:tblW w:w="0" w:type="auto"/>
        <w:tblLook w:val="04A0" w:firstRow="1" w:lastRow="0" w:firstColumn="1" w:lastColumn="0" w:noHBand="0" w:noVBand="1"/>
      </w:tblPr>
      <w:tblGrid>
        <w:gridCol w:w="9642"/>
      </w:tblGrid>
      <w:tr w:rsidR="00634416" w:rsidRPr="00634416" w14:paraId="00B4C71E" w14:textId="77777777" w:rsidTr="00F5658D">
        <w:tc>
          <w:tcPr>
            <w:tcW w:w="9026" w:type="dxa"/>
            <w:tcBorders>
              <w:top w:val="nil"/>
              <w:left w:val="nil"/>
              <w:bottom w:val="single" w:sz="4" w:space="0" w:color="auto"/>
              <w:right w:val="nil"/>
            </w:tcBorders>
          </w:tcPr>
          <w:p w14:paraId="11979ED3" w14:textId="19EFCE94" w:rsidR="00634416" w:rsidRPr="00634416" w:rsidRDefault="00634416" w:rsidP="00BD3A39">
            <w:pPr>
              <w:spacing w:after="0"/>
              <w:rPr>
                <w:rFonts w:eastAsia="Calibri" w:cs="Times New Roman"/>
                <w:i/>
                <w:szCs w:val="24"/>
              </w:rPr>
            </w:pPr>
            <w:bookmarkStart w:id="92" w:name="_Hlk27638558"/>
            <w:r w:rsidRPr="00634416">
              <w:rPr>
                <w:rFonts w:eastAsia="Calibri" w:cs="Times New Roman"/>
                <w:i/>
                <w:szCs w:val="24"/>
              </w:rPr>
              <w:lastRenderedPageBreak/>
              <w:t>Figure 7.4. Veneto’s response to the Asylum</w:t>
            </w:r>
            <w:r w:rsidR="007C7156">
              <w:rPr>
                <w:rFonts w:eastAsia="Calibri" w:cs="Times New Roman"/>
                <w:i/>
                <w:szCs w:val="24"/>
              </w:rPr>
              <w:t xml:space="preserve"> Crisis: a</w:t>
            </w:r>
            <w:r w:rsidRPr="00634416">
              <w:rPr>
                <w:rFonts w:eastAsia="Calibri" w:cs="Times New Roman"/>
                <w:i/>
                <w:szCs w:val="24"/>
              </w:rPr>
              <w:t xml:space="preserve"> ‘hostility cycle’.</w:t>
            </w:r>
            <w:bookmarkEnd w:id="92"/>
          </w:p>
        </w:tc>
      </w:tr>
      <w:tr w:rsidR="00634416" w:rsidRPr="00634416" w14:paraId="7C4B35EA" w14:textId="77777777" w:rsidTr="00BD3A39">
        <w:trPr>
          <w:trHeight w:val="5668"/>
        </w:trPr>
        <w:tc>
          <w:tcPr>
            <w:tcW w:w="9026" w:type="dxa"/>
            <w:tcBorders>
              <w:left w:val="nil"/>
              <w:right w:val="nil"/>
            </w:tcBorders>
          </w:tcPr>
          <w:p w14:paraId="324781CC" w14:textId="77777777" w:rsidR="00634416" w:rsidRPr="00634416" w:rsidRDefault="00634416" w:rsidP="00634416">
            <w:pPr>
              <w:jc w:val="center"/>
              <w:rPr>
                <w:rFonts w:eastAsia="Calibri" w:cs="Times New Roman"/>
                <w:szCs w:val="24"/>
              </w:rPr>
            </w:pPr>
            <w:r w:rsidRPr="00634416">
              <w:rPr>
                <w:rFonts w:eastAsia="Calibri" w:cs="Times New Roman"/>
                <w:noProof/>
                <w:szCs w:val="24"/>
                <w:lang w:eastAsia="en-GB"/>
              </w:rPr>
              <w:drawing>
                <wp:anchor distT="0" distB="0" distL="114300" distR="114300" simplePos="0" relativeHeight="251722752" behindDoc="0" locked="0" layoutInCell="1" allowOverlap="1" wp14:anchorId="433FD138" wp14:editId="20026D1C">
                  <wp:simplePos x="0" y="0"/>
                  <wp:positionH relativeFrom="column">
                    <wp:posOffset>1905</wp:posOffset>
                  </wp:positionH>
                  <wp:positionV relativeFrom="paragraph">
                    <wp:posOffset>0</wp:posOffset>
                  </wp:positionV>
                  <wp:extent cx="6023301" cy="3590925"/>
                  <wp:effectExtent l="0" t="0" r="0" b="0"/>
                  <wp:wrapThrough wrapText="bothSides">
                    <wp:wrapPolygon edited="0">
                      <wp:start x="7378" y="0"/>
                      <wp:lineTo x="5739" y="2063"/>
                      <wp:lineTo x="273" y="2406"/>
                      <wp:lineTo x="273" y="3323"/>
                      <wp:lineTo x="4441" y="3896"/>
                      <wp:lineTo x="4304" y="5729"/>
                      <wp:lineTo x="683" y="7677"/>
                      <wp:lineTo x="478" y="8480"/>
                      <wp:lineTo x="478" y="14438"/>
                      <wp:lineTo x="1571" y="14897"/>
                      <wp:lineTo x="4372" y="14897"/>
                      <wp:lineTo x="3758" y="15928"/>
                      <wp:lineTo x="3758" y="16157"/>
                      <wp:lineTo x="4099" y="16730"/>
                      <wp:lineTo x="4509" y="18563"/>
                      <wp:lineTo x="4509" y="19136"/>
                      <wp:lineTo x="6217" y="20397"/>
                      <wp:lineTo x="6900" y="20397"/>
                      <wp:lineTo x="7037" y="21314"/>
                      <wp:lineTo x="13732" y="21314"/>
                      <wp:lineTo x="13869" y="20397"/>
                      <wp:lineTo x="16396" y="20397"/>
                      <wp:lineTo x="20564" y="19251"/>
                      <wp:lineTo x="20496" y="18563"/>
                      <wp:lineTo x="21247" y="18563"/>
                      <wp:lineTo x="20769" y="17532"/>
                      <wp:lineTo x="16328" y="16730"/>
                      <wp:lineTo x="18309" y="16730"/>
                      <wp:lineTo x="20974" y="15699"/>
                      <wp:lineTo x="20974" y="9053"/>
                      <wp:lineTo x="20769" y="7792"/>
                      <wp:lineTo x="20632" y="7563"/>
                      <wp:lineTo x="16260" y="5729"/>
                      <wp:lineTo x="16601" y="5729"/>
                      <wp:lineTo x="19539" y="4125"/>
                      <wp:lineTo x="21247" y="3896"/>
                      <wp:lineTo x="20905" y="2636"/>
                      <wp:lineTo x="13937" y="1833"/>
                      <wp:lineTo x="13800" y="573"/>
                      <wp:lineTo x="13664" y="0"/>
                      <wp:lineTo x="7378" y="0"/>
                    </wp:wrapPolygon>
                  </wp:wrapThrough>
                  <wp:docPr id="5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23301" cy="3590925"/>
                          </a:xfrm>
                          <a:prstGeom prst="rect">
                            <a:avLst/>
                          </a:prstGeom>
                          <a:noFill/>
                        </pic:spPr>
                      </pic:pic>
                    </a:graphicData>
                  </a:graphic>
                </wp:anchor>
              </w:drawing>
            </w:r>
          </w:p>
        </w:tc>
      </w:tr>
    </w:tbl>
    <w:p w14:paraId="726EDB11" w14:textId="77777777" w:rsidR="00634416" w:rsidRPr="00634416" w:rsidRDefault="00634416" w:rsidP="00634416">
      <w:pPr>
        <w:rPr>
          <w:rFonts w:eastAsia="SimSun" w:cs="Arial"/>
        </w:rPr>
      </w:pPr>
    </w:p>
    <w:tbl>
      <w:tblPr>
        <w:tblStyle w:val="Grigliatabella"/>
        <w:tblpPr w:leftFromText="180" w:rightFromText="180" w:vertAnchor="text" w:horzAnchor="margin" w:tblpY="9"/>
        <w:tblW w:w="0" w:type="auto"/>
        <w:tblLook w:val="04A0" w:firstRow="1" w:lastRow="0" w:firstColumn="1" w:lastColumn="0" w:noHBand="0" w:noVBand="1"/>
      </w:tblPr>
      <w:tblGrid>
        <w:gridCol w:w="9600"/>
      </w:tblGrid>
      <w:tr w:rsidR="00634416" w:rsidRPr="00634416" w14:paraId="54B24504" w14:textId="77777777" w:rsidTr="00836772">
        <w:tc>
          <w:tcPr>
            <w:tcW w:w="9600" w:type="dxa"/>
            <w:tcBorders>
              <w:top w:val="nil"/>
              <w:left w:val="nil"/>
              <w:bottom w:val="single" w:sz="4" w:space="0" w:color="auto"/>
              <w:right w:val="nil"/>
            </w:tcBorders>
          </w:tcPr>
          <w:p w14:paraId="21D71E4D" w14:textId="77777777" w:rsidR="00634416" w:rsidRPr="00634416" w:rsidRDefault="00634416" w:rsidP="00836772">
            <w:pPr>
              <w:spacing w:after="0"/>
              <w:rPr>
                <w:rFonts w:eastAsia="Calibri" w:cs="Times New Roman"/>
                <w:i/>
                <w:szCs w:val="24"/>
              </w:rPr>
            </w:pPr>
            <w:bookmarkStart w:id="93" w:name="_Hlk27638579"/>
            <w:r w:rsidRPr="00634416">
              <w:rPr>
                <w:rFonts w:eastAsia="Calibri" w:cs="Times New Roman"/>
                <w:i/>
                <w:szCs w:val="24"/>
              </w:rPr>
              <w:t>Figure 7.5. Sicily’s response to the Asylum Crisis: a ‘welcoming cycle’.</w:t>
            </w:r>
            <w:bookmarkEnd w:id="93"/>
          </w:p>
        </w:tc>
      </w:tr>
      <w:tr w:rsidR="00634416" w:rsidRPr="00634416" w14:paraId="06E49830" w14:textId="77777777" w:rsidTr="00836772">
        <w:trPr>
          <w:trHeight w:val="5726"/>
        </w:trPr>
        <w:tc>
          <w:tcPr>
            <w:tcW w:w="9600" w:type="dxa"/>
            <w:tcBorders>
              <w:left w:val="nil"/>
              <w:right w:val="nil"/>
            </w:tcBorders>
          </w:tcPr>
          <w:p w14:paraId="560E8A83" w14:textId="77777777" w:rsidR="00634416" w:rsidRPr="00634416" w:rsidRDefault="00634416" w:rsidP="00836772">
            <w:pPr>
              <w:jc w:val="center"/>
              <w:rPr>
                <w:rFonts w:eastAsia="Calibri" w:cs="Times New Roman"/>
                <w:szCs w:val="24"/>
              </w:rPr>
            </w:pPr>
            <w:r w:rsidRPr="00634416">
              <w:rPr>
                <w:rFonts w:eastAsia="Calibri" w:cs="Times New Roman"/>
                <w:noProof/>
                <w:szCs w:val="24"/>
                <w:lang w:eastAsia="en-GB"/>
              </w:rPr>
              <w:drawing>
                <wp:anchor distT="0" distB="0" distL="114300" distR="114300" simplePos="0" relativeHeight="251723776" behindDoc="0" locked="0" layoutInCell="1" allowOverlap="1" wp14:anchorId="7161E783" wp14:editId="6E8627F2">
                  <wp:simplePos x="0" y="0"/>
                  <wp:positionH relativeFrom="column">
                    <wp:posOffset>1905</wp:posOffset>
                  </wp:positionH>
                  <wp:positionV relativeFrom="paragraph">
                    <wp:posOffset>0</wp:posOffset>
                  </wp:positionV>
                  <wp:extent cx="5959294" cy="3629025"/>
                  <wp:effectExtent l="0" t="0" r="0" b="0"/>
                  <wp:wrapThrough wrapText="bothSides">
                    <wp:wrapPolygon edited="0">
                      <wp:start x="7389" y="0"/>
                      <wp:lineTo x="5662" y="2041"/>
                      <wp:lineTo x="276" y="2381"/>
                      <wp:lineTo x="276" y="3288"/>
                      <wp:lineTo x="4488" y="3855"/>
                      <wp:lineTo x="4419" y="4309"/>
                      <wp:lineTo x="4350" y="5669"/>
                      <wp:lineTo x="829" y="7483"/>
                      <wp:lineTo x="552" y="7937"/>
                      <wp:lineTo x="414" y="8617"/>
                      <wp:lineTo x="414" y="14060"/>
                      <wp:lineTo x="1934" y="14740"/>
                      <wp:lineTo x="4281" y="14740"/>
                      <wp:lineTo x="3729" y="15647"/>
                      <wp:lineTo x="3729" y="15874"/>
                      <wp:lineTo x="4074" y="16554"/>
                      <wp:lineTo x="4627" y="18369"/>
                      <wp:lineTo x="4627" y="18709"/>
                      <wp:lineTo x="6353" y="20183"/>
                      <wp:lineTo x="6767" y="20183"/>
                      <wp:lineTo x="6905" y="21090"/>
                      <wp:lineTo x="6974" y="21317"/>
                      <wp:lineTo x="13535" y="21317"/>
                      <wp:lineTo x="13742" y="20183"/>
                      <wp:lineTo x="15606" y="20183"/>
                      <wp:lineTo x="20509" y="18822"/>
                      <wp:lineTo x="20440" y="18369"/>
                      <wp:lineTo x="21269" y="17915"/>
                      <wp:lineTo x="20785" y="17121"/>
                      <wp:lineTo x="16366" y="16554"/>
                      <wp:lineTo x="18023" y="16554"/>
                      <wp:lineTo x="20992" y="15420"/>
                      <wp:lineTo x="20992" y="9071"/>
                      <wp:lineTo x="20785" y="7370"/>
                      <wp:lineTo x="16366" y="5669"/>
                      <wp:lineTo x="19611" y="3855"/>
                      <wp:lineTo x="21269" y="3855"/>
                      <wp:lineTo x="21130" y="3061"/>
                      <wp:lineTo x="14432" y="2041"/>
                      <wp:lineTo x="13742" y="0"/>
                      <wp:lineTo x="7389" y="0"/>
                    </wp:wrapPolygon>
                  </wp:wrapThrough>
                  <wp:docPr id="6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59294" cy="3629025"/>
                          </a:xfrm>
                          <a:prstGeom prst="rect">
                            <a:avLst/>
                          </a:prstGeom>
                          <a:noFill/>
                        </pic:spPr>
                      </pic:pic>
                    </a:graphicData>
                  </a:graphic>
                </wp:anchor>
              </w:drawing>
            </w:r>
          </w:p>
        </w:tc>
      </w:tr>
    </w:tbl>
    <w:p w14:paraId="35A7B53C" w14:textId="77777777" w:rsidR="00BD3A39" w:rsidRDefault="00BD3A39" w:rsidP="00BD3A39">
      <w:pPr>
        <w:rPr>
          <w:rFonts w:eastAsia="Calibri" w:cs="Times New Roman"/>
        </w:rPr>
      </w:pPr>
    </w:p>
    <w:p w14:paraId="086D3893" w14:textId="67D13204" w:rsidR="00BD3A39" w:rsidRPr="00634416" w:rsidRDefault="00BD3A39" w:rsidP="00BD3A39">
      <w:pPr>
        <w:rPr>
          <w:rFonts w:eastAsia="SimSun" w:cs="Arial"/>
        </w:rPr>
      </w:pPr>
      <w:r w:rsidRPr="00634416">
        <w:rPr>
          <w:rFonts w:eastAsia="Calibri" w:cs="Times New Roman"/>
        </w:rPr>
        <w:lastRenderedPageBreak/>
        <w:t xml:space="preserve">In Sicily, conversely, </w:t>
      </w:r>
      <w:r w:rsidRPr="00634416">
        <w:rPr>
          <w:rFonts w:eastAsia="Calibri" w:cs="Times New Roman"/>
          <w:szCs w:val="28"/>
          <w:lang w:eastAsia="zh-CN"/>
        </w:rPr>
        <w:t xml:space="preserve">the active and visible mobilisation of pro-migrant groups </w:t>
      </w:r>
      <w:r w:rsidRPr="00634416">
        <w:rPr>
          <w:rFonts w:eastAsia="Calibri" w:cs="Times New Roman"/>
        </w:rPr>
        <w:t xml:space="preserve">invoking Sicilian history and culture to make more evocative their pro-migrant stances, </w:t>
      </w:r>
      <w:r w:rsidRPr="00634416">
        <w:rPr>
          <w:rFonts w:eastAsia="Calibri" w:cs="Times New Roman"/>
          <w:szCs w:val="28"/>
          <w:lang w:eastAsia="zh-CN"/>
        </w:rPr>
        <w:t xml:space="preserve">contributed to </w:t>
      </w:r>
      <w:r w:rsidRPr="00634416">
        <w:rPr>
          <w:rFonts w:eastAsia="Calibri" w:cs="Times New Roman"/>
        </w:rPr>
        <w:t xml:space="preserve">reinforce political actors’ perceptions of Sicilians’ tolerance. The absence of anti-migrant entrepreneurs, in turn, prevents the emergence of anti-migrant campaigning, which represents a powerful feedback that reinforces preconceptions of Sicilians’ tolerance and prevents any political contestation of migration. In both regions, </w:t>
      </w:r>
      <w:r w:rsidRPr="00634416">
        <w:rPr>
          <w:rFonts w:eastAsia="SimSun" w:cs="Arial"/>
        </w:rPr>
        <w:t xml:space="preserve">focusing events, personal experiences, and symbols accompany and reinforce pre-existing perceptions </w:t>
      </w:r>
      <w:r w:rsidRPr="00634416">
        <w:rPr>
          <w:rFonts w:eastAsia="Calibri" w:cs="Times New Roman"/>
        </w:rPr>
        <w:t>(</w:t>
      </w:r>
      <w:proofErr w:type="spellStart"/>
      <w:r w:rsidRPr="00634416">
        <w:rPr>
          <w:rFonts w:eastAsia="Calibri" w:cs="Times New Roman"/>
        </w:rPr>
        <w:t>Kingdon</w:t>
      </w:r>
      <w:proofErr w:type="spellEnd"/>
      <w:r w:rsidRPr="00634416">
        <w:rPr>
          <w:rFonts w:eastAsia="Calibri" w:cs="Times New Roman"/>
        </w:rPr>
        <w:t xml:space="preserve"> 2014, 113)</w:t>
      </w:r>
      <w:r w:rsidRPr="00634416">
        <w:rPr>
          <w:rFonts w:eastAsia="SimSun" w:cs="Arial"/>
        </w:rPr>
        <w:t xml:space="preserve">. </w:t>
      </w:r>
    </w:p>
    <w:p w14:paraId="211533D3" w14:textId="362983B9" w:rsidR="00634416" w:rsidRDefault="00634416" w:rsidP="00634416">
      <w:pPr>
        <w:rPr>
          <w:rFonts w:eastAsia="SimSun" w:cs="Arial"/>
        </w:rPr>
      </w:pPr>
      <w:r w:rsidRPr="00634416">
        <w:rPr>
          <w:rFonts w:eastAsia="SimSun" w:cs="Arial"/>
        </w:rPr>
        <w:t xml:space="preserve">In Tuscany, instead, </w:t>
      </w:r>
      <w:r w:rsidRPr="00634416">
        <w:rPr>
          <w:rFonts w:eastAsia="Calibri" w:cs="Times New Roman"/>
        </w:rPr>
        <w:t>the efficiency of the reception system – despite the increasing political contestation of asylum by far-right actors (which since 2017 started to gain votes and govern some important municipalities) – prevented the emergence and reduced the visibility of anti-migrant and pro-refugee mobilisations. T</w:t>
      </w:r>
      <w:r w:rsidRPr="00634416">
        <w:rPr>
          <w:rFonts w:eastAsia="SimSun" w:cs="Arial"/>
        </w:rPr>
        <w:t xml:space="preserve">he absence of mobilisations against asylum-seekers </w:t>
      </w:r>
      <w:r w:rsidRPr="00634416">
        <w:rPr>
          <w:rFonts w:eastAsia="Calibri" w:cs="Times New Roman"/>
          <w:szCs w:val="28"/>
          <w:lang w:eastAsia="zh-CN"/>
        </w:rPr>
        <w:t xml:space="preserve">– despite actors’ perceptions of growing anti-migrant public sentiments – </w:t>
      </w:r>
      <w:r w:rsidRPr="00634416">
        <w:rPr>
          <w:rFonts w:eastAsia="SimSun" w:cs="Arial"/>
        </w:rPr>
        <w:t xml:space="preserve">represented a positive feedback to local authorities, </w:t>
      </w:r>
      <w:r w:rsidRPr="00634416">
        <w:rPr>
          <w:rFonts w:eastAsia="Calibri" w:cs="Times New Roman"/>
          <w:szCs w:val="28"/>
          <w:lang w:eastAsia="zh-CN"/>
        </w:rPr>
        <w:t xml:space="preserve">about their capacity to influence public opinion through the policies adopted. It </w:t>
      </w:r>
      <w:r w:rsidRPr="00634416">
        <w:rPr>
          <w:rFonts w:eastAsia="SimSun" w:cs="Arial"/>
        </w:rPr>
        <w:t>suggested them that the efficient management of the reception system and, more broadly, the interventionist policy approach adopted by key local and regional institutions, contributed to prevent social tensions.</w:t>
      </w:r>
    </w:p>
    <w:p w14:paraId="71AF2C24" w14:textId="77777777" w:rsidR="008E64B9" w:rsidRPr="00634416" w:rsidRDefault="008E64B9" w:rsidP="008E64B9">
      <w:pPr>
        <w:spacing w:after="0"/>
        <w:rPr>
          <w:rFonts w:eastAsia="Calibri" w:cs="Times New Roman"/>
        </w:rPr>
      </w:pPr>
    </w:p>
    <w:tbl>
      <w:tblPr>
        <w:tblStyle w:val="Grigliatabella"/>
        <w:tblpPr w:leftFromText="180" w:rightFromText="180" w:vertAnchor="text" w:horzAnchor="margin" w:tblpY="9"/>
        <w:tblW w:w="0" w:type="auto"/>
        <w:tblLook w:val="04A0" w:firstRow="1" w:lastRow="0" w:firstColumn="1" w:lastColumn="0" w:noHBand="0" w:noVBand="1"/>
      </w:tblPr>
      <w:tblGrid>
        <w:gridCol w:w="9498"/>
      </w:tblGrid>
      <w:tr w:rsidR="00634416" w:rsidRPr="00634416" w14:paraId="3F1610F5" w14:textId="77777777" w:rsidTr="007C7156">
        <w:tc>
          <w:tcPr>
            <w:tcW w:w="9498" w:type="dxa"/>
            <w:tcBorders>
              <w:top w:val="nil"/>
              <w:left w:val="nil"/>
              <w:bottom w:val="single" w:sz="4" w:space="0" w:color="auto"/>
              <w:right w:val="nil"/>
            </w:tcBorders>
          </w:tcPr>
          <w:p w14:paraId="4571F022" w14:textId="0419E373" w:rsidR="00634416" w:rsidRPr="00634416" w:rsidRDefault="00634416" w:rsidP="00BD3A39">
            <w:pPr>
              <w:spacing w:after="0"/>
              <w:rPr>
                <w:rFonts w:eastAsia="Calibri" w:cs="Times New Roman"/>
                <w:i/>
                <w:szCs w:val="24"/>
              </w:rPr>
            </w:pPr>
            <w:bookmarkStart w:id="94" w:name="_Hlk27638592"/>
            <w:r w:rsidRPr="00634416">
              <w:rPr>
                <w:rFonts w:eastAsia="Calibri" w:cs="Times New Roman"/>
                <w:i/>
                <w:szCs w:val="24"/>
              </w:rPr>
              <w:t>Figure 7.6. Tuscany’s response to the Asylum Crisis: a</w:t>
            </w:r>
            <w:r w:rsidR="003C454E">
              <w:rPr>
                <w:rFonts w:eastAsia="Calibri" w:cs="Times New Roman"/>
                <w:i/>
                <w:szCs w:val="24"/>
              </w:rPr>
              <w:t>n</w:t>
            </w:r>
            <w:r w:rsidRPr="00634416">
              <w:rPr>
                <w:rFonts w:eastAsia="Calibri" w:cs="Times New Roman"/>
                <w:i/>
                <w:szCs w:val="24"/>
              </w:rPr>
              <w:t xml:space="preserve"> ‘</w:t>
            </w:r>
            <w:r w:rsidR="003C454E">
              <w:rPr>
                <w:rFonts w:eastAsia="Calibri" w:cs="Times New Roman"/>
                <w:i/>
                <w:szCs w:val="24"/>
              </w:rPr>
              <w:t>efficiency</w:t>
            </w:r>
            <w:r w:rsidRPr="00634416">
              <w:rPr>
                <w:rFonts w:eastAsia="Calibri" w:cs="Times New Roman"/>
                <w:i/>
                <w:szCs w:val="24"/>
              </w:rPr>
              <w:t xml:space="preserve"> cycle’</w:t>
            </w:r>
            <w:bookmarkEnd w:id="94"/>
            <w:r w:rsidRPr="00634416">
              <w:rPr>
                <w:rFonts w:eastAsia="Calibri" w:cs="Times New Roman"/>
                <w:i/>
                <w:szCs w:val="24"/>
              </w:rPr>
              <w:t>.</w:t>
            </w:r>
          </w:p>
        </w:tc>
      </w:tr>
      <w:tr w:rsidR="00634416" w:rsidRPr="00634416" w14:paraId="19BF6F7F" w14:textId="77777777" w:rsidTr="007106FC">
        <w:trPr>
          <w:trHeight w:val="5954"/>
        </w:trPr>
        <w:tc>
          <w:tcPr>
            <w:tcW w:w="9498" w:type="dxa"/>
            <w:tcBorders>
              <w:left w:val="nil"/>
              <w:right w:val="nil"/>
            </w:tcBorders>
          </w:tcPr>
          <w:p w14:paraId="4C956138" w14:textId="77777777" w:rsidR="00634416" w:rsidRPr="00634416" w:rsidRDefault="00634416" w:rsidP="00634416">
            <w:pPr>
              <w:jc w:val="center"/>
              <w:rPr>
                <w:rFonts w:eastAsia="Calibri" w:cs="Times New Roman"/>
                <w:szCs w:val="24"/>
              </w:rPr>
            </w:pPr>
            <w:r w:rsidRPr="00634416">
              <w:rPr>
                <w:rFonts w:eastAsia="Calibri" w:cs="Times New Roman"/>
                <w:noProof/>
                <w:szCs w:val="24"/>
                <w:lang w:eastAsia="en-GB"/>
              </w:rPr>
              <w:drawing>
                <wp:anchor distT="0" distB="0" distL="114300" distR="114300" simplePos="0" relativeHeight="251724800" behindDoc="0" locked="0" layoutInCell="1" allowOverlap="1" wp14:anchorId="72F96024" wp14:editId="7D5F6FB7">
                  <wp:simplePos x="0" y="0"/>
                  <wp:positionH relativeFrom="column">
                    <wp:posOffset>1905</wp:posOffset>
                  </wp:positionH>
                  <wp:positionV relativeFrom="paragraph">
                    <wp:posOffset>-1270</wp:posOffset>
                  </wp:positionV>
                  <wp:extent cx="5928497" cy="3771900"/>
                  <wp:effectExtent l="0" t="0" r="0" b="0"/>
                  <wp:wrapNone/>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28497" cy="3771900"/>
                          </a:xfrm>
                          <a:prstGeom prst="rect">
                            <a:avLst/>
                          </a:prstGeom>
                          <a:noFill/>
                        </pic:spPr>
                      </pic:pic>
                    </a:graphicData>
                  </a:graphic>
                </wp:anchor>
              </w:drawing>
            </w:r>
          </w:p>
        </w:tc>
      </w:tr>
    </w:tbl>
    <w:p w14:paraId="60251FEB" w14:textId="77777777" w:rsidR="00634416" w:rsidRPr="00634416" w:rsidRDefault="00634416" w:rsidP="00634416">
      <w:pPr>
        <w:rPr>
          <w:rFonts w:eastAsia="Calibri" w:cs="Times New Roman"/>
        </w:rPr>
      </w:pPr>
    </w:p>
    <w:p w14:paraId="407C07BE" w14:textId="0A2CA242" w:rsidR="00BD3A39" w:rsidRPr="00634416" w:rsidRDefault="00BD3A39" w:rsidP="00BD3A39">
      <w:pPr>
        <w:rPr>
          <w:rFonts w:eastAsia="Calibri" w:cs="Times New Roman"/>
          <w:strike/>
        </w:rPr>
      </w:pPr>
      <w:r w:rsidRPr="00634416">
        <w:rPr>
          <w:rFonts w:eastAsia="Calibri" w:cs="Times New Roman"/>
        </w:rPr>
        <w:lastRenderedPageBreak/>
        <w:t xml:space="preserve">The Tuscan case also provides interesting insights on the effect of political changes and other external shocks on governance. In this region, </w:t>
      </w:r>
      <w:r w:rsidR="006072FD">
        <w:rPr>
          <w:rFonts w:eastAsia="Calibri" w:cs="Times New Roman"/>
        </w:rPr>
        <w:t>a</w:t>
      </w:r>
      <w:r w:rsidRPr="00634416">
        <w:rPr>
          <w:rFonts w:eastAsia="Calibri" w:cs="Times New Roman"/>
        </w:rPr>
        <w:t xml:space="preserve"> few LN and M5S mayors were elected for the first time during the </w:t>
      </w:r>
      <w:r w:rsidR="00D62250">
        <w:rPr>
          <w:rFonts w:eastAsia="Calibri" w:cs="Times New Roman"/>
        </w:rPr>
        <w:t>‘</w:t>
      </w:r>
      <w:r w:rsidRPr="00634416">
        <w:rPr>
          <w:rFonts w:eastAsia="Calibri" w:cs="Times New Roman"/>
        </w:rPr>
        <w:t>asylum crisis</w:t>
      </w:r>
      <w:r w:rsidR="00D62250">
        <w:rPr>
          <w:rFonts w:eastAsia="Calibri" w:cs="Times New Roman"/>
        </w:rPr>
        <w:t>’</w:t>
      </w:r>
      <w:r w:rsidRPr="00634416">
        <w:rPr>
          <w:rFonts w:eastAsia="Calibri" w:cs="Times New Roman"/>
        </w:rPr>
        <w:t xml:space="preserve"> and developed different policy approaches to asylum, contributing to politicise asylum governance. Importantly, they influenced processes of frame emergence, because of their very election, leading centre-left actors to perceive a sudden significant deterioration in local attitudes to immigration. Despite that, this perceived change in public attitudes did not lead (most) centre-left actors to modify their actions and strategies. </w:t>
      </w:r>
    </w:p>
    <w:p w14:paraId="28637BE3" w14:textId="4922983B" w:rsidR="00634416" w:rsidRPr="00634416" w:rsidRDefault="00634416" w:rsidP="00634416">
      <w:pPr>
        <w:rPr>
          <w:rFonts w:eastAsia="Calibri" w:cs="Arial"/>
        </w:rPr>
      </w:pPr>
      <w:r w:rsidRPr="00634416">
        <w:rPr>
          <w:rFonts w:eastAsia="Calibri" w:cs="Arial"/>
        </w:rPr>
        <w:t xml:space="preserve">This suggests that key actors’ understandings, once defined, are resistant to external shocks, and that initial environmental conditions leave a persistent mark (or ‘imprint’) on situated actors </w:t>
      </w:r>
      <w:r w:rsidR="00146FD2" w:rsidRPr="00146FD2">
        <w:rPr>
          <w:rFonts w:cs="Times New Roman"/>
        </w:rPr>
        <w:t xml:space="preserve">(Marquis and </w:t>
      </w:r>
      <w:proofErr w:type="spellStart"/>
      <w:r w:rsidR="00146FD2" w:rsidRPr="00146FD2">
        <w:rPr>
          <w:rFonts w:cs="Times New Roman"/>
        </w:rPr>
        <w:t>Tilcsik</w:t>
      </w:r>
      <w:proofErr w:type="spellEnd"/>
      <w:r w:rsidR="00146FD2" w:rsidRPr="00146FD2">
        <w:rPr>
          <w:rFonts w:cs="Times New Roman"/>
        </w:rPr>
        <w:t xml:space="preserve"> 2013:45)</w:t>
      </w:r>
      <w:r w:rsidRPr="00634416">
        <w:rPr>
          <w:rFonts w:eastAsia="Calibri" w:cs="Arial"/>
        </w:rPr>
        <w:t>. Such persistency of frames was mainly related to a ‘sensible environment’ that was able to persist, and to a very strong and persisting political identity by centre-left actors</w:t>
      </w:r>
      <w:r w:rsidR="006072FD">
        <w:rPr>
          <w:rFonts w:eastAsia="Calibri" w:cs="Arial"/>
        </w:rPr>
        <w:t>, as mentioned in Chapter 6</w:t>
      </w:r>
      <w:r w:rsidRPr="00634416">
        <w:rPr>
          <w:rFonts w:eastAsia="Calibri" w:cs="Arial"/>
        </w:rPr>
        <w:t>.</w:t>
      </w:r>
    </w:p>
    <w:bookmarkEnd w:id="90"/>
    <w:p w14:paraId="5CB8BE1C" w14:textId="77777777" w:rsidR="00634416" w:rsidRPr="00634416" w:rsidRDefault="00634416" w:rsidP="00634416">
      <w:pPr>
        <w:rPr>
          <w:rFonts w:eastAsia="Calibri" w:cs="Times New Roman"/>
          <w:b/>
          <w:color w:val="C00000"/>
        </w:rPr>
      </w:pPr>
    </w:p>
    <w:p w14:paraId="366227BE" w14:textId="77777777" w:rsidR="00634416" w:rsidRPr="00634416" w:rsidRDefault="00634416" w:rsidP="007C7156">
      <w:pPr>
        <w:pStyle w:val="Titolo2"/>
      </w:pPr>
      <w:bookmarkStart w:id="95" w:name="_Toc31035821"/>
      <w:r w:rsidRPr="00634416">
        <w:t>7.5 Conclusion.</w:t>
      </w:r>
      <w:bookmarkEnd w:id="95"/>
    </w:p>
    <w:p w14:paraId="5B21DC85" w14:textId="77777777" w:rsidR="00634416" w:rsidRPr="00634416" w:rsidRDefault="00634416" w:rsidP="00634416">
      <w:pPr>
        <w:contextualSpacing/>
        <w:rPr>
          <w:rFonts w:eastAsia="Calibri" w:cs="Times New Roman"/>
        </w:rPr>
      </w:pPr>
      <w:r w:rsidRPr="00634416">
        <w:rPr>
          <w:rFonts w:eastAsia="Calibri" w:cs="Times New Roman"/>
        </w:rPr>
        <w:t xml:space="preserve">This chapter has explained why different regional governance systems in Italy produced efficient or inefficient reception systems and high or low levels of politicisation of asylum, and identified the situational, action-formation and transformational mechanisms that produced these outputs. By doing so, the chapter has shown the self-referential nature of Italian regional asylum governance systems. </w:t>
      </w:r>
    </w:p>
    <w:p w14:paraId="3D15C889" w14:textId="77777777" w:rsidR="00634416" w:rsidRPr="00634416" w:rsidRDefault="00634416" w:rsidP="00634416">
      <w:pPr>
        <w:rPr>
          <w:rFonts w:eastAsia="Calibri" w:cs="Times New Roman"/>
        </w:rPr>
      </w:pPr>
      <w:r w:rsidRPr="00634416">
        <w:rPr>
          <w:rFonts w:eastAsia="Calibri" w:cs="Times New Roman"/>
        </w:rPr>
        <w:t xml:space="preserve">This finding has two important implications. </w:t>
      </w:r>
    </w:p>
    <w:p w14:paraId="07BB1108" w14:textId="1F139CA1" w:rsidR="00634416" w:rsidRPr="00634416" w:rsidRDefault="00634416" w:rsidP="00634416">
      <w:pPr>
        <w:contextualSpacing/>
        <w:rPr>
          <w:rFonts w:eastAsia="Calibri" w:cs="Arial"/>
        </w:rPr>
      </w:pPr>
      <w:r w:rsidRPr="00634416">
        <w:rPr>
          <w:rFonts w:eastAsia="Calibri" w:cs="Times New Roman"/>
        </w:rPr>
        <w:t xml:space="preserve">First, it shows the constitutive effects of regional asylum governance. While it is an established finding that the policy-making process is not linear, and that actors’ frames and decision-making dynamics can potentially lead to a decoupling between “problems” and “solutions” </w:t>
      </w:r>
      <w:r w:rsidR="00146FD2" w:rsidRPr="00146FD2">
        <w:rPr>
          <w:rFonts w:cs="Times New Roman"/>
        </w:rPr>
        <w:t xml:space="preserve">(Brunsson 2000; </w:t>
      </w:r>
      <w:r w:rsidR="0088750F">
        <w:rPr>
          <w:rFonts w:cs="Times New Roman"/>
        </w:rPr>
        <w:t>Cohen, March and</w:t>
      </w:r>
      <w:r w:rsidR="0088750F" w:rsidRPr="0088750F">
        <w:rPr>
          <w:rFonts w:cs="Times New Roman"/>
        </w:rPr>
        <w:t xml:space="preserve"> Olsen </w:t>
      </w:r>
      <w:r w:rsidR="00146FD2" w:rsidRPr="00146FD2">
        <w:rPr>
          <w:rFonts w:cs="Times New Roman"/>
        </w:rPr>
        <w:t xml:space="preserve">1972; </w:t>
      </w:r>
      <w:proofErr w:type="spellStart"/>
      <w:r w:rsidR="00146FD2" w:rsidRPr="00146FD2">
        <w:rPr>
          <w:rFonts w:cs="Times New Roman"/>
        </w:rPr>
        <w:t>Kingdon</w:t>
      </w:r>
      <w:proofErr w:type="spellEnd"/>
      <w:r w:rsidR="00146FD2" w:rsidRPr="00146FD2">
        <w:rPr>
          <w:rFonts w:cs="Times New Roman"/>
        </w:rPr>
        <w:t xml:space="preserve"> 2014)</w:t>
      </w:r>
      <w:r w:rsidRPr="00634416">
        <w:rPr>
          <w:rFonts w:eastAsia="Calibri" w:cs="Times New Roman"/>
        </w:rPr>
        <w:t xml:space="preserve">, this chapter shows that public policy processes at the regional level had a recursive nature, during the </w:t>
      </w:r>
      <w:r w:rsidR="00167E3D">
        <w:rPr>
          <w:rFonts w:eastAsia="Calibri" w:cs="Times New Roman"/>
        </w:rPr>
        <w:t>‘</w:t>
      </w:r>
      <w:r w:rsidRPr="00634416">
        <w:rPr>
          <w:rFonts w:eastAsia="Calibri" w:cs="Times New Roman"/>
        </w:rPr>
        <w:t>asylum crisis</w:t>
      </w:r>
      <w:r w:rsidR="00167E3D">
        <w:rPr>
          <w:rFonts w:eastAsia="Calibri" w:cs="Times New Roman"/>
        </w:rPr>
        <w:t>’</w:t>
      </w:r>
      <w:r w:rsidRPr="00634416">
        <w:rPr>
          <w:rFonts w:eastAsia="Calibri" w:cs="Times New Roman"/>
        </w:rPr>
        <w:t xml:space="preserve">. In other words, they had important structuring effects of governance, they contributed to produce meaning. Actors in regional asylum governance systems, during the </w:t>
      </w:r>
      <w:r w:rsidR="00D22AF4">
        <w:rPr>
          <w:rFonts w:eastAsia="Calibri" w:cs="Times New Roman"/>
        </w:rPr>
        <w:t>‘</w:t>
      </w:r>
      <w:r w:rsidRPr="00634416">
        <w:rPr>
          <w:rFonts w:eastAsia="Calibri" w:cs="Times New Roman"/>
        </w:rPr>
        <w:t>asylum crisis</w:t>
      </w:r>
      <w:r w:rsidR="00D22AF4">
        <w:rPr>
          <w:rFonts w:eastAsia="Calibri" w:cs="Times New Roman"/>
        </w:rPr>
        <w:t>’</w:t>
      </w:r>
      <w:r w:rsidRPr="00634416">
        <w:rPr>
          <w:rFonts w:eastAsia="Calibri" w:cs="Times New Roman"/>
        </w:rPr>
        <w:t xml:space="preserve">, tried to work out ‘what is going on’ and ‘what they should do next’ and they shaped what they were dealing with through actions and assessment of the effects of these actions </w:t>
      </w:r>
      <w:r w:rsidR="00146FD2" w:rsidRPr="00146FD2">
        <w:rPr>
          <w:rFonts w:cs="Times New Roman"/>
        </w:rPr>
        <w:t>(Geddes 2020)</w:t>
      </w:r>
      <w:r w:rsidRPr="00634416">
        <w:rPr>
          <w:rFonts w:eastAsia="Calibri" w:cs="Times New Roman"/>
        </w:rPr>
        <w:t>. In a sense, through these actions and assessments, they answered their own questions.</w:t>
      </w:r>
      <w:r w:rsidRPr="00634416">
        <w:rPr>
          <w:rFonts w:eastAsia="Calibri" w:cs="Arial"/>
        </w:rPr>
        <w:t xml:space="preserve"> The chapter therefore also concludes that regional asylum governance </w:t>
      </w:r>
      <w:r w:rsidRPr="00634416">
        <w:rPr>
          <w:rFonts w:eastAsia="Calibri" w:cs="Times New Roman"/>
        </w:rPr>
        <w:t xml:space="preserve">is both a cause and an effect of ‘turbulence’ </w:t>
      </w:r>
      <w:r w:rsidR="00146FD2" w:rsidRPr="00146FD2">
        <w:rPr>
          <w:rFonts w:cs="Times New Roman"/>
        </w:rPr>
        <w:t>(</w:t>
      </w:r>
      <w:r w:rsidR="000079F6">
        <w:rPr>
          <w:rFonts w:cs="Times New Roman"/>
        </w:rPr>
        <w:t xml:space="preserve">Ansell, </w:t>
      </w:r>
      <w:proofErr w:type="spellStart"/>
      <w:r w:rsidR="000079F6">
        <w:rPr>
          <w:rFonts w:cs="Times New Roman"/>
        </w:rPr>
        <w:t>Trondal</w:t>
      </w:r>
      <w:proofErr w:type="spellEnd"/>
      <w:r w:rsidR="000079F6">
        <w:rPr>
          <w:rFonts w:cs="Times New Roman"/>
        </w:rPr>
        <w:t xml:space="preserve">, and </w:t>
      </w:r>
      <w:proofErr w:type="spellStart"/>
      <w:r w:rsidR="000079F6">
        <w:rPr>
          <w:rFonts w:cs="Times New Roman"/>
        </w:rPr>
        <w:t>Øgård</w:t>
      </w:r>
      <w:proofErr w:type="spellEnd"/>
      <w:r w:rsidR="00146FD2" w:rsidRPr="00146FD2">
        <w:rPr>
          <w:rFonts w:cs="Times New Roman"/>
        </w:rPr>
        <w:t xml:space="preserve"> 2016:1)</w:t>
      </w:r>
      <w:r w:rsidRPr="00634416">
        <w:rPr>
          <w:rFonts w:eastAsia="Calibri" w:cs="Times New Roman"/>
        </w:rPr>
        <w:t xml:space="preserve">. This corrects a tendency to see asylum-seeking migration only as an external shock to governance systems when this </w:t>
      </w:r>
      <w:r w:rsidRPr="00634416">
        <w:rPr>
          <w:rFonts w:eastAsia="Calibri" w:cs="Times New Roman"/>
        </w:rPr>
        <w:lastRenderedPageBreak/>
        <w:t xml:space="preserve">chapter shows that the governance systems themselves play a key role in generating or enacting turbulence and defining asylum-seekers’ reception as a challenge. </w:t>
      </w:r>
    </w:p>
    <w:p w14:paraId="2E890A8B" w14:textId="77777777" w:rsidR="00634416" w:rsidRPr="00634416" w:rsidRDefault="00634416" w:rsidP="00634416">
      <w:pPr>
        <w:contextualSpacing/>
        <w:rPr>
          <w:rFonts w:eastAsia="Calibri" w:cs="Times New Roman"/>
        </w:rPr>
      </w:pPr>
      <w:r w:rsidRPr="00634416">
        <w:rPr>
          <w:rFonts w:eastAsia="Calibri" w:cs="Times New Roman"/>
        </w:rPr>
        <w:t xml:space="preserve">Second, the recursive nature of asylum governance has significant implications for the scope of policy change in regional asylum governance. Considering the resistance to change of individual strategies, this chapter shows, the scope and potential for change in governance dynamics and dominant policy approaches seems to be ultimately dependent on changes in the constellation of actors involved within the political system, or in the power balances between them. Changes in structural or objective factors (such as the increase in the number of asylum-seekers or structural reforms of the asylum system) seem to have a much less important influence. The analysis also suggests that the potential of new perspectives getting through is limited, as their impact on policy change, unless they are coupled with a change of who is in power, meaning the actors that coordinate and control the governance network. </w:t>
      </w:r>
    </w:p>
    <w:p w14:paraId="5A663788" w14:textId="77777777" w:rsidR="00634416" w:rsidRPr="00634416" w:rsidRDefault="00634416" w:rsidP="00634416">
      <w:pPr>
        <w:rPr>
          <w:rFonts w:eastAsia="Calibri" w:cs="Times New Roman"/>
        </w:rPr>
      </w:pPr>
      <w:r w:rsidRPr="00634416">
        <w:rPr>
          <w:rFonts w:eastAsia="Calibri" w:cs="Times New Roman"/>
        </w:rPr>
        <w:t>Changes in the control of key institutions (such as the regional government and ANCI) seems to be potentially crucial and to have the potential to change dominant understandings in the governance system and to lead to the disruption of highly centralised networks. As a PD Tuscan mayor foresees:</w:t>
      </w:r>
    </w:p>
    <w:p w14:paraId="1E6D4FB9" w14:textId="77777777" w:rsidR="00634416" w:rsidRPr="00634416" w:rsidRDefault="00634416" w:rsidP="00BB7219">
      <w:pPr>
        <w:pStyle w:val="Nessunaspaziatura"/>
      </w:pPr>
      <w:r w:rsidRPr="00634416">
        <w:t>The next local and regional elections will represent the key events for the future of this region (…). If the Lega wins these elections this will lead to the break of the Tuscan system. The Lega in Tuscany is already creating a new political elite, made of persons that before had no chances to emerge as local political leaders. If they win, new lobbies will emerge, and new social, cultural and political reference systems will become dominant. (Mayor, PD).</w:t>
      </w:r>
    </w:p>
    <w:p w14:paraId="5F57C64A" w14:textId="79331DFA" w:rsidR="008B530F" w:rsidRDefault="008B530F" w:rsidP="00015AB9">
      <w:pPr>
        <w:sectPr w:rsidR="008B530F" w:rsidSect="00417AC3">
          <w:pgSz w:w="11910" w:h="16840"/>
          <w:pgMar w:top="1417" w:right="1134" w:bottom="1134" w:left="1134" w:header="0" w:footer="939" w:gutter="0"/>
          <w:cols w:space="720"/>
          <w:docGrid w:linePitch="326"/>
        </w:sectPr>
      </w:pPr>
    </w:p>
    <w:p w14:paraId="5134516C" w14:textId="66237EAF" w:rsidR="00814931" w:rsidRPr="00E85CD3" w:rsidRDefault="00814931" w:rsidP="005128C7">
      <w:pPr>
        <w:pStyle w:val="Titolo1"/>
        <w:rPr>
          <w:lang w:val="en-GB"/>
        </w:rPr>
      </w:pPr>
      <w:bookmarkStart w:id="96" w:name="_Toc31035822"/>
      <w:r w:rsidRPr="00E85CD3">
        <w:rPr>
          <w:lang w:val="en-GB"/>
        </w:rPr>
        <w:lastRenderedPageBreak/>
        <w:t>C</w:t>
      </w:r>
      <w:r w:rsidR="00360F37" w:rsidRPr="00E85CD3">
        <w:rPr>
          <w:lang w:val="en-GB"/>
        </w:rPr>
        <w:t>HAPTER</w:t>
      </w:r>
      <w:r w:rsidR="005128C7" w:rsidRPr="00E85CD3">
        <w:rPr>
          <w:lang w:val="en-GB"/>
        </w:rPr>
        <w:t xml:space="preserve"> 8</w:t>
      </w:r>
      <w:r w:rsidR="00360F37" w:rsidRPr="00E85CD3">
        <w:rPr>
          <w:lang w:val="en-GB"/>
        </w:rPr>
        <w:t xml:space="preserve"> -</w:t>
      </w:r>
      <w:r w:rsidRPr="00E85CD3">
        <w:rPr>
          <w:lang w:val="en-GB"/>
        </w:rPr>
        <w:t xml:space="preserve"> NATIONAL ASYLUM GOVERNANCE</w:t>
      </w:r>
      <w:bookmarkEnd w:id="96"/>
    </w:p>
    <w:p w14:paraId="5F24831C" w14:textId="77777777" w:rsidR="00814931" w:rsidRPr="00814931" w:rsidRDefault="00814931" w:rsidP="00F77983">
      <w:pPr>
        <w:rPr>
          <w:rFonts w:eastAsia="Calibri" w:cs="Times New Roman"/>
          <w:szCs w:val="24"/>
          <w:highlight w:val="red"/>
        </w:rPr>
      </w:pPr>
    </w:p>
    <w:p w14:paraId="5FAA41C4" w14:textId="613B23A3" w:rsidR="00814931" w:rsidRPr="00814931" w:rsidRDefault="00814931" w:rsidP="00F77983">
      <w:pPr>
        <w:rPr>
          <w:rFonts w:eastAsia="Calibri" w:cs="Times New Roman"/>
          <w:szCs w:val="24"/>
        </w:rPr>
      </w:pPr>
      <w:r w:rsidRPr="00814931">
        <w:rPr>
          <w:rFonts w:eastAsia="Calibri" w:cs="Times New Roman"/>
          <w:szCs w:val="24"/>
        </w:rPr>
        <w:t xml:space="preserve">This chapter shifts the focus to </w:t>
      </w:r>
      <w:r w:rsidR="006072FD">
        <w:rPr>
          <w:rFonts w:eastAsia="Calibri" w:cs="Times New Roman"/>
          <w:szCs w:val="24"/>
        </w:rPr>
        <w:t xml:space="preserve">the </w:t>
      </w:r>
      <w:r w:rsidRPr="00814931">
        <w:rPr>
          <w:rFonts w:eastAsia="Calibri" w:cs="Times New Roman"/>
          <w:szCs w:val="24"/>
        </w:rPr>
        <w:t xml:space="preserve">national level to identify the key actors that played a role in national asylum decision-making processes, reconstruct decision-making processes that led to key national asylum policy outputs during the ‘refugee crisis’, and examine tensions within the asylum governance system. This analysis is conducted in three main steps. I first apply SNA to identify political conflicts and cleavages within the multi-level asylum governance network. Then, I move to analyse decision-making processes by national actors during both the first and the second parts of the </w:t>
      </w:r>
      <w:r w:rsidR="00167E3D">
        <w:rPr>
          <w:rFonts w:eastAsia="Calibri" w:cs="Times New Roman"/>
          <w:szCs w:val="24"/>
        </w:rPr>
        <w:t>‘</w:t>
      </w:r>
      <w:r w:rsidRPr="00814931">
        <w:rPr>
          <w:rFonts w:eastAsia="Calibri" w:cs="Times New Roman"/>
          <w:szCs w:val="24"/>
        </w:rPr>
        <w:t>asylum crisis</w:t>
      </w:r>
      <w:r w:rsidR="00167E3D">
        <w:rPr>
          <w:rFonts w:eastAsia="Calibri" w:cs="Times New Roman"/>
          <w:szCs w:val="24"/>
        </w:rPr>
        <w:t>’</w:t>
      </w:r>
      <w:r w:rsidRPr="00814931">
        <w:rPr>
          <w:rFonts w:eastAsia="Calibri" w:cs="Times New Roman"/>
          <w:szCs w:val="24"/>
        </w:rPr>
        <w:t>. Finally, I draw some conclusions about the processes that led to the production of key policy outputs of the national governance system.</w:t>
      </w:r>
    </w:p>
    <w:p w14:paraId="21A9E541" w14:textId="77777777" w:rsidR="00814931" w:rsidRPr="00814931" w:rsidRDefault="00814931" w:rsidP="00F77983">
      <w:pPr>
        <w:rPr>
          <w:rFonts w:eastAsia="Calibri" w:cs="Times New Roman"/>
          <w:szCs w:val="24"/>
        </w:rPr>
      </w:pPr>
    </w:p>
    <w:p w14:paraId="0DCCBB6B" w14:textId="2FA1E061" w:rsidR="00814931" w:rsidRPr="00814931" w:rsidRDefault="00814931" w:rsidP="00F77983">
      <w:pPr>
        <w:rPr>
          <w:rFonts w:eastAsia="Calibri" w:cs="Times New Roman"/>
          <w:szCs w:val="24"/>
        </w:rPr>
      </w:pPr>
      <w:r w:rsidRPr="00814931">
        <w:rPr>
          <w:rFonts w:eastAsia="Calibri" w:cs="Times New Roman"/>
          <w:szCs w:val="24"/>
        </w:rPr>
        <w:t xml:space="preserve">The chapter largely focuses on decisions that led the Italian government to adopt a new restrictive approach to the management of access and status determination in 2017. As a PD MP interviewed explains, this was ‘a real shift of paradigm, a new approach which gave priority to migration control rather than humanitarian principles, unlike the previous approach’. </w:t>
      </w:r>
      <w:r w:rsidRPr="00814931">
        <w:rPr>
          <w:rFonts w:eastAsia="Calibri" w:cs="Arial"/>
        </w:rPr>
        <w:t xml:space="preserve">This radical change of approach tends to be explained by structural factors, including the persistently high migration flows and the high costs of asylum-seekers’ reception </w:t>
      </w:r>
      <w:r w:rsidR="00146FD2" w:rsidRPr="00146FD2">
        <w:rPr>
          <w:rFonts w:cs="Times New Roman"/>
        </w:rPr>
        <w:t>(</w:t>
      </w:r>
      <w:proofErr w:type="spellStart"/>
      <w:r w:rsidR="00146FD2" w:rsidRPr="00146FD2">
        <w:rPr>
          <w:rFonts w:cs="Times New Roman"/>
        </w:rPr>
        <w:t>Fabbrini</w:t>
      </w:r>
      <w:proofErr w:type="spellEnd"/>
      <w:r w:rsidR="00146FD2" w:rsidRPr="00146FD2">
        <w:rPr>
          <w:rFonts w:cs="Times New Roman"/>
        </w:rPr>
        <w:t xml:space="preserve"> and </w:t>
      </w:r>
      <w:proofErr w:type="spellStart"/>
      <w:r w:rsidR="00146FD2" w:rsidRPr="00146FD2">
        <w:rPr>
          <w:rFonts w:cs="Times New Roman"/>
        </w:rPr>
        <w:t>Zgaga</w:t>
      </w:r>
      <w:proofErr w:type="spellEnd"/>
      <w:r w:rsidR="00146FD2" w:rsidRPr="00146FD2">
        <w:rPr>
          <w:rFonts w:cs="Times New Roman"/>
        </w:rPr>
        <w:t xml:space="preserve"> 2019:288)</w:t>
      </w:r>
      <w:r w:rsidRPr="00814931">
        <w:rPr>
          <w:rFonts w:eastAsia="Calibri" w:cs="Arial"/>
        </w:rPr>
        <w:t xml:space="preserve">, the high salience of migration and the growth of anti-immigration parties in opinion polls </w:t>
      </w:r>
      <w:r w:rsidR="00146FD2" w:rsidRPr="00146FD2">
        <w:rPr>
          <w:rFonts w:cs="Times New Roman"/>
        </w:rPr>
        <w:t xml:space="preserve">(Castelli </w:t>
      </w:r>
      <w:proofErr w:type="spellStart"/>
      <w:r w:rsidR="00146FD2" w:rsidRPr="00146FD2">
        <w:rPr>
          <w:rFonts w:cs="Times New Roman"/>
        </w:rPr>
        <w:t>Gattinara</w:t>
      </w:r>
      <w:proofErr w:type="spellEnd"/>
      <w:r w:rsidR="00146FD2" w:rsidRPr="00146FD2">
        <w:rPr>
          <w:rFonts w:cs="Times New Roman"/>
        </w:rPr>
        <w:t xml:space="preserve"> 2017b)</w:t>
      </w:r>
      <w:r w:rsidRPr="00814931">
        <w:rPr>
          <w:rFonts w:eastAsia="Calibri" w:cs="Arial"/>
        </w:rPr>
        <w:t xml:space="preserve">, and the EU failure to enact a cooperative redistribution of refugee-admission responsibilities (Ibid). More broadly, many scholars argue that </w:t>
      </w:r>
      <w:r w:rsidRPr="00814931">
        <w:rPr>
          <w:rFonts w:eastAsia="Calibri" w:cs="Times New Roman"/>
          <w:szCs w:val="24"/>
        </w:rPr>
        <w:t xml:space="preserve">strategic considerations by party actors do not play a significant role in influencing decisions to regulate migration flows, because ‘given the increasing migration flows to Western Europe, concerns expressed by the national populations and the pressure from the political (far) right, governments are exposed to reform pressure whether they like it or not’ </w:t>
      </w:r>
      <w:r w:rsidR="00146FD2" w:rsidRPr="00146FD2">
        <w:rPr>
          <w:rFonts w:cs="Times New Roman"/>
        </w:rPr>
        <w:t>(</w:t>
      </w:r>
      <w:proofErr w:type="spellStart"/>
      <w:r w:rsidR="00146FD2" w:rsidRPr="00146FD2">
        <w:rPr>
          <w:rFonts w:cs="Times New Roman"/>
        </w:rPr>
        <w:t>Abou</w:t>
      </w:r>
      <w:proofErr w:type="spellEnd"/>
      <w:r w:rsidR="00146FD2" w:rsidRPr="00146FD2">
        <w:rPr>
          <w:rFonts w:cs="Times New Roman"/>
        </w:rPr>
        <w:t xml:space="preserve">-Chadi and </w:t>
      </w:r>
      <w:proofErr w:type="spellStart"/>
      <w:r w:rsidR="00146FD2" w:rsidRPr="00146FD2">
        <w:rPr>
          <w:rFonts w:cs="Times New Roman"/>
        </w:rPr>
        <w:t>Helbling</w:t>
      </w:r>
      <w:proofErr w:type="spellEnd"/>
      <w:r w:rsidR="00146FD2" w:rsidRPr="00146FD2">
        <w:rPr>
          <w:rFonts w:cs="Times New Roman"/>
        </w:rPr>
        <w:t xml:space="preserve"> 2018:700)</w:t>
      </w:r>
      <w:r w:rsidRPr="00814931">
        <w:rPr>
          <w:rFonts w:eastAsia="Calibri" w:cs="Times New Roman"/>
          <w:szCs w:val="24"/>
        </w:rPr>
        <w:t xml:space="preserve">. This chapter challenges this view by examining the impact of actors’ understandings and frames on their policy decisions. In doing so, I do not intend to claim that structural factors did not play a crucial role in determining the government’s approach to the management of the </w:t>
      </w:r>
      <w:r w:rsidR="00167E3D">
        <w:rPr>
          <w:rFonts w:eastAsia="Calibri" w:cs="Times New Roman"/>
          <w:szCs w:val="24"/>
        </w:rPr>
        <w:t>‘</w:t>
      </w:r>
      <w:r w:rsidRPr="00814931">
        <w:rPr>
          <w:rFonts w:eastAsia="Calibri" w:cs="Times New Roman"/>
          <w:szCs w:val="24"/>
        </w:rPr>
        <w:t>refugee crisis</w:t>
      </w:r>
      <w:r w:rsidR="00167E3D">
        <w:rPr>
          <w:rFonts w:eastAsia="Calibri" w:cs="Times New Roman"/>
          <w:szCs w:val="24"/>
        </w:rPr>
        <w:t>’</w:t>
      </w:r>
      <w:r w:rsidRPr="00814931">
        <w:rPr>
          <w:rFonts w:eastAsia="Calibri" w:cs="Times New Roman"/>
          <w:szCs w:val="24"/>
        </w:rPr>
        <w:t xml:space="preserve">. </w:t>
      </w:r>
      <w:r w:rsidR="00760843">
        <w:rPr>
          <w:rFonts w:eastAsia="Calibri" w:cs="Times New Roman"/>
          <w:szCs w:val="24"/>
        </w:rPr>
        <w:t>O</w:t>
      </w:r>
      <w:r w:rsidRPr="00814931">
        <w:rPr>
          <w:rFonts w:eastAsia="Calibri" w:cs="Times New Roman"/>
          <w:szCs w:val="24"/>
        </w:rPr>
        <w:t>pening the ‘black box’ of decision-making processes allows enhanced understanding of how these structural factors have been interpreted by actors and whether and how these interpretations – rather than objective facts – led to certain outputs.</w:t>
      </w:r>
    </w:p>
    <w:p w14:paraId="023EB252" w14:textId="77777777" w:rsidR="00814931" w:rsidRPr="00814931" w:rsidRDefault="00814931" w:rsidP="00F77983">
      <w:pPr>
        <w:rPr>
          <w:rFonts w:eastAsia="Calibri" w:cs="Times New Roman"/>
          <w:szCs w:val="24"/>
        </w:rPr>
      </w:pPr>
    </w:p>
    <w:p w14:paraId="3A4B9AFA" w14:textId="77777777" w:rsidR="00814931" w:rsidRPr="00814931" w:rsidRDefault="00814931" w:rsidP="00F77983">
      <w:pPr>
        <w:rPr>
          <w:i/>
        </w:rPr>
      </w:pPr>
      <w:r w:rsidRPr="00814931">
        <w:rPr>
          <w:rFonts w:eastAsia="Calibri" w:cs="Times New Roman"/>
          <w:szCs w:val="24"/>
        </w:rPr>
        <w:t xml:space="preserve">The chapter concludes that regional governance dynamics and outputs crucially influenced the construction of policy problems and solutions at the national level, and that this occurred not (only) </w:t>
      </w:r>
      <w:r w:rsidRPr="00814931">
        <w:rPr>
          <w:rFonts w:eastAsia="Calibri" w:cs="Times New Roman"/>
          <w:szCs w:val="24"/>
        </w:rPr>
        <w:lastRenderedPageBreak/>
        <w:t xml:space="preserve">through direct pressures of local actors on national decision-makers but mainly through an influence on their diagnostic understandings of their (sensible) environment. In other words, the chapter shows the constitutive effects of national asylum governance and how these effects were shaped by interactions with the regional level. This broader argument is developed in two main sections, through three more empirical claims. </w:t>
      </w:r>
    </w:p>
    <w:p w14:paraId="01854297" w14:textId="34D3192E" w:rsidR="00814931" w:rsidRPr="00814931" w:rsidRDefault="00814931" w:rsidP="00315E33">
      <w:pPr>
        <w:numPr>
          <w:ilvl w:val="0"/>
          <w:numId w:val="18"/>
        </w:numPr>
        <w:contextualSpacing/>
      </w:pPr>
      <w:r w:rsidRPr="00814931">
        <w:t>The first section show</w:t>
      </w:r>
      <w:r w:rsidR="006072FD">
        <w:t>s</w:t>
      </w:r>
      <w:r w:rsidRPr="00814931">
        <w:t xml:space="preserve"> that asylum governance in Italy during the </w:t>
      </w:r>
      <w:r w:rsidR="00A35AB7">
        <w:t>‘</w:t>
      </w:r>
      <w:r w:rsidRPr="00814931">
        <w:t>asylum crisis</w:t>
      </w:r>
      <w:r w:rsidR="00A35AB7">
        <w:t>’</w:t>
      </w:r>
      <w:r w:rsidRPr="00814931">
        <w:t xml:space="preserve"> was complex and characterised by the involvement of a high number of institutions and organizations, at different levels of governance, ‘intricately nested and overlapping’ </w:t>
      </w:r>
      <w:r w:rsidR="00146FD2" w:rsidRPr="00146FD2">
        <w:rPr>
          <w:rFonts w:cs="Times New Roman"/>
        </w:rPr>
        <w:t>(</w:t>
      </w:r>
      <w:r w:rsidR="000079F6">
        <w:rPr>
          <w:rFonts w:cs="Times New Roman"/>
        </w:rPr>
        <w:t xml:space="preserve">Ansell, </w:t>
      </w:r>
      <w:proofErr w:type="spellStart"/>
      <w:r w:rsidR="000079F6">
        <w:rPr>
          <w:rFonts w:cs="Times New Roman"/>
        </w:rPr>
        <w:t>Trondal</w:t>
      </w:r>
      <w:proofErr w:type="spellEnd"/>
      <w:r w:rsidR="000079F6">
        <w:rPr>
          <w:rFonts w:cs="Times New Roman"/>
        </w:rPr>
        <w:t xml:space="preserve">, and </w:t>
      </w:r>
      <w:proofErr w:type="spellStart"/>
      <w:r w:rsidR="000079F6">
        <w:rPr>
          <w:rFonts w:cs="Times New Roman"/>
        </w:rPr>
        <w:t>Øgård</w:t>
      </w:r>
      <w:proofErr w:type="spellEnd"/>
      <w:r w:rsidR="00146FD2" w:rsidRPr="00146FD2">
        <w:rPr>
          <w:rFonts w:cs="Times New Roman"/>
        </w:rPr>
        <w:t xml:space="preserve"> 2016:5)</w:t>
      </w:r>
      <w:r w:rsidRPr="00814931">
        <w:t xml:space="preserve">. More importantly, it was very conflictual. The asylum governance ‘battleground’, following </w:t>
      </w:r>
      <w:proofErr w:type="spellStart"/>
      <w:r w:rsidRPr="00814931">
        <w:t>Ambrosini’s</w:t>
      </w:r>
      <w:proofErr w:type="spellEnd"/>
      <w:r w:rsidRPr="00814931">
        <w:t xml:space="preserve"> metaphor </w:t>
      </w:r>
      <w:r w:rsidR="00146FD2" w:rsidRPr="00146FD2">
        <w:rPr>
          <w:rFonts w:cs="Times New Roman"/>
        </w:rPr>
        <w:t>(2018)</w:t>
      </w:r>
      <w:r w:rsidRPr="00814931">
        <w:t xml:space="preserve">, was defined by two main political conflicts or cleavages: a more ‘ideological’ conflict among actors that support and oppose asylum-seekers’ reception, and a conflict around competences and management, between local and national actors. </w:t>
      </w:r>
    </w:p>
    <w:p w14:paraId="70585632" w14:textId="77777777" w:rsidR="00814931" w:rsidRPr="00814931" w:rsidRDefault="00814931" w:rsidP="00315E33">
      <w:pPr>
        <w:numPr>
          <w:ilvl w:val="0"/>
          <w:numId w:val="18"/>
        </w:numPr>
        <w:contextualSpacing/>
        <w:rPr>
          <w:rFonts w:eastAsia="Calibri" w:cs="Times New Roman"/>
          <w:szCs w:val="24"/>
        </w:rPr>
      </w:pPr>
      <w:r w:rsidRPr="00814931">
        <w:t xml:space="preserve">The second section shows that these conflicts – which did not lead to changes in the distribution of competences (see Chapter 2) – largely influenced actors’ understandings of the effects of asylum-seeking migration, produced uncertainty and pushed the </w:t>
      </w:r>
      <w:proofErr w:type="spellStart"/>
      <w:r w:rsidRPr="00814931">
        <w:t>MoI</w:t>
      </w:r>
      <w:proofErr w:type="spellEnd"/>
      <w:r w:rsidRPr="00814931">
        <w:t xml:space="preserve"> to adopt a more restrictive policy approach on access and status determination. These policy changes in 2017 were significantly influenced by key actors’ understanding that the situation of asylum management had reached a ‘point of no return’, because the local level had become unmanageable. This perception seems to have been largely shaped by contacts between the </w:t>
      </w:r>
      <w:proofErr w:type="spellStart"/>
      <w:r w:rsidRPr="00814931">
        <w:t>MoI</w:t>
      </w:r>
      <w:proofErr w:type="spellEnd"/>
      <w:r w:rsidRPr="00814931">
        <w:t xml:space="preserve">, Prefects, mayors and PD MPs. The section also shows that other powerful understandings influenced national asylum policy choices. Among them, a perceived change in actors’ understanding of the causes of migration flows, despite the asylum recognition date during the ‘refugee crisis’ in Italy remaining pretty stable over time, and the perceived ‘saturation’ of the Italian asylum system, due to the huge backlog of asylum applications, and of the reception system. </w:t>
      </w:r>
    </w:p>
    <w:p w14:paraId="07EFB6FA" w14:textId="356E3D13" w:rsidR="00814931" w:rsidRPr="00814931" w:rsidRDefault="00814931" w:rsidP="00315E33">
      <w:pPr>
        <w:numPr>
          <w:ilvl w:val="0"/>
          <w:numId w:val="18"/>
        </w:numPr>
        <w:contextualSpacing/>
        <w:rPr>
          <w:rFonts w:eastAsia="Calibri" w:cs="Times New Roman"/>
          <w:szCs w:val="24"/>
        </w:rPr>
      </w:pPr>
      <w:r w:rsidRPr="00814931">
        <w:t xml:space="preserve">The third section finally shows that these latter structural factors are in turn outputs of the emergency-based approach to the management of migration previously adopted by the Italian government, which suggests that </w:t>
      </w:r>
      <w:r w:rsidRPr="00814931">
        <w:rPr>
          <w:lang w:val="en-US"/>
        </w:rPr>
        <w:t xml:space="preserve">asylum governance processes during the </w:t>
      </w:r>
      <w:r w:rsidR="00A35AB7">
        <w:rPr>
          <w:lang w:val="en-US"/>
        </w:rPr>
        <w:t>‘</w:t>
      </w:r>
      <w:r w:rsidRPr="00814931">
        <w:rPr>
          <w:lang w:val="en-US"/>
        </w:rPr>
        <w:t>crisis</w:t>
      </w:r>
      <w:r w:rsidR="00A35AB7">
        <w:rPr>
          <w:lang w:val="en-US"/>
        </w:rPr>
        <w:t>’</w:t>
      </w:r>
      <w:r w:rsidRPr="00814931">
        <w:rPr>
          <w:lang w:val="en-US"/>
        </w:rPr>
        <w:t xml:space="preserve"> have been both a cause and an effect of ‘turbulence’.  </w:t>
      </w:r>
    </w:p>
    <w:p w14:paraId="124B48C0" w14:textId="77777777" w:rsidR="00814931" w:rsidRPr="00814931" w:rsidRDefault="00814931" w:rsidP="00F77983">
      <w:pPr>
        <w:rPr>
          <w:rFonts w:eastAsia="SimSun" w:cs="Times New Roman"/>
          <w:color w:val="C00000"/>
          <w:szCs w:val="24"/>
          <w:lang w:eastAsia="zh-CN"/>
        </w:rPr>
      </w:pPr>
    </w:p>
    <w:p w14:paraId="49AAE7E4" w14:textId="033FEA05" w:rsidR="00814931" w:rsidRPr="00814931" w:rsidRDefault="00814931" w:rsidP="007226B1">
      <w:pPr>
        <w:pStyle w:val="Titolo2"/>
      </w:pPr>
      <w:bookmarkStart w:id="97" w:name="_Toc31035823"/>
      <w:r w:rsidRPr="00814931">
        <w:rPr>
          <w:rFonts w:eastAsia="Calibri"/>
        </w:rPr>
        <w:lastRenderedPageBreak/>
        <w:t xml:space="preserve">8.1. </w:t>
      </w:r>
      <w:r w:rsidRPr="00814931">
        <w:t xml:space="preserve">The Italian </w:t>
      </w:r>
      <w:r w:rsidR="00D679E9">
        <w:t>Asylum Governance N</w:t>
      </w:r>
      <w:r w:rsidRPr="00814931">
        <w:t>etwork</w:t>
      </w:r>
      <w:r w:rsidR="007226B1">
        <w:t>.</w:t>
      </w:r>
      <w:bookmarkEnd w:id="97"/>
    </w:p>
    <w:p w14:paraId="3C8EE660" w14:textId="2179C1F2" w:rsidR="00814931" w:rsidRPr="00814931" w:rsidRDefault="00814931" w:rsidP="00F77983">
      <w:pPr>
        <w:rPr>
          <w:rFonts w:eastAsia="Calibri" w:cs="Times New Roman"/>
          <w:szCs w:val="24"/>
        </w:rPr>
      </w:pPr>
      <w:r w:rsidRPr="00814931">
        <w:rPr>
          <w:rFonts w:eastAsia="Calibri" w:cs="Times New Roman"/>
          <w:szCs w:val="24"/>
        </w:rPr>
        <w:t xml:space="preserve">This section applies SNA to examine the </w:t>
      </w:r>
      <w:r w:rsidR="007458F6">
        <w:rPr>
          <w:rFonts w:eastAsia="Calibri" w:cs="Times New Roman"/>
          <w:szCs w:val="24"/>
        </w:rPr>
        <w:t>organization</w:t>
      </w:r>
      <w:r w:rsidR="007458F6" w:rsidRPr="00814931">
        <w:rPr>
          <w:rFonts w:eastAsia="Calibri" w:cs="Times New Roman"/>
          <w:szCs w:val="24"/>
        </w:rPr>
        <w:t xml:space="preserve"> </w:t>
      </w:r>
      <w:r w:rsidRPr="00814931">
        <w:rPr>
          <w:rFonts w:eastAsia="Calibri" w:cs="Times New Roman"/>
          <w:szCs w:val="24"/>
        </w:rPr>
        <w:t xml:space="preserve">and key features of the national asylum governance network, and supplements these findings with interview data, which allows deeper understanding of actors’ relations. First, the asylum governance network is mapped with a narrow focus on national actors. Then, subnational actors are added to the network to investigate the interactions between subnational and national levels of governance. Finally, attention shifts from the frequency of exchange to the consonance and dissonance </w:t>
      </w:r>
      <w:r w:rsidRPr="00814931">
        <w:rPr>
          <w:rFonts w:eastAsia="Calibri" w:cs="Times New Roman"/>
        </w:rPr>
        <w:t>of framing of asylum-seeking migration</w:t>
      </w:r>
      <w:r w:rsidRPr="00814931">
        <w:rPr>
          <w:rFonts w:eastAsia="Calibri" w:cs="Times New Roman"/>
          <w:szCs w:val="24"/>
        </w:rPr>
        <w:t>, to identify tensions and conflicts within the multi-level governance system,</w:t>
      </w:r>
      <w:r w:rsidRPr="00814931">
        <w:rPr>
          <w:rFonts w:eastAsia="Calibri" w:cs="Times New Roman"/>
        </w:rPr>
        <w:t xml:space="preserve"> and key sources of pressures to which national decision-makers were subject.</w:t>
      </w:r>
      <w:r w:rsidRPr="00814931">
        <w:rPr>
          <w:rFonts w:eastAsia="Calibri" w:cs="Times New Roman"/>
          <w:szCs w:val="24"/>
        </w:rPr>
        <w:t xml:space="preserve"> </w:t>
      </w:r>
    </w:p>
    <w:p w14:paraId="2679AEB2" w14:textId="703A3D9F" w:rsidR="00814931" w:rsidRPr="00814931" w:rsidRDefault="00814931" w:rsidP="007226B1">
      <w:pPr>
        <w:pStyle w:val="Titolo3"/>
      </w:pPr>
      <w:bookmarkStart w:id="98" w:name="_Toc31035824"/>
      <w:r w:rsidRPr="00814931">
        <w:t>8.1.1 Key national decision-makers</w:t>
      </w:r>
      <w:r w:rsidR="007226B1">
        <w:t>.</w:t>
      </w:r>
      <w:bookmarkEnd w:id="98"/>
    </w:p>
    <w:p w14:paraId="252FA8CD" w14:textId="5CDEB937" w:rsidR="00814931" w:rsidRPr="00814931" w:rsidRDefault="00814931" w:rsidP="00F77983">
      <w:pPr>
        <w:rPr>
          <w:rFonts w:eastAsia="Calibri" w:cs="Times New Roman"/>
          <w:lang w:val="en-US"/>
        </w:rPr>
      </w:pPr>
      <w:r w:rsidRPr="00814931">
        <w:rPr>
          <w:rFonts w:eastAsia="Calibri" w:cs="Times New Roman"/>
        </w:rPr>
        <w:t xml:space="preserve">Most of the existing literature on the </w:t>
      </w:r>
      <w:r w:rsidR="002D1E5E">
        <w:rPr>
          <w:rFonts w:eastAsia="Calibri" w:cs="Times New Roman"/>
        </w:rPr>
        <w:t>‘</w:t>
      </w:r>
      <w:r w:rsidRPr="00814931">
        <w:rPr>
          <w:rFonts w:eastAsia="Calibri" w:cs="Times New Roman"/>
        </w:rPr>
        <w:t>refugee crisis</w:t>
      </w:r>
      <w:r w:rsidR="002D1E5E">
        <w:rPr>
          <w:rFonts w:eastAsia="Calibri" w:cs="Times New Roman"/>
        </w:rPr>
        <w:t>’</w:t>
      </w:r>
      <w:r w:rsidRPr="00814931">
        <w:rPr>
          <w:rFonts w:eastAsia="Calibri" w:cs="Times New Roman"/>
        </w:rPr>
        <w:t xml:space="preserve"> makes assumptions – mostly based on the formal distribution of competences – about who are the main actors directly involved in national asylum-related decision-making processes. Rather than merely looking at formal competences, here I address this question relying on the interview material and SNA.</w:t>
      </w:r>
    </w:p>
    <w:p w14:paraId="306B748D" w14:textId="77777777" w:rsidR="00814931" w:rsidRPr="00814931" w:rsidRDefault="00814931" w:rsidP="00F77983">
      <w:pPr>
        <w:rPr>
          <w:rFonts w:eastAsia="Calibri" w:cs="Times New Roman"/>
        </w:rPr>
      </w:pPr>
      <w:r w:rsidRPr="00814931">
        <w:rPr>
          <w:rFonts w:eastAsia="Calibri" w:cs="Times New Roman"/>
        </w:rPr>
        <w:t xml:space="preserve">To do so, I have initially mapped the Italian asylum governance network (Figure 8.1), focusing only on national actors, highlighting nodes with the highest betweenness centrality. The figure suggests that the actors that played a central role in decision-making processes are, first and foremost, the </w:t>
      </w:r>
      <w:proofErr w:type="spellStart"/>
      <w:r w:rsidRPr="00814931">
        <w:rPr>
          <w:rFonts w:eastAsia="Calibri" w:cs="Times New Roman"/>
        </w:rPr>
        <w:t>MoI</w:t>
      </w:r>
      <w:proofErr w:type="spellEnd"/>
      <w:r w:rsidRPr="00814931">
        <w:rPr>
          <w:rFonts w:eastAsia="Calibri" w:cs="Times New Roman"/>
        </w:rPr>
        <w:t xml:space="preserve"> (including both its political and technical components) and some PD MPs.</w:t>
      </w:r>
    </w:p>
    <w:p w14:paraId="256301EB" w14:textId="0BBDDCE3" w:rsidR="00814931" w:rsidRPr="00814931" w:rsidRDefault="00814931" w:rsidP="00F77983">
      <w:pPr>
        <w:rPr>
          <w:rFonts w:eastAsia="Calibri" w:cs="Times New Roman"/>
          <w:iCs/>
        </w:rPr>
      </w:pPr>
      <w:r w:rsidRPr="00814931">
        <w:rPr>
          <w:rFonts w:eastAsia="Calibri" w:cs="Times New Roman"/>
        </w:rPr>
        <w:t>The interview material confirms, not surprisingly, a central role in decision-making of the Mini</w:t>
      </w:r>
      <w:r w:rsidR="009A2853">
        <w:rPr>
          <w:rFonts w:eastAsia="Calibri" w:cs="Times New Roman"/>
        </w:rPr>
        <w:t>ster of Interior. This is true</w:t>
      </w:r>
      <w:r w:rsidRPr="00814931">
        <w:rPr>
          <w:rFonts w:eastAsia="Calibri" w:cs="Times New Roman"/>
        </w:rPr>
        <w:t xml:space="preserve"> especially in the case of Marco Minniti, who replaced Angelino Alfano</w:t>
      </w:r>
      <w:r w:rsidRPr="006A75B6">
        <w:rPr>
          <w:rStyle w:val="Rimandonotaapidipagina"/>
        </w:rPr>
        <w:footnoteReference w:id="49"/>
      </w:r>
      <w:r w:rsidRPr="00814931">
        <w:rPr>
          <w:rFonts w:eastAsia="Calibri" w:cs="Times New Roman"/>
        </w:rPr>
        <w:t xml:space="preserve"> as Minister of Interior in December 2016. A PD MP since 2001, Minniti had a long experience in coordinating the secret services during previous centre-left governments and established contacts in North Africa (</w:t>
      </w:r>
      <w:proofErr w:type="spellStart"/>
      <w:r w:rsidRPr="00814931">
        <w:rPr>
          <w:rFonts w:eastAsia="Calibri" w:cs="Times New Roman"/>
        </w:rPr>
        <w:t>Berruti</w:t>
      </w:r>
      <w:proofErr w:type="spellEnd"/>
      <w:r w:rsidRPr="00814931">
        <w:rPr>
          <w:rFonts w:eastAsia="Calibri" w:cs="Times New Roman"/>
        </w:rPr>
        <w:t xml:space="preserve"> 2017), and the interviews suggest that he played a key role in </w:t>
      </w:r>
      <w:r w:rsidRPr="00814931">
        <w:rPr>
          <w:rFonts w:eastAsia="Calibri" w:cs="Times New Roman"/>
          <w:iCs/>
        </w:rPr>
        <w:t>implementing the new government’s external migration policy approach:</w:t>
      </w:r>
    </w:p>
    <w:p w14:paraId="624D4CCA" w14:textId="77777777" w:rsidR="00814931" w:rsidRPr="00814931" w:rsidRDefault="00814931" w:rsidP="00BB7219">
      <w:pPr>
        <w:pStyle w:val="Nessunaspaziatura"/>
      </w:pPr>
      <w:r w:rsidRPr="00814931">
        <w:t>Minniti was uniquely placed, because he had this huge expertise that I would say, nobody else in Europe at his level had on Libya, thanks to his personal service (Official, EU Commission, 2018).</w:t>
      </w:r>
    </w:p>
    <w:p w14:paraId="4A87D8F8" w14:textId="77777777" w:rsidR="00814931" w:rsidRPr="00814931" w:rsidRDefault="00814931" w:rsidP="00BB7219">
      <w:pPr>
        <w:pStyle w:val="Nessunaspaziatura"/>
      </w:pPr>
      <w:r w:rsidRPr="00814931">
        <w:lastRenderedPageBreak/>
        <w:t xml:space="preserve">I think the new policy approach was largely due to the new minister. We have daily contacts with the </w:t>
      </w:r>
      <w:proofErr w:type="spellStart"/>
      <w:r w:rsidRPr="00814931">
        <w:t>MoI</w:t>
      </w:r>
      <w:proofErr w:type="spellEnd"/>
      <w:r w:rsidRPr="00814931">
        <w:t xml:space="preserve"> and we could immediately perceive a different dynamism, and a specific interest in addressing the roots of these situations. It was a very particular approach, really related to his own person (Official, IOM, 2018).</w:t>
      </w:r>
    </w:p>
    <w:p w14:paraId="589B7809" w14:textId="77777777" w:rsidR="00814931" w:rsidRPr="00814931" w:rsidRDefault="00814931" w:rsidP="00BB7219">
      <w:pPr>
        <w:pStyle w:val="Nessunaspaziatura"/>
      </w:pPr>
      <w:r w:rsidRPr="00814931">
        <w:t xml:space="preserve">Minniti has a very special personal background…let’s call it an approach of ‘democratic security’. I don’t think he was a mere executor of a mandate, I think he created and shaped this mandate. He largely developed his policy and managed to impose it to the rest of the government, although initially it was not unanimously accepted (NGO Leader, 2018). </w:t>
      </w:r>
    </w:p>
    <w:p w14:paraId="5F58D838" w14:textId="1968EE93" w:rsidR="00814931" w:rsidRPr="00814931" w:rsidRDefault="00814931" w:rsidP="00F77983">
      <w:pPr>
        <w:rPr>
          <w:rFonts w:eastAsia="Calibri" w:cs="Arial"/>
        </w:rPr>
      </w:pPr>
      <w:r w:rsidRPr="00814931">
        <w:rPr>
          <w:rFonts w:eastAsia="Calibri" w:cs="Arial"/>
        </w:rPr>
        <w:t xml:space="preserve">Key officials within the </w:t>
      </w:r>
      <w:proofErr w:type="spellStart"/>
      <w:r w:rsidRPr="00814931">
        <w:rPr>
          <w:rFonts w:eastAsia="Calibri" w:cs="Arial"/>
        </w:rPr>
        <w:t>MoI</w:t>
      </w:r>
      <w:proofErr w:type="spellEnd"/>
      <w:r w:rsidRPr="00814931">
        <w:rPr>
          <w:rFonts w:eastAsia="Calibri" w:cs="Arial"/>
        </w:rPr>
        <w:t>, and particularly the Department of Civil Liberties and Immigration (DCLI), also played a key role in these processes, particularly in the first part of the ‘refugee crisis’, when the then Minister Alfano delegated to them many responsibilities on asylum management</w:t>
      </w:r>
      <w:r w:rsidRPr="006A75B6">
        <w:rPr>
          <w:rStyle w:val="Rimandonotaapidipagina"/>
        </w:rPr>
        <w:footnoteReference w:id="50"/>
      </w:r>
      <w:r w:rsidRPr="00814931">
        <w:rPr>
          <w:rFonts w:eastAsia="Calibri" w:cs="Arial"/>
        </w:rPr>
        <w:t>, but also under Minniti:</w:t>
      </w:r>
    </w:p>
    <w:p w14:paraId="6E6BCC36" w14:textId="77777777" w:rsidR="00814931" w:rsidRPr="00814931" w:rsidRDefault="00814931" w:rsidP="00BB7219">
      <w:pPr>
        <w:pStyle w:val="Nessunaspaziatura"/>
      </w:pPr>
      <w:r w:rsidRPr="00814931">
        <w:t xml:space="preserve">From what I could see there was a total convergence of views between the officials within the ministry and Minniti. Minniti really was deeply inside his institutional role, he was really active, the institutional role became part of himself. So, on the one hand he managed to mobilise the officials of the Ministry, on the other they contributed to shape his decisions (PD MP, 2018).  </w:t>
      </w:r>
    </w:p>
    <w:p w14:paraId="388614BA" w14:textId="77777777" w:rsidR="00814931" w:rsidRPr="00814931" w:rsidRDefault="00814931" w:rsidP="00F77983">
      <w:pPr>
        <w:rPr>
          <w:rFonts w:eastAsia="Calibri" w:cs="Arial"/>
        </w:rPr>
      </w:pPr>
      <w:r w:rsidRPr="00814931">
        <w:rPr>
          <w:rFonts w:eastAsia="Calibri" w:cs="Arial"/>
        </w:rPr>
        <w:t xml:space="preserve">While the Department of Public Security (DPS) also played a crucial role in policy implementation, as an EU official reported, the relationship with the DCLI were discontinuous and the key policy choices were made within the DCLI. The </w:t>
      </w:r>
      <w:proofErr w:type="spellStart"/>
      <w:r w:rsidRPr="00814931">
        <w:rPr>
          <w:rFonts w:eastAsia="Calibri" w:cs="Arial"/>
        </w:rPr>
        <w:t>MoFA</w:t>
      </w:r>
      <w:proofErr w:type="spellEnd"/>
      <w:r w:rsidRPr="00814931">
        <w:rPr>
          <w:rFonts w:eastAsia="Calibri" w:cs="Arial"/>
        </w:rPr>
        <w:t>, instead, played a more marginal role:</w:t>
      </w:r>
    </w:p>
    <w:p w14:paraId="0AD5E6A2" w14:textId="77777777" w:rsidR="00814931" w:rsidRPr="00814931" w:rsidRDefault="00814931" w:rsidP="00BB7219">
      <w:pPr>
        <w:pStyle w:val="Nessunaspaziatura"/>
      </w:pPr>
      <w:r w:rsidRPr="00814931">
        <w:t xml:space="preserve">Well, in theory the </w:t>
      </w:r>
      <w:proofErr w:type="spellStart"/>
      <w:r w:rsidRPr="00814931">
        <w:t>MoFA</w:t>
      </w:r>
      <w:proofErr w:type="spellEnd"/>
      <w:r w:rsidRPr="00814931">
        <w:t xml:space="preserve"> has a role to play, because the migration policy has to be implemented abroad. In practice, it’s almost exclusively the Interior Ministry. At least in our system. If you look at our policy towards Libya in the field of migration, it was always the Ministries of Interior who went to Libya to make the agreements to regulate migration, to stop migration under certain conditions (Official, </w:t>
      </w:r>
      <w:proofErr w:type="spellStart"/>
      <w:r w:rsidRPr="00814931">
        <w:t>MoFA</w:t>
      </w:r>
      <w:proofErr w:type="spellEnd"/>
      <w:r w:rsidRPr="00814931">
        <w:t>, 2018)</w:t>
      </w:r>
    </w:p>
    <w:p w14:paraId="4AFD9E22" w14:textId="5277330F" w:rsidR="00814931" w:rsidRPr="00814931" w:rsidRDefault="00814931" w:rsidP="00F77983">
      <w:pPr>
        <w:spacing w:after="200"/>
        <w:rPr>
          <w:rFonts w:eastAsia="Calibri" w:cs="Times New Roman"/>
        </w:rPr>
      </w:pPr>
      <w:r w:rsidRPr="00814931">
        <w:rPr>
          <w:rFonts w:eastAsia="Calibri" w:cs="Times New Roman"/>
        </w:rPr>
        <w:t xml:space="preserve">The third key actor that emerges as central in Figure 8.1 is the PD and its members, including members of the government, the deputy ministries and undersecretaries in the </w:t>
      </w:r>
      <w:proofErr w:type="spellStart"/>
      <w:r w:rsidRPr="00814931">
        <w:rPr>
          <w:rFonts w:eastAsia="Calibri" w:cs="Times New Roman"/>
        </w:rPr>
        <w:t>MoI</w:t>
      </w:r>
      <w:proofErr w:type="spellEnd"/>
      <w:r w:rsidRPr="00814931">
        <w:rPr>
          <w:rFonts w:eastAsia="Calibri" w:cs="Times New Roman"/>
        </w:rPr>
        <w:t>, and some key MPs, including the members of the</w:t>
      </w:r>
      <w:r w:rsidRPr="00814931">
        <w:t xml:space="preserve"> </w:t>
      </w:r>
      <w:r w:rsidRPr="00814931">
        <w:rPr>
          <w:rFonts w:eastAsia="Calibri" w:cs="Times New Roman"/>
        </w:rPr>
        <w:t xml:space="preserve">Inquiry Commission and, since 2017, some MPs close to the new Minister Minniti. Not all MPs approved </w:t>
      </w:r>
      <w:proofErr w:type="spellStart"/>
      <w:r w:rsidRPr="00814931">
        <w:rPr>
          <w:rFonts w:eastAsia="Calibri" w:cs="Times New Roman"/>
        </w:rPr>
        <w:t>Minniti’s</w:t>
      </w:r>
      <w:proofErr w:type="spellEnd"/>
      <w:r w:rsidRPr="00814931">
        <w:rPr>
          <w:rFonts w:eastAsia="Calibri" w:cs="Times New Roman"/>
        </w:rPr>
        <w:t xml:space="preserve"> choices: the new restrictive approach to asylum generated a vibrant debate within the PD and was ‘unpopular with senior figures in party’ </w:t>
      </w:r>
      <w:r w:rsidR="00146FD2" w:rsidRPr="00146FD2">
        <w:rPr>
          <w:rFonts w:cs="Times New Roman"/>
        </w:rPr>
        <w:t>(</w:t>
      </w:r>
      <w:proofErr w:type="spellStart"/>
      <w:r w:rsidR="00146FD2" w:rsidRPr="00146FD2">
        <w:rPr>
          <w:rFonts w:cs="Times New Roman"/>
        </w:rPr>
        <w:t>Fabbrini</w:t>
      </w:r>
      <w:proofErr w:type="spellEnd"/>
      <w:r w:rsidR="00146FD2" w:rsidRPr="00146FD2">
        <w:rPr>
          <w:rFonts w:cs="Times New Roman"/>
        </w:rPr>
        <w:t xml:space="preserve"> and </w:t>
      </w:r>
      <w:proofErr w:type="spellStart"/>
      <w:r w:rsidR="00146FD2" w:rsidRPr="00146FD2">
        <w:rPr>
          <w:rFonts w:cs="Times New Roman"/>
        </w:rPr>
        <w:t>Zgaga</w:t>
      </w:r>
      <w:proofErr w:type="spellEnd"/>
      <w:r w:rsidR="00146FD2" w:rsidRPr="00146FD2">
        <w:rPr>
          <w:rFonts w:cs="Times New Roman"/>
        </w:rPr>
        <w:t xml:space="preserve"> 2019:288)</w:t>
      </w:r>
      <w:r w:rsidRPr="00814931">
        <w:rPr>
          <w:rFonts w:eastAsia="Calibri" w:cs="Times New Roman"/>
        </w:rPr>
        <w:t xml:space="preserve">. </w:t>
      </w:r>
    </w:p>
    <w:p w14:paraId="7EA84A8D" w14:textId="54479583" w:rsidR="00814931" w:rsidRPr="00814931" w:rsidRDefault="00814931" w:rsidP="00F77983">
      <w:pPr>
        <w:spacing w:after="200"/>
        <w:rPr>
          <w:rFonts w:eastAsia="Calibri" w:cs="Times New Roman"/>
        </w:rPr>
      </w:pPr>
      <w:r w:rsidRPr="00814931">
        <w:rPr>
          <w:rFonts w:eastAsia="Calibri" w:cs="Times New Roman"/>
        </w:rPr>
        <w:t xml:space="preserve">Other important actors were involved in the discussions that led to key decisions without having a direct role in decision-making. These included, first of all, the European Commission, </w:t>
      </w:r>
      <w:proofErr w:type="spellStart"/>
      <w:r w:rsidRPr="00814931">
        <w:rPr>
          <w:rFonts w:eastAsia="Calibri" w:cs="Times New Roman"/>
        </w:rPr>
        <w:t>Frontex</w:t>
      </w:r>
      <w:proofErr w:type="spellEnd"/>
      <w:r w:rsidRPr="00814931">
        <w:rPr>
          <w:rFonts w:eastAsia="Calibri" w:cs="Times New Roman"/>
        </w:rPr>
        <w:t xml:space="preserve"> and </w:t>
      </w:r>
      <w:r w:rsidRPr="00814931">
        <w:rPr>
          <w:rFonts w:eastAsia="Calibri" w:cs="Times New Roman"/>
        </w:rPr>
        <w:lastRenderedPageBreak/>
        <w:t>EASO. As mentioned in Chapter 2, for many years Italian asylum policies across all the three asylum policy subfields were driven by ‘passive top-down Europeanization’ (</w:t>
      </w:r>
      <w:proofErr w:type="spellStart"/>
      <w:r w:rsidRPr="00814931">
        <w:rPr>
          <w:rFonts w:eastAsia="Calibri" w:cs="Times New Roman"/>
        </w:rPr>
        <w:t>Zincone</w:t>
      </w:r>
      <w:proofErr w:type="spellEnd"/>
      <w:r w:rsidRPr="00814931">
        <w:rPr>
          <w:rFonts w:eastAsia="Calibri" w:cs="Times New Roman"/>
        </w:rPr>
        <w:t>, 2011: 267). Interview data suggests that the EU kept acting as a ‘</w:t>
      </w:r>
      <w:proofErr w:type="spellStart"/>
      <w:r w:rsidRPr="00814931">
        <w:rPr>
          <w:rFonts w:eastAsia="Calibri" w:cs="Times New Roman"/>
        </w:rPr>
        <w:t>vincolo</w:t>
      </w:r>
      <w:proofErr w:type="spellEnd"/>
      <w:r w:rsidRPr="00814931">
        <w:rPr>
          <w:rFonts w:eastAsia="Calibri" w:cs="Times New Roman"/>
        </w:rPr>
        <w:t xml:space="preserve"> </w:t>
      </w:r>
      <w:proofErr w:type="spellStart"/>
      <w:r w:rsidRPr="00814931">
        <w:rPr>
          <w:rFonts w:eastAsia="Calibri" w:cs="Times New Roman"/>
        </w:rPr>
        <w:t>esterno</w:t>
      </w:r>
      <w:proofErr w:type="spellEnd"/>
      <w:r w:rsidRPr="00814931">
        <w:rPr>
          <w:rFonts w:eastAsia="Calibri" w:cs="Times New Roman"/>
        </w:rPr>
        <w:t xml:space="preserve">’ </w:t>
      </w:r>
      <w:r w:rsidR="00146FD2" w:rsidRPr="00146FD2">
        <w:rPr>
          <w:rFonts w:cs="Times New Roman"/>
        </w:rPr>
        <w:t>(Dyson and Featherstone 1996)</w:t>
      </w:r>
      <w:r w:rsidRPr="00814931">
        <w:rPr>
          <w:rFonts w:eastAsia="Calibri" w:cs="Times New Roman"/>
        </w:rPr>
        <w:t xml:space="preserve"> during the </w:t>
      </w:r>
      <w:r w:rsidR="00D22AF4">
        <w:rPr>
          <w:rFonts w:eastAsia="Calibri" w:cs="Times New Roman"/>
        </w:rPr>
        <w:t>‘</w:t>
      </w:r>
      <w:r w:rsidRPr="00814931">
        <w:rPr>
          <w:rFonts w:eastAsia="Calibri" w:cs="Times New Roman"/>
        </w:rPr>
        <w:t>refugee crisis</w:t>
      </w:r>
      <w:r w:rsidR="00D22AF4">
        <w:rPr>
          <w:rFonts w:eastAsia="Calibri" w:cs="Times New Roman"/>
        </w:rPr>
        <w:t>’</w:t>
      </w:r>
      <w:r w:rsidRPr="00814931">
        <w:rPr>
          <w:rFonts w:eastAsia="Calibri" w:cs="Times New Roman"/>
        </w:rPr>
        <w:t xml:space="preserve">, for instance imposing the ‘hotspot approach’ in 2015. </w:t>
      </w:r>
      <w:r w:rsidR="00760843">
        <w:rPr>
          <w:rFonts w:eastAsia="Calibri" w:cs="Times New Roman"/>
        </w:rPr>
        <w:t>M</w:t>
      </w:r>
      <w:r w:rsidRPr="00814931">
        <w:rPr>
          <w:rFonts w:eastAsia="Calibri" w:cs="Times New Roman"/>
        </w:rPr>
        <w:t xml:space="preserve">any decisions of the Italian government during the </w:t>
      </w:r>
      <w:r w:rsidR="00A35AB7">
        <w:rPr>
          <w:rFonts w:eastAsia="Calibri" w:cs="Times New Roman"/>
        </w:rPr>
        <w:t xml:space="preserve">‘refugee </w:t>
      </w:r>
      <w:r w:rsidRPr="00814931">
        <w:rPr>
          <w:rFonts w:eastAsia="Calibri" w:cs="Times New Roman"/>
        </w:rPr>
        <w:t>crisis</w:t>
      </w:r>
      <w:r w:rsidR="00A35AB7">
        <w:rPr>
          <w:rFonts w:eastAsia="Calibri" w:cs="Times New Roman"/>
        </w:rPr>
        <w:t>’</w:t>
      </w:r>
      <w:r w:rsidRPr="00814931">
        <w:rPr>
          <w:rFonts w:eastAsia="Calibri" w:cs="Times New Roman"/>
        </w:rPr>
        <w:t xml:space="preserve"> – starting from the development of the </w:t>
      </w:r>
      <w:r w:rsidRPr="00814931">
        <w:rPr>
          <w:rFonts w:eastAsia="Calibri" w:cs="Times New Roman"/>
          <w:i/>
          <w:iCs/>
        </w:rPr>
        <w:t>Mare Nostrum</w:t>
      </w:r>
      <w:r w:rsidRPr="00814931">
        <w:rPr>
          <w:rFonts w:eastAsia="Calibri" w:cs="Times New Roman"/>
        </w:rPr>
        <w:t xml:space="preserve"> operation – wer</w:t>
      </w:r>
      <w:r w:rsidR="009A2853">
        <w:rPr>
          <w:rFonts w:eastAsia="Calibri" w:cs="Times New Roman"/>
        </w:rPr>
        <w:t xml:space="preserve">e, however, </w:t>
      </w:r>
      <w:r w:rsidRPr="00814931">
        <w:rPr>
          <w:rFonts w:eastAsia="Calibri" w:cs="Times New Roman"/>
        </w:rPr>
        <w:t>not strictly aligned with the position of the EU:</w:t>
      </w:r>
    </w:p>
    <w:p w14:paraId="1940F903" w14:textId="289F9E53" w:rsidR="00814931" w:rsidRPr="00814931" w:rsidRDefault="00814931" w:rsidP="00BB7219">
      <w:pPr>
        <w:pStyle w:val="Nessunaspaziatura"/>
      </w:pPr>
      <w:r w:rsidRPr="00814931">
        <w:t>It was very difficult at the beginning to put a foot in the door [o</w:t>
      </w:r>
      <w:r w:rsidR="006072FD">
        <w:t>f</w:t>
      </w:r>
      <w:r w:rsidRPr="00814931">
        <w:t xml:space="preserve"> Italian authorities]. The main interlocutor, obviously, was the Minister of Interior, which has two branches, the police branch, and the DCL. (…) With the police, wheneve</w:t>
      </w:r>
      <w:r w:rsidR="009A2853">
        <w:t>r we had technical problems, this</w:t>
      </w:r>
      <w:r w:rsidRPr="00814931">
        <w:t xml:space="preserve"> was easy. You get more fingerprinting scanners, you get more personnel…you manage. On the other side, it was much more difficult, because we're talking about fluid things which cannot so easily be influenced by us, like the length of asylum procedures as such, the whole set up of the reception system (…). I mean, we can suggest, we can provide expertise, we can provide financing, linked to the financing we can softly try to steer them in some direction rather that another, but it was very difficult to have an impact (Official, EU Commission, 2018).</w:t>
      </w:r>
    </w:p>
    <w:p w14:paraId="6C9DB03E" w14:textId="4A2382F2" w:rsidR="00814931" w:rsidRPr="00814931" w:rsidRDefault="00814931" w:rsidP="00F77983">
      <w:pPr>
        <w:spacing w:after="200"/>
        <w:rPr>
          <w:rFonts w:eastAsia="Calibri" w:cs="Times New Roman"/>
        </w:rPr>
      </w:pPr>
      <w:r w:rsidRPr="00814931">
        <w:rPr>
          <w:rFonts w:eastAsia="Calibri" w:cs="Times New Roman"/>
        </w:rPr>
        <w:t xml:space="preserve">IOM and UNHCR were crucially involved in discussions about asylum policies and in policy implementation. </w:t>
      </w:r>
      <w:r w:rsidR="009A2853">
        <w:rPr>
          <w:rFonts w:eastAsia="Calibri" w:cs="Times New Roman"/>
        </w:rPr>
        <w:t xml:space="preserve">Despite that, </w:t>
      </w:r>
      <w:r w:rsidRPr="00814931">
        <w:rPr>
          <w:rFonts w:eastAsia="Calibri" w:cs="Times New Roman"/>
        </w:rPr>
        <w:t xml:space="preserve">their impact on the identification of policy solutions seems to have been </w:t>
      </w:r>
      <w:r w:rsidR="009A2853">
        <w:rPr>
          <w:rFonts w:eastAsia="Calibri" w:cs="Times New Roman"/>
        </w:rPr>
        <w:t xml:space="preserve">also </w:t>
      </w:r>
      <w:r w:rsidRPr="00814931">
        <w:rPr>
          <w:rFonts w:eastAsia="Calibri" w:cs="Times New Roman"/>
        </w:rPr>
        <w:t>limited:</w:t>
      </w:r>
    </w:p>
    <w:p w14:paraId="787F37A7" w14:textId="77777777" w:rsidR="00814931" w:rsidRPr="00814931" w:rsidRDefault="00814931" w:rsidP="00BB7219">
      <w:pPr>
        <w:pStyle w:val="Nessunaspaziatura"/>
      </w:pPr>
      <w:r w:rsidRPr="00814931">
        <w:t>If you ask me about the impact we had on the identification of policy solutions, well, I am a bit sceptical. Of course, they consult us and hold us in esteem, but what really influences decisions is politics, their balancing of different elements, points of view, factors. In some political moments we are taken into consideration more than in others. The added value of our experience and activities is related to a better knowledge of the migration phenomenon, but there are decision-makers that want to have this information and knowledge and others that do not want (…) and do not really take our advice into consideration (Official, IOM, 2018).</w:t>
      </w:r>
    </w:p>
    <w:p w14:paraId="4386E8B2" w14:textId="77777777" w:rsidR="00814931" w:rsidRPr="00814931" w:rsidRDefault="00814931" w:rsidP="00F77983">
      <w:pPr>
        <w:rPr>
          <w:rFonts w:eastAsia="Calibri" w:cs="Times New Roman"/>
          <w:szCs w:val="24"/>
        </w:rPr>
      </w:pPr>
      <w:r w:rsidRPr="00814931">
        <w:rPr>
          <w:rFonts w:eastAsia="Calibri" w:cs="Times New Roman"/>
          <w:szCs w:val="24"/>
        </w:rPr>
        <w:t xml:space="preserve">Finally, as shown in previous chapters, several subnational actors, in particular local governments, were also involved in discussions about asylum management. </w:t>
      </w:r>
    </w:p>
    <w:p w14:paraId="2999C537" w14:textId="77777777" w:rsidR="00814931" w:rsidRPr="00814931" w:rsidRDefault="00814931" w:rsidP="00F77983">
      <w:pPr>
        <w:rPr>
          <w:rFonts w:eastAsia="Calibri" w:cs="Times New Roman"/>
          <w:szCs w:val="24"/>
        </w:rPr>
      </w:pPr>
    </w:p>
    <w:p w14:paraId="0B2F8C93" w14:textId="77777777" w:rsidR="00814931" w:rsidRPr="00814931" w:rsidRDefault="00814931" w:rsidP="00F77983">
      <w:pPr>
        <w:rPr>
          <w:rFonts w:eastAsia="Calibri" w:cs="Times New Roman"/>
          <w:szCs w:val="24"/>
        </w:rPr>
        <w:sectPr w:rsidR="00814931" w:rsidRPr="00814931" w:rsidSect="00963F96">
          <w:pgSz w:w="11906" w:h="16838"/>
          <w:pgMar w:top="1440" w:right="1080" w:bottom="1440" w:left="1080" w:header="708" w:footer="708" w:gutter="0"/>
          <w:cols w:space="708"/>
          <w:docGrid w:linePitch="360"/>
        </w:sectPr>
      </w:pPr>
    </w:p>
    <w:tbl>
      <w:tblPr>
        <w:tblStyle w:val="Grigliatabella3"/>
        <w:tblW w:w="0" w:type="auto"/>
        <w:tblLook w:val="04A0" w:firstRow="1" w:lastRow="0" w:firstColumn="1" w:lastColumn="0" w:noHBand="0" w:noVBand="1"/>
      </w:tblPr>
      <w:tblGrid>
        <w:gridCol w:w="13948"/>
      </w:tblGrid>
      <w:tr w:rsidR="00814931" w:rsidRPr="00814931" w14:paraId="76DF32F9" w14:textId="77777777" w:rsidTr="00F5658D">
        <w:tc>
          <w:tcPr>
            <w:tcW w:w="13948" w:type="dxa"/>
            <w:tcBorders>
              <w:top w:val="nil"/>
              <w:left w:val="nil"/>
              <w:bottom w:val="single" w:sz="4" w:space="0" w:color="auto"/>
              <w:right w:val="nil"/>
            </w:tcBorders>
          </w:tcPr>
          <w:p w14:paraId="3A30A2B8" w14:textId="0ADACCB2" w:rsidR="00814931" w:rsidRPr="00814931" w:rsidRDefault="00814931" w:rsidP="007106FC">
            <w:pPr>
              <w:spacing w:after="0" w:line="276" w:lineRule="auto"/>
              <w:rPr>
                <w:rFonts w:eastAsia="Calibri" w:cs="Times New Roman"/>
                <w:szCs w:val="24"/>
              </w:rPr>
            </w:pPr>
            <w:bookmarkStart w:id="99" w:name="_Hlk27638659"/>
            <w:r w:rsidRPr="00814931">
              <w:rPr>
                <w:rFonts w:eastAsia="Calibri" w:cs="Times New Roman"/>
                <w:i/>
                <w:iCs/>
                <w:szCs w:val="24"/>
              </w:rPr>
              <w:lastRenderedPageBreak/>
              <w:t>Figure 8.1. National asylum governance network.</w:t>
            </w:r>
            <w:r w:rsidRPr="00814931">
              <w:rPr>
                <w:rFonts w:eastAsia="Calibri" w:cs="Times New Roman"/>
                <w:i/>
                <w:szCs w:val="24"/>
              </w:rPr>
              <w:t xml:space="preserve"> </w:t>
            </w:r>
            <w:bookmarkEnd w:id="99"/>
            <w:r w:rsidRPr="00814931">
              <w:rPr>
                <w:rFonts w:eastAsia="Calibri" w:cs="Times New Roman"/>
                <w:i/>
                <w:szCs w:val="24"/>
              </w:rPr>
              <w:t xml:space="preserve">Nodes represent </w:t>
            </w:r>
            <w:r w:rsidR="00B0092E">
              <w:rPr>
                <w:rFonts w:eastAsia="Calibri" w:cs="Times New Roman"/>
                <w:i/>
                <w:szCs w:val="24"/>
              </w:rPr>
              <w:t xml:space="preserve">single </w:t>
            </w:r>
            <w:r w:rsidRPr="00814931">
              <w:rPr>
                <w:rFonts w:eastAsia="Calibri" w:cs="Times New Roman"/>
                <w:i/>
                <w:szCs w:val="24"/>
              </w:rPr>
              <w:t xml:space="preserve">actors. Weight indicates frequency of exchange. </w:t>
            </w:r>
            <w:r w:rsidR="00B0092E">
              <w:rPr>
                <w:rFonts w:eastAsia="Calibri" w:cs="Times New Roman"/>
                <w:i/>
                <w:szCs w:val="24"/>
              </w:rPr>
              <w:t>Node size</w:t>
            </w:r>
            <w:r w:rsidRPr="00814931">
              <w:rPr>
                <w:rFonts w:eastAsia="Calibri" w:cs="Times New Roman"/>
                <w:i/>
                <w:szCs w:val="24"/>
              </w:rPr>
              <w:t xml:space="preserve"> indicates betweenness centrality.</w:t>
            </w:r>
          </w:p>
        </w:tc>
      </w:tr>
      <w:tr w:rsidR="00814931" w:rsidRPr="00814931" w14:paraId="5F8C761B" w14:textId="77777777" w:rsidTr="00836772">
        <w:trPr>
          <w:trHeight w:val="8212"/>
        </w:trPr>
        <w:tc>
          <w:tcPr>
            <w:tcW w:w="13948" w:type="dxa"/>
            <w:tcBorders>
              <w:top w:val="single" w:sz="4" w:space="0" w:color="auto"/>
              <w:bottom w:val="single" w:sz="4" w:space="0" w:color="auto"/>
            </w:tcBorders>
          </w:tcPr>
          <w:p w14:paraId="6BB37B42" w14:textId="77777777" w:rsidR="00814931" w:rsidRPr="00814931" w:rsidRDefault="00814931" w:rsidP="007106FC">
            <w:pPr>
              <w:spacing w:after="0"/>
              <w:rPr>
                <w:rFonts w:eastAsia="Calibri" w:cs="Times New Roman"/>
                <w:szCs w:val="24"/>
              </w:rPr>
            </w:pPr>
            <w:r w:rsidRPr="00814931">
              <w:rPr>
                <w:rFonts w:eastAsia="Calibri" w:cs="Times New Roman"/>
                <w:noProof/>
                <w:szCs w:val="24"/>
                <w:lang w:eastAsia="en-GB"/>
              </w:rPr>
              <w:drawing>
                <wp:anchor distT="0" distB="0" distL="114300" distR="114300" simplePos="0" relativeHeight="251725824" behindDoc="0" locked="0" layoutInCell="1" allowOverlap="1" wp14:anchorId="0E12EF23" wp14:editId="6FAFC5C1">
                  <wp:simplePos x="0" y="0"/>
                  <wp:positionH relativeFrom="column">
                    <wp:posOffset>-1905</wp:posOffset>
                  </wp:positionH>
                  <wp:positionV relativeFrom="paragraph">
                    <wp:posOffset>0</wp:posOffset>
                  </wp:positionV>
                  <wp:extent cx="8496300" cy="5213318"/>
                  <wp:effectExtent l="0" t="0" r="0" b="698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EQUENCY NAZIONALE TUTTI GLI MPS 2.png"/>
                          <pic:cNvPicPr/>
                        </pic:nvPicPr>
                        <pic:blipFill rotWithShape="1">
                          <a:blip r:embed="rId51">
                            <a:extLst>
                              <a:ext uri="{28A0092B-C50C-407E-A947-70E740481C1C}">
                                <a14:useLocalDpi xmlns:a14="http://schemas.microsoft.com/office/drawing/2010/main" val="0"/>
                              </a:ext>
                            </a:extLst>
                          </a:blip>
                          <a:srcRect l="2924" t="21394" r="4268" b="21660"/>
                          <a:stretch/>
                        </pic:blipFill>
                        <pic:spPr bwMode="auto">
                          <a:xfrm>
                            <a:off x="0" y="0"/>
                            <a:ext cx="8496683" cy="52135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36772" w:rsidRPr="00814931" w14:paraId="543EDEE6" w14:textId="77777777" w:rsidTr="00836772">
        <w:trPr>
          <w:trHeight w:val="416"/>
        </w:trPr>
        <w:tc>
          <w:tcPr>
            <w:tcW w:w="13948" w:type="dxa"/>
            <w:tcBorders>
              <w:top w:val="single" w:sz="4" w:space="0" w:color="auto"/>
              <w:left w:val="nil"/>
              <w:bottom w:val="nil"/>
              <w:right w:val="nil"/>
            </w:tcBorders>
          </w:tcPr>
          <w:p w14:paraId="15B823B7" w14:textId="2FDB52AA" w:rsidR="00836772" w:rsidRPr="00836772" w:rsidRDefault="00836772" w:rsidP="00836772">
            <w:pPr>
              <w:spacing w:before="120" w:after="0"/>
              <w:rPr>
                <w:rFonts w:eastAsia="Calibri" w:cs="Times New Roman"/>
                <w:i/>
                <w:iCs/>
                <w:noProof/>
                <w:szCs w:val="24"/>
                <w:lang w:eastAsia="en-GB"/>
              </w:rPr>
            </w:pPr>
            <w:r w:rsidRPr="00836772">
              <w:rPr>
                <w:rFonts w:eastAsia="Calibri" w:cs="Times New Roman"/>
                <w:i/>
                <w:iCs/>
                <w:noProof/>
                <w:sz w:val="22"/>
                <w:lang w:eastAsia="en-GB"/>
              </w:rPr>
              <w:t xml:space="preserve">Notes. The </w:t>
            </w:r>
            <w:r w:rsidR="00251707">
              <w:rPr>
                <w:rFonts w:eastAsia="Calibri" w:cs="Times New Roman"/>
                <w:i/>
                <w:iCs/>
                <w:noProof/>
                <w:sz w:val="22"/>
                <w:lang w:eastAsia="en-GB"/>
              </w:rPr>
              <w:t xml:space="preserve">network does not include </w:t>
            </w:r>
            <w:r w:rsidRPr="00836772">
              <w:rPr>
                <w:rFonts w:eastAsia="Calibri" w:cs="Times New Roman"/>
                <w:i/>
                <w:iCs/>
                <w:noProof/>
                <w:sz w:val="22"/>
                <w:lang w:eastAsia="en-GB"/>
              </w:rPr>
              <w:t>relations between MPs (for methodological reasons). Nodes with one single edge were hidden.</w:t>
            </w:r>
          </w:p>
        </w:tc>
      </w:tr>
    </w:tbl>
    <w:p w14:paraId="2A9BCFA3" w14:textId="77777777" w:rsidR="00814931" w:rsidRPr="00814931" w:rsidRDefault="00814931" w:rsidP="00F77983">
      <w:pPr>
        <w:sectPr w:rsidR="00814931" w:rsidRPr="00814931" w:rsidSect="00963F96">
          <w:pgSz w:w="16838" w:h="11906" w:orient="landscape"/>
          <w:pgMar w:top="1080" w:right="1440" w:bottom="1080" w:left="1440" w:header="708" w:footer="708" w:gutter="0"/>
          <w:cols w:space="708"/>
          <w:docGrid w:linePitch="360"/>
        </w:sectPr>
      </w:pPr>
    </w:p>
    <w:p w14:paraId="36797449" w14:textId="77777777" w:rsidR="00814931" w:rsidRPr="007226B1" w:rsidRDefault="00814931" w:rsidP="007226B1">
      <w:pPr>
        <w:pStyle w:val="Titolo3"/>
      </w:pPr>
      <w:bookmarkStart w:id="100" w:name="_Toc31035825"/>
      <w:r w:rsidRPr="007226B1">
        <w:lastRenderedPageBreak/>
        <w:t>8.1.2. The relationships between national and subnational actors.</w:t>
      </w:r>
      <w:bookmarkEnd w:id="100"/>
      <w:r w:rsidRPr="007226B1">
        <w:t xml:space="preserve"> </w:t>
      </w:r>
    </w:p>
    <w:p w14:paraId="6C6EE6B7" w14:textId="77777777" w:rsidR="00814931" w:rsidRPr="00814931" w:rsidRDefault="00814931" w:rsidP="00F77983">
      <w:pPr>
        <w:rPr>
          <w:rFonts w:eastAsia="Calibri" w:cs="Times New Roman"/>
        </w:rPr>
      </w:pPr>
      <w:r w:rsidRPr="00814931">
        <w:rPr>
          <w:rFonts w:eastAsia="Calibri" w:cs="Times New Roman"/>
        </w:rPr>
        <w:t>Figure 8.2 adds subnational actors to the previous network, providing a first overview of actors’ interactions within the whole Italian governance system. In the figure, nodes represent groups of actors of the same type. Mayors are grouped according to the type of municipality (village, town or city</w:t>
      </w:r>
      <w:r w:rsidRPr="006A75B6">
        <w:rPr>
          <w:rStyle w:val="Rimandonotaapidipagina"/>
        </w:rPr>
        <w:footnoteReference w:id="51"/>
      </w:r>
      <w:r w:rsidRPr="00814931">
        <w:rPr>
          <w:rFonts w:eastAsia="Calibri" w:cs="Times New Roman"/>
        </w:rPr>
        <w:t>), and according to their political affiliation</w:t>
      </w:r>
      <w:r w:rsidRPr="006A75B6">
        <w:rPr>
          <w:rStyle w:val="Rimandonotaapidipagina"/>
        </w:rPr>
        <w:footnoteReference w:id="52"/>
      </w:r>
      <w:r w:rsidRPr="00814931">
        <w:rPr>
          <w:rFonts w:eastAsia="Calibri" w:cs="Times New Roman"/>
        </w:rPr>
        <w:t>, regardless of the region where they are located</w:t>
      </w:r>
      <w:r w:rsidRPr="006A75B6">
        <w:rPr>
          <w:rStyle w:val="Rimandonotaapidipagina"/>
        </w:rPr>
        <w:footnoteReference w:id="53"/>
      </w:r>
      <w:r w:rsidRPr="00814931">
        <w:rPr>
          <w:rFonts w:eastAsia="Calibri" w:cs="Times New Roman"/>
        </w:rPr>
        <w:t xml:space="preserve">. Ties between nodes indicate the existence of interactions between groups of actors and their thickness is proportional to the frequency of these interactions. The size of nodes is proportional to their betweenness centrality. </w:t>
      </w:r>
    </w:p>
    <w:p w14:paraId="7595DE48" w14:textId="77777777" w:rsidR="00814931" w:rsidRPr="00814931" w:rsidRDefault="00814931" w:rsidP="00F77983">
      <w:pPr>
        <w:rPr>
          <w:rFonts w:eastAsia="Calibri" w:cs="Times New Roman"/>
        </w:rPr>
      </w:pPr>
      <w:bookmarkStart w:id="101" w:name="_Hlk27479057"/>
      <w:r w:rsidRPr="00814931">
        <w:rPr>
          <w:rFonts w:eastAsia="Calibri" w:cs="Times New Roman"/>
        </w:rPr>
        <w:t>The network was organized implementing the spatial, force-directed, layout algorithm ‘force atlas’</w:t>
      </w:r>
      <w:bookmarkEnd w:id="101"/>
      <w:r w:rsidRPr="00814931">
        <w:rPr>
          <w:rFonts w:eastAsia="Calibri" w:cs="Times New Roman"/>
        </w:rPr>
        <w:t xml:space="preserve">, and five colours are used to mark different subnetworks identified through the ‘community detection algorithm’. Five subnetworks are identified: an orange subnetwork mostly including national and international actors, and four subnetworks of actors mostly located at the local/regional levels, including a pink subnetwork with left-wing actors and independent mayors, a dark green subnetwork dominated by PD actors, a light green subnetwork with mostly M5S actors, and a purple subnetwork with right-wing actors. The software clearly indicates that the </w:t>
      </w:r>
      <w:proofErr w:type="spellStart"/>
      <w:r w:rsidRPr="00814931">
        <w:rPr>
          <w:rFonts w:eastAsia="Calibri" w:cs="Times New Roman"/>
        </w:rPr>
        <w:t>MoI</w:t>
      </w:r>
      <w:proofErr w:type="spellEnd"/>
      <w:r w:rsidRPr="00814931">
        <w:rPr>
          <w:rFonts w:eastAsia="Calibri" w:cs="Times New Roman"/>
        </w:rPr>
        <w:t xml:space="preserve"> and its local branches, as expected, are the key ‘switchers’ that connect these subnetworks.</w:t>
      </w:r>
    </w:p>
    <w:p w14:paraId="117D6E44" w14:textId="77777777" w:rsidR="00814931" w:rsidRPr="00814931" w:rsidRDefault="00814931" w:rsidP="00F77983">
      <w:pPr>
        <w:rPr>
          <w:rFonts w:eastAsia="Calibri" w:cs="Times New Roman"/>
        </w:rPr>
      </w:pPr>
      <w:r w:rsidRPr="00814931">
        <w:rPr>
          <w:rFonts w:eastAsia="Calibri" w:cs="Times New Roman"/>
        </w:rPr>
        <w:t xml:space="preserve">Crucially, it is possible to draw a line in the figure (the blue dashed line) that separates actors that accept and oppose asylum-seekers’ reception. Moving from the blue line towards the left side of the figure, local political actors are found that more closely interact with national and international actors, and are therefore more favourable towards asylum-seekers’ reception or adopt more proactive approaches to action: initially PD and M5S actors are found, then left-wing actors and independent city mayors. </w:t>
      </w:r>
    </w:p>
    <w:p w14:paraId="13FBCECB" w14:textId="25F9BBA0" w:rsidR="00814931" w:rsidRPr="00814931" w:rsidRDefault="00814931" w:rsidP="00F77983">
      <w:pPr>
        <w:sectPr w:rsidR="00814931" w:rsidRPr="00814931" w:rsidSect="00CE6AB8">
          <w:pgSz w:w="11906" w:h="16838"/>
          <w:pgMar w:top="1440" w:right="1080" w:bottom="1440" w:left="1080" w:header="708" w:footer="708" w:gutter="0"/>
          <w:cols w:space="708"/>
          <w:docGrid w:linePitch="360"/>
        </w:sectPr>
      </w:pPr>
    </w:p>
    <w:tbl>
      <w:tblPr>
        <w:tblStyle w:val="Grigliatabella3"/>
        <w:tblW w:w="0" w:type="auto"/>
        <w:tblLook w:val="04A0" w:firstRow="1" w:lastRow="0" w:firstColumn="1" w:lastColumn="0" w:noHBand="0" w:noVBand="1"/>
      </w:tblPr>
      <w:tblGrid>
        <w:gridCol w:w="13948"/>
      </w:tblGrid>
      <w:tr w:rsidR="00814931" w:rsidRPr="00814931" w14:paraId="2B29F19D" w14:textId="77777777" w:rsidTr="007106FC">
        <w:trPr>
          <w:trHeight w:val="284"/>
        </w:trPr>
        <w:tc>
          <w:tcPr>
            <w:tcW w:w="13948" w:type="dxa"/>
            <w:tcBorders>
              <w:top w:val="nil"/>
              <w:left w:val="nil"/>
              <w:bottom w:val="single" w:sz="4" w:space="0" w:color="auto"/>
              <w:right w:val="nil"/>
            </w:tcBorders>
          </w:tcPr>
          <w:bookmarkStart w:id="102" w:name="_Hlk27639008"/>
          <w:p w14:paraId="3E38FC0A" w14:textId="7DBFCC79" w:rsidR="00814931" w:rsidRPr="00814931" w:rsidRDefault="007106FC" w:rsidP="00C0055A">
            <w:pPr>
              <w:spacing w:after="0" w:line="240" w:lineRule="auto"/>
              <w:rPr>
                <w:rFonts w:eastAsia="Calibri" w:cs="Times New Roman"/>
                <w:szCs w:val="24"/>
              </w:rPr>
            </w:pPr>
            <w:r w:rsidRPr="00814931">
              <w:rPr>
                <w:rFonts w:eastAsia="Calibri" w:cs="Times New Roman"/>
                <w:noProof/>
                <w:szCs w:val="24"/>
                <w:lang w:eastAsia="en-GB"/>
              </w:rPr>
              <w:lastRenderedPageBreak/>
              <mc:AlternateContent>
                <mc:Choice Requires="wpg">
                  <w:drawing>
                    <wp:anchor distT="0" distB="0" distL="114300" distR="114300" simplePos="0" relativeHeight="251691008" behindDoc="0" locked="0" layoutInCell="1" allowOverlap="1" wp14:anchorId="761FF494" wp14:editId="0DEE793E">
                      <wp:simplePos x="0" y="0"/>
                      <wp:positionH relativeFrom="column">
                        <wp:posOffset>255270</wp:posOffset>
                      </wp:positionH>
                      <wp:positionV relativeFrom="paragraph">
                        <wp:posOffset>161925</wp:posOffset>
                      </wp:positionV>
                      <wp:extent cx="7781925" cy="5543550"/>
                      <wp:effectExtent l="0" t="0" r="0" b="0"/>
                      <wp:wrapNone/>
                      <wp:docPr id="62" name="Gruppo 12"/>
                      <wp:cNvGraphicFramePr/>
                      <a:graphic xmlns:a="http://schemas.openxmlformats.org/drawingml/2006/main">
                        <a:graphicData uri="http://schemas.microsoft.com/office/word/2010/wordprocessingGroup">
                          <wpg:wgp>
                            <wpg:cNvGrpSpPr/>
                            <wpg:grpSpPr>
                              <a:xfrm>
                                <a:off x="0" y="0"/>
                                <a:ext cx="7781925" cy="5543550"/>
                                <a:chOff x="-9412" y="0"/>
                                <a:chExt cx="7689850" cy="5400675"/>
                              </a:xfrm>
                            </wpg:grpSpPr>
                            <wps:wsp>
                              <wps:cNvPr id="63" name="Straight Connector 7"/>
                              <wps:cNvCnPr/>
                              <wps:spPr>
                                <a:xfrm>
                                  <a:off x="5324475" y="76200"/>
                                  <a:ext cx="28575" cy="5219700"/>
                                </a:xfrm>
                                <a:prstGeom prst="line">
                                  <a:avLst/>
                                </a:prstGeom>
                                <a:noFill/>
                                <a:ln w="28575" cap="flat" cmpd="sng" algn="ctr">
                                  <a:solidFill>
                                    <a:srgbClr val="5B9BD5"/>
                                  </a:solidFill>
                                  <a:prstDash val="sysDash"/>
                                  <a:miter lim="800000"/>
                                </a:ln>
                                <a:effectLst/>
                              </wps:spPr>
                              <wps:bodyPr/>
                            </wps:wsp>
                            <pic:pic xmlns:pic="http://schemas.openxmlformats.org/drawingml/2006/picture">
                              <pic:nvPicPr>
                                <pic:cNvPr id="128" name="Immagine 11" descr="Immagine che contiene aquilone, facciata, oggetto da esterni&#10;&#10;Descrizione generata automaticamente"/>
                                <pic:cNvPicPr>
                                  <a:picLocks noChangeAspect="1"/>
                                </pic:cNvPicPr>
                              </pic:nvPicPr>
                              <pic:blipFill rotWithShape="1">
                                <a:blip r:embed="rId52">
                                  <a:extLst>
                                    <a:ext uri="{28A0092B-C50C-407E-A947-70E740481C1C}">
                                      <a14:useLocalDpi xmlns:a14="http://schemas.microsoft.com/office/drawing/2010/main" val="0"/>
                                    </a:ext>
                                  </a:extLst>
                                </a:blip>
                                <a:srcRect l="4925" t="17238" r="1498" b="17043"/>
                                <a:stretch/>
                              </pic:blipFill>
                              <pic:spPr bwMode="auto">
                                <a:xfrm>
                                  <a:off x="-9412" y="0"/>
                                  <a:ext cx="7689850" cy="54006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4C50C7B" id="Gruppo 12" o:spid="_x0000_s1026" style="position:absolute;margin-left:20.1pt;margin-top:12.75pt;width:612.75pt;height:436.5pt;z-index:251691008;mso-width-relative:margin;mso-height-relative:margin" coordorigin="-94" coordsize="76898,5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jy//bgkAAAAABA0P/X3j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">
                      <v:line id="Straight Connector 7" o:spid="_x0000_s1027" style="position:absolute;visibility:visible;mso-wrap-style:square" from="53244,762" to="53530,5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" strokecolor="#5b9bd5" strokeweight="2.25pt">
                        <v:stroke dashstyle="3 1" joinstyle="miter"/>
                      </v:line>
                      <v:shape id="Immagine 11" o:spid="_x0000_s1028" type="#_x0000_t75" alt="Immagine che contiene aquilone, facciata, oggetto da esterni&#10;&#10;Descrizione generata automaticamente" style="position:absolute;left:-94;width:76898;height:5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">
                        <v:imagedata r:id="rId56" o:title="Immagine che contiene aquilone, facciata, oggetto da esterni&#10;&#10;Descrizione generata automaticamente" croptop="11297f" cropbottom="11169f" cropleft="3228f" cropright="982f"/>
                      </v:shape>
                    </v:group>
                  </w:pict>
                </mc:Fallback>
              </mc:AlternateContent>
            </w:r>
            <w:r w:rsidR="00814931" w:rsidRPr="00814931">
              <w:rPr>
                <w:rFonts w:eastAsia="Calibri" w:cs="Times New Roman"/>
                <w:i/>
                <w:iCs/>
                <w:szCs w:val="24"/>
              </w:rPr>
              <w:t xml:space="preserve">Figure 8.2. </w:t>
            </w:r>
            <w:r w:rsidR="00E725BC">
              <w:rPr>
                <w:rFonts w:eastAsia="Calibri" w:cs="Times New Roman"/>
                <w:i/>
                <w:iCs/>
                <w:szCs w:val="24"/>
              </w:rPr>
              <w:t xml:space="preserve">Italian </w:t>
            </w:r>
            <w:r w:rsidR="00814931" w:rsidRPr="00814931">
              <w:rPr>
                <w:rFonts w:eastAsia="Calibri" w:cs="Times New Roman"/>
                <w:i/>
                <w:iCs/>
                <w:szCs w:val="24"/>
              </w:rPr>
              <w:t>asylum governance network.</w:t>
            </w:r>
            <w:r w:rsidR="00814931" w:rsidRPr="00814931">
              <w:rPr>
                <w:rFonts w:eastAsia="Calibri" w:cs="Times New Roman"/>
                <w:i/>
                <w:szCs w:val="24"/>
              </w:rPr>
              <w:t xml:space="preserve"> </w:t>
            </w:r>
            <w:bookmarkEnd w:id="102"/>
            <w:r w:rsidR="00814931" w:rsidRPr="00814931">
              <w:rPr>
                <w:rFonts w:eastAsia="Calibri" w:cs="Times New Roman"/>
                <w:i/>
                <w:szCs w:val="24"/>
              </w:rPr>
              <w:t xml:space="preserve">Nodes represent groups of actors. </w:t>
            </w:r>
            <w:r w:rsidR="00B0092E">
              <w:rPr>
                <w:rFonts w:eastAsia="Calibri" w:cs="Times New Roman"/>
                <w:i/>
                <w:szCs w:val="24"/>
              </w:rPr>
              <w:t>Node size</w:t>
            </w:r>
            <w:r w:rsidR="00814931" w:rsidRPr="00814931">
              <w:rPr>
                <w:rFonts w:eastAsia="Calibri" w:cs="Times New Roman"/>
                <w:i/>
                <w:szCs w:val="24"/>
              </w:rPr>
              <w:t xml:space="preserve"> indicates betweenness centrality.</w:t>
            </w:r>
          </w:p>
        </w:tc>
      </w:tr>
      <w:tr w:rsidR="00814931" w:rsidRPr="00814931" w14:paraId="02FA102B" w14:textId="77777777" w:rsidTr="00C0055A">
        <w:trPr>
          <w:trHeight w:val="8638"/>
        </w:trPr>
        <w:tc>
          <w:tcPr>
            <w:tcW w:w="13948" w:type="dxa"/>
            <w:tcBorders>
              <w:top w:val="single" w:sz="4" w:space="0" w:color="auto"/>
              <w:bottom w:val="single" w:sz="4" w:space="0" w:color="auto"/>
            </w:tcBorders>
          </w:tcPr>
          <w:p w14:paraId="0326CFAF" w14:textId="568A9450" w:rsidR="00814931" w:rsidRPr="00814931" w:rsidRDefault="00814931" w:rsidP="007106FC">
            <w:pPr>
              <w:spacing w:after="0" w:line="240" w:lineRule="auto"/>
              <w:rPr>
                <w:rFonts w:eastAsia="Calibri" w:cs="Times New Roman"/>
                <w:szCs w:val="24"/>
              </w:rPr>
            </w:pPr>
          </w:p>
        </w:tc>
      </w:tr>
    </w:tbl>
    <w:p w14:paraId="4E649176" w14:textId="4AC2C2FD" w:rsidR="00814931" w:rsidRPr="00C0055A" w:rsidRDefault="00C0055A" w:rsidP="00C0055A">
      <w:pPr>
        <w:tabs>
          <w:tab w:val="left" w:pos="2055"/>
        </w:tabs>
        <w:spacing w:before="120" w:after="0"/>
        <w:rPr>
          <w:rFonts w:eastAsia="Calibri" w:cs="Times New Roman"/>
          <w:sz w:val="22"/>
          <w:szCs w:val="24"/>
        </w:rPr>
        <w:sectPr w:rsidR="00814931" w:rsidRPr="00C0055A" w:rsidSect="00963F96">
          <w:pgSz w:w="16838" w:h="11906" w:orient="landscape"/>
          <w:pgMar w:top="1080" w:right="1440" w:bottom="1080" w:left="1440" w:header="708" w:footer="708" w:gutter="0"/>
          <w:cols w:space="708"/>
          <w:docGrid w:linePitch="360"/>
        </w:sectPr>
      </w:pPr>
      <w:r w:rsidRPr="00C0055A">
        <w:rPr>
          <w:rFonts w:eastAsia="Calibri" w:cs="Times New Roman"/>
          <w:i/>
          <w:sz w:val="22"/>
          <w:szCs w:val="24"/>
        </w:rPr>
        <w:t>Note</w:t>
      </w:r>
      <w:r>
        <w:rPr>
          <w:rFonts w:eastAsia="Calibri" w:cs="Times New Roman"/>
          <w:i/>
          <w:sz w:val="22"/>
          <w:szCs w:val="24"/>
        </w:rPr>
        <w:t>s</w:t>
      </w:r>
      <w:r w:rsidRPr="00C0055A">
        <w:rPr>
          <w:rFonts w:eastAsia="Calibri" w:cs="Times New Roman"/>
          <w:i/>
          <w:sz w:val="22"/>
          <w:szCs w:val="24"/>
        </w:rPr>
        <w:t>. The SNA excludes relations between MPs and between regional MPs. Nodes with one single edge were hidden.</w:t>
      </w:r>
      <w:r w:rsidRPr="00C0055A">
        <w:rPr>
          <w:rFonts w:eastAsia="Calibri" w:cs="Times New Roman"/>
          <w:sz w:val="22"/>
          <w:szCs w:val="24"/>
        </w:rPr>
        <w:tab/>
      </w:r>
    </w:p>
    <w:p w14:paraId="25B2B089" w14:textId="1BE72C77" w:rsidR="007B7002" w:rsidRDefault="007B7002" w:rsidP="007B7002">
      <w:r w:rsidRPr="00814931">
        <w:rPr>
          <w:rFonts w:eastAsia="Calibri" w:cs="Times New Roman"/>
        </w:rPr>
        <w:lastRenderedPageBreak/>
        <w:t xml:space="preserve">The figure also suggests that national and international actors (the orange subnetwork) interact with most of the subnetworks of local actors and that the local and national levels of governance are very much intertwined, rather than representing two separates and independent levels of governance. Only in </w:t>
      </w:r>
      <w:r w:rsidR="006072FD">
        <w:rPr>
          <w:rFonts w:eastAsia="Calibri" w:cs="Times New Roman"/>
        </w:rPr>
        <w:t xml:space="preserve">the </w:t>
      </w:r>
      <w:r w:rsidRPr="00814931">
        <w:rPr>
          <w:rFonts w:eastAsia="Calibri" w:cs="Times New Roman"/>
        </w:rPr>
        <w:t xml:space="preserve">case of right-wing local actors, their relations with national actors is mostly (although not exclusively) mediated by the local branches of the </w:t>
      </w:r>
      <w:proofErr w:type="spellStart"/>
      <w:r w:rsidRPr="00814931">
        <w:rPr>
          <w:rFonts w:eastAsia="Calibri" w:cs="Times New Roman"/>
        </w:rPr>
        <w:t>MoI</w:t>
      </w:r>
      <w:proofErr w:type="spellEnd"/>
      <w:r w:rsidRPr="00814931">
        <w:rPr>
          <w:rFonts w:eastAsia="Calibri" w:cs="Times New Roman"/>
        </w:rPr>
        <w:t xml:space="preserve"> (Prefectures and </w:t>
      </w:r>
      <w:proofErr w:type="spellStart"/>
      <w:r w:rsidRPr="00814931">
        <w:rPr>
          <w:rFonts w:eastAsia="Calibri" w:cs="Times New Roman"/>
          <w:i/>
          <w:iCs/>
        </w:rPr>
        <w:t>Questure</w:t>
      </w:r>
      <w:proofErr w:type="spellEnd"/>
      <w:r w:rsidRPr="00814931">
        <w:rPr>
          <w:rFonts w:eastAsia="Calibri" w:cs="Times New Roman"/>
        </w:rPr>
        <w:t>). This suggests that governance dynamics at the subnational and national levels directly influenced one another.</w:t>
      </w:r>
      <w:r w:rsidRPr="00814931">
        <w:t xml:space="preserve"> </w:t>
      </w:r>
      <w:r w:rsidRPr="00814931">
        <w:rPr>
          <w:highlight w:val="yellow"/>
        </w:rPr>
        <w:t xml:space="preserve"> </w:t>
      </w:r>
    </w:p>
    <w:p w14:paraId="375E5369" w14:textId="77777777" w:rsidR="007B7002" w:rsidRDefault="007B7002" w:rsidP="007B7002"/>
    <w:p w14:paraId="2E44B643" w14:textId="73808D1E" w:rsidR="00814931" w:rsidRPr="005128C7" w:rsidRDefault="00814931" w:rsidP="005128C7">
      <w:pPr>
        <w:pStyle w:val="Titolo3"/>
      </w:pPr>
      <w:bookmarkStart w:id="103" w:name="_Toc31035826"/>
      <w:r w:rsidRPr="005128C7">
        <w:t>8.1.3. Conflicts and tensions within the governance network</w:t>
      </w:r>
      <w:r w:rsidR="00FE7BF9" w:rsidRPr="005128C7">
        <w:t>.</w:t>
      </w:r>
      <w:bookmarkEnd w:id="103"/>
    </w:p>
    <w:p w14:paraId="1D10E329" w14:textId="77777777" w:rsidR="00814931" w:rsidRPr="00814931" w:rsidRDefault="00814931" w:rsidP="00F77983">
      <w:pPr>
        <w:rPr>
          <w:rFonts w:eastAsia="Calibri" w:cs="Times New Roman"/>
          <w:szCs w:val="24"/>
        </w:rPr>
      </w:pPr>
      <w:r w:rsidRPr="00814931">
        <w:rPr>
          <w:rFonts w:eastAsia="Calibri" w:cs="Times New Roman"/>
          <w:szCs w:val="24"/>
        </w:rPr>
        <w:t xml:space="preserve">Figure 8.3 shifts the attention to framing consonance. Again, the network was organized applying the force-directed algorithm ‘Force Atlas’, with the result that actors with the lower consonance of views (or highest dissonance) tend to be pushed towards opposite corners. The four subnetworks identified by the software are similar to the ones identified </w:t>
      </w:r>
      <w:r w:rsidRPr="00251707">
        <w:rPr>
          <w:rFonts w:eastAsia="Calibri" w:cs="Times New Roman"/>
          <w:szCs w:val="24"/>
        </w:rPr>
        <w:t>in Figure 8.2: a</w:t>
      </w:r>
      <w:r w:rsidRPr="00814931">
        <w:rPr>
          <w:rFonts w:eastAsia="Calibri" w:cs="Times New Roman"/>
          <w:szCs w:val="24"/>
        </w:rPr>
        <w:t xml:space="preserve"> purple subnetwork of national and international actors, a dark green subnetwork with PD and left-wing actors, a light green subnetwork with M5S and centre-right actors, and an orange subnetwork with right-wing actors.</w:t>
      </w:r>
    </w:p>
    <w:p w14:paraId="2BE765ED" w14:textId="30EE51A9" w:rsidR="00814931" w:rsidRPr="00814931" w:rsidRDefault="00814931" w:rsidP="00F77983">
      <w:pPr>
        <w:rPr>
          <w:rFonts w:eastAsia="Calibri" w:cs="Times New Roman"/>
          <w:szCs w:val="24"/>
        </w:rPr>
      </w:pPr>
      <w:r w:rsidRPr="00814931">
        <w:rPr>
          <w:rFonts w:eastAsia="Calibri" w:cs="Times New Roman"/>
          <w:szCs w:val="24"/>
        </w:rPr>
        <w:t xml:space="preserve">The high polarization of the network suggests that asylum governance in Italy was highly conflictual. Interestingly, in this new network two dimensions seem to explain actors’ position, particularly in relation to the </w:t>
      </w:r>
      <w:proofErr w:type="spellStart"/>
      <w:r w:rsidRPr="00814931">
        <w:rPr>
          <w:rFonts w:eastAsia="Calibri" w:cs="Times New Roman"/>
          <w:szCs w:val="24"/>
        </w:rPr>
        <w:t>MoI</w:t>
      </w:r>
      <w:proofErr w:type="spellEnd"/>
      <w:r w:rsidRPr="00814931">
        <w:rPr>
          <w:rFonts w:eastAsia="Calibri" w:cs="Times New Roman"/>
          <w:szCs w:val="24"/>
        </w:rPr>
        <w:t xml:space="preserve"> and its local branches: not only actors’ acceptance or opposition to asylum-seekers’ reception (the blue line), but also their belonging to the local or national level of governance (the red line). These are two different dimensions of conflict within the asylum governance ‘battleground’ </w:t>
      </w:r>
      <w:r w:rsidR="00146FD2" w:rsidRPr="00146FD2">
        <w:rPr>
          <w:rFonts w:cs="Times New Roman"/>
        </w:rPr>
        <w:t>(Ambrosini 2018)</w:t>
      </w:r>
      <w:r w:rsidRPr="00814931">
        <w:rPr>
          <w:rFonts w:eastAsia="Calibri" w:cs="Times New Roman"/>
          <w:szCs w:val="24"/>
        </w:rPr>
        <w:t xml:space="preserve">: the conflict around acceptance of asylum-seekers’ reception and the conflict between the local and national level (including among actors that accept asylum-seekers’ reception). The two lines also tell us something about the ‘battlefields’ in which the two conflicts are played and actors that acted as mediators. The proximity of journalists to the blue line shows that the conflict around asylum-seekers’ reception – which mainly takes place within the subnational level – was largely acted through the media. Regional governments are the only political actors positioned along the blue line, although the position of this node in the network is the result of an average of the positions of different regional governments (and, as shown in the previous chapters, regional governments acted very differently in the three regions analysed). The conflict between the subnational and national levels is instead mainly mediated by the MPs from the parties that do not oppose asylum-seekers’ reception, and the ANCI (with the SPRAR Central Service). </w:t>
      </w:r>
    </w:p>
    <w:p w14:paraId="27BB4D7D" w14:textId="77777777" w:rsidR="00814931" w:rsidRPr="00814931" w:rsidRDefault="00814931" w:rsidP="00F77983">
      <w:pPr>
        <w:rPr>
          <w:rFonts w:eastAsia="Calibri" w:cs="Times New Roman"/>
          <w:szCs w:val="24"/>
          <w:lang w:val="en-US"/>
        </w:rPr>
        <w:sectPr w:rsidR="00814931" w:rsidRPr="00814931" w:rsidSect="00963F96">
          <w:pgSz w:w="11906" w:h="16838"/>
          <w:pgMar w:top="1440" w:right="1080" w:bottom="1440" w:left="1080" w:header="708" w:footer="708" w:gutter="0"/>
          <w:cols w:space="708"/>
          <w:docGrid w:linePitch="360"/>
        </w:sectPr>
      </w:pPr>
    </w:p>
    <w:tbl>
      <w:tblPr>
        <w:tblStyle w:val="Grigliatabella3"/>
        <w:tblW w:w="0" w:type="auto"/>
        <w:tblInd w:w="284" w:type="dxa"/>
        <w:tblLook w:val="04A0" w:firstRow="1" w:lastRow="0" w:firstColumn="1" w:lastColumn="0" w:noHBand="0" w:noVBand="1"/>
      </w:tblPr>
      <w:tblGrid>
        <w:gridCol w:w="14884"/>
      </w:tblGrid>
      <w:tr w:rsidR="00814931" w:rsidRPr="00814931" w14:paraId="1298DECC" w14:textId="77777777" w:rsidTr="00F5658D">
        <w:tc>
          <w:tcPr>
            <w:tcW w:w="14884" w:type="dxa"/>
            <w:tcBorders>
              <w:top w:val="nil"/>
              <w:left w:val="nil"/>
              <w:bottom w:val="single" w:sz="4" w:space="0" w:color="auto"/>
              <w:right w:val="nil"/>
            </w:tcBorders>
          </w:tcPr>
          <w:p w14:paraId="57988E53" w14:textId="2338331D" w:rsidR="00814931" w:rsidRPr="00814931" w:rsidRDefault="00814931" w:rsidP="007106FC">
            <w:pPr>
              <w:spacing w:after="0"/>
              <w:rPr>
                <w:rFonts w:eastAsia="Calibri" w:cs="Times New Roman"/>
                <w:szCs w:val="24"/>
              </w:rPr>
            </w:pPr>
            <w:bookmarkStart w:id="104" w:name="_Hlk27638956"/>
            <w:r w:rsidRPr="00814931">
              <w:rPr>
                <w:rFonts w:eastAsia="Calibri" w:cs="Times New Roman"/>
                <w:i/>
                <w:iCs/>
                <w:szCs w:val="24"/>
              </w:rPr>
              <w:lastRenderedPageBreak/>
              <w:t xml:space="preserve">Figure 8.3. </w:t>
            </w:r>
            <w:r w:rsidR="00B0092E">
              <w:rPr>
                <w:rFonts w:eastAsia="Calibri" w:cs="Times New Roman"/>
                <w:i/>
                <w:iCs/>
                <w:szCs w:val="24"/>
              </w:rPr>
              <w:t xml:space="preserve">Framing Consonance within </w:t>
            </w:r>
            <w:r w:rsidR="00E725BC">
              <w:rPr>
                <w:rFonts w:eastAsia="Calibri" w:cs="Times New Roman"/>
                <w:i/>
                <w:iCs/>
                <w:szCs w:val="24"/>
              </w:rPr>
              <w:t>Italian</w:t>
            </w:r>
            <w:r w:rsidRPr="00814931">
              <w:rPr>
                <w:rFonts w:eastAsia="Calibri" w:cs="Times New Roman"/>
                <w:i/>
                <w:iCs/>
                <w:szCs w:val="24"/>
              </w:rPr>
              <w:t xml:space="preserve"> governance network</w:t>
            </w:r>
            <w:bookmarkEnd w:id="104"/>
            <w:r w:rsidRPr="00814931">
              <w:rPr>
                <w:rFonts w:eastAsia="Calibri" w:cs="Times New Roman"/>
                <w:i/>
                <w:szCs w:val="24"/>
              </w:rPr>
              <w:t xml:space="preserve">. Weight indicates </w:t>
            </w:r>
            <w:r w:rsidR="00B0092E">
              <w:rPr>
                <w:rFonts w:eastAsia="Calibri" w:cs="Times New Roman"/>
                <w:i/>
                <w:szCs w:val="24"/>
              </w:rPr>
              <w:t xml:space="preserve">framing consonance. Node size </w:t>
            </w:r>
            <w:r w:rsidRPr="00814931">
              <w:rPr>
                <w:rFonts w:eastAsia="Calibri" w:cs="Times New Roman"/>
                <w:i/>
                <w:szCs w:val="24"/>
              </w:rPr>
              <w:t>indicates betweenness centrality.</w:t>
            </w:r>
          </w:p>
        </w:tc>
      </w:tr>
      <w:tr w:rsidR="00814931" w:rsidRPr="00814931" w14:paraId="7D56530D" w14:textId="77777777" w:rsidTr="00F5658D">
        <w:trPr>
          <w:trHeight w:val="9346"/>
        </w:trPr>
        <w:tc>
          <w:tcPr>
            <w:tcW w:w="14884" w:type="dxa"/>
            <w:tcBorders>
              <w:top w:val="single" w:sz="4" w:space="0" w:color="auto"/>
            </w:tcBorders>
          </w:tcPr>
          <w:p w14:paraId="0DA7E705" w14:textId="179BCC64" w:rsidR="00814931" w:rsidRPr="00814931" w:rsidRDefault="00B0092E" w:rsidP="00F77983">
            <w:pPr>
              <w:rPr>
                <w:rFonts w:eastAsia="Calibri" w:cs="Times New Roman"/>
                <w:noProof/>
                <w:szCs w:val="24"/>
                <w:lang w:eastAsia="en-GB"/>
              </w:rPr>
            </w:pPr>
            <w:r w:rsidRPr="00814931">
              <w:rPr>
                <w:rFonts w:eastAsia="Calibri" w:cs="Times New Roman"/>
                <w:noProof/>
                <w:szCs w:val="24"/>
                <w:lang w:eastAsia="en-GB"/>
              </w:rPr>
              <mc:AlternateContent>
                <mc:Choice Requires="wpg">
                  <w:drawing>
                    <wp:anchor distT="0" distB="0" distL="114300" distR="114300" simplePos="0" relativeHeight="251688960" behindDoc="0" locked="0" layoutInCell="1" allowOverlap="1" wp14:anchorId="0F16291F" wp14:editId="58E081D6">
                      <wp:simplePos x="0" y="0"/>
                      <wp:positionH relativeFrom="column">
                        <wp:posOffset>502285</wp:posOffset>
                      </wp:positionH>
                      <wp:positionV relativeFrom="paragraph">
                        <wp:posOffset>-36195</wp:posOffset>
                      </wp:positionV>
                      <wp:extent cx="8308975" cy="6028690"/>
                      <wp:effectExtent l="0" t="0" r="0" b="0"/>
                      <wp:wrapNone/>
                      <wp:docPr id="129" name="Gruppo 29"/>
                      <wp:cNvGraphicFramePr/>
                      <a:graphic xmlns:a="http://schemas.openxmlformats.org/drawingml/2006/main">
                        <a:graphicData uri="http://schemas.microsoft.com/office/word/2010/wordprocessingGroup">
                          <wpg:wgp>
                            <wpg:cNvGrpSpPr/>
                            <wpg:grpSpPr>
                              <a:xfrm>
                                <a:off x="0" y="0"/>
                                <a:ext cx="8308975" cy="6028690"/>
                                <a:chOff x="0" y="0"/>
                                <a:chExt cx="8497570" cy="6191250"/>
                              </a:xfrm>
                            </wpg:grpSpPr>
                            <wps:wsp>
                              <wps:cNvPr id="130" name="Ovale 25"/>
                              <wps:cNvSpPr/>
                              <wps:spPr>
                                <a:xfrm>
                                  <a:off x="2905125" y="4191000"/>
                                  <a:ext cx="1810512" cy="481584"/>
                                </a:xfrm>
                                <a:prstGeom prst="ellipse">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Straight Connector 7"/>
                              <wps:cNvCnPr/>
                              <wps:spPr>
                                <a:xfrm flipH="1">
                                  <a:off x="2189470" y="1085850"/>
                                  <a:ext cx="5409565" cy="4886325"/>
                                </a:xfrm>
                                <a:prstGeom prst="line">
                                  <a:avLst/>
                                </a:prstGeom>
                                <a:noFill/>
                                <a:ln w="28575" cap="flat" cmpd="sng" algn="ctr">
                                  <a:solidFill>
                                    <a:srgbClr val="5B9BD5"/>
                                  </a:solidFill>
                                  <a:prstDash val="sysDash"/>
                                  <a:miter lim="800000"/>
                                </a:ln>
                                <a:effectLst/>
                              </wps:spPr>
                              <wps:bodyPr/>
                            </wps:wsp>
                            <wps:wsp>
                              <wps:cNvPr id="132" name="Straight Connector 8"/>
                              <wps:cNvCnPr/>
                              <wps:spPr>
                                <a:xfrm>
                                  <a:off x="1246475" y="400013"/>
                                  <a:ext cx="3860199" cy="5658386"/>
                                </a:xfrm>
                                <a:prstGeom prst="line">
                                  <a:avLst/>
                                </a:prstGeom>
                                <a:noFill/>
                                <a:ln w="28575" cap="flat" cmpd="sng" algn="ctr">
                                  <a:solidFill>
                                    <a:srgbClr val="FF0000"/>
                                  </a:solidFill>
                                  <a:prstDash val="sysDash"/>
                                  <a:miter lim="800000"/>
                                </a:ln>
                                <a:effectLst/>
                              </wps:spPr>
                              <wps:bodyPr/>
                            </wps:wsp>
                            <pic:pic xmlns:pic="http://schemas.openxmlformats.org/drawingml/2006/picture">
                              <pic:nvPicPr>
                                <pic:cNvPr id="133" name="Immagine 14"/>
                                <pic:cNvPicPr>
                                  <a:picLocks noChangeAspect="1"/>
                                </pic:cNvPicPr>
                              </pic:nvPicPr>
                              <pic:blipFill rotWithShape="1">
                                <a:blip r:embed="rId57">
                                  <a:extLst>
                                    <a:ext uri="{28A0092B-C50C-407E-A947-70E740481C1C}">
                                      <a14:useLocalDpi xmlns:a14="http://schemas.microsoft.com/office/drawing/2010/main" val="0"/>
                                    </a:ext>
                                  </a:extLst>
                                </a:blip>
                                <a:srcRect l="6163" t="15622" b="16014"/>
                                <a:stretch/>
                              </pic:blipFill>
                              <pic:spPr bwMode="auto">
                                <a:xfrm>
                                  <a:off x="0" y="0"/>
                                  <a:ext cx="8497570" cy="61912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FBB678E" id="Gruppo 29" o:spid="_x0000_s1026" style="position:absolute;margin-left:39.55pt;margin-top:-2.85pt;width:654.25pt;height:474.7pt;z-index:251688960;mso-width-relative:margin;mso-height-relative:margin" coordsize="84975,61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">
                      <v:oval id="Ovale 25" o:spid="_x0000_s1027" style="position:absolute;left:29051;top:41910;width:18105;height:4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" filled="f" strokecolor="#7f7f7f" strokeweight="2pt"/>
                      <v:line id="Straight Connector 7" o:spid="_x0000_s1028" style="position:absolute;flip:x;visibility:visible;mso-wrap-style:square" from="21894,10858" to="75990,5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" strokecolor="#5b9bd5" strokeweight="2.25pt">
                        <v:stroke dashstyle="3 1" joinstyle="miter"/>
                      </v:line>
                      <v:line id="Straight Connector 8" o:spid="_x0000_s1029" style="position:absolute;visibility:visible;mso-wrap-style:square" from="12464,4000" to="51066,60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" strokecolor="red" strokeweight="2.25pt">
                        <v:stroke dashstyle="3 1" joinstyle="miter"/>
                      </v:line>
                      <v:shape id="Immagine 14" o:spid="_x0000_s1030" type="#_x0000_t75" style="position:absolute;width:84975;height:6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">
                        <v:imagedata r:id="rId58" o:title="" croptop="10238f" cropbottom="10495f" cropleft="4039f"/>
                      </v:shape>
                    </v:group>
                  </w:pict>
                </mc:Fallback>
              </mc:AlternateContent>
            </w:r>
          </w:p>
        </w:tc>
      </w:tr>
    </w:tbl>
    <w:p w14:paraId="73BD0850" w14:textId="77777777" w:rsidR="00814931" w:rsidRPr="00814931" w:rsidRDefault="00814931" w:rsidP="00F77983">
      <w:pPr>
        <w:rPr>
          <w:rFonts w:eastAsia="Calibri" w:cs="Times New Roman"/>
          <w:sz w:val="2"/>
          <w:szCs w:val="2"/>
        </w:rPr>
      </w:pPr>
    </w:p>
    <w:tbl>
      <w:tblPr>
        <w:tblStyle w:val="Grigliatabella3"/>
        <w:tblW w:w="0" w:type="auto"/>
        <w:tblInd w:w="284" w:type="dxa"/>
        <w:tblLook w:val="04A0" w:firstRow="1" w:lastRow="0" w:firstColumn="1" w:lastColumn="0" w:noHBand="0" w:noVBand="1"/>
      </w:tblPr>
      <w:tblGrid>
        <w:gridCol w:w="14884"/>
      </w:tblGrid>
      <w:tr w:rsidR="00814931" w:rsidRPr="00814931" w14:paraId="0FA1ACBA" w14:textId="77777777" w:rsidTr="00F5658D">
        <w:tc>
          <w:tcPr>
            <w:tcW w:w="14884" w:type="dxa"/>
            <w:tcBorders>
              <w:top w:val="nil"/>
              <w:left w:val="nil"/>
              <w:bottom w:val="single" w:sz="4" w:space="0" w:color="auto"/>
              <w:right w:val="nil"/>
            </w:tcBorders>
          </w:tcPr>
          <w:p w14:paraId="35F4E929" w14:textId="3E0DA153" w:rsidR="00814931" w:rsidRPr="00814931" w:rsidRDefault="00814931" w:rsidP="007106FC">
            <w:pPr>
              <w:spacing w:after="0" w:line="240" w:lineRule="auto"/>
              <w:rPr>
                <w:rFonts w:eastAsia="Calibri" w:cs="Times New Roman"/>
                <w:szCs w:val="24"/>
              </w:rPr>
            </w:pPr>
            <w:bookmarkStart w:id="105" w:name="_Hlk27638937"/>
            <w:r w:rsidRPr="00814931">
              <w:rPr>
                <w:rFonts w:eastAsia="Calibri" w:cs="Times New Roman"/>
                <w:i/>
                <w:iCs/>
                <w:szCs w:val="24"/>
              </w:rPr>
              <w:lastRenderedPageBreak/>
              <w:t xml:space="preserve">Figure 8.4. Conflicts within </w:t>
            </w:r>
            <w:r w:rsidR="00E725BC">
              <w:rPr>
                <w:rFonts w:eastAsia="Calibri" w:cs="Times New Roman"/>
                <w:i/>
                <w:iCs/>
                <w:szCs w:val="24"/>
              </w:rPr>
              <w:t>Italian</w:t>
            </w:r>
            <w:r w:rsidRPr="00814931">
              <w:rPr>
                <w:rFonts w:eastAsia="Calibri" w:cs="Times New Roman"/>
                <w:i/>
                <w:iCs/>
                <w:szCs w:val="24"/>
              </w:rPr>
              <w:t xml:space="preserve"> governance network.</w:t>
            </w:r>
            <w:r w:rsidRPr="00814931">
              <w:rPr>
                <w:rFonts w:eastAsia="Calibri" w:cs="Times New Roman"/>
                <w:i/>
                <w:szCs w:val="24"/>
              </w:rPr>
              <w:t xml:space="preserve"> Edges indicate existence of discussions and dissonance of views (weight &lt; 2.5). </w:t>
            </w:r>
            <w:r w:rsidR="00B0092E">
              <w:rPr>
                <w:rFonts w:eastAsia="Calibri" w:cs="Times New Roman"/>
                <w:i/>
                <w:szCs w:val="24"/>
              </w:rPr>
              <w:t>Node size</w:t>
            </w:r>
            <w:r w:rsidRPr="00814931">
              <w:rPr>
                <w:rFonts w:eastAsia="Calibri" w:cs="Times New Roman"/>
                <w:i/>
                <w:szCs w:val="24"/>
              </w:rPr>
              <w:t xml:space="preserve"> indicates in-degree centrality.</w:t>
            </w:r>
            <w:bookmarkEnd w:id="105"/>
          </w:p>
        </w:tc>
      </w:tr>
      <w:tr w:rsidR="00814931" w:rsidRPr="00814931" w14:paraId="77E58A5C" w14:textId="77777777" w:rsidTr="007106FC">
        <w:trPr>
          <w:trHeight w:val="9223"/>
        </w:trPr>
        <w:tc>
          <w:tcPr>
            <w:tcW w:w="14884" w:type="dxa"/>
            <w:tcBorders>
              <w:top w:val="single" w:sz="4" w:space="0" w:color="auto"/>
            </w:tcBorders>
          </w:tcPr>
          <w:p w14:paraId="486C2573" w14:textId="77777777" w:rsidR="00814931" w:rsidRPr="00814931" w:rsidRDefault="00814931" w:rsidP="00F77983">
            <w:pPr>
              <w:rPr>
                <w:rFonts w:eastAsia="Calibri" w:cs="Times New Roman"/>
                <w:noProof/>
                <w:szCs w:val="24"/>
                <w:lang w:eastAsia="en-GB"/>
              </w:rPr>
            </w:pPr>
            <w:r w:rsidRPr="00814931">
              <w:rPr>
                <w:rFonts w:eastAsia="Calibri" w:cs="Times New Roman"/>
                <w:noProof/>
                <w:szCs w:val="24"/>
                <w:lang w:eastAsia="en-GB"/>
              </w:rPr>
              <mc:AlternateContent>
                <mc:Choice Requires="wpg">
                  <w:drawing>
                    <wp:anchor distT="0" distB="0" distL="114300" distR="114300" simplePos="0" relativeHeight="251689984" behindDoc="0" locked="0" layoutInCell="1" allowOverlap="1" wp14:anchorId="4FC3E6BC" wp14:editId="3C4C1303">
                      <wp:simplePos x="0" y="0"/>
                      <wp:positionH relativeFrom="column">
                        <wp:posOffset>436880</wp:posOffset>
                      </wp:positionH>
                      <wp:positionV relativeFrom="paragraph">
                        <wp:posOffset>-36830</wp:posOffset>
                      </wp:positionV>
                      <wp:extent cx="8096250" cy="5953125"/>
                      <wp:effectExtent l="0" t="0" r="0" b="0"/>
                      <wp:wrapNone/>
                      <wp:docPr id="134" name="Gruppo 194"/>
                      <wp:cNvGraphicFramePr/>
                      <a:graphic xmlns:a="http://schemas.openxmlformats.org/drawingml/2006/main">
                        <a:graphicData uri="http://schemas.microsoft.com/office/word/2010/wordprocessingGroup">
                          <wpg:wgp>
                            <wpg:cNvGrpSpPr/>
                            <wpg:grpSpPr>
                              <a:xfrm>
                                <a:off x="0" y="0"/>
                                <a:ext cx="8096250" cy="5953125"/>
                                <a:chOff x="0" y="0"/>
                                <a:chExt cx="8404225" cy="6191250"/>
                              </a:xfrm>
                            </wpg:grpSpPr>
                            <wps:wsp>
                              <wps:cNvPr id="135" name="Ovale 31"/>
                              <wps:cNvSpPr/>
                              <wps:spPr>
                                <a:xfrm rot="21140987">
                                  <a:off x="2714625" y="4057650"/>
                                  <a:ext cx="1810512" cy="604696"/>
                                </a:xfrm>
                                <a:prstGeom prst="ellipse">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Straight Connector 2"/>
                              <wps:cNvCnPr/>
                              <wps:spPr>
                                <a:xfrm flipH="1">
                                  <a:off x="2105025" y="619125"/>
                                  <a:ext cx="5781040" cy="5276215"/>
                                </a:xfrm>
                                <a:prstGeom prst="line">
                                  <a:avLst/>
                                </a:prstGeom>
                                <a:noFill/>
                                <a:ln w="28575" cap="flat" cmpd="sng" algn="ctr">
                                  <a:solidFill>
                                    <a:srgbClr val="5B9BD5"/>
                                  </a:solidFill>
                                  <a:prstDash val="sysDash"/>
                                  <a:miter lim="800000"/>
                                </a:ln>
                                <a:effectLst/>
                              </wps:spPr>
                              <wps:bodyPr/>
                            </wps:wsp>
                            <wps:wsp>
                              <wps:cNvPr id="137" name="Straight Connector 3"/>
                              <wps:cNvCnPr/>
                              <wps:spPr>
                                <a:xfrm>
                                  <a:off x="1162050" y="552450"/>
                                  <a:ext cx="4114800" cy="5408930"/>
                                </a:xfrm>
                                <a:prstGeom prst="line">
                                  <a:avLst/>
                                </a:prstGeom>
                                <a:noFill/>
                                <a:ln w="28575" cap="flat" cmpd="sng" algn="ctr">
                                  <a:solidFill>
                                    <a:srgbClr val="FF0000"/>
                                  </a:solidFill>
                                  <a:prstDash val="sysDash"/>
                                  <a:miter lim="800000"/>
                                </a:ln>
                                <a:effectLst/>
                              </wps:spPr>
                              <wps:bodyPr/>
                            </wps:wsp>
                            <pic:pic xmlns:pic="http://schemas.openxmlformats.org/drawingml/2006/picture">
                              <pic:nvPicPr>
                                <pic:cNvPr id="138" name="Immagine 30" descr="Immagine che contiene esterni&#10;&#10;Descrizione generata automaticamente"/>
                                <pic:cNvPicPr>
                                  <a:picLocks noChangeAspect="1"/>
                                </pic:cNvPicPr>
                              </pic:nvPicPr>
                              <pic:blipFill rotWithShape="1">
                                <a:blip r:embed="rId59">
                                  <a:extLst>
                                    <a:ext uri="{28A0092B-C50C-407E-A947-70E740481C1C}">
                                      <a14:useLocalDpi xmlns:a14="http://schemas.microsoft.com/office/drawing/2010/main" val="0"/>
                                    </a:ext>
                                  </a:extLst>
                                </a:blip>
                                <a:srcRect t="13042" b="13291"/>
                                <a:stretch/>
                              </pic:blipFill>
                              <pic:spPr bwMode="auto">
                                <a:xfrm>
                                  <a:off x="0" y="0"/>
                                  <a:ext cx="8404225" cy="61912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C533495" id="Gruppo 194" o:spid="_x0000_s1026" style="position:absolute;margin-left:34.4pt;margin-top:-2.9pt;width:637.5pt;height:468.75pt;z-index:251689984;mso-width-relative:margin;mso-height-relative:margin" coordsize="84042,61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">
                      <v:oval id="Ovale 31" o:spid="_x0000_s1027" style="position:absolute;left:27146;top:40576;width:18105;height:6047;rotation:-5013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" filled="f" strokecolor="#7f7f7f" strokeweight="2pt"/>
                      <v:line id="Straight Connector 2" o:spid="_x0000_s1028" style="position:absolute;flip:x;visibility:visible;mso-wrap-style:square" from="21050,6191" to="78860,5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" strokecolor="#5b9bd5" strokeweight="2.25pt">
                        <v:stroke dashstyle="3 1" joinstyle="miter"/>
                      </v:line>
                      <v:line id="Straight Connector 3" o:spid="_x0000_s1029" style="position:absolute;visibility:visible;mso-wrap-style:square" from="11620,5524" to="52768,5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" strokecolor="red" strokeweight="2.25pt">
                        <v:stroke dashstyle="3 1" joinstyle="miter"/>
                      </v:line>
                      <v:shape id="Immagine 30" o:spid="_x0000_s1030" type="#_x0000_t75" alt="Immagine che contiene esterni&#10;&#10;Descrizione generata automaticamente" style="position:absolute;width:84042;height:6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">
                        <v:imagedata r:id="rId60" o:title="Immagine che contiene esterni&#10;&#10;Descrizione generata automaticamente" croptop="8547f" cropbottom="8710f"/>
                      </v:shape>
                    </v:group>
                  </w:pict>
                </mc:Fallback>
              </mc:AlternateContent>
            </w:r>
          </w:p>
        </w:tc>
      </w:tr>
    </w:tbl>
    <w:p w14:paraId="3BF9E69B" w14:textId="77777777" w:rsidR="00814931" w:rsidRPr="00814931" w:rsidRDefault="00814931" w:rsidP="00F77983">
      <w:pPr>
        <w:rPr>
          <w:rFonts w:eastAsia="Calibri" w:cs="Times New Roman"/>
          <w:szCs w:val="24"/>
        </w:rPr>
        <w:sectPr w:rsidR="00814931" w:rsidRPr="00814931" w:rsidSect="00963F96">
          <w:pgSz w:w="16838" w:h="11906" w:orient="landscape"/>
          <w:pgMar w:top="720" w:right="720" w:bottom="720" w:left="720" w:header="708" w:footer="708" w:gutter="0"/>
          <w:cols w:space="708"/>
          <w:docGrid w:linePitch="360"/>
        </w:sectPr>
      </w:pPr>
    </w:p>
    <w:p w14:paraId="54A5DB4E" w14:textId="77777777" w:rsidR="007106FC" w:rsidRPr="00814931" w:rsidRDefault="007106FC" w:rsidP="007106FC">
      <w:pPr>
        <w:rPr>
          <w:rFonts w:eastAsia="Calibri" w:cs="Times New Roman"/>
          <w:szCs w:val="24"/>
        </w:rPr>
      </w:pPr>
      <w:r w:rsidRPr="00814931">
        <w:rPr>
          <w:rFonts w:eastAsia="Calibri" w:cs="Times New Roman"/>
          <w:szCs w:val="24"/>
        </w:rPr>
        <w:lastRenderedPageBreak/>
        <w:t xml:space="preserve">Crucially, the </w:t>
      </w:r>
      <w:proofErr w:type="spellStart"/>
      <w:r w:rsidRPr="00814931">
        <w:rPr>
          <w:rFonts w:eastAsia="Calibri" w:cs="Times New Roman"/>
          <w:szCs w:val="24"/>
        </w:rPr>
        <w:t>MoI</w:t>
      </w:r>
      <w:proofErr w:type="spellEnd"/>
      <w:r w:rsidRPr="00814931">
        <w:rPr>
          <w:rFonts w:eastAsia="Calibri" w:cs="Times New Roman"/>
          <w:szCs w:val="24"/>
        </w:rPr>
        <w:t xml:space="preserve"> and the Prefectures are very isolated in the network, meaning that the majority of actors declared their perspective on asylum to be very highly different from the one of the </w:t>
      </w:r>
      <w:proofErr w:type="spellStart"/>
      <w:r w:rsidRPr="00814931">
        <w:rPr>
          <w:rFonts w:eastAsia="Calibri" w:cs="Times New Roman"/>
          <w:szCs w:val="24"/>
        </w:rPr>
        <w:t>MoI</w:t>
      </w:r>
      <w:proofErr w:type="spellEnd"/>
      <w:r w:rsidRPr="00814931">
        <w:rPr>
          <w:rFonts w:eastAsia="Calibri" w:cs="Times New Roman"/>
          <w:szCs w:val="24"/>
        </w:rPr>
        <w:t xml:space="preserve">. This is true for both local and national actors, and for both actors that promote or oppose asylum-seekers’ reception. Remarkably, this is also true for many mayors affiliated to the PD, the same party that controlled the </w:t>
      </w:r>
      <w:proofErr w:type="spellStart"/>
      <w:r w:rsidRPr="00814931">
        <w:rPr>
          <w:rFonts w:eastAsia="Calibri" w:cs="Times New Roman"/>
          <w:szCs w:val="24"/>
        </w:rPr>
        <w:t>MoI</w:t>
      </w:r>
      <w:proofErr w:type="spellEnd"/>
      <w:r w:rsidRPr="00814931">
        <w:rPr>
          <w:rFonts w:eastAsia="Calibri" w:cs="Times New Roman"/>
          <w:szCs w:val="24"/>
        </w:rPr>
        <w:t xml:space="preserve">. </w:t>
      </w:r>
    </w:p>
    <w:p w14:paraId="79DB1BDF" w14:textId="77777777" w:rsidR="007106FC" w:rsidRPr="00814931" w:rsidRDefault="007106FC" w:rsidP="007106FC">
      <w:pPr>
        <w:rPr>
          <w:rFonts w:eastAsia="Calibri" w:cs="Times New Roman"/>
          <w:szCs w:val="24"/>
        </w:rPr>
      </w:pPr>
      <w:r w:rsidRPr="00814931">
        <w:rPr>
          <w:rFonts w:eastAsia="Calibri" w:cs="Times New Roman"/>
          <w:szCs w:val="24"/>
        </w:rPr>
        <w:t xml:space="preserve">Conflicts within the network are better illustrated in Figure 8.4, where only conflictual ties are shown (with a weight of less than 2.5 in the scale 1-5), and all nodes not engaging in any conflictual interaction have been deleted. The size of nodes in this figure is proportional to their degree centrality, meaning that bigger nodes engage in the highest number of conflictual relations. The figure suggests that the Prefectures and the </w:t>
      </w:r>
      <w:proofErr w:type="spellStart"/>
      <w:r w:rsidRPr="00814931">
        <w:rPr>
          <w:rFonts w:eastAsia="Calibri" w:cs="Times New Roman"/>
          <w:szCs w:val="24"/>
        </w:rPr>
        <w:t>MoI</w:t>
      </w:r>
      <w:proofErr w:type="spellEnd"/>
      <w:r w:rsidRPr="00814931">
        <w:rPr>
          <w:rFonts w:eastAsia="Calibri" w:cs="Times New Roman"/>
          <w:szCs w:val="24"/>
        </w:rPr>
        <w:t xml:space="preserve"> are the actors in the whole governance network that engage in the highest number of conflictual relations. </w:t>
      </w:r>
    </w:p>
    <w:p w14:paraId="7D109375" w14:textId="77777777" w:rsidR="00814931" w:rsidRPr="00814931" w:rsidRDefault="00814931" w:rsidP="00F77983">
      <w:pPr>
        <w:rPr>
          <w:rFonts w:eastAsia="Calibri" w:cs="Times New Roman"/>
          <w:szCs w:val="24"/>
        </w:rPr>
      </w:pPr>
      <w:r w:rsidRPr="00814931">
        <w:rPr>
          <w:rFonts w:eastAsia="Calibri" w:cs="Times New Roman"/>
          <w:szCs w:val="24"/>
        </w:rPr>
        <w:t xml:space="preserve">It is interesting to examine more closely the actors engaging in conflictual relations with the </w:t>
      </w:r>
      <w:proofErr w:type="spellStart"/>
      <w:r w:rsidRPr="00814931">
        <w:rPr>
          <w:rFonts w:eastAsia="Calibri" w:cs="Times New Roman"/>
          <w:szCs w:val="24"/>
        </w:rPr>
        <w:t>MoI</w:t>
      </w:r>
      <w:proofErr w:type="spellEnd"/>
      <w:r w:rsidRPr="00814931">
        <w:rPr>
          <w:rFonts w:eastAsia="Calibri" w:cs="Times New Roman"/>
          <w:szCs w:val="24"/>
        </w:rPr>
        <w:t xml:space="preserve"> and its local branches. These can be assumed to put pressure on the </w:t>
      </w:r>
      <w:proofErr w:type="spellStart"/>
      <w:r w:rsidRPr="00814931">
        <w:rPr>
          <w:rFonts w:eastAsia="Calibri" w:cs="Times New Roman"/>
          <w:szCs w:val="24"/>
        </w:rPr>
        <w:t>MoI</w:t>
      </w:r>
      <w:proofErr w:type="spellEnd"/>
      <w:r w:rsidRPr="00814931">
        <w:rPr>
          <w:rFonts w:eastAsia="Calibri" w:cs="Times New Roman"/>
          <w:szCs w:val="24"/>
        </w:rPr>
        <w:t xml:space="preserve">, asking for policy change, potentially influencing understandings and decisions. Since local actors in different regions have different understandings and goals, as previous chapters have shown, to investigate this question in Figure 8.5, I have disaggregated per region the nodes corresponding to local political actors. Then, in Figure 8.6, I have identified those nodes that engage in conflictual relations with the </w:t>
      </w:r>
      <w:proofErr w:type="spellStart"/>
      <w:r w:rsidRPr="00814931">
        <w:rPr>
          <w:rFonts w:eastAsia="Calibri" w:cs="Times New Roman"/>
          <w:szCs w:val="24"/>
        </w:rPr>
        <w:t>MoI</w:t>
      </w:r>
      <w:proofErr w:type="spellEnd"/>
      <w:r w:rsidRPr="00814931">
        <w:rPr>
          <w:rFonts w:eastAsia="Calibri" w:cs="Times New Roman"/>
          <w:szCs w:val="24"/>
        </w:rPr>
        <w:t xml:space="preserve">, the Prefectures and the </w:t>
      </w:r>
      <w:proofErr w:type="spellStart"/>
      <w:r w:rsidRPr="00814931">
        <w:rPr>
          <w:rFonts w:eastAsia="Calibri" w:cs="Times New Roman"/>
          <w:i/>
          <w:iCs/>
          <w:szCs w:val="24"/>
        </w:rPr>
        <w:t>Questure</w:t>
      </w:r>
      <w:proofErr w:type="spellEnd"/>
      <w:r w:rsidRPr="00814931">
        <w:rPr>
          <w:rFonts w:eastAsia="Calibri" w:cs="Times New Roman"/>
          <w:szCs w:val="24"/>
        </w:rPr>
        <w:t xml:space="preserve">. As the figure shows, the </w:t>
      </w:r>
      <w:proofErr w:type="spellStart"/>
      <w:r w:rsidRPr="00814931">
        <w:rPr>
          <w:rFonts w:eastAsia="Calibri" w:cs="Times New Roman"/>
          <w:szCs w:val="24"/>
        </w:rPr>
        <w:t>MoI</w:t>
      </w:r>
      <w:proofErr w:type="spellEnd"/>
      <w:r w:rsidRPr="00814931">
        <w:rPr>
          <w:rFonts w:eastAsia="Calibri" w:cs="Times New Roman"/>
          <w:szCs w:val="24"/>
        </w:rPr>
        <w:t xml:space="preserve"> is subject to pressures coming first and foremost from Veneto and Tuscany. The interview material and the document analysis contribute to clarify the requests made by these actors to the </w:t>
      </w:r>
      <w:proofErr w:type="spellStart"/>
      <w:r w:rsidRPr="00814931">
        <w:rPr>
          <w:rFonts w:eastAsia="Calibri" w:cs="Times New Roman"/>
          <w:szCs w:val="24"/>
        </w:rPr>
        <w:t>MoI</w:t>
      </w:r>
      <w:proofErr w:type="spellEnd"/>
      <w:r w:rsidRPr="00814931">
        <w:rPr>
          <w:rFonts w:eastAsia="Calibri" w:cs="Times New Roman"/>
          <w:szCs w:val="24"/>
        </w:rPr>
        <w:t xml:space="preserve"> and the claims they advance. </w:t>
      </w:r>
    </w:p>
    <w:p w14:paraId="7FF5F6D2" w14:textId="77777777" w:rsidR="00814931" w:rsidRPr="00814931" w:rsidRDefault="00814931" w:rsidP="00F77983">
      <w:pPr>
        <w:rPr>
          <w:rFonts w:eastAsia="Calibri" w:cs="Times New Roman"/>
          <w:szCs w:val="24"/>
        </w:rPr>
      </w:pPr>
      <w:r w:rsidRPr="00814931">
        <w:rPr>
          <w:rFonts w:eastAsia="Calibri" w:cs="Times New Roman"/>
          <w:szCs w:val="24"/>
        </w:rPr>
        <w:t xml:space="preserve">In Veneto, most local governments and the regional governments, including many PD mayors (although these do not appear in Figure 8.6) asked the </w:t>
      </w:r>
      <w:proofErr w:type="spellStart"/>
      <w:r w:rsidRPr="00814931">
        <w:rPr>
          <w:rFonts w:eastAsia="Calibri" w:cs="Times New Roman"/>
          <w:szCs w:val="24"/>
        </w:rPr>
        <w:t>MoI</w:t>
      </w:r>
      <w:proofErr w:type="spellEnd"/>
      <w:r w:rsidRPr="00814931">
        <w:rPr>
          <w:rFonts w:eastAsia="Calibri" w:cs="Times New Roman"/>
          <w:szCs w:val="24"/>
        </w:rPr>
        <w:t xml:space="preserve"> not to delegate to local and regional governments any responsibility on asylum-seekers’ reception. As the Governor Luca </w:t>
      </w:r>
      <w:proofErr w:type="spellStart"/>
      <w:r w:rsidRPr="00814931">
        <w:rPr>
          <w:rFonts w:eastAsia="Calibri" w:cs="Times New Roman"/>
          <w:szCs w:val="24"/>
        </w:rPr>
        <w:t>Zaia</w:t>
      </w:r>
      <w:proofErr w:type="spellEnd"/>
      <w:r w:rsidRPr="00814931">
        <w:rPr>
          <w:rFonts w:eastAsia="Calibri" w:cs="Times New Roman"/>
          <w:szCs w:val="24"/>
        </w:rPr>
        <w:t xml:space="preserve"> declared during an audition of the Inquiry Commission in 2015: ‘the Veneto region is not willing to contribute to the organization of the reception system which is not a regional competence according to the law’. </w:t>
      </w:r>
      <w:bookmarkStart w:id="106" w:name="_Hlk25422955"/>
      <w:r w:rsidRPr="00814931">
        <w:rPr>
          <w:rFonts w:eastAsia="Calibri" w:cs="Times New Roman"/>
          <w:szCs w:val="24"/>
        </w:rPr>
        <w:t>The Governor</w:t>
      </w:r>
      <w:r w:rsidRPr="00814931">
        <w:rPr>
          <w:rFonts w:eastAsia="Calibri" w:cs="Times New Roman"/>
          <w:sz w:val="28"/>
          <w:szCs w:val="28"/>
        </w:rPr>
        <w:t xml:space="preserve"> </w:t>
      </w:r>
      <w:r w:rsidRPr="00814931">
        <w:rPr>
          <w:rFonts w:eastAsia="Calibri" w:cs="Times New Roman"/>
          <w:szCs w:val="32"/>
          <w:lang w:eastAsia="zh-CN"/>
        </w:rPr>
        <w:t xml:space="preserve">justified this decision by arguing that the regional government ‘is concerned that identifying solutions downstream would prevent any solution of the problem upstream’. </w:t>
      </w:r>
      <w:r w:rsidRPr="00814931">
        <w:rPr>
          <w:rFonts w:eastAsia="Calibri" w:cs="Times New Roman"/>
          <w:szCs w:val="24"/>
        </w:rPr>
        <w:t xml:space="preserve">Furthermore, </w:t>
      </w:r>
      <w:proofErr w:type="spellStart"/>
      <w:r w:rsidRPr="00814931">
        <w:rPr>
          <w:rFonts w:eastAsia="Calibri" w:cs="Times New Roman"/>
          <w:szCs w:val="24"/>
        </w:rPr>
        <w:t>Zaia</w:t>
      </w:r>
      <w:proofErr w:type="spellEnd"/>
      <w:r w:rsidRPr="00814931">
        <w:rPr>
          <w:rFonts w:eastAsia="Calibri" w:cs="Times New Roman"/>
          <w:szCs w:val="24"/>
        </w:rPr>
        <w:t xml:space="preserve"> kept framing the effects of asylum-seekers’ reception in Veneto as unsustainable:</w:t>
      </w:r>
    </w:p>
    <w:p w14:paraId="1A0AD84B" w14:textId="77777777" w:rsidR="00814931" w:rsidRPr="00814931" w:rsidRDefault="00814931" w:rsidP="00BB7219">
      <w:pPr>
        <w:pStyle w:val="Nessunaspaziatura"/>
      </w:pPr>
      <w:r w:rsidRPr="00814931">
        <w:t xml:space="preserve">We cannot think that Italy or Europe become the ‘natural headquarter’ of the ‘new Africa’, our community would not accept that. My region is not racist (…) but, believe me, there is no space anymore. The recent dispersal of 100 migrants in </w:t>
      </w:r>
      <w:proofErr w:type="spellStart"/>
      <w:r w:rsidRPr="00814931">
        <w:t>Eraclea</w:t>
      </w:r>
      <w:proofErr w:type="spellEnd"/>
      <w:r w:rsidRPr="00814931">
        <w:t xml:space="preserve">, a touristic centre was for us a ticking bomb – the Venetian MPs here [from </w:t>
      </w:r>
      <w:r w:rsidRPr="00814931">
        <w:lastRenderedPageBreak/>
        <w:t xml:space="preserve">the PD] can confirm what I say. It generated widespread protests (Luca </w:t>
      </w:r>
      <w:proofErr w:type="spellStart"/>
      <w:r w:rsidRPr="00814931">
        <w:t>Zaia</w:t>
      </w:r>
      <w:proofErr w:type="spellEnd"/>
      <w:r w:rsidRPr="00814931">
        <w:t xml:space="preserve">, Audition of Inquiry Commission, 2015). </w:t>
      </w:r>
    </w:p>
    <w:p w14:paraId="2D186E6B" w14:textId="77777777" w:rsidR="00814931" w:rsidRPr="00814931" w:rsidRDefault="00814931" w:rsidP="00F77983">
      <w:pPr>
        <w:rPr>
          <w:rFonts w:eastAsia="Calibri" w:cs="Times New Roman"/>
          <w:szCs w:val="24"/>
        </w:rPr>
      </w:pPr>
      <w:r w:rsidRPr="00814931">
        <w:rPr>
          <w:rFonts w:eastAsia="Calibri" w:cs="Times New Roman"/>
          <w:szCs w:val="24"/>
        </w:rPr>
        <w:t xml:space="preserve">Importantly, a similar framing is used in public meetings by the President of the Venetian branch of ANCI, and PD mayor of </w:t>
      </w:r>
      <w:proofErr w:type="spellStart"/>
      <w:r w:rsidRPr="00814931">
        <w:rPr>
          <w:rFonts w:eastAsia="Calibri" w:cs="Times New Roman"/>
          <w:szCs w:val="24"/>
        </w:rPr>
        <w:t>Mirano</w:t>
      </w:r>
      <w:proofErr w:type="spellEnd"/>
      <w:r w:rsidRPr="00814931">
        <w:rPr>
          <w:rFonts w:eastAsia="Calibri" w:cs="Times New Roman"/>
          <w:szCs w:val="24"/>
        </w:rPr>
        <w:t xml:space="preserve">, </w:t>
      </w:r>
      <w:proofErr w:type="spellStart"/>
      <w:r w:rsidRPr="00814931">
        <w:rPr>
          <w:rFonts w:eastAsia="Calibri" w:cs="Times New Roman"/>
          <w:szCs w:val="24"/>
        </w:rPr>
        <w:t>Mariarosa</w:t>
      </w:r>
      <w:proofErr w:type="spellEnd"/>
      <w:r w:rsidRPr="00814931">
        <w:rPr>
          <w:rFonts w:eastAsia="Calibri" w:cs="Times New Roman"/>
          <w:szCs w:val="24"/>
        </w:rPr>
        <w:t xml:space="preserve"> </w:t>
      </w:r>
      <w:proofErr w:type="spellStart"/>
      <w:r w:rsidRPr="00814931">
        <w:rPr>
          <w:rFonts w:eastAsia="Calibri" w:cs="Times New Roman"/>
          <w:szCs w:val="24"/>
        </w:rPr>
        <w:t>Pavanello</w:t>
      </w:r>
      <w:proofErr w:type="spellEnd"/>
      <w:r w:rsidRPr="00814931">
        <w:rPr>
          <w:rFonts w:eastAsia="Calibri" w:cs="Times New Roman"/>
          <w:szCs w:val="24"/>
        </w:rPr>
        <w:t xml:space="preserve">. After a meeting with senior officials of the </w:t>
      </w:r>
      <w:proofErr w:type="spellStart"/>
      <w:r w:rsidRPr="00814931">
        <w:rPr>
          <w:rFonts w:eastAsia="Calibri" w:cs="Times New Roman"/>
          <w:szCs w:val="24"/>
        </w:rPr>
        <w:t>MoI</w:t>
      </w:r>
      <w:proofErr w:type="spellEnd"/>
      <w:r w:rsidRPr="00814931">
        <w:rPr>
          <w:rFonts w:eastAsia="Calibri" w:cs="Times New Roman"/>
          <w:szCs w:val="24"/>
        </w:rPr>
        <w:t xml:space="preserve"> in 2017, she declared:</w:t>
      </w:r>
    </w:p>
    <w:p w14:paraId="1D50C90D" w14:textId="77777777" w:rsidR="00814931" w:rsidRPr="00814931" w:rsidRDefault="00814931" w:rsidP="00BB7219">
      <w:pPr>
        <w:pStyle w:val="Nessunaspaziatura"/>
      </w:pPr>
      <w:r w:rsidRPr="00814931">
        <w:t>We are very sceptical about the dispersal plan proposed in the agreement between the Minister of Interior and the National ANCI (…). This dispersal model could solve the problem of having huge concentrations of asylum-seekers, but it would lead to social tensions in the municipalities where the rationale behind the dispersal itself is hardly accepted (</w:t>
      </w:r>
      <w:proofErr w:type="spellStart"/>
      <w:r w:rsidRPr="00814931">
        <w:t>Mariarosa</w:t>
      </w:r>
      <w:proofErr w:type="spellEnd"/>
      <w:r w:rsidRPr="00814931">
        <w:t xml:space="preserve"> </w:t>
      </w:r>
      <w:proofErr w:type="spellStart"/>
      <w:r w:rsidRPr="00814931">
        <w:t>Pavanello</w:t>
      </w:r>
      <w:proofErr w:type="spellEnd"/>
      <w:r w:rsidRPr="00814931">
        <w:t>, 2017)</w:t>
      </w:r>
      <w:r w:rsidRPr="006A75B6">
        <w:rPr>
          <w:rStyle w:val="Rimandonotaapidipagina"/>
        </w:rPr>
        <w:footnoteReference w:id="54"/>
      </w:r>
      <w:r w:rsidRPr="00814931">
        <w:t xml:space="preserve">. </w:t>
      </w:r>
    </w:p>
    <w:p w14:paraId="3F3DCAD2" w14:textId="752D5F9B" w:rsidR="00814931" w:rsidRPr="00814931" w:rsidRDefault="00814931" w:rsidP="00F77983">
      <w:pPr>
        <w:rPr>
          <w:rFonts w:eastAsia="Calibri" w:cs="Times New Roman"/>
          <w:szCs w:val="24"/>
        </w:rPr>
      </w:pPr>
      <w:r w:rsidRPr="00814931">
        <w:rPr>
          <w:rFonts w:eastAsia="Calibri" w:cs="Times New Roman"/>
          <w:szCs w:val="24"/>
        </w:rPr>
        <w:t xml:space="preserve">This sets out a pattern of relations between the local and national level that does not fit with Scholten’s well-established typology of types of MLG interactions </w:t>
      </w:r>
      <w:r w:rsidR="00146FD2" w:rsidRPr="00146FD2">
        <w:rPr>
          <w:rFonts w:cs="Times New Roman"/>
        </w:rPr>
        <w:t xml:space="preserve">(Scholten and </w:t>
      </w:r>
      <w:proofErr w:type="spellStart"/>
      <w:r w:rsidR="00146FD2" w:rsidRPr="00146FD2">
        <w:rPr>
          <w:rFonts w:cs="Times New Roman"/>
        </w:rPr>
        <w:t>Penninx</w:t>
      </w:r>
      <w:proofErr w:type="spellEnd"/>
      <w:r w:rsidR="00146FD2" w:rsidRPr="00146FD2">
        <w:rPr>
          <w:rFonts w:cs="Times New Roman"/>
        </w:rPr>
        <w:t xml:space="preserve"> 2016)</w:t>
      </w:r>
      <w:r w:rsidRPr="00814931">
        <w:rPr>
          <w:rFonts w:eastAsia="Calibri" w:cs="Times New Roman"/>
          <w:szCs w:val="24"/>
        </w:rPr>
        <w:t xml:space="preserve">, dominated by the assumption that local and regional governments have a tendency to challenge centralised modes of governing. </w:t>
      </w:r>
    </w:p>
    <w:p w14:paraId="409A9EA0" w14:textId="77777777" w:rsidR="00814931" w:rsidRPr="00814931" w:rsidRDefault="00814931" w:rsidP="00F77983">
      <w:pPr>
        <w:rPr>
          <w:rFonts w:eastAsia="Calibri" w:cs="Times New Roman"/>
          <w:szCs w:val="24"/>
        </w:rPr>
      </w:pPr>
      <w:r w:rsidRPr="00814931">
        <w:rPr>
          <w:rFonts w:eastAsia="Calibri" w:cs="Times New Roman"/>
          <w:szCs w:val="24"/>
        </w:rPr>
        <w:t>Ultimately, both the regional government and the regional ANCI asked the national government to adopt more restrictive asylum policies:</w:t>
      </w:r>
    </w:p>
    <w:p w14:paraId="06C42CC8" w14:textId="77777777" w:rsidR="00814931" w:rsidRPr="00814931" w:rsidRDefault="00814931" w:rsidP="00BB7219">
      <w:pPr>
        <w:pStyle w:val="Nessunaspaziatura"/>
      </w:pPr>
      <w:r w:rsidRPr="00814931">
        <w:t xml:space="preserve">How do we understand this situation? Somebody rightly said that making decisions on Italy’s foreign policy is not up to us. True, but we are paying the price for a lack of policies. We cannot solve the problem if we do not block immigrants upstream, creating refugee camps managed in a way that respect human dignity, in Tunisia and Libya (…). We need to sink the smugglers’ boats in Libya (…). You say these thinks need three years, but we are already playing the extra time, we are almost at the penalties. We need an extra effort now to end the match quickly (…). We must have guarantees that the migrants do not arrive anymore (Luca </w:t>
      </w:r>
      <w:proofErr w:type="spellStart"/>
      <w:r w:rsidRPr="00814931">
        <w:t>Zaia</w:t>
      </w:r>
      <w:proofErr w:type="spellEnd"/>
      <w:r w:rsidRPr="00814931">
        <w:t xml:space="preserve">, Audition of Inquiry Commission, 2015). </w:t>
      </w:r>
    </w:p>
    <w:p w14:paraId="2EF6A12A" w14:textId="77777777" w:rsidR="00814931" w:rsidRPr="00814931" w:rsidRDefault="00814931" w:rsidP="00BB7219">
      <w:pPr>
        <w:pStyle w:val="Nessunaspaziatura"/>
      </w:pPr>
      <w:r w:rsidRPr="00814931">
        <w:t>The dispersal of asylum-seekers is possible only if we have guarantees from the State about the effective repatriation of those that cannot legally stay, about the speeding up of asylum processing, the involvement of asylum-seekers in socially useful works, and a reform of the asylum procedure that prevents migrants from appealing to the courts if their asylum request is not accepted. These are our requests, since a long time we have been asking these things, but so far we could not see any tangible progress (</w:t>
      </w:r>
      <w:proofErr w:type="spellStart"/>
      <w:r w:rsidRPr="00814931">
        <w:t>Mariarosa</w:t>
      </w:r>
      <w:proofErr w:type="spellEnd"/>
      <w:r w:rsidRPr="00814931">
        <w:t xml:space="preserve"> </w:t>
      </w:r>
      <w:proofErr w:type="spellStart"/>
      <w:r w:rsidRPr="00814931">
        <w:t>Pavanello</w:t>
      </w:r>
      <w:proofErr w:type="spellEnd"/>
      <w:r w:rsidRPr="00814931">
        <w:t>, 2017).</w:t>
      </w:r>
    </w:p>
    <w:p w14:paraId="46919E0D" w14:textId="77777777" w:rsidR="00814931" w:rsidRPr="00814931" w:rsidRDefault="00814931" w:rsidP="00F77983">
      <w:pPr>
        <w:rPr>
          <w:rFonts w:eastAsia="Calibri" w:cs="Times New Roman"/>
          <w:szCs w:val="24"/>
        </w:rPr>
      </w:pPr>
      <w:r w:rsidRPr="00814931">
        <w:rPr>
          <w:rFonts w:eastAsia="Calibri" w:cs="Times New Roman"/>
          <w:szCs w:val="24"/>
        </w:rPr>
        <w:t>In Tuscany, conversely, the centre-left local and regional governments asked the national government to be assigned more competences on asylum-seekers’ reception:</w:t>
      </w:r>
    </w:p>
    <w:p w14:paraId="5B6931BC" w14:textId="77777777" w:rsidR="00814931" w:rsidRPr="00814931" w:rsidRDefault="00814931" w:rsidP="00BB7219">
      <w:pPr>
        <w:pStyle w:val="Nessunaspaziatura"/>
      </w:pPr>
      <w:r w:rsidRPr="00814931">
        <w:lastRenderedPageBreak/>
        <w:t>We kept repeating that the Prefectures were not the institutions with the best know-how and organizational structure suited to the organization of the reception system, which at the end is a type of social service. They could only adopt an emergency approach, and they keep doing it. We kept repeating that the government had to rather directly involve regional and local governments which according to our Constitution are responsible for providing social services. These are the institutions that know how to do it (…). We officially asked the national government to include asylum-seekers’ reception among the competences delegated to the regional government, based on article 116 of the Constitution (PD Member of Regional Government, Tuscany, 2018).</w:t>
      </w:r>
    </w:p>
    <w:p w14:paraId="6DA5F168" w14:textId="77777777" w:rsidR="00814931" w:rsidRPr="00814931" w:rsidRDefault="00814931" w:rsidP="00F77983">
      <w:pPr>
        <w:rPr>
          <w:rFonts w:eastAsia="Calibri" w:cs="Arial"/>
        </w:rPr>
      </w:pPr>
      <w:r w:rsidRPr="00814931">
        <w:rPr>
          <w:rFonts w:eastAsia="Calibri" w:cs="Arial"/>
        </w:rPr>
        <w:t xml:space="preserve">The representative of the Tuscan ANCI reported of significant tensions with the SPRAR Central Service and the </w:t>
      </w:r>
      <w:proofErr w:type="spellStart"/>
      <w:r w:rsidRPr="00814931">
        <w:rPr>
          <w:rFonts w:eastAsia="Calibri" w:cs="Arial"/>
        </w:rPr>
        <w:t>MoI</w:t>
      </w:r>
      <w:proofErr w:type="spellEnd"/>
      <w:r w:rsidRPr="00814931">
        <w:rPr>
          <w:rFonts w:eastAsia="Calibri" w:cs="Arial"/>
        </w:rPr>
        <w:t xml:space="preserve"> due to the interventionist approach adopted by the Tuscan regional and local governments:</w:t>
      </w:r>
    </w:p>
    <w:p w14:paraId="122B0324" w14:textId="77777777" w:rsidR="00814931" w:rsidRPr="00814931" w:rsidRDefault="00814931" w:rsidP="00BB7219">
      <w:pPr>
        <w:pStyle w:val="Nessunaspaziatura"/>
      </w:pPr>
      <w:r w:rsidRPr="00814931">
        <w:t xml:space="preserve">The SPRAR Central Service and the Prefectures were very critical about our decision to intervene in in the governance of the CAS centres, an area not strictly under our competence. (…) At some point we directly went to talk with the </w:t>
      </w:r>
      <w:proofErr w:type="spellStart"/>
      <w:r w:rsidRPr="00814931">
        <w:t>MoI</w:t>
      </w:r>
      <w:proofErr w:type="spellEnd"/>
      <w:r w:rsidRPr="00814931">
        <w:t xml:space="preserve">, protesting against some provisions introduced by Minniti (…) which initially were introducing a sort of parallel health system for asylum-seekers. We were really scared, because it is unconceivable in Tuscany to have part of the health system not under our control (ANCI Official, Tuscany, 2018). </w:t>
      </w:r>
    </w:p>
    <w:p w14:paraId="17244656" w14:textId="77777777" w:rsidR="00814931" w:rsidRPr="00814931" w:rsidRDefault="00814931" w:rsidP="00F77983">
      <w:r w:rsidRPr="00814931">
        <w:t xml:space="preserve">As Figure 8.6 shows, Sicilian local and regional governments have less conflictual relations with the </w:t>
      </w:r>
      <w:proofErr w:type="spellStart"/>
      <w:r w:rsidRPr="00814931">
        <w:t>MoI</w:t>
      </w:r>
      <w:proofErr w:type="spellEnd"/>
      <w:r w:rsidRPr="00814931">
        <w:t xml:space="preserve"> and the Prefectures. </w:t>
      </w:r>
    </w:p>
    <w:p w14:paraId="65AB04F1" w14:textId="29E0B74D" w:rsidR="00814931" w:rsidRPr="00814931" w:rsidRDefault="00814931" w:rsidP="00F77983">
      <w:pPr>
        <w:rPr>
          <w:rFonts w:eastAsia="Calibri" w:cs="Times New Roman"/>
          <w:szCs w:val="24"/>
        </w:rPr>
      </w:pPr>
      <w:r w:rsidRPr="00814931">
        <w:t xml:space="preserve">Finally, the figure also shows that significant direct pressures on the </w:t>
      </w:r>
      <w:proofErr w:type="spellStart"/>
      <w:r w:rsidRPr="00814931">
        <w:t>MoI</w:t>
      </w:r>
      <w:proofErr w:type="spellEnd"/>
      <w:r w:rsidRPr="00814931">
        <w:t xml:space="preserve"> came from M5S MPs, many of whom elected in the South of the country, who mainly mobilized the immigration issue ‘to boost their anti-elitist claims, focusing on the mismanagement of the immigration crisis (and in particular the reception system) by the national elite’ </w:t>
      </w:r>
      <w:r w:rsidRPr="00814931">
        <w:rPr>
          <w:rFonts w:cs="Times New Roman"/>
        </w:rPr>
        <w:t>(</w:t>
      </w:r>
      <w:proofErr w:type="spellStart"/>
      <w:r w:rsidRPr="00814931">
        <w:rPr>
          <w:rFonts w:cs="Times New Roman"/>
        </w:rPr>
        <w:t>Gianfreda</w:t>
      </w:r>
      <w:proofErr w:type="spellEnd"/>
      <w:r w:rsidRPr="00814931">
        <w:rPr>
          <w:rFonts w:cs="Times New Roman"/>
        </w:rPr>
        <w:t xml:space="preserve"> and </w:t>
      </w:r>
      <w:proofErr w:type="spellStart"/>
      <w:r w:rsidRPr="00814931">
        <w:rPr>
          <w:rFonts w:cs="Times New Roman"/>
        </w:rPr>
        <w:t>Carlotti</w:t>
      </w:r>
      <w:proofErr w:type="spellEnd"/>
      <w:r w:rsidRPr="00814931">
        <w:rPr>
          <w:rFonts w:cs="Times New Roman"/>
        </w:rPr>
        <w:t xml:space="preserve"> 2018, 59)</w:t>
      </w:r>
      <w:r w:rsidRPr="00814931">
        <w:t xml:space="preserve">. No direct pressure came from right-wing MPs, who did not interact at all with the </w:t>
      </w:r>
      <w:proofErr w:type="spellStart"/>
      <w:r w:rsidRPr="00814931">
        <w:t>MoI</w:t>
      </w:r>
      <w:proofErr w:type="spellEnd"/>
      <w:r w:rsidRPr="00814931">
        <w:t xml:space="preserve"> and the Prefectures.  </w:t>
      </w:r>
      <w:bookmarkEnd w:id="106"/>
    </w:p>
    <w:p w14:paraId="6CE97820" w14:textId="77777777" w:rsidR="00814931" w:rsidRPr="00814931" w:rsidRDefault="00814931" w:rsidP="00F77983">
      <w:pPr>
        <w:rPr>
          <w:rFonts w:eastAsia="Calibri" w:cs="Times New Roman"/>
          <w:szCs w:val="24"/>
        </w:rPr>
        <w:sectPr w:rsidR="00814931" w:rsidRPr="00814931" w:rsidSect="00963F96">
          <w:pgSz w:w="11906" w:h="16838"/>
          <w:pgMar w:top="1440" w:right="1080" w:bottom="1440" w:left="1080" w:header="708" w:footer="708" w:gutter="0"/>
          <w:cols w:space="708"/>
          <w:docGrid w:linePitch="360"/>
        </w:sectPr>
      </w:pPr>
    </w:p>
    <w:tbl>
      <w:tblPr>
        <w:tblStyle w:val="Grigliatabella3"/>
        <w:tblW w:w="0" w:type="auto"/>
        <w:tblInd w:w="142" w:type="dxa"/>
        <w:tblLook w:val="04A0" w:firstRow="1" w:lastRow="0" w:firstColumn="1" w:lastColumn="0" w:noHBand="0" w:noVBand="1"/>
      </w:tblPr>
      <w:tblGrid>
        <w:gridCol w:w="15256"/>
      </w:tblGrid>
      <w:tr w:rsidR="00814931" w:rsidRPr="00814931" w14:paraId="7BC103CD" w14:textId="77777777" w:rsidTr="00F5658D">
        <w:tc>
          <w:tcPr>
            <w:tcW w:w="15256" w:type="dxa"/>
            <w:tcBorders>
              <w:top w:val="nil"/>
              <w:left w:val="nil"/>
              <w:bottom w:val="single" w:sz="4" w:space="0" w:color="auto"/>
              <w:right w:val="nil"/>
            </w:tcBorders>
          </w:tcPr>
          <w:p w14:paraId="53B25704" w14:textId="2EFAD070" w:rsidR="00814931" w:rsidRPr="00814931" w:rsidRDefault="00AF0BE4" w:rsidP="00AF0BE4">
            <w:pPr>
              <w:spacing w:after="0"/>
              <w:rPr>
                <w:rFonts w:eastAsia="Calibri" w:cs="Times New Roman"/>
                <w:szCs w:val="24"/>
              </w:rPr>
            </w:pPr>
            <w:bookmarkStart w:id="107" w:name="_Hlk27638919"/>
            <w:r w:rsidRPr="00814931">
              <w:rPr>
                <w:rFonts w:eastAsia="Calibri" w:cs="Times New Roman"/>
                <w:noProof/>
                <w:color w:val="A6A6A6"/>
                <w:szCs w:val="24"/>
                <w:lang w:eastAsia="en-GB"/>
              </w:rPr>
              <w:lastRenderedPageBreak/>
              <w:drawing>
                <wp:anchor distT="0" distB="0" distL="114300" distR="114300" simplePos="0" relativeHeight="251726848" behindDoc="0" locked="0" layoutInCell="1" allowOverlap="1" wp14:anchorId="6E6912A1" wp14:editId="48B029CB">
                  <wp:simplePos x="0" y="0"/>
                  <wp:positionH relativeFrom="column">
                    <wp:posOffset>3175</wp:posOffset>
                  </wp:positionH>
                  <wp:positionV relativeFrom="paragraph">
                    <wp:posOffset>266700</wp:posOffset>
                  </wp:positionV>
                  <wp:extent cx="9568815" cy="587692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MILARITY REGIONI switchers bis 3.png"/>
                          <pic:cNvPicPr/>
                        </pic:nvPicPr>
                        <pic:blipFill rotWithShape="1">
                          <a:blip r:embed="rId61">
                            <a:extLst>
                              <a:ext uri="{28A0092B-C50C-407E-A947-70E740481C1C}">
                                <a14:useLocalDpi xmlns:a14="http://schemas.microsoft.com/office/drawing/2010/main" val="0"/>
                              </a:ext>
                            </a:extLst>
                          </a:blip>
                          <a:srcRect l="1290" t="19348" b="20027"/>
                          <a:stretch/>
                        </pic:blipFill>
                        <pic:spPr bwMode="auto">
                          <a:xfrm>
                            <a:off x="0" y="0"/>
                            <a:ext cx="9568815" cy="587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4931" w:rsidRPr="00814931">
              <w:rPr>
                <w:rFonts w:eastAsia="Calibri" w:cs="Times New Roman"/>
                <w:i/>
                <w:iCs/>
                <w:szCs w:val="24"/>
              </w:rPr>
              <w:t xml:space="preserve">Figure 8.5. </w:t>
            </w:r>
            <w:r w:rsidR="00E725BC">
              <w:rPr>
                <w:rFonts w:eastAsia="Calibri" w:cs="Times New Roman"/>
                <w:i/>
                <w:iCs/>
                <w:szCs w:val="24"/>
              </w:rPr>
              <w:t>Italian</w:t>
            </w:r>
            <w:r w:rsidR="00814931" w:rsidRPr="00814931">
              <w:rPr>
                <w:rFonts w:eastAsia="Calibri" w:cs="Times New Roman"/>
                <w:i/>
                <w:iCs/>
                <w:szCs w:val="24"/>
              </w:rPr>
              <w:t xml:space="preserve"> governance network (articulated across regions)</w:t>
            </w:r>
            <w:bookmarkEnd w:id="107"/>
            <w:r w:rsidR="00814931" w:rsidRPr="00814931">
              <w:rPr>
                <w:rFonts w:eastAsia="Calibri" w:cs="Times New Roman"/>
                <w:i/>
                <w:szCs w:val="24"/>
                <w:vertAlign w:val="superscript"/>
              </w:rPr>
              <w:t>8</w:t>
            </w:r>
            <w:r w:rsidR="00814931" w:rsidRPr="00814931">
              <w:rPr>
                <w:rFonts w:eastAsia="Calibri" w:cs="Times New Roman"/>
                <w:i/>
                <w:szCs w:val="24"/>
              </w:rPr>
              <w:t xml:space="preserve">. Weight indicates </w:t>
            </w:r>
            <w:r w:rsidR="00E725BC">
              <w:rPr>
                <w:rFonts w:eastAsia="Calibri" w:cs="Times New Roman"/>
                <w:i/>
                <w:szCs w:val="24"/>
              </w:rPr>
              <w:t>framing consonance. Node size</w:t>
            </w:r>
            <w:r w:rsidR="00814931" w:rsidRPr="00814931">
              <w:rPr>
                <w:rFonts w:eastAsia="Calibri" w:cs="Times New Roman"/>
                <w:i/>
                <w:szCs w:val="24"/>
              </w:rPr>
              <w:t xml:space="preserve"> indicates betweenness centrality.</w:t>
            </w:r>
          </w:p>
        </w:tc>
      </w:tr>
      <w:tr w:rsidR="00814931" w:rsidRPr="00814931" w14:paraId="5A693C37" w14:textId="77777777" w:rsidTr="00AF0BE4">
        <w:trPr>
          <w:trHeight w:val="9346"/>
        </w:trPr>
        <w:tc>
          <w:tcPr>
            <w:tcW w:w="15256" w:type="dxa"/>
            <w:tcBorders>
              <w:top w:val="single" w:sz="4" w:space="0" w:color="auto"/>
              <w:bottom w:val="single" w:sz="4" w:space="0" w:color="auto"/>
            </w:tcBorders>
          </w:tcPr>
          <w:p w14:paraId="36BBB706" w14:textId="6B6579B4" w:rsidR="00814931" w:rsidRPr="00814931" w:rsidRDefault="00814931" w:rsidP="00F77983">
            <w:pPr>
              <w:rPr>
                <w:rFonts w:eastAsia="Calibri" w:cs="Times New Roman"/>
                <w:noProof/>
                <w:color w:val="A6A6A6"/>
                <w:szCs w:val="24"/>
                <w:lang w:eastAsia="en-GB"/>
              </w:rPr>
            </w:pPr>
          </w:p>
        </w:tc>
      </w:tr>
    </w:tbl>
    <w:p w14:paraId="1237FE6C" w14:textId="77777777" w:rsidR="00814931" w:rsidRPr="00814931" w:rsidRDefault="00814931" w:rsidP="00F77983">
      <w:pPr>
        <w:rPr>
          <w:rFonts w:eastAsia="Calibri" w:cs="Times New Roman"/>
          <w:sz w:val="2"/>
          <w:szCs w:val="2"/>
        </w:rPr>
      </w:pPr>
    </w:p>
    <w:tbl>
      <w:tblPr>
        <w:tblStyle w:val="Grigliatabella3"/>
        <w:tblW w:w="0" w:type="auto"/>
        <w:tblInd w:w="284" w:type="dxa"/>
        <w:tblLook w:val="04A0" w:firstRow="1" w:lastRow="0" w:firstColumn="1" w:lastColumn="0" w:noHBand="0" w:noVBand="1"/>
      </w:tblPr>
      <w:tblGrid>
        <w:gridCol w:w="15114"/>
      </w:tblGrid>
      <w:tr w:rsidR="00814931" w:rsidRPr="00814931" w14:paraId="663B4DF1" w14:textId="77777777" w:rsidTr="00F5658D">
        <w:tc>
          <w:tcPr>
            <w:tcW w:w="14884" w:type="dxa"/>
            <w:tcBorders>
              <w:top w:val="nil"/>
              <w:left w:val="nil"/>
              <w:bottom w:val="single" w:sz="4" w:space="0" w:color="auto"/>
              <w:right w:val="nil"/>
            </w:tcBorders>
          </w:tcPr>
          <w:p w14:paraId="0928330E" w14:textId="04206961" w:rsidR="00814931" w:rsidRPr="00814931" w:rsidRDefault="00814931" w:rsidP="00AF0BE4">
            <w:pPr>
              <w:spacing w:after="0"/>
              <w:rPr>
                <w:rFonts w:eastAsia="Calibri" w:cs="Times New Roman"/>
                <w:szCs w:val="24"/>
              </w:rPr>
            </w:pPr>
            <w:bookmarkStart w:id="108" w:name="_Hlk27639186"/>
            <w:r w:rsidRPr="00814931">
              <w:rPr>
                <w:rFonts w:eastAsia="Calibri" w:cs="Times New Roman"/>
                <w:i/>
                <w:iCs/>
                <w:szCs w:val="24"/>
              </w:rPr>
              <w:lastRenderedPageBreak/>
              <w:t xml:space="preserve">Figure 8.6. Conflictual relations within </w:t>
            </w:r>
            <w:r w:rsidR="00E725BC">
              <w:rPr>
                <w:rFonts w:eastAsia="Calibri" w:cs="Times New Roman"/>
                <w:i/>
                <w:iCs/>
                <w:szCs w:val="24"/>
              </w:rPr>
              <w:t>Italian</w:t>
            </w:r>
            <w:r w:rsidRPr="00814931">
              <w:rPr>
                <w:rFonts w:eastAsia="Calibri" w:cs="Times New Roman"/>
                <w:i/>
                <w:iCs/>
                <w:szCs w:val="24"/>
              </w:rPr>
              <w:t xml:space="preserve"> governance network.</w:t>
            </w:r>
            <w:r w:rsidRPr="00814931">
              <w:rPr>
                <w:rFonts w:eastAsia="Calibri" w:cs="Times New Roman"/>
                <w:i/>
                <w:szCs w:val="24"/>
              </w:rPr>
              <w:t xml:space="preserve"> </w:t>
            </w:r>
            <w:bookmarkEnd w:id="108"/>
            <w:r w:rsidRPr="00814931">
              <w:rPr>
                <w:rFonts w:eastAsia="Calibri" w:cs="Times New Roman"/>
                <w:i/>
                <w:szCs w:val="24"/>
              </w:rPr>
              <w:t>Edges indicate existence of discussions and dissonance of views (weight &lt; 2.5)</w:t>
            </w:r>
            <w:r w:rsidRPr="00814931">
              <w:rPr>
                <w:rFonts w:eastAsia="Calibri" w:cs="Times New Roman"/>
                <w:i/>
                <w:szCs w:val="24"/>
                <w:vertAlign w:val="superscript"/>
              </w:rPr>
              <w:t>8</w:t>
            </w:r>
            <w:r w:rsidRPr="00814931">
              <w:rPr>
                <w:rFonts w:eastAsia="Calibri" w:cs="Times New Roman"/>
                <w:i/>
                <w:szCs w:val="24"/>
              </w:rPr>
              <w:t xml:space="preserve">. </w:t>
            </w:r>
            <w:r w:rsidR="00E725BC">
              <w:rPr>
                <w:rFonts w:eastAsia="Calibri" w:cs="Times New Roman"/>
                <w:i/>
                <w:szCs w:val="24"/>
              </w:rPr>
              <w:t>Node size i</w:t>
            </w:r>
            <w:r w:rsidRPr="00814931">
              <w:rPr>
                <w:rFonts w:eastAsia="Calibri" w:cs="Times New Roman"/>
                <w:i/>
                <w:szCs w:val="24"/>
              </w:rPr>
              <w:t>ndicates in-degree centrality.</w:t>
            </w:r>
          </w:p>
        </w:tc>
      </w:tr>
      <w:tr w:rsidR="00814931" w:rsidRPr="00814931" w14:paraId="40E97323" w14:textId="77777777" w:rsidTr="00AF0BE4">
        <w:trPr>
          <w:trHeight w:val="8637"/>
        </w:trPr>
        <w:tc>
          <w:tcPr>
            <w:tcW w:w="14884" w:type="dxa"/>
            <w:tcBorders>
              <w:top w:val="single" w:sz="4" w:space="0" w:color="auto"/>
            </w:tcBorders>
          </w:tcPr>
          <w:p w14:paraId="0C29F6B0" w14:textId="77777777" w:rsidR="00814931" w:rsidRPr="00814931" w:rsidRDefault="00814931" w:rsidP="00F77983">
            <w:pPr>
              <w:rPr>
                <w:rFonts w:eastAsia="Calibri" w:cs="Times New Roman"/>
                <w:szCs w:val="24"/>
              </w:rPr>
            </w:pPr>
            <w:r w:rsidRPr="00814931">
              <w:rPr>
                <w:rFonts w:eastAsia="Calibri" w:cs="Times New Roman"/>
                <w:noProof/>
                <w:szCs w:val="24"/>
                <w:lang w:eastAsia="en-GB"/>
              </w:rPr>
              <w:drawing>
                <wp:anchor distT="0" distB="0" distL="114300" distR="114300" simplePos="0" relativeHeight="251692032" behindDoc="0" locked="0" layoutInCell="1" allowOverlap="1" wp14:anchorId="2AE53D5B" wp14:editId="21A11B48">
                  <wp:simplePos x="0" y="0"/>
                  <wp:positionH relativeFrom="column">
                    <wp:posOffset>-29845</wp:posOffset>
                  </wp:positionH>
                  <wp:positionV relativeFrom="paragraph">
                    <wp:posOffset>252730</wp:posOffset>
                  </wp:positionV>
                  <wp:extent cx="9467850" cy="5086350"/>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MILARITY REGIONI conflicts ministry pref quest 2.png"/>
                          <pic:cNvPicPr/>
                        </pic:nvPicPr>
                        <pic:blipFill rotWithShape="1">
                          <a:blip r:embed="rId62">
                            <a:extLst>
                              <a:ext uri="{28A0092B-C50C-407E-A947-70E740481C1C}">
                                <a14:useLocalDpi xmlns:a14="http://schemas.microsoft.com/office/drawing/2010/main" val="0"/>
                              </a:ext>
                            </a:extLst>
                          </a:blip>
                          <a:srcRect l="2157" t="24222" r="1799" b="24183"/>
                          <a:stretch/>
                        </pic:blipFill>
                        <pic:spPr bwMode="auto">
                          <a:xfrm>
                            <a:off x="0" y="0"/>
                            <a:ext cx="9467850" cy="508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6F2DE34" w14:textId="77777777" w:rsidR="00814931" w:rsidRPr="00814931" w:rsidRDefault="00814931" w:rsidP="00F77983">
      <w:pPr>
        <w:rPr>
          <w:rFonts w:eastAsia="Calibri" w:cs="Times New Roman"/>
          <w:szCs w:val="24"/>
        </w:rPr>
        <w:sectPr w:rsidR="00814931" w:rsidRPr="00814931" w:rsidSect="00963F96">
          <w:pgSz w:w="16838" w:h="11906" w:orient="landscape"/>
          <w:pgMar w:top="720" w:right="720" w:bottom="720" w:left="720" w:header="708" w:footer="708" w:gutter="0"/>
          <w:cols w:space="708"/>
          <w:docGrid w:linePitch="360"/>
        </w:sectPr>
      </w:pPr>
    </w:p>
    <w:p w14:paraId="3E435E96" w14:textId="1088A170" w:rsidR="00814931" w:rsidRPr="007F7773" w:rsidRDefault="00814931" w:rsidP="007F7773">
      <w:pPr>
        <w:pStyle w:val="Titolo2"/>
      </w:pPr>
      <w:bookmarkStart w:id="109" w:name="_Toc31035827"/>
      <w:r w:rsidRPr="007F7773">
        <w:lastRenderedPageBreak/>
        <w:t xml:space="preserve">8.2. Decision-Making by National Actors during the </w:t>
      </w:r>
      <w:r w:rsidR="00167E3D">
        <w:t>‘</w:t>
      </w:r>
      <w:r w:rsidRPr="007F7773">
        <w:t>Asylum Crisis</w:t>
      </w:r>
      <w:r w:rsidR="00167E3D">
        <w:t>’</w:t>
      </w:r>
      <w:r w:rsidRPr="007F7773">
        <w:t>.</w:t>
      </w:r>
      <w:bookmarkEnd w:id="109"/>
    </w:p>
    <w:p w14:paraId="39907756" w14:textId="733B9BF5" w:rsidR="00814931" w:rsidRPr="00814931" w:rsidRDefault="00814931" w:rsidP="00F77983">
      <w:pPr>
        <w:rPr>
          <w:rFonts w:eastAsia="Calibri" w:cs="Times New Roman"/>
          <w:szCs w:val="24"/>
        </w:rPr>
      </w:pPr>
      <w:r w:rsidRPr="00814931">
        <w:rPr>
          <w:rFonts w:eastAsia="Calibri" w:cs="Times New Roman"/>
          <w:szCs w:val="24"/>
        </w:rPr>
        <w:t xml:space="preserve">In this second section of this chapter I use some of the insights of the previous section to open the ‘black box’ of decision-making processes that led to key asylum policy outputs during the </w:t>
      </w:r>
      <w:r w:rsidR="00D22AF4">
        <w:rPr>
          <w:rFonts w:eastAsia="Calibri" w:cs="Times New Roman"/>
          <w:szCs w:val="24"/>
        </w:rPr>
        <w:t>‘</w:t>
      </w:r>
      <w:r w:rsidRPr="00814931">
        <w:rPr>
          <w:rFonts w:eastAsia="Calibri" w:cs="Times New Roman"/>
          <w:szCs w:val="24"/>
        </w:rPr>
        <w:t>refugee crisis</w:t>
      </w:r>
      <w:r w:rsidR="00D22AF4">
        <w:rPr>
          <w:rFonts w:eastAsia="Calibri" w:cs="Times New Roman"/>
          <w:szCs w:val="24"/>
        </w:rPr>
        <w:t>’</w:t>
      </w:r>
      <w:r w:rsidRPr="00814931">
        <w:rPr>
          <w:rFonts w:eastAsia="Calibri" w:cs="Times New Roman"/>
          <w:szCs w:val="24"/>
        </w:rPr>
        <w:t xml:space="preserve">, identifying key actors’ understandings and how these have been enacted. I initially focus on the first phase of the ‘refugee crisis’ and then move to the period that followed </w:t>
      </w:r>
      <w:proofErr w:type="spellStart"/>
      <w:r w:rsidRPr="00814931">
        <w:rPr>
          <w:rFonts w:eastAsia="Calibri" w:cs="Times New Roman"/>
          <w:szCs w:val="24"/>
        </w:rPr>
        <w:t>Minniti’s</w:t>
      </w:r>
      <w:proofErr w:type="spellEnd"/>
      <w:r w:rsidRPr="00814931">
        <w:rPr>
          <w:rFonts w:eastAsia="Calibri" w:cs="Times New Roman"/>
          <w:szCs w:val="24"/>
        </w:rPr>
        <w:t xml:space="preserve"> appointment as Minister of Interior in December 2016. As in previous chapters, I analyse sensemaking processes analysing how actors frame the situation, make attribution about it, and select the script to guide their actions. </w:t>
      </w:r>
    </w:p>
    <w:p w14:paraId="65FFCEFC" w14:textId="77777777" w:rsidR="00814931" w:rsidRPr="00814931" w:rsidRDefault="00814931" w:rsidP="00F5658D">
      <w:pPr>
        <w:pStyle w:val="Titolo3"/>
      </w:pPr>
      <w:bookmarkStart w:id="110" w:name="_Toc31035828"/>
      <w:r w:rsidRPr="00814931">
        <w:t>8.2.1. Before 2017.</w:t>
      </w:r>
      <w:bookmarkEnd w:id="110"/>
    </w:p>
    <w:p w14:paraId="21B47F3A" w14:textId="77777777" w:rsidR="00814931" w:rsidRPr="00814931" w:rsidRDefault="00814931" w:rsidP="00A679CB">
      <w:pPr>
        <w:pStyle w:val="SUBPARAGRAPHS"/>
      </w:pPr>
      <w:r w:rsidRPr="00814931">
        <w:t xml:space="preserve">Framing the Situation. </w:t>
      </w:r>
    </w:p>
    <w:p w14:paraId="24819A35" w14:textId="77777777" w:rsidR="00814931" w:rsidRPr="00814931" w:rsidRDefault="00814931" w:rsidP="00F77983">
      <w:pPr>
        <w:rPr>
          <w:rFonts w:eastAsia="Calibri" w:cs="Times New Roman"/>
          <w:szCs w:val="24"/>
        </w:rPr>
      </w:pPr>
      <w:r w:rsidRPr="00814931">
        <w:rPr>
          <w:rFonts w:eastAsia="Calibri" w:cs="Times New Roman"/>
          <w:szCs w:val="24"/>
        </w:rPr>
        <w:t>Until 2016, actors’ understandings of the ‘refugee crisis’ were strictly linked to a humanitarian view of migration and its causes. Despite the growing concerns for the increasing migration flows to Italy, these flows were mainly perceived, particularly by politicians and the general public, as made of migrants entitled to some form of international protection:</w:t>
      </w:r>
    </w:p>
    <w:p w14:paraId="1B059755" w14:textId="77777777" w:rsidR="00814931" w:rsidRPr="00814931" w:rsidRDefault="00814931" w:rsidP="00BB7219">
      <w:pPr>
        <w:pStyle w:val="Nessunaspaziatura"/>
      </w:pPr>
      <w:r w:rsidRPr="00814931">
        <w:t>I remember until 2, 3 years ago, the government, politicians and the civil society, they were all exclusively talking about asylum, even if asylum was only part of the story. Some of us experts in the field, we were aware that these flows, with these numbers, they had little to do with ‘political asylum’, and indeed the Territorial Commissions granted protection to around half of the asylum-seekers. Most of them were economic migrants (Deputy Prefect, 2018).</w:t>
      </w:r>
    </w:p>
    <w:p w14:paraId="408B5492" w14:textId="5A3D57DD" w:rsidR="00814931" w:rsidRPr="00814931" w:rsidRDefault="00814931" w:rsidP="00F77983">
      <w:pPr>
        <w:rPr>
          <w:rFonts w:eastAsia="Calibri" w:cs="Times New Roman"/>
          <w:szCs w:val="24"/>
        </w:rPr>
      </w:pPr>
      <w:r w:rsidRPr="00814931">
        <w:rPr>
          <w:rFonts w:eastAsia="Calibri" w:cs="Times New Roman"/>
          <w:szCs w:val="24"/>
        </w:rPr>
        <w:t>Matteo Renzi himself, then Prime Minister, frequently framed migration in humanitarian terms in public speeches. In 2015, in the aftermaths of one of the huge shipwrecks in the Mediterranean he declared: ‘our sisters and brothers who are dying in the sea, they are not Libyans, they come from other countries, where hunger, war and conflicts are dominating’</w:t>
      </w:r>
      <w:r w:rsidRPr="006A75B6">
        <w:rPr>
          <w:rStyle w:val="Rimandonotaapidipagina"/>
        </w:rPr>
        <w:footnoteReference w:id="55"/>
      </w:r>
      <w:r w:rsidRPr="00814931">
        <w:rPr>
          <w:rFonts w:eastAsia="Calibri" w:cs="Times New Roman"/>
          <w:szCs w:val="24"/>
        </w:rPr>
        <w:t xml:space="preserve">. Importantly, the </w:t>
      </w:r>
      <w:r w:rsidR="00A35AB7">
        <w:rPr>
          <w:rFonts w:eastAsia="Calibri" w:cs="Times New Roman"/>
          <w:szCs w:val="24"/>
        </w:rPr>
        <w:t xml:space="preserve">‘refugee </w:t>
      </w:r>
      <w:r w:rsidRPr="00814931">
        <w:rPr>
          <w:rFonts w:eastAsia="Calibri" w:cs="Times New Roman"/>
          <w:szCs w:val="24"/>
        </w:rPr>
        <w:t>crisis</w:t>
      </w:r>
      <w:r w:rsidR="00A35AB7">
        <w:rPr>
          <w:rFonts w:eastAsia="Calibri" w:cs="Times New Roman"/>
          <w:szCs w:val="24"/>
        </w:rPr>
        <w:t>’</w:t>
      </w:r>
      <w:r w:rsidRPr="00814931">
        <w:rPr>
          <w:rFonts w:eastAsia="Calibri" w:cs="Times New Roman"/>
          <w:szCs w:val="24"/>
        </w:rPr>
        <w:t xml:space="preserve"> is described by most interviewees as a phenomenon that affects the whole of the EU, and that needs international support. Renzi himself framed the debate ‘not only in terms of humanitarian need but also in relation to the shared security concerns of EU states’ </w:t>
      </w:r>
      <w:r w:rsidR="00146FD2" w:rsidRPr="00146FD2">
        <w:rPr>
          <w:rFonts w:cs="Times New Roman"/>
        </w:rPr>
        <w:t>(Colombo 2018:164)</w:t>
      </w:r>
      <w:r w:rsidRPr="00814931">
        <w:rPr>
          <w:rFonts w:eastAsia="Calibri" w:cs="Times New Roman"/>
          <w:szCs w:val="24"/>
        </w:rPr>
        <w:t>.</w:t>
      </w:r>
    </w:p>
    <w:p w14:paraId="3C3843D3" w14:textId="5BB6221A" w:rsidR="00814931" w:rsidRPr="00814931" w:rsidRDefault="00814931" w:rsidP="00F77983">
      <w:r w:rsidRPr="00814931">
        <w:rPr>
          <w:rFonts w:eastAsia="Calibri" w:cs="Times New Roman"/>
          <w:szCs w:val="24"/>
        </w:rPr>
        <w:t xml:space="preserve">Reports and scholarly works on media representation of the ‘refugee crisis’ in Italy suggest potential explanations about how these frames emerged. According to the Third Report of  the NGO </w:t>
      </w:r>
      <w:r w:rsidRPr="00814931">
        <w:rPr>
          <w:rFonts w:eastAsia="Calibri" w:cs="Times New Roman"/>
          <w:i/>
          <w:szCs w:val="24"/>
        </w:rPr>
        <w:t xml:space="preserve">Carta Di </w:t>
      </w:r>
      <w:r w:rsidRPr="00814931">
        <w:rPr>
          <w:rFonts w:eastAsia="Calibri" w:cs="Times New Roman"/>
          <w:i/>
          <w:szCs w:val="24"/>
        </w:rPr>
        <w:lastRenderedPageBreak/>
        <w:t>Roma</w:t>
      </w:r>
      <w:r w:rsidRPr="00814931">
        <w:rPr>
          <w:rFonts w:eastAsia="Calibri" w:cs="Times New Roman"/>
          <w:szCs w:val="24"/>
        </w:rPr>
        <w:t xml:space="preserve">, humanitarian themes received great attention in Italian media in the first part of the ‘refugee crisis’, while threat themes ‘backgrounded when dealing with the arrival of refugees, a term that was generally underused by the Italian press in the past’ </w:t>
      </w:r>
      <w:r w:rsidR="00146FD2" w:rsidRPr="006A3A99">
        <w:rPr>
          <w:rFonts w:cs="Times New Roman"/>
        </w:rPr>
        <w:t>(Colombo 2018:164)</w:t>
      </w:r>
      <w:r w:rsidRPr="006A3A99">
        <w:rPr>
          <w:rFonts w:eastAsia="Calibri" w:cs="Times New Roman"/>
          <w:szCs w:val="24"/>
        </w:rPr>
        <w:t xml:space="preserve">. Berry, Garcia-Blanco, and Moore </w:t>
      </w:r>
      <w:r w:rsidR="00146FD2" w:rsidRPr="006A3A99">
        <w:rPr>
          <w:rFonts w:cs="Times New Roman"/>
        </w:rPr>
        <w:t>(2016)</w:t>
      </w:r>
      <w:r w:rsidRPr="00AF0BE4">
        <w:rPr>
          <w:rFonts w:eastAsia="Calibri" w:cs="Times New Roman"/>
          <w:szCs w:val="24"/>
        </w:rPr>
        <w:t xml:space="preserve">, reconstructing the press coverage of events related to the </w:t>
      </w:r>
      <w:r w:rsidR="00A35AB7">
        <w:rPr>
          <w:rFonts w:eastAsia="Calibri" w:cs="Times New Roman"/>
          <w:szCs w:val="24"/>
        </w:rPr>
        <w:t xml:space="preserve">‘refugee </w:t>
      </w:r>
      <w:r w:rsidRPr="00AF0BE4">
        <w:rPr>
          <w:rFonts w:eastAsia="Calibri" w:cs="Times New Roman"/>
          <w:szCs w:val="24"/>
        </w:rPr>
        <w:t>crisis</w:t>
      </w:r>
      <w:r w:rsidR="00A35AB7">
        <w:rPr>
          <w:rFonts w:eastAsia="Calibri" w:cs="Times New Roman"/>
          <w:szCs w:val="24"/>
        </w:rPr>
        <w:t>’</w:t>
      </w:r>
      <w:r w:rsidRPr="00AF0BE4">
        <w:rPr>
          <w:rFonts w:eastAsia="Calibri" w:cs="Times New Roman"/>
          <w:szCs w:val="24"/>
        </w:rPr>
        <w:t xml:space="preserve"> until the end of 2015, concluded that SAR operations resulted as the most featured theme, and that newspapers ‘</w:t>
      </w:r>
      <w:r w:rsidRPr="00AF0BE4">
        <w:t>allowed significant space for sympathetic stories about the plight of migrants and refugees and advocacy on their behalf’</w:t>
      </w:r>
      <w:r w:rsidR="000C5230" w:rsidRPr="00AF0BE4">
        <w:t xml:space="preserve"> (p.</w:t>
      </w:r>
      <w:r w:rsidRPr="00AF0BE4">
        <w:t xml:space="preserve">258). </w:t>
      </w:r>
      <w:r w:rsidRPr="00814931">
        <w:t xml:space="preserve">Overall, humanitarian themes were very prominent in coverage (47 per cent of all articles) and explanations of the causes of migration were predominantly focused on ‘push factors’ such as wars and terrorism. The report also highlights that NGOs were given significant space, and that they used this opportunity to stress the need for better reception policies and advocate protection of migrants’ rights. </w:t>
      </w:r>
    </w:p>
    <w:p w14:paraId="558EC6E0" w14:textId="77777777" w:rsidR="00814931" w:rsidRPr="00814931" w:rsidRDefault="00814931" w:rsidP="00F77983">
      <w:pPr>
        <w:rPr>
          <w:rFonts w:eastAsia="Calibri" w:cs="Times New Roman"/>
          <w:szCs w:val="24"/>
        </w:rPr>
      </w:pPr>
      <w:r w:rsidRPr="00814931">
        <w:rPr>
          <w:rFonts w:eastAsia="Calibri" w:cs="Times New Roman"/>
          <w:szCs w:val="24"/>
        </w:rPr>
        <w:t>The interview material also suggests, not surprisingly, that the many big shipwrecks that resulted in hundreds of victims close to the Italian coasts in 2013 and 2015 were key focusing events that shaped actors’ perceptions. Quite remarkably, they seem to be perceived as having had a wide emotional impact on the public, re-shaping the debate around migration:</w:t>
      </w:r>
    </w:p>
    <w:p w14:paraId="61705551" w14:textId="77777777" w:rsidR="00814931" w:rsidRPr="00814931" w:rsidRDefault="00814931" w:rsidP="00BB7219">
      <w:pPr>
        <w:pStyle w:val="Nessunaspaziatura"/>
      </w:pPr>
      <w:r w:rsidRPr="00814931">
        <w:t>That dramatic shipwreck with more than 700 victims was a moment that marked a shift in the political approach to immigration, because that was a tragedy in front of which even the worst racists couldn’t close their eyes (PD MP)</w:t>
      </w:r>
    </w:p>
    <w:p w14:paraId="2D85EB61" w14:textId="4E5DD087" w:rsidR="00814931" w:rsidRPr="00814931" w:rsidRDefault="00814931" w:rsidP="00F77983">
      <w:r w:rsidRPr="00814931">
        <w:t xml:space="preserve">Despite that, a well-established view about the Italian public perceiving migration as a threat persisted. As a government official admits: ‘we were aware that many people were coming and that Italians would be fed up about such arrivals’ (Official, </w:t>
      </w:r>
      <w:proofErr w:type="spellStart"/>
      <w:r w:rsidRPr="00814931">
        <w:t>MoFA</w:t>
      </w:r>
      <w:proofErr w:type="spellEnd"/>
      <w:r w:rsidRPr="00814931">
        <w:t>, 2018).</w:t>
      </w:r>
    </w:p>
    <w:p w14:paraId="05A3B1BF" w14:textId="77777777" w:rsidR="00814931" w:rsidRPr="00360F37" w:rsidRDefault="00814931" w:rsidP="00BB7219">
      <w:pPr>
        <w:pStyle w:val="SUBPARAG"/>
      </w:pPr>
      <w:r w:rsidRPr="00360F37">
        <w:t xml:space="preserve">Attributions. </w:t>
      </w:r>
    </w:p>
    <w:p w14:paraId="73E6A721" w14:textId="77777777" w:rsidR="00814931" w:rsidRPr="00814931" w:rsidRDefault="00814931" w:rsidP="00F77983">
      <w:r w:rsidRPr="00814931">
        <w:t xml:space="preserve">Both the interview material and the document analysis reveal a tension – particularly at the level of governmental officials – between actors’ preferred policy solutions (what they think they should do) and what they perceived to be viable policy options in that situation (what they think they can do). On the one hand, governmental officials report that reducing flows of migrants that crossed the arriving to Libya remained a key policy goal during the ‘refugee crisis’. On the other hand, no alternative solutions to managing access to territory through the Central Mediterranean route seemed to be available. The sentence of the European Court of Human Rights in the case </w:t>
      </w:r>
      <w:r w:rsidRPr="00814931">
        <w:rPr>
          <w:i/>
        </w:rPr>
        <w:t>Hirsi et al. vs Italy</w:t>
      </w:r>
      <w:r w:rsidRPr="00814931">
        <w:t xml:space="preserve">, in 2012, had condemned Italy for having violated the principle of non-refoulement when sending some migrants back to Libya in 2009. Furthermore, the chaotic situation in Libya was perceived as one that put migrants’ lives at risk. Not only this made any action to reduce flows from Libya </w:t>
      </w:r>
      <w:r w:rsidRPr="00814931">
        <w:lastRenderedPageBreak/>
        <w:t>unsustainable at many officials’ and politicians’ eyes, but the government also seemed to fear the negative political consequences that other shipwrecks might have had, mainly because of the reactions of civil society and the centre-left electorate. A PD MP explains that ‘</w:t>
      </w:r>
      <w:r w:rsidRPr="00814931">
        <w:rPr>
          <w:rFonts w:eastAsia="Calibri" w:cs="Times New Roman"/>
          <w:iCs/>
        </w:rPr>
        <w:t>we had to do something otherwise these shipwrecks would have continued, which was unsustainable’ (PD MP). W</w:t>
      </w:r>
      <w:r w:rsidRPr="00814931">
        <w:rPr>
          <w:rFonts w:eastAsia="Calibri" w:cs="Times New Roman"/>
          <w:szCs w:val="24"/>
        </w:rPr>
        <w:t xml:space="preserve">hen </w:t>
      </w:r>
      <w:r w:rsidRPr="00814931">
        <w:rPr>
          <w:rFonts w:eastAsia="Calibri" w:cs="Times New Roman"/>
          <w:i/>
          <w:iCs/>
          <w:szCs w:val="24"/>
        </w:rPr>
        <w:t>Mare Nostrum</w:t>
      </w:r>
      <w:r w:rsidRPr="00814931">
        <w:rPr>
          <w:rFonts w:eastAsia="Calibri" w:cs="Times New Roman"/>
          <w:szCs w:val="24"/>
        </w:rPr>
        <w:t xml:space="preserve"> was replaced by the European operation </w:t>
      </w:r>
      <w:r w:rsidRPr="00814931">
        <w:rPr>
          <w:rFonts w:eastAsia="Calibri" w:cs="Times New Roman"/>
          <w:i/>
          <w:iCs/>
          <w:szCs w:val="24"/>
        </w:rPr>
        <w:t>Triton</w:t>
      </w:r>
      <w:r w:rsidRPr="00814931">
        <w:rPr>
          <w:rFonts w:eastAsia="Calibri" w:cs="Times New Roman"/>
          <w:szCs w:val="24"/>
        </w:rPr>
        <w:t xml:space="preserve">, whose ships remained much closer to the Italian shores, the Italian government was ‘afraid that new shipwrecks could have started again the debate that led to Mare Nostrum’ (Official, </w:t>
      </w:r>
      <w:proofErr w:type="spellStart"/>
      <w:r w:rsidRPr="00814931">
        <w:rPr>
          <w:rFonts w:eastAsia="Calibri" w:cs="Times New Roman"/>
          <w:szCs w:val="24"/>
        </w:rPr>
        <w:t>MoFA</w:t>
      </w:r>
      <w:proofErr w:type="spellEnd"/>
      <w:r w:rsidRPr="00814931">
        <w:rPr>
          <w:rFonts w:eastAsia="Calibri" w:cs="Times New Roman"/>
          <w:szCs w:val="24"/>
        </w:rPr>
        <w:t>, 2018), something that would have put it in troubles.</w:t>
      </w:r>
    </w:p>
    <w:p w14:paraId="72A68669" w14:textId="77777777" w:rsidR="00814931" w:rsidRPr="00814931" w:rsidRDefault="00814931" w:rsidP="00F77983">
      <w:pPr>
        <w:rPr>
          <w:rFonts w:eastAsia="Calibri" w:cs="Times New Roman"/>
          <w:iCs/>
          <w:highlight w:val="magenta"/>
        </w:rPr>
      </w:pPr>
      <w:r w:rsidRPr="00814931">
        <w:t xml:space="preserve">These tensions are illustrated by these quotes: </w:t>
      </w:r>
    </w:p>
    <w:p w14:paraId="797F59DC" w14:textId="77777777" w:rsidR="00814931" w:rsidRPr="00814931" w:rsidRDefault="00814931" w:rsidP="00BB7219">
      <w:pPr>
        <w:pStyle w:val="Nessunaspaziatura"/>
      </w:pPr>
      <w:r w:rsidRPr="00814931">
        <w:t xml:space="preserve">I remember the discussions in 2013. There was a key difference between us and Spain or Greece. Spain can push back migrants to Morocco, there's no problem. So when migration to Spain increased, they launched the Rabat Process with Western African countries to control migration. They could do it because you can keep the migrants in the transit countries, mainly in Morocco. It's not a democracy, but it's a country that respects human rights. The same applies for Greece, with Turkey (…). Our difficulty is that we have Libya. You cannot keep migrants in Libya. Berlusconi tried to push them back and the Hirsi sentence condemned Italy for that. We couldn't do it. On one hand you cannot push them back to Libya. On the other hand, they would die in the sea because of the condition of transport of the traffickers, so the decision was to use our navy to go and save them very near the Libyan coast, in order to avoid the dangerous journey to Sicily. This was the only thing we could do (Official, </w:t>
      </w:r>
      <w:proofErr w:type="spellStart"/>
      <w:r w:rsidRPr="00814931">
        <w:t>MoFA</w:t>
      </w:r>
      <w:proofErr w:type="spellEnd"/>
      <w:r w:rsidRPr="00814931">
        <w:t>, 2018).</w:t>
      </w:r>
    </w:p>
    <w:p w14:paraId="25A74688" w14:textId="77777777" w:rsidR="00814931" w:rsidRPr="00814931" w:rsidRDefault="00814931" w:rsidP="00BB7219">
      <w:pPr>
        <w:pStyle w:val="Nessunaspaziatura"/>
      </w:pPr>
      <w:r w:rsidRPr="00814931">
        <w:t xml:space="preserve">We must act to reduce these migration flows because if they keep arriving in this number it is clear that we have a problem. (…) [However] we all have no alternatives, because in front we do not have countries that can provide any help – Libya in particular. Conversely, in the mere hypothesis in which we sent them back there, there would be a high risk for their lives. As an expert on the topic, I regret we have a maritime rather than a land border, and I do it since a while. Because I knew that despite the discourse on stopping migrants and so on, I was aware that those arriving by sea must be necessarily accepted. We must save human lives. The last data from IOM and UNHCR report about more than 3,000 migrants died, a figure that keeps raising. So saving lives at sea comes before anything else, we can’t deny that [Giovanni Pinto, Director General for Immigration and Border Controls, </w:t>
      </w:r>
      <w:proofErr w:type="spellStart"/>
      <w:r w:rsidRPr="00814931">
        <w:t>MoI</w:t>
      </w:r>
      <w:proofErr w:type="spellEnd"/>
      <w:r w:rsidRPr="00814931">
        <w:t>, Audition of Inquiry Commission, 2015]</w:t>
      </w:r>
    </w:p>
    <w:p w14:paraId="4C3A5773" w14:textId="77777777" w:rsidR="00E81908" w:rsidRDefault="00E81908" w:rsidP="00E81908">
      <w:pPr>
        <w:rPr>
          <w:lang w:eastAsia="it-IT"/>
        </w:rPr>
      </w:pPr>
    </w:p>
    <w:p w14:paraId="1D49A1C1" w14:textId="14F66982" w:rsidR="00814931" w:rsidRPr="00814931" w:rsidRDefault="00814931" w:rsidP="00BB7219">
      <w:pPr>
        <w:pStyle w:val="SUBPARAG"/>
        <w:rPr>
          <w:lang w:eastAsia="it-IT"/>
        </w:rPr>
      </w:pPr>
      <w:r w:rsidRPr="00814931">
        <w:rPr>
          <w:lang w:eastAsia="it-IT"/>
        </w:rPr>
        <w:t xml:space="preserve">Script and Actions. </w:t>
      </w:r>
    </w:p>
    <w:p w14:paraId="2CCF347E" w14:textId="7F14F9EF" w:rsidR="00814931" w:rsidRPr="00814931" w:rsidRDefault="00814931" w:rsidP="00F77983">
      <w:r w:rsidRPr="00814931">
        <w:t xml:space="preserve">As a result of these tensions between preferred and available policy solutions, the government decided </w:t>
      </w:r>
      <w:r w:rsidRPr="00814931">
        <w:rPr>
          <w:rFonts w:eastAsia="Calibri" w:cs="Times New Roman"/>
          <w:szCs w:val="24"/>
        </w:rPr>
        <w:t xml:space="preserve">to ‘disengage from the ordinary management of irregular migration’, first by launching </w:t>
      </w:r>
      <w:r w:rsidRPr="00814931">
        <w:rPr>
          <w:rFonts w:eastAsia="Calibri" w:cs="Times New Roman"/>
          <w:i/>
          <w:szCs w:val="24"/>
        </w:rPr>
        <w:t>Mare Nostrum</w:t>
      </w:r>
      <w:r w:rsidRPr="00814931">
        <w:rPr>
          <w:rFonts w:eastAsia="Calibri" w:cs="Times New Roman"/>
          <w:szCs w:val="24"/>
        </w:rPr>
        <w:t xml:space="preserve"> </w:t>
      </w:r>
      <w:r w:rsidR="00146FD2" w:rsidRPr="00146FD2">
        <w:rPr>
          <w:rFonts w:cs="Times New Roman"/>
        </w:rPr>
        <w:t xml:space="preserve">(Castelli </w:t>
      </w:r>
      <w:proofErr w:type="spellStart"/>
      <w:r w:rsidR="00146FD2" w:rsidRPr="00146FD2">
        <w:rPr>
          <w:rFonts w:cs="Times New Roman"/>
        </w:rPr>
        <w:t>Gattinara</w:t>
      </w:r>
      <w:proofErr w:type="spellEnd"/>
      <w:r w:rsidR="00146FD2" w:rsidRPr="00146FD2">
        <w:rPr>
          <w:rFonts w:cs="Times New Roman"/>
        </w:rPr>
        <w:t xml:space="preserve"> 2017b:321)</w:t>
      </w:r>
      <w:r w:rsidRPr="00814931">
        <w:rPr>
          <w:rFonts w:eastAsia="Calibri" w:cs="Times New Roman"/>
          <w:szCs w:val="24"/>
        </w:rPr>
        <w:t xml:space="preserve"> and, then, by largely contributing to the EU operation </w:t>
      </w:r>
      <w:r w:rsidRPr="00814931">
        <w:rPr>
          <w:rFonts w:eastAsia="Calibri" w:cs="Times New Roman"/>
          <w:i/>
          <w:iCs/>
          <w:szCs w:val="24"/>
        </w:rPr>
        <w:t>Triton</w:t>
      </w:r>
      <w:r w:rsidRPr="00814931">
        <w:rPr>
          <w:rFonts w:eastAsia="Calibri" w:cs="Times New Roman"/>
          <w:szCs w:val="24"/>
        </w:rPr>
        <w:t xml:space="preserve">. At the </w:t>
      </w:r>
      <w:r w:rsidRPr="00814931">
        <w:rPr>
          <w:rFonts w:eastAsia="Calibri" w:cs="Times New Roman"/>
          <w:szCs w:val="24"/>
        </w:rPr>
        <w:lastRenderedPageBreak/>
        <w:t xml:space="preserve">same time, </w:t>
      </w:r>
      <w:r w:rsidRPr="00814931">
        <w:t xml:space="preserve">the strategy of the Italian government was largely based on trying to identify alternative solutions to reduce the burden imposed by flows on Italy. Two main strategies were identified. </w:t>
      </w:r>
      <w:r w:rsidR="00CD76FD">
        <w:t>First</w:t>
      </w:r>
      <w:r w:rsidRPr="00814931">
        <w:t xml:space="preserve">, action to push for burden-sharing at the EU level. This entailed formal pressures to implement a relocation procedure for disembarked migrants, but also the decision to ‘prod and cajole’ asylum-seekers to move towards Northern European countries by not registering their arrival. </w:t>
      </w:r>
      <w:r w:rsidR="00CD76FD">
        <w:t>Second</w:t>
      </w:r>
      <w:r w:rsidRPr="00814931">
        <w:t xml:space="preserve">, the </w:t>
      </w:r>
      <w:proofErr w:type="spellStart"/>
      <w:r w:rsidRPr="00814931">
        <w:t>MoFA</w:t>
      </w:r>
      <w:proofErr w:type="spellEnd"/>
      <w:r w:rsidRPr="00814931">
        <w:t xml:space="preserve"> started to develop a dialogue and cooperation process with countries of the Horn of Africa, the so-called Khartoum Process, aimed at reducing migrant flows before they reached Libya. </w:t>
      </w:r>
    </w:p>
    <w:p w14:paraId="241D9546" w14:textId="77777777" w:rsidR="00814931" w:rsidRPr="00814931" w:rsidRDefault="00814931" w:rsidP="00F77983">
      <w:r w:rsidRPr="00814931">
        <w:t>Both these strategies, according to the officials interviewed, were not expected to provide short-term results but had the potential to offer long-term policy solutions:</w:t>
      </w:r>
    </w:p>
    <w:p w14:paraId="1DF46D8E" w14:textId="77777777" w:rsidR="00814931" w:rsidRPr="00814931" w:rsidRDefault="00814931" w:rsidP="00BB7219">
      <w:pPr>
        <w:pStyle w:val="Nessunaspaziatura"/>
      </w:pPr>
      <w:r w:rsidRPr="00814931">
        <w:t xml:space="preserve">Since we couldn’t cooperate with Libya, we did cooperate with the countries around, trying to manage flows better. Of course, we did not have many resources, meaning that for sure the Khartoum Process couldn’t solve the problem, but it was a starting point (Official, </w:t>
      </w:r>
      <w:proofErr w:type="spellStart"/>
      <w:r w:rsidRPr="00814931">
        <w:t>MoFA</w:t>
      </w:r>
      <w:proofErr w:type="spellEnd"/>
      <w:r w:rsidRPr="00814931">
        <w:t>, 2018).</w:t>
      </w:r>
    </w:p>
    <w:p w14:paraId="451BB33B" w14:textId="77777777" w:rsidR="00814931" w:rsidRPr="00814931" w:rsidRDefault="00814931" w:rsidP="00F77983">
      <w:pPr>
        <w:rPr>
          <w:rFonts w:eastAsia="Calibri" w:cs="Times New Roman"/>
          <w:szCs w:val="24"/>
        </w:rPr>
      </w:pPr>
      <w:r w:rsidRPr="00814931">
        <w:rPr>
          <w:rFonts w:eastAsia="Calibri" w:cs="Times New Roman"/>
          <w:szCs w:val="24"/>
        </w:rPr>
        <w:t xml:space="preserve">Crucially, the conviction that migrants’ reception represented only a temporary solution before these two strategies would have started working or before other preferable policy solutions would have become available, the </w:t>
      </w:r>
      <w:proofErr w:type="spellStart"/>
      <w:r w:rsidRPr="00814931">
        <w:rPr>
          <w:rFonts w:eastAsia="Calibri" w:cs="Times New Roman"/>
          <w:szCs w:val="24"/>
        </w:rPr>
        <w:t>MoI</w:t>
      </w:r>
      <w:proofErr w:type="spellEnd"/>
      <w:r w:rsidRPr="00814931">
        <w:rPr>
          <w:rFonts w:eastAsia="Calibri" w:cs="Times New Roman"/>
          <w:szCs w:val="24"/>
        </w:rPr>
        <w:t>, while struggling to manage the reception system, decided not to expand it in a structural way:</w:t>
      </w:r>
    </w:p>
    <w:p w14:paraId="52B7C5AF" w14:textId="77777777" w:rsidR="00814931" w:rsidRPr="00814931" w:rsidRDefault="00814931" w:rsidP="00BB7219">
      <w:pPr>
        <w:pStyle w:val="Nessunaspaziatura"/>
      </w:pPr>
      <w:r w:rsidRPr="00814931">
        <w:t xml:space="preserve">I would say, there was no political will to invest, to upgrade the system. At least in the years 2013-14, because the idea was that there were already quite a number of people who arrived and if you would increase them too much, the people would be fed up (…) In those days I spoke to people in the </w:t>
      </w:r>
      <w:proofErr w:type="spellStart"/>
      <w:r w:rsidRPr="00814931">
        <w:t>MoI</w:t>
      </w:r>
      <w:proofErr w:type="spellEnd"/>
      <w:r w:rsidRPr="00814931">
        <w:t xml:space="preserve">. There was no political will to invest in our reception capability. After a while, the situation changed also because we were obliged to do it (Official, </w:t>
      </w:r>
      <w:proofErr w:type="spellStart"/>
      <w:r w:rsidRPr="00814931">
        <w:t>MoFA</w:t>
      </w:r>
      <w:proofErr w:type="spellEnd"/>
      <w:r w:rsidRPr="00814931">
        <w:t>, 2018).</w:t>
      </w:r>
    </w:p>
    <w:p w14:paraId="6F27AFF3" w14:textId="77777777" w:rsidR="00814931" w:rsidRPr="00814931" w:rsidRDefault="00814931" w:rsidP="00BB7219">
      <w:pPr>
        <w:pStyle w:val="Nessunaspaziatura"/>
      </w:pPr>
      <w:r w:rsidRPr="00814931">
        <w:t xml:space="preserve">The former </w:t>
      </w:r>
      <w:proofErr w:type="spellStart"/>
      <w:r w:rsidRPr="00814931">
        <w:t>MoI</w:t>
      </w:r>
      <w:proofErr w:type="spellEnd"/>
      <w:r w:rsidRPr="00814931">
        <w:t xml:space="preserve"> left the situation ungoverned. (…) His idea was that the less you talk the better, the less you managed the phenomenon the better, so that he had not to put his face on that (…). A close friend of mine, very close to Minniti, told me that in 2017 ‘we took office in a Ministry were de facto there was no government’ (PD MP, 2017).</w:t>
      </w:r>
    </w:p>
    <w:p w14:paraId="6095F443" w14:textId="77777777" w:rsidR="00814931" w:rsidRPr="00814931" w:rsidRDefault="00814931" w:rsidP="00F77983">
      <w:r w:rsidRPr="00814931">
        <w:t>This, despite the minutes of the Inquiry Commission suggesting that most actors, in 2015, were projecting that flows from Libya would have remained constantly high in the years to come:</w:t>
      </w:r>
    </w:p>
    <w:p w14:paraId="73C89942" w14:textId="77777777" w:rsidR="00814931" w:rsidRPr="00814931" w:rsidRDefault="00814931" w:rsidP="00BB7219">
      <w:pPr>
        <w:pStyle w:val="Nessunaspaziatura"/>
      </w:pPr>
      <w:r w:rsidRPr="00814931">
        <w:t>All the data we have suggest that this phenomenon will last, unfortunately, for a long time. I hope it will not last for long, but past experiences and the political situation of countries in the Southern shores of the Mediterranean tell us that this phenomenon, sadly, and tragically, will continue for a long time (</w:t>
      </w:r>
      <w:proofErr w:type="spellStart"/>
      <w:r w:rsidRPr="00814931">
        <w:t>Edoardo</w:t>
      </w:r>
      <w:proofErr w:type="spellEnd"/>
      <w:r w:rsidRPr="00814931">
        <w:t xml:space="preserve"> </w:t>
      </w:r>
      <w:proofErr w:type="spellStart"/>
      <w:r w:rsidRPr="00814931">
        <w:t>Patriarca</w:t>
      </w:r>
      <w:proofErr w:type="spellEnd"/>
      <w:r w:rsidRPr="00814931">
        <w:t>, PD MP, Audition of Inquiry Commission, 2015)</w:t>
      </w:r>
    </w:p>
    <w:p w14:paraId="71AC80E5" w14:textId="3CA0668F" w:rsidR="00814931" w:rsidRDefault="00814931" w:rsidP="00BB7219">
      <w:pPr>
        <w:pStyle w:val="Nessunaspaziatura"/>
      </w:pPr>
      <w:r w:rsidRPr="00814931">
        <w:lastRenderedPageBreak/>
        <w:t xml:space="preserve">We must be very clear: either the attempt to stabilise Libya will rapidly succeed, or our forecast for the future is that these flows will remain constant, and will not decrease, in the next future (Angelino Alfano, Minister of Interior, Audition of Inquiry Commission, 2015). </w:t>
      </w:r>
    </w:p>
    <w:p w14:paraId="708B47C6" w14:textId="77777777" w:rsidR="00AF0BE4" w:rsidRPr="00814931" w:rsidRDefault="00AF0BE4" w:rsidP="00BB7219">
      <w:pPr>
        <w:pStyle w:val="Nessunaspaziatura"/>
      </w:pPr>
    </w:p>
    <w:p w14:paraId="1963028C" w14:textId="6B843F4D" w:rsidR="00814931" w:rsidRPr="00814931" w:rsidRDefault="00814931" w:rsidP="00014B4F">
      <w:pPr>
        <w:pStyle w:val="Titolo3"/>
      </w:pPr>
      <w:bookmarkStart w:id="111" w:name="_Toc31035829"/>
      <w:r w:rsidRPr="00814931">
        <w:t>8.2.2</w:t>
      </w:r>
      <w:r w:rsidR="00FE7BF9">
        <w:t>.</w:t>
      </w:r>
      <w:r w:rsidRPr="00814931">
        <w:t xml:space="preserve"> </w:t>
      </w:r>
      <w:r w:rsidR="00D679E9">
        <w:t xml:space="preserve">After </w:t>
      </w:r>
      <w:r w:rsidRPr="00814931">
        <w:t>2017.</w:t>
      </w:r>
      <w:bookmarkEnd w:id="111"/>
      <w:r w:rsidRPr="00814931">
        <w:t xml:space="preserve"> </w:t>
      </w:r>
    </w:p>
    <w:p w14:paraId="0665820B" w14:textId="47B8C0F4" w:rsidR="00814931" w:rsidRPr="00814931" w:rsidRDefault="00814931" w:rsidP="00BB7219">
      <w:pPr>
        <w:pStyle w:val="SUBPARAG"/>
        <w:rPr>
          <w:lang w:eastAsia="it-IT"/>
        </w:rPr>
      </w:pPr>
      <w:r w:rsidRPr="00814931">
        <w:rPr>
          <w:lang w:eastAsia="it-IT"/>
        </w:rPr>
        <w:t>Framing the si</w:t>
      </w:r>
      <w:r w:rsidR="00014B4F">
        <w:rPr>
          <w:lang w:eastAsia="it-IT"/>
        </w:rPr>
        <w:t>tuation</w:t>
      </w:r>
      <w:r w:rsidRPr="00814931">
        <w:rPr>
          <w:lang w:eastAsia="it-IT"/>
        </w:rPr>
        <w:t xml:space="preserve">. </w:t>
      </w:r>
    </w:p>
    <w:p w14:paraId="7F3A878E" w14:textId="77777777" w:rsidR="00814931" w:rsidRPr="00814931" w:rsidRDefault="00814931" w:rsidP="00F77983">
      <w:pPr>
        <w:rPr>
          <w:rFonts w:eastAsia="Calibri" w:cs="Times New Roman"/>
          <w:szCs w:val="24"/>
        </w:rPr>
      </w:pPr>
      <w:r w:rsidRPr="00814931">
        <w:rPr>
          <w:rFonts w:eastAsia="Calibri" w:cs="Times New Roman"/>
          <w:szCs w:val="24"/>
        </w:rPr>
        <w:t xml:space="preserve">Analysis of actors’ framing of the causes of asylum-seeking migration in 2017, compared to the previous periods, reveals some elements of continuity but also some significant changes in actors’ perceptions. </w:t>
      </w:r>
    </w:p>
    <w:p w14:paraId="036F4F32" w14:textId="68F181ED" w:rsidR="00814931" w:rsidRPr="00814931" w:rsidRDefault="00814931" w:rsidP="00F77983">
      <w:r w:rsidRPr="00814931">
        <w:rPr>
          <w:rFonts w:eastAsia="Calibri" w:cs="Times New Roman"/>
          <w:szCs w:val="24"/>
        </w:rPr>
        <w:t>Most actors keep projecting that the drivers of migration will lead to persistently high migration flows in the years to come. As Minniti declared during an audition of the Inquiry Commission ‘this</w:t>
      </w:r>
      <w:r w:rsidRPr="00814931">
        <w:t xml:space="preserve"> migration phenomenon is an epochal phenomenon, which will persist for a long time’. </w:t>
      </w:r>
      <w:r w:rsidR="00760843">
        <w:t>I</w:t>
      </w:r>
      <w:r w:rsidRPr="00814931">
        <w:t>n early 2017 some alarmist reports and news about the number of migrants supposedly ready to ‘simultaneously’ leave from the Libyan shores seem to have had a key impact on actors’ perceptions of the scale of asylum-seeking flows:</w:t>
      </w:r>
    </w:p>
    <w:p w14:paraId="603DE756" w14:textId="77777777" w:rsidR="00814931" w:rsidRPr="00814931" w:rsidRDefault="00814931" w:rsidP="00BB7219">
      <w:pPr>
        <w:pStyle w:val="Nessunaspaziatura"/>
        <w:rPr>
          <w:highlight w:val="white"/>
        </w:rPr>
      </w:pPr>
      <w:r w:rsidRPr="00814931">
        <w:rPr>
          <w:highlight w:val="white"/>
        </w:rPr>
        <w:t xml:space="preserve">There was a sequence of news, according to which there was a certain number of migrants ready in the Libyan shores, ready to leave towards Italy, these were significant alarm bells (Official, </w:t>
      </w:r>
      <w:proofErr w:type="spellStart"/>
      <w:r w:rsidRPr="00814931">
        <w:rPr>
          <w:highlight w:val="white"/>
        </w:rPr>
        <w:t>MoI</w:t>
      </w:r>
      <w:proofErr w:type="spellEnd"/>
      <w:r w:rsidRPr="00814931">
        <w:rPr>
          <w:highlight w:val="white"/>
        </w:rPr>
        <w:t>, 2018).</w:t>
      </w:r>
    </w:p>
    <w:p w14:paraId="41E0B498" w14:textId="77777777" w:rsidR="00814931" w:rsidRPr="00814931" w:rsidRDefault="00814931" w:rsidP="00BB7219">
      <w:pPr>
        <w:pStyle w:val="Nessunaspaziatura"/>
      </w:pPr>
      <w:r w:rsidRPr="00814931">
        <w:t>Early this year we realised that the flows were keep raising, the number of migrants leaving Libya was raising, the number of arrivals was raising. And we were alone facing these growing and growing numbers. I remember very well something that a friend of mine, very close to Minniti, told me: ‘we will have 250,000 migrants arriving per month, we cannot deal with that’, I really remember this sentence, ‘250,000 per month, we cannot deal with that’. It means 3 million people arriving and the relocations had completely failed. So what do we do? We cannot deal with that, what do we do? And at that time the approach changed (PD MP, 2017).</w:t>
      </w:r>
    </w:p>
    <w:p w14:paraId="647D09B4" w14:textId="7668B210" w:rsidR="00814931" w:rsidRPr="00814931" w:rsidRDefault="00814931" w:rsidP="00F77983">
      <w:r w:rsidRPr="00814931">
        <w:t xml:space="preserve">No mention of these figures was found in any official report released by the main international organizations in 2017. In February 2017, </w:t>
      </w:r>
      <w:proofErr w:type="spellStart"/>
      <w:r w:rsidRPr="00814931">
        <w:t>Frontex</w:t>
      </w:r>
      <w:proofErr w:type="spellEnd"/>
      <w:r w:rsidRPr="00814931">
        <w:t xml:space="preserve"> in fact foresaw for the year to come the arrival in Italy of the same number of migrants of 2016 across the Central Mediterranean route </w:t>
      </w:r>
      <w:r w:rsidR="00146FD2" w:rsidRPr="00146FD2">
        <w:rPr>
          <w:rFonts w:cs="Times New Roman"/>
        </w:rPr>
        <w:t>(Tgcom24 2017)</w:t>
      </w:r>
      <w:r w:rsidRPr="00814931">
        <w:t xml:space="preserve">. These alarmistic reports might have been echoed by some right-wing media </w:t>
      </w:r>
      <w:r w:rsidR="00146FD2" w:rsidRPr="00146FD2">
        <w:rPr>
          <w:rFonts w:cs="Times New Roman"/>
        </w:rPr>
        <w:t>(</w:t>
      </w:r>
      <w:proofErr w:type="spellStart"/>
      <w:r w:rsidR="00146FD2" w:rsidRPr="00146FD2">
        <w:rPr>
          <w:rFonts w:cs="Times New Roman"/>
        </w:rPr>
        <w:t>Francese</w:t>
      </w:r>
      <w:proofErr w:type="spellEnd"/>
      <w:r w:rsidR="00146FD2" w:rsidRPr="00146FD2">
        <w:rPr>
          <w:rFonts w:cs="Times New Roman"/>
        </w:rPr>
        <w:t xml:space="preserve"> 2017)</w:t>
      </w:r>
      <w:r w:rsidRPr="00814931">
        <w:t xml:space="preserve">. In any case, it seems that, at many MPs’ eyes, these figures were proving right when 12,000 migrants were rescued in the Mediterranean in less than one week in June 2017. This seems to be an example of an ‘anchoring bias’: judgements based on uncertain data largely depended on an initial piece of </w:t>
      </w:r>
      <w:r w:rsidRPr="00814931">
        <w:lastRenderedPageBreak/>
        <w:t xml:space="preserve">information. According to many interviewees, this event played a key role in influencing or accelerating </w:t>
      </w:r>
      <w:proofErr w:type="spellStart"/>
      <w:r w:rsidRPr="00814931">
        <w:t>Minniti’s</w:t>
      </w:r>
      <w:proofErr w:type="spellEnd"/>
      <w:r w:rsidRPr="00814931">
        <w:t xml:space="preserve"> decisions. When the Minister received the news of such arrivals while flying towards the USA, he decided to go back to Italy immediately. He then declared that what was happening in the Central Mediterranean required him to be present in Rome and make ‘urgent decisions’ </w:t>
      </w:r>
      <w:r w:rsidR="00146FD2" w:rsidRPr="00146FD2">
        <w:rPr>
          <w:rFonts w:cs="Times New Roman"/>
        </w:rPr>
        <w:t>(</w:t>
      </w:r>
      <w:proofErr w:type="spellStart"/>
      <w:r w:rsidR="00146FD2" w:rsidRPr="00146FD2">
        <w:rPr>
          <w:rFonts w:cs="Times New Roman"/>
        </w:rPr>
        <w:t>Bonini</w:t>
      </w:r>
      <w:proofErr w:type="spellEnd"/>
      <w:r w:rsidR="00146FD2" w:rsidRPr="00146FD2">
        <w:rPr>
          <w:rFonts w:cs="Times New Roman"/>
        </w:rPr>
        <w:t xml:space="preserve"> 2017)</w:t>
      </w:r>
      <w:r w:rsidRPr="00814931">
        <w:t xml:space="preserve">. </w:t>
      </w:r>
    </w:p>
    <w:p w14:paraId="4EF83DDF" w14:textId="77777777" w:rsidR="00814931" w:rsidRPr="00814931" w:rsidRDefault="00814931" w:rsidP="00F77983">
      <w:r w:rsidRPr="00814931">
        <w:t>These changes in actors’ perceptions of the scale of asylum-seeking flows seem to have been coupled by changing perceptions about their drivers. Despite the recognition rate for all types of protection remaining very stable over time, many PD MPs report of an occurred change in the type of flows:</w:t>
      </w:r>
    </w:p>
    <w:p w14:paraId="246A7977" w14:textId="77777777" w:rsidR="00814931" w:rsidRPr="00814931" w:rsidRDefault="00814931" w:rsidP="00BB7219">
      <w:pPr>
        <w:pStyle w:val="Nessunaspaziatura"/>
      </w:pPr>
      <w:r w:rsidRPr="00814931">
        <w:t>I think initially the causes were those leading to the recognition of the right to asylum or protection, meaning wars, famines, discriminations. It is evident to everybody that in the last two years the flows increased because they are made of economic migrants now, who cannot legally enter the country and therefore ask for asylum (PD MP, November 2017)</w:t>
      </w:r>
    </w:p>
    <w:p w14:paraId="23C2A1D3" w14:textId="77777777" w:rsidR="00814931" w:rsidRPr="00814931" w:rsidRDefault="00814931" w:rsidP="00F77983">
      <w:r w:rsidRPr="00814931">
        <w:t>According to a Deputy Prefect this change was largely influenced by media discourses:</w:t>
      </w:r>
    </w:p>
    <w:p w14:paraId="7CC6DC16" w14:textId="77777777" w:rsidR="00814931" w:rsidRPr="00814931" w:rsidRDefault="00814931" w:rsidP="00BB7219">
      <w:pPr>
        <w:pStyle w:val="Nessunaspaziatura"/>
      </w:pPr>
      <w:r w:rsidRPr="00814931">
        <w:t xml:space="preserve">I remember what I would call </w:t>
      </w:r>
      <w:proofErr w:type="spellStart"/>
      <w:r w:rsidRPr="00814931">
        <w:t>Mentana’s</w:t>
      </w:r>
      <w:proofErr w:type="spellEnd"/>
      <w:r w:rsidRPr="00814931">
        <w:t xml:space="preserve"> turning point</w:t>
      </w:r>
      <w:r w:rsidRPr="006A75B6">
        <w:rPr>
          <w:rStyle w:val="Rimandonotaapidipagina"/>
        </w:rPr>
        <w:footnoteReference w:id="56"/>
      </w:r>
      <w:r w:rsidRPr="00814931">
        <w:t>. At some point, all of the sudden, something happened in the discourse about refugees, and they all started saying that not all migrants were escaping from wars (Deputy Prefect, Tuscany, 2018).</w:t>
      </w:r>
    </w:p>
    <w:p w14:paraId="73F64049" w14:textId="296C69A9" w:rsidR="00814931" w:rsidRPr="00814931" w:rsidRDefault="00814931" w:rsidP="00F77983">
      <w:r w:rsidRPr="00814931">
        <w:t xml:space="preserve">An IOM official, instead, argues that the substitution in the public and political discourse on asylum of a humanitarian frame of migration with a threat frame was fostered by the absence of massive shipwrecks in the Mediterranean. This was largely due to the replacement of the big boats used by smugglers in the first part of the </w:t>
      </w:r>
      <w:r w:rsidR="00A35AB7">
        <w:t>‘</w:t>
      </w:r>
      <w:r w:rsidRPr="00814931">
        <w:t>crisis</w:t>
      </w:r>
      <w:r w:rsidR="00A35AB7">
        <w:t>’</w:t>
      </w:r>
      <w:r w:rsidRPr="00814931">
        <w:t xml:space="preserve"> with smaller dinghies, rather than by an actual decrease of the mortality rate in sea crossings: </w:t>
      </w:r>
    </w:p>
    <w:p w14:paraId="490D19F2" w14:textId="77777777" w:rsidR="00814931" w:rsidRPr="00814931" w:rsidRDefault="00814931" w:rsidP="00BB7219">
      <w:pPr>
        <w:pStyle w:val="Nessunaspaziatura"/>
      </w:pPr>
      <w:r w:rsidRPr="00814931">
        <w:t>It has become quite unlikely, fortunately, to have these accidents where three, four, five, six hundred people drown or go missing. They're not moving in these big boats anymore. But that's what was getting the attention. That's what was getting a lot of media attention, and that's what actually got leaders' attention, it was three, four, five hundred people dying. If you have five a day, for a hundred days, it's just... it's just much easier to ignore (IOM Official, 2018)</w:t>
      </w:r>
    </w:p>
    <w:p w14:paraId="16A92246" w14:textId="77777777" w:rsidR="00814931" w:rsidRPr="00814931" w:rsidRDefault="00814931" w:rsidP="00F77983"/>
    <w:p w14:paraId="7194843C" w14:textId="77777777" w:rsidR="00814931" w:rsidRPr="00814931" w:rsidRDefault="00814931" w:rsidP="00F77983">
      <w:pPr>
        <w:rPr>
          <w:rFonts w:eastAsia="Calibri" w:cs="Times New Roman"/>
          <w:szCs w:val="24"/>
        </w:rPr>
      </w:pPr>
      <w:r w:rsidRPr="00814931">
        <w:rPr>
          <w:rFonts w:eastAsia="Calibri" w:cs="Times New Roman"/>
          <w:szCs w:val="24"/>
        </w:rPr>
        <w:t xml:space="preserve">As to actors’ understanding of the effects of asylum-seeking migration, what emerges from the analysis is that many interviewees defined the situation around them in early 2017 using two key </w:t>
      </w:r>
      <w:r w:rsidRPr="00814931">
        <w:rPr>
          <w:rFonts w:eastAsia="Calibri" w:cs="Times New Roman"/>
          <w:szCs w:val="24"/>
        </w:rPr>
        <w:lastRenderedPageBreak/>
        <w:t>expressions. First, they keep referring to such situation as one where a ‘tipping point’ or ‘point of no return’ was reached:</w:t>
      </w:r>
    </w:p>
    <w:p w14:paraId="69A1E376" w14:textId="77777777" w:rsidR="00814931" w:rsidRPr="00814931" w:rsidRDefault="00814931" w:rsidP="00BB7219">
      <w:pPr>
        <w:pStyle w:val="Nessunaspaziatura"/>
      </w:pPr>
      <w:r w:rsidRPr="00814931">
        <w:t xml:space="preserve">In the first half of 2017 we were reaching a limit beyond which our country would not have handled. Yes, true there are Lebanon and Jordan, but our country would not have handled the situation in a civic manner, it could not have managed the phenomenon as done until then. (…) We were aware that we had done everything we could do and that going beyond that limit, the risk was that of breaking the bank. (…) We had a growing awareness that we were reaching a point of no return (Official, </w:t>
      </w:r>
      <w:proofErr w:type="spellStart"/>
      <w:r w:rsidRPr="00814931">
        <w:t>MoI</w:t>
      </w:r>
      <w:proofErr w:type="spellEnd"/>
      <w:r w:rsidRPr="00814931">
        <w:t>, 2018).</w:t>
      </w:r>
    </w:p>
    <w:p w14:paraId="02A014D7" w14:textId="77777777" w:rsidR="00814931" w:rsidRPr="00814931" w:rsidRDefault="00814931" w:rsidP="00F77983">
      <w:r w:rsidRPr="00814931">
        <w:t xml:space="preserve">When asked to clarify what were the elements that justified this understanding of a ‘point of no return’, interviewees’ focused, overall, on three key issues. </w:t>
      </w:r>
    </w:p>
    <w:p w14:paraId="524C2FF4" w14:textId="77777777" w:rsidR="00814931" w:rsidRPr="00814931" w:rsidRDefault="00814931" w:rsidP="00F77983">
      <w:r w:rsidRPr="00814931">
        <w:t>Some of the responses focused on the huge backlog of the Italian asylum system and/or pointed to the limits of the reception system and of its capacity to integrate migrants:</w:t>
      </w:r>
    </w:p>
    <w:p w14:paraId="4FD89828" w14:textId="77777777" w:rsidR="00814931" w:rsidRPr="00814931" w:rsidRDefault="00814931" w:rsidP="00BB7219">
      <w:pPr>
        <w:pStyle w:val="Nessunaspaziatura"/>
      </w:pPr>
      <w:r w:rsidRPr="00814931">
        <w:t xml:space="preserve">The problem was that, as far as asylum-seekers kept arriving, the asylum system was about to explode. It was as a hydraulic system, you pump water in, but there is a tap at the end, because the asylum-seekers exiting from the system were very few (PD MP, 2018). </w:t>
      </w:r>
    </w:p>
    <w:p w14:paraId="43521252" w14:textId="77777777" w:rsidR="00814931" w:rsidRPr="00814931" w:rsidRDefault="00814931" w:rsidP="00BB7219">
      <w:pPr>
        <w:pStyle w:val="Nessunaspaziatura"/>
      </w:pPr>
      <w:r w:rsidRPr="00814931">
        <w:t xml:space="preserve">In 2017 we realised that there was a threshold that we had to monitor, which is that of the capacity of inclusion and integration of the migrants. If you overcome that threshold, the system risks to break (Official, </w:t>
      </w:r>
      <w:proofErr w:type="spellStart"/>
      <w:r w:rsidRPr="00814931">
        <w:t>MoI</w:t>
      </w:r>
      <w:proofErr w:type="spellEnd"/>
      <w:r w:rsidRPr="00814931">
        <w:t>, 2018).</w:t>
      </w:r>
    </w:p>
    <w:p w14:paraId="3E959AD2" w14:textId="48BA8C44" w:rsidR="00814931" w:rsidRPr="00814931" w:rsidRDefault="00814931" w:rsidP="00F77983">
      <w:pPr>
        <w:rPr>
          <w:rFonts w:eastAsia="Calibri" w:cs="Times New Roman"/>
          <w:szCs w:val="24"/>
        </w:rPr>
      </w:pPr>
      <w:r w:rsidRPr="00814931">
        <w:rPr>
          <w:rFonts w:eastAsia="Calibri" w:cs="Times New Roman"/>
          <w:szCs w:val="24"/>
        </w:rPr>
        <w:t>Many other respondents, instead, rather focused on the negative public reactions to asylum-seeking flows, and the growing hostility of public opinion towards migrants. When asked about the elements that made them conclude that public opinion was increasingly hostile to migrants, however, only a narrow minority of actors pointed to objective facts such as a deterioration in public attitudes to immigration, the raising salience of the immigration issue or the growth of anti-immigration parties. No interviewee referred to any poll or data</w:t>
      </w:r>
      <w:r w:rsidRPr="00814931">
        <w:t xml:space="preserve"> (and a</w:t>
      </w:r>
      <w:r w:rsidRPr="00814931">
        <w:rPr>
          <w:rFonts w:eastAsia="Calibri" w:cs="Times New Roman"/>
          <w:szCs w:val="24"/>
        </w:rPr>
        <w:t>nti-immigration parties had not yet grown significantly in the polls in early 2017</w:t>
      </w:r>
      <w:r w:rsidR="003B3B9E">
        <w:rPr>
          <w:rFonts w:eastAsia="Calibri" w:cs="Times New Roman"/>
          <w:szCs w:val="24"/>
        </w:rPr>
        <w:t xml:space="preserve">; </w:t>
      </w:r>
      <w:proofErr w:type="spellStart"/>
      <w:r w:rsidR="003B3B9E" w:rsidRPr="003B3B9E">
        <w:rPr>
          <w:rFonts w:cs="Times New Roman"/>
        </w:rPr>
        <w:t>Youtrend</w:t>
      </w:r>
      <w:proofErr w:type="spellEnd"/>
      <w:r w:rsidR="003B3B9E" w:rsidRPr="003B3B9E">
        <w:rPr>
          <w:rFonts w:cs="Times New Roman"/>
        </w:rPr>
        <w:t xml:space="preserve"> 2019)</w:t>
      </w:r>
      <w:r w:rsidRPr="00814931">
        <w:rPr>
          <w:rFonts w:eastAsia="Calibri" w:cs="Times New Roman"/>
          <w:szCs w:val="24"/>
        </w:rPr>
        <w:t xml:space="preserve">. Rather, most officials and PD MPs referred to local protests against asylum-seekers’ reception.  One of the officials from the </w:t>
      </w:r>
      <w:proofErr w:type="spellStart"/>
      <w:r w:rsidRPr="00814931">
        <w:rPr>
          <w:rFonts w:eastAsia="Calibri" w:cs="Times New Roman"/>
          <w:szCs w:val="24"/>
        </w:rPr>
        <w:t>MoI</w:t>
      </w:r>
      <w:proofErr w:type="spellEnd"/>
      <w:r w:rsidRPr="00814931">
        <w:rPr>
          <w:rFonts w:eastAsia="Calibri" w:cs="Times New Roman"/>
          <w:szCs w:val="24"/>
        </w:rPr>
        <w:t xml:space="preserve"> is very explicit in saying that ‘no, it was not very much the positions of public opinion in general, it was the tensions over asylum-seekers’ reception’. </w:t>
      </w:r>
    </w:p>
    <w:p w14:paraId="0C614BA0" w14:textId="77777777" w:rsidR="00814931" w:rsidRPr="00814931" w:rsidRDefault="00814931" w:rsidP="00F77983">
      <w:pPr>
        <w:rPr>
          <w:rFonts w:eastAsia="Calibri" w:cs="Times New Roman"/>
          <w:szCs w:val="24"/>
        </w:rPr>
      </w:pPr>
      <w:r w:rsidRPr="00814931">
        <w:rPr>
          <w:rFonts w:eastAsia="Calibri" w:cs="Times New Roman"/>
          <w:szCs w:val="24"/>
        </w:rPr>
        <w:t xml:space="preserve">Some interviewees referred to the protests enacted by local and regional governments: </w:t>
      </w:r>
    </w:p>
    <w:p w14:paraId="0B9EEABB" w14:textId="77777777" w:rsidR="00814931" w:rsidRPr="00814931" w:rsidRDefault="00814931" w:rsidP="00BB7219">
      <w:pPr>
        <w:pStyle w:val="Nessunaspaziatura"/>
      </w:pPr>
      <w:r w:rsidRPr="00814931">
        <w:t xml:space="preserve">Our perception was that of a great difficulty in the dispersal of asylum-seekers across the territory, because the municipalities, particularly of Northern Italy, perceive asylum-seekers as a danger for their identity (…) which led to a lot of </w:t>
      </w:r>
      <w:r w:rsidRPr="00814931">
        <w:lastRenderedPageBreak/>
        <w:t xml:space="preserve">discontent among mayors, and the prefects were doing a massive job to face it (Official, </w:t>
      </w:r>
      <w:proofErr w:type="spellStart"/>
      <w:r w:rsidRPr="00814931">
        <w:t>MoI</w:t>
      </w:r>
      <w:proofErr w:type="spellEnd"/>
      <w:r w:rsidRPr="00814931">
        <w:t xml:space="preserve">, 2018). </w:t>
      </w:r>
    </w:p>
    <w:p w14:paraId="6A9FC4D9" w14:textId="77777777" w:rsidR="00814931" w:rsidRPr="00814931" w:rsidRDefault="00814931" w:rsidP="00BB7219">
      <w:pPr>
        <w:pStyle w:val="Nessunaspaziatura"/>
        <w:rPr>
          <w:i/>
        </w:rPr>
      </w:pPr>
      <w:r w:rsidRPr="00814931">
        <w:t xml:space="preserve">I started understanding more the critiques raised by mayors, I have learnt to comprehend more about where these fears and difficulties arise (…) and to understand some protests. Because there are indeed significant management problems (PD MP, 2018). </w:t>
      </w:r>
    </w:p>
    <w:p w14:paraId="0E4FAC86" w14:textId="70B0DE49" w:rsidR="00814931" w:rsidRPr="00814931" w:rsidRDefault="00814931" w:rsidP="00F77983">
      <w:pPr>
        <w:rPr>
          <w:rFonts w:eastAsia="Calibri" w:cs="Times New Roman"/>
          <w:szCs w:val="24"/>
        </w:rPr>
      </w:pPr>
      <w:r w:rsidRPr="00814931">
        <w:rPr>
          <w:rFonts w:eastAsia="Calibri" w:cs="Times New Roman"/>
          <w:szCs w:val="24"/>
        </w:rPr>
        <w:t xml:space="preserve">Minniti himself declared that the ‘management problems’ highlighted by the many mayors he encountered in 2017 played a key role in the decisions he made in 2017 </w:t>
      </w:r>
      <w:r w:rsidR="00146FD2" w:rsidRPr="00146FD2">
        <w:rPr>
          <w:rFonts w:cs="Times New Roman"/>
        </w:rPr>
        <w:t>(La Repubblica 2017b)</w:t>
      </w:r>
      <w:r w:rsidRPr="00814931">
        <w:rPr>
          <w:rFonts w:eastAsia="Calibri" w:cs="Times New Roman"/>
          <w:szCs w:val="24"/>
        </w:rPr>
        <w:t xml:space="preserve">. </w:t>
      </w:r>
    </w:p>
    <w:p w14:paraId="219A558A" w14:textId="77777777" w:rsidR="00814931" w:rsidRPr="00814931" w:rsidRDefault="00814931" w:rsidP="00F77983">
      <w:pPr>
        <w:rPr>
          <w:rFonts w:eastAsia="Calibri" w:cs="Times New Roman"/>
          <w:szCs w:val="24"/>
        </w:rPr>
      </w:pPr>
      <w:r w:rsidRPr="00814931">
        <w:rPr>
          <w:rFonts w:eastAsia="Calibri" w:cs="Times New Roman"/>
          <w:szCs w:val="24"/>
        </w:rPr>
        <w:t xml:space="preserve">Other interviewees referred more explicitly to the anti-migrant protests organized across the territory. </w:t>
      </w:r>
    </w:p>
    <w:p w14:paraId="38D06633" w14:textId="77777777" w:rsidR="00814931" w:rsidRPr="00814931" w:rsidRDefault="00814931" w:rsidP="00BB7219">
      <w:pPr>
        <w:pStyle w:val="Nessunaspaziatura"/>
      </w:pPr>
      <w:r w:rsidRPr="00814931">
        <w:t>You ask me to what I’m referring to when I speak about tipping point? Well, to the repeated cases of rebellion, of discontent, the mobilisations and protests, the gatherings of anti-migrant groups when a bus of asylum-seekers was sent somewhere (PD MP, 2018).</w:t>
      </w:r>
    </w:p>
    <w:p w14:paraId="2DED8EEA" w14:textId="77777777" w:rsidR="00814931" w:rsidRPr="00814931" w:rsidRDefault="00814931" w:rsidP="00BB7219">
      <w:pPr>
        <w:pStyle w:val="Nessunaspaziatura"/>
      </w:pPr>
      <w:r w:rsidRPr="00814931">
        <w:t>The phenomenon was exploding in our hands. Why? Well, because we were not able to grand a dignified reception anymore but, even more, because we could not control the local population which opposed that [i.e. protesting against asylum-seekers’ reception] anymore (PD MP, 2017)</w:t>
      </w:r>
    </w:p>
    <w:p w14:paraId="0D907F6D" w14:textId="77777777" w:rsidR="00814931" w:rsidRPr="00814931" w:rsidRDefault="00814931" w:rsidP="00F77983">
      <w:pPr>
        <w:rPr>
          <w:rFonts w:eastAsia="Calibri" w:cs="Times New Roman"/>
          <w:szCs w:val="24"/>
        </w:rPr>
      </w:pPr>
      <w:r w:rsidRPr="00814931">
        <w:rPr>
          <w:rFonts w:eastAsia="Calibri" w:cs="Times New Roman"/>
          <w:szCs w:val="24"/>
        </w:rPr>
        <w:t>These protests led Minniti to conclude that the ‘Italian democracy was at risk’, which is the second expression repeatedly used in both the interview material and the documents analysed:</w:t>
      </w:r>
    </w:p>
    <w:p w14:paraId="7B7538F5" w14:textId="77777777" w:rsidR="00814931" w:rsidRPr="00814931" w:rsidRDefault="00814931" w:rsidP="00BB7219">
      <w:pPr>
        <w:pStyle w:val="Nessunaspaziatura"/>
      </w:pPr>
      <w:r w:rsidRPr="00814931">
        <w:t>Immigration is an issue that is impacting on democracy in our country and on its equilibrium. I am deeply convinced of that, it is a conviction that I have acquired over time and I think Italy must face this problem without presumption (Marco Minniti, audition of the Inquiry Commission, 2017)</w:t>
      </w:r>
    </w:p>
    <w:p w14:paraId="5B171054" w14:textId="77777777" w:rsidR="00814931" w:rsidRPr="00814931" w:rsidRDefault="00814931" w:rsidP="00F77983">
      <w:r w:rsidRPr="00814931">
        <w:t>This idea that in 2017 ‘democracy was at risk’ was repeated by many PD MPs interviewed. As the following quote suggests, whether accurate or not, this view is the result of an historical analysis, or ‘representativeness bias’:</w:t>
      </w:r>
    </w:p>
    <w:p w14:paraId="1EDA5423" w14:textId="77777777" w:rsidR="00814931" w:rsidRPr="00814931" w:rsidRDefault="00814931" w:rsidP="00BB7219">
      <w:pPr>
        <w:pStyle w:val="Nessunaspaziatura"/>
      </w:pPr>
      <w:r w:rsidRPr="00814931">
        <w:t xml:space="preserve">The situation of early 2017 was creating mechanisms that we risked not to be able to control any more, which were producing racism and were giving new strength to certain positions, of which we had got ridden after the Fascist regime in this country, with the racial laws. Nobody would like to see these things again, but if we re-create the conditions for which these positions can re-emerge, they will re-emerge, there will be nothing to do then (PD MP, 2017). </w:t>
      </w:r>
    </w:p>
    <w:p w14:paraId="38DA9297" w14:textId="77777777" w:rsidR="00814931" w:rsidRPr="00814931" w:rsidRDefault="00814931" w:rsidP="00F77983">
      <w:pPr>
        <w:rPr>
          <w:rFonts w:eastAsia="Calibri" w:cs="Times New Roman"/>
          <w:szCs w:val="24"/>
          <w:highlight w:val="green"/>
        </w:rPr>
      </w:pPr>
    </w:p>
    <w:p w14:paraId="34367676" w14:textId="77777777" w:rsidR="00814931" w:rsidRPr="00814931" w:rsidRDefault="00814931" w:rsidP="00F77983">
      <w:pPr>
        <w:rPr>
          <w:rFonts w:eastAsia="Calibri" w:cs="Times New Roman"/>
        </w:rPr>
      </w:pPr>
      <w:r w:rsidRPr="00814931">
        <w:rPr>
          <w:rFonts w:eastAsia="Calibri" w:cs="Times New Roman"/>
        </w:rPr>
        <w:t xml:space="preserve">The SNA contribute to suggest some plausible explanations about how these understandings emerged. In particular, they suggest that the events that took place in Veneto played a key role in influencing </w:t>
      </w:r>
      <w:r w:rsidRPr="00814931">
        <w:rPr>
          <w:rFonts w:eastAsia="Calibri" w:cs="Times New Roman"/>
        </w:rPr>
        <w:lastRenderedPageBreak/>
        <w:t xml:space="preserve">actors’ perceptions. Several auditions of the Inquiry Commission were dedicated specifically to the Venetian case. When asked about differences in the dynamics of asylum governance in the different regions, two of the three interviewees from the </w:t>
      </w:r>
      <w:proofErr w:type="spellStart"/>
      <w:r w:rsidRPr="00814931">
        <w:rPr>
          <w:rFonts w:eastAsia="Calibri" w:cs="Times New Roman"/>
        </w:rPr>
        <w:t>MoI</w:t>
      </w:r>
      <w:proofErr w:type="spellEnd"/>
      <w:r w:rsidRPr="00814931">
        <w:rPr>
          <w:rFonts w:eastAsia="Calibri" w:cs="Times New Roman"/>
        </w:rPr>
        <w:t xml:space="preserve"> referred to Tuscany and Emilia-Romagna as virtuous cases, while all of them referred to the case of Veneto as the one that put the highest pressure on their work. No other Italian region was mentioned in their replies:</w:t>
      </w:r>
    </w:p>
    <w:p w14:paraId="286B4AE9" w14:textId="77777777" w:rsidR="00814931" w:rsidRPr="00814931" w:rsidRDefault="00814931" w:rsidP="00BB7219">
      <w:pPr>
        <w:pStyle w:val="Nessunaspaziatura"/>
      </w:pPr>
      <w:r w:rsidRPr="00814931">
        <w:t xml:space="preserve">Well, some welcoming regions such as Tuscany and Emilia-Romagna, have organized a diffused reception system, they involved mayors, they de facto removed any problems of social impact of these migrants (…). Other regions obstructed our work. I refer to Veneto, of course, before all the others. They forced us to create the huge refugee centres, which are the absolute evil, which we were trying to dismantle in any way. So we reached 1,600 asylum-seekers in </w:t>
      </w:r>
      <w:proofErr w:type="spellStart"/>
      <w:r w:rsidRPr="00814931">
        <w:t>Conetta</w:t>
      </w:r>
      <w:proofErr w:type="spellEnd"/>
      <w:r w:rsidRPr="00814931">
        <w:t xml:space="preserve">, 900 in Bagnoli. This was absolute madness. Yes, we can call it madness, and it was due to the unavailability of alternative solutions in the field (Official, </w:t>
      </w:r>
      <w:proofErr w:type="spellStart"/>
      <w:r w:rsidRPr="00814931">
        <w:t>MoI</w:t>
      </w:r>
      <w:proofErr w:type="spellEnd"/>
      <w:r w:rsidRPr="00814931">
        <w:t>, 2018).</w:t>
      </w:r>
    </w:p>
    <w:p w14:paraId="37258F68" w14:textId="77777777" w:rsidR="00814931" w:rsidRPr="00814931" w:rsidRDefault="00814931" w:rsidP="00BB7219">
      <w:pPr>
        <w:pStyle w:val="Nessunaspaziatura"/>
      </w:pPr>
      <w:r w:rsidRPr="00814931">
        <w:t xml:space="preserve">There have been some regions that were notoriously less ready to accept migrants. Veneto, for instance. (…) The voice of Veneto was loud and strong, especially because it was very much sustained at the political level, by the regional government in particular. In other regions the number of municipalities that host asylum-seekers was similarly low, not very different from the one of the Veneto, but the political approach was different. What made the difference was not only the actual participation of municipalities in asylum-seekers’ reception, but the political positions taken and discourses promoted on this issue (Official, SPRAR Central Service, 2018). </w:t>
      </w:r>
    </w:p>
    <w:p w14:paraId="36FB5C8D" w14:textId="77777777" w:rsidR="00814931" w:rsidRPr="00814931" w:rsidRDefault="00814931" w:rsidP="00BB7219">
      <w:pPr>
        <w:pStyle w:val="Nessunaspaziatura"/>
      </w:pPr>
      <w:r w:rsidRPr="00814931">
        <w:t xml:space="preserve">In the North the Lega is very strong, and the Lega is an anti-migrant party. This means that it was much more difficult to have the cooperation of the municipalities, which is key to ensure the dispersal of asylum-seekers. In the North, in Veneto in particular, it is a very widespread approach, also the PD mayors are afraid to cooperate on this issue (Official, </w:t>
      </w:r>
      <w:proofErr w:type="spellStart"/>
      <w:r w:rsidRPr="00814931">
        <w:t>MoI</w:t>
      </w:r>
      <w:proofErr w:type="spellEnd"/>
      <w:r w:rsidRPr="00814931">
        <w:t xml:space="preserve">, 2018). </w:t>
      </w:r>
    </w:p>
    <w:p w14:paraId="641A69E8" w14:textId="087F83D8" w:rsidR="00814931" w:rsidRPr="00814931" w:rsidRDefault="00814931" w:rsidP="00F77983">
      <w:pPr>
        <w:rPr>
          <w:rFonts w:eastAsia="Calibri" w:cs="Times New Roman"/>
          <w:szCs w:val="24"/>
        </w:rPr>
      </w:pPr>
      <w:r w:rsidRPr="00814931">
        <w:rPr>
          <w:rFonts w:eastAsia="Calibri" w:cs="Times New Roman"/>
          <w:szCs w:val="24"/>
        </w:rPr>
        <w:t xml:space="preserve">Interestingly, these quotes confirm that sensemaking is not a ‘democratic process’ whereby all voices are equally important: as the Venetian case shows, some voices are more powerful than others. This is an established finding of the sensemaking literature </w:t>
      </w:r>
      <w:r w:rsidR="00146FD2" w:rsidRPr="00146FD2">
        <w:rPr>
          <w:rFonts w:cs="Times New Roman"/>
        </w:rPr>
        <w:t>(</w:t>
      </w:r>
      <w:r w:rsidR="000079F6">
        <w:rPr>
          <w:rFonts w:cs="Times New Roman"/>
        </w:rPr>
        <w:t>Helms Mills, Thurlow, and Mills</w:t>
      </w:r>
      <w:r w:rsidR="00146FD2" w:rsidRPr="00146FD2">
        <w:rPr>
          <w:rFonts w:cs="Times New Roman"/>
        </w:rPr>
        <w:t xml:space="preserve"> 2010:187)</w:t>
      </w:r>
      <w:r w:rsidRPr="00814931">
        <w:rPr>
          <w:rFonts w:eastAsia="Calibri" w:cs="Times New Roman"/>
          <w:szCs w:val="24"/>
        </w:rPr>
        <w:t xml:space="preserve">. Venetian prefects and mayors, including PD mayors, seem to have played a key role in conveying this idea that a ‘point of no return’ was being reached. Despite the previous section having shown that Tuscan centre-left local and regional governments also criticised the </w:t>
      </w:r>
      <w:proofErr w:type="spellStart"/>
      <w:r w:rsidRPr="00814931">
        <w:rPr>
          <w:rFonts w:eastAsia="Calibri" w:cs="Times New Roman"/>
          <w:szCs w:val="24"/>
        </w:rPr>
        <w:t>MoI</w:t>
      </w:r>
      <w:proofErr w:type="spellEnd"/>
      <w:r w:rsidRPr="00814931">
        <w:rPr>
          <w:rFonts w:eastAsia="Calibri" w:cs="Times New Roman"/>
          <w:szCs w:val="24"/>
        </w:rPr>
        <w:t xml:space="preserve"> asking for more competences, their requests remained unheard. Quite surprisingly, Sicily was also never mentioned during the interviews, despite the many public scandals around asylum-seekers’ reception. The emergence of the ‘negative public reactions frames’ that influence actors’ decisions, in other words, seems to be an effect of an ‘availability’ and ‘accessibility’ bias: the repeated exposure to reports and news about protests in Veneto (which received wide overage in local and national media), induced </w:t>
      </w:r>
      <w:r w:rsidRPr="00814931">
        <w:rPr>
          <w:rFonts w:eastAsia="Calibri" w:cs="Times New Roman"/>
          <w:szCs w:val="24"/>
        </w:rPr>
        <w:lastRenderedPageBreak/>
        <w:t>frequent processing, increasing the accessibility of the frame. As a PD MP, not aligned with the policy approach adopted by his party, explains:</w:t>
      </w:r>
    </w:p>
    <w:p w14:paraId="645DDD91" w14:textId="699541CF" w:rsidR="00814931" w:rsidRDefault="00814931" w:rsidP="00BB7219">
      <w:pPr>
        <w:pStyle w:val="Nessunaspaziatura"/>
      </w:pPr>
      <w:r w:rsidRPr="00814931">
        <w:t>I tried to scale back my colleagues’ perceptions of these local tensions to their real scale, and it was very difficult. It’s a tendency which goes beyond this specific policy field, and that concerns all the issues that have a strong impact…the tendency to overestimate the mobilisation of the very active ones and to ignore the real sentiments of the many inactive ones. The active component [of the population] is much overestimated and oversized, the proportion of the shares of these components is distorted, compared to the percentages that an opinion poll based on scientific criteria shows (PD MP).</w:t>
      </w:r>
    </w:p>
    <w:p w14:paraId="2D748BBE" w14:textId="77777777" w:rsidR="00014B4F" w:rsidRPr="00814931" w:rsidRDefault="00014B4F" w:rsidP="00014B4F"/>
    <w:p w14:paraId="000A0049" w14:textId="77777777" w:rsidR="00814931" w:rsidRPr="00814931" w:rsidRDefault="00814931" w:rsidP="00BB7219">
      <w:pPr>
        <w:pStyle w:val="SUBPARAG"/>
        <w:rPr>
          <w:lang w:eastAsia="it-IT"/>
        </w:rPr>
      </w:pPr>
      <w:r w:rsidRPr="00814931">
        <w:rPr>
          <w:lang w:eastAsia="it-IT"/>
        </w:rPr>
        <w:t>Making Attributions.</w:t>
      </w:r>
    </w:p>
    <w:p w14:paraId="1AB9A69F" w14:textId="00DE6906" w:rsidR="00814931" w:rsidRPr="00814931" w:rsidRDefault="00814931" w:rsidP="00F77983">
      <w:pPr>
        <w:rPr>
          <w:rFonts w:eastAsia="Calibri" w:cs="Times New Roman"/>
          <w:szCs w:val="24"/>
        </w:rPr>
      </w:pPr>
      <w:r w:rsidRPr="00814931">
        <w:rPr>
          <w:rFonts w:eastAsia="Calibri" w:cs="Times New Roman"/>
          <w:szCs w:val="24"/>
        </w:rPr>
        <w:t xml:space="preserve">Analysis of how actors make attributions about the situation around them, framed in the way described so far, suggests that most interviewees thought, in early 2017, that the situation required the Italian government to adopt a (more) proactive approach to the management of the </w:t>
      </w:r>
      <w:r w:rsidR="00167E3D">
        <w:rPr>
          <w:rFonts w:eastAsia="Calibri" w:cs="Times New Roman"/>
          <w:szCs w:val="24"/>
        </w:rPr>
        <w:t>‘</w:t>
      </w:r>
      <w:r w:rsidRPr="00814931">
        <w:rPr>
          <w:rFonts w:eastAsia="Calibri" w:cs="Times New Roman"/>
          <w:szCs w:val="24"/>
        </w:rPr>
        <w:t>refugee crisis</w:t>
      </w:r>
      <w:r w:rsidR="00167E3D">
        <w:rPr>
          <w:rFonts w:eastAsia="Calibri" w:cs="Times New Roman"/>
          <w:szCs w:val="24"/>
        </w:rPr>
        <w:t>’</w:t>
      </w:r>
      <w:r w:rsidRPr="00814931">
        <w:rPr>
          <w:rFonts w:eastAsia="Calibri" w:cs="Times New Roman"/>
          <w:szCs w:val="24"/>
        </w:rPr>
        <w:t>. One key expression, frequently used by both officials and MPs, refers to the need to ‘govern the immigration flows’ or ‘govern the phenomenon’, an expression presumably borrowed from the Minniti himself:</w:t>
      </w:r>
    </w:p>
    <w:p w14:paraId="5F39DAC8" w14:textId="77777777" w:rsidR="00814931" w:rsidRPr="00814931" w:rsidRDefault="00814931" w:rsidP="00BB7219">
      <w:pPr>
        <w:pStyle w:val="Nessunaspaziatura"/>
      </w:pPr>
      <w:r w:rsidRPr="00814931">
        <w:t xml:space="preserve">Minniti decided to govern the phenomenon (…). When he came to us MPs to illustrate his new decree he told us exactly that. Because our instinctive reaction was that we are depriving asylum-seekers from rights that we do recognise to all citizens. He replied: ‘look, we cannot think to control this phenomenon without governing it, we have to impose ourselves some rules and we have to manage to impose them, because otherwise we lose the control of this phenomenon, and at that point we will not handle it, we will not hold. This is in the interest of the country, of the government, of the citizens, but also of those migrants that have arrived here and that will arrive. We must control, regulate, govern this phenomenon’ (PD MP, 2017). </w:t>
      </w:r>
    </w:p>
    <w:p w14:paraId="498B1AE6" w14:textId="77777777" w:rsidR="00814931" w:rsidRPr="00814931" w:rsidRDefault="00814931" w:rsidP="00BB7219">
      <w:pPr>
        <w:pStyle w:val="Nessunaspaziatura"/>
      </w:pPr>
      <w:r w:rsidRPr="00814931">
        <w:t>We reached a tipping point after which I think it is right to face the phenomenon with a new approach (…). We cannot and we must not chase the problem or undergo it. I think that the best way forward, without prospecting any miraculous solution, is that of governing the process (Marco Minniti, Audition of the Inquiry Commission, 2017).</w:t>
      </w:r>
    </w:p>
    <w:p w14:paraId="7893C723" w14:textId="77777777" w:rsidR="00814931" w:rsidRPr="00814931" w:rsidRDefault="00814931" w:rsidP="00BB7219">
      <w:pPr>
        <w:pStyle w:val="Nessunaspaziatura"/>
      </w:pPr>
      <w:r w:rsidRPr="00814931">
        <w:t xml:space="preserve">Leaving things as they are, pretending that they are not there, not dealing with them, can be convenient in the short-term, while governing the problems can be extremely difficult and costly, but such an approach in the long-term brings results, this is certain (…). You can be lucky enough to have citizens that are responsible, even without being accompanied, but experience tells that this very rarely happens, it tells that problems can be solved only if you govern them. Only by governing </w:t>
      </w:r>
      <w:r w:rsidRPr="00814931">
        <w:lastRenderedPageBreak/>
        <w:t>problems you can prevent them from becoming blatant, huge, unmanageable. Rationally, we must do so, it’s our duty (PD MP, 2017).</w:t>
      </w:r>
    </w:p>
    <w:p w14:paraId="584B84E5" w14:textId="77777777" w:rsidR="00814931" w:rsidRPr="00814931" w:rsidRDefault="00814931" w:rsidP="00F77983">
      <w:r w:rsidRPr="00814931">
        <w:t>This idea of ‘governing the phenomenon’, as these quotes suggest, was clearly, implicitly pointing at the need to stop or decrease migrant flows, a conviction fostered by the perception that many actors had that previous strategies – aimed at countering anti-migrant narratives – had failed. The idea of ‘taking back control’ over access policies emerges from many interviews. In particular, it is linked to growing concerns about the role of the NGOs conducting SAR operations:</w:t>
      </w:r>
    </w:p>
    <w:p w14:paraId="643636B5" w14:textId="77777777" w:rsidR="00814931" w:rsidRPr="00814931" w:rsidRDefault="00814931" w:rsidP="00BB7219">
      <w:pPr>
        <w:pStyle w:val="Nessunaspaziatura"/>
        <w:rPr>
          <w:highlight w:val="white"/>
        </w:rPr>
      </w:pPr>
      <w:r w:rsidRPr="00814931">
        <w:rPr>
          <w:highlight w:val="white"/>
        </w:rPr>
        <w:t xml:space="preserve">Our state was losing its sovereignty over such an important phenomenon as the entry of foreign citizens into its territory, we could not accept that. After Mare Nostrum we delegated to the NGOs most of the SAR operations and they, with all the best intentions, admitting that they had them, were objectively favouring the crossing of the Mediterranean (PD MP, 2018). </w:t>
      </w:r>
    </w:p>
    <w:p w14:paraId="0EDD9EB7" w14:textId="77777777" w:rsidR="00814931" w:rsidRPr="00814931" w:rsidRDefault="00814931" w:rsidP="00F77983">
      <w:r w:rsidRPr="00814931">
        <w:t>While the same NGOs were already operating in the Mediterranean since 2013, their SAR activities were progressively politicised, mostly as the consequence of the propaganda of right-wing parties:</w:t>
      </w:r>
    </w:p>
    <w:p w14:paraId="671E879A" w14:textId="77777777" w:rsidR="00814931" w:rsidRPr="00814931" w:rsidRDefault="00814931" w:rsidP="00BB7219">
      <w:pPr>
        <w:pStyle w:val="Nessunaspaziatura"/>
      </w:pPr>
      <w:r w:rsidRPr="00814931">
        <w:t xml:space="preserve"> We had a constructive, positive, cooperation with these NGOs, and we recognised and reclaimed that (…) until when they started to excommunicate them (…) everything changed from morning to night, in a few weeks (PD MP, 2018). </w:t>
      </w:r>
    </w:p>
    <w:p w14:paraId="194516D5" w14:textId="77777777" w:rsidR="00814931" w:rsidRPr="00814931" w:rsidRDefault="00814931" w:rsidP="00F77983">
      <w:r w:rsidRPr="00814931">
        <w:t xml:space="preserve">Again, the negative public reactions perceived clearly contributes to shape and influence these attributions. </w:t>
      </w:r>
    </w:p>
    <w:p w14:paraId="0A89B4D6" w14:textId="77777777" w:rsidR="00814931" w:rsidRPr="00814931" w:rsidRDefault="00814931" w:rsidP="00F77983"/>
    <w:p w14:paraId="5FEB25D8" w14:textId="77777777" w:rsidR="00814931" w:rsidRPr="00814931" w:rsidRDefault="00814931" w:rsidP="00F77983">
      <w:r w:rsidRPr="00814931">
        <w:t>The process of identification of policy solutions to reach this goal, however, was subject to an underlying tension between the need to ‘take back control’ and the need to reconcile that with the respect of migrants’ rights, in the light of the political situation in Libya and the risks it entailed for migrants there. This tension, already present before 2017, emerges in many interviews:</w:t>
      </w:r>
    </w:p>
    <w:p w14:paraId="5B17C0D5" w14:textId="77777777" w:rsidR="00814931" w:rsidRPr="00814931" w:rsidRDefault="00814931" w:rsidP="00BB7219">
      <w:pPr>
        <w:pStyle w:val="Nessunaspaziatura"/>
      </w:pPr>
      <w:r w:rsidRPr="00814931">
        <w:t>What we tried to do was keeping respecting international laws on reception and the rescue of people at sea, and therefore respecting these people’s lives, but at the same time inverting the tendency of the flows and reducing sea arrivals. Our main goal was reducing sea arrivals but with no detriment to our respect of human rights standards (PD MP, 2018).</w:t>
      </w:r>
    </w:p>
    <w:p w14:paraId="394DA4C3" w14:textId="77777777" w:rsidR="00814931" w:rsidRPr="00814931" w:rsidRDefault="00814931" w:rsidP="00BB7219">
      <w:pPr>
        <w:pStyle w:val="Nessunaspaziatura"/>
      </w:pPr>
      <w:r w:rsidRPr="00814931">
        <w:t>Certainly bilateral agreements to reduce migration flows make sense, they are part of politics (…). The question was and still is, can we make agreements of this kind, can we develop this kind of cooperation, with the so-called Libyan government as interlocutor? In that context, which is ungoverned and ungovernable, from the point of view of the guarantees offered for human rights protection? Frankly I had many doubts, and still have doubts, as proved by some dramatic testimony (PD MP, 2018).</w:t>
      </w:r>
    </w:p>
    <w:p w14:paraId="72B6B091" w14:textId="77777777" w:rsidR="00814931" w:rsidRPr="00814931" w:rsidRDefault="00814931" w:rsidP="00F77983">
      <w:r w:rsidRPr="00814931">
        <w:lastRenderedPageBreak/>
        <w:t>Interestingly a very similar tension emerged from discussions about the reform of the asylum status determination process:</w:t>
      </w:r>
    </w:p>
    <w:p w14:paraId="65A0A1CF" w14:textId="77777777" w:rsidR="00814931" w:rsidRPr="00814931" w:rsidRDefault="00814931" w:rsidP="00BB7219">
      <w:pPr>
        <w:pStyle w:val="Nessunaspaziatura"/>
      </w:pPr>
      <w:r w:rsidRPr="00814931">
        <w:t>At some point we proposed some amendments to the decree [the Minniti-Orlando Decree] because we didn’t want to cut migrants’ rights, but as I said already, we had to govern the phenomenon (PD MP, 2017).</w:t>
      </w:r>
    </w:p>
    <w:p w14:paraId="3ABE0D0F" w14:textId="77777777" w:rsidR="00014B4F" w:rsidRDefault="00014B4F" w:rsidP="00014B4F">
      <w:pPr>
        <w:rPr>
          <w:lang w:eastAsia="it-IT"/>
        </w:rPr>
      </w:pPr>
    </w:p>
    <w:p w14:paraId="02BF8782" w14:textId="5B0F94BE" w:rsidR="00814931" w:rsidRPr="00814931" w:rsidRDefault="00014B4F" w:rsidP="00BB7219">
      <w:pPr>
        <w:pStyle w:val="SUBPARAG"/>
        <w:rPr>
          <w:lang w:eastAsia="it-IT"/>
        </w:rPr>
      </w:pPr>
      <w:r>
        <w:rPr>
          <w:lang w:eastAsia="it-IT"/>
        </w:rPr>
        <w:t xml:space="preserve">Script </w:t>
      </w:r>
      <w:r w:rsidR="00814931" w:rsidRPr="00814931">
        <w:rPr>
          <w:lang w:eastAsia="it-IT"/>
        </w:rPr>
        <w:t>Selecti</w:t>
      </w:r>
      <w:r>
        <w:rPr>
          <w:lang w:eastAsia="it-IT"/>
        </w:rPr>
        <w:t>o</w:t>
      </w:r>
      <w:r w:rsidR="00814931" w:rsidRPr="00814931">
        <w:rPr>
          <w:lang w:eastAsia="it-IT"/>
        </w:rPr>
        <w:t>n</w:t>
      </w:r>
      <w:r>
        <w:rPr>
          <w:lang w:eastAsia="it-IT"/>
        </w:rPr>
        <w:t>.</w:t>
      </w:r>
    </w:p>
    <w:p w14:paraId="08BE453F" w14:textId="283E2E8A" w:rsidR="00814931" w:rsidRPr="00814931" w:rsidRDefault="00814931" w:rsidP="00F77983">
      <w:pPr>
        <w:rPr>
          <w:szCs w:val="24"/>
          <w:lang w:val="en-US"/>
        </w:rPr>
      </w:pPr>
      <w:r w:rsidRPr="00814931">
        <w:rPr>
          <w:rFonts w:eastAsia="Calibri" w:cs="Times New Roman"/>
          <w:szCs w:val="24"/>
        </w:rPr>
        <w:t xml:space="preserve">Based on these framing and evaluations of the situation around, the Italian government, and the </w:t>
      </w:r>
      <w:proofErr w:type="spellStart"/>
      <w:r w:rsidRPr="00814931">
        <w:rPr>
          <w:rFonts w:eastAsia="Calibri" w:cs="Times New Roman"/>
          <w:szCs w:val="24"/>
        </w:rPr>
        <w:t>MoI</w:t>
      </w:r>
      <w:proofErr w:type="spellEnd"/>
      <w:r w:rsidRPr="00814931">
        <w:rPr>
          <w:rFonts w:eastAsia="Calibri" w:cs="Times New Roman"/>
          <w:szCs w:val="24"/>
        </w:rPr>
        <w:t xml:space="preserve">, selected the strategy that should have guided their actions in 2017. </w:t>
      </w:r>
      <w:r w:rsidRPr="00814931">
        <w:rPr>
          <w:szCs w:val="24"/>
          <w:lang w:val="en-US"/>
        </w:rPr>
        <w:t>Enduring tensions such as the ones identified, following</w:t>
      </w:r>
      <w:r w:rsidRPr="00814931">
        <w:t xml:space="preserve"> </w:t>
      </w:r>
      <w:r w:rsidRPr="00814931">
        <w:rPr>
          <w:szCs w:val="24"/>
          <w:lang w:val="en-US"/>
        </w:rPr>
        <w:t xml:space="preserve">Ansell, </w:t>
      </w:r>
      <w:proofErr w:type="spellStart"/>
      <w:r w:rsidRPr="00814931">
        <w:rPr>
          <w:szCs w:val="24"/>
          <w:lang w:val="en-US"/>
        </w:rPr>
        <w:t>Trondal</w:t>
      </w:r>
      <w:proofErr w:type="spellEnd"/>
      <w:r w:rsidRPr="00814931">
        <w:rPr>
          <w:szCs w:val="24"/>
          <w:lang w:val="en-US"/>
        </w:rPr>
        <w:t xml:space="preserve">, and </w:t>
      </w:r>
      <w:proofErr w:type="spellStart"/>
      <w:r w:rsidRPr="00814931">
        <w:rPr>
          <w:szCs w:val="24"/>
          <w:lang w:val="en-US"/>
        </w:rPr>
        <w:t>Øgård</w:t>
      </w:r>
      <w:proofErr w:type="spellEnd"/>
      <w:r w:rsidRPr="00814931">
        <w:rPr>
          <w:szCs w:val="24"/>
          <w:lang w:val="en-US"/>
        </w:rPr>
        <w:t xml:space="preserve"> </w:t>
      </w:r>
      <w:r w:rsidR="00146FD2" w:rsidRPr="00146FD2">
        <w:rPr>
          <w:rFonts w:cs="Times New Roman"/>
        </w:rPr>
        <w:t>(2016:45)</w:t>
      </w:r>
      <w:r w:rsidRPr="00814931">
        <w:rPr>
          <w:szCs w:val="24"/>
          <w:lang w:val="en-US"/>
        </w:rPr>
        <w:t xml:space="preserve"> tend </w:t>
      </w:r>
      <w:r w:rsidR="009A2853">
        <w:rPr>
          <w:szCs w:val="24"/>
          <w:lang w:val="en-US"/>
        </w:rPr>
        <w:t xml:space="preserve">to </w:t>
      </w:r>
      <w:r w:rsidRPr="00814931">
        <w:rPr>
          <w:szCs w:val="24"/>
          <w:lang w:val="en-US"/>
        </w:rPr>
        <w:t xml:space="preserve">produce ‘ambiguity about what problems, solutions and consequences to attend to at any time, and what actors are deemed efficient and legitimate’. Whilst previously this ambiguity had mostly led to inactions rather than actions, in 2017 it leads to the development of restrictive access and status determination policies. </w:t>
      </w:r>
    </w:p>
    <w:p w14:paraId="06732C27" w14:textId="77777777" w:rsidR="00814931" w:rsidRPr="00814931" w:rsidRDefault="00814931" w:rsidP="00F77983">
      <w:pPr>
        <w:rPr>
          <w:rFonts w:eastAsia="Calibri" w:cs="Times New Roman"/>
          <w:szCs w:val="24"/>
        </w:rPr>
      </w:pPr>
      <w:r w:rsidRPr="00814931">
        <w:rPr>
          <w:szCs w:val="24"/>
          <w:lang w:val="en-US"/>
        </w:rPr>
        <w:t xml:space="preserve">This change in decision-making preferences is driven by the different understandings of the drivers of migration, and of the effects of asylum-seeking migration and anti-migrant sentiments. Furthermore, policy change seems to be the output of </w:t>
      </w:r>
      <w:r w:rsidRPr="00814931">
        <w:t>political and symbolic considerations</w:t>
      </w:r>
      <w:r w:rsidRPr="00814931">
        <w:rPr>
          <w:szCs w:val="24"/>
          <w:lang w:val="en-US"/>
        </w:rPr>
        <w:t xml:space="preserve"> in decision-making leading </w:t>
      </w:r>
      <w:r w:rsidRPr="00814931">
        <w:t xml:space="preserve">to an emphasis on being seen doing something. </w:t>
      </w:r>
      <w:r w:rsidRPr="00814931">
        <w:rPr>
          <w:rFonts w:eastAsia="Calibri" w:cs="Times New Roman"/>
          <w:szCs w:val="24"/>
        </w:rPr>
        <w:t>The interviews seem to suggest that the main aim of such strategy was that of</w:t>
      </w:r>
      <w:r w:rsidRPr="00814931">
        <w:t xml:space="preserve"> ‘sending signals to the public’. </w:t>
      </w:r>
    </w:p>
    <w:p w14:paraId="0B71895C" w14:textId="77777777" w:rsidR="00814931" w:rsidRPr="00814931" w:rsidRDefault="00814931" w:rsidP="00BB7219">
      <w:pPr>
        <w:pStyle w:val="Nessunaspaziatura"/>
      </w:pPr>
      <w:r w:rsidRPr="00814931">
        <w:t xml:space="preserve">The system was exploding. Not because it was wrong, but it couldn’t work due to several causes. And to adjust the system gradually in the long term, it was necessary to give a break to public opinion, to its concerns, it was necessary to show something (…) I had a personal discussion on this with Minniti, during which I proposed to him an alternative strategy (…) I proposed to reopen legal ways to access the country. Minniti replied: ‘you are right on this, but we cannot do that, we cannot tell this story convincingly, our people would not understand’. He agreed that I was right, but he said ‘before we have to send a signal that we stop the arrivals’. This was the political strategy (PD MP, 2018). </w:t>
      </w:r>
    </w:p>
    <w:p w14:paraId="1DAF57A8" w14:textId="739B5E09" w:rsidR="00814931" w:rsidRPr="00814931" w:rsidRDefault="00814931" w:rsidP="00BB7219">
      <w:pPr>
        <w:pStyle w:val="Nessunaspaziatura"/>
      </w:pPr>
      <w:r w:rsidRPr="00814931">
        <w:t>The decision was that of focusing on control, control, control. Again, this is was nothing new, it was something that was already being done before, the key difference has been in the increased visibility given to such control dimension, the unbalanced emphasis on it compared to the one given to strategies to counter fake news on migration (</w:t>
      </w:r>
      <w:r w:rsidR="009A2853">
        <w:t>Official, SPRAR Central Service</w:t>
      </w:r>
      <w:r w:rsidRPr="00814931">
        <w:t xml:space="preserve">, 2018). </w:t>
      </w:r>
    </w:p>
    <w:p w14:paraId="6AC294AC" w14:textId="77777777" w:rsidR="00814931" w:rsidRPr="00814931" w:rsidRDefault="00814931" w:rsidP="00F77983">
      <w:pPr>
        <w:rPr>
          <w:color w:val="C00000"/>
          <w:szCs w:val="24"/>
          <w:lang w:val="en-US"/>
        </w:rPr>
      </w:pPr>
      <w:r w:rsidRPr="00814931">
        <w:t xml:space="preserve">This latter interviewee is even more explicit in pointing out that </w:t>
      </w:r>
      <w:r w:rsidRPr="00814931">
        <w:rPr>
          <w:rFonts w:eastAsia="Calibri" w:cs="Times New Roman"/>
          <w:szCs w:val="24"/>
        </w:rPr>
        <w:t xml:space="preserve">‘sending signals to the public’ </w:t>
      </w:r>
      <w:r w:rsidRPr="00814931">
        <w:t xml:space="preserve">was much more important than developing actions necessarily achieving their intended effects, especially </w:t>
      </w:r>
      <w:r w:rsidRPr="00814931">
        <w:rPr>
          <w:rFonts w:eastAsia="Calibri" w:cs="Times New Roman"/>
          <w:szCs w:val="24"/>
        </w:rPr>
        <w:t xml:space="preserve">because, this official argues, the new </w:t>
      </w:r>
      <w:proofErr w:type="spellStart"/>
      <w:r w:rsidRPr="00814931">
        <w:rPr>
          <w:rFonts w:eastAsia="Calibri" w:cs="Times New Roman"/>
          <w:szCs w:val="24"/>
        </w:rPr>
        <w:t>Gentiloni</w:t>
      </w:r>
      <w:proofErr w:type="spellEnd"/>
      <w:r w:rsidRPr="00814931">
        <w:rPr>
          <w:rFonts w:eastAsia="Calibri" w:cs="Times New Roman"/>
          <w:szCs w:val="24"/>
        </w:rPr>
        <w:t xml:space="preserve"> government was very fragile and not perceived to </w:t>
      </w:r>
      <w:r w:rsidRPr="00814931">
        <w:rPr>
          <w:rFonts w:eastAsia="Calibri" w:cs="Times New Roman"/>
          <w:szCs w:val="24"/>
        </w:rPr>
        <w:lastRenderedPageBreak/>
        <w:t>have the potential to last until the end of the legislature. Since the government, unexpectedly, did not collapse in 2017, ‘what at the beginning was nothing more than an advertising spot became a real structural policy’ (Official, SPRAR Central Service, 2018).</w:t>
      </w:r>
    </w:p>
    <w:p w14:paraId="45CE7478" w14:textId="77777777" w:rsidR="00814931" w:rsidRPr="00814931" w:rsidRDefault="00814931" w:rsidP="00F77983">
      <w:pPr>
        <w:rPr>
          <w:highlight w:val="yellow"/>
        </w:rPr>
      </w:pPr>
    </w:p>
    <w:p w14:paraId="1C5709FF" w14:textId="77777777" w:rsidR="00814931" w:rsidRPr="00814931" w:rsidRDefault="00814931" w:rsidP="00F77983">
      <w:pPr>
        <w:rPr>
          <w:rFonts w:eastAsia="Calibri" w:cs="Times New Roman"/>
          <w:szCs w:val="24"/>
        </w:rPr>
      </w:pPr>
      <w:r w:rsidRPr="00814931">
        <w:rPr>
          <w:rFonts w:eastAsia="Calibri" w:cs="Times New Roman"/>
          <w:szCs w:val="24"/>
        </w:rPr>
        <w:t xml:space="preserve">With this aim in mind, </w:t>
      </w:r>
      <w:proofErr w:type="spellStart"/>
      <w:r w:rsidRPr="00814931">
        <w:rPr>
          <w:rFonts w:eastAsia="Calibri" w:cs="Times New Roman"/>
          <w:szCs w:val="24"/>
        </w:rPr>
        <w:t>Minniti’s</w:t>
      </w:r>
      <w:proofErr w:type="spellEnd"/>
      <w:r w:rsidRPr="00814931">
        <w:rPr>
          <w:rFonts w:eastAsia="Calibri" w:cs="Times New Roman"/>
          <w:szCs w:val="24"/>
        </w:rPr>
        <w:t xml:space="preserve"> strategy was based on two key pillars. The first pillar, as Minniti himself declared during an audition of the Inquiry Commission, was the adoption of restrictive asylum policies ‘both downstream’ [i.e. through the reform of the asylum system] and ‘also, a bit, upstream’ [i.e. through the cooperation agreement with Libya]. These outputs have been described in chapter 2. </w:t>
      </w:r>
    </w:p>
    <w:p w14:paraId="52272C6A" w14:textId="7CBB57F7" w:rsidR="00814931" w:rsidRPr="00814931" w:rsidRDefault="00814931" w:rsidP="00F77983">
      <w:pPr>
        <w:rPr>
          <w:rFonts w:eastAsia="Calibri" w:cs="Times New Roman"/>
          <w:szCs w:val="24"/>
        </w:rPr>
      </w:pPr>
      <w:r w:rsidRPr="00814931">
        <w:rPr>
          <w:rFonts w:eastAsia="Calibri" w:cs="Times New Roman"/>
          <w:szCs w:val="24"/>
        </w:rPr>
        <w:t xml:space="preserve">In order to make these policy solutions sustainable and acceptable for the PD and its electorate these actions were balanced with other initiatives. Minniti repeatedly stressed that the government would have been able to guarantee the respect of human rights of migrants in Libya. This was defined as a baseline of the government’s policies. Moreover, the Ministry promoted, in cooperation with NGOs, the organization of humanitarian corridors through which 162 potential refugees were brought from Libya to Italy by plane in 2017 </w:t>
      </w:r>
      <w:r w:rsidR="00697BF9" w:rsidRPr="00697BF9">
        <w:rPr>
          <w:rFonts w:cs="Times New Roman"/>
        </w:rPr>
        <w:t>(La Repubblica 2017a)</w:t>
      </w:r>
      <w:r w:rsidRPr="00814931">
        <w:rPr>
          <w:rFonts w:eastAsia="Calibri" w:cs="Times New Roman"/>
          <w:szCs w:val="24"/>
        </w:rPr>
        <w:t xml:space="preserve">. As a UNHCR official explains, ‘it was a way to convey the idea, I’m using </w:t>
      </w:r>
      <w:proofErr w:type="spellStart"/>
      <w:r w:rsidRPr="00814931">
        <w:rPr>
          <w:rFonts w:eastAsia="Calibri" w:cs="Times New Roman"/>
          <w:szCs w:val="24"/>
        </w:rPr>
        <w:t>Minniti’s</w:t>
      </w:r>
      <w:proofErr w:type="spellEnd"/>
      <w:r w:rsidRPr="00814931">
        <w:rPr>
          <w:rFonts w:eastAsia="Calibri" w:cs="Times New Roman"/>
          <w:szCs w:val="24"/>
        </w:rPr>
        <w:t xml:space="preserve"> own words, that they stopped sea crossings but still they were bringing people at risk to Italy in a safe manner’. </w:t>
      </w:r>
    </w:p>
    <w:p w14:paraId="43DFC1DD" w14:textId="77777777" w:rsidR="00814931" w:rsidRPr="00814931" w:rsidRDefault="00814931" w:rsidP="00F77983">
      <w:pPr>
        <w:rPr>
          <w:rFonts w:eastAsia="Calibri" w:cs="Times New Roman"/>
          <w:szCs w:val="24"/>
        </w:rPr>
      </w:pPr>
      <w:r w:rsidRPr="00814931">
        <w:rPr>
          <w:rFonts w:eastAsia="Calibri" w:cs="Times New Roman"/>
          <w:szCs w:val="24"/>
        </w:rPr>
        <w:t>The auditions of the Inquiry Commission also suggest an increasing, strategic, emphasis on the violations of human rights enacted by traffickers in the Mediterranean:</w:t>
      </w:r>
    </w:p>
    <w:p w14:paraId="7A1D0F94" w14:textId="77777777" w:rsidR="00814931" w:rsidRPr="00814931" w:rsidRDefault="00814931" w:rsidP="00BB7219">
      <w:pPr>
        <w:pStyle w:val="Nessunaspaziatura"/>
      </w:pPr>
      <w:r w:rsidRPr="00814931">
        <w:t xml:space="preserve">Another key issue concerns our actions against human traffickers. This is a really crucial point. In this moment human trafficking is (…) a great armed industry in Libya, operating at full capacity (…). These are ruthless persons that send people to die at sea, if they die they die, if they don’t die they don’t die, they have a real contempt for human life. If somebody asked me to make a comparative evaluation on ‘who is closer to Evil’ between a human trafficker and an ISIS terrorist, I wouldn’t know what to answer. I think both have a total contempt for human life, I consider them at the same level. Contrasting their actions must be a key priority for the international community, because there is nothing worse than considering a human as a commodity and ‘trafficking’ him without any respect for his life (Marco Minniti, Audition of the Inquiry Commission, 2017).  </w:t>
      </w:r>
    </w:p>
    <w:p w14:paraId="47EB87DE" w14:textId="77777777" w:rsidR="00814931" w:rsidRPr="00814931" w:rsidRDefault="00814931" w:rsidP="00F77983">
      <w:pPr>
        <w:rPr>
          <w:rFonts w:eastAsia="Calibri" w:cs="Times New Roman"/>
          <w:szCs w:val="24"/>
        </w:rPr>
      </w:pPr>
      <w:r w:rsidRPr="00814931">
        <w:rPr>
          <w:rFonts w:eastAsia="Calibri" w:cs="Times New Roman"/>
          <w:szCs w:val="24"/>
        </w:rPr>
        <w:t xml:space="preserve">The second pillar of </w:t>
      </w:r>
      <w:proofErr w:type="spellStart"/>
      <w:r w:rsidRPr="00814931">
        <w:rPr>
          <w:rFonts w:eastAsia="Calibri" w:cs="Times New Roman"/>
          <w:szCs w:val="24"/>
        </w:rPr>
        <w:t>Minniti’s</w:t>
      </w:r>
      <w:proofErr w:type="spellEnd"/>
      <w:r w:rsidRPr="00814931">
        <w:rPr>
          <w:rFonts w:eastAsia="Calibri" w:cs="Times New Roman"/>
          <w:szCs w:val="24"/>
        </w:rPr>
        <w:t xml:space="preserve"> strategy, largely aimed at addressing mayors’ concerns about the presence of asylum-seekers in their territory, was ‘a structural plan for migrants’ integration’. Interestingly, the two pillars were intended to be addressed sequentially:</w:t>
      </w:r>
    </w:p>
    <w:p w14:paraId="31C82717" w14:textId="77777777" w:rsidR="00814931" w:rsidRPr="00814931" w:rsidRDefault="00814931" w:rsidP="00BB7219">
      <w:pPr>
        <w:pStyle w:val="Nessunaspaziatura"/>
      </w:pPr>
      <w:r w:rsidRPr="00814931">
        <w:t xml:space="preserve">First and foremost, it was important to give signals to public opinion and the other parties. (…) Minniti very much focused on this idea of ‘two times’, the time for repression and stopping the flows and, subsequently, the time for integration. The </w:t>
      </w:r>
      <w:r w:rsidRPr="00814931">
        <w:lastRenderedPageBreak/>
        <w:t xml:space="preserve">‘integration phase’ should have started at the end of 2017 and remain there for a long time. However, it was the end of the parliamentary term, which meant a likely change of the </w:t>
      </w:r>
      <w:proofErr w:type="spellStart"/>
      <w:r w:rsidRPr="00814931">
        <w:t>MoI</w:t>
      </w:r>
      <w:proofErr w:type="spellEnd"/>
      <w:r w:rsidRPr="00814931">
        <w:t>. So, the plan was finally approved, it is in theory a good plan, but soon became unattainable (PD MP, 2018).</w:t>
      </w:r>
    </w:p>
    <w:p w14:paraId="66907638" w14:textId="77777777" w:rsidR="00814931" w:rsidRPr="00814931" w:rsidRDefault="00814931" w:rsidP="00F77983">
      <w:pPr>
        <w:rPr>
          <w:rFonts w:eastAsia="Calibri" w:cs="Times New Roman"/>
          <w:szCs w:val="24"/>
        </w:rPr>
      </w:pPr>
      <w:r w:rsidRPr="00814931">
        <w:rPr>
          <w:rFonts w:eastAsia="Calibri" w:cs="Times New Roman"/>
          <w:szCs w:val="24"/>
        </w:rPr>
        <w:t xml:space="preserve">Only one key provision on integration was directly included in the Minniti-Orlando Decree: the support for initiatives aimed at involving asylum-seekers in SUW, defined by Minniti as a key measure to foster integration and improve the relationship with the hosting community. Interestingly, as described in chapter 4, these policies had been first developed in Veneto and had been identified by PD mayors there as the key measure to contrast the perceived hostility of public opinion. This seems to suggest, once again, that Venetian PD mayors and governance dynamics in Veneto had a strong impact on national decisions. </w:t>
      </w:r>
    </w:p>
    <w:p w14:paraId="53FCAC8D" w14:textId="77777777" w:rsidR="00814931" w:rsidRPr="00814931" w:rsidRDefault="00814931" w:rsidP="00F77983">
      <w:pPr>
        <w:rPr>
          <w:rFonts w:eastAsia="Calibri" w:cs="Times New Roman"/>
          <w:szCs w:val="24"/>
        </w:rPr>
      </w:pPr>
    </w:p>
    <w:p w14:paraId="1F748CF1" w14:textId="219413FF" w:rsidR="00814931" w:rsidRPr="00814931" w:rsidRDefault="00814931" w:rsidP="00014B4F">
      <w:pPr>
        <w:pStyle w:val="Titolo2"/>
      </w:pPr>
      <w:bookmarkStart w:id="112" w:name="_Toc31035830"/>
      <w:r w:rsidRPr="00814931">
        <w:t xml:space="preserve">8.3. Asylum </w:t>
      </w:r>
      <w:r w:rsidR="00D679E9">
        <w:t>G</w:t>
      </w:r>
      <w:r w:rsidRPr="00814931">
        <w:t>over</w:t>
      </w:r>
      <w:r w:rsidR="00D679E9">
        <w:t>nance as C</w:t>
      </w:r>
      <w:r w:rsidRPr="00814931">
        <w:t xml:space="preserve">ause and </w:t>
      </w:r>
      <w:r w:rsidR="00D679E9">
        <w:t>E</w:t>
      </w:r>
      <w:r w:rsidRPr="00814931">
        <w:t xml:space="preserve">ffect of </w:t>
      </w:r>
      <w:r w:rsidR="00D679E9">
        <w:t>T</w:t>
      </w:r>
      <w:r w:rsidRPr="00814931">
        <w:t>urbulence</w:t>
      </w:r>
      <w:r w:rsidR="00014B4F">
        <w:t>.</w:t>
      </w:r>
      <w:bookmarkEnd w:id="112"/>
    </w:p>
    <w:p w14:paraId="554FCCB8" w14:textId="3648FF2F" w:rsidR="00814931" w:rsidRPr="00814931" w:rsidRDefault="00814931" w:rsidP="00F77983">
      <w:pPr>
        <w:rPr>
          <w:rFonts w:eastAsia="Calibri" w:cs="Times New Roman"/>
          <w:szCs w:val="24"/>
        </w:rPr>
      </w:pPr>
      <w:r w:rsidRPr="00814931">
        <w:rPr>
          <w:rFonts w:eastAsia="Calibri" w:cs="Times New Roman"/>
          <w:szCs w:val="24"/>
        </w:rPr>
        <w:t xml:space="preserve">This section shows how the Italian asylum governance system, and key organizations within this system, contributed to create the turbulence to which then they had to respond. ‘Turbulence’ means ‘the collision of politics, administrative scale and complexity, uncertainty, and time constraints’ </w:t>
      </w:r>
      <w:r w:rsidR="00146FD2" w:rsidRPr="00146FD2">
        <w:rPr>
          <w:rFonts w:cs="Times New Roman"/>
        </w:rPr>
        <w:t>(</w:t>
      </w:r>
      <w:r w:rsidR="000079F6">
        <w:rPr>
          <w:rFonts w:cs="Times New Roman"/>
        </w:rPr>
        <w:t xml:space="preserve">Ansell, </w:t>
      </w:r>
      <w:proofErr w:type="spellStart"/>
      <w:r w:rsidR="000079F6">
        <w:rPr>
          <w:rFonts w:cs="Times New Roman"/>
        </w:rPr>
        <w:t>Trondal</w:t>
      </w:r>
      <w:proofErr w:type="spellEnd"/>
      <w:r w:rsidR="000079F6">
        <w:rPr>
          <w:rFonts w:cs="Times New Roman"/>
        </w:rPr>
        <w:t xml:space="preserve">, and </w:t>
      </w:r>
      <w:proofErr w:type="spellStart"/>
      <w:r w:rsidR="000079F6">
        <w:rPr>
          <w:rFonts w:cs="Times New Roman"/>
        </w:rPr>
        <w:t>Øgård</w:t>
      </w:r>
      <w:proofErr w:type="spellEnd"/>
      <w:r w:rsidR="00146FD2" w:rsidRPr="00146FD2">
        <w:rPr>
          <w:rFonts w:cs="Times New Roman"/>
        </w:rPr>
        <w:t xml:space="preserve"> 2016:2)</w:t>
      </w:r>
      <w:r w:rsidRPr="00814931">
        <w:rPr>
          <w:rFonts w:eastAsia="Calibri" w:cs="Times New Roman"/>
          <w:szCs w:val="24"/>
        </w:rPr>
        <w:t xml:space="preserve">. I argue that, while most of the literature has explained the Italian government’s decisions in 2017 as the necessary output of external shocks, such as the continuous increase in asylum-seeking flows and pressure from public opinion, my analysis shows that such turbulence that produced policy change was not only exogenous, but that it had a crucial ‘endogenous dimension’. </w:t>
      </w:r>
    </w:p>
    <w:p w14:paraId="716DA082" w14:textId="77777777" w:rsidR="00814931" w:rsidRPr="00814931" w:rsidRDefault="00814931" w:rsidP="00F77983">
      <w:pPr>
        <w:rPr>
          <w:rFonts w:eastAsia="Calibri" w:cs="Times New Roman"/>
          <w:szCs w:val="24"/>
        </w:rPr>
      </w:pPr>
      <w:r w:rsidRPr="00814931">
        <w:rPr>
          <w:rFonts w:eastAsia="Calibri" w:cs="Times New Roman"/>
          <w:szCs w:val="24"/>
        </w:rPr>
        <w:t xml:space="preserve">The previous section has shown that the development of restrictive policies by the Italian government in 2017 was a consequence of actors’ understanding that the situation around them had reach a ‘point of no return’. The interviewees suggested that three key factors contributed to shape this perception. In the next paragraphs I analyse these factors and show how the governance system, and actors’ own past decisions, contributed to produce them. </w:t>
      </w:r>
    </w:p>
    <w:p w14:paraId="15B38A20" w14:textId="77777777" w:rsidR="00814931" w:rsidRPr="00814931" w:rsidRDefault="00814931" w:rsidP="00F77983">
      <w:r w:rsidRPr="00814931">
        <w:t xml:space="preserve"> </w:t>
      </w:r>
    </w:p>
    <w:p w14:paraId="23C69A82" w14:textId="77777777" w:rsidR="00814931" w:rsidRPr="00814931" w:rsidRDefault="00814931" w:rsidP="00F77983">
      <w:r w:rsidRPr="00814931">
        <w:t xml:space="preserve">The main factor mentioned by the interviewees is the local protests against asylum-seekers’ reception, particularly in northern regions. Previous chapters have shown how these protests were largely generated by the inefficient outputs of the governance system, and by the interaction of the actions and choices of key actors within regional governance systems. They also showed that these were not </w:t>
      </w:r>
      <w:r w:rsidRPr="00814931">
        <w:lastRenderedPageBreak/>
        <w:t xml:space="preserve">a necessary effect of asylum-seeking flows, considering that some Italian regions did not experience any anti-refugee mobilisations, and that other regions managed, through an efficient management of the reception system, to contain these protests. As some of the interviewees suggest, moreover, the protests were fed by the absence of any compulsory mechanism to force municipalities to take asylum-seekers, which created further incentives for both local authorities and groups of citizens to mobilise against the dispersal of migrants in their municipality: </w:t>
      </w:r>
    </w:p>
    <w:p w14:paraId="15223F80" w14:textId="77777777" w:rsidR="00814931" w:rsidRPr="00814931" w:rsidRDefault="00814931" w:rsidP="00BB7219">
      <w:pPr>
        <w:pStyle w:val="Nessunaspaziatura"/>
      </w:pPr>
      <w:r w:rsidRPr="00814931">
        <w:t xml:space="preserve">The government kept insisting with the equal redistribution of asylum-seekers among all the municipalities, and with insisting that the CAS centres should have been turned into SPRAR centres (…) but these principles were at odds with the absence of instruments that could facilitate these processes, both from a political point of view, in crating incentives for municipalities, and from a technical point of view, because of the complexity of many bureaucratic procedures (Official, SPRAR Central Service, 2018). </w:t>
      </w:r>
    </w:p>
    <w:p w14:paraId="5DEAD5E8" w14:textId="77777777" w:rsidR="00814931" w:rsidRPr="00814931" w:rsidRDefault="00814931" w:rsidP="00BB7219">
      <w:pPr>
        <w:pStyle w:val="Nessunaspaziatura"/>
      </w:pPr>
      <w:r w:rsidRPr="00814931">
        <w:t>The Ministry of the Interior, after long discussions, came up with a distribution key for migrants that applied for international protection all over Italy. But this is a voluntary scheme (…). Italy has 8,000 municipalities, only 3,000 take migrants. Put aside those who are really tiny municipalities, somewhere lost in Abruzzo, but it shows a little bit the same issue we have at the European scale, that someone always prefers to always stay outside. Now, if you see that a voluntary approach is not working, I would argue from a normal citizen's perspective, but also then in my capacity here, well, maybe then you have to act as a legislator (Official, EU Commission, 2018).</w:t>
      </w:r>
    </w:p>
    <w:p w14:paraId="151D1F44" w14:textId="77777777" w:rsidR="00814931" w:rsidRPr="00814931" w:rsidRDefault="00814931" w:rsidP="00F77983">
      <w:r w:rsidRPr="00814931">
        <w:t xml:space="preserve">Furthermore, according to one of the officials, involving new municipalities in the SPRAR system became also more complex as an effect of the new measures introduced by the government – after the scandal of </w:t>
      </w:r>
      <w:r w:rsidRPr="00814931">
        <w:rPr>
          <w:i/>
          <w:iCs/>
        </w:rPr>
        <w:t xml:space="preserve">Mafia </w:t>
      </w:r>
      <w:proofErr w:type="spellStart"/>
      <w:r w:rsidRPr="00814931">
        <w:rPr>
          <w:i/>
          <w:iCs/>
        </w:rPr>
        <w:t>Capitale</w:t>
      </w:r>
      <w:proofErr w:type="spellEnd"/>
      <w:r w:rsidRPr="00814931">
        <w:t xml:space="preserve"> – to prevent corruption and public scandals in the management of the reception system.</w:t>
      </w:r>
    </w:p>
    <w:p w14:paraId="19454275" w14:textId="77777777" w:rsidR="00814931" w:rsidRPr="00814931" w:rsidRDefault="00814931" w:rsidP="00F77983"/>
    <w:p w14:paraId="11133250" w14:textId="77777777" w:rsidR="00814931" w:rsidRPr="00814931" w:rsidRDefault="00814931" w:rsidP="00F77983">
      <w:r w:rsidRPr="00814931">
        <w:t xml:space="preserve">Another key factor that shaped actors’ perceptions of ‘a point of no return’ was the huge backlog in asylum applications. While clearly the increasing number of asylum-seekers objectively put the Italian system under pressure, both the interview material and the many auditions of the Inquiry Commission suggest that, while facing a growing number of asylum demands since 2014, the Italian authorities were aware that the system was unfit to deal with them, but also unable or unwilling to adjust the system the new situation: </w:t>
      </w:r>
    </w:p>
    <w:p w14:paraId="287DD632" w14:textId="77777777" w:rsidR="00814931" w:rsidRPr="00814931" w:rsidRDefault="00814931" w:rsidP="00BB7219">
      <w:pPr>
        <w:pStyle w:val="Nessunaspaziatura"/>
      </w:pPr>
      <w:r w:rsidRPr="00814931">
        <w:t xml:space="preserve">It is a very much Italian problem, the extreme slowness in adapting to external events, to the new scenarios that we face. We would have needed to adopt a more structured approach (…). Germany, when the phenomenon appeared, in 2015, they hired 1,000 people [to deal with asylum status determination]. As to us, now, at the </w:t>
      </w:r>
      <w:r w:rsidRPr="00814931">
        <w:lastRenderedPageBreak/>
        <w:t xml:space="preserve">end of May 2018, we will finally manage to hire 250 people that will work in the Territorial Commissions, after a harsh fight with the Parliament and the other institutions (Official, </w:t>
      </w:r>
      <w:proofErr w:type="spellStart"/>
      <w:r w:rsidRPr="00814931">
        <w:t>MoI</w:t>
      </w:r>
      <w:proofErr w:type="spellEnd"/>
      <w:r w:rsidRPr="00814931">
        <w:t>, 2018).</w:t>
      </w:r>
    </w:p>
    <w:p w14:paraId="7E8EF94D" w14:textId="77777777" w:rsidR="00814931" w:rsidRPr="00814931" w:rsidRDefault="00814931" w:rsidP="00BB7219">
      <w:pPr>
        <w:pStyle w:val="Nessunaspaziatura"/>
      </w:pPr>
      <w:r w:rsidRPr="00814931">
        <w:t xml:space="preserve">We have a really huge backlog, which was caused not only by the number of applications, but also by the fact that the civil servants working in the Territorial Commissions so far did not have this competence only (…) and they didn’t manage to do many things at the same time. The problem is that with the harsh spending review that we had due to the economic crisis, we couldn’t hire any new personnel, our personnel is getting older, we have few people working, our offices cannot work properly on many different issues at the same time (Official, </w:t>
      </w:r>
      <w:proofErr w:type="spellStart"/>
      <w:r w:rsidRPr="00814931">
        <w:t>MoI</w:t>
      </w:r>
      <w:proofErr w:type="spellEnd"/>
      <w:r w:rsidRPr="00814931">
        <w:t>, 2018).</w:t>
      </w:r>
    </w:p>
    <w:p w14:paraId="4DFF0791" w14:textId="43C45A59" w:rsidR="00814931" w:rsidRPr="00814931" w:rsidRDefault="00814931" w:rsidP="00F77983">
      <w:r w:rsidRPr="00814931">
        <w:t xml:space="preserve">By early 2015, the then President of the National Asylum Commission Angelo </w:t>
      </w:r>
      <w:proofErr w:type="spellStart"/>
      <w:r w:rsidRPr="00814931">
        <w:t>Trovato</w:t>
      </w:r>
      <w:proofErr w:type="spellEnd"/>
      <w:r w:rsidRPr="00814931">
        <w:t xml:space="preserve">, during an audition of the Inquiry Commission, stated that, to deal with the upcoming flows, at least ten new Territorial Commissions should have been created. He admitted that, for the time being, the Italian asylum system was able to deal with a maximum of 50,000 asylum applications per year. In early 2017, </w:t>
      </w:r>
      <w:proofErr w:type="spellStart"/>
      <w:r w:rsidRPr="00814931">
        <w:t>Trovato</w:t>
      </w:r>
      <w:proofErr w:type="spellEnd"/>
      <w:r w:rsidRPr="00814931">
        <w:t xml:space="preserve"> was heard again by the Inquiry Commission, and denounced that only 26 officials of the Prefectures were dedicating full time to examining asylum applications and that in 2017 there had been an overall decrease by 10 per cent in the number of applications examined each month by the asylum system</w:t>
      </w:r>
      <w:r w:rsidRPr="006A75B6">
        <w:rPr>
          <w:rStyle w:val="Rimandonotaapidipagina"/>
        </w:rPr>
        <w:footnoteReference w:id="57"/>
      </w:r>
      <w:r w:rsidRPr="00814931">
        <w:t xml:space="preserve">. </w:t>
      </w:r>
      <w:r w:rsidR="00014B4F">
        <w:t>In</w:t>
      </w:r>
      <w:r w:rsidRPr="00814931">
        <w:t xml:space="preserve"> 2015, the PD MP Paolo Beni, member of the Inquiry Commission, stated:</w:t>
      </w:r>
    </w:p>
    <w:p w14:paraId="4BD2249C" w14:textId="77777777" w:rsidR="00814931" w:rsidRPr="00814931" w:rsidRDefault="00814931" w:rsidP="00BB7219">
      <w:pPr>
        <w:pStyle w:val="Nessunaspaziatura"/>
      </w:pPr>
      <w:r w:rsidRPr="00814931">
        <w:t>The problem is this: from the evidence that we have collected through the work of this Commission, our impression is that there is a high risk that the whole mechanism will jam. The Territorial Commissions are trying to improve their productivity, but in their current number they cannot keep pace with the increase in the asylum demands (Paolo Beni, Audition of the Inquiry Committee, 2015).</w:t>
      </w:r>
    </w:p>
    <w:p w14:paraId="57D353D4" w14:textId="6833898D" w:rsidR="00814931" w:rsidRPr="00814931" w:rsidRDefault="00814931" w:rsidP="00F77983">
      <w:r w:rsidRPr="00814931">
        <w:t xml:space="preserve">Very much linked to both the backlog of the asylum system and the local protests is the saturation of the reception system and the impossibility to find buildings to be used as reception centres – another key element mentioned by the actors interviewed to sustain their ‘point of return’ thesis. Interestingly, as argue in section 8.2.1, this was at least partially the output of the choice of Italian authorities not to expand the reception system at the beginning of the </w:t>
      </w:r>
      <w:r w:rsidR="00167E3D">
        <w:t>‘</w:t>
      </w:r>
      <w:r w:rsidRPr="00814931">
        <w:t>refugee crisis</w:t>
      </w:r>
      <w:r w:rsidR="00167E3D">
        <w:t>’</w:t>
      </w:r>
      <w:r w:rsidRPr="00814931">
        <w:t xml:space="preserve">. Such choice was the due to the conviction that, through the relocation system, by keeping low recognition rates, and through the cooperation with African countries close to Libya, the burden on the Italian asylum system would have decreased. From this point of view, it can be also argued that the EU and its member states also played a key role in creating turbulence in the Italian migration governance system, since the both the backlog of the Italian asylum system and the saturation of the reception system were largely produced by the decisions of the EU to force Italy to fingerprint all disembarked migrants (a goal achieved </w:t>
      </w:r>
      <w:r w:rsidRPr="00814931">
        <w:lastRenderedPageBreak/>
        <w:t xml:space="preserve">through the implementation of the ‘hotspot approach’), the re-activation of border checks at the French and Austrian borders, and the failure of the relocation procedure. </w:t>
      </w:r>
    </w:p>
    <w:p w14:paraId="6143E014" w14:textId="77777777" w:rsidR="00814931" w:rsidRPr="00814931" w:rsidRDefault="00814931" w:rsidP="00F77983"/>
    <w:p w14:paraId="03F846F8" w14:textId="77777777" w:rsidR="00814931" w:rsidRPr="00814931" w:rsidRDefault="00814931" w:rsidP="00F77983">
      <w:r w:rsidRPr="00814931">
        <w:t>The last element mentioned by some interviewees is the inability of the system to integrate asylum-seekers, an argument also often raised by mayors. However, most of the interviewees, when asked about Italian integration policies, denounced the lack of any structural national integration policy in Italy:</w:t>
      </w:r>
    </w:p>
    <w:p w14:paraId="66C75A8E" w14:textId="77777777" w:rsidR="00814931" w:rsidRPr="00814931" w:rsidRDefault="00814931" w:rsidP="00BB7219">
      <w:pPr>
        <w:pStyle w:val="Nessunaspaziatura"/>
      </w:pPr>
      <w:r w:rsidRPr="00814931">
        <w:t xml:space="preserve">At the local level integration is a huge challenge, because in Italy, we are talking about that since a long time, we do not have policies for integration or inclusion yet. They do not exist. And I’m not referring to financial resources, there are many funds providing resources, the FAMI, EU funds. There are many individual interventions, with the involvement of the Ministry of Labour, </w:t>
      </w:r>
      <w:r w:rsidRPr="00814931">
        <w:rPr>
          <w:i/>
        </w:rPr>
        <w:t>Confindustria</w:t>
      </w:r>
      <w:r w:rsidRPr="00814931">
        <w:t xml:space="preserve"> and other business organizations. There are actors involved by the Ministry in order to help, facilitate inclusion, support trainings etc., but they are not national policies, and they are clearly not enough (Official, SPRAR Central Service, 2018).</w:t>
      </w:r>
    </w:p>
    <w:p w14:paraId="08E9D7D9" w14:textId="77777777" w:rsidR="00814931" w:rsidRPr="00814931" w:rsidRDefault="00814931" w:rsidP="00BB7219">
      <w:pPr>
        <w:pStyle w:val="Nessunaspaziatura"/>
      </w:pPr>
      <w:r w:rsidRPr="00814931">
        <w:t xml:space="preserve">We should have adopted a more structured approach, and more quickly, not only on reception but also on social inclusion and integration, issues on which we are now starting to develop some initiatives (Official, </w:t>
      </w:r>
      <w:proofErr w:type="spellStart"/>
      <w:r w:rsidRPr="00814931">
        <w:t>MoI</w:t>
      </w:r>
      <w:proofErr w:type="spellEnd"/>
      <w:r w:rsidRPr="00814931">
        <w:t>, 2018).</w:t>
      </w:r>
    </w:p>
    <w:p w14:paraId="0E0A66A5" w14:textId="77777777" w:rsidR="00814931" w:rsidRPr="00814931" w:rsidRDefault="00814931" w:rsidP="00F77983">
      <w:r w:rsidRPr="00814931">
        <w:t xml:space="preserve">Two different MPs suggest that a key mistake was that of facing the situation merely as a matter of public security, rather than focusing on integration, and this ultimately favoured the emergence of negative public reactions. Other interviewees state that the lack of integration policies was mainly due to the scarce resources available. While this chapter has not aimed at investigating this and other structural factors in detail – but, rather, how actors’ interpreted them – it is interesting to point out that an UNHCR official disagreed with this argument: </w:t>
      </w:r>
    </w:p>
    <w:p w14:paraId="40106E01" w14:textId="77777777" w:rsidR="00814931" w:rsidRPr="00814931" w:rsidRDefault="00814931" w:rsidP="00BB7219">
      <w:pPr>
        <w:pStyle w:val="Nessunaspaziatura"/>
      </w:pPr>
      <w:r w:rsidRPr="00814931">
        <w:t>The resources usually are not a key problem. Often, in Italy and elsewhere, the key problem is governance, and politics. And by governance I mean also supranational and transnational governance, of course (Official, UNHCR, 2018).</w:t>
      </w:r>
    </w:p>
    <w:p w14:paraId="515900B1" w14:textId="77777777" w:rsidR="00814931" w:rsidRPr="00814931" w:rsidRDefault="00814931" w:rsidP="00F77983"/>
    <w:p w14:paraId="5E7C6875" w14:textId="374D037F" w:rsidR="00814931" w:rsidRPr="00814931" w:rsidRDefault="00814931" w:rsidP="00F77983">
      <w:pPr>
        <w:rPr>
          <w:rFonts w:eastAsia="Calibri" w:cs="Times New Roman"/>
          <w:szCs w:val="24"/>
        </w:rPr>
      </w:pPr>
      <w:r w:rsidRPr="00814931">
        <w:rPr>
          <w:rFonts w:eastAsia="Calibri" w:cs="Times New Roman"/>
          <w:szCs w:val="24"/>
        </w:rPr>
        <w:t xml:space="preserve">Finally, even if the interview material tends to suggest that the inefficiencies of the asylum system played a minor role in influencing decisions compared to the other elements mentioned so far, it can be also noticed that the public scandals that emerged seem to have been favoured, particularly in the first part of the </w:t>
      </w:r>
      <w:r w:rsidR="00D22AF4">
        <w:rPr>
          <w:rFonts w:eastAsia="Calibri" w:cs="Times New Roman"/>
          <w:szCs w:val="24"/>
        </w:rPr>
        <w:t>‘</w:t>
      </w:r>
      <w:r w:rsidRPr="00814931">
        <w:rPr>
          <w:rFonts w:eastAsia="Calibri" w:cs="Times New Roman"/>
          <w:szCs w:val="24"/>
        </w:rPr>
        <w:t>crisis</w:t>
      </w:r>
      <w:r w:rsidR="00D22AF4">
        <w:rPr>
          <w:rFonts w:eastAsia="Calibri" w:cs="Times New Roman"/>
          <w:szCs w:val="24"/>
        </w:rPr>
        <w:t>’</w:t>
      </w:r>
      <w:r w:rsidRPr="00814931">
        <w:rPr>
          <w:rFonts w:eastAsia="Calibri" w:cs="Times New Roman"/>
          <w:szCs w:val="24"/>
        </w:rPr>
        <w:t xml:space="preserve">, by the absence of strict controls by the local Prefectures, as already outlined in Chapter 5.  As an official admits, ‘we did support the Prefectures in this, but I cannot deny that, </w:t>
      </w:r>
      <w:r w:rsidRPr="00814931">
        <w:rPr>
          <w:rFonts w:eastAsia="Calibri" w:cs="Times New Roman"/>
          <w:szCs w:val="24"/>
        </w:rPr>
        <w:lastRenderedPageBreak/>
        <w:t xml:space="preserve">everything is done with breathlessness, we are always running after problems rather than anticipating them or facing them in due time’ (Official, </w:t>
      </w:r>
      <w:proofErr w:type="spellStart"/>
      <w:r w:rsidRPr="00814931">
        <w:rPr>
          <w:rFonts w:eastAsia="Calibri" w:cs="Times New Roman"/>
          <w:szCs w:val="24"/>
        </w:rPr>
        <w:t>MoI</w:t>
      </w:r>
      <w:proofErr w:type="spellEnd"/>
      <w:r w:rsidRPr="00814931">
        <w:rPr>
          <w:rFonts w:eastAsia="Calibri" w:cs="Times New Roman"/>
          <w:szCs w:val="24"/>
        </w:rPr>
        <w:t>, 2018).</w:t>
      </w:r>
    </w:p>
    <w:p w14:paraId="65C02865" w14:textId="77777777" w:rsidR="00814931" w:rsidRPr="00814931" w:rsidRDefault="00814931" w:rsidP="00F77983">
      <w:pPr>
        <w:rPr>
          <w:rFonts w:eastAsia="Calibri" w:cs="Times New Roman"/>
          <w:szCs w:val="24"/>
        </w:rPr>
      </w:pPr>
    </w:p>
    <w:p w14:paraId="357A02D0" w14:textId="74F0B4AC" w:rsidR="00814931" w:rsidRPr="00814931" w:rsidRDefault="00814931" w:rsidP="00014B4F">
      <w:pPr>
        <w:pStyle w:val="Titolo2"/>
        <w:rPr>
          <w:lang w:val="en-US"/>
        </w:rPr>
      </w:pPr>
      <w:bookmarkStart w:id="113" w:name="_Toc31035831"/>
      <w:r w:rsidRPr="00814931">
        <w:rPr>
          <w:lang w:val="en-US"/>
        </w:rPr>
        <w:t>8.4. Conclusion</w:t>
      </w:r>
      <w:r w:rsidR="00014B4F">
        <w:rPr>
          <w:lang w:val="en-US"/>
        </w:rPr>
        <w:t>.</w:t>
      </w:r>
      <w:bookmarkEnd w:id="113"/>
    </w:p>
    <w:p w14:paraId="0DEA68F3" w14:textId="7B0D446D" w:rsidR="00814931" w:rsidRPr="00814931" w:rsidRDefault="00814931" w:rsidP="00F77983">
      <w:r w:rsidRPr="00814931">
        <w:t xml:space="preserve">To conclude, the analysis conducted in this chapter has shown the constitutive effects of national asylum governance through interactions with the regional level. In other words, it has shown that the environment in which key national decision-makers operated, during the </w:t>
      </w:r>
      <w:r w:rsidR="00D22AF4">
        <w:t>‘</w:t>
      </w:r>
      <w:r w:rsidRPr="00814931">
        <w:t>asylum crisis</w:t>
      </w:r>
      <w:r w:rsidR="00D22AF4">
        <w:t>’</w:t>
      </w:r>
      <w:r w:rsidRPr="00814931">
        <w:t xml:space="preserve">, was not merely made of objective elements, but rather was ‘sensible’ to </w:t>
      </w:r>
      <w:r w:rsidRPr="00990207">
        <w:t>them, i.e. constructed through their interactions with actors located at the subnational level and the interpretations that</w:t>
      </w:r>
      <w:r w:rsidRPr="00814931">
        <w:t xml:space="preserve"> these actors made of what was happening around them. </w:t>
      </w:r>
    </w:p>
    <w:p w14:paraId="5D9B26D2" w14:textId="1A81B8FB" w:rsidR="00814931" w:rsidRPr="00814931" w:rsidRDefault="00814931" w:rsidP="00F77983">
      <w:r w:rsidRPr="00814931">
        <w:t xml:space="preserve">This main argument developed throughout the chapter, leads to three main findings. First, asylum governance in Italy during the asylum crisis was characterised by high levels of complexity and conflict. The high complexity was due to the involvement of a high number of institutions and organizations, at different levels of governance, ‘intricately nested and overlapping’ </w:t>
      </w:r>
      <w:r w:rsidR="00146FD2" w:rsidRPr="00146FD2">
        <w:rPr>
          <w:rFonts w:cs="Times New Roman"/>
        </w:rPr>
        <w:t>(</w:t>
      </w:r>
      <w:r w:rsidR="000079F6">
        <w:rPr>
          <w:rFonts w:cs="Times New Roman"/>
        </w:rPr>
        <w:t xml:space="preserve">Ansell, </w:t>
      </w:r>
      <w:proofErr w:type="spellStart"/>
      <w:r w:rsidR="000079F6">
        <w:rPr>
          <w:rFonts w:cs="Times New Roman"/>
        </w:rPr>
        <w:t>Trondal</w:t>
      </w:r>
      <w:proofErr w:type="spellEnd"/>
      <w:r w:rsidR="000079F6">
        <w:rPr>
          <w:rFonts w:cs="Times New Roman"/>
        </w:rPr>
        <w:t xml:space="preserve">, and </w:t>
      </w:r>
      <w:proofErr w:type="spellStart"/>
      <w:r w:rsidR="000079F6">
        <w:rPr>
          <w:rFonts w:cs="Times New Roman"/>
        </w:rPr>
        <w:t>Øgård</w:t>
      </w:r>
      <w:proofErr w:type="spellEnd"/>
      <w:r w:rsidR="00146FD2" w:rsidRPr="00146FD2">
        <w:rPr>
          <w:rFonts w:cs="Times New Roman"/>
        </w:rPr>
        <w:t xml:space="preserve"> 2016:5)</w:t>
      </w:r>
      <w:r w:rsidRPr="00814931">
        <w:t xml:space="preserve">. Asylum governance was also highly conflictual, which relates to a growing debate about the often-neglected issue of conflicts within MLG arrangement, supporting </w:t>
      </w:r>
      <w:proofErr w:type="spellStart"/>
      <w:r w:rsidRPr="00814931">
        <w:t>Ambrosini’s</w:t>
      </w:r>
      <w:proofErr w:type="spellEnd"/>
      <w:r w:rsidRPr="00814931">
        <w:t xml:space="preserve"> argument </w:t>
      </w:r>
      <w:r w:rsidR="00146FD2" w:rsidRPr="00146FD2">
        <w:rPr>
          <w:rFonts w:cs="Times New Roman"/>
        </w:rPr>
        <w:t>(2018)</w:t>
      </w:r>
      <w:r w:rsidRPr="00814931">
        <w:t xml:space="preserve"> that asylum governance in Italy can be understood through the metaphor of the ‘battleground’. While </w:t>
      </w:r>
      <w:proofErr w:type="spellStart"/>
      <w:r w:rsidRPr="00814931">
        <w:t>Ambrosini</w:t>
      </w:r>
      <w:proofErr w:type="spellEnd"/>
      <w:r w:rsidRPr="00814931">
        <w:t xml:space="preserve"> and </w:t>
      </w:r>
      <w:proofErr w:type="spellStart"/>
      <w:r w:rsidRPr="00814931">
        <w:t>Campomori</w:t>
      </w:r>
      <w:proofErr w:type="spellEnd"/>
      <w:r w:rsidRPr="00814931">
        <w:t xml:space="preserve"> </w:t>
      </w:r>
      <w:r w:rsidR="00146FD2" w:rsidRPr="00146FD2">
        <w:rPr>
          <w:rFonts w:cs="Times New Roman"/>
        </w:rPr>
        <w:t>(2018)</w:t>
      </w:r>
      <w:r w:rsidRPr="00814931">
        <w:t xml:space="preserve"> argue that this battleground </w:t>
      </w:r>
      <w:r w:rsidR="001958BF">
        <w:t>wa</w:t>
      </w:r>
      <w:r w:rsidRPr="00814931">
        <w:t xml:space="preserve">s composed by a conflict between levels (vertical dimension of MLG) and a conflict between public and private actors (horizontal dimension of MLG), the SNA conducted in chapter 8 rather shows that this second conflict can more precisely defined as an ideological conflict on asylum-seekers’ reception. </w:t>
      </w:r>
      <w:r w:rsidR="007A6AE3">
        <w:t>It wa</w:t>
      </w:r>
      <w:r w:rsidRPr="00814931">
        <w:t>s largely played within the local level, with private and public actors involved in both sides.</w:t>
      </w:r>
    </w:p>
    <w:p w14:paraId="242D3EB3" w14:textId="76D097BC" w:rsidR="00814931" w:rsidRPr="00814931" w:rsidRDefault="00814931" w:rsidP="00F77983">
      <w:pPr>
        <w:rPr>
          <w:rFonts w:eastAsia="Calibri" w:cs="Times New Roman"/>
          <w:szCs w:val="24"/>
        </w:rPr>
      </w:pPr>
      <w:r w:rsidRPr="00814931">
        <w:t xml:space="preserve">Second, these conflicts largely influenced actors’ understandings of the effects of asylum-seeking migration, produced more uncertainty and pushed the </w:t>
      </w:r>
      <w:proofErr w:type="spellStart"/>
      <w:r w:rsidRPr="00814931">
        <w:t>MoI</w:t>
      </w:r>
      <w:proofErr w:type="spellEnd"/>
      <w:r w:rsidRPr="00814931">
        <w:t xml:space="preserve"> and the Italian government to adopt a more restrictive policy approach on access and asylum status determination. The significant policy changes promoted in 2017 </w:t>
      </w:r>
      <w:r w:rsidR="007A6AE3">
        <w:t>we</w:t>
      </w:r>
      <w:r w:rsidRPr="00814931">
        <w:t xml:space="preserve">re mostly the consequence of key actors’ perception that the situation of asylum management in Italy had reached a ‘point of no return’, and that the arrival of more asylum-seekers would have represented a threat to Italian democracy. These perceptions </w:t>
      </w:r>
      <w:r w:rsidR="001958BF">
        <w:t>we</w:t>
      </w:r>
      <w:r w:rsidRPr="00814931">
        <w:t xml:space="preserve">re crucially influenced by the idea that the local level had become ‘unmanageable’ and that this was threatening Italian democracy. This suggests that </w:t>
      </w:r>
      <w:r w:rsidRPr="00814931">
        <w:rPr>
          <w:rFonts w:eastAsia="Calibri" w:cs="Times New Roman"/>
          <w:szCs w:val="24"/>
        </w:rPr>
        <w:t xml:space="preserve">local actors’ understandings, actions, and the outputs and outcomes of regional governance systems (mutually reinforcing each other) crucially influenced national actors’ </w:t>
      </w:r>
      <w:r w:rsidRPr="00814931">
        <w:rPr>
          <w:rFonts w:eastAsia="Calibri" w:cs="Times New Roman"/>
          <w:szCs w:val="24"/>
        </w:rPr>
        <w:lastRenderedPageBreak/>
        <w:t xml:space="preserve">interpretations of the situation around them, </w:t>
      </w:r>
      <w:r w:rsidRPr="00990207">
        <w:rPr>
          <w:rFonts w:eastAsia="Calibri" w:cs="Times New Roman"/>
          <w:szCs w:val="24"/>
        </w:rPr>
        <w:t>how they constructed policy problems</w:t>
      </w:r>
      <w:r w:rsidRPr="00814931">
        <w:rPr>
          <w:rFonts w:eastAsia="Calibri" w:cs="Times New Roman"/>
          <w:szCs w:val="24"/>
        </w:rPr>
        <w:t>, identified solutions and selected the script that guided their actions in 2017, when the Italian government decided to adopt a new restrictive approach to asylum management. This finding corrects the tendency in the literature on MLG to merely conceptualise the impact of the local level on national dynamics as the outcome of direct pressures on national policymakers, coherently with the prevailing definition of MLG as a ‘</w:t>
      </w:r>
      <w:r w:rsidRPr="00814931">
        <w:rPr>
          <w:rFonts w:eastAsia="Calibri" w:cs="Times New Roman"/>
          <w:i/>
          <w:iCs/>
          <w:szCs w:val="24"/>
        </w:rPr>
        <w:t>negotiated order</w:t>
      </w:r>
      <w:r w:rsidRPr="00814931">
        <w:rPr>
          <w:rFonts w:eastAsia="Calibri" w:cs="Times New Roman"/>
          <w:szCs w:val="24"/>
        </w:rPr>
        <w:t xml:space="preserve"> among public and non-public actors’ </w:t>
      </w:r>
      <w:r w:rsidR="00146FD2" w:rsidRPr="00146FD2">
        <w:rPr>
          <w:rFonts w:cs="Times New Roman"/>
        </w:rPr>
        <w:t>(</w:t>
      </w:r>
      <w:proofErr w:type="spellStart"/>
      <w:r w:rsidR="00146FD2" w:rsidRPr="00146FD2">
        <w:rPr>
          <w:rFonts w:cs="Times New Roman"/>
        </w:rPr>
        <w:t>Caponio</w:t>
      </w:r>
      <w:proofErr w:type="spellEnd"/>
      <w:r w:rsidR="00146FD2" w:rsidRPr="00146FD2">
        <w:rPr>
          <w:rFonts w:cs="Times New Roman"/>
        </w:rPr>
        <w:t xml:space="preserve"> and Jones-Correa 2018:1998)</w:t>
      </w:r>
      <w:r w:rsidRPr="00814931">
        <w:rPr>
          <w:rFonts w:eastAsia="Calibri" w:cs="Times New Roman"/>
          <w:szCs w:val="24"/>
        </w:rPr>
        <w:t>.</w:t>
      </w:r>
    </w:p>
    <w:p w14:paraId="76CB2EE4" w14:textId="7FB2CD38" w:rsidR="00814931" w:rsidRPr="00814931" w:rsidRDefault="00814931" w:rsidP="00F77983">
      <w:pPr>
        <w:rPr>
          <w:lang w:val="en-US"/>
        </w:rPr>
      </w:pPr>
      <w:r w:rsidRPr="00814931">
        <w:t xml:space="preserve">Third, other powerful understandings influenced key asylum policy decisions. Among them, the perceived change in the causes of migration flows, despite the asylum recognition date during the ‘refugee crisis’ in Italy remaining pretty stable over time, and the perceived saturation of the asylum system, due to the backlog of asylum applications and the unavailability of buildings to be turned into reception centres. Both these latter factors, however, are in turn the output of previous decisions made by the Italian government and other institutions and organizations involved in the governance system, and of </w:t>
      </w:r>
      <w:r w:rsidR="007A6AE3">
        <w:t>an</w:t>
      </w:r>
      <w:r w:rsidRPr="00814931">
        <w:t xml:space="preserve"> emergency-based approach to the management of migration. As an EU official put it:</w:t>
      </w:r>
    </w:p>
    <w:p w14:paraId="6BD2E72C" w14:textId="77777777" w:rsidR="00814931" w:rsidRPr="00814931" w:rsidRDefault="00814931" w:rsidP="00BB7219">
      <w:pPr>
        <w:pStyle w:val="Nessunaspaziatura"/>
      </w:pPr>
      <w:r w:rsidRPr="00814931">
        <w:t>Some people still talk of the crisis. Crisis is something temporary. I always have a problem with this label of crisis because, first of all, time wise it was started before 2015, you cannot call it a crisis for 10 years or more, and the other thing is if you look at the real numbers, you also have to allow the question "is this really a number that justifies that everybody cries crisis, crisis, crisis". Because, we're talking here for Italy at high times, a hundred, whatever 70 thousand. Now, if you look at the mortality rate, if you look at the young people in Italy leaving the country...what was the challenge? (Official, EU Commission, 2018).</w:t>
      </w:r>
    </w:p>
    <w:p w14:paraId="3D27C962" w14:textId="53A46467" w:rsidR="008B530F" w:rsidRDefault="00814931" w:rsidP="00F77983">
      <w:pPr>
        <w:sectPr w:rsidR="008B530F" w:rsidSect="00417AC3">
          <w:pgSz w:w="11910" w:h="16840"/>
          <w:pgMar w:top="1417" w:right="1134" w:bottom="1134" w:left="1134" w:header="0" w:footer="939" w:gutter="0"/>
          <w:cols w:space="720"/>
          <w:docGrid w:linePitch="326"/>
        </w:sectPr>
      </w:pPr>
      <w:r w:rsidRPr="00814931">
        <w:rPr>
          <w:lang w:val="en-US"/>
        </w:rPr>
        <w:t xml:space="preserve">Overall, this chapter has shown that, not only the Italian asylum governance system, being driven by actors’ understandings of the causes and effects of migration, has important elements of endogeneity, but also that this has the effect that governance processes are both a cause and an effect of </w:t>
      </w:r>
      <w:r w:rsidR="007A6AE3">
        <w:rPr>
          <w:lang w:val="en-US"/>
        </w:rPr>
        <w:t>‘</w:t>
      </w:r>
      <w:r w:rsidRPr="00814931">
        <w:rPr>
          <w:lang w:val="en-US"/>
        </w:rPr>
        <w:t>turbulence</w:t>
      </w:r>
      <w:r w:rsidR="007A6AE3">
        <w:rPr>
          <w:lang w:val="en-US"/>
        </w:rPr>
        <w:t>’</w:t>
      </w:r>
      <w:r w:rsidRPr="00814931">
        <w:t xml:space="preserve">. Recognising that the governance system itself contributed to generate </w:t>
      </w:r>
      <w:r w:rsidR="007A6AE3">
        <w:t>‘</w:t>
      </w:r>
      <w:r w:rsidRPr="00814931">
        <w:t>turbulence</w:t>
      </w:r>
      <w:r w:rsidR="007A6AE3">
        <w:t>’</w:t>
      </w:r>
      <w:r w:rsidRPr="00814931">
        <w:t xml:space="preserve"> is important because it corrects a tendency to see asylum-seeking migration as an external shock to governance systems</w:t>
      </w:r>
      <w:r w:rsidR="007A6AE3">
        <w:t>.</w:t>
      </w:r>
    </w:p>
    <w:p w14:paraId="3E63D91A" w14:textId="6C46E4B5" w:rsidR="00936D53" w:rsidRPr="00E85CD3" w:rsidRDefault="00936D53" w:rsidP="00D679E9">
      <w:pPr>
        <w:pStyle w:val="Titolo1"/>
        <w:rPr>
          <w:lang w:val="en-GB"/>
        </w:rPr>
      </w:pPr>
      <w:bookmarkStart w:id="114" w:name="_Toc31035832"/>
      <w:r w:rsidRPr="00E85CD3">
        <w:rPr>
          <w:lang w:val="en-GB"/>
        </w:rPr>
        <w:lastRenderedPageBreak/>
        <w:t>CHAPTER 9</w:t>
      </w:r>
      <w:r w:rsidR="003D60B3" w:rsidRPr="00E85CD3">
        <w:rPr>
          <w:lang w:val="en-GB"/>
        </w:rPr>
        <w:t xml:space="preserve"> - </w:t>
      </w:r>
      <w:r w:rsidRPr="00E85CD3">
        <w:rPr>
          <w:lang w:val="en-GB"/>
        </w:rPr>
        <w:t>CONCLUSION</w:t>
      </w:r>
      <w:bookmarkEnd w:id="114"/>
    </w:p>
    <w:p w14:paraId="178C7E8F" w14:textId="77777777" w:rsidR="00936D53" w:rsidRPr="00936D53" w:rsidRDefault="00936D53" w:rsidP="00936D53">
      <w:pPr>
        <w:rPr>
          <w:rFonts w:eastAsia="Calibri" w:cs="Times New Roman"/>
          <w:szCs w:val="24"/>
        </w:rPr>
      </w:pPr>
    </w:p>
    <w:p w14:paraId="03DFEBB3" w14:textId="77777777" w:rsidR="00936D53" w:rsidRPr="00936D53" w:rsidRDefault="00936D53" w:rsidP="00936D53">
      <w:pPr>
        <w:rPr>
          <w:rFonts w:eastAsia="SimSun" w:cs="Times New Roman"/>
        </w:rPr>
      </w:pPr>
    </w:p>
    <w:p w14:paraId="4061EAE6" w14:textId="27220344" w:rsidR="00936D53" w:rsidRPr="00936D53" w:rsidRDefault="00936D53" w:rsidP="00936D53">
      <w:pPr>
        <w:rPr>
          <w:rFonts w:eastAsia="SimSun" w:cs="Times New Roman"/>
        </w:rPr>
      </w:pPr>
      <w:r w:rsidRPr="00936D53">
        <w:rPr>
          <w:rFonts w:eastAsia="SimSun" w:cs="Times New Roman"/>
        </w:rPr>
        <w:t xml:space="preserve">This thesis </w:t>
      </w:r>
      <w:r w:rsidR="00CD76FD">
        <w:rPr>
          <w:rFonts w:eastAsia="SimSun" w:cs="Times New Roman"/>
        </w:rPr>
        <w:t>began</w:t>
      </w:r>
      <w:r w:rsidR="00CD76FD" w:rsidRPr="00936D53">
        <w:rPr>
          <w:rFonts w:eastAsia="SimSun" w:cs="Times New Roman"/>
        </w:rPr>
        <w:t xml:space="preserve"> </w:t>
      </w:r>
      <w:r w:rsidRPr="00936D53">
        <w:rPr>
          <w:rFonts w:eastAsia="SimSun" w:cs="Times New Roman"/>
        </w:rPr>
        <w:t xml:space="preserve">with a quote from the </w:t>
      </w:r>
      <w:r w:rsidR="00CD76FD">
        <w:rPr>
          <w:rFonts w:eastAsia="SimSun" w:cs="Times New Roman"/>
        </w:rPr>
        <w:t xml:space="preserve">former </w:t>
      </w:r>
      <w:r w:rsidRPr="00936D53">
        <w:rPr>
          <w:rFonts w:eastAsia="SimSun" w:cs="Times New Roman"/>
        </w:rPr>
        <w:t xml:space="preserve">Italian </w:t>
      </w:r>
      <w:r w:rsidR="00CD76FD">
        <w:rPr>
          <w:rFonts w:eastAsia="SimSun" w:cs="Times New Roman"/>
        </w:rPr>
        <w:t xml:space="preserve">Interior </w:t>
      </w:r>
      <w:r w:rsidRPr="00936D53">
        <w:rPr>
          <w:rFonts w:eastAsia="SimSun" w:cs="Times New Roman"/>
        </w:rPr>
        <w:t xml:space="preserve">Minister Marco Minniti in which he explained that he decided to develop new restrictive asylum policies in 2017 because the high asylum-seeking flows were threatening Italian democracy and that </w:t>
      </w:r>
      <w:r w:rsidR="00CD76FD">
        <w:rPr>
          <w:rFonts w:eastAsia="SimSun" w:cs="Times New Roman"/>
        </w:rPr>
        <w:t>his</w:t>
      </w:r>
      <w:r w:rsidRPr="00936D53">
        <w:rPr>
          <w:rFonts w:eastAsia="SimSun" w:cs="Times New Roman"/>
        </w:rPr>
        <w:t xml:space="preserve"> discussions with mayors </w:t>
      </w:r>
      <w:r w:rsidR="00CD76FD">
        <w:rPr>
          <w:rFonts w:eastAsia="SimSun" w:cs="Times New Roman"/>
        </w:rPr>
        <w:t xml:space="preserve">had </w:t>
      </w:r>
      <w:r w:rsidRPr="00936D53">
        <w:rPr>
          <w:rFonts w:eastAsia="SimSun" w:cs="Times New Roman"/>
        </w:rPr>
        <w:t>played a key role in shaping this view. Th</w:t>
      </w:r>
      <w:r w:rsidR="00CD76FD">
        <w:rPr>
          <w:rFonts w:eastAsia="SimSun" w:cs="Times New Roman"/>
        </w:rPr>
        <w:t>e</w:t>
      </w:r>
      <w:r w:rsidRPr="00936D53">
        <w:rPr>
          <w:rFonts w:eastAsia="SimSun" w:cs="Times New Roman"/>
        </w:rPr>
        <w:t xml:space="preserve"> quote reveals some powerful understandings of the effects of asylum-seeking migration and suggests that the interpretations of external events by powerful actors crucially influence governance processes. This study aimed to unravel these understandings about the causes and effects of asylum-seeking migration and to study how they emerge and how they influenced actors’ actions and asylum governance processes. In other words, the thesis focused on the link between structural factors that characterised the Italian ‘refugee crisis’ – such as increasing flows, public attitudes to immigration</w:t>
      </w:r>
      <w:r w:rsidR="00835D85">
        <w:rPr>
          <w:rFonts w:eastAsia="SimSun" w:cs="Times New Roman"/>
        </w:rPr>
        <w:t>, the salience of immigration</w:t>
      </w:r>
      <w:r w:rsidRPr="00936D53">
        <w:rPr>
          <w:rFonts w:eastAsia="SimSun" w:cs="Times New Roman"/>
        </w:rPr>
        <w:t xml:space="preserve"> and migration-related mobilisations – and the outputs and outcomes of asylum governance. To do so, an actor-centred ‘macro-micro-macro’ approach was adopted, which assumes governance outputs to be the product of a chain of situational, action-formation and transformational mechanisms. Situational mechanisms concern the formation of actors’ understandings of the macro-environment in which they are situated. Action-formation mechanisms concern the decision-making processes through which situated actors enact these understandings. Transformational mechanisms </w:t>
      </w:r>
      <w:r w:rsidR="006072FD">
        <w:rPr>
          <w:rFonts w:eastAsia="SimSun" w:cs="Times New Roman"/>
        </w:rPr>
        <w:t>concern</w:t>
      </w:r>
      <w:r w:rsidRPr="00936D53">
        <w:rPr>
          <w:rFonts w:eastAsia="SimSun" w:cs="Times New Roman"/>
        </w:rPr>
        <w:t xml:space="preserve"> the production of the outputs and outcomes of the governance system as the result of the interaction of the actions of the situated actors that form part of the system itself. Through this approach, this thesis analysed asylum governance dynamics in Italy in three regions (Veneto, Sicily and Tuscany) and at the national level</w:t>
      </w:r>
      <w:r w:rsidR="00CD76FD">
        <w:rPr>
          <w:rFonts w:eastAsia="SimSun" w:cs="Times New Roman"/>
        </w:rPr>
        <w:t xml:space="preserve"> in order to provide fresh insight into</w:t>
      </w:r>
      <w:r w:rsidRPr="00936D53">
        <w:rPr>
          <w:rFonts w:eastAsia="SimSun" w:cs="Times New Roman"/>
        </w:rPr>
        <w:t xml:space="preserve"> the factors framing and driving relations between the </w:t>
      </w:r>
      <w:r w:rsidR="00AE6870" w:rsidRPr="00936D53">
        <w:rPr>
          <w:rFonts w:eastAsia="SimSun" w:cs="Times New Roman"/>
        </w:rPr>
        <w:t xml:space="preserve">national </w:t>
      </w:r>
      <w:r w:rsidRPr="00936D53">
        <w:rPr>
          <w:rFonts w:eastAsia="SimSun" w:cs="Times New Roman"/>
        </w:rPr>
        <w:t xml:space="preserve">and </w:t>
      </w:r>
      <w:r w:rsidR="00AE6870" w:rsidRPr="00936D53">
        <w:rPr>
          <w:rFonts w:eastAsia="SimSun" w:cs="Times New Roman"/>
        </w:rPr>
        <w:t xml:space="preserve">regional </w:t>
      </w:r>
      <w:r w:rsidRPr="00936D53">
        <w:rPr>
          <w:rFonts w:eastAsia="SimSun" w:cs="Times New Roman"/>
        </w:rPr>
        <w:t xml:space="preserve">levels of governance. </w:t>
      </w:r>
    </w:p>
    <w:p w14:paraId="6D2EC449" w14:textId="20CA7220" w:rsidR="00936D53" w:rsidRPr="00936D53" w:rsidRDefault="00936D53" w:rsidP="00936D53">
      <w:pPr>
        <w:rPr>
          <w:rFonts w:eastAsia="Calibri" w:cs="Times New Roman"/>
          <w:szCs w:val="24"/>
        </w:rPr>
      </w:pPr>
      <w:r w:rsidRPr="00936D53">
        <w:rPr>
          <w:rFonts w:eastAsia="SimSun" w:cs="Times New Roman"/>
        </w:rPr>
        <w:t xml:space="preserve">The Italian ‘refugee crisis’ </w:t>
      </w:r>
      <w:r w:rsidR="00CD76FD">
        <w:rPr>
          <w:rFonts w:eastAsia="SimSun" w:cs="Times New Roman"/>
        </w:rPr>
        <w:t xml:space="preserve">has </w:t>
      </w:r>
      <w:r w:rsidRPr="00936D53">
        <w:rPr>
          <w:rFonts w:eastAsia="SimSun" w:cs="Times New Roman"/>
        </w:rPr>
        <w:t>attracted increasingly more scholarly attention.</w:t>
      </w:r>
      <w:r w:rsidR="00CD76FD">
        <w:rPr>
          <w:rFonts w:eastAsia="Calibri" w:cs="Times New Roman"/>
          <w:szCs w:val="24"/>
        </w:rPr>
        <w:t xml:space="preserve"> </w:t>
      </w:r>
      <w:r w:rsidRPr="00936D53">
        <w:rPr>
          <w:rFonts w:eastAsia="Calibri" w:cs="Times New Roman"/>
          <w:szCs w:val="24"/>
        </w:rPr>
        <w:t xml:space="preserve">Most of the recent scholarly works describe </w:t>
      </w:r>
      <w:r w:rsidR="00A35AB7">
        <w:rPr>
          <w:rFonts w:eastAsia="Calibri" w:cs="Times New Roman"/>
          <w:szCs w:val="24"/>
        </w:rPr>
        <w:t>it</w:t>
      </w:r>
      <w:r w:rsidRPr="00936D53">
        <w:rPr>
          <w:rFonts w:eastAsia="Calibri" w:cs="Times New Roman"/>
          <w:szCs w:val="24"/>
        </w:rPr>
        <w:t xml:space="preserve"> as a </w:t>
      </w:r>
      <w:r w:rsidR="00835D85">
        <w:rPr>
          <w:rFonts w:eastAsia="Calibri" w:cs="Times New Roman"/>
          <w:szCs w:val="24"/>
        </w:rPr>
        <w:t>‘</w:t>
      </w:r>
      <w:r w:rsidRPr="00936D53">
        <w:rPr>
          <w:rFonts w:eastAsia="Calibri" w:cs="Times New Roman"/>
          <w:szCs w:val="24"/>
        </w:rPr>
        <w:t>crisis of governance and responsibilities</w:t>
      </w:r>
      <w:r w:rsidR="00835D85">
        <w:rPr>
          <w:rFonts w:eastAsia="Calibri" w:cs="Times New Roman"/>
          <w:szCs w:val="24"/>
        </w:rPr>
        <w:t>’</w:t>
      </w:r>
      <w:r w:rsidR="00835D85" w:rsidRPr="00936D53">
        <w:rPr>
          <w:rFonts w:eastAsia="Calibri" w:cs="Times New Roman"/>
          <w:szCs w:val="24"/>
        </w:rPr>
        <w:t xml:space="preserve"> </w:t>
      </w:r>
      <w:r w:rsidR="00D76328" w:rsidRPr="00D76328">
        <w:rPr>
          <w:rFonts w:cs="Times New Roman"/>
        </w:rPr>
        <w:t>(Wolff 2015:3)</w:t>
      </w:r>
      <w:r w:rsidRPr="00936D53">
        <w:rPr>
          <w:rFonts w:eastAsia="Calibri" w:cs="Times New Roman"/>
          <w:szCs w:val="24"/>
        </w:rPr>
        <w:t xml:space="preserve">, reviving the long-standing debate over the so-called </w:t>
      </w:r>
      <w:r w:rsidR="00835D85">
        <w:rPr>
          <w:rFonts w:eastAsia="Calibri" w:cs="Times New Roman"/>
          <w:szCs w:val="24"/>
        </w:rPr>
        <w:t>‘</w:t>
      </w:r>
      <w:r w:rsidRPr="00936D53">
        <w:rPr>
          <w:rFonts w:eastAsia="Calibri" w:cs="Times New Roman"/>
          <w:szCs w:val="24"/>
        </w:rPr>
        <w:t>policy failure</w:t>
      </w:r>
      <w:r w:rsidR="00835D85">
        <w:rPr>
          <w:rFonts w:eastAsia="Calibri" w:cs="Times New Roman"/>
          <w:szCs w:val="24"/>
        </w:rPr>
        <w:t>’</w:t>
      </w:r>
      <w:r w:rsidRPr="00936D53">
        <w:rPr>
          <w:rFonts w:eastAsia="Calibri" w:cs="Times New Roman"/>
          <w:szCs w:val="24"/>
        </w:rPr>
        <w:t xml:space="preserve"> thesis, pointing to the apparent inability of states to attain their policy objectives in the migration field </w:t>
      </w:r>
      <w:r w:rsidR="00D76328" w:rsidRPr="00D76328">
        <w:rPr>
          <w:rFonts w:cs="Times New Roman"/>
        </w:rPr>
        <w:t>(Castles 2004)</w:t>
      </w:r>
      <w:r w:rsidRPr="00936D53">
        <w:rPr>
          <w:rFonts w:eastAsia="Calibri" w:cs="Times New Roman"/>
          <w:szCs w:val="24"/>
        </w:rPr>
        <w:t>. These recent works</w:t>
      </w:r>
      <w:r w:rsidR="00CD76FD">
        <w:rPr>
          <w:rFonts w:eastAsia="Calibri" w:cs="Times New Roman"/>
          <w:szCs w:val="24"/>
        </w:rPr>
        <w:t xml:space="preserve"> do</w:t>
      </w:r>
      <w:r w:rsidRPr="00936D53">
        <w:rPr>
          <w:rFonts w:eastAsia="Calibri" w:cs="Times New Roman"/>
          <w:szCs w:val="24"/>
        </w:rPr>
        <w:t xml:space="preserve">, however, tend to conceptualize asylum-seeking migration as an exogenous factor, which is threatening and challenging the European migration governance systems from outside and, more broadly, to explain the ‘refugee crisis’ as a result of objective factors. </w:t>
      </w:r>
      <w:r w:rsidR="00CD76FD">
        <w:rPr>
          <w:rFonts w:eastAsia="Calibri" w:cs="Times New Roman"/>
          <w:szCs w:val="24"/>
        </w:rPr>
        <w:t>T</w:t>
      </w:r>
      <w:r w:rsidRPr="00936D53">
        <w:rPr>
          <w:rFonts w:eastAsia="Calibri" w:cs="Times New Roman"/>
          <w:szCs w:val="24"/>
        </w:rPr>
        <w:t xml:space="preserve">hey almost exclusively focus on (and tend to judge migration governance by) the observed “outputs” of migration governance </w:t>
      </w:r>
      <w:r w:rsidRPr="00936D53">
        <w:rPr>
          <w:rFonts w:eastAsia="Calibri" w:cs="Times New Roman"/>
          <w:szCs w:val="24"/>
        </w:rPr>
        <w:lastRenderedPageBreak/>
        <w:t xml:space="preserve">systems such as laws, policies and political contestation. </w:t>
      </w:r>
      <w:r w:rsidR="00CD76FD">
        <w:rPr>
          <w:rFonts w:eastAsia="Calibri" w:cs="Times New Roman"/>
          <w:szCs w:val="24"/>
        </w:rPr>
        <w:t>By</w:t>
      </w:r>
      <w:r w:rsidR="00CD76FD" w:rsidRPr="00936D53">
        <w:rPr>
          <w:rFonts w:eastAsia="Calibri" w:cs="Times New Roman"/>
          <w:szCs w:val="24"/>
        </w:rPr>
        <w:t xml:space="preserve"> </w:t>
      </w:r>
      <w:r w:rsidRPr="00936D53">
        <w:rPr>
          <w:rFonts w:eastAsia="Calibri" w:cs="Times New Roman"/>
          <w:szCs w:val="24"/>
        </w:rPr>
        <w:t xml:space="preserve">doing so they largely neglect the decision-making process itself, its characteristics and consequences, and the mechanisms </w:t>
      </w:r>
      <w:r w:rsidR="00CD76FD">
        <w:rPr>
          <w:rFonts w:eastAsia="Calibri" w:cs="Times New Roman"/>
          <w:szCs w:val="24"/>
        </w:rPr>
        <w:t>by which</w:t>
      </w:r>
      <w:r w:rsidRPr="00936D53">
        <w:rPr>
          <w:rFonts w:eastAsia="Calibri" w:cs="Times New Roman"/>
          <w:szCs w:val="24"/>
        </w:rPr>
        <w:t xml:space="preserve"> </w:t>
      </w:r>
      <w:r w:rsidR="00990207">
        <w:rPr>
          <w:rFonts w:eastAsia="Calibri" w:cs="Times New Roman"/>
          <w:szCs w:val="24"/>
        </w:rPr>
        <w:t xml:space="preserve">the governance </w:t>
      </w:r>
      <w:r w:rsidRPr="00990207">
        <w:rPr>
          <w:rFonts w:eastAsia="Calibri" w:cs="Times New Roman"/>
          <w:szCs w:val="24"/>
        </w:rPr>
        <w:t>system</w:t>
      </w:r>
      <w:r w:rsidRPr="00936D53">
        <w:rPr>
          <w:rFonts w:eastAsia="Calibri" w:cs="Times New Roman"/>
          <w:szCs w:val="24"/>
        </w:rPr>
        <w:t xml:space="preserve"> lead</w:t>
      </w:r>
      <w:r w:rsidR="00CD76FD">
        <w:rPr>
          <w:rFonts w:eastAsia="Calibri" w:cs="Times New Roman"/>
          <w:szCs w:val="24"/>
        </w:rPr>
        <w:t>s</w:t>
      </w:r>
      <w:r w:rsidRPr="00936D53">
        <w:rPr>
          <w:rFonts w:eastAsia="Calibri" w:cs="Times New Roman"/>
          <w:szCs w:val="24"/>
        </w:rPr>
        <w:t xml:space="preserve"> to</w:t>
      </w:r>
      <w:r w:rsidR="00CD76FD">
        <w:rPr>
          <w:rFonts w:eastAsia="Calibri" w:cs="Times New Roman"/>
          <w:szCs w:val="24"/>
        </w:rPr>
        <w:t xml:space="preserve"> these supposed</w:t>
      </w:r>
      <w:r w:rsidRPr="00936D53">
        <w:rPr>
          <w:rFonts w:eastAsia="Calibri" w:cs="Times New Roman"/>
          <w:szCs w:val="24"/>
        </w:rPr>
        <w:t xml:space="preserve"> policy failures</w:t>
      </w:r>
      <w:r w:rsidR="00CD76FD">
        <w:rPr>
          <w:rFonts w:eastAsia="Calibri" w:cs="Times New Roman"/>
          <w:szCs w:val="24"/>
        </w:rPr>
        <w:t xml:space="preserve">. They also tend to </w:t>
      </w:r>
      <w:r w:rsidRPr="00936D53">
        <w:rPr>
          <w:rFonts w:eastAsia="Calibri" w:cs="Times New Roman"/>
          <w:szCs w:val="24"/>
        </w:rPr>
        <w:t xml:space="preserve">extrapolate back from such outputs </w:t>
      </w:r>
      <w:r w:rsidR="00CD76FD">
        <w:rPr>
          <w:rFonts w:eastAsia="Calibri" w:cs="Times New Roman"/>
          <w:szCs w:val="24"/>
        </w:rPr>
        <w:t xml:space="preserve">and to make </w:t>
      </w:r>
      <w:r w:rsidRPr="00936D53">
        <w:rPr>
          <w:rFonts w:eastAsia="Calibri" w:cs="Times New Roman"/>
          <w:szCs w:val="24"/>
        </w:rPr>
        <w:t xml:space="preserve">assumptions about how actors frame their judgements about migration, but </w:t>
      </w:r>
      <w:r w:rsidR="00CD76FD">
        <w:rPr>
          <w:rFonts w:eastAsia="Calibri" w:cs="Times New Roman"/>
          <w:szCs w:val="24"/>
        </w:rPr>
        <w:t>do not</w:t>
      </w:r>
      <w:r w:rsidRPr="00936D53">
        <w:rPr>
          <w:rFonts w:eastAsia="Calibri" w:cs="Times New Roman"/>
          <w:szCs w:val="24"/>
        </w:rPr>
        <w:t xml:space="preserve"> explore frames, framing effects and the organizational context within which these develop.</w:t>
      </w:r>
    </w:p>
    <w:p w14:paraId="362D0DB8" w14:textId="540209FA" w:rsidR="00936D53" w:rsidRPr="00936D53" w:rsidRDefault="00CD76FD" w:rsidP="00936D53">
      <w:pPr>
        <w:rPr>
          <w:rFonts w:eastAsia="SimSun" w:cs="Times New Roman"/>
        </w:rPr>
      </w:pPr>
      <w:r>
        <w:rPr>
          <w:rFonts w:eastAsia="SimSun" w:cs="Times New Roman"/>
        </w:rPr>
        <w:t>T</w:t>
      </w:r>
      <w:r w:rsidR="00936D53" w:rsidRPr="00936D53">
        <w:rPr>
          <w:rFonts w:eastAsia="SimSun" w:cs="Times New Roman"/>
        </w:rPr>
        <w:t>his thesis</w:t>
      </w:r>
      <w:r>
        <w:rPr>
          <w:rFonts w:eastAsia="SimSun" w:cs="Times New Roman"/>
        </w:rPr>
        <w:t xml:space="preserve"> </w:t>
      </w:r>
      <w:r w:rsidR="00E332F6">
        <w:rPr>
          <w:rFonts w:eastAsia="SimSun" w:cs="Times New Roman"/>
        </w:rPr>
        <w:t xml:space="preserve">has </w:t>
      </w:r>
      <w:r w:rsidR="00936D53" w:rsidRPr="00936D53">
        <w:rPr>
          <w:rFonts w:eastAsia="SimSun" w:cs="Times New Roman"/>
        </w:rPr>
        <w:t xml:space="preserve">corrected </w:t>
      </w:r>
      <w:r w:rsidR="00E332F6">
        <w:rPr>
          <w:rFonts w:eastAsia="SimSun" w:cs="Times New Roman"/>
        </w:rPr>
        <w:t>a</w:t>
      </w:r>
      <w:r w:rsidR="00E332F6" w:rsidRPr="00936D53">
        <w:rPr>
          <w:rFonts w:eastAsia="SimSun" w:cs="Times New Roman"/>
        </w:rPr>
        <w:t xml:space="preserve"> </w:t>
      </w:r>
      <w:r w:rsidR="00936D53" w:rsidRPr="00936D53">
        <w:rPr>
          <w:rFonts w:eastAsia="SimSun" w:cs="Times New Roman"/>
        </w:rPr>
        <w:t xml:space="preserve">tendency to treat asylum-seeking migration and the </w:t>
      </w:r>
      <w:r w:rsidR="002D1E5E">
        <w:rPr>
          <w:rFonts w:eastAsia="SimSun" w:cs="Times New Roman"/>
        </w:rPr>
        <w:t>‘</w:t>
      </w:r>
      <w:r w:rsidR="00936D53" w:rsidRPr="00936D53">
        <w:rPr>
          <w:rFonts w:eastAsia="SimSun" w:cs="Times New Roman"/>
        </w:rPr>
        <w:t>refugee crisis</w:t>
      </w:r>
      <w:r w:rsidR="002D1E5E">
        <w:rPr>
          <w:rFonts w:eastAsia="SimSun" w:cs="Times New Roman"/>
        </w:rPr>
        <w:t>’</w:t>
      </w:r>
      <w:r w:rsidR="00936D53" w:rsidRPr="00936D53">
        <w:rPr>
          <w:rFonts w:eastAsia="SimSun" w:cs="Times New Roman"/>
        </w:rPr>
        <w:t xml:space="preserve"> as purely external shocks to governance systems. It reversed the analytical focus of the existing literature, placing more emphasis on endogeneity by analysing the constitutive effects of governance, and the effects of situated actors’ understandings on how the governance system identifies solutions and shapes responses. It assumed that actors in the Italian asylum governance system – at both the national and regional levels – are not just blind servants of structures but have a certain capacity to shape and influence the context in which they operate with their decisions. Second, it focused specifically on the context of decision rather than on outputs and outcomes, arguing that, from an analytical and methodological point of view, it is not possible to extrapolate back from the outputs of a process to make assumptions about the nature of the process itself. Using Tilly’s words </w:t>
      </w:r>
      <w:r w:rsidR="00D76328" w:rsidRPr="00D76328">
        <w:rPr>
          <w:rFonts w:cs="Times New Roman"/>
        </w:rPr>
        <w:t>(2008:5)</w:t>
      </w:r>
      <w:r w:rsidR="00936D53" w:rsidRPr="00936D53">
        <w:rPr>
          <w:rFonts w:eastAsia="SimSun" w:cs="Times New Roman"/>
        </w:rPr>
        <w:t xml:space="preserve">, this thesis has opened the ‘black box’ of asylum governance processes and revealed its gears and functioning. </w:t>
      </w:r>
    </w:p>
    <w:p w14:paraId="22FCB427" w14:textId="77777777" w:rsidR="00990207" w:rsidRDefault="00990207" w:rsidP="00936D53">
      <w:pPr>
        <w:rPr>
          <w:rFonts w:eastAsia="SimSun" w:cs="Times New Roman"/>
        </w:rPr>
      </w:pPr>
    </w:p>
    <w:p w14:paraId="77F8FAB1" w14:textId="5398079F" w:rsidR="00936D53" w:rsidRDefault="00936D53" w:rsidP="00936D53">
      <w:pPr>
        <w:rPr>
          <w:rFonts w:eastAsia="SimSun" w:cs="Times New Roman"/>
        </w:rPr>
      </w:pPr>
      <w:r w:rsidRPr="00936D53">
        <w:rPr>
          <w:rFonts w:eastAsia="SimSun" w:cs="Times New Roman"/>
        </w:rPr>
        <w:t>This concluding chapter discusses the findings of the research</w:t>
      </w:r>
      <w:r w:rsidR="00AE6870">
        <w:rPr>
          <w:rFonts w:eastAsia="SimSun" w:cs="Times New Roman"/>
        </w:rPr>
        <w:t>, relating them to</w:t>
      </w:r>
      <w:r w:rsidRPr="00936D53">
        <w:rPr>
          <w:rFonts w:eastAsia="SimSun" w:cs="Times New Roman"/>
        </w:rPr>
        <w:t xml:space="preserve"> the </w:t>
      </w:r>
      <w:r w:rsidR="00AE6870">
        <w:rPr>
          <w:rFonts w:eastAsia="SimSun" w:cs="Times New Roman"/>
        </w:rPr>
        <w:t xml:space="preserve">main </w:t>
      </w:r>
      <w:r w:rsidR="00AE6870" w:rsidRPr="00936D53">
        <w:rPr>
          <w:rFonts w:eastAsia="SimSun" w:cs="Times New Roman"/>
        </w:rPr>
        <w:t xml:space="preserve">overarching </w:t>
      </w:r>
      <w:r w:rsidRPr="00936D53">
        <w:rPr>
          <w:rFonts w:eastAsia="SimSun" w:cs="Times New Roman"/>
        </w:rPr>
        <w:t>question</w:t>
      </w:r>
      <w:r w:rsidR="00AE6870">
        <w:rPr>
          <w:rFonts w:eastAsia="SimSun" w:cs="Times New Roman"/>
        </w:rPr>
        <w:t xml:space="preserve"> and the six sub questions of this thesis. </w:t>
      </w:r>
      <w:r w:rsidRPr="00936D53">
        <w:rPr>
          <w:rFonts w:eastAsia="SimSun" w:cs="Times New Roman"/>
        </w:rPr>
        <w:t>I synthesise the findings for each question raised and connect them to ongoing debates in the academic literature</w:t>
      </w:r>
      <w:r w:rsidR="00C56B62">
        <w:rPr>
          <w:rFonts w:eastAsia="SimSun" w:cs="Times New Roman"/>
        </w:rPr>
        <w:t xml:space="preserve">. Then, I develop some final reflections on the implications of these findings for future research. </w:t>
      </w:r>
    </w:p>
    <w:p w14:paraId="0A69353C" w14:textId="77777777" w:rsidR="00990207" w:rsidRDefault="00990207" w:rsidP="00936D53">
      <w:pPr>
        <w:rPr>
          <w:rFonts w:eastAsia="SimSun" w:cs="Times New Roman"/>
        </w:rPr>
      </w:pPr>
    </w:p>
    <w:p w14:paraId="5DB93244" w14:textId="77777777" w:rsidR="00936D53" w:rsidRPr="00936D53" w:rsidRDefault="00936D53" w:rsidP="00BB7219">
      <w:pPr>
        <w:pStyle w:val="SUBPARAG"/>
      </w:pPr>
      <w:r w:rsidRPr="00936D53">
        <w:t xml:space="preserve">Q1:  How do actors in regional asylum-governance systems frame the effects of asylum-seeking migration and understand asylum policy issues? </w:t>
      </w:r>
    </w:p>
    <w:p w14:paraId="7F2B8930" w14:textId="5EE4054B" w:rsidR="00936D53" w:rsidRPr="00936D53" w:rsidRDefault="00936D53" w:rsidP="00936D53">
      <w:pPr>
        <w:rPr>
          <w:rFonts w:eastAsia="Calibri" w:cs="Arial"/>
          <w:iCs/>
          <w:szCs w:val="24"/>
        </w:rPr>
      </w:pPr>
      <w:r w:rsidRPr="00936D53">
        <w:rPr>
          <w:rFonts w:eastAsia="Calibri" w:cs="Arial"/>
          <w:iCs/>
          <w:szCs w:val="24"/>
        </w:rPr>
        <w:t xml:space="preserve">This question </w:t>
      </w:r>
      <w:r w:rsidR="00E332F6">
        <w:rPr>
          <w:rFonts w:eastAsia="Calibri" w:cs="Arial"/>
          <w:iCs/>
          <w:szCs w:val="24"/>
        </w:rPr>
        <w:t>was</w:t>
      </w:r>
      <w:r w:rsidRPr="00936D53">
        <w:rPr>
          <w:rFonts w:eastAsia="Calibri" w:cs="Arial"/>
          <w:iCs/>
          <w:szCs w:val="24"/>
        </w:rPr>
        <w:t xml:space="preserve"> addressed in this thesis by developing a frame analysis of actors’ responses to questions designed to understand how they understand the effects of asylum-seeking migration. Findings have been illustrated in chapters 4, 5 and 6, and a comparative analysis </w:t>
      </w:r>
      <w:r w:rsidR="00E332F6">
        <w:rPr>
          <w:rFonts w:eastAsia="Calibri" w:cs="Arial"/>
          <w:iCs/>
          <w:szCs w:val="24"/>
        </w:rPr>
        <w:t>was</w:t>
      </w:r>
      <w:r w:rsidRPr="00936D53">
        <w:rPr>
          <w:rFonts w:eastAsia="Calibri" w:cs="Arial"/>
          <w:iCs/>
          <w:szCs w:val="24"/>
        </w:rPr>
        <w:t xml:space="preserve"> developed in chapter 7.  Crucially, the frame analysis shows that most actors, when framing the effects of asylum-seeking migration, specifically refer to their effects on public attitudes to immigration and public reactions to asylum-seeking flows, more than to their effects of any other type. This finding </w:t>
      </w:r>
      <w:r w:rsidRPr="00936D53">
        <w:rPr>
          <w:rFonts w:eastAsia="Calibri" w:cs="Arial"/>
          <w:iCs/>
          <w:szCs w:val="24"/>
        </w:rPr>
        <w:lastRenderedPageBreak/>
        <w:t>contributes to the broad literature on migration-related frames, which, however, had largely focused on the so-called ‘frames in communication’ rather than on the so-called ‘frames in thought’. Importantly, the thesis also shows that, at the local level, actors’ perceptions of public attitudes to immigration – and to some extent the salience of the immigration issue – are very much disconnected from the evidence of available opinion polls. Most party actors in Veneto, independently of their political affiliation, perceive locals to be harshly hostile towards immigration and asylum-seekers’ reception while, instead, most party actors in Sicily perceive locals to be very welcoming or tolerant towards migrants. Conversely, all available opinion polls suggest that public attitudes to immigration are more negative in Sicily and southern regions than in Veneto. In Tuscany, most local party actors affiliated to the (dominant) centre-left coalition, perceive a quick and dramatic change in public attitudes towards immigration occurred in 2016, despite existing research suggesting that public attitudes towards immigration are very stable over time</w:t>
      </w:r>
      <w:r w:rsidR="00C56B62">
        <w:rPr>
          <w:rFonts w:eastAsia="Calibri" w:cs="Arial"/>
          <w:iCs/>
          <w:szCs w:val="24"/>
        </w:rPr>
        <w:t xml:space="preserve"> </w:t>
      </w:r>
      <w:r w:rsidR="00C56B62" w:rsidRPr="00C56B62">
        <w:rPr>
          <w:rFonts w:cs="Times New Roman"/>
        </w:rPr>
        <w:t>(Dennison and Geddes 2019)</w:t>
      </w:r>
      <w:r w:rsidRPr="00936D53">
        <w:rPr>
          <w:rFonts w:eastAsia="Calibri" w:cs="Arial"/>
          <w:iCs/>
          <w:szCs w:val="24"/>
        </w:rPr>
        <w:t xml:space="preserve">. </w:t>
      </w:r>
    </w:p>
    <w:p w14:paraId="22C1BE06" w14:textId="77777777" w:rsidR="00936D53" w:rsidRPr="00936D53" w:rsidRDefault="00936D53" w:rsidP="00BB7219">
      <w:pPr>
        <w:pStyle w:val="SUBPARAG"/>
      </w:pPr>
      <w:r w:rsidRPr="00936D53">
        <w:t>Q2: How do these understandings emerge and through which situational mechanisms are they produced?</w:t>
      </w:r>
    </w:p>
    <w:p w14:paraId="7DA3A845" w14:textId="4C57D541" w:rsidR="00936D53" w:rsidRPr="00936D53" w:rsidRDefault="00936D53" w:rsidP="00936D53">
      <w:pPr>
        <w:rPr>
          <w:rFonts w:eastAsia="SimSun" w:cs="Times New Roman"/>
        </w:rPr>
      </w:pPr>
      <w:r w:rsidRPr="00936D53">
        <w:rPr>
          <w:rFonts w:eastAsia="SimSun" w:cs="Times New Roman"/>
        </w:rPr>
        <w:t xml:space="preserve">By addressing these questions this thesis relates and contributes to an ongoing debate in the migration scholarship on the role of facts and evidence in decision-making. Eminent scholars that engaged in this debate identify an evidence-policy gap’ </w:t>
      </w:r>
      <w:r w:rsidR="00146FD2" w:rsidRPr="00146FD2">
        <w:rPr>
          <w:rFonts w:cs="Times New Roman"/>
        </w:rPr>
        <w:t>(</w:t>
      </w:r>
      <w:proofErr w:type="spellStart"/>
      <w:r w:rsidR="00146FD2" w:rsidRPr="00146FD2">
        <w:rPr>
          <w:rFonts w:cs="Times New Roman"/>
        </w:rPr>
        <w:t>Cairney</w:t>
      </w:r>
      <w:proofErr w:type="spellEnd"/>
      <w:r w:rsidR="00146FD2" w:rsidRPr="00146FD2">
        <w:rPr>
          <w:rFonts w:cs="Times New Roman"/>
        </w:rPr>
        <w:t xml:space="preserve"> 2016:13)</w:t>
      </w:r>
      <w:r w:rsidRPr="00936D53">
        <w:rPr>
          <w:rFonts w:eastAsia="SimSun" w:cs="Times New Roman"/>
        </w:rPr>
        <w:t xml:space="preserve">, arguing that decision-making processes around migration issues are led by assumptions rather than objective evidence </w:t>
      </w:r>
      <w:r w:rsidR="00146FD2" w:rsidRPr="00146FD2">
        <w:rPr>
          <w:rFonts w:cs="Times New Roman"/>
        </w:rPr>
        <w:t>(</w:t>
      </w:r>
      <w:r w:rsidR="0088750F" w:rsidRPr="0088750F">
        <w:rPr>
          <w:rFonts w:cs="Times New Roman"/>
        </w:rPr>
        <w:t xml:space="preserve">Baldwin-Edwards, Blitz and Crawley </w:t>
      </w:r>
      <w:r w:rsidR="00146FD2" w:rsidRPr="00146FD2">
        <w:rPr>
          <w:rFonts w:cs="Times New Roman"/>
        </w:rPr>
        <w:t>2018)</w:t>
      </w:r>
      <w:r w:rsidRPr="00936D53">
        <w:rPr>
          <w:rFonts w:eastAsia="SimSun" w:cs="Times New Roman"/>
        </w:rPr>
        <w:t xml:space="preserve">. Scholten </w:t>
      </w:r>
      <w:r w:rsidR="00146FD2" w:rsidRPr="00146FD2">
        <w:rPr>
          <w:rFonts w:cs="Times New Roman"/>
        </w:rPr>
        <w:t>(2019:5)</w:t>
      </w:r>
      <w:r w:rsidRPr="00936D53">
        <w:rPr>
          <w:rFonts w:eastAsia="SimSun" w:cs="Times New Roman"/>
        </w:rPr>
        <w:t xml:space="preserve"> instead argues that this is the result of an estrangement or ‘alienation’ from </w:t>
      </w:r>
      <w:r w:rsidR="00E332F6">
        <w:rPr>
          <w:rFonts w:eastAsia="SimSun" w:cs="Times New Roman"/>
        </w:rPr>
        <w:t xml:space="preserve">the </w:t>
      </w:r>
      <w:r w:rsidRPr="00936D53">
        <w:rPr>
          <w:rFonts w:eastAsia="SimSun" w:cs="Times New Roman"/>
        </w:rPr>
        <w:t xml:space="preserve">complexity of policy processes, defined ‘not as something actors pursue on purpose, but as an inclination in actor behaviour that originates in broader structural settings’. </w:t>
      </w:r>
      <w:r w:rsidRPr="00936D53">
        <w:rPr>
          <w:rFonts w:eastAsia="Calibri" w:cs="Times New Roman"/>
        </w:rPr>
        <w:t xml:space="preserve">In </w:t>
      </w:r>
      <w:proofErr w:type="spellStart"/>
      <w:r w:rsidRPr="00936D53">
        <w:rPr>
          <w:rFonts w:eastAsia="Calibri" w:cs="Times New Roman"/>
        </w:rPr>
        <w:t>Cairney’s</w:t>
      </w:r>
      <w:proofErr w:type="spellEnd"/>
      <w:r w:rsidRPr="00936D53">
        <w:rPr>
          <w:rFonts w:eastAsia="Calibri" w:cs="Times New Roman"/>
        </w:rPr>
        <w:t xml:space="preserve"> words </w:t>
      </w:r>
      <w:r w:rsidR="00146FD2" w:rsidRPr="00146FD2">
        <w:rPr>
          <w:rFonts w:cs="Times New Roman"/>
        </w:rPr>
        <w:t>(2016:13)</w:t>
      </w:r>
      <w:r w:rsidRPr="00936D53">
        <w:rPr>
          <w:rFonts w:eastAsia="Calibri" w:cs="Times New Roman"/>
        </w:rPr>
        <w:t xml:space="preserve"> the ‘evidence-policy gap’</w:t>
      </w:r>
      <w:r w:rsidRPr="00936D53">
        <w:rPr>
          <w:rFonts w:eastAsia="SimSun" w:cs="Times New Roman"/>
        </w:rPr>
        <w:t xml:space="preserve"> is due to cognitive limits of policymakers, and an unpredictable policymaking environment’. These latter considerations relate to the ‘bounded rationality’ argument in the policy science literature, according to which actors involved in migration policy-making have to face constraints on time, information and resources </w:t>
      </w:r>
      <w:r w:rsidR="00146FD2" w:rsidRPr="00146FD2">
        <w:rPr>
          <w:rFonts w:cs="Times New Roman"/>
        </w:rPr>
        <w:t>(Geddes 2017)</w:t>
      </w:r>
      <w:r w:rsidRPr="00936D53">
        <w:rPr>
          <w:rFonts w:eastAsia="SimSun" w:cs="Times New Roman"/>
        </w:rPr>
        <w:t>.</w:t>
      </w:r>
      <w:r w:rsidRPr="00936D53">
        <w:rPr>
          <w:rFonts w:eastAsia="Calibri" w:cs="Times New Roman"/>
        </w:rPr>
        <w:t xml:space="preserve"> </w:t>
      </w:r>
    </w:p>
    <w:p w14:paraId="0A7B52D6" w14:textId="3ACD4B22" w:rsidR="00936D53" w:rsidRPr="00936D53" w:rsidRDefault="00936D53" w:rsidP="00AE0DCB">
      <w:pPr>
        <w:rPr>
          <w:rFonts w:eastAsia="Calibri" w:cs="Times New Roman"/>
        </w:rPr>
      </w:pPr>
      <w:r w:rsidRPr="00936D53">
        <w:rPr>
          <w:rFonts w:eastAsia="SimSun" w:cs="Times New Roman"/>
        </w:rPr>
        <w:t xml:space="preserve">While examining actors’ understandings of the events related to the Italian ‘refugee crisis’ this thesis has shown that, particularly at the local level, many decision-makers lacked information and resources, and could not rely on the support of experienced civil servants or other experts in the field. </w:t>
      </w:r>
      <w:r w:rsidR="004A3A5B">
        <w:rPr>
          <w:rFonts w:eastAsia="SimSun" w:cs="Times New Roman"/>
        </w:rPr>
        <w:t>B</w:t>
      </w:r>
      <w:r w:rsidRPr="00936D53">
        <w:rPr>
          <w:rFonts w:eastAsia="SimSun" w:cs="Times New Roman"/>
        </w:rPr>
        <w:t>eyond that, th</w:t>
      </w:r>
      <w:r w:rsidR="004A3A5B">
        <w:rPr>
          <w:rFonts w:eastAsia="SimSun" w:cs="Times New Roman"/>
        </w:rPr>
        <w:t xml:space="preserve">is research, however, </w:t>
      </w:r>
      <w:r w:rsidRPr="00936D53">
        <w:rPr>
          <w:rFonts w:eastAsia="SimSun" w:cs="Times New Roman"/>
        </w:rPr>
        <w:t>shows that understandings about the situation around them,</w:t>
      </w:r>
      <w:r w:rsidRPr="00936D53">
        <w:rPr>
          <w:rFonts w:eastAsia="Calibri" w:cs="Times New Roman"/>
          <w:szCs w:val="24"/>
        </w:rPr>
        <w:t xml:space="preserve"> in situations of scarce information (bounded rationality), </w:t>
      </w:r>
      <w:r w:rsidRPr="00936D53">
        <w:rPr>
          <w:rFonts w:eastAsia="SimSun" w:cs="Times New Roman"/>
        </w:rPr>
        <w:t xml:space="preserve">are shaped by cognitive processes, </w:t>
      </w:r>
      <w:r w:rsidRPr="00936D53">
        <w:rPr>
          <w:rFonts w:eastAsia="Calibri" w:cs="Times New Roman"/>
          <w:szCs w:val="24"/>
        </w:rPr>
        <w:t xml:space="preserve">often neglected by the </w:t>
      </w:r>
      <w:r w:rsidR="004A3A5B">
        <w:rPr>
          <w:rFonts w:eastAsia="Calibri" w:cs="Times New Roman"/>
          <w:szCs w:val="24"/>
        </w:rPr>
        <w:t xml:space="preserve">existing </w:t>
      </w:r>
      <w:r w:rsidRPr="00936D53">
        <w:rPr>
          <w:rFonts w:eastAsia="Calibri" w:cs="Times New Roman"/>
          <w:szCs w:val="24"/>
        </w:rPr>
        <w:t xml:space="preserve">literature. This is particularly true in the case of actors’ understandings of </w:t>
      </w:r>
      <w:r w:rsidRPr="00936D53">
        <w:rPr>
          <w:rFonts w:eastAsia="Calibri" w:cs="Times New Roman"/>
          <w:szCs w:val="24"/>
        </w:rPr>
        <w:lastRenderedPageBreak/>
        <w:t>the causes and effects of public reactions to asylum-seeking flows, which drive policy-making processes, as argued in the next section. The emergence of these understandings is characterised by a number of shortcuts. As many interviews cited in this thesis show, key actors were swayed by the information collected by the media or directly from the environment around them while framing problems</w:t>
      </w:r>
      <w:r w:rsidRPr="004A70F6">
        <w:rPr>
          <w:rFonts w:eastAsia="Calibri" w:cs="Times New Roman"/>
          <w:szCs w:val="24"/>
        </w:rPr>
        <w:t xml:space="preserve">. </w:t>
      </w:r>
      <w:r w:rsidRPr="004A3A5B">
        <w:rPr>
          <w:rFonts w:eastAsia="Calibri" w:cs="Times New Roman"/>
          <w:szCs w:val="24"/>
        </w:rPr>
        <w:t>Frame emergence was often influenced by the availability and accessibility of frames, and therefore linked to pre-set powerful ideas, narratives,</w:t>
      </w:r>
      <w:r w:rsidRPr="004A3A5B">
        <w:rPr>
          <w:rFonts w:eastAsia="Calibri" w:cs="Times New Roman"/>
        </w:rPr>
        <w:t xml:space="preserve"> </w:t>
      </w:r>
      <w:r w:rsidRPr="004A3A5B">
        <w:rPr>
          <w:rFonts w:eastAsia="Calibri" w:cs="Times New Roman"/>
          <w:szCs w:val="24"/>
        </w:rPr>
        <w:t xml:space="preserve">and pre-set organizational policy goals (‘accessibility </w:t>
      </w:r>
      <w:proofErr w:type="spellStart"/>
      <w:r w:rsidRPr="004A3A5B">
        <w:rPr>
          <w:rFonts w:eastAsia="Calibri" w:cs="Times New Roman"/>
          <w:szCs w:val="24"/>
        </w:rPr>
        <w:t>bias’</w:t>
      </w:r>
      <w:proofErr w:type="spellEnd"/>
      <w:r w:rsidRPr="004A3A5B">
        <w:rPr>
          <w:rFonts w:eastAsia="Calibri" w:cs="Times New Roman"/>
          <w:szCs w:val="24"/>
        </w:rPr>
        <w:t xml:space="preserve">). It was also influenced by perceived historical analogies (‘representativeness </w:t>
      </w:r>
      <w:proofErr w:type="spellStart"/>
      <w:r w:rsidRPr="004A3A5B">
        <w:rPr>
          <w:rFonts w:eastAsia="Calibri" w:cs="Times New Roman"/>
          <w:szCs w:val="24"/>
        </w:rPr>
        <w:t>bias’</w:t>
      </w:r>
      <w:proofErr w:type="spellEnd"/>
      <w:r w:rsidRPr="004A3A5B">
        <w:rPr>
          <w:rFonts w:eastAsia="Calibri" w:cs="Times New Roman"/>
          <w:szCs w:val="24"/>
        </w:rPr>
        <w:t xml:space="preserve">), or initial pieces of information (‘anchoring </w:t>
      </w:r>
      <w:proofErr w:type="spellStart"/>
      <w:r w:rsidRPr="004A3A5B">
        <w:rPr>
          <w:rFonts w:eastAsia="Calibri" w:cs="Times New Roman"/>
          <w:szCs w:val="24"/>
        </w:rPr>
        <w:t>bias’</w:t>
      </w:r>
      <w:proofErr w:type="spellEnd"/>
      <w:r w:rsidRPr="004A3A5B">
        <w:rPr>
          <w:rFonts w:eastAsia="Calibri" w:cs="Times New Roman"/>
          <w:szCs w:val="24"/>
        </w:rPr>
        <w:t>).</w:t>
      </w:r>
      <w:r w:rsidRPr="004A70F6">
        <w:rPr>
          <w:rFonts w:eastAsia="Calibri" w:cs="Times New Roman"/>
          <w:szCs w:val="24"/>
        </w:rPr>
        <w:t xml:space="preserve"> These</w:t>
      </w:r>
      <w:r w:rsidRPr="00936D53">
        <w:rPr>
          <w:rFonts w:eastAsia="Calibri" w:cs="Times New Roman"/>
          <w:szCs w:val="24"/>
        </w:rPr>
        <w:t xml:space="preserve"> processes lead decision-makers to highlight some aspects of the situation and dismiss others. They also produce a tendency to dismiss evidence that disagrees with pre-established ideas and to avoid emotional discomfort that arises when questioning prior beliefs and conviction (cognitive dissonance). </w:t>
      </w:r>
      <w:r w:rsidR="00E332F6">
        <w:rPr>
          <w:rFonts w:eastAsia="Calibri" w:cs="Times New Roman"/>
          <w:szCs w:val="24"/>
        </w:rPr>
        <w:t>Strikingly, i</w:t>
      </w:r>
      <w:r w:rsidRPr="00936D53">
        <w:rPr>
          <w:rFonts w:eastAsia="Calibri" w:cs="Times New Roman"/>
          <w:szCs w:val="24"/>
        </w:rPr>
        <w:t>n all regions, actors tended to quickly dismiss as inaccurate the data about public attitudes to immigration at the regional level</w:t>
      </w:r>
      <w:r w:rsidR="00E332F6">
        <w:rPr>
          <w:rFonts w:eastAsia="Calibri" w:cs="Times New Roman"/>
          <w:szCs w:val="24"/>
        </w:rPr>
        <w:t xml:space="preserve"> that </w:t>
      </w:r>
      <w:r w:rsidRPr="00936D53">
        <w:rPr>
          <w:rFonts w:eastAsia="Calibri" w:cs="Times New Roman"/>
          <w:szCs w:val="24"/>
        </w:rPr>
        <w:t xml:space="preserve">I mentioned </w:t>
      </w:r>
      <w:r w:rsidR="00E332F6">
        <w:rPr>
          <w:rFonts w:eastAsia="Calibri" w:cs="Times New Roman"/>
          <w:szCs w:val="24"/>
        </w:rPr>
        <w:t xml:space="preserve">to </w:t>
      </w:r>
      <w:r w:rsidRPr="00936D53">
        <w:rPr>
          <w:rFonts w:eastAsia="Calibri" w:cs="Times New Roman"/>
          <w:szCs w:val="24"/>
        </w:rPr>
        <w:t>them at end of the interview, if these data were not in line with their rooted perceptions.</w:t>
      </w:r>
      <w:r w:rsidR="002145E6">
        <w:rPr>
          <w:rFonts w:eastAsia="Calibri" w:cs="Times New Roman"/>
          <w:szCs w:val="24"/>
        </w:rPr>
        <w:t xml:space="preserve"> </w:t>
      </w:r>
      <w:r w:rsidRPr="00990207">
        <w:rPr>
          <w:rFonts w:eastAsia="Calibri" w:cs="Times New Roman"/>
        </w:rPr>
        <w:t xml:space="preserve">These findings suggest that, whether </w:t>
      </w:r>
      <w:r w:rsidR="00603CC8">
        <w:rPr>
          <w:rFonts w:eastAsia="Calibri" w:cs="Times New Roman"/>
        </w:rPr>
        <w:t xml:space="preserve">political actors are </w:t>
      </w:r>
      <w:r w:rsidRPr="00990207">
        <w:rPr>
          <w:rFonts w:eastAsia="Calibri" w:cs="Times New Roman"/>
        </w:rPr>
        <w:t xml:space="preserve">ignorant or not of the complexity of the phenomenon, </w:t>
      </w:r>
      <w:r w:rsidR="00603CC8" w:rsidRPr="00603CC8">
        <w:rPr>
          <w:rFonts w:eastAsia="Calibri" w:cs="Times New Roman"/>
        </w:rPr>
        <w:t>political actors</w:t>
      </w:r>
      <w:r w:rsidRPr="00603CC8">
        <w:rPr>
          <w:rFonts w:eastAsia="Calibri" w:cs="Times New Roman"/>
        </w:rPr>
        <w:t xml:space="preserve"> are not </w:t>
      </w:r>
      <w:r w:rsidR="00603CC8" w:rsidRPr="00603CC8">
        <w:rPr>
          <w:rFonts w:eastAsia="Calibri" w:cs="Times New Roman"/>
        </w:rPr>
        <w:t xml:space="preserve">mere </w:t>
      </w:r>
      <w:r w:rsidRPr="00603CC8">
        <w:rPr>
          <w:rFonts w:eastAsia="Calibri" w:cs="Times New Roman"/>
        </w:rPr>
        <w:t>‘passive recipients of information</w:t>
      </w:r>
      <w:r w:rsidR="00603CC8" w:rsidRPr="00603CC8">
        <w:rPr>
          <w:rFonts w:eastAsia="Calibri" w:cs="Times New Roman"/>
        </w:rPr>
        <w:t>’</w:t>
      </w:r>
      <w:r w:rsidRPr="00603CC8">
        <w:rPr>
          <w:rFonts w:eastAsia="Calibri" w:cs="Times New Roman"/>
        </w:rPr>
        <w:t xml:space="preserve">, but </w:t>
      </w:r>
      <w:r w:rsidR="00603CC8" w:rsidRPr="00603CC8">
        <w:rPr>
          <w:rFonts w:eastAsia="Calibri" w:cs="Times New Roman"/>
        </w:rPr>
        <w:t>active ‘</w:t>
      </w:r>
      <w:r w:rsidRPr="00603CC8">
        <w:rPr>
          <w:rFonts w:eastAsia="Calibri" w:cs="Times New Roman"/>
        </w:rPr>
        <w:t xml:space="preserve">interpreters and rationalizers’ </w:t>
      </w:r>
      <w:r w:rsidR="004A70F6" w:rsidRPr="00990207">
        <w:rPr>
          <w:rFonts w:cs="Times New Roman"/>
        </w:rPr>
        <w:t>(Mutz 2011:12)</w:t>
      </w:r>
      <w:r w:rsidR="00AE0DCB" w:rsidRPr="00603CC8">
        <w:rPr>
          <w:rFonts w:eastAsia="Calibri" w:cs="Times New Roman"/>
        </w:rPr>
        <w:t>.</w:t>
      </w:r>
      <w:r w:rsidR="00AE0DCB" w:rsidRPr="00990207">
        <w:rPr>
          <w:rFonts w:eastAsia="Calibri" w:cs="Times New Roman"/>
        </w:rPr>
        <w:t xml:space="preserve"> T</w:t>
      </w:r>
      <w:r w:rsidRPr="00990207">
        <w:rPr>
          <w:rFonts w:eastAsia="Calibri" w:cs="Times New Roman"/>
        </w:rPr>
        <w:t xml:space="preserve">he way </w:t>
      </w:r>
      <w:r w:rsidR="003F166E" w:rsidRPr="00990207">
        <w:rPr>
          <w:rFonts w:eastAsia="Calibri" w:cs="Times New Roman"/>
        </w:rPr>
        <w:t>they</w:t>
      </w:r>
      <w:r w:rsidR="00AE0DCB" w:rsidRPr="00990207">
        <w:rPr>
          <w:rFonts w:eastAsia="Calibri" w:cs="Times New Roman"/>
        </w:rPr>
        <w:t xml:space="preserve"> </w:t>
      </w:r>
      <w:r w:rsidRPr="00990207">
        <w:rPr>
          <w:rFonts w:eastAsia="Calibri" w:cs="Times New Roman"/>
        </w:rPr>
        <w:t>frame problems is not a mere straightforward assessment of facts</w:t>
      </w:r>
      <w:r w:rsidR="00AE0DCB" w:rsidRPr="00990207">
        <w:rPr>
          <w:rFonts w:eastAsia="Calibri" w:cs="Times New Roman"/>
        </w:rPr>
        <w:t xml:space="preserve">, </w:t>
      </w:r>
      <w:r w:rsidR="003F166E">
        <w:rPr>
          <w:rFonts w:eastAsia="Calibri" w:cs="Times New Roman"/>
          <w:szCs w:val="24"/>
        </w:rPr>
        <w:t xml:space="preserve">as demonstrated by social psychologists such as Jonathan Haidt </w:t>
      </w:r>
      <w:r w:rsidR="003F166E" w:rsidRPr="003F166E">
        <w:rPr>
          <w:rFonts w:cs="Times New Roman"/>
        </w:rPr>
        <w:t>(2001)</w:t>
      </w:r>
      <w:r w:rsidR="00AE0DCB">
        <w:rPr>
          <w:rFonts w:eastAsia="Calibri" w:cs="Times New Roman"/>
          <w:szCs w:val="24"/>
        </w:rPr>
        <w:t>.</w:t>
      </w:r>
      <w:r w:rsidR="00AE0DCB" w:rsidRPr="00AE0DCB">
        <w:rPr>
          <w:rFonts w:eastAsia="Calibri" w:cs="Times New Roman"/>
          <w:highlight w:val="cyan"/>
        </w:rPr>
        <w:t xml:space="preserve"> </w:t>
      </w:r>
    </w:p>
    <w:p w14:paraId="79AD682D" w14:textId="77777777" w:rsidR="00936D53" w:rsidRPr="00936D53" w:rsidRDefault="00936D53" w:rsidP="00BB7219">
      <w:pPr>
        <w:pStyle w:val="SUBPARAG"/>
      </w:pPr>
      <w:r w:rsidRPr="00936D53">
        <w:t xml:space="preserve">Q3: How do key political actors act and which policy strategies do they adopt? </w:t>
      </w:r>
    </w:p>
    <w:p w14:paraId="05C148F0" w14:textId="2B61CF01" w:rsidR="00936D53" w:rsidRPr="00936D53" w:rsidRDefault="00936D53" w:rsidP="00936D53">
      <w:pPr>
        <w:rPr>
          <w:rFonts w:eastAsia="Calibri" w:cs="Times New Roman"/>
        </w:rPr>
      </w:pPr>
      <w:r w:rsidRPr="00936D53">
        <w:rPr>
          <w:rFonts w:eastAsia="Calibri" w:cs="Times New Roman"/>
        </w:rPr>
        <w:t>By addressing this question th</w:t>
      </w:r>
      <w:r w:rsidR="00E332F6">
        <w:rPr>
          <w:rFonts w:eastAsia="Calibri" w:cs="Times New Roman"/>
        </w:rPr>
        <w:t>e</w:t>
      </w:r>
      <w:r w:rsidRPr="00936D53">
        <w:rPr>
          <w:rFonts w:eastAsia="Calibri" w:cs="Times New Roman"/>
        </w:rPr>
        <w:t xml:space="preserve"> thesis investigated both the policies and government actions adopted by party actors (policy dimension) and their positions and discourses on asylum (political dimension),  providing insights that relate to ongoing debates in both the policy science literature and the politicisation literature.</w:t>
      </w:r>
    </w:p>
    <w:p w14:paraId="6317CEFD" w14:textId="202F902A" w:rsidR="00936D53" w:rsidRPr="00936D53" w:rsidRDefault="00936D53" w:rsidP="00936D53">
      <w:pPr>
        <w:rPr>
          <w:rFonts w:eastAsia="Calibri" w:cs="Times New Roman"/>
          <w:szCs w:val="24"/>
        </w:rPr>
      </w:pPr>
      <w:r w:rsidRPr="00936D53">
        <w:rPr>
          <w:rFonts w:eastAsia="Calibri" w:cs="Times New Roman"/>
        </w:rPr>
        <w:t>While Italian national asylum policies have been explored in</w:t>
      </w:r>
      <w:r w:rsidR="00E332F6">
        <w:rPr>
          <w:rFonts w:eastAsia="Calibri" w:cs="Times New Roman"/>
        </w:rPr>
        <w:t xml:space="preserve"> considerable detail,</w:t>
      </w:r>
      <w:r w:rsidRPr="00936D53">
        <w:rPr>
          <w:rFonts w:eastAsia="Calibri" w:cs="Times New Roman"/>
        </w:rPr>
        <w:t xml:space="preserve"> much less is known about local asylum policies and approaches to action</w:t>
      </w:r>
      <w:r w:rsidR="00DD0E61">
        <w:rPr>
          <w:rFonts w:eastAsia="Calibri" w:cs="Times New Roman"/>
        </w:rPr>
        <w:t xml:space="preserve"> </w:t>
      </w:r>
      <w:r w:rsidRPr="00936D53">
        <w:rPr>
          <w:rFonts w:eastAsia="Calibri" w:cs="Times New Roman"/>
        </w:rPr>
        <w:t xml:space="preserve">by local and regional governments. </w:t>
      </w:r>
      <w:r w:rsidRPr="00936D53">
        <w:rPr>
          <w:rFonts w:eastAsia="Calibri" w:cs="Times New Roman"/>
          <w:szCs w:val="24"/>
        </w:rPr>
        <w:t xml:space="preserve">The few studies that have teased out some key features of local governments’ responses to the </w:t>
      </w:r>
      <w:r w:rsidR="00D22AF4">
        <w:rPr>
          <w:rFonts w:eastAsia="Calibri" w:cs="Times New Roman"/>
          <w:szCs w:val="24"/>
        </w:rPr>
        <w:t>‘</w:t>
      </w:r>
      <w:r w:rsidRPr="00936D53">
        <w:rPr>
          <w:rFonts w:eastAsia="Calibri" w:cs="Times New Roman"/>
          <w:szCs w:val="24"/>
        </w:rPr>
        <w:t>asylum crisis</w:t>
      </w:r>
      <w:r w:rsidR="00D22AF4">
        <w:rPr>
          <w:rFonts w:eastAsia="Calibri" w:cs="Times New Roman"/>
          <w:szCs w:val="24"/>
        </w:rPr>
        <w:t>’</w:t>
      </w:r>
      <w:r w:rsidRPr="00936D53">
        <w:rPr>
          <w:rFonts w:eastAsia="Calibri" w:cs="Times New Roman"/>
          <w:szCs w:val="24"/>
        </w:rPr>
        <w:t xml:space="preserve">, in Italy and beyond, have described a variegated reality, in which local governments follow pragmatic or right-based approaches in managing immigration or rather decide to adopt </w:t>
      </w:r>
      <w:r w:rsidR="00D76328">
        <w:rPr>
          <w:rFonts w:eastAsia="Calibri" w:cs="Times New Roman"/>
          <w:szCs w:val="24"/>
        </w:rPr>
        <w:t>‘</w:t>
      </w:r>
      <w:r w:rsidRPr="00936D53">
        <w:rPr>
          <w:rFonts w:eastAsia="Calibri" w:cs="Times New Roman"/>
          <w:szCs w:val="24"/>
        </w:rPr>
        <w:t>policies of exclusion</w:t>
      </w:r>
      <w:r w:rsidR="00D76328">
        <w:rPr>
          <w:rFonts w:eastAsia="Calibri" w:cs="Times New Roman"/>
          <w:szCs w:val="24"/>
        </w:rPr>
        <w:t>’</w:t>
      </w:r>
      <w:r w:rsidRPr="00936D53">
        <w:rPr>
          <w:rFonts w:eastAsia="Calibri" w:cs="Times New Roman"/>
          <w:szCs w:val="24"/>
        </w:rPr>
        <w:t xml:space="preserve"> </w:t>
      </w:r>
      <w:r w:rsidR="00D76328" w:rsidRPr="00D76328">
        <w:rPr>
          <w:rFonts w:cs="Times New Roman"/>
          <w:szCs w:val="24"/>
        </w:rPr>
        <w:t>(</w:t>
      </w:r>
      <w:proofErr w:type="spellStart"/>
      <w:r w:rsidR="00D76328" w:rsidRPr="00D76328">
        <w:rPr>
          <w:rFonts w:cs="Times New Roman"/>
          <w:szCs w:val="24"/>
        </w:rPr>
        <w:t>Ambrosini</w:t>
      </w:r>
      <w:proofErr w:type="spellEnd"/>
      <w:r w:rsidR="00D76328" w:rsidRPr="00D76328">
        <w:rPr>
          <w:rFonts w:cs="Times New Roman"/>
          <w:szCs w:val="24"/>
        </w:rPr>
        <w:t xml:space="preserve"> 2013, 2018; </w:t>
      </w:r>
      <w:proofErr w:type="spellStart"/>
      <w:r w:rsidR="00D76328" w:rsidRPr="00D76328">
        <w:rPr>
          <w:rFonts w:cs="Times New Roman"/>
          <w:szCs w:val="24"/>
        </w:rPr>
        <w:t>Doomernik</w:t>
      </w:r>
      <w:proofErr w:type="spellEnd"/>
      <w:r w:rsidR="00D76328" w:rsidRPr="00D76328">
        <w:rPr>
          <w:rFonts w:cs="Times New Roman"/>
          <w:szCs w:val="24"/>
        </w:rPr>
        <w:t xml:space="preserve"> and </w:t>
      </w:r>
      <w:proofErr w:type="spellStart"/>
      <w:r w:rsidR="00D76328" w:rsidRPr="00D76328">
        <w:rPr>
          <w:rFonts w:cs="Times New Roman"/>
          <w:szCs w:val="24"/>
        </w:rPr>
        <w:t>Glorius</w:t>
      </w:r>
      <w:proofErr w:type="spellEnd"/>
      <w:r w:rsidR="00D76328" w:rsidRPr="00D76328">
        <w:rPr>
          <w:rFonts w:cs="Times New Roman"/>
          <w:szCs w:val="24"/>
        </w:rPr>
        <w:t xml:space="preserve"> 2016; </w:t>
      </w:r>
      <w:proofErr w:type="spellStart"/>
      <w:r w:rsidR="00D76328" w:rsidRPr="00D76328">
        <w:rPr>
          <w:rFonts w:cs="Times New Roman"/>
          <w:szCs w:val="24"/>
        </w:rPr>
        <w:t>Jørgensen</w:t>
      </w:r>
      <w:proofErr w:type="spellEnd"/>
      <w:r w:rsidR="00D76328" w:rsidRPr="00D76328">
        <w:rPr>
          <w:rFonts w:cs="Times New Roman"/>
          <w:szCs w:val="24"/>
        </w:rPr>
        <w:t xml:space="preserve"> 2012; </w:t>
      </w:r>
      <w:proofErr w:type="spellStart"/>
      <w:r w:rsidR="00D76328" w:rsidRPr="00D76328">
        <w:rPr>
          <w:rFonts w:cs="Times New Roman"/>
          <w:szCs w:val="24"/>
        </w:rPr>
        <w:t>Mcmahon</w:t>
      </w:r>
      <w:proofErr w:type="spellEnd"/>
      <w:r w:rsidR="00D76328" w:rsidRPr="00D76328">
        <w:rPr>
          <w:rFonts w:cs="Times New Roman"/>
          <w:szCs w:val="24"/>
        </w:rPr>
        <w:t xml:space="preserve"> 2019; Steen 2016)</w:t>
      </w:r>
      <w:r w:rsidRPr="00936D53">
        <w:rPr>
          <w:rFonts w:eastAsia="Calibri" w:cs="Times New Roman"/>
          <w:szCs w:val="24"/>
        </w:rPr>
        <w:t>.</w:t>
      </w:r>
      <w:r w:rsidRPr="00936D53">
        <w:rPr>
          <w:rFonts w:eastAsia="Calibri" w:cs="Times New Roman"/>
        </w:rPr>
        <w:t xml:space="preserve"> </w:t>
      </w:r>
      <w:r w:rsidR="00E332F6">
        <w:rPr>
          <w:rFonts w:eastAsia="Calibri" w:cs="Times New Roman"/>
          <w:szCs w:val="24"/>
        </w:rPr>
        <w:t>M</w:t>
      </w:r>
      <w:r w:rsidRPr="00936D53">
        <w:rPr>
          <w:rFonts w:eastAsia="Calibri" w:cs="Times New Roman"/>
          <w:szCs w:val="24"/>
        </w:rPr>
        <w:t>ost of this literature</w:t>
      </w:r>
      <w:r w:rsidR="00E332F6">
        <w:rPr>
          <w:rFonts w:eastAsia="Calibri" w:cs="Times New Roman"/>
          <w:szCs w:val="24"/>
        </w:rPr>
        <w:t xml:space="preserve"> has, however,</w:t>
      </w:r>
      <w:r w:rsidRPr="00936D53">
        <w:rPr>
          <w:rFonts w:eastAsia="Calibri" w:cs="Times New Roman"/>
          <w:szCs w:val="24"/>
        </w:rPr>
        <w:t xml:space="preserve"> focused on expla</w:t>
      </w:r>
      <w:r w:rsidR="00E332F6">
        <w:rPr>
          <w:rFonts w:eastAsia="Calibri" w:cs="Times New Roman"/>
          <w:szCs w:val="24"/>
        </w:rPr>
        <w:t xml:space="preserve">ining </w:t>
      </w:r>
      <w:r w:rsidRPr="00936D53">
        <w:rPr>
          <w:rFonts w:eastAsia="Calibri" w:cs="Times New Roman"/>
          <w:szCs w:val="24"/>
        </w:rPr>
        <w:t>variation</w:t>
      </w:r>
      <w:r w:rsidR="00E332F6">
        <w:rPr>
          <w:rFonts w:eastAsia="Calibri" w:cs="Times New Roman"/>
          <w:szCs w:val="24"/>
        </w:rPr>
        <w:t>s</w:t>
      </w:r>
      <w:r w:rsidRPr="00936D53">
        <w:rPr>
          <w:rFonts w:eastAsia="Calibri" w:cs="Times New Roman"/>
          <w:szCs w:val="24"/>
        </w:rPr>
        <w:t xml:space="preserve"> </w:t>
      </w:r>
      <w:r w:rsidR="00E332F6">
        <w:rPr>
          <w:rFonts w:eastAsia="Calibri" w:cs="Times New Roman"/>
          <w:szCs w:val="24"/>
        </w:rPr>
        <w:t xml:space="preserve">in </w:t>
      </w:r>
      <w:r w:rsidRPr="00936D53">
        <w:rPr>
          <w:rFonts w:eastAsia="Calibri" w:cs="Times New Roman"/>
          <w:szCs w:val="24"/>
        </w:rPr>
        <w:t>and effects of local asylum policy</w:t>
      </w:r>
      <w:r w:rsidR="00E332F6">
        <w:rPr>
          <w:rFonts w:eastAsia="Calibri" w:cs="Times New Roman"/>
          <w:szCs w:val="24"/>
        </w:rPr>
        <w:t xml:space="preserve"> at the expense of </w:t>
      </w:r>
      <w:r w:rsidRPr="00936D53">
        <w:rPr>
          <w:rFonts w:eastAsia="Calibri" w:cs="Times New Roman"/>
          <w:szCs w:val="24"/>
        </w:rPr>
        <w:t>the strategies behind these policies</w:t>
      </w:r>
      <w:r w:rsidR="00E332F6">
        <w:rPr>
          <w:rFonts w:eastAsia="Calibri" w:cs="Times New Roman"/>
          <w:szCs w:val="24"/>
        </w:rPr>
        <w:t xml:space="preserve"> as well as </w:t>
      </w:r>
      <w:r w:rsidRPr="00936D53">
        <w:rPr>
          <w:rFonts w:eastAsia="Calibri" w:cs="Times New Roman"/>
          <w:szCs w:val="24"/>
        </w:rPr>
        <w:t xml:space="preserve">actors’ motivations and policy goals. </w:t>
      </w:r>
    </w:p>
    <w:p w14:paraId="236CBBC5" w14:textId="0B19AF47" w:rsidR="00936D53" w:rsidRPr="00936D53" w:rsidRDefault="00E332F6" w:rsidP="00936D53">
      <w:pPr>
        <w:rPr>
          <w:rFonts w:eastAsia="Calibri" w:cs="Times New Roman"/>
          <w:szCs w:val="24"/>
        </w:rPr>
      </w:pPr>
      <w:r>
        <w:rPr>
          <w:rFonts w:eastAsia="Calibri" w:cs="Times New Roman"/>
          <w:szCs w:val="24"/>
        </w:rPr>
        <w:lastRenderedPageBreak/>
        <w:t>Instea</w:t>
      </w:r>
      <w:r w:rsidR="00DD0E61">
        <w:rPr>
          <w:rFonts w:eastAsia="Calibri" w:cs="Times New Roman"/>
          <w:szCs w:val="24"/>
        </w:rPr>
        <w:t>d</w:t>
      </w:r>
      <w:r>
        <w:rPr>
          <w:rFonts w:eastAsia="Calibri" w:cs="Times New Roman"/>
          <w:szCs w:val="24"/>
        </w:rPr>
        <w:t xml:space="preserve">, this </w:t>
      </w:r>
      <w:r w:rsidR="00936D53" w:rsidRPr="00936D53">
        <w:rPr>
          <w:rFonts w:eastAsia="Calibri" w:cs="Times New Roman"/>
          <w:szCs w:val="24"/>
        </w:rPr>
        <w:t>thesis shows that</w:t>
      </w:r>
      <w:r>
        <w:rPr>
          <w:rFonts w:eastAsia="Calibri" w:cs="Times New Roman"/>
          <w:szCs w:val="24"/>
        </w:rPr>
        <w:t xml:space="preserve"> </w:t>
      </w:r>
      <w:r w:rsidR="00936D53" w:rsidRPr="00936D53">
        <w:rPr>
          <w:rFonts w:eastAsia="Calibri" w:cs="Times New Roman"/>
          <w:szCs w:val="24"/>
        </w:rPr>
        <w:t xml:space="preserve">similar actions and policies can be developed with different policy goals, which highlights the importance of studying actors’ strategies. Local </w:t>
      </w:r>
      <w:r w:rsidR="004A374A">
        <w:rPr>
          <w:rFonts w:eastAsia="Calibri" w:cs="Times New Roman"/>
          <w:szCs w:val="24"/>
        </w:rPr>
        <w:t>SUW policies</w:t>
      </w:r>
      <w:r w:rsidR="00936D53" w:rsidRPr="00936D53">
        <w:rPr>
          <w:rFonts w:eastAsia="Calibri" w:cs="Times New Roman"/>
          <w:szCs w:val="24"/>
        </w:rPr>
        <w:t xml:space="preserve">, for instance, </w:t>
      </w:r>
      <w:r w:rsidR="004A374A">
        <w:rPr>
          <w:rFonts w:eastAsia="Calibri" w:cs="Times New Roman"/>
          <w:szCs w:val="24"/>
        </w:rPr>
        <w:t>were</w:t>
      </w:r>
      <w:r w:rsidR="00936D53" w:rsidRPr="00936D53">
        <w:rPr>
          <w:rFonts w:eastAsia="Calibri" w:cs="Times New Roman"/>
          <w:szCs w:val="24"/>
        </w:rPr>
        <w:t xml:space="preserve"> developed by some local governments with the main aim to foster migrants’ integration but, more often, particularly in Veneto, </w:t>
      </w:r>
      <w:r w:rsidR="006F2B10">
        <w:rPr>
          <w:rFonts w:eastAsia="Calibri" w:cs="Times New Roman"/>
          <w:szCs w:val="24"/>
        </w:rPr>
        <w:t>to be</w:t>
      </w:r>
      <w:r w:rsidR="00936D53" w:rsidRPr="00936D53">
        <w:rPr>
          <w:rFonts w:eastAsia="Calibri" w:cs="Times New Roman"/>
          <w:szCs w:val="24"/>
        </w:rPr>
        <w:t xml:space="preserve"> seen </w:t>
      </w:r>
      <w:r>
        <w:rPr>
          <w:rFonts w:eastAsia="Calibri" w:cs="Times New Roman"/>
          <w:szCs w:val="24"/>
        </w:rPr>
        <w:t>to ‘</w:t>
      </w:r>
      <w:r w:rsidR="00936D53" w:rsidRPr="00936D53">
        <w:rPr>
          <w:rFonts w:eastAsia="Calibri" w:cs="Times New Roman"/>
          <w:szCs w:val="24"/>
        </w:rPr>
        <w:t>do something</w:t>
      </w:r>
      <w:r>
        <w:rPr>
          <w:rFonts w:eastAsia="Calibri" w:cs="Times New Roman"/>
          <w:szCs w:val="24"/>
        </w:rPr>
        <w:t>’</w:t>
      </w:r>
      <w:r w:rsidR="00936D53" w:rsidRPr="00936D53">
        <w:rPr>
          <w:rFonts w:eastAsia="Calibri" w:cs="Times New Roman"/>
          <w:szCs w:val="24"/>
        </w:rPr>
        <w:t xml:space="preserve"> to reduce citizens’ perceptions of insecurity</w:t>
      </w:r>
      <w:r w:rsidR="00DD0E61">
        <w:rPr>
          <w:rFonts w:eastAsia="Calibri" w:cs="Times New Roman"/>
          <w:szCs w:val="24"/>
        </w:rPr>
        <w:t xml:space="preserve"> that </w:t>
      </w:r>
      <w:r w:rsidR="000A5431">
        <w:rPr>
          <w:rFonts w:eastAsia="Calibri" w:cs="Times New Roman"/>
          <w:szCs w:val="24"/>
        </w:rPr>
        <w:t>mayors</w:t>
      </w:r>
      <w:r w:rsidR="00DD0E61">
        <w:rPr>
          <w:rFonts w:eastAsia="Calibri" w:cs="Times New Roman"/>
          <w:szCs w:val="24"/>
        </w:rPr>
        <w:t xml:space="preserve"> perceive</w:t>
      </w:r>
      <w:r w:rsidR="000A5431">
        <w:rPr>
          <w:rFonts w:eastAsia="Calibri" w:cs="Times New Roman"/>
          <w:szCs w:val="24"/>
        </w:rPr>
        <w:t xml:space="preserve"> around them</w:t>
      </w:r>
      <w:r w:rsidR="00936D53" w:rsidRPr="00936D53">
        <w:rPr>
          <w:rFonts w:eastAsia="Calibri" w:cs="Times New Roman"/>
          <w:szCs w:val="24"/>
        </w:rPr>
        <w:t xml:space="preserve">. This and other examples show that local and regional governments do not implement passively the measures promoted by the national government. In doing so, they follow their own agenda and adapt national-level guidelines to their own aims in a way that powerfully shapes the policies developed and their outcomes. This is consistent with established findings in the literature in public policy analysis </w:t>
      </w:r>
      <w:r w:rsidR="006B3690" w:rsidRPr="006B3690">
        <w:rPr>
          <w:rFonts w:cs="Times New Roman"/>
        </w:rPr>
        <w:t xml:space="preserve">(Pressman and </w:t>
      </w:r>
      <w:proofErr w:type="spellStart"/>
      <w:r w:rsidR="006B3690" w:rsidRPr="006B3690">
        <w:rPr>
          <w:rFonts w:cs="Times New Roman"/>
        </w:rPr>
        <w:t>Wildavsky</w:t>
      </w:r>
      <w:proofErr w:type="spellEnd"/>
      <w:r w:rsidR="006B3690" w:rsidRPr="006B3690">
        <w:rPr>
          <w:rFonts w:cs="Times New Roman"/>
        </w:rPr>
        <w:t xml:space="preserve"> 1973)</w:t>
      </w:r>
      <w:r w:rsidR="00936D53" w:rsidRPr="00936D53">
        <w:rPr>
          <w:rFonts w:eastAsia="Calibri" w:cs="Times New Roman"/>
          <w:szCs w:val="24"/>
        </w:rPr>
        <w:t>.</w:t>
      </w:r>
    </w:p>
    <w:p w14:paraId="1D6C31B6" w14:textId="1BB9913C" w:rsidR="00936D53" w:rsidRPr="00936D53" w:rsidRDefault="00936D53" w:rsidP="00936D53">
      <w:pPr>
        <w:rPr>
          <w:rFonts w:eastAsia="Calibri" w:cs="Times New Roman"/>
        </w:rPr>
      </w:pPr>
      <w:r w:rsidRPr="00936D53">
        <w:rPr>
          <w:rFonts w:eastAsia="Calibri" w:cs="Times New Roman"/>
          <w:szCs w:val="24"/>
        </w:rPr>
        <w:t xml:space="preserve">This thesis also contributes to clarify both the role of the political affiliation of local and regional governments in policymaking. Ambrosini </w:t>
      </w:r>
      <w:r w:rsidR="00D76328" w:rsidRPr="00D76328">
        <w:rPr>
          <w:rFonts w:cs="Times New Roman"/>
        </w:rPr>
        <w:t>(2018:117)</w:t>
      </w:r>
      <w:r w:rsidRPr="00936D53">
        <w:rPr>
          <w:rFonts w:eastAsia="Calibri" w:cs="Times New Roman"/>
          <w:szCs w:val="24"/>
        </w:rPr>
        <w:t xml:space="preserve"> questioned the existence of a clear-cut distinction in Italy between centre-right administrations promoting anti-migrant policies and centre-left governments promoting inclusive policies. Steen (</w:t>
      </w:r>
      <w:r w:rsidRPr="00D76328">
        <w:rPr>
          <w:rFonts w:eastAsia="Calibri" w:cs="Times New Roman"/>
          <w:szCs w:val="24"/>
        </w:rPr>
        <w:t>2016)</w:t>
      </w:r>
      <w:r w:rsidRPr="00936D53">
        <w:rPr>
          <w:rFonts w:eastAsia="Calibri" w:cs="Times New Roman"/>
          <w:szCs w:val="24"/>
        </w:rPr>
        <w:t xml:space="preserve"> reached similar conclusions in the Norwegian context. This thesis suggests that in some regions (Veneto and Tuscany, but not in Sicily) mayors’ political affiliation is a strong predictor of mayors’ actions and strategies.</w:t>
      </w:r>
      <w:r w:rsidRPr="00936D53">
        <w:rPr>
          <w:rFonts w:eastAsia="Calibri" w:cs="Times New Roman"/>
        </w:rPr>
        <w:t xml:space="preserve"> However, very significant variation </w:t>
      </w:r>
      <w:r w:rsidR="00E332F6">
        <w:rPr>
          <w:rFonts w:eastAsia="Calibri" w:cs="Times New Roman"/>
        </w:rPr>
        <w:t>was</w:t>
      </w:r>
      <w:r w:rsidRPr="00936D53">
        <w:rPr>
          <w:rFonts w:eastAsia="Calibri" w:cs="Times New Roman"/>
        </w:rPr>
        <w:t xml:space="preserve"> identified in the approaches adopted by actors affiliated to the same party in different regions. PD actors in Veneto adopt very passive approaches to action, unlike their colleagues in Tuscany. The thesis also suggests that substantial differences between </w:t>
      </w:r>
      <w:r w:rsidRPr="00936D53">
        <w:rPr>
          <w:rFonts w:eastAsia="Times New Roman" w:cs="Times New Roman"/>
          <w:lang w:eastAsia="zh-CN"/>
        </w:rPr>
        <w:t>parties a</w:t>
      </w:r>
      <w:r w:rsidR="006072FD">
        <w:rPr>
          <w:rFonts w:eastAsia="Times New Roman" w:cs="Times New Roman"/>
          <w:lang w:eastAsia="zh-CN"/>
        </w:rPr>
        <w:t>t</w:t>
      </w:r>
      <w:r w:rsidRPr="00936D53">
        <w:rPr>
          <w:rFonts w:eastAsia="Times New Roman" w:cs="Times New Roman"/>
          <w:lang w:eastAsia="zh-CN"/>
        </w:rPr>
        <w:t xml:space="preserve"> the level of discourses do not necessarily correspond to different local government actions and that, even in the case of the Lega, the ideological consistency of the local and regional policies adopted is less striking than expected. </w:t>
      </w:r>
    </w:p>
    <w:p w14:paraId="56BD7200" w14:textId="5575B5CA" w:rsidR="006B3690" w:rsidRPr="00936D53" w:rsidRDefault="00936D53" w:rsidP="00936D53">
      <w:pPr>
        <w:rPr>
          <w:rFonts w:eastAsia="Calibri" w:cs="Times New Roman"/>
        </w:rPr>
      </w:pPr>
      <w:r w:rsidRPr="00936D53">
        <w:rPr>
          <w:rFonts w:eastAsia="Calibri" w:cs="Times New Roman"/>
        </w:rPr>
        <w:t xml:space="preserve">Moving to party actors’ discourses and positions on asylum, the analysis has shown that it is not self-evident that increases in migration flows and issue salience lead to negative political contestation of migration or initiate reactive responses by subnational party actors. As Cohen, March and Olsen explain </w:t>
      </w:r>
      <w:r w:rsidR="00D76328" w:rsidRPr="00D76328">
        <w:rPr>
          <w:rFonts w:cs="Times New Roman"/>
        </w:rPr>
        <w:t>(1972:16)</w:t>
      </w:r>
      <w:r w:rsidRPr="00936D53">
        <w:rPr>
          <w:rFonts w:eastAsia="Calibri" w:cs="Times New Roman"/>
        </w:rPr>
        <w:t>, the relationship between problems and solutions is not necessarily smooth-flowing. This is not to say</w:t>
      </w:r>
      <w:r w:rsidR="00F63B32">
        <w:rPr>
          <w:rFonts w:eastAsia="Calibri" w:cs="Times New Roman"/>
        </w:rPr>
        <w:t xml:space="preserve"> </w:t>
      </w:r>
      <w:r w:rsidRPr="00936D53">
        <w:rPr>
          <w:rFonts w:eastAsia="Calibri" w:cs="Times New Roman"/>
        </w:rPr>
        <w:t xml:space="preserve">that we should always expect a radical disconnect </w:t>
      </w:r>
      <w:r w:rsidR="00F63B32">
        <w:rPr>
          <w:rFonts w:eastAsia="Calibri" w:cs="Times New Roman"/>
        </w:rPr>
        <w:t>between</w:t>
      </w:r>
      <w:r w:rsidR="00F63B32" w:rsidRPr="00936D53">
        <w:rPr>
          <w:rFonts w:eastAsia="Calibri" w:cs="Times New Roman"/>
        </w:rPr>
        <w:t xml:space="preserve"> </w:t>
      </w:r>
      <w:r w:rsidRPr="00936D53">
        <w:rPr>
          <w:rFonts w:eastAsia="Calibri" w:cs="Times New Roman"/>
        </w:rPr>
        <w:t xml:space="preserve">public reactions and actors’ politicization strategies. Rather, </w:t>
      </w:r>
      <w:r w:rsidR="00F63B32">
        <w:rPr>
          <w:rFonts w:eastAsia="Calibri" w:cs="Times New Roman"/>
        </w:rPr>
        <w:t>a</w:t>
      </w:r>
      <w:r w:rsidRPr="00936D53">
        <w:rPr>
          <w:rFonts w:eastAsia="Calibri" w:cs="Times New Roman"/>
        </w:rPr>
        <w:t xml:space="preserve"> focus on objective and measurable outcomes that characterises the politicisation literature is insufficient to explain actors’ decisions to mobilise the immigration issue. The Sicilian case is very revealing in this sense. Sicily </w:t>
      </w:r>
      <w:r w:rsidR="00E332F6">
        <w:rPr>
          <w:rFonts w:eastAsia="Calibri" w:cs="Times New Roman"/>
        </w:rPr>
        <w:t>was</w:t>
      </w:r>
      <w:r w:rsidRPr="00936D53">
        <w:rPr>
          <w:rFonts w:eastAsia="Calibri" w:cs="Times New Roman"/>
        </w:rPr>
        <w:t xml:space="preserve"> centrally affected by the </w:t>
      </w:r>
      <w:r w:rsidR="002D1E5E">
        <w:rPr>
          <w:rFonts w:eastAsia="Calibri" w:cs="Times New Roman"/>
        </w:rPr>
        <w:t>‘</w:t>
      </w:r>
      <w:r w:rsidRPr="00936D53">
        <w:rPr>
          <w:rFonts w:eastAsia="Calibri" w:cs="Times New Roman"/>
        </w:rPr>
        <w:t>refugee crisis</w:t>
      </w:r>
      <w:r w:rsidR="002D1E5E">
        <w:rPr>
          <w:rFonts w:eastAsia="Calibri" w:cs="Times New Roman"/>
        </w:rPr>
        <w:t>’</w:t>
      </w:r>
      <w:r w:rsidRPr="00936D53">
        <w:rPr>
          <w:rFonts w:eastAsia="Calibri" w:cs="Times New Roman"/>
        </w:rPr>
        <w:t xml:space="preserve"> and experienced an increase in anti-migrant attitudes and in the salience of immigration, but, despite that, most party actors competing in local, regional and national elections, including far-right party actors, did not mobilise </w:t>
      </w:r>
      <w:r w:rsidR="00F63B32">
        <w:rPr>
          <w:rFonts w:eastAsia="Calibri" w:cs="Times New Roman"/>
        </w:rPr>
        <w:t xml:space="preserve">on </w:t>
      </w:r>
      <w:r w:rsidRPr="00936D53">
        <w:rPr>
          <w:rFonts w:eastAsia="Calibri" w:cs="Times New Roman"/>
        </w:rPr>
        <w:t xml:space="preserve">the issue. The only issue entrepreneurs in the </w:t>
      </w:r>
      <w:r w:rsidRPr="00936D53">
        <w:rPr>
          <w:rFonts w:eastAsia="Calibri" w:cs="Times New Roman"/>
        </w:rPr>
        <w:lastRenderedPageBreak/>
        <w:t>region are the mayors of the main cities who, adopting multiculturalist frames</w:t>
      </w:r>
      <w:r w:rsidR="00F63B32">
        <w:rPr>
          <w:rFonts w:eastAsia="Calibri" w:cs="Times New Roman"/>
        </w:rPr>
        <w:t xml:space="preserve"> and</w:t>
      </w:r>
      <w:r w:rsidRPr="00936D53">
        <w:rPr>
          <w:rFonts w:eastAsia="Calibri" w:cs="Times New Roman"/>
        </w:rPr>
        <w:t xml:space="preserve"> promote a very unusual type of ‘positive’ political contestation of migration.</w:t>
      </w:r>
    </w:p>
    <w:p w14:paraId="0FA9F35B" w14:textId="77777777" w:rsidR="00936D53" w:rsidRPr="00936D53" w:rsidRDefault="00936D53" w:rsidP="00BB7219">
      <w:pPr>
        <w:pStyle w:val="SUBPARAG"/>
      </w:pPr>
      <w:r w:rsidRPr="00936D53">
        <w:t xml:space="preserve">Q4: How do actors enact their understandings and make sense of the environment in which they operate and new events and challenges? </w:t>
      </w:r>
    </w:p>
    <w:p w14:paraId="715E1F22" w14:textId="3757572D" w:rsidR="00936D53" w:rsidRPr="00936D53" w:rsidRDefault="00936D53" w:rsidP="00936D53">
      <w:pPr>
        <w:rPr>
          <w:rFonts w:eastAsia="SimSun" w:cs="Times New Roman"/>
        </w:rPr>
      </w:pPr>
      <w:r w:rsidRPr="00936D53">
        <w:rPr>
          <w:rFonts w:eastAsia="Calibri" w:cs="Times New Roman"/>
          <w:szCs w:val="24"/>
        </w:rPr>
        <w:t xml:space="preserve">This question </w:t>
      </w:r>
      <w:r w:rsidR="00E332F6">
        <w:rPr>
          <w:rFonts w:eastAsia="Calibri" w:cs="Times New Roman"/>
          <w:szCs w:val="24"/>
        </w:rPr>
        <w:t>was</w:t>
      </w:r>
      <w:r w:rsidRPr="00936D53">
        <w:rPr>
          <w:rFonts w:eastAsia="Calibri" w:cs="Times New Roman"/>
          <w:szCs w:val="24"/>
        </w:rPr>
        <w:t xml:space="preserve"> addressed in this thesis by applying insights from Weick’s sensemaking approach, which is particularly relevant to study decision-making processes in situations of crisis. Again, in doing so I have engaged with the policy literature and the politicisation literature, which both largely neglected decision-making during the Italian ‘refugee crisis’ or made assumptions about the factors influencing actors’ choices. </w:t>
      </w:r>
    </w:p>
    <w:p w14:paraId="42DD4E97" w14:textId="432E5033" w:rsidR="00936D53" w:rsidRPr="00936D53" w:rsidRDefault="00936D53" w:rsidP="00936D53">
      <w:pPr>
        <w:rPr>
          <w:rFonts w:eastAsia="Calibri" w:cs="Times New Roman"/>
          <w:szCs w:val="24"/>
        </w:rPr>
      </w:pPr>
      <w:r w:rsidRPr="00936D53">
        <w:rPr>
          <w:rFonts w:eastAsia="SimSun" w:cs="Times New Roman"/>
        </w:rPr>
        <w:t xml:space="preserve">The findings of this thesis </w:t>
      </w:r>
      <w:r w:rsidRPr="00936D53">
        <w:rPr>
          <w:rFonts w:eastAsia="Calibri" w:cs="Times New Roman"/>
          <w:szCs w:val="24"/>
        </w:rPr>
        <w:t xml:space="preserve">complement and challenge the assumptions of the scant existing literature available on local asylum decision-making processes. They show that asylum policies, at least in situations of crisis, have not necessarily </w:t>
      </w:r>
      <w:r w:rsidR="00395F50">
        <w:rPr>
          <w:rFonts w:eastAsia="Calibri" w:cs="Times New Roman"/>
          <w:szCs w:val="24"/>
        </w:rPr>
        <w:t>‘</w:t>
      </w:r>
      <w:r w:rsidRPr="00936D53">
        <w:rPr>
          <w:rFonts w:eastAsia="Calibri" w:cs="Times New Roman"/>
          <w:szCs w:val="24"/>
        </w:rPr>
        <w:t>an objective basis</w:t>
      </w:r>
      <w:r w:rsidR="00395F50">
        <w:rPr>
          <w:rFonts w:eastAsia="Calibri" w:cs="Times New Roman"/>
          <w:szCs w:val="24"/>
        </w:rPr>
        <w:t>’</w:t>
      </w:r>
      <w:r w:rsidRPr="00936D53">
        <w:rPr>
          <w:rFonts w:eastAsia="Calibri" w:cs="Times New Roman"/>
          <w:szCs w:val="24"/>
        </w:rPr>
        <w:t xml:space="preserve">, in terms of quantifying local economic costs and benefits and demographic effects on the community, as argued by Steen </w:t>
      </w:r>
      <w:r w:rsidR="00D76328" w:rsidRPr="00D76328">
        <w:rPr>
          <w:rFonts w:cs="Times New Roman"/>
        </w:rPr>
        <w:t>(2016:466)</w:t>
      </w:r>
      <w:r w:rsidRPr="00936D53">
        <w:rPr>
          <w:rFonts w:eastAsia="Calibri" w:cs="Times New Roman"/>
          <w:szCs w:val="24"/>
        </w:rPr>
        <w:t xml:space="preserve">. Furthermore, they demonstrate the potential of applying sensemaking approaches to understand local asylum policy-making processes, compared to cognitive approaches that more narrowly focus on policy frames analysis </w:t>
      </w:r>
      <w:r w:rsidR="00D76328" w:rsidRPr="00D76328">
        <w:rPr>
          <w:rFonts w:cs="Times New Roman"/>
          <w:szCs w:val="24"/>
        </w:rPr>
        <w:t>(</w:t>
      </w:r>
      <w:proofErr w:type="spellStart"/>
      <w:r w:rsidR="00D76328" w:rsidRPr="00D76328">
        <w:rPr>
          <w:rFonts w:cs="Times New Roman"/>
          <w:szCs w:val="24"/>
        </w:rPr>
        <w:t>Lidén</w:t>
      </w:r>
      <w:proofErr w:type="spellEnd"/>
      <w:r w:rsidR="00D76328" w:rsidRPr="00D76328">
        <w:rPr>
          <w:rFonts w:cs="Times New Roman"/>
          <w:szCs w:val="24"/>
        </w:rPr>
        <w:t xml:space="preserve"> and </w:t>
      </w:r>
      <w:proofErr w:type="spellStart"/>
      <w:r w:rsidR="00D76328" w:rsidRPr="00D76328">
        <w:rPr>
          <w:rFonts w:cs="Times New Roman"/>
          <w:szCs w:val="24"/>
        </w:rPr>
        <w:t>Nyhlén</w:t>
      </w:r>
      <w:proofErr w:type="spellEnd"/>
      <w:r w:rsidR="00D76328" w:rsidRPr="00D76328">
        <w:rPr>
          <w:rFonts w:cs="Times New Roman"/>
          <w:szCs w:val="24"/>
        </w:rPr>
        <w:t xml:space="preserve"> 2015)</w:t>
      </w:r>
      <w:r w:rsidRPr="00936D53">
        <w:rPr>
          <w:rFonts w:eastAsia="Calibri" w:cs="Times New Roman"/>
          <w:szCs w:val="24"/>
        </w:rPr>
        <w:t>.</w:t>
      </w:r>
    </w:p>
    <w:p w14:paraId="3F1CDEC8" w14:textId="7B45E145" w:rsidR="00936D53" w:rsidRPr="00936D53" w:rsidRDefault="00936D53" w:rsidP="00936D53">
      <w:pPr>
        <w:rPr>
          <w:rFonts w:eastAsia="SimSun" w:cs="Times New Roman"/>
        </w:rPr>
      </w:pPr>
      <w:r w:rsidRPr="00936D53">
        <w:rPr>
          <w:rFonts w:eastAsia="SimSun" w:cs="Times New Roman"/>
        </w:rPr>
        <w:t xml:space="preserve">The main finding of the analysis is </w:t>
      </w:r>
      <w:r w:rsidRPr="00936D53">
        <w:rPr>
          <w:rFonts w:eastAsia="Calibri" w:cs="Times New Roman"/>
        </w:rPr>
        <w:t xml:space="preserve">that local party actors’ decisions to develop right-based or exclusionary asylum policies and to adopt proactive or passive approaches to action are largely driven by actors’ understandings and interpretations of the effects of migration on public attitudes to immigration, the salience of the issue and of the causes and consequences of public reactions to asylum-seeking flows. </w:t>
      </w:r>
      <w:r w:rsidRPr="00936D53">
        <w:rPr>
          <w:rFonts w:eastAsia="SimSun" w:cs="Times New Roman"/>
        </w:rPr>
        <w:t xml:space="preserve">Different groups of actors frame public reactions </w:t>
      </w:r>
      <w:r w:rsidR="007B38DC">
        <w:rPr>
          <w:rFonts w:eastAsia="SimSun" w:cs="Times New Roman"/>
        </w:rPr>
        <w:t xml:space="preserve">and enact such understandings </w:t>
      </w:r>
      <w:r w:rsidRPr="00936D53">
        <w:rPr>
          <w:rFonts w:eastAsia="SimSun" w:cs="Times New Roman"/>
        </w:rPr>
        <w:t xml:space="preserve">in very different ways and their different actions largely reflect these different </w:t>
      </w:r>
      <w:r w:rsidR="007B38DC">
        <w:rPr>
          <w:rFonts w:eastAsia="SimSun" w:cs="Times New Roman"/>
        </w:rPr>
        <w:t>framing and sensemaking processes</w:t>
      </w:r>
      <w:r w:rsidRPr="00936D53">
        <w:rPr>
          <w:rFonts w:eastAsia="SimSun" w:cs="Times New Roman"/>
        </w:rPr>
        <w:t xml:space="preserve">. In Veneto, PD mayors and </w:t>
      </w:r>
      <w:r w:rsidR="00015596">
        <w:rPr>
          <w:rFonts w:eastAsia="SimSun" w:cs="Times New Roman"/>
        </w:rPr>
        <w:t>ICL</w:t>
      </w:r>
      <w:r w:rsidRPr="00936D53">
        <w:rPr>
          <w:rFonts w:eastAsia="SimSun" w:cs="Times New Roman"/>
        </w:rPr>
        <w:t xml:space="preserve"> mayors were characterised by a similar humanitarian view of the causes of asylum-seeking migration, but their different perceptions of (the causes and effects of) public reactions to asylum-seekers’ reception led them to adopt, respectively, passive and proactive approaches to asylum management. Right-wing mayors of little villages in both Veneto and Sicily all perceive the local population to be hostile to migrants, but the low perceived salience of the issue in Sicily </w:t>
      </w:r>
      <w:r w:rsidRPr="00603CC8">
        <w:rPr>
          <w:rFonts w:eastAsia="SimSun" w:cs="Times New Roman"/>
        </w:rPr>
        <w:t xml:space="preserve">prevents mayors </w:t>
      </w:r>
      <w:r w:rsidR="0080217D" w:rsidRPr="00603CC8">
        <w:rPr>
          <w:rFonts w:eastAsia="SimSun" w:cs="Times New Roman"/>
        </w:rPr>
        <w:t xml:space="preserve">from </w:t>
      </w:r>
      <w:r w:rsidRPr="00603CC8">
        <w:rPr>
          <w:rFonts w:eastAsia="SimSun" w:cs="Times New Roman"/>
        </w:rPr>
        <w:t>adopt</w:t>
      </w:r>
      <w:r w:rsidR="0080217D" w:rsidRPr="00603CC8">
        <w:rPr>
          <w:rFonts w:eastAsia="SimSun" w:cs="Times New Roman"/>
        </w:rPr>
        <w:t>ing</w:t>
      </w:r>
      <w:r w:rsidRPr="00936D53">
        <w:rPr>
          <w:rFonts w:eastAsia="SimSun" w:cs="Times New Roman"/>
        </w:rPr>
        <w:t xml:space="preserve"> proactive opposition strategies.  </w:t>
      </w:r>
    </w:p>
    <w:p w14:paraId="519B7606" w14:textId="616DD6A9" w:rsidR="00936D53" w:rsidRPr="00936D53" w:rsidRDefault="00015596" w:rsidP="00936D53">
      <w:pPr>
        <w:rPr>
          <w:rFonts w:eastAsia="Times New Roman" w:cs="Times New Roman"/>
          <w:lang w:eastAsia="zh-CN"/>
        </w:rPr>
      </w:pPr>
      <w:r>
        <w:rPr>
          <w:rFonts w:eastAsia="SimSun" w:cs="Times New Roman"/>
        </w:rPr>
        <w:t>I</w:t>
      </w:r>
      <w:r w:rsidR="00936D53" w:rsidRPr="00936D53">
        <w:rPr>
          <w:rFonts w:eastAsia="SimSun" w:cs="Times New Roman"/>
        </w:rPr>
        <w:t>n most cases, these understandings of public reactions constrain or favour the adoption of a preferred course of action, identified by actors based on their ideological positions and influenced by past experiences (or repertoires of actions: see</w:t>
      </w:r>
      <w:r>
        <w:rPr>
          <w:rFonts w:eastAsia="SimSun" w:cs="Times New Roman"/>
        </w:rPr>
        <w:t xml:space="preserve"> </w:t>
      </w:r>
      <w:r w:rsidR="00D76328" w:rsidRPr="00D76328">
        <w:rPr>
          <w:rFonts w:cs="Times New Roman"/>
        </w:rPr>
        <w:t xml:space="preserve">Bird and </w:t>
      </w:r>
      <w:proofErr w:type="spellStart"/>
      <w:r w:rsidR="00D76328" w:rsidRPr="00D76328">
        <w:rPr>
          <w:rFonts w:cs="Times New Roman"/>
        </w:rPr>
        <w:t>Osland</w:t>
      </w:r>
      <w:proofErr w:type="spellEnd"/>
      <w:r w:rsidR="00D76328" w:rsidRPr="00D76328">
        <w:rPr>
          <w:rFonts w:cs="Times New Roman"/>
        </w:rPr>
        <w:t xml:space="preserve"> 2005; Geddes 2020)</w:t>
      </w:r>
      <w:r w:rsidR="0080217D">
        <w:rPr>
          <w:rFonts w:eastAsia="SimSun" w:cs="Times New Roman"/>
        </w:rPr>
        <w:t>,</w:t>
      </w:r>
      <w:r w:rsidR="00936D53" w:rsidRPr="00936D53">
        <w:rPr>
          <w:rFonts w:eastAsia="SimSun" w:cs="Times New Roman"/>
        </w:rPr>
        <w:t xml:space="preserve"> identity processes </w:t>
      </w:r>
      <w:r w:rsidR="00936D53" w:rsidRPr="00936D53">
        <w:rPr>
          <w:rFonts w:eastAsia="SimSun" w:cs="Times New Roman"/>
        </w:rPr>
        <w:lastRenderedPageBreak/>
        <w:t xml:space="preserve">and contacts with or pressure from other actors. Conversely, in the case of local actors affiliated to the </w:t>
      </w:r>
      <w:r>
        <w:rPr>
          <w:rFonts w:eastAsia="SimSun" w:cs="Times New Roman"/>
        </w:rPr>
        <w:t>LN</w:t>
      </w:r>
      <w:r w:rsidR="00936D53" w:rsidRPr="00936D53">
        <w:rPr>
          <w:rFonts w:eastAsia="SimSun" w:cs="Times New Roman"/>
        </w:rPr>
        <w:t xml:space="preserve"> and the M5S, </w:t>
      </w:r>
      <w:r w:rsidR="00936D53" w:rsidRPr="00936D53">
        <w:rPr>
          <w:rFonts w:eastAsia="Times New Roman" w:cs="Times New Roman"/>
          <w:lang w:eastAsia="zh-CN"/>
        </w:rPr>
        <w:t xml:space="preserve">asylum-related strategies and choices seem to be guided by the very objective to act accordingly to the perceived “will of the people”. These strategic voter-driven approaches towards asylum governance are specific of these populist actors and lead them to take different governmental actions in situations with different perceived salience. </w:t>
      </w:r>
      <w:r w:rsidR="0080217D">
        <w:rPr>
          <w:rFonts w:eastAsia="Times New Roman" w:cs="Times New Roman"/>
          <w:lang w:eastAsia="zh-CN"/>
        </w:rPr>
        <w:t>O</w:t>
      </w:r>
      <w:r w:rsidR="00936D53" w:rsidRPr="00936D53">
        <w:rPr>
          <w:rFonts w:eastAsia="Times New Roman" w:cs="Times New Roman"/>
          <w:lang w:eastAsia="zh-CN"/>
        </w:rPr>
        <w:t>nce again, particularly in the Tuscan case, actors affiliated to the two parties</w:t>
      </w:r>
      <w:r w:rsidR="0080217D">
        <w:rPr>
          <w:rFonts w:eastAsia="Times New Roman" w:cs="Times New Roman"/>
          <w:lang w:eastAsia="zh-CN"/>
        </w:rPr>
        <w:t>, however,</w:t>
      </w:r>
      <w:r w:rsidR="00936D53" w:rsidRPr="00936D53">
        <w:rPr>
          <w:rFonts w:eastAsia="Times New Roman" w:cs="Times New Roman"/>
          <w:lang w:eastAsia="zh-CN"/>
        </w:rPr>
        <w:t xml:space="preserve"> perceive public opinion towards the issue differently – for the </w:t>
      </w:r>
      <w:r>
        <w:rPr>
          <w:rFonts w:eastAsia="Times New Roman" w:cs="Times New Roman"/>
          <w:lang w:eastAsia="zh-CN"/>
        </w:rPr>
        <w:t>LN</w:t>
      </w:r>
      <w:r w:rsidR="00936D53" w:rsidRPr="00936D53">
        <w:rPr>
          <w:rFonts w:eastAsia="Times New Roman" w:cs="Times New Roman"/>
          <w:lang w:eastAsia="zh-CN"/>
        </w:rPr>
        <w:t>, the public is perceived in unified opposition, for the M5S, th</w:t>
      </w:r>
      <w:r w:rsidR="00F63B32">
        <w:rPr>
          <w:rFonts w:eastAsia="Times New Roman" w:cs="Times New Roman"/>
          <w:lang w:eastAsia="zh-CN"/>
        </w:rPr>
        <w:t>e public</w:t>
      </w:r>
      <w:r w:rsidR="00936D53" w:rsidRPr="00936D53">
        <w:rPr>
          <w:rFonts w:eastAsia="Times New Roman" w:cs="Times New Roman"/>
          <w:lang w:eastAsia="zh-CN"/>
        </w:rPr>
        <w:t xml:space="preserve"> is perceived to be split into two groups – and this crucially shapes the decisions adopted. </w:t>
      </w:r>
    </w:p>
    <w:p w14:paraId="00A090E3" w14:textId="77777777" w:rsidR="00D71370" w:rsidRDefault="00936D53" w:rsidP="00936D53">
      <w:pPr>
        <w:rPr>
          <w:rFonts w:eastAsia="SimSun" w:cs="Times New Roman"/>
        </w:rPr>
      </w:pPr>
      <w:r w:rsidRPr="00936D53">
        <w:rPr>
          <w:rFonts w:eastAsia="SimSun" w:cs="Times New Roman"/>
        </w:rPr>
        <w:t>Similar cognitive mechanisms related to actors’ perceptions of public attitudes to immigration and the salience of the immigration issue influence actors’ decisions to politicise or not the asylum issue. The perceived very low salience of the immigration issue in Sicily and the perceived strength of a strong anti-populist norm influencing voters’ behaviours prevent right-wing actors in Sicily from politicising the immigration issue.</w:t>
      </w:r>
    </w:p>
    <w:p w14:paraId="2A610435" w14:textId="21DAA6B7" w:rsidR="00936D53" w:rsidRPr="00936D53" w:rsidRDefault="00936D53" w:rsidP="00BB7219">
      <w:pPr>
        <w:pStyle w:val="SUBPARAG"/>
      </w:pPr>
      <w:r w:rsidRPr="00936D53">
        <w:t>Q5: What are the key networks in the Italian asylum governance system, what are their main features, and how do they shape the production of policy outputs and outcomes?</w:t>
      </w:r>
    </w:p>
    <w:p w14:paraId="6637378C" w14:textId="79998F4B" w:rsidR="00936D53" w:rsidRPr="00936D53" w:rsidRDefault="00936D53" w:rsidP="00936D53">
      <w:pPr>
        <w:rPr>
          <w:rFonts w:eastAsia="Calibri" w:cs="Times New Roman"/>
          <w:szCs w:val="24"/>
        </w:rPr>
      </w:pPr>
      <w:r w:rsidRPr="00936D53">
        <w:rPr>
          <w:rFonts w:eastAsia="Calibri" w:cs="Times New Roman"/>
          <w:szCs w:val="24"/>
        </w:rPr>
        <w:t xml:space="preserve">By mapping asylum governance networks and analysing actors’ interactions within the governance system, this thesis has revealed the role of politics in asylum </w:t>
      </w:r>
      <w:r w:rsidR="00D76328" w:rsidRPr="00936D53">
        <w:rPr>
          <w:rFonts w:eastAsia="Calibri" w:cs="Times New Roman"/>
          <w:szCs w:val="24"/>
        </w:rPr>
        <w:t>policymaking</w:t>
      </w:r>
      <w:r w:rsidRPr="00936D53">
        <w:rPr>
          <w:rFonts w:eastAsia="Calibri" w:cs="Times New Roman"/>
          <w:szCs w:val="24"/>
        </w:rPr>
        <w:t xml:space="preserve"> and governance. By applying SNA, the thesis shows that what really shapes key outputs at the regional level – including the overall politicisation of asylum governance and the efficiency of the regional reception systems – is the ideological profile of the political actors involved, their capacity to mobilise their different understandings, their power, positioning and behaviours. In the very fragmented and polarised Venetian governance network, characterised by very high levels of conflict between the different institutions and levels of governance, the most powerful and central actors did not mobilise to activate the network’s relational potential. In such a context, political competition between the main parties and the political contestation by anti-immigration political entrepreneurs constrained </w:t>
      </w:r>
      <w:r w:rsidR="00D76328" w:rsidRPr="00936D53">
        <w:rPr>
          <w:rFonts w:eastAsia="Calibri" w:cs="Times New Roman"/>
          <w:szCs w:val="24"/>
        </w:rPr>
        <w:t>policymaking</w:t>
      </w:r>
      <w:r w:rsidRPr="00936D53">
        <w:rPr>
          <w:rFonts w:eastAsia="Calibri" w:cs="Times New Roman"/>
          <w:szCs w:val="24"/>
        </w:rPr>
        <w:t xml:space="preserve"> and prevented the development of efficient policy responses while, rather, producing a fractured, weak and contested reception system. Conversely, the Tuscan network is very dense and centralised, mainly </w:t>
      </w:r>
      <w:r w:rsidR="00E42146" w:rsidRPr="00936D53">
        <w:rPr>
          <w:rFonts w:eastAsia="Calibri" w:cs="Times New Roman"/>
          <w:szCs w:val="24"/>
        </w:rPr>
        <w:t>because of</w:t>
      </w:r>
      <w:r w:rsidRPr="00936D53">
        <w:rPr>
          <w:rFonts w:eastAsia="Calibri" w:cs="Times New Roman"/>
          <w:szCs w:val="24"/>
        </w:rPr>
        <w:t xml:space="preserve"> the proactive approach adopted by the regional government and ANCI, which coordinated and ‘programmed’ the network, and were surrounded by actors with similar views on the asylum issue. The Sicilian network is not polarised but, at the same time, not very dense and organized around the central role of the Prefectures, which contributes to explain the inefficiencies of the reception system, despite the low level of politicisation of asylum.</w:t>
      </w:r>
    </w:p>
    <w:p w14:paraId="6F5AF65C" w14:textId="12424DD1" w:rsidR="00936D53" w:rsidRPr="00936D53" w:rsidRDefault="00936D53" w:rsidP="00936D53">
      <w:pPr>
        <w:rPr>
          <w:rFonts w:eastAsia="Calibri" w:cs="Times New Roman"/>
          <w:szCs w:val="24"/>
        </w:rPr>
      </w:pPr>
      <w:r w:rsidRPr="00936D53">
        <w:rPr>
          <w:rFonts w:eastAsia="Calibri" w:cs="Times New Roman"/>
          <w:szCs w:val="24"/>
        </w:rPr>
        <w:lastRenderedPageBreak/>
        <w:t>Importantly, the thesis has shown that these outputs, produced by actors’ actions, crucially influenced public mobilisations on immigration, which in turn played a key role in shaping actors’ understandings of public reactions to asylum-seeking flows. I</w:t>
      </w:r>
      <w:r w:rsidR="0080217D">
        <w:rPr>
          <w:rFonts w:eastAsia="Calibri" w:cs="Times New Roman"/>
          <w:szCs w:val="24"/>
        </w:rPr>
        <w:t>n other words, i</w:t>
      </w:r>
      <w:r w:rsidRPr="00936D53">
        <w:rPr>
          <w:rFonts w:eastAsia="Calibri" w:cs="Times New Roman"/>
          <w:szCs w:val="24"/>
        </w:rPr>
        <w:t xml:space="preserve">t has shown the circularity of the relationship between public attitudes on migration, frame emergence, asylum policymaking, asylum politics </w:t>
      </w:r>
      <w:r w:rsidRPr="00936D53">
        <w:rPr>
          <w:rFonts w:eastAsia="SimSun" w:cs="Times New Roman"/>
        </w:rPr>
        <w:t xml:space="preserve">and </w:t>
      </w:r>
      <w:r w:rsidRPr="00936D53">
        <w:rPr>
          <w:rFonts w:eastAsia="Calibri" w:cs="Times New Roman"/>
          <w:szCs w:val="24"/>
        </w:rPr>
        <w:t xml:space="preserve">anti-refugee or pro-refugee campaigning. </w:t>
      </w:r>
    </w:p>
    <w:p w14:paraId="2F978A77" w14:textId="27966256" w:rsidR="00936D53" w:rsidRPr="00936D53" w:rsidRDefault="00936D53" w:rsidP="00BB7219">
      <w:pPr>
        <w:pStyle w:val="SUBPARAG"/>
      </w:pPr>
      <w:r w:rsidRPr="00936D53">
        <w:t xml:space="preserve">Q6: How are relations between regional and national governance levels </w:t>
      </w:r>
      <w:r w:rsidR="00B32203">
        <w:t>organized</w:t>
      </w:r>
      <w:r w:rsidRPr="00936D53">
        <w:t xml:space="preserve">, and how does this impact the production of policy outputs and outcomes? </w:t>
      </w:r>
    </w:p>
    <w:p w14:paraId="38572DD9" w14:textId="359BE914" w:rsidR="00936D53" w:rsidRPr="00936D53" w:rsidRDefault="00936D53" w:rsidP="00936D53">
      <w:pPr>
        <w:rPr>
          <w:rFonts w:eastAsia="Calibri" w:cs="Times New Roman"/>
        </w:rPr>
      </w:pPr>
      <w:r w:rsidRPr="00936D53">
        <w:rPr>
          <w:rFonts w:eastAsia="Calibri" w:cs="Times New Roman"/>
          <w:bCs/>
        </w:rPr>
        <w:t xml:space="preserve">This final question </w:t>
      </w:r>
      <w:r w:rsidR="00E332F6">
        <w:rPr>
          <w:rFonts w:eastAsia="Calibri" w:cs="Times New Roman"/>
          <w:bCs/>
        </w:rPr>
        <w:t>was</w:t>
      </w:r>
      <w:r w:rsidRPr="00936D53">
        <w:rPr>
          <w:rFonts w:eastAsia="Calibri" w:cs="Times New Roman"/>
          <w:bCs/>
        </w:rPr>
        <w:t xml:space="preserve"> addressed specifically in Chapter 8</w:t>
      </w:r>
      <w:r w:rsidR="00F63B32">
        <w:rPr>
          <w:rFonts w:eastAsia="Calibri" w:cs="Times New Roman"/>
          <w:bCs/>
        </w:rPr>
        <w:t xml:space="preserve"> to</w:t>
      </w:r>
      <w:r w:rsidRPr="00936D53">
        <w:rPr>
          <w:rFonts w:eastAsia="Calibri" w:cs="Times New Roman"/>
        </w:rPr>
        <w:t xml:space="preserve"> show that Italian asylum governance during the ‘refugee crisis’ was characterised by two main </w:t>
      </w:r>
      <w:r w:rsidRPr="00936D53">
        <w:rPr>
          <w:rFonts w:eastAsia="Calibri" w:cs="Times New Roman"/>
          <w:szCs w:val="24"/>
        </w:rPr>
        <w:t xml:space="preserve">political conflicts or cleavages </w:t>
      </w:r>
      <w:r w:rsidR="00F63B32">
        <w:rPr>
          <w:rFonts w:eastAsia="Calibri" w:cs="Times New Roman"/>
          <w:szCs w:val="24"/>
        </w:rPr>
        <w:t xml:space="preserve">that </w:t>
      </w:r>
      <w:r w:rsidRPr="00936D53">
        <w:rPr>
          <w:rFonts w:eastAsia="Calibri" w:cs="Times New Roman"/>
          <w:szCs w:val="24"/>
        </w:rPr>
        <w:t xml:space="preserve">shaped </w:t>
      </w:r>
      <w:r w:rsidRPr="00936D53">
        <w:rPr>
          <w:rFonts w:eastAsia="Calibri" w:cs="Times New Roman"/>
        </w:rPr>
        <w:t xml:space="preserve">actors’ interactions: a more ‘ideological’ conflict among actors that support and oppose asylum-seekers’ reception, and a conflict around competences and management, between local and national actors. The </w:t>
      </w:r>
      <w:proofErr w:type="spellStart"/>
      <w:r w:rsidRPr="00936D53">
        <w:rPr>
          <w:rFonts w:eastAsia="Calibri" w:cs="Times New Roman"/>
        </w:rPr>
        <w:t>MoI</w:t>
      </w:r>
      <w:proofErr w:type="spellEnd"/>
      <w:r w:rsidRPr="00936D53">
        <w:rPr>
          <w:rFonts w:eastAsia="Calibri" w:cs="Times New Roman"/>
        </w:rPr>
        <w:t xml:space="preserve"> and its local branches were the actors involved in the highest number of conflicting relations but were targeted by different types of pressure originating from different regions. Most local actors in Tuscany advocated for more competences in the asylum field, while conversely </w:t>
      </w:r>
      <w:r w:rsidR="001F4B08">
        <w:rPr>
          <w:rFonts w:eastAsia="Calibri" w:cs="Times New Roman"/>
        </w:rPr>
        <w:t xml:space="preserve">many </w:t>
      </w:r>
      <w:r w:rsidRPr="00936D53">
        <w:rPr>
          <w:rFonts w:eastAsia="Calibri" w:cs="Times New Roman"/>
        </w:rPr>
        <w:t>Venetian local governments refuse</w:t>
      </w:r>
      <w:r w:rsidR="001F4B08">
        <w:rPr>
          <w:rFonts w:eastAsia="Calibri" w:cs="Times New Roman"/>
        </w:rPr>
        <w:t>d</w:t>
      </w:r>
      <w:r w:rsidRPr="00936D53">
        <w:rPr>
          <w:rFonts w:eastAsia="Calibri" w:cs="Times New Roman"/>
        </w:rPr>
        <w:t xml:space="preserve"> to cooperate with the national government and rather protest</w:t>
      </w:r>
      <w:r w:rsidR="001F4B08">
        <w:rPr>
          <w:rFonts w:eastAsia="Calibri" w:cs="Times New Roman"/>
        </w:rPr>
        <w:t>ed</w:t>
      </w:r>
      <w:r w:rsidRPr="00936D53">
        <w:rPr>
          <w:rFonts w:eastAsia="Calibri" w:cs="Times New Roman"/>
        </w:rPr>
        <w:t xml:space="preserve"> and oppose</w:t>
      </w:r>
      <w:r w:rsidR="001F4B08">
        <w:rPr>
          <w:rFonts w:eastAsia="Calibri" w:cs="Times New Roman"/>
        </w:rPr>
        <w:t>d</w:t>
      </w:r>
      <w:r w:rsidRPr="00936D53">
        <w:rPr>
          <w:rFonts w:eastAsia="Calibri" w:cs="Times New Roman"/>
        </w:rPr>
        <w:t xml:space="preserve"> the dispersal of asylum-seekers imposed by the national government. </w:t>
      </w:r>
    </w:p>
    <w:p w14:paraId="0386BF2B" w14:textId="7A3142F0" w:rsidR="00936D53" w:rsidRPr="00936D53" w:rsidRDefault="00936D53" w:rsidP="00936D53">
      <w:pPr>
        <w:rPr>
          <w:rFonts w:eastAsia="Calibri" w:cs="Times New Roman"/>
        </w:rPr>
      </w:pPr>
      <w:r w:rsidRPr="00936D53">
        <w:rPr>
          <w:rFonts w:eastAsia="Calibri" w:cs="Times New Roman"/>
        </w:rPr>
        <w:t xml:space="preserve">These findings lead to two important conclusions that relate to the broader literature on MLG and migration. </w:t>
      </w:r>
      <w:r w:rsidR="00CD76FD">
        <w:rPr>
          <w:rFonts w:eastAsia="Calibri" w:cs="Times New Roman"/>
        </w:rPr>
        <w:t>First</w:t>
      </w:r>
      <w:r w:rsidRPr="00936D53">
        <w:rPr>
          <w:rFonts w:eastAsia="Calibri" w:cs="Times New Roman"/>
        </w:rPr>
        <w:t>, they correct a tendency of the MLG literature to define patterns of relations across governance levels mainly in relation to the degree of cooperation across levels</w:t>
      </w:r>
      <w:r w:rsidR="001F4B08">
        <w:rPr>
          <w:rFonts w:eastAsia="Calibri" w:cs="Times New Roman"/>
        </w:rPr>
        <w:t>. They therefore contribute</w:t>
      </w:r>
      <w:r w:rsidRPr="00936D53">
        <w:rPr>
          <w:rFonts w:eastAsia="Calibri" w:cs="Times New Roman"/>
        </w:rPr>
        <w:t xml:space="preserve"> to a growing debate about conflict within MLG arrangements </w:t>
      </w:r>
      <w:r w:rsidR="00146FD2" w:rsidRPr="00146FD2">
        <w:rPr>
          <w:rFonts w:cs="Times New Roman"/>
        </w:rPr>
        <w:t>(</w:t>
      </w:r>
      <w:proofErr w:type="spellStart"/>
      <w:r w:rsidR="00146FD2" w:rsidRPr="00146FD2">
        <w:rPr>
          <w:rFonts w:cs="Times New Roman"/>
        </w:rPr>
        <w:t>Ambrosini</w:t>
      </w:r>
      <w:proofErr w:type="spellEnd"/>
      <w:r w:rsidR="00146FD2" w:rsidRPr="00146FD2">
        <w:rPr>
          <w:rFonts w:cs="Times New Roman"/>
        </w:rPr>
        <w:t xml:space="preserve"> 2018; </w:t>
      </w:r>
      <w:proofErr w:type="spellStart"/>
      <w:r w:rsidR="00146FD2" w:rsidRPr="00146FD2">
        <w:rPr>
          <w:rFonts w:cs="Times New Roman"/>
        </w:rPr>
        <w:t>Caponio</w:t>
      </w:r>
      <w:proofErr w:type="spellEnd"/>
      <w:r w:rsidR="00146FD2" w:rsidRPr="00146FD2">
        <w:rPr>
          <w:rFonts w:cs="Times New Roman"/>
        </w:rPr>
        <w:t xml:space="preserve"> and Jones-Correa 2018; Spencer 2018)</w:t>
      </w:r>
      <w:r w:rsidRPr="00936D53">
        <w:rPr>
          <w:rFonts w:eastAsia="Calibri" w:cs="Times New Roman"/>
        </w:rPr>
        <w:t xml:space="preserve">. The case of Italian local authorities developing proactive opposition strategies against asylum-seekers’ dispersal, this thesis suggests, does not fit into the well-established typology proposed by Scholten </w:t>
      </w:r>
      <w:r w:rsidR="00146FD2" w:rsidRPr="00146FD2">
        <w:rPr>
          <w:rFonts w:cs="Times New Roman"/>
        </w:rPr>
        <w:t xml:space="preserve">(Scholten and </w:t>
      </w:r>
      <w:proofErr w:type="spellStart"/>
      <w:r w:rsidR="00146FD2" w:rsidRPr="00146FD2">
        <w:rPr>
          <w:rFonts w:cs="Times New Roman"/>
        </w:rPr>
        <w:t>Penninx</w:t>
      </w:r>
      <w:proofErr w:type="spellEnd"/>
      <w:r w:rsidR="00146FD2" w:rsidRPr="00146FD2">
        <w:rPr>
          <w:rFonts w:cs="Times New Roman"/>
        </w:rPr>
        <w:t xml:space="preserve"> 2016</w:t>
      </w:r>
      <w:r w:rsidR="001F4B08">
        <w:rPr>
          <w:rFonts w:cs="Times New Roman"/>
        </w:rPr>
        <w:t>; see chapter 1</w:t>
      </w:r>
      <w:r w:rsidR="00146FD2" w:rsidRPr="00146FD2">
        <w:rPr>
          <w:rFonts w:cs="Times New Roman"/>
        </w:rPr>
        <w:t>)</w:t>
      </w:r>
      <w:r w:rsidRPr="00936D53">
        <w:rPr>
          <w:rFonts w:eastAsia="Calibri" w:cs="Times New Roman"/>
        </w:rPr>
        <w:t xml:space="preserve"> which only includes patterns of ‘dec</w:t>
      </w:r>
      <w:r w:rsidR="001F4B08">
        <w:rPr>
          <w:rFonts w:eastAsia="Calibri" w:cs="Times New Roman"/>
        </w:rPr>
        <w:t>o</w:t>
      </w:r>
      <w:r w:rsidRPr="00936D53">
        <w:rPr>
          <w:rFonts w:eastAsia="Calibri" w:cs="Times New Roman"/>
        </w:rPr>
        <w:t xml:space="preserve">upling’ between local and national policies. Following Ambrosini </w:t>
      </w:r>
      <w:r w:rsidR="00146FD2" w:rsidRPr="00146FD2">
        <w:rPr>
          <w:rFonts w:cs="Times New Roman"/>
        </w:rPr>
        <w:t>(2018:122)</w:t>
      </w:r>
      <w:r w:rsidRPr="00936D53">
        <w:rPr>
          <w:rFonts w:eastAsia="Calibri" w:cs="Times New Roman"/>
        </w:rPr>
        <w:t xml:space="preserve"> asylum governance resembles as a ‘</w:t>
      </w:r>
      <w:r w:rsidRPr="00936D53">
        <w:rPr>
          <w:rFonts w:eastAsia="Calibri" w:cs="Times New Roman"/>
          <w:i/>
          <w:iCs/>
        </w:rPr>
        <w:t>battleground</w:t>
      </w:r>
      <w:r w:rsidRPr="00936D53">
        <w:rPr>
          <w:rFonts w:eastAsia="Calibri" w:cs="Times New Roman"/>
        </w:rPr>
        <w:t xml:space="preserve"> upon which different actors engage’, with different frames, interests and values, and some local governments carry out ‘resisting actions’ against government decisions</w:t>
      </w:r>
      <w:r w:rsidR="001F4B08">
        <w:rPr>
          <w:rFonts w:eastAsia="Calibri" w:cs="Times New Roman"/>
        </w:rPr>
        <w:t xml:space="preserve">. These actions suggest a pattern of </w:t>
      </w:r>
      <w:r w:rsidR="00132F26">
        <w:rPr>
          <w:rFonts w:eastAsia="Calibri" w:cs="Times New Roman"/>
        </w:rPr>
        <w:t>relations across governance levels</w:t>
      </w:r>
      <w:r w:rsidRPr="00936D53">
        <w:rPr>
          <w:rFonts w:eastAsia="Calibri" w:cs="Times New Roman"/>
        </w:rPr>
        <w:t xml:space="preserve"> that goes beyond the mere </w:t>
      </w:r>
      <w:r w:rsidR="00AE6870">
        <w:rPr>
          <w:rFonts w:eastAsia="Calibri" w:cs="Times New Roman"/>
        </w:rPr>
        <w:t>‘</w:t>
      </w:r>
      <w:r w:rsidRPr="00936D53">
        <w:rPr>
          <w:rFonts w:eastAsia="Calibri" w:cs="Times New Roman"/>
        </w:rPr>
        <w:t>absence of meaningful policy coordination between levels</w:t>
      </w:r>
      <w:r w:rsidR="00AE6870">
        <w:rPr>
          <w:rFonts w:eastAsia="Calibri" w:cs="Times New Roman"/>
        </w:rPr>
        <w:t>’</w:t>
      </w:r>
      <w:r w:rsidRPr="00936D53">
        <w:rPr>
          <w:rFonts w:eastAsia="Calibri" w:cs="Times New Roman"/>
        </w:rPr>
        <w:t xml:space="preserve"> </w:t>
      </w:r>
      <w:r w:rsidR="00146FD2" w:rsidRPr="00146FD2">
        <w:rPr>
          <w:rFonts w:cs="Times New Roman"/>
        </w:rPr>
        <w:t>(</w:t>
      </w:r>
      <w:proofErr w:type="spellStart"/>
      <w:r w:rsidR="00146FD2" w:rsidRPr="00146FD2">
        <w:rPr>
          <w:rFonts w:cs="Times New Roman"/>
        </w:rPr>
        <w:t>Campomori</w:t>
      </w:r>
      <w:proofErr w:type="spellEnd"/>
      <w:r w:rsidR="00146FD2" w:rsidRPr="00146FD2">
        <w:rPr>
          <w:rFonts w:cs="Times New Roman"/>
        </w:rPr>
        <w:t xml:space="preserve"> and </w:t>
      </w:r>
      <w:proofErr w:type="spellStart"/>
      <w:r w:rsidR="00146FD2" w:rsidRPr="00146FD2">
        <w:rPr>
          <w:rFonts w:cs="Times New Roman"/>
        </w:rPr>
        <w:t>Ambrosini</w:t>
      </w:r>
      <w:proofErr w:type="spellEnd"/>
      <w:r w:rsidR="00146FD2" w:rsidRPr="00146FD2">
        <w:rPr>
          <w:rFonts w:cs="Times New Roman"/>
        </w:rPr>
        <w:t xml:space="preserve"> 2018)</w:t>
      </w:r>
      <w:r w:rsidRPr="00936D53">
        <w:rPr>
          <w:rFonts w:eastAsia="Calibri" w:cs="Times New Roman"/>
        </w:rPr>
        <w:t>. Whil</w:t>
      </w:r>
      <w:r w:rsidR="00132F26">
        <w:rPr>
          <w:rFonts w:eastAsia="Calibri" w:cs="Times New Roman"/>
        </w:rPr>
        <w:t>st</w:t>
      </w:r>
      <w:r w:rsidRPr="00936D53">
        <w:rPr>
          <w:rFonts w:eastAsia="Calibri" w:cs="Times New Roman"/>
        </w:rPr>
        <w:t xml:space="preserve"> </w:t>
      </w:r>
      <w:proofErr w:type="spellStart"/>
      <w:r w:rsidRPr="00936D53">
        <w:rPr>
          <w:rFonts w:eastAsia="Calibri" w:cs="Times New Roman"/>
        </w:rPr>
        <w:t>Ambrosini</w:t>
      </w:r>
      <w:proofErr w:type="spellEnd"/>
      <w:r w:rsidRPr="00936D53">
        <w:rPr>
          <w:rFonts w:eastAsia="Calibri" w:cs="Times New Roman"/>
        </w:rPr>
        <w:t xml:space="preserve"> and </w:t>
      </w:r>
      <w:proofErr w:type="spellStart"/>
      <w:r w:rsidRPr="00936D53">
        <w:rPr>
          <w:rFonts w:eastAsia="Calibri" w:cs="Times New Roman"/>
        </w:rPr>
        <w:t>Campomori</w:t>
      </w:r>
      <w:proofErr w:type="spellEnd"/>
      <w:r w:rsidRPr="00936D53">
        <w:rPr>
          <w:rFonts w:eastAsia="Calibri" w:cs="Times New Roman"/>
        </w:rPr>
        <w:t xml:space="preserve"> argue that this </w:t>
      </w:r>
      <w:r w:rsidRPr="00936D53">
        <w:rPr>
          <w:rFonts w:eastAsia="Calibri" w:cs="Times New Roman"/>
          <w:i/>
          <w:iCs/>
        </w:rPr>
        <w:t xml:space="preserve">battleground </w:t>
      </w:r>
      <w:r w:rsidRPr="00936D53">
        <w:rPr>
          <w:rFonts w:eastAsia="Calibri" w:cs="Times New Roman"/>
        </w:rPr>
        <w:t xml:space="preserve">is composed by a conflict between levels (vertical dimension of MLG) and a conflict between public and private actors (horizontal dimension of MLG), the SNA conducted in chapter 8 shows that this second conflict can </w:t>
      </w:r>
      <w:r w:rsidR="00132F26">
        <w:rPr>
          <w:rFonts w:eastAsia="Calibri" w:cs="Times New Roman"/>
        </w:rPr>
        <w:t xml:space="preserve">be </w:t>
      </w:r>
      <w:r w:rsidRPr="00936D53">
        <w:rPr>
          <w:rFonts w:eastAsia="Calibri" w:cs="Times New Roman"/>
        </w:rPr>
        <w:t xml:space="preserve">more precisely defined as an </w:t>
      </w:r>
      <w:r w:rsidR="00132F26">
        <w:rPr>
          <w:rFonts w:eastAsia="Calibri" w:cs="Times New Roman"/>
        </w:rPr>
        <w:t xml:space="preserve">horizontal </w:t>
      </w:r>
      <w:r w:rsidRPr="00936D53">
        <w:rPr>
          <w:rFonts w:eastAsia="Calibri" w:cs="Times New Roman"/>
        </w:rPr>
        <w:t xml:space="preserve">ideological conflict on asylum-seekers’ </w:t>
      </w:r>
      <w:r w:rsidRPr="00936D53">
        <w:rPr>
          <w:rFonts w:eastAsia="Calibri" w:cs="Times New Roman"/>
        </w:rPr>
        <w:lastRenderedPageBreak/>
        <w:t>reception. This is largely played within the local level, with private and public actors involved in both sides.</w:t>
      </w:r>
    </w:p>
    <w:p w14:paraId="63608639" w14:textId="7FBA2169" w:rsidR="00936D53" w:rsidRDefault="00CD76FD" w:rsidP="00936D53">
      <w:pPr>
        <w:rPr>
          <w:rFonts w:eastAsia="Calibri" w:cs="Times New Roman"/>
          <w:szCs w:val="24"/>
        </w:rPr>
      </w:pPr>
      <w:r>
        <w:rPr>
          <w:rFonts w:eastAsia="Calibri" w:cs="Times New Roman"/>
        </w:rPr>
        <w:t>Second</w:t>
      </w:r>
      <w:r w:rsidR="00936D53" w:rsidRPr="00936D53">
        <w:rPr>
          <w:rFonts w:eastAsia="Calibri" w:cs="Times New Roman"/>
        </w:rPr>
        <w:t xml:space="preserve">, this thesis has complemented the existing MLG literature by </w:t>
      </w:r>
      <w:r w:rsidR="00936D53" w:rsidRPr="00936D53">
        <w:rPr>
          <w:rFonts w:eastAsia="SimSun" w:cs="Times New Roman"/>
          <w:bCs/>
          <w:szCs w:val="24"/>
          <w:lang w:eastAsia="zh-CN"/>
        </w:rPr>
        <w:t>focusing on the early stages of policy-making rather than implementation</w:t>
      </w:r>
      <w:r w:rsidR="00936D53" w:rsidRPr="00936D53">
        <w:rPr>
          <w:rFonts w:eastAsia="Calibri" w:cs="Times New Roman"/>
          <w:szCs w:val="24"/>
        </w:rPr>
        <w:t xml:space="preserve"> and exploring ‘how migration policies concretely unfold at the intersection of the vertical and horizontal dimensions of MLG’</w:t>
      </w:r>
      <w:r w:rsidR="00015596">
        <w:rPr>
          <w:rFonts w:eastAsia="Calibri" w:cs="Times New Roman"/>
          <w:szCs w:val="24"/>
        </w:rPr>
        <w:t xml:space="preserve"> </w:t>
      </w:r>
      <w:r w:rsidR="00146FD2" w:rsidRPr="00146FD2">
        <w:rPr>
          <w:rFonts w:cs="Times New Roman"/>
        </w:rPr>
        <w:t>(</w:t>
      </w:r>
      <w:proofErr w:type="spellStart"/>
      <w:r w:rsidR="00146FD2" w:rsidRPr="00146FD2">
        <w:rPr>
          <w:rFonts w:cs="Times New Roman"/>
        </w:rPr>
        <w:t>Caponio</w:t>
      </w:r>
      <w:proofErr w:type="spellEnd"/>
      <w:r w:rsidR="00146FD2" w:rsidRPr="00146FD2">
        <w:rPr>
          <w:rFonts w:cs="Times New Roman"/>
        </w:rPr>
        <w:t xml:space="preserve"> and Jones-Correa 2018:2007)</w:t>
      </w:r>
      <w:r w:rsidR="00936D53" w:rsidRPr="00936D53">
        <w:rPr>
          <w:rFonts w:eastAsia="SimSun" w:cs="Times New Roman"/>
          <w:bCs/>
          <w:szCs w:val="24"/>
          <w:lang w:eastAsia="zh-CN"/>
        </w:rPr>
        <w:t xml:space="preserve">. </w:t>
      </w:r>
      <w:r w:rsidR="00936D53" w:rsidRPr="00936D53">
        <w:rPr>
          <w:rFonts w:eastAsia="Calibri" w:cs="Times New Roman"/>
          <w:szCs w:val="24"/>
        </w:rPr>
        <w:t>Wh</w:t>
      </w:r>
      <w:r w:rsidR="00936D53" w:rsidRPr="00936D53">
        <w:rPr>
          <w:rFonts w:eastAsia="SimSun" w:cs="Times New Roman"/>
          <w:szCs w:val="24"/>
          <w:lang w:eastAsia="zh-CN"/>
        </w:rPr>
        <w:t xml:space="preserve">ile most of the MLG scholarship focused on the question of </w:t>
      </w:r>
      <w:r w:rsidR="00936D53" w:rsidRPr="00936D53">
        <w:rPr>
          <w:rFonts w:eastAsia="SimSun" w:cs="Times New Roman"/>
          <w:i/>
          <w:szCs w:val="24"/>
          <w:lang w:eastAsia="zh-CN"/>
        </w:rPr>
        <w:t>who participates</w:t>
      </w:r>
      <w:r w:rsidR="00936D53" w:rsidRPr="00936D53">
        <w:rPr>
          <w:rFonts w:eastAsia="SimSun" w:cs="Times New Roman"/>
          <w:szCs w:val="24"/>
          <w:lang w:eastAsia="zh-CN"/>
        </w:rPr>
        <w:t xml:space="preserve"> in policymaking</w:t>
      </w:r>
      <w:r w:rsidR="00936D53" w:rsidRPr="00936D53">
        <w:rPr>
          <w:rFonts w:eastAsia="Calibri" w:cs="Times New Roman"/>
          <w:szCs w:val="24"/>
        </w:rPr>
        <w:t>,</w:t>
      </w:r>
      <w:r w:rsidR="00936D53" w:rsidRPr="00936D53">
        <w:rPr>
          <w:rFonts w:eastAsia="SimSun" w:cs="Times New Roman"/>
          <w:szCs w:val="24"/>
          <w:lang w:eastAsia="zh-CN"/>
        </w:rPr>
        <w:t xml:space="preserve"> I rather investigated </w:t>
      </w:r>
      <w:r w:rsidR="00936D53" w:rsidRPr="00936D53">
        <w:rPr>
          <w:rFonts w:eastAsia="SimSun" w:cs="Times New Roman"/>
          <w:i/>
          <w:szCs w:val="24"/>
          <w:lang w:eastAsia="zh-CN"/>
        </w:rPr>
        <w:t>who decides</w:t>
      </w:r>
      <w:r w:rsidR="00936D53" w:rsidRPr="00936D53">
        <w:rPr>
          <w:rFonts w:eastAsia="SimSun" w:cs="Times New Roman"/>
          <w:szCs w:val="24"/>
          <w:lang w:eastAsia="zh-CN"/>
        </w:rPr>
        <w:t xml:space="preserve"> and</w:t>
      </w:r>
      <w:r w:rsidR="00936D53" w:rsidRPr="00936D53">
        <w:rPr>
          <w:rFonts w:eastAsia="Calibri" w:cs="Times New Roman"/>
          <w:szCs w:val="24"/>
        </w:rPr>
        <w:t xml:space="preserve"> how actions between venues at multiple levels influence decisions. By answering this question, this thesis suggests that dynamics of local governance had a major impact on decisions taken at the national level. Other scholars reached this conclusion</w:t>
      </w:r>
      <w:r w:rsidR="00132F26">
        <w:rPr>
          <w:rFonts w:eastAsia="Calibri" w:cs="Times New Roman"/>
          <w:szCs w:val="24"/>
        </w:rPr>
        <w:t xml:space="preserve">, but </w:t>
      </w:r>
      <w:r w:rsidR="00936D53" w:rsidRPr="00936D53">
        <w:rPr>
          <w:rFonts w:eastAsia="Calibri" w:cs="Times New Roman"/>
          <w:szCs w:val="24"/>
        </w:rPr>
        <w:t xml:space="preserve">they did so by deriving assumptions about policymaking processes from the outputs and outcomes observed, and </w:t>
      </w:r>
      <w:r w:rsidR="00132F26">
        <w:rPr>
          <w:rFonts w:eastAsia="Calibri" w:cs="Times New Roman"/>
          <w:szCs w:val="24"/>
        </w:rPr>
        <w:t>they also tend</w:t>
      </w:r>
      <w:r w:rsidR="00936D53" w:rsidRPr="00936D53">
        <w:rPr>
          <w:rFonts w:eastAsia="Calibri" w:cs="Times New Roman"/>
          <w:szCs w:val="24"/>
        </w:rPr>
        <w:t xml:space="preserve"> to assume that this impact is due to the exertion of direct pressures on national policymakers, coherently with the prevailing definition of MLG as a ‘</w:t>
      </w:r>
      <w:r w:rsidR="00936D53" w:rsidRPr="00936D53">
        <w:rPr>
          <w:rFonts w:eastAsia="Calibri" w:cs="Times New Roman"/>
          <w:i/>
          <w:iCs/>
          <w:szCs w:val="24"/>
        </w:rPr>
        <w:t>negotiated order</w:t>
      </w:r>
      <w:r w:rsidR="00936D53" w:rsidRPr="00936D53">
        <w:rPr>
          <w:rFonts w:eastAsia="Calibri" w:cs="Times New Roman"/>
          <w:szCs w:val="24"/>
        </w:rPr>
        <w:t xml:space="preserve"> among public and non-public actors’ </w:t>
      </w:r>
      <w:r w:rsidR="00146FD2" w:rsidRPr="00146FD2">
        <w:rPr>
          <w:rFonts w:cs="Times New Roman"/>
        </w:rPr>
        <w:t>(</w:t>
      </w:r>
      <w:proofErr w:type="spellStart"/>
      <w:r w:rsidR="00146FD2" w:rsidRPr="00146FD2">
        <w:rPr>
          <w:rFonts w:cs="Times New Roman"/>
        </w:rPr>
        <w:t>Caponio</w:t>
      </w:r>
      <w:proofErr w:type="spellEnd"/>
      <w:r w:rsidR="00146FD2" w:rsidRPr="00146FD2">
        <w:rPr>
          <w:rFonts w:cs="Times New Roman"/>
        </w:rPr>
        <w:t xml:space="preserve"> and Jones-Correa 2018:1998)</w:t>
      </w:r>
      <w:r w:rsidR="00936D53" w:rsidRPr="00936D53">
        <w:rPr>
          <w:rFonts w:eastAsia="Calibri" w:cs="Times New Roman"/>
          <w:szCs w:val="24"/>
        </w:rPr>
        <w:t xml:space="preserve">. Conversely, this thesis shows that, in the case of the Italian ‘refugee crisis’, this impact was much more significant at the level of actors’ understandings. None of the requests made to the </w:t>
      </w:r>
      <w:proofErr w:type="spellStart"/>
      <w:r w:rsidR="00936D53" w:rsidRPr="00936D53">
        <w:rPr>
          <w:rFonts w:eastAsia="Calibri" w:cs="Times New Roman"/>
          <w:szCs w:val="24"/>
        </w:rPr>
        <w:t>MoI</w:t>
      </w:r>
      <w:proofErr w:type="spellEnd"/>
      <w:r w:rsidR="00936D53" w:rsidRPr="00936D53">
        <w:rPr>
          <w:rFonts w:eastAsia="Calibri" w:cs="Times New Roman"/>
          <w:szCs w:val="24"/>
        </w:rPr>
        <w:t xml:space="preserve"> by the Venetian local and regional governments (as also of the Tuscan ones) was met or led to changes in the distribution of competences across levels. At the same time, local actors’ understandings, actions, and the outputs and outcomes of regional governance systems (mutually reinforcing each other) crucially influenced national actors’ interpretations of the situation around them, how they constructed policy problems and identified solutions. As shown in Chapter 8, local diagnostic frames were conveyed through the media but, more significantly, through direct contacts between officials of the </w:t>
      </w:r>
      <w:proofErr w:type="spellStart"/>
      <w:r w:rsidR="00936D53" w:rsidRPr="00936D53">
        <w:rPr>
          <w:rFonts w:eastAsia="Calibri" w:cs="Times New Roman"/>
          <w:szCs w:val="24"/>
        </w:rPr>
        <w:t>MoI</w:t>
      </w:r>
      <w:proofErr w:type="spellEnd"/>
      <w:r w:rsidR="00936D53" w:rsidRPr="00936D53">
        <w:rPr>
          <w:rFonts w:eastAsia="Calibri" w:cs="Times New Roman"/>
          <w:szCs w:val="24"/>
        </w:rPr>
        <w:t xml:space="preserve"> (including the </w:t>
      </w:r>
      <w:r w:rsidR="00CB443D">
        <w:rPr>
          <w:rFonts w:eastAsia="Calibri" w:cs="Times New Roman"/>
          <w:szCs w:val="24"/>
        </w:rPr>
        <w:t xml:space="preserve">Interior </w:t>
      </w:r>
      <w:r w:rsidR="00936D53" w:rsidRPr="00936D53">
        <w:rPr>
          <w:rFonts w:eastAsia="Calibri" w:cs="Times New Roman"/>
          <w:szCs w:val="24"/>
        </w:rPr>
        <w:t>Minister himself) and actors located at the regional level, including prefects, MPs and mayors, mostly from the PD. These plausible interpretations (or ‘signals and cues’) of what was going on in the field (the ‘sensible environment’ in which situated national actors operate) – not necessarily accurate – had then prognostic implications, influencing the selection of the script that guided national actors’ decisions and actions.</w:t>
      </w:r>
    </w:p>
    <w:p w14:paraId="76394701" w14:textId="59AEA2E6" w:rsidR="001F3601" w:rsidRPr="00936D53" w:rsidRDefault="00603CC8" w:rsidP="00BB7219">
      <w:pPr>
        <w:pStyle w:val="SUBPARAG"/>
      </w:pPr>
      <w:bookmarkStart w:id="115" w:name="_Hlk30972576"/>
      <w:r>
        <w:t>Main Question: H</w:t>
      </w:r>
      <w:r w:rsidRPr="00936D53">
        <w:t>ow, why and with what effects did the Italian asylum governance system and actors within this system shape responses to the ‘refugee crisis’?</w:t>
      </w:r>
    </w:p>
    <w:p w14:paraId="378A9705" w14:textId="758A7AFD" w:rsidR="00936D53" w:rsidRPr="00E35E09" w:rsidRDefault="00603CC8" w:rsidP="00E35E09">
      <w:pPr>
        <w:rPr>
          <w:highlight w:val="green"/>
        </w:rPr>
      </w:pPr>
      <w:r w:rsidRPr="00E35E09">
        <w:t>B</w:t>
      </w:r>
      <w:r w:rsidR="00F82E16" w:rsidRPr="00E35E09">
        <w:t>uilding on the findings illustrated so far</w:t>
      </w:r>
      <w:r w:rsidRPr="00E35E09">
        <w:t>, to answer my main question, I</w:t>
      </w:r>
      <w:r w:rsidR="00C3208F" w:rsidRPr="00E35E09">
        <w:t xml:space="preserve"> argue</w:t>
      </w:r>
      <w:r w:rsidR="00F82E16" w:rsidRPr="00E35E09">
        <w:rPr>
          <w:rFonts w:eastAsia="Calibri"/>
        </w:rPr>
        <w:t xml:space="preserve"> that the Italian asylum governance system has itself </w:t>
      </w:r>
      <w:r w:rsidR="006135E2" w:rsidRPr="00E35E09">
        <w:t>contributed to c</w:t>
      </w:r>
      <w:r w:rsidR="00F82E16" w:rsidRPr="00E35E09">
        <w:rPr>
          <w:rFonts w:eastAsia="SimSun"/>
        </w:rPr>
        <w:t xml:space="preserve">onstruct asylum-seeking migration as a social and political problem. </w:t>
      </w:r>
    </w:p>
    <w:p w14:paraId="57340346" w14:textId="53367375" w:rsidR="00936D53" w:rsidRPr="00936D53" w:rsidRDefault="00936D53" w:rsidP="004A70F6">
      <w:pPr>
        <w:rPr>
          <w:rFonts w:eastAsia="Calibri" w:cs="Times New Roman"/>
          <w:szCs w:val="24"/>
        </w:rPr>
      </w:pPr>
      <w:r w:rsidRPr="00936D53">
        <w:rPr>
          <w:rFonts w:eastAsia="Calibri" w:cs="Times New Roman"/>
          <w:szCs w:val="24"/>
        </w:rPr>
        <w:lastRenderedPageBreak/>
        <w:t xml:space="preserve">Most of the existing literature on the Italian ‘refugee crisis’, while describing </w:t>
      </w:r>
      <w:r w:rsidR="00C3208F" w:rsidRPr="00936D53">
        <w:rPr>
          <w:rFonts w:eastAsia="Calibri" w:cs="Times New Roman"/>
          <w:szCs w:val="24"/>
        </w:rPr>
        <w:t xml:space="preserve">and analysing </w:t>
      </w:r>
      <w:r w:rsidR="00D22AF4">
        <w:rPr>
          <w:rFonts w:eastAsia="Calibri" w:cs="Times New Roman"/>
          <w:szCs w:val="24"/>
        </w:rPr>
        <w:t>it</w:t>
      </w:r>
      <w:r w:rsidRPr="00936D53">
        <w:rPr>
          <w:rFonts w:eastAsia="Calibri" w:cs="Times New Roman"/>
          <w:szCs w:val="24"/>
        </w:rPr>
        <w:t>, tends to identify t</w:t>
      </w:r>
      <w:r w:rsidR="00F82E16">
        <w:rPr>
          <w:rFonts w:eastAsia="Calibri" w:cs="Times New Roman"/>
          <w:szCs w:val="24"/>
        </w:rPr>
        <w:t>w</w:t>
      </w:r>
      <w:r w:rsidRPr="00936D53">
        <w:rPr>
          <w:rFonts w:eastAsia="Calibri" w:cs="Times New Roman"/>
          <w:szCs w:val="24"/>
        </w:rPr>
        <w:t xml:space="preserve">o </w:t>
      </w:r>
      <w:r w:rsidR="006135E2">
        <w:rPr>
          <w:rFonts w:eastAsia="Calibri" w:cs="Times New Roman"/>
          <w:szCs w:val="24"/>
        </w:rPr>
        <w:t>elements</w:t>
      </w:r>
      <w:r w:rsidR="006135E2" w:rsidRPr="00936D53">
        <w:rPr>
          <w:rFonts w:eastAsia="Calibri" w:cs="Times New Roman"/>
          <w:szCs w:val="24"/>
        </w:rPr>
        <w:t xml:space="preserve"> </w:t>
      </w:r>
      <w:r w:rsidRPr="00936D53">
        <w:rPr>
          <w:rFonts w:eastAsia="Calibri" w:cs="Times New Roman"/>
          <w:szCs w:val="24"/>
        </w:rPr>
        <w:t xml:space="preserve">that </w:t>
      </w:r>
      <w:r w:rsidR="00C3208F">
        <w:rPr>
          <w:rFonts w:eastAsia="Calibri" w:cs="Times New Roman"/>
          <w:szCs w:val="24"/>
        </w:rPr>
        <w:t xml:space="preserve">caused or </w:t>
      </w:r>
      <w:r w:rsidRPr="00936D53">
        <w:rPr>
          <w:rFonts w:eastAsia="Calibri" w:cs="Times New Roman"/>
          <w:szCs w:val="24"/>
        </w:rPr>
        <w:t>shaped it</w:t>
      </w:r>
      <w:r w:rsidR="0028720A">
        <w:rPr>
          <w:rFonts w:eastAsia="Calibri" w:cs="Times New Roman"/>
          <w:szCs w:val="24"/>
        </w:rPr>
        <w:t xml:space="preserve">. </w:t>
      </w:r>
      <w:r w:rsidR="006135E2">
        <w:rPr>
          <w:rFonts w:eastAsia="Calibri" w:cs="Times New Roman"/>
          <w:szCs w:val="24"/>
        </w:rPr>
        <w:t>O</w:t>
      </w:r>
      <w:r w:rsidR="0028720A">
        <w:rPr>
          <w:rFonts w:eastAsia="Calibri" w:cs="Times New Roman"/>
          <w:szCs w:val="24"/>
        </w:rPr>
        <w:t>n the one hand, some p</w:t>
      </w:r>
      <w:r w:rsidRPr="00936D53">
        <w:rPr>
          <w:rFonts w:eastAsia="Calibri" w:cs="Times New Roman"/>
          <w:szCs w:val="24"/>
        </w:rPr>
        <w:t>owerful structural, ‘objective’, factors, that put under pressure the asylum system and the political system a whole</w:t>
      </w:r>
      <w:r w:rsidR="0028720A">
        <w:rPr>
          <w:rFonts w:eastAsia="Calibri" w:cs="Times New Roman"/>
          <w:szCs w:val="24"/>
        </w:rPr>
        <w:t>, such as increasing asylum-seeking flows and issue salience, the widespread anti-migrant protests and the growing</w:t>
      </w:r>
      <w:r w:rsidRPr="00936D53">
        <w:rPr>
          <w:rFonts w:eastAsia="Calibri" w:cs="Times New Roman"/>
          <w:szCs w:val="24"/>
        </w:rPr>
        <w:t xml:space="preserve"> support for anti-immigration parties</w:t>
      </w:r>
      <w:r w:rsidR="0028720A">
        <w:rPr>
          <w:rFonts w:eastAsia="Calibri" w:cs="Times New Roman"/>
          <w:szCs w:val="24"/>
        </w:rPr>
        <w:t xml:space="preserve">. </w:t>
      </w:r>
      <w:r w:rsidRPr="00936D53">
        <w:rPr>
          <w:rFonts w:eastAsia="Calibri" w:cs="Times New Roman"/>
          <w:szCs w:val="24"/>
        </w:rPr>
        <w:t xml:space="preserve">Such powerful objective factors, according to many accounts, were enough </w:t>
      </w:r>
      <w:r w:rsidRPr="00936D53">
        <w:rPr>
          <w:rFonts w:eastAsia="Calibri" w:cs="Times New Roman"/>
          <w:i/>
          <w:iCs/>
          <w:szCs w:val="24"/>
        </w:rPr>
        <w:t>per se</w:t>
      </w:r>
      <w:r w:rsidRPr="00936D53">
        <w:rPr>
          <w:rFonts w:eastAsia="Calibri" w:cs="Times New Roman"/>
          <w:szCs w:val="24"/>
        </w:rPr>
        <w:t xml:space="preserve"> to produce certain outputs, such as high levels of political contestation around migration.</w:t>
      </w:r>
      <w:r w:rsidR="0028720A">
        <w:rPr>
          <w:rFonts w:eastAsia="Calibri" w:cs="Times New Roman"/>
          <w:szCs w:val="24"/>
        </w:rPr>
        <w:t xml:space="preserve"> </w:t>
      </w:r>
      <w:r w:rsidRPr="00936D53">
        <w:rPr>
          <w:rFonts w:eastAsia="Calibri" w:cs="Times New Roman"/>
          <w:szCs w:val="24"/>
        </w:rPr>
        <w:t>On the other hand, the unpreparedness of Italian authorities, their failure to manage asylum efficiently and to engage with citizens’ concerns. In doing so</w:t>
      </w:r>
      <w:r w:rsidR="00C3208F">
        <w:rPr>
          <w:rFonts w:eastAsia="Calibri" w:cs="Times New Roman"/>
          <w:szCs w:val="24"/>
        </w:rPr>
        <w:t>,</w:t>
      </w:r>
      <w:r w:rsidRPr="00936D53">
        <w:rPr>
          <w:rFonts w:eastAsia="Calibri" w:cs="Times New Roman"/>
          <w:szCs w:val="24"/>
        </w:rPr>
        <w:t xml:space="preserve"> the scholarship more or less explicitly recalls the ongoing debate in the migration literature around the tendency of migration </w:t>
      </w:r>
      <w:r w:rsidR="0028720A">
        <w:rPr>
          <w:rFonts w:eastAsia="Calibri" w:cs="Times New Roman"/>
          <w:szCs w:val="24"/>
        </w:rPr>
        <w:t>policies</w:t>
      </w:r>
      <w:r w:rsidRPr="00936D53">
        <w:rPr>
          <w:rFonts w:eastAsia="Calibri" w:cs="Times New Roman"/>
          <w:szCs w:val="24"/>
        </w:rPr>
        <w:t xml:space="preserve"> to fail in attaining their objectives </w:t>
      </w:r>
      <w:r w:rsidR="00146FD2" w:rsidRPr="00146FD2">
        <w:rPr>
          <w:rFonts w:cs="Times New Roman"/>
        </w:rPr>
        <w:t xml:space="preserve">(Castles 2004; </w:t>
      </w:r>
      <w:proofErr w:type="spellStart"/>
      <w:r w:rsidR="00146FD2" w:rsidRPr="00146FD2">
        <w:rPr>
          <w:rFonts w:cs="Times New Roman"/>
        </w:rPr>
        <w:t>Czaika</w:t>
      </w:r>
      <w:proofErr w:type="spellEnd"/>
      <w:r w:rsidR="00146FD2" w:rsidRPr="00146FD2">
        <w:rPr>
          <w:rFonts w:cs="Times New Roman"/>
        </w:rPr>
        <w:t xml:space="preserve"> and De Haas 2013; Massey 2013)</w:t>
      </w:r>
      <w:r w:rsidRPr="00936D53">
        <w:rPr>
          <w:rFonts w:eastAsia="Calibri" w:cs="Times New Roman"/>
          <w:szCs w:val="24"/>
        </w:rPr>
        <w:t xml:space="preserve">. </w:t>
      </w:r>
      <w:r w:rsidR="00C3208F">
        <w:rPr>
          <w:rFonts w:eastAsia="Calibri" w:cs="Times New Roman"/>
          <w:szCs w:val="24"/>
        </w:rPr>
        <w:t>These policy failures are</w:t>
      </w:r>
      <w:r w:rsidR="009960E8" w:rsidRPr="00936D53">
        <w:rPr>
          <w:rFonts w:eastAsia="Calibri" w:cs="Times New Roman"/>
          <w:szCs w:val="24"/>
        </w:rPr>
        <w:t xml:space="preserve"> mainly </w:t>
      </w:r>
      <w:r w:rsidR="009960E8">
        <w:rPr>
          <w:rFonts w:eastAsia="Calibri" w:cs="Times New Roman"/>
          <w:szCs w:val="24"/>
        </w:rPr>
        <w:t xml:space="preserve">assumed to be </w:t>
      </w:r>
      <w:r w:rsidR="009960E8" w:rsidRPr="00936D53">
        <w:rPr>
          <w:rFonts w:eastAsia="Calibri" w:cs="Times New Roman"/>
          <w:szCs w:val="24"/>
        </w:rPr>
        <w:t xml:space="preserve">due to lack of evidence or ‘credible information’ or other factors related to the complex and contradictory nature of political systems </w:t>
      </w:r>
      <w:r w:rsidR="009960E8" w:rsidRPr="00146FD2">
        <w:rPr>
          <w:rFonts w:cs="Times New Roman"/>
        </w:rPr>
        <w:t>(Castles 2004:874)</w:t>
      </w:r>
      <w:r w:rsidR="009960E8" w:rsidRPr="00936D53">
        <w:rPr>
          <w:rFonts w:eastAsia="Calibri" w:cs="Times New Roman"/>
          <w:szCs w:val="24"/>
        </w:rPr>
        <w:t>.</w:t>
      </w:r>
      <w:r w:rsidR="009960E8">
        <w:rPr>
          <w:rFonts w:eastAsia="Calibri" w:cs="Times New Roman"/>
          <w:szCs w:val="24"/>
        </w:rPr>
        <w:t xml:space="preserve"> </w:t>
      </w:r>
    </w:p>
    <w:p w14:paraId="7EE1C305" w14:textId="2E866D1C" w:rsidR="005172BB" w:rsidRDefault="00936D53" w:rsidP="00A6416B">
      <w:pPr>
        <w:rPr>
          <w:rFonts w:eastAsia="Calibri" w:cs="Times New Roman"/>
          <w:szCs w:val="24"/>
        </w:rPr>
      </w:pPr>
      <w:r w:rsidRPr="00936D53">
        <w:rPr>
          <w:rFonts w:eastAsia="Calibri" w:cs="Times New Roman"/>
          <w:szCs w:val="24"/>
        </w:rPr>
        <w:t xml:space="preserve">This thesis does not </w:t>
      </w:r>
      <w:r w:rsidR="00BE4692">
        <w:rPr>
          <w:rFonts w:eastAsia="Calibri" w:cs="Times New Roman"/>
          <w:szCs w:val="24"/>
        </w:rPr>
        <w:t xml:space="preserve">deny </w:t>
      </w:r>
      <w:r w:rsidR="00497203">
        <w:rPr>
          <w:rFonts w:eastAsia="Calibri" w:cs="Times New Roman"/>
          <w:szCs w:val="24"/>
        </w:rPr>
        <w:t>that</w:t>
      </w:r>
      <w:r w:rsidRPr="00936D53">
        <w:rPr>
          <w:rFonts w:eastAsia="Calibri" w:cs="Times New Roman"/>
          <w:szCs w:val="24"/>
        </w:rPr>
        <w:t xml:space="preserve">, between 2014 and 2018, the </w:t>
      </w:r>
      <w:r w:rsidR="00C3208F">
        <w:rPr>
          <w:rFonts w:eastAsia="Calibri" w:cs="Times New Roman"/>
          <w:szCs w:val="24"/>
        </w:rPr>
        <w:t xml:space="preserve">Italian governance </w:t>
      </w:r>
      <w:r w:rsidRPr="00936D53">
        <w:rPr>
          <w:rFonts w:eastAsia="Calibri" w:cs="Times New Roman"/>
          <w:szCs w:val="24"/>
        </w:rPr>
        <w:t>system had to face pressures related to the objective factors outlined in the scholarship</w:t>
      </w:r>
      <w:r w:rsidR="00722A03" w:rsidRPr="00722A03">
        <w:rPr>
          <w:rFonts w:eastAsia="Calibri" w:cs="Times New Roman"/>
          <w:szCs w:val="24"/>
        </w:rPr>
        <w:t xml:space="preserve"> </w:t>
      </w:r>
      <w:r w:rsidR="00722A03">
        <w:rPr>
          <w:rFonts w:eastAsia="Calibri" w:cs="Times New Roman"/>
          <w:szCs w:val="24"/>
        </w:rPr>
        <w:t xml:space="preserve">nor that </w:t>
      </w:r>
      <w:r w:rsidR="00722A03" w:rsidRPr="00936D53">
        <w:rPr>
          <w:rFonts w:eastAsia="Calibri" w:cs="Times New Roman"/>
          <w:szCs w:val="24"/>
        </w:rPr>
        <w:t>the Italian asylum governance system failed to produce adequate responses to the ongoing asylum-seeking flows</w:t>
      </w:r>
      <w:r w:rsidRPr="00936D53">
        <w:rPr>
          <w:rFonts w:eastAsia="Calibri" w:cs="Times New Roman"/>
          <w:szCs w:val="24"/>
        </w:rPr>
        <w:t xml:space="preserve">. </w:t>
      </w:r>
      <w:r w:rsidR="00F63B32">
        <w:rPr>
          <w:rFonts w:eastAsia="Calibri" w:cs="Times New Roman"/>
          <w:szCs w:val="24"/>
        </w:rPr>
        <w:t>It does, however, question</w:t>
      </w:r>
      <w:r w:rsidR="00722A03">
        <w:rPr>
          <w:rFonts w:eastAsia="Calibri" w:cs="Times New Roman"/>
          <w:szCs w:val="24"/>
        </w:rPr>
        <w:t>, first,</w:t>
      </w:r>
      <w:r w:rsidR="00F63B32">
        <w:rPr>
          <w:rFonts w:eastAsia="Calibri" w:cs="Times New Roman"/>
          <w:szCs w:val="24"/>
        </w:rPr>
        <w:t xml:space="preserve"> </w:t>
      </w:r>
      <w:r w:rsidRPr="00936D53">
        <w:rPr>
          <w:rFonts w:eastAsia="Calibri" w:cs="Times New Roman"/>
          <w:szCs w:val="24"/>
        </w:rPr>
        <w:t xml:space="preserve">the idea that the </w:t>
      </w:r>
      <w:r w:rsidR="00A35AB7">
        <w:rPr>
          <w:rFonts w:eastAsia="Calibri" w:cs="Times New Roman"/>
          <w:szCs w:val="24"/>
        </w:rPr>
        <w:t>‘</w:t>
      </w:r>
      <w:r w:rsidRPr="00936D53">
        <w:rPr>
          <w:rFonts w:eastAsia="Calibri" w:cs="Times New Roman"/>
          <w:szCs w:val="24"/>
        </w:rPr>
        <w:t>asylum crisis</w:t>
      </w:r>
      <w:r w:rsidR="00A35AB7">
        <w:rPr>
          <w:rFonts w:eastAsia="Calibri" w:cs="Times New Roman"/>
          <w:szCs w:val="24"/>
        </w:rPr>
        <w:t>’</w:t>
      </w:r>
      <w:r w:rsidRPr="00936D53">
        <w:rPr>
          <w:rFonts w:eastAsia="Calibri" w:cs="Times New Roman"/>
          <w:szCs w:val="24"/>
        </w:rPr>
        <w:t xml:space="preserve"> as the mere outcome of external factors</w:t>
      </w:r>
      <w:r w:rsidR="00C3208F">
        <w:rPr>
          <w:rFonts w:eastAsia="Calibri" w:cs="Times New Roman"/>
          <w:szCs w:val="24"/>
        </w:rPr>
        <w:t xml:space="preserve">. </w:t>
      </w:r>
      <w:r w:rsidR="00722A03">
        <w:rPr>
          <w:rFonts w:eastAsia="Calibri" w:cs="Times New Roman"/>
          <w:szCs w:val="24"/>
        </w:rPr>
        <w:t xml:space="preserve">Second, it </w:t>
      </w:r>
      <w:r w:rsidR="00722A03" w:rsidRPr="00C3208F">
        <w:rPr>
          <w:rFonts w:eastAsia="Calibri" w:cs="Times New Roman"/>
          <w:szCs w:val="24"/>
        </w:rPr>
        <w:t>challenges the linear relation between intentions and outputs implicitly assumed by the policy failure approach,</w:t>
      </w:r>
      <w:r w:rsidR="00722A03">
        <w:rPr>
          <w:rFonts w:eastAsia="Calibri" w:cs="Times New Roman"/>
          <w:szCs w:val="24"/>
        </w:rPr>
        <w:t xml:space="preserve"> which considers policy actors as passive recipients of information and describes policies and discourses as mere strategic means used by </w:t>
      </w:r>
      <w:r w:rsidR="006135E2">
        <w:rPr>
          <w:rFonts w:eastAsia="Calibri" w:cs="Times New Roman"/>
          <w:szCs w:val="24"/>
        </w:rPr>
        <w:t>these</w:t>
      </w:r>
      <w:r w:rsidR="00722A03">
        <w:rPr>
          <w:rFonts w:eastAsia="Calibri" w:cs="Times New Roman"/>
          <w:szCs w:val="24"/>
        </w:rPr>
        <w:t xml:space="preserve"> actors to push through specific interests – or ‘hidden agendas’ </w:t>
      </w:r>
      <w:r w:rsidR="00722A03" w:rsidRPr="00D01BE5">
        <w:rPr>
          <w:rFonts w:cs="Times New Roman"/>
        </w:rPr>
        <w:t>(Castles 2004:852)</w:t>
      </w:r>
      <w:r w:rsidR="00722A03">
        <w:rPr>
          <w:rFonts w:eastAsia="Calibri" w:cs="Times New Roman"/>
          <w:szCs w:val="24"/>
        </w:rPr>
        <w:t xml:space="preserve"> – and mobilise their </w:t>
      </w:r>
      <w:r w:rsidR="00722A03" w:rsidRPr="00D01BE5">
        <w:rPr>
          <w:rFonts w:eastAsia="Calibri" w:cs="Times New Roman"/>
          <w:szCs w:val="24"/>
        </w:rPr>
        <w:t xml:space="preserve">electorate </w:t>
      </w:r>
      <w:r w:rsidR="00722A03" w:rsidRPr="00214957">
        <w:rPr>
          <w:rFonts w:cs="Times New Roman"/>
        </w:rPr>
        <w:t>(Wong 2017:3)</w:t>
      </w:r>
      <w:r w:rsidR="00722A03" w:rsidRPr="00214957">
        <w:rPr>
          <w:rFonts w:eastAsia="Calibri" w:cs="Times New Roman"/>
          <w:szCs w:val="24"/>
        </w:rPr>
        <w:t>.</w:t>
      </w:r>
      <w:r w:rsidR="00722A03">
        <w:rPr>
          <w:rFonts w:eastAsia="Calibri" w:cs="Times New Roman"/>
          <w:szCs w:val="24"/>
        </w:rPr>
        <w:t xml:space="preserve"> </w:t>
      </w:r>
    </w:p>
    <w:p w14:paraId="547D801B" w14:textId="3A60A144" w:rsidR="00BE4692" w:rsidRDefault="00722A03" w:rsidP="00A6416B">
      <w:pPr>
        <w:rPr>
          <w:rFonts w:eastAsia="Calibri" w:cs="Times New Roman"/>
          <w:szCs w:val="24"/>
        </w:rPr>
      </w:pPr>
      <w:r>
        <w:rPr>
          <w:rFonts w:eastAsia="Calibri" w:cs="Times New Roman"/>
          <w:szCs w:val="24"/>
        </w:rPr>
        <w:t>T</w:t>
      </w:r>
      <w:r w:rsidR="00BE4692">
        <w:rPr>
          <w:rFonts w:eastAsia="Calibri" w:cs="Times New Roman"/>
          <w:szCs w:val="24"/>
        </w:rPr>
        <w:t>he</w:t>
      </w:r>
      <w:r w:rsidR="00BE4692" w:rsidRPr="00936D53">
        <w:rPr>
          <w:rFonts w:eastAsia="Calibri" w:cs="Times New Roman"/>
          <w:szCs w:val="24"/>
        </w:rPr>
        <w:t xml:space="preserve"> thesis shows that </w:t>
      </w:r>
      <w:r w:rsidR="00C3208F">
        <w:rPr>
          <w:rFonts w:eastAsia="Calibri" w:cs="Times New Roman"/>
          <w:szCs w:val="24"/>
        </w:rPr>
        <w:t xml:space="preserve">many of the above-mentioned objective factors were highly uncertain and required to be interpreted </w:t>
      </w:r>
      <w:r w:rsidR="00A70BF4">
        <w:rPr>
          <w:rFonts w:eastAsia="Calibri" w:cs="Times New Roman"/>
          <w:szCs w:val="24"/>
        </w:rPr>
        <w:t>by decision-makers</w:t>
      </w:r>
      <w:r w:rsidR="00C3208F">
        <w:rPr>
          <w:rFonts w:eastAsia="Calibri" w:cs="Times New Roman"/>
          <w:szCs w:val="24"/>
        </w:rPr>
        <w:t xml:space="preserve">. </w:t>
      </w:r>
      <w:r w:rsidR="00A70BF4">
        <w:rPr>
          <w:rFonts w:eastAsia="Calibri" w:cs="Times New Roman"/>
          <w:szCs w:val="24"/>
        </w:rPr>
        <w:t>A</w:t>
      </w:r>
      <w:r w:rsidR="00BE4692" w:rsidRPr="00936D53">
        <w:rPr>
          <w:rFonts w:eastAsia="Calibri" w:cs="Times New Roman"/>
          <w:szCs w:val="24"/>
        </w:rPr>
        <w:t>ctors involved in asylum governance</w:t>
      </w:r>
      <w:r w:rsidR="00A70BF4">
        <w:rPr>
          <w:rFonts w:eastAsia="Calibri" w:cs="Times New Roman"/>
          <w:szCs w:val="24"/>
        </w:rPr>
        <w:t xml:space="preserve"> </w:t>
      </w:r>
      <w:r>
        <w:rPr>
          <w:rFonts w:eastAsia="Calibri" w:cs="Times New Roman"/>
          <w:szCs w:val="24"/>
        </w:rPr>
        <w:t xml:space="preserve">variously interpreted </w:t>
      </w:r>
      <w:r w:rsidR="008258C1">
        <w:rPr>
          <w:rFonts w:eastAsia="Calibri" w:cs="Times New Roman"/>
          <w:szCs w:val="24"/>
        </w:rPr>
        <w:t xml:space="preserve">the causes and effects of </w:t>
      </w:r>
      <w:r>
        <w:rPr>
          <w:rFonts w:eastAsia="Calibri" w:cs="Times New Roman"/>
          <w:szCs w:val="24"/>
        </w:rPr>
        <w:t xml:space="preserve">the </w:t>
      </w:r>
      <w:r w:rsidR="008258C1">
        <w:rPr>
          <w:rFonts w:eastAsia="Calibri" w:cs="Times New Roman"/>
          <w:szCs w:val="24"/>
        </w:rPr>
        <w:t>increase in</w:t>
      </w:r>
      <w:r>
        <w:rPr>
          <w:rFonts w:eastAsia="Calibri" w:cs="Times New Roman"/>
          <w:szCs w:val="24"/>
        </w:rPr>
        <w:t xml:space="preserve"> asylum-seeking flows, </w:t>
      </w:r>
      <w:r w:rsidR="008258C1">
        <w:rPr>
          <w:rFonts w:eastAsia="Calibri" w:cs="Times New Roman"/>
          <w:szCs w:val="24"/>
        </w:rPr>
        <w:t xml:space="preserve">the widespread anti-migrant protests, public attitudes to immigration and its salience. These </w:t>
      </w:r>
      <w:r w:rsidR="00A70BF4">
        <w:rPr>
          <w:rFonts w:eastAsia="Calibri" w:cs="Times New Roman"/>
          <w:szCs w:val="24"/>
        </w:rPr>
        <w:t>understandings</w:t>
      </w:r>
      <w:r w:rsidR="008258C1">
        <w:rPr>
          <w:rFonts w:eastAsia="Calibri" w:cs="Times New Roman"/>
          <w:szCs w:val="24"/>
        </w:rPr>
        <w:t xml:space="preserve"> were then variously enacted by political actors, depending on </w:t>
      </w:r>
      <w:r w:rsidR="003D436C">
        <w:rPr>
          <w:rFonts w:eastAsia="Calibri" w:cs="Times New Roman"/>
          <w:szCs w:val="24"/>
        </w:rPr>
        <w:t>several</w:t>
      </w:r>
      <w:r w:rsidR="008258C1">
        <w:rPr>
          <w:rFonts w:eastAsia="Calibri" w:cs="Times New Roman"/>
          <w:szCs w:val="24"/>
        </w:rPr>
        <w:t xml:space="preserve"> factors that influenced their sensemaking processes</w:t>
      </w:r>
      <w:r w:rsidR="003D436C">
        <w:rPr>
          <w:rFonts w:eastAsia="Calibri" w:cs="Times New Roman"/>
          <w:szCs w:val="24"/>
        </w:rPr>
        <w:t xml:space="preserve">, which </w:t>
      </w:r>
      <w:r w:rsidR="00DB44DE">
        <w:rPr>
          <w:rFonts w:eastAsia="Calibri" w:cs="Times New Roman"/>
          <w:szCs w:val="24"/>
        </w:rPr>
        <w:t>I</w:t>
      </w:r>
      <w:r w:rsidR="003D436C">
        <w:rPr>
          <w:rFonts w:eastAsia="Calibri" w:cs="Times New Roman"/>
          <w:szCs w:val="24"/>
        </w:rPr>
        <w:t xml:space="preserve"> identified through extensive interviewing. These sensemaking processes were often </w:t>
      </w:r>
      <w:r w:rsidR="005172BB">
        <w:rPr>
          <w:rFonts w:eastAsia="Calibri" w:cs="Times New Roman"/>
          <w:szCs w:val="24"/>
        </w:rPr>
        <w:t xml:space="preserve">complex, </w:t>
      </w:r>
      <w:r w:rsidR="003D436C">
        <w:rPr>
          <w:rFonts w:eastAsia="Calibri" w:cs="Times New Roman"/>
          <w:szCs w:val="24"/>
        </w:rPr>
        <w:t>characterised by tensions and ambiguity</w:t>
      </w:r>
      <w:r w:rsidR="00A70BF4">
        <w:rPr>
          <w:rFonts w:eastAsia="Calibri" w:cs="Times New Roman"/>
          <w:szCs w:val="24"/>
        </w:rPr>
        <w:t>. They</w:t>
      </w:r>
      <w:r w:rsidR="005172BB">
        <w:rPr>
          <w:rFonts w:eastAsia="Calibri" w:cs="Times New Roman"/>
          <w:szCs w:val="24"/>
        </w:rPr>
        <w:t xml:space="preserve"> led</w:t>
      </w:r>
      <w:r w:rsidR="003D436C">
        <w:rPr>
          <w:rFonts w:eastAsia="Calibri" w:cs="Times New Roman"/>
          <w:szCs w:val="24"/>
        </w:rPr>
        <w:t xml:space="preserve"> to frequent decoupling between discourses and actions.</w:t>
      </w:r>
      <w:r w:rsidR="008258C1">
        <w:rPr>
          <w:rFonts w:eastAsia="Calibri" w:cs="Times New Roman"/>
          <w:szCs w:val="24"/>
        </w:rPr>
        <w:t xml:space="preserve"> </w:t>
      </w:r>
      <w:r w:rsidR="00A70BF4">
        <w:rPr>
          <w:rFonts w:eastAsia="Calibri" w:cs="Times New Roman"/>
          <w:szCs w:val="24"/>
        </w:rPr>
        <w:t>More i</w:t>
      </w:r>
      <w:r w:rsidR="008258C1">
        <w:rPr>
          <w:rFonts w:eastAsia="Calibri" w:cs="Times New Roman"/>
          <w:szCs w:val="24"/>
        </w:rPr>
        <w:t xml:space="preserve">mportantly, through these processes actors </w:t>
      </w:r>
      <w:r w:rsidR="00BE4692" w:rsidRPr="00936D53">
        <w:rPr>
          <w:rFonts w:eastAsia="Calibri" w:cs="Times New Roman"/>
        </w:rPr>
        <w:t xml:space="preserve">played a role in constructing the very situations they were attempting to comprehend </w:t>
      </w:r>
      <w:r w:rsidR="00BE4692" w:rsidRPr="002A5B02">
        <w:rPr>
          <w:rFonts w:cs="Times New Roman"/>
        </w:rPr>
        <w:t>(Maitlis and Christianson 2014:58)</w:t>
      </w:r>
      <w:r w:rsidR="00BE4692" w:rsidRPr="00936D53">
        <w:rPr>
          <w:rFonts w:eastAsia="Calibri" w:cs="Times New Roman"/>
        </w:rPr>
        <w:t xml:space="preserve">. By making sense of the environments they faced in dialogues and actions, they generated a new reality, which then influenced or constrained the sensemaking process itself </w:t>
      </w:r>
      <w:r w:rsidR="00BE4692" w:rsidRPr="000670A9">
        <w:rPr>
          <w:rFonts w:cs="Times New Roman"/>
        </w:rPr>
        <w:t>(</w:t>
      </w:r>
      <w:r w:rsidR="000079F6">
        <w:rPr>
          <w:rFonts w:cs="Times New Roman"/>
        </w:rPr>
        <w:t>Helms Mills, Thurlow, and Mills</w:t>
      </w:r>
      <w:r w:rsidR="00BE4692" w:rsidRPr="000670A9">
        <w:rPr>
          <w:rFonts w:cs="Times New Roman"/>
        </w:rPr>
        <w:t xml:space="preserve"> 2010:185)</w:t>
      </w:r>
      <w:r w:rsidR="00BE4692" w:rsidRPr="00936D53">
        <w:rPr>
          <w:rFonts w:eastAsia="Calibri" w:cs="Times New Roman"/>
        </w:rPr>
        <w:t>. Through these processes</w:t>
      </w:r>
      <w:r w:rsidR="00BE4692">
        <w:rPr>
          <w:rFonts w:eastAsia="Calibri" w:cs="Times New Roman"/>
        </w:rPr>
        <w:t xml:space="preserve"> </w:t>
      </w:r>
      <w:r w:rsidR="00BE4692" w:rsidRPr="00936D53">
        <w:rPr>
          <w:rFonts w:eastAsia="Calibri" w:cs="Times New Roman"/>
          <w:szCs w:val="24"/>
        </w:rPr>
        <w:t xml:space="preserve">– and as a result of the interplay between policymaking, </w:t>
      </w:r>
      <w:r w:rsidR="00BE4692" w:rsidRPr="00936D53">
        <w:rPr>
          <w:rFonts w:eastAsia="Calibri" w:cs="Times New Roman"/>
          <w:szCs w:val="24"/>
        </w:rPr>
        <w:lastRenderedPageBreak/>
        <w:t xml:space="preserve">politics and political contestation – the </w:t>
      </w:r>
      <w:r w:rsidR="00BE4692" w:rsidRPr="00936D53">
        <w:rPr>
          <w:rFonts w:eastAsia="Calibri" w:cs="Times New Roman"/>
        </w:rPr>
        <w:t xml:space="preserve">actors involved in asylum governance systems contributed to constitute </w:t>
      </w:r>
      <w:r w:rsidR="00BE4692" w:rsidRPr="00936D53">
        <w:rPr>
          <w:rFonts w:eastAsia="Calibri" w:cs="Times New Roman"/>
          <w:szCs w:val="24"/>
        </w:rPr>
        <w:t>asylum-seeking migration as a challenge to the political system. In other words, to constitute</w:t>
      </w:r>
      <w:r w:rsidR="00BE4692" w:rsidRPr="00936D53">
        <w:rPr>
          <w:rFonts w:eastAsia="Calibri" w:cs="Times New Roman"/>
        </w:rPr>
        <w:t xml:space="preserve"> the Italian ‘refugee crisis’ itself.</w:t>
      </w:r>
    </w:p>
    <w:p w14:paraId="450C0F7C" w14:textId="77777777" w:rsidR="00A70BF4" w:rsidRDefault="00A70BF4" w:rsidP="00015AB9">
      <w:pPr>
        <w:rPr>
          <w:rFonts w:eastAsia="Calibri" w:cs="Times New Roman"/>
          <w:szCs w:val="24"/>
        </w:rPr>
      </w:pPr>
    </w:p>
    <w:p w14:paraId="337374E5" w14:textId="3B034497" w:rsidR="00957E30" w:rsidRPr="00E35E09" w:rsidRDefault="00F4104C" w:rsidP="00A70BF4">
      <w:pPr>
        <w:rPr>
          <w:rFonts w:eastAsia="SimSun" w:cs="Times New Roman"/>
        </w:rPr>
      </w:pPr>
      <w:r>
        <w:rPr>
          <w:rFonts w:eastAsia="Calibri" w:cs="Times New Roman"/>
          <w:szCs w:val="24"/>
        </w:rPr>
        <w:t xml:space="preserve">In addition to highlighting the finding of governance systems being constitutive of the </w:t>
      </w:r>
      <w:r w:rsidR="00A70BF4">
        <w:rPr>
          <w:rFonts w:eastAsia="Calibri" w:cs="Times New Roman"/>
          <w:szCs w:val="24"/>
        </w:rPr>
        <w:t>‘</w:t>
      </w:r>
      <w:r>
        <w:rPr>
          <w:rFonts w:eastAsia="Calibri" w:cs="Times New Roman"/>
          <w:szCs w:val="24"/>
        </w:rPr>
        <w:t>refugee crisis</w:t>
      </w:r>
      <w:r w:rsidR="00A70BF4">
        <w:rPr>
          <w:rFonts w:eastAsia="Calibri" w:cs="Times New Roman"/>
          <w:szCs w:val="24"/>
        </w:rPr>
        <w:t>’</w:t>
      </w:r>
      <w:r>
        <w:rPr>
          <w:rFonts w:eastAsia="Calibri" w:cs="Times New Roman"/>
          <w:szCs w:val="24"/>
        </w:rPr>
        <w:t>, I also would like to emphasize that the approach taken can be beneficial for st</w:t>
      </w:r>
      <w:r w:rsidR="00603CC8">
        <w:rPr>
          <w:rFonts w:eastAsia="Calibri" w:cs="Times New Roman"/>
          <w:szCs w:val="24"/>
        </w:rPr>
        <w:t>udy</w:t>
      </w:r>
      <w:r>
        <w:rPr>
          <w:rFonts w:eastAsia="Calibri" w:cs="Times New Roman"/>
          <w:szCs w:val="24"/>
        </w:rPr>
        <w:t xml:space="preserve">ing governance processes more broadly. </w:t>
      </w:r>
      <w:r w:rsidR="00957E30">
        <w:t xml:space="preserve">I largely based my analysis on approaches and concepts developed in organizational studies, approaches rarely applied in political science to study asylum or migration governance. This research showed that framing theories and the sensemaking approach do offer very relevant analytical tools to analyse governance processes and dynamics. Rather than moving back from the outputs and outcomes of governance system to draw conclusions on the nature of the decision-making processes, they allow to open this ‘black box’ and focus on the context of decision and action of the ‘situated actors’ that are part of the governance system. The thesis showed the relevance of integrating framing and sensemaking, with the aim to study not only individuals’ beliefs but also how these inform actions, and how beliefs emerge and actions are developed in a certain context. This research also demonstrated the potential of SNA – rarely applied in the literature on migration governance – to supplement analysis of actors’ beliefs and actions and </w:t>
      </w:r>
      <w:r w:rsidR="006072FD">
        <w:t xml:space="preserve">how </w:t>
      </w:r>
      <w:bookmarkStart w:id="116" w:name="_GoBack"/>
      <w:bookmarkEnd w:id="116"/>
      <w:r w:rsidR="00957E30">
        <w:t xml:space="preserve">actors’ interactions and dynamics of power within governance systems contribute to produce policy outputs and outcomes in an MLG system. </w:t>
      </w:r>
    </w:p>
    <w:p w14:paraId="6F5854A6" w14:textId="77777777" w:rsidR="00957E30" w:rsidRDefault="00957E30" w:rsidP="00957E30">
      <w:pPr>
        <w:rPr>
          <w:szCs w:val="24"/>
        </w:rPr>
      </w:pPr>
      <w:r>
        <w:rPr>
          <w:szCs w:val="24"/>
        </w:rPr>
        <w:t>This research shows that there is scope for this approach to inform further research on governance, and the intersection of politics and policymaking. Future works could benefit from the adoption of this approach and could apply it to other countries and to the study of other policy fields, with the same purpose of identifying mechanisms within governance systems that lead to the production of policy outputs and outcomes in a certain context. As this thesis showed, this approach particularly provides tools to overcome some of the main limitations of current research on MLG, criticised for being overly descriptive and for largely neglecting tensions and power struggles within multi-level polities.</w:t>
      </w:r>
    </w:p>
    <w:p w14:paraId="77C96DA7" w14:textId="77777777" w:rsidR="00957E30" w:rsidRPr="00E35E09" w:rsidRDefault="00957E30" w:rsidP="00015AB9">
      <w:pPr>
        <w:rPr>
          <w:szCs w:val="24"/>
        </w:rPr>
      </w:pPr>
    </w:p>
    <w:p w14:paraId="722A0AF3" w14:textId="77777777" w:rsidR="00B567B0" w:rsidRPr="00B567B0" w:rsidRDefault="00B567B0" w:rsidP="00B567B0">
      <w:pPr>
        <w:widowControl w:val="0"/>
        <w:autoSpaceDE w:val="0"/>
        <w:autoSpaceDN w:val="0"/>
        <w:spacing w:before="7" w:line="240" w:lineRule="auto"/>
        <w:jc w:val="left"/>
        <w:rPr>
          <w:rFonts w:eastAsia="Times New Roman" w:cs="Times New Roman"/>
          <w:b/>
          <w:sz w:val="41"/>
          <w:lang w:eastAsia="it-IT" w:bidi="it-IT"/>
        </w:rPr>
      </w:pPr>
    </w:p>
    <w:p w14:paraId="51F2F207" w14:textId="2D2DCF64" w:rsidR="00B567B0" w:rsidRPr="00B567B0" w:rsidRDefault="00B567B0" w:rsidP="00B567B0">
      <w:pPr>
        <w:widowControl w:val="0"/>
        <w:autoSpaceDE w:val="0"/>
        <w:autoSpaceDN w:val="0"/>
        <w:spacing w:line="480" w:lineRule="auto"/>
        <w:ind w:left="201" w:right="220" w:hanging="8"/>
        <w:jc w:val="center"/>
        <w:rPr>
          <w:rFonts w:eastAsia="Times New Roman" w:cs="Times New Roman"/>
          <w:sz w:val="22"/>
          <w:lang w:eastAsia="it-IT" w:bidi="it-IT"/>
        </w:rPr>
      </w:pPr>
      <w:bookmarkStart w:id="117" w:name="_bookmark104"/>
      <w:bookmarkEnd w:id="115"/>
      <w:bookmarkEnd w:id="117"/>
    </w:p>
    <w:p w14:paraId="703BEA28" w14:textId="77777777" w:rsidR="00B567B0" w:rsidRPr="00B567B0" w:rsidRDefault="00B567B0" w:rsidP="00B567B0">
      <w:pPr>
        <w:widowControl w:val="0"/>
        <w:autoSpaceDE w:val="0"/>
        <w:autoSpaceDN w:val="0"/>
        <w:spacing w:line="480" w:lineRule="auto"/>
        <w:jc w:val="left"/>
        <w:rPr>
          <w:rFonts w:eastAsia="Times New Roman" w:cs="Times New Roman"/>
          <w:sz w:val="22"/>
          <w:lang w:eastAsia="it-IT" w:bidi="it-IT"/>
        </w:rPr>
        <w:sectPr w:rsidR="00B567B0" w:rsidRPr="00B567B0" w:rsidSect="00417AC3">
          <w:pgSz w:w="11910" w:h="16840"/>
          <w:pgMar w:top="1417" w:right="1134" w:bottom="1134" w:left="1134" w:header="0" w:footer="939" w:gutter="0"/>
          <w:cols w:space="720"/>
          <w:docGrid w:linePitch="326"/>
        </w:sectPr>
      </w:pPr>
    </w:p>
    <w:p w14:paraId="4592E4C9" w14:textId="77777777" w:rsidR="00B567B0" w:rsidRPr="00E85CD3" w:rsidRDefault="00B567B0" w:rsidP="005128C7">
      <w:pPr>
        <w:pStyle w:val="Titolo1"/>
        <w:rPr>
          <w:lang w:val="en-GB"/>
        </w:rPr>
      </w:pPr>
      <w:bookmarkStart w:id="118" w:name="_Toc31035833"/>
      <w:r w:rsidRPr="00E85CD3">
        <w:rPr>
          <w:lang w:val="en-GB"/>
        </w:rPr>
        <w:lastRenderedPageBreak/>
        <w:t>BIBLIOGRAPHY</w:t>
      </w:r>
      <w:bookmarkEnd w:id="118"/>
    </w:p>
    <w:p w14:paraId="2F5FCE5C" w14:textId="77777777" w:rsidR="00B567B0" w:rsidRPr="00B567B0" w:rsidRDefault="00B567B0" w:rsidP="00B567B0">
      <w:pPr>
        <w:widowControl w:val="0"/>
        <w:autoSpaceDE w:val="0"/>
        <w:autoSpaceDN w:val="0"/>
        <w:spacing w:before="7" w:line="240" w:lineRule="auto"/>
        <w:jc w:val="left"/>
        <w:rPr>
          <w:rFonts w:eastAsia="Times New Roman" w:cs="Times New Roman"/>
          <w:b/>
          <w:sz w:val="41"/>
          <w:lang w:eastAsia="it-IT" w:bidi="it-IT"/>
        </w:rPr>
      </w:pPr>
    </w:p>
    <w:p w14:paraId="06F3D6D2" w14:textId="4BDB36E2" w:rsidR="003704BB" w:rsidRDefault="003704BB" w:rsidP="003704BB">
      <w:pPr>
        <w:pStyle w:val="Bibliografia"/>
      </w:pPr>
      <w:proofErr w:type="spellStart"/>
      <w:r>
        <w:t>Aberbach</w:t>
      </w:r>
      <w:proofErr w:type="spellEnd"/>
      <w:r>
        <w:t xml:space="preserve">, Joel D. and Bert A. Rockman. 2002. ‘Conducting and Coding Elite Interviews’. </w:t>
      </w:r>
      <w:r>
        <w:rPr>
          <w:i/>
          <w:iCs/>
        </w:rPr>
        <w:t>Political Science and Politics</w:t>
      </w:r>
      <w:r>
        <w:t xml:space="preserve"> 35(4):673–676.</w:t>
      </w:r>
    </w:p>
    <w:p w14:paraId="5384F707" w14:textId="77777777" w:rsidR="003704BB" w:rsidRDefault="003704BB" w:rsidP="003704BB">
      <w:pPr>
        <w:pStyle w:val="Bibliografia"/>
      </w:pPr>
      <w:proofErr w:type="spellStart"/>
      <w:r>
        <w:t>Abou</w:t>
      </w:r>
      <w:proofErr w:type="spellEnd"/>
      <w:r>
        <w:t xml:space="preserve">-Chadi, Tarik and Marc </w:t>
      </w:r>
      <w:proofErr w:type="spellStart"/>
      <w:r>
        <w:t>Helbling</w:t>
      </w:r>
      <w:proofErr w:type="spellEnd"/>
      <w:r>
        <w:t xml:space="preserve">. 2018. ‘How Immigration Reforms Affect Voting </w:t>
      </w:r>
      <w:proofErr w:type="spellStart"/>
      <w:r>
        <w:t>Behavior</w:t>
      </w:r>
      <w:proofErr w:type="spellEnd"/>
      <w:r>
        <w:t xml:space="preserve">’. </w:t>
      </w:r>
      <w:r>
        <w:rPr>
          <w:i/>
          <w:iCs/>
        </w:rPr>
        <w:t>Political Studies</w:t>
      </w:r>
      <w:r>
        <w:t xml:space="preserve"> 66(3):687–717.</w:t>
      </w:r>
    </w:p>
    <w:p w14:paraId="2F059EFC" w14:textId="77777777" w:rsidR="003704BB" w:rsidRDefault="003704BB" w:rsidP="003704BB">
      <w:pPr>
        <w:pStyle w:val="Bibliografia"/>
      </w:pPr>
      <w:r>
        <w:t xml:space="preserve">Adams, James, Michael Clark, Lawrence </w:t>
      </w:r>
      <w:proofErr w:type="spellStart"/>
      <w:r>
        <w:t>Ezrow</w:t>
      </w:r>
      <w:proofErr w:type="spellEnd"/>
      <w:r>
        <w:t xml:space="preserve">, and Garrett Glasgow. 2004. ‘Understanding Change and Stability in Party Ideologies: Do Parties Respond to Public Opinion or to Past Election Results’. </w:t>
      </w:r>
      <w:r>
        <w:rPr>
          <w:i/>
          <w:iCs/>
        </w:rPr>
        <w:t>British Journal of Political Science</w:t>
      </w:r>
      <w:r>
        <w:t xml:space="preserve"> 34(4):589–610.</w:t>
      </w:r>
    </w:p>
    <w:p w14:paraId="05B1026A" w14:textId="77777777" w:rsidR="003704BB" w:rsidRDefault="003704BB" w:rsidP="003704BB">
      <w:pPr>
        <w:pStyle w:val="Bibliografia"/>
      </w:pPr>
      <w:r>
        <w:t xml:space="preserve">Agnew, John A. 2002. </w:t>
      </w:r>
      <w:r>
        <w:rPr>
          <w:i/>
          <w:iCs/>
        </w:rPr>
        <w:t>Place and Politics in Modern Italy</w:t>
      </w:r>
      <w:r>
        <w:t>. Chicago: University Press.</w:t>
      </w:r>
    </w:p>
    <w:p w14:paraId="72B66051" w14:textId="77777777" w:rsidR="003704BB" w:rsidRDefault="003704BB" w:rsidP="003704BB">
      <w:pPr>
        <w:pStyle w:val="Bibliografia"/>
      </w:pPr>
      <w:proofErr w:type="spellStart"/>
      <w:r>
        <w:t>Albahari</w:t>
      </w:r>
      <w:proofErr w:type="spellEnd"/>
      <w:r>
        <w:t xml:space="preserve">, Maurizio. 2018. ‘From Right to Permission: Asylum, Mediterranean Migrations, and Europe’s War on Smuggling’. </w:t>
      </w:r>
      <w:r>
        <w:rPr>
          <w:i/>
          <w:iCs/>
        </w:rPr>
        <w:t>Journal on Migration and Human Security</w:t>
      </w:r>
      <w:r>
        <w:t xml:space="preserve"> 6(2):121–130.</w:t>
      </w:r>
    </w:p>
    <w:p w14:paraId="5999EC06" w14:textId="77777777" w:rsidR="003704BB" w:rsidRDefault="003704BB" w:rsidP="003704BB">
      <w:pPr>
        <w:pStyle w:val="Bibliografia"/>
      </w:pPr>
      <w:proofErr w:type="spellStart"/>
      <w:r>
        <w:t>Albertazzi</w:t>
      </w:r>
      <w:proofErr w:type="spellEnd"/>
      <w:r>
        <w:t xml:space="preserve">, Daniele, Arianna </w:t>
      </w:r>
      <w:proofErr w:type="spellStart"/>
      <w:r>
        <w:t>Giovannini</w:t>
      </w:r>
      <w:proofErr w:type="spellEnd"/>
      <w:r>
        <w:t xml:space="preserve">, and Antonella </w:t>
      </w:r>
      <w:proofErr w:type="spellStart"/>
      <w:r>
        <w:t>Seddone</w:t>
      </w:r>
      <w:proofErr w:type="spellEnd"/>
      <w:r>
        <w:t>. 2018. ‘“No Regionalism Please, We Are ‘</w:t>
      </w:r>
      <w:proofErr w:type="spellStart"/>
      <w:r>
        <w:t>Leghisti</w:t>
      </w:r>
      <w:proofErr w:type="spellEnd"/>
      <w:r>
        <w:t xml:space="preserve">’!” The Transformation of the Italian Lega Nord under the Leadership of Matteo </w:t>
      </w:r>
      <w:proofErr w:type="spellStart"/>
      <w:r>
        <w:t>Salvini</w:t>
      </w:r>
      <w:proofErr w:type="spellEnd"/>
      <w:r>
        <w:t xml:space="preserve">.’ </w:t>
      </w:r>
      <w:r>
        <w:rPr>
          <w:i/>
          <w:iCs/>
        </w:rPr>
        <w:t>Regional and Federal Studies</w:t>
      </w:r>
      <w:r>
        <w:t xml:space="preserve"> 28(5):645–71.</w:t>
      </w:r>
    </w:p>
    <w:p w14:paraId="010091E7" w14:textId="77777777" w:rsidR="003704BB" w:rsidRDefault="003704BB" w:rsidP="003704BB">
      <w:pPr>
        <w:pStyle w:val="Bibliografia"/>
      </w:pPr>
      <w:r>
        <w:t xml:space="preserve">Ambrosini, Maurizio. 2013. ‘“We Are against a Multi-Ethnic Society”: Policies of Exclusion at the Urban Level in Italy’. </w:t>
      </w:r>
      <w:r>
        <w:rPr>
          <w:i/>
          <w:iCs/>
        </w:rPr>
        <w:t>Ethnic and Racial Studies</w:t>
      </w:r>
      <w:r>
        <w:t xml:space="preserve"> 36(1):136–55.</w:t>
      </w:r>
    </w:p>
    <w:p w14:paraId="0DE9F7BA" w14:textId="77777777" w:rsidR="003704BB" w:rsidRPr="003704BB" w:rsidRDefault="003704BB" w:rsidP="003704BB">
      <w:pPr>
        <w:pStyle w:val="Bibliografia"/>
        <w:rPr>
          <w:lang w:val="it-IT"/>
        </w:rPr>
      </w:pPr>
      <w:r>
        <w:t xml:space="preserve">Ambrosini, Maurizio. 2018. </w:t>
      </w:r>
      <w:r>
        <w:rPr>
          <w:i/>
          <w:iCs/>
        </w:rPr>
        <w:t>Irregular Immigration in Southern Europe: Actors, Dynamics and Governance</w:t>
      </w:r>
      <w:r>
        <w:t xml:space="preserve">. </w:t>
      </w:r>
      <w:proofErr w:type="spellStart"/>
      <w:r w:rsidRPr="003704BB">
        <w:rPr>
          <w:lang w:val="it-IT"/>
        </w:rPr>
        <w:t>Basingstoke</w:t>
      </w:r>
      <w:proofErr w:type="spellEnd"/>
      <w:r w:rsidRPr="003704BB">
        <w:rPr>
          <w:lang w:val="it-IT"/>
        </w:rPr>
        <w:t xml:space="preserve">: </w:t>
      </w:r>
      <w:proofErr w:type="spellStart"/>
      <w:r w:rsidRPr="003704BB">
        <w:rPr>
          <w:lang w:val="it-IT"/>
        </w:rPr>
        <w:t>Palgrave</w:t>
      </w:r>
      <w:proofErr w:type="spellEnd"/>
      <w:r w:rsidRPr="003704BB">
        <w:rPr>
          <w:lang w:val="it-IT"/>
        </w:rPr>
        <w:t xml:space="preserve"> Macmillan.</w:t>
      </w:r>
    </w:p>
    <w:p w14:paraId="63D165DF" w14:textId="77777777" w:rsidR="003704BB" w:rsidRDefault="003704BB" w:rsidP="003704BB">
      <w:pPr>
        <w:pStyle w:val="Bibliografia"/>
      </w:pPr>
      <w:r w:rsidRPr="003704BB">
        <w:rPr>
          <w:lang w:val="it-IT"/>
        </w:rPr>
        <w:t xml:space="preserve">Anci, et al. 2017. </w:t>
      </w:r>
      <w:r w:rsidRPr="003704BB">
        <w:rPr>
          <w:i/>
          <w:iCs/>
          <w:lang w:val="it-IT"/>
        </w:rPr>
        <w:t>Rapporto Sulla Protezione Internazionale in Italia 2017</w:t>
      </w:r>
      <w:r w:rsidRPr="003704BB">
        <w:rPr>
          <w:lang w:val="it-IT"/>
        </w:rPr>
        <w:t xml:space="preserve">. </w:t>
      </w:r>
      <w:r>
        <w:t>Rome.</w:t>
      </w:r>
    </w:p>
    <w:p w14:paraId="733E1667" w14:textId="77777777" w:rsidR="003704BB" w:rsidRPr="003704BB" w:rsidRDefault="003704BB" w:rsidP="003704BB">
      <w:pPr>
        <w:pStyle w:val="Bibliografia"/>
        <w:rPr>
          <w:lang w:val="it-IT"/>
        </w:rPr>
      </w:pPr>
      <w:r>
        <w:t xml:space="preserve">Ansell, Christopher K., </w:t>
      </w:r>
      <w:proofErr w:type="spellStart"/>
      <w:r>
        <w:t>Jarle</w:t>
      </w:r>
      <w:proofErr w:type="spellEnd"/>
      <w:r>
        <w:t xml:space="preserve"> </w:t>
      </w:r>
      <w:proofErr w:type="spellStart"/>
      <w:r>
        <w:t>Trondal</w:t>
      </w:r>
      <w:proofErr w:type="spellEnd"/>
      <w:r>
        <w:t xml:space="preserve">, and Morten </w:t>
      </w:r>
      <w:proofErr w:type="spellStart"/>
      <w:r>
        <w:t>Øgård</w:t>
      </w:r>
      <w:proofErr w:type="spellEnd"/>
      <w:r>
        <w:t xml:space="preserve">. 2016. </w:t>
      </w:r>
      <w:r>
        <w:rPr>
          <w:i/>
          <w:iCs/>
        </w:rPr>
        <w:t>Governance in Turbulent Times</w:t>
      </w:r>
      <w:r>
        <w:t xml:space="preserve">. </w:t>
      </w:r>
      <w:r w:rsidRPr="003704BB">
        <w:rPr>
          <w:lang w:val="it-IT"/>
        </w:rPr>
        <w:t>Oxford: University Press.</w:t>
      </w:r>
    </w:p>
    <w:p w14:paraId="2FEE75A4" w14:textId="77777777" w:rsidR="003704BB" w:rsidRDefault="003704BB" w:rsidP="003704BB">
      <w:pPr>
        <w:pStyle w:val="Bibliografia"/>
      </w:pPr>
      <w:r w:rsidRPr="003704BB">
        <w:rPr>
          <w:lang w:val="it-IT"/>
        </w:rPr>
        <w:t xml:space="preserve">Attinà, Fulvio. 2016. ‘Introduzione’. in </w:t>
      </w:r>
      <w:r w:rsidRPr="003704BB">
        <w:rPr>
          <w:i/>
          <w:iCs/>
          <w:lang w:val="it-IT"/>
        </w:rPr>
        <w:t>Sulle onde del Mediterraneo: Cambiamenti globali e risposte alle crisi migratorie</w:t>
      </w:r>
      <w:r w:rsidRPr="003704BB">
        <w:rPr>
          <w:lang w:val="it-IT"/>
        </w:rPr>
        <w:t xml:space="preserve">, </w:t>
      </w:r>
      <w:proofErr w:type="spellStart"/>
      <w:r w:rsidRPr="003704BB">
        <w:rPr>
          <w:lang w:val="it-IT"/>
        </w:rPr>
        <w:t>edited</w:t>
      </w:r>
      <w:proofErr w:type="spellEnd"/>
      <w:r w:rsidRPr="003704BB">
        <w:rPr>
          <w:lang w:val="it-IT"/>
        </w:rPr>
        <w:t xml:space="preserve"> by S. Panebianco. </w:t>
      </w:r>
      <w:r>
        <w:t>Milano: EGEA.</w:t>
      </w:r>
    </w:p>
    <w:p w14:paraId="6A23D0BE" w14:textId="77777777" w:rsidR="003704BB" w:rsidRPr="003704BB" w:rsidRDefault="003704BB" w:rsidP="003704BB">
      <w:pPr>
        <w:pStyle w:val="Bibliografia"/>
        <w:rPr>
          <w:lang w:val="it-IT"/>
        </w:rPr>
      </w:pPr>
      <w:r>
        <w:t xml:space="preserve">Bache, Ian. 2008. </w:t>
      </w:r>
      <w:r>
        <w:rPr>
          <w:i/>
          <w:iCs/>
        </w:rPr>
        <w:t>Europeanization and Multilevel Governance: Cohesion Policy in the European Union and Britain</w:t>
      </w:r>
      <w:r>
        <w:t xml:space="preserve">. </w:t>
      </w:r>
      <w:proofErr w:type="spellStart"/>
      <w:r w:rsidRPr="003704BB">
        <w:rPr>
          <w:lang w:val="it-IT"/>
        </w:rPr>
        <w:t>Lanham</w:t>
      </w:r>
      <w:proofErr w:type="spellEnd"/>
      <w:r w:rsidRPr="003704BB">
        <w:rPr>
          <w:lang w:val="it-IT"/>
        </w:rPr>
        <w:t xml:space="preserve">: </w:t>
      </w:r>
      <w:proofErr w:type="spellStart"/>
      <w:r w:rsidRPr="003704BB">
        <w:rPr>
          <w:lang w:val="it-IT"/>
        </w:rPr>
        <w:t>Rowman</w:t>
      </w:r>
      <w:proofErr w:type="spellEnd"/>
      <w:r w:rsidRPr="003704BB">
        <w:rPr>
          <w:lang w:val="it-IT"/>
        </w:rPr>
        <w:t xml:space="preserve"> &amp; </w:t>
      </w:r>
      <w:proofErr w:type="spellStart"/>
      <w:r w:rsidRPr="003704BB">
        <w:rPr>
          <w:lang w:val="it-IT"/>
        </w:rPr>
        <w:t>Littlefield</w:t>
      </w:r>
      <w:proofErr w:type="spellEnd"/>
      <w:r w:rsidRPr="003704BB">
        <w:rPr>
          <w:lang w:val="it-IT"/>
        </w:rPr>
        <w:t>.</w:t>
      </w:r>
    </w:p>
    <w:p w14:paraId="7B0C03C1" w14:textId="77777777" w:rsidR="003704BB" w:rsidRDefault="003704BB" w:rsidP="003704BB">
      <w:pPr>
        <w:pStyle w:val="Bibliografia"/>
      </w:pPr>
      <w:r w:rsidRPr="003704BB">
        <w:rPr>
          <w:lang w:val="it-IT"/>
        </w:rPr>
        <w:t xml:space="preserve">Baldoni, Emiliana, Mariella De Santis, </w:t>
      </w:r>
      <w:proofErr w:type="spellStart"/>
      <w:r w:rsidRPr="003704BB">
        <w:rPr>
          <w:lang w:val="it-IT"/>
        </w:rPr>
        <w:t>Monia</w:t>
      </w:r>
      <w:proofErr w:type="spellEnd"/>
      <w:r w:rsidRPr="003704BB">
        <w:rPr>
          <w:lang w:val="it-IT"/>
        </w:rPr>
        <w:t xml:space="preserve"> Giovannetti, and Stefania Nasso. </w:t>
      </w:r>
      <w:r>
        <w:t xml:space="preserve">2017. </w:t>
      </w:r>
      <w:r>
        <w:rPr>
          <w:i/>
          <w:iCs/>
        </w:rPr>
        <w:t>The Initiatives for Good Reception and Integration of Migrants in Italy: Models, Means and Actions</w:t>
      </w:r>
      <w:r>
        <w:t xml:space="preserve">. </w:t>
      </w:r>
      <w:r>
        <w:rPr>
          <w:i/>
          <w:iCs/>
        </w:rPr>
        <w:t>Report</w:t>
      </w:r>
      <w:r>
        <w:t>. Ministry of Interior.</w:t>
      </w:r>
    </w:p>
    <w:p w14:paraId="16F8F130" w14:textId="77777777" w:rsidR="003704BB" w:rsidRDefault="003704BB" w:rsidP="003704BB">
      <w:pPr>
        <w:pStyle w:val="Bibliografia"/>
      </w:pPr>
      <w:r>
        <w:t xml:space="preserve">Baldwin-Edwards, Martin, Brad K. Blitz, and Heaven Crawley. 2018. ‘The Politics of Evidence-Based Policy in Europe’s “Migration Crisis”’. </w:t>
      </w:r>
      <w:r>
        <w:rPr>
          <w:i/>
          <w:iCs/>
        </w:rPr>
        <w:t>Journal of Ethnic and Migration Studies</w:t>
      </w:r>
      <w:r>
        <w:t xml:space="preserve"> 1–17.</w:t>
      </w:r>
    </w:p>
    <w:p w14:paraId="67496B78" w14:textId="77777777" w:rsidR="003704BB" w:rsidRDefault="003704BB" w:rsidP="003704BB">
      <w:pPr>
        <w:pStyle w:val="Bibliografia"/>
      </w:pPr>
      <w:r>
        <w:t xml:space="preserve">Baldwin-Edwards, Martin and Derek </w:t>
      </w:r>
      <w:proofErr w:type="spellStart"/>
      <w:r>
        <w:t>Lutterbeck</w:t>
      </w:r>
      <w:proofErr w:type="spellEnd"/>
      <w:r>
        <w:t xml:space="preserve">. 2019. ‘Coping with the Libyan Migration Crisis’. </w:t>
      </w:r>
      <w:r>
        <w:rPr>
          <w:i/>
          <w:iCs/>
        </w:rPr>
        <w:t>Journal of Ethnic and Migration Studies</w:t>
      </w:r>
      <w:r>
        <w:t xml:space="preserve"> 45(12):2241–57.</w:t>
      </w:r>
    </w:p>
    <w:p w14:paraId="06ACBACE" w14:textId="77777777" w:rsidR="003704BB" w:rsidRPr="003704BB" w:rsidRDefault="003704BB" w:rsidP="003704BB">
      <w:pPr>
        <w:pStyle w:val="Bibliografia"/>
        <w:rPr>
          <w:lang w:val="it-IT"/>
        </w:rPr>
      </w:pPr>
      <w:proofErr w:type="spellStart"/>
      <w:r w:rsidRPr="006A3A99">
        <w:t>Bassi</w:t>
      </w:r>
      <w:proofErr w:type="spellEnd"/>
      <w:r w:rsidRPr="006A3A99">
        <w:t xml:space="preserve">, Marie. 2014. ‘The Christian Support Networks for Immigrants in Palermo’. </w:t>
      </w:r>
      <w:r w:rsidRPr="003704BB">
        <w:rPr>
          <w:i/>
          <w:iCs/>
          <w:lang w:val="it-IT"/>
        </w:rPr>
        <w:t>Partecipazione e Conflitto</w:t>
      </w:r>
      <w:r w:rsidRPr="003704BB">
        <w:rPr>
          <w:lang w:val="it-IT"/>
        </w:rPr>
        <w:t xml:space="preserve"> 7(1):58–82.</w:t>
      </w:r>
    </w:p>
    <w:p w14:paraId="2B872D01" w14:textId="77777777" w:rsidR="003704BB" w:rsidRDefault="003704BB" w:rsidP="003704BB">
      <w:pPr>
        <w:pStyle w:val="Bibliografia"/>
      </w:pPr>
      <w:r w:rsidRPr="003704BB">
        <w:rPr>
          <w:lang w:val="it-IT"/>
        </w:rPr>
        <w:lastRenderedPageBreak/>
        <w:t xml:space="preserve">Benedetti, Ezio. 2010. </w:t>
      </w:r>
      <w:r w:rsidRPr="003704BB">
        <w:rPr>
          <w:i/>
          <w:iCs/>
          <w:lang w:val="it-IT"/>
        </w:rPr>
        <w:t>Il Diritto Di Asilo e La Protezione Dei Rifugiati Nell’ordinamento Comunitario Dopo l’entrata in Vigore Del Trattato Di Lisbona</w:t>
      </w:r>
      <w:r w:rsidRPr="003704BB">
        <w:rPr>
          <w:lang w:val="it-IT"/>
        </w:rPr>
        <w:t xml:space="preserve">. </w:t>
      </w:r>
      <w:r>
        <w:t>Padova: CEDAM.</w:t>
      </w:r>
    </w:p>
    <w:p w14:paraId="7BD653BB" w14:textId="77777777" w:rsidR="003704BB" w:rsidRDefault="003704BB" w:rsidP="003704BB">
      <w:pPr>
        <w:pStyle w:val="Bibliografia"/>
      </w:pPr>
      <w:proofErr w:type="spellStart"/>
      <w:r>
        <w:t>Benford</w:t>
      </w:r>
      <w:proofErr w:type="spellEnd"/>
      <w:r>
        <w:t xml:space="preserve">, Robert and David Snow. 2000. ‘Framing Processes and Social Movements: An Overview and Assessment’. </w:t>
      </w:r>
      <w:r>
        <w:rPr>
          <w:i/>
          <w:iCs/>
        </w:rPr>
        <w:t>Annual Review of Sociology</w:t>
      </w:r>
      <w:r>
        <w:t xml:space="preserve"> 26:611–639.</w:t>
      </w:r>
    </w:p>
    <w:p w14:paraId="68571B00" w14:textId="77777777" w:rsidR="003704BB" w:rsidRDefault="003704BB" w:rsidP="003704BB">
      <w:pPr>
        <w:pStyle w:val="Bibliografia"/>
      </w:pPr>
      <w:r>
        <w:t xml:space="preserve">Benson, Rodney and Tim Wood. 2015. ‘Who Says What or Nothing at All? Speakers, Frames, and Frameless Quotes in Unauthorized Immigration News in the United States, Norway, and France’. </w:t>
      </w:r>
      <w:r>
        <w:rPr>
          <w:i/>
          <w:iCs/>
        </w:rPr>
        <w:t xml:space="preserve">American </w:t>
      </w:r>
      <w:proofErr w:type="spellStart"/>
      <w:r>
        <w:rPr>
          <w:i/>
          <w:iCs/>
        </w:rPr>
        <w:t>Behavioral</w:t>
      </w:r>
      <w:proofErr w:type="spellEnd"/>
      <w:r>
        <w:rPr>
          <w:i/>
          <w:iCs/>
        </w:rPr>
        <w:t xml:space="preserve"> Scientist</w:t>
      </w:r>
      <w:r>
        <w:t xml:space="preserve"> 59(7):802–821.</w:t>
      </w:r>
    </w:p>
    <w:p w14:paraId="70B3C8C1" w14:textId="77777777" w:rsidR="003704BB" w:rsidRPr="003704BB" w:rsidRDefault="003704BB" w:rsidP="003704BB">
      <w:pPr>
        <w:pStyle w:val="Bibliografia"/>
        <w:rPr>
          <w:lang w:val="it-IT"/>
        </w:rPr>
      </w:pPr>
      <w:r>
        <w:t xml:space="preserve">Benz, Arthur. 2010. ‘The EU as a Loosely Coupled Multi-Level System’. Pp. 214–26 in </w:t>
      </w:r>
      <w:r>
        <w:rPr>
          <w:i/>
          <w:iCs/>
        </w:rPr>
        <w:t>Handbook on multi-level governance</w:t>
      </w:r>
      <w:r>
        <w:t xml:space="preserve">, edited by H. </w:t>
      </w:r>
      <w:proofErr w:type="spellStart"/>
      <w:r>
        <w:t>Enderlein</w:t>
      </w:r>
      <w:proofErr w:type="spellEnd"/>
      <w:r>
        <w:t xml:space="preserve">, S. </w:t>
      </w:r>
      <w:proofErr w:type="spellStart"/>
      <w:r>
        <w:t>Wälti</w:t>
      </w:r>
      <w:proofErr w:type="spellEnd"/>
      <w:r>
        <w:t xml:space="preserve">, and M. </w:t>
      </w:r>
      <w:proofErr w:type="spellStart"/>
      <w:r>
        <w:t>Zürn</w:t>
      </w:r>
      <w:proofErr w:type="spellEnd"/>
      <w:r>
        <w:t xml:space="preserve">. </w:t>
      </w:r>
      <w:proofErr w:type="spellStart"/>
      <w:r w:rsidRPr="003704BB">
        <w:rPr>
          <w:lang w:val="it-IT"/>
        </w:rPr>
        <w:t>Cheltenham</w:t>
      </w:r>
      <w:proofErr w:type="spellEnd"/>
      <w:r w:rsidRPr="003704BB">
        <w:rPr>
          <w:lang w:val="it-IT"/>
        </w:rPr>
        <w:t>: Edward Elgar.</w:t>
      </w:r>
    </w:p>
    <w:p w14:paraId="3C299AAF" w14:textId="77777777" w:rsidR="003704BB" w:rsidRDefault="003704BB" w:rsidP="003704BB">
      <w:pPr>
        <w:pStyle w:val="Bibliografia"/>
      </w:pPr>
      <w:proofErr w:type="spellStart"/>
      <w:r w:rsidRPr="003704BB">
        <w:rPr>
          <w:lang w:val="it-IT"/>
        </w:rPr>
        <w:t>Berizzi</w:t>
      </w:r>
      <w:proofErr w:type="spellEnd"/>
      <w:r w:rsidRPr="003704BB">
        <w:rPr>
          <w:lang w:val="it-IT"/>
        </w:rPr>
        <w:t xml:space="preserve">, Paolo. 2015. ‘“Un Muro in Paese per Bloccare i Rifugiati” l’ultima Sfida Del Sindaco-Sceriffo’. </w:t>
      </w:r>
      <w:r>
        <w:rPr>
          <w:i/>
          <w:iCs/>
        </w:rPr>
        <w:t>La Repubblica</w:t>
      </w:r>
      <w:r>
        <w:t>, July 20.</w:t>
      </w:r>
    </w:p>
    <w:p w14:paraId="23200E1B" w14:textId="2B1DF6CA" w:rsidR="003704BB" w:rsidRDefault="003704BB" w:rsidP="003704BB">
      <w:pPr>
        <w:pStyle w:val="Bibliografia"/>
      </w:pPr>
      <w:proofErr w:type="spellStart"/>
      <w:r>
        <w:t>Berruti</w:t>
      </w:r>
      <w:proofErr w:type="spellEnd"/>
      <w:r>
        <w:t xml:space="preserve">, Massimo. 2017. ‘Italy’s “Lord of the Spies” Takes </w:t>
      </w:r>
      <w:r w:rsidR="001E2137">
        <w:t>on</w:t>
      </w:r>
      <w:r>
        <w:t xml:space="preserve"> a Migration Crisis’. </w:t>
      </w:r>
      <w:r>
        <w:rPr>
          <w:i/>
          <w:iCs/>
        </w:rPr>
        <w:t>The New York Times</w:t>
      </w:r>
      <w:r>
        <w:t>, April 8.</w:t>
      </w:r>
    </w:p>
    <w:p w14:paraId="1FC9F62E" w14:textId="77777777" w:rsidR="003704BB" w:rsidRDefault="003704BB" w:rsidP="003704BB">
      <w:pPr>
        <w:pStyle w:val="Bibliografia"/>
      </w:pPr>
      <w:r>
        <w:t xml:space="preserve">Berry, Mike, </w:t>
      </w:r>
      <w:proofErr w:type="spellStart"/>
      <w:r>
        <w:t>Inaki</w:t>
      </w:r>
      <w:proofErr w:type="spellEnd"/>
      <w:r>
        <w:t xml:space="preserve"> Garcia-Blanco, and Kerry Moore. 2016. </w:t>
      </w:r>
      <w:r>
        <w:rPr>
          <w:i/>
          <w:iCs/>
        </w:rPr>
        <w:t>Press Coverage of the Refugee and Migrant Crisis in the EU: A Content Analysis of Five European Countries.</w:t>
      </w:r>
      <w:r>
        <w:t xml:space="preserve"> </w:t>
      </w:r>
      <w:r>
        <w:rPr>
          <w:i/>
          <w:iCs/>
        </w:rPr>
        <w:t>UNHCR Report</w:t>
      </w:r>
      <w:r>
        <w:t>.</w:t>
      </w:r>
    </w:p>
    <w:p w14:paraId="21F60A6B" w14:textId="02DEFC69" w:rsidR="003704BB" w:rsidRDefault="003704BB" w:rsidP="003704BB">
      <w:pPr>
        <w:pStyle w:val="Bibliografia"/>
      </w:pPr>
      <w:proofErr w:type="spellStart"/>
      <w:r>
        <w:t>Bevir</w:t>
      </w:r>
      <w:proofErr w:type="spellEnd"/>
      <w:r>
        <w:t xml:space="preserve">, Mark and </w:t>
      </w:r>
      <w:r w:rsidR="001E2137" w:rsidRPr="001E2137">
        <w:t>Roderick</w:t>
      </w:r>
      <w:r w:rsidR="001E2137">
        <w:t xml:space="preserve"> </w:t>
      </w:r>
      <w:r>
        <w:t xml:space="preserve">A. W. Rhodes. 2005. ‘Interpretation and Its Others’. </w:t>
      </w:r>
      <w:r>
        <w:rPr>
          <w:i/>
          <w:iCs/>
        </w:rPr>
        <w:t>Australian Journal of Political Science</w:t>
      </w:r>
      <w:r>
        <w:t xml:space="preserve"> 40(2):169–187.</w:t>
      </w:r>
    </w:p>
    <w:p w14:paraId="76FA7E30" w14:textId="05364575" w:rsidR="003704BB" w:rsidRDefault="001E2137" w:rsidP="003704BB">
      <w:pPr>
        <w:pStyle w:val="Bibliografia"/>
      </w:pPr>
      <w:proofErr w:type="spellStart"/>
      <w:r>
        <w:t>Bevir</w:t>
      </w:r>
      <w:proofErr w:type="spellEnd"/>
      <w:r>
        <w:t xml:space="preserve">, Mark and </w:t>
      </w:r>
      <w:r w:rsidRPr="001E2137">
        <w:t>Roderick</w:t>
      </w:r>
      <w:r w:rsidR="003704BB">
        <w:t xml:space="preserve"> A. W. Rhodes. 2006. ‘Disaggregating Structures as an Agenda for Critical Realism: A Reply to </w:t>
      </w:r>
      <w:proofErr w:type="spellStart"/>
      <w:r w:rsidR="003704BB">
        <w:t>McAnulla</w:t>
      </w:r>
      <w:proofErr w:type="spellEnd"/>
      <w:r w:rsidR="003704BB">
        <w:t xml:space="preserve">’. </w:t>
      </w:r>
      <w:r w:rsidR="003704BB">
        <w:rPr>
          <w:i/>
          <w:iCs/>
        </w:rPr>
        <w:t>British Politics</w:t>
      </w:r>
      <w:r w:rsidR="003704BB">
        <w:t xml:space="preserve"> 1(3):397–403.</w:t>
      </w:r>
    </w:p>
    <w:p w14:paraId="02C7F70B" w14:textId="0461C231" w:rsidR="003704BB" w:rsidRPr="003704BB" w:rsidRDefault="003704BB" w:rsidP="003704BB">
      <w:pPr>
        <w:pStyle w:val="Bibliografia"/>
        <w:rPr>
          <w:lang w:val="it-IT"/>
        </w:rPr>
      </w:pPr>
      <w:proofErr w:type="spellStart"/>
      <w:r>
        <w:t>Bevir</w:t>
      </w:r>
      <w:proofErr w:type="spellEnd"/>
      <w:r>
        <w:t xml:space="preserve">, Mark and </w:t>
      </w:r>
      <w:r w:rsidR="001E2137" w:rsidRPr="001E2137">
        <w:t>Roderick</w:t>
      </w:r>
      <w:r w:rsidR="001E2137">
        <w:t xml:space="preserve"> </w:t>
      </w:r>
      <w:r>
        <w:t xml:space="preserve">A. W. Rhodes. 2003. </w:t>
      </w:r>
      <w:r>
        <w:rPr>
          <w:i/>
          <w:iCs/>
        </w:rPr>
        <w:t>Interpreting British Governance</w:t>
      </w:r>
      <w:r>
        <w:t xml:space="preserve">. </w:t>
      </w:r>
      <w:r w:rsidRPr="003704BB">
        <w:rPr>
          <w:lang w:val="it-IT"/>
        </w:rPr>
        <w:t xml:space="preserve">London: </w:t>
      </w:r>
      <w:proofErr w:type="spellStart"/>
      <w:r w:rsidRPr="003704BB">
        <w:rPr>
          <w:lang w:val="it-IT"/>
        </w:rPr>
        <w:t>Routledge</w:t>
      </w:r>
      <w:proofErr w:type="spellEnd"/>
      <w:r w:rsidRPr="003704BB">
        <w:rPr>
          <w:lang w:val="it-IT"/>
        </w:rPr>
        <w:t>.</w:t>
      </w:r>
    </w:p>
    <w:p w14:paraId="4C5D215C" w14:textId="77777777" w:rsidR="003704BB" w:rsidRPr="006A3A99" w:rsidRDefault="003704BB" w:rsidP="003704BB">
      <w:pPr>
        <w:pStyle w:val="Bibliografia"/>
      </w:pPr>
      <w:r w:rsidRPr="003704BB">
        <w:rPr>
          <w:lang w:val="it-IT"/>
        </w:rPr>
        <w:t xml:space="preserve">Biella, Daniele. 2018. ‘Ecco i Punti Critici Dell’accoglienza Migranti’. </w:t>
      </w:r>
      <w:r w:rsidRPr="006A3A99">
        <w:rPr>
          <w:i/>
          <w:iCs/>
        </w:rPr>
        <w:t>Vita</w:t>
      </w:r>
      <w:r w:rsidRPr="006A3A99">
        <w:t>, January 11.</w:t>
      </w:r>
    </w:p>
    <w:p w14:paraId="2BD5A164" w14:textId="77777777" w:rsidR="003704BB" w:rsidRDefault="003704BB" w:rsidP="003704BB">
      <w:pPr>
        <w:pStyle w:val="Bibliografia"/>
      </w:pPr>
      <w:r>
        <w:t xml:space="preserve">Bird, Allan and Joyce S. </w:t>
      </w:r>
      <w:proofErr w:type="spellStart"/>
      <w:r>
        <w:t>Osland</w:t>
      </w:r>
      <w:proofErr w:type="spellEnd"/>
      <w:r>
        <w:t xml:space="preserve">. 2005. ‘Making Sense of Intercultural Collaboration’. </w:t>
      </w:r>
      <w:r>
        <w:rPr>
          <w:i/>
          <w:iCs/>
        </w:rPr>
        <w:t>International Studies of Management &amp; Organization</w:t>
      </w:r>
      <w:r>
        <w:t xml:space="preserve"> 35(4):115–32.</w:t>
      </w:r>
    </w:p>
    <w:p w14:paraId="3D9D3113" w14:textId="77777777" w:rsidR="003704BB" w:rsidRDefault="003704BB" w:rsidP="003704BB">
      <w:pPr>
        <w:pStyle w:val="Bibliografia"/>
      </w:pPr>
      <w:r>
        <w:t xml:space="preserve">Black, Richard, W. Neil </w:t>
      </w:r>
      <w:proofErr w:type="spellStart"/>
      <w:r>
        <w:t>Adger</w:t>
      </w:r>
      <w:proofErr w:type="spellEnd"/>
      <w:r>
        <w:t xml:space="preserve">, Nigel W. Arnell, Stefan </w:t>
      </w:r>
      <w:proofErr w:type="spellStart"/>
      <w:r>
        <w:t>Dercon</w:t>
      </w:r>
      <w:proofErr w:type="spellEnd"/>
      <w:r>
        <w:t xml:space="preserve">, Andrew P. Geddes, and David Thomas. 2011. ‘The Effect of Environmental Change on Human Migration’. </w:t>
      </w:r>
      <w:r>
        <w:rPr>
          <w:i/>
          <w:iCs/>
        </w:rPr>
        <w:t>Global Environmental Change</w:t>
      </w:r>
      <w:r>
        <w:t xml:space="preserve"> 21:S3–11.</w:t>
      </w:r>
    </w:p>
    <w:p w14:paraId="52708523" w14:textId="77777777" w:rsidR="003704BB" w:rsidRPr="003704BB" w:rsidRDefault="003704BB" w:rsidP="003704BB">
      <w:pPr>
        <w:pStyle w:val="Bibliografia"/>
        <w:rPr>
          <w:lang w:val="it-IT"/>
        </w:rPr>
      </w:pPr>
      <w:r>
        <w:t xml:space="preserve">Boden, Deirdre. 1994. </w:t>
      </w:r>
      <w:r>
        <w:rPr>
          <w:i/>
          <w:iCs/>
        </w:rPr>
        <w:t>The Business of Talk: Organizations in Action</w:t>
      </w:r>
      <w:r>
        <w:t xml:space="preserve">. </w:t>
      </w:r>
      <w:r w:rsidRPr="003704BB">
        <w:rPr>
          <w:lang w:val="it-IT"/>
        </w:rPr>
        <w:t xml:space="preserve">Cambridge: </w:t>
      </w:r>
      <w:proofErr w:type="spellStart"/>
      <w:r w:rsidRPr="003704BB">
        <w:rPr>
          <w:lang w:val="it-IT"/>
        </w:rPr>
        <w:t>Polity</w:t>
      </w:r>
      <w:proofErr w:type="spellEnd"/>
      <w:r w:rsidRPr="003704BB">
        <w:rPr>
          <w:lang w:val="it-IT"/>
        </w:rPr>
        <w:t xml:space="preserve"> Press.</w:t>
      </w:r>
    </w:p>
    <w:p w14:paraId="41B06462" w14:textId="77777777" w:rsidR="003704BB" w:rsidRPr="003704BB" w:rsidRDefault="003704BB" w:rsidP="003704BB">
      <w:pPr>
        <w:pStyle w:val="Bibliografia"/>
        <w:rPr>
          <w:lang w:val="it-IT"/>
        </w:rPr>
      </w:pPr>
      <w:r w:rsidRPr="003704BB">
        <w:rPr>
          <w:lang w:val="it-IT"/>
        </w:rPr>
        <w:t xml:space="preserve">Bonini, Carlo. 2017. ‘Minniti: “Il Limite è Raggiunto Noi Non Ululiamo Alla Luna, l’Europa Faccia Sul Serio”’. </w:t>
      </w:r>
      <w:r w:rsidRPr="003704BB">
        <w:rPr>
          <w:i/>
          <w:iCs/>
          <w:lang w:val="it-IT"/>
        </w:rPr>
        <w:t>La Repubblica</w:t>
      </w:r>
      <w:r w:rsidRPr="003704BB">
        <w:rPr>
          <w:lang w:val="it-IT"/>
        </w:rPr>
        <w:t xml:space="preserve">, </w:t>
      </w:r>
      <w:proofErr w:type="spellStart"/>
      <w:r w:rsidRPr="003704BB">
        <w:rPr>
          <w:lang w:val="it-IT"/>
        </w:rPr>
        <w:t>June</w:t>
      </w:r>
      <w:proofErr w:type="spellEnd"/>
      <w:r w:rsidRPr="003704BB">
        <w:rPr>
          <w:lang w:val="it-IT"/>
        </w:rPr>
        <w:t xml:space="preserve"> 29.</w:t>
      </w:r>
    </w:p>
    <w:p w14:paraId="2707E72F" w14:textId="77777777" w:rsidR="003704BB" w:rsidRDefault="003704BB" w:rsidP="003704BB">
      <w:pPr>
        <w:pStyle w:val="Bibliografia"/>
      </w:pPr>
      <w:r w:rsidRPr="003704BB">
        <w:rPr>
          <w:lang w:val="it-IT"/>
        </w:rPr>
        <w:t xml:space="preserve">Borella, Alessandra and Alessio </w:t>
      </w:r>
      <w:proofErr w:type="spellStart"/>
      <w:r w:rsidRPr="003704BB">
        <w:rPr>
          <w:lang w:val="it-IT"/>
        </w:rPr>
        <w:t>Sgherza</w:t>
      </w:r>
      <w:proofErr w:type="spellEnd"/>
      <w:r w:rsidRPr="003704BB">
        <w:rPr>
          <w:lang w:val="it-IT"/>
        </w:rPr>
        <w:t xml:space="preserve">. 2015. ‘Migranti e Accoglienza: Lombardia, Veneto e Liguria Poco Virtuose. </w:t>
      </w:r>
      <w:r>
        <w:t xml:space="preserve">Ecco </w:t>
      </w:r>
      <w:proofErr w:type="spellStart"/>
      <w:r>
        <w:t>i</w:t>
      </w:r>
      <w:proofErr w:type="spellEnd"/>
      <w:r>
        <w:t xml:space="preserve"> Numeri’. </w:t>
      </w:r>
      <w:r>
        <w:rPr>
          <w:i/>
          <w:iCs/>
        </w:rPr>
        <w:t>La Repubblica</w:t>
      </w:r>
      <w:r>
        <w:t>, June 9.</w:t>
      </w:r>
    </w:p>
    <w:p w14:paraId="753CB8E8" w14:textId="77777777" w:rsidR="003704BB" w:rsidRDefault="003704BB" w:rsidP="003704BB">
      <w:pPr>
        <w:pStyle w:val="Bibliografia"/>
      </w:pPr>
      <w:proofErr w:type="spellStart"/>
      <w:r>
        <w:t>Borgatti</w:t>
      </w:r>
      <w:proofErr w:type="spellEnd"/>
      <w:r>
        <w:t xml:space="preserve">, Stephen, Martin Everett, and Jeffrey Johnson. 2013. </w:t>
      </w:r>
      <w:proofErr w:type="spellStart"/>
      <w:r>
        <w:rPr>
          <w:i/>
          <w:iCs/>
        </w:rPr>
        <w:t>Analyzing</w:t>
      </w:r>
      <w:proofErr w:type="spellEnd"/>
      <w:r>
        <w:rPr>
          <w:i/>
          <w:iCs/>
        </w:rPr>
        <w:t xml:space="preserve"> Social Networks</w:t>
      </w:r>
      <w:r>
        <w:t>. London: SAGE.</w:t>
      </w:r>
    </w:p>
    <w:p w14:paraId="358E9D62" w14:textId="77777777" w:rsidR="003704BB" w:rsidRDefault="003704BB" w:rsidP="003704BB">
      <w:pPr>
        <w:pStyle w:val="Bibliografia"/>
      </w:pPr>
      <w:r>
        <w:lastRenderedPageBreak/>
        <w:t xml:space="preserve">Boswell, Christina. 2009. </w:t>
      </w:r>
      <w:r>
        <w:rPr>
          <w:i/>
          <w:iCs/>
        </w:rPr>
        <w:t>The Political Uses of Expert Knowledge: Immigration Policy and Social Research</w:t>
      </w:r>
      <w:r>
        <w:t>. Cambridge: University Press.</w:t>
      </w:r>
    </w:p>
    <w:p w14:paraId="3B38913E" w14:textId="77777777" w:rsidR="003704BB" w:rsidRDefault="003704BB" w:rsidP="003704BB">
      <w:pPr>
        <w:pStyle w:val="Bibliografia"/>
      </w:pPr>
      <w:r>
        <w:t xml:space="preserve">Boswell, Christina, Andrew P. Geddes, and Peter Scholten. 2011. ‘The Role of Narratives in Migration Policy-Making: A Research Framework’. </w:t>
      </w:r>
      <w:r>
        <w:rPr>
          <w:i/>
          <w:iCs/>
        </w:rPr>
        <w:t>The British Journal of Politics and International Relations</w:t>
      </w:r>
      <w:r>
        <w:t xml:space="preserve"> 13(1):1–11.</w:t>
      </w:r>
    </w:p>
    <w:p w14:paraId="0428CCCC" w14:textId="77777777" w:rsidR="003704BB" w:rsidRPr="003704BB" w:rsidRDefault="003704BB" w:rsidP="003704BB">
      <w:pPr>
        <w:pStyle w:val="Bibliografia"/>
        <w:rPr>
          <w:lang w:val="it-IT"/>
        </w:rPr>
      </w:pPr>
      <w:r>
        <w:t xml:space="preserve">Boswell, Christina and James Hampshire. 2017. ‘Ideas and Agency in Immigration Policy: A Discursive Institutionalist Approach.’ </w:t>
      </w:r>
      <w:proofErr w:type="spellStart"/>
      <w:r w:rsidRPr="003704BB">
        <w:rPr>
          <w:i/>
          <w:iCs/>
          <w:lang w:val="it-IT"/>
        </w:rPr>
        <w:t>European</w:t>
      </w:r>
      <w:proofErr w:type="spellEnd"/>
      <w:r w:rsidRPr="003704BB">
        <w:rPr>
          <w:i/>
          <w:iCs/>
          <w:lang w:val="it-IT"/>
        </w:rPr>
        <w:t xml:space="preserve"> Journal of </w:t>
      </w:r>
      <w:proofErr w:type="spellStart"/>
      <w:r w:rsidRPr="003704BB">
        <w:rPr>
          <w:i/>
          <w:iCs/>
          <w:lang w:val="it-IT"/>
        </w:rPr>
        <w:t>Political</w:t>
      </w:r>
      <w:proofErr w:type="spellEnd"/>
      <w:r w:rsidRPr="003704BB">
        <w:rPr>
          <w:i/>
          <w:iCs/>
          <w:lang w:val="it-IT"/>
        </w:rPr>
        <w:t xml:space="preserve"> </w:t>
      </w:r>
      <w:proofErr w:type="spellStart"/>
      <w:r w:rsidRPr="003704BB">
        <w:rPr>
          <w:i/>
          <w:iCs/>
          <w:lang w:val="it-IT"/>
        </w:rPr>
        <w:t>Research</w:t>
      </w:r>
      <w:proofErr w:type="spellEnd"/>
      <w:r w:rsidRPr="003704BB">
        <w:rPr>
          <w:lang w:val="it-IT"/>
        </w:rPr>
        <w:t xml:space="preserve"> 56(1):133–50.</w:t>
      </w:r>
    </w:p>
    <w:p w14:paraId="2C455659" w14:textId="77777777" w:rsidR="003704BB" w:rsidRPr="003704BB" w:rsidRDefault="003704BB" w:rsidP="003704BB">
      <w:pPr>
        <w:pStyle w:val="Bibliografia"/>
        <w:rPr>
          <w:lang w:val="it-IT"/>
        </w:rPr>
      </w:pPr>
      <w:r w:rsidRPr="003704BB">
        <w:rPr>
          <w:lang w:val="it-IT"/>
        </w:rPr>
        <w:t xml:space="preserve">Bozza, Claudio. 2018. ‘Nardella: «Basta al Buonismo Dei Salotti Di Sinistra: Sicurezza Decisiva. Nuovo Pd? Facciamo i Democratici»’. </w:t>
      </w:r>
      <w:r w:rsidRPr="003704BB">
        <w:rPr>
          <w:i/>
          <w:iCs/>
          <w:lang w:val="it-IT"/>
        </w:rPr>
        <w:t>Il Corriere Della Sera</w:t>
      </w:r>
      <w:r w:rsidRPr="003704BB">
        <w:rPr>
          <w:lang w:val="it-IT"/>
        </w:rPr>
        <w:t xml:space="preserve">, </w:t>
      </w:r>
      <w:proofErr w:type="spellStart"/>
      <w:r w:rsidRPr="003704BB">
        <w:rPr>
          <w:lang w:val="it-IT"/>
        </w:rPr>
        <w:t>July</w:t>
      </w:r>
      <w:proofErr w:type="spellEnd"/>
      <w:r w:rsidRPr="003704BB">
        <w:rPr>
          <w:lang w:val="it-IT"/>
        </w:rPr>
        <w:t xml:space="preserve"> 4.</w:t>
      </w:r>
    </w:p>
    <w:p w14:paraId="7B0E5C8F" w14:textId="77777777" w:rsidR="003704BB" w:rsidRDefault="003704BB" w:rsidP="003704BB">
      <w:pPr>
        <w:pStyle w:val="Bibliografia"/>
      </w:pPr>
      <w:proofErr w:type="spellStart"/>
      <w:r>
        <w:t>Brug</w:t>
      </w:r>
      <w:proofErr w:type="spellEnd"/>
      <w:r>
        <w:t xml:space="preserve">, </w:t>
      </w:r>
      <w:proofErr w:type="spellStart"/>
      <w:r>
        <w:t>Wouter</w:t>
      </w:r>
      <w:proofErr w:type="spellEnd"/>
      <w:r>
        <w:t xml:space="preserve"> van der, Gianni D’Amato, Joost </w:t>
      </w:r>
      <w:proofErr w:type="spellStart"/>
      <w:r>
        <w:t>Berkhout</w:t>
      </w:r>
      <w:proofErr w:type="spellEnd"/>
      <w:r>
        <w:t xml:space="preserve">, and Didier </w:t>
      </w:r>
      <w:proofErr w:type="spellStart"/>
      <w:r>
        <w:t>Ruedin</w:t>
      </w:r>
      <w:proofErr w:type="spellEnd"/>
      <w:r>
        <w:t xml:space="preserve">. 2015. </w:t>
      </w:r>
      <w:r>
        <w:rPr>
          <w:i/>
          <w:iCs/>
        </w:rPr>
        <w:t>The Politicisation of Migration</w:t>
      </w:r>
      <w:r>
        <w:t>. London: Routledge.</w:t>
      </w:r>
    </w:p>
    <w:p w14:paraId="7101DE0C" w14:textId="77777777" w:rsidR="003704BB" w:rsidRDefault="003704BB" w:rsidP="003704BB">
      <w:pPr>
        <w:pStyle w:val="Bibliografia"/>
      </w:pPr>
      <w:r>
        <w:t xml:space="preserve">Brunsson, Nils. 2000. </w:t>
      </w:r>
      <w:r>
        <w:rPr>
          <w:i/>
          <w:iCs/>
        </w:rPr>
        <w:t>The Irrational Organization: Irrationality as a Basis for Organizational Action and Change</w:t>
      </w:r>
      <w:r>
        <w:t xml:space="preserve">. Bergen: </w:t>
      </w:r>
      <w:proofErr w:type="spellStart"/>
      <w:r>
        <w:t>Fagbokforlaget</w:t>
      </w:r>
      <w:proofErr w:type="spellEnd"/>
      <w:r>
        <w:t>.</w:t>
      </w:r>
    </w:p>
    <w:p w14:paraId="6FB05530" w14:textId="77777777" w:rsidR="003704BB" w:rsidRPr="003704BB" w:rsidRDefault="003704BB" w:rsidP="003704BB">
      <w:pPr>
        <w:pStyle w:val="Bibliografia"/>
        <w:rPr>
          <w:lang w:val="it-IT"/>
        </w:rPr>
      </w:pPr>
      <w:r>
        <w:t xml:space="preserve">Bull, Martin and Martin Rhodes. 2007. ‘Introduction – Italy: A Contested Polity’. </w:t>
      </w:r>
      <w:r w:rsidRPr="003704BB">
        <w:rPr>
          <w:i/>
          <w:iCs/>
          <w:lang w:val="it-IT"/>
        </w:rPr>
        <w:t xml:space="preserve">West </w:t>
      </w:r>
      <w:proofErr w:type="spellStart"/>
      <w:r w:rsidRPr="003704BB">
        <w:rPr>
          <w:i/>
          <w:iCs/>
          <w:lang w:val="it-IT"/>
        </w:rPr>
        <w:t>European</w:t>
      </w:r>
      <w:proofErr w:type="spellEnd"/>
      <w:r w:rsidRPr="003704BB">
        <w:rPr>
          <w:i/>
          <w:iCs/>
          <w:lang w:val="it-IT"/>
        </w:rPr>
        <w:t xml:space="preserve"> </w:t>
      </w:r>
      <w:proofErr w:type="spellStart"/>
      <w:r w:rsidRPr="003704BB">
        <w:rPr>
          <w:i/>
          <w:iCs/>
          <w:lang w:val="it-IT"/>
        </w:rPr>
        <w:t>Politics</w:t>
      </w:r>
      <w:proofErr w:type="spellEnd"/>
      <w:r w:rsidRPr="003704BB">
        <w:rPr>
          <w:lang w:val="it-IT"/>
        </w:rPr>
        <w:t xml:space="preserve"> 30(4):657–69.</w:t>
      </w:r>
    </w:p>
    <w:p w14:paraId="5AC102C1" w14:textId="77777777" w:rsidR="003704BB" w:rsidRDefault="003704BB" w:rsidP="003704BB">
      <w:pPr>
        <w:pStyle w:val="Bibliografia"/>
      </w:pPr>
      <w:r w:rsidRPr="003704BB">
        <w:rPr>
          <w:lang w:val="it-IT"/>
        </w:rPr>
        <w:t xml:space="preserve">Caciagli, Mario. 2011. ‘Subculture politiche territoriali o geografia elettorale?’ </w:t>
      </w:r>
      <w:proofErr w:type="spellStart"/>
      <w:r>
        <w:rPr>
          <w:i/>
          <w:iCs/>
        </w:rPr>
        <w:t>SocietàMutamentoPolitica</w:t>
      </w:r>
      <w:proofErr w:type="spellEnd"/>
      <w:r>
        <w:t xml:space="preserve"> 2(3):95–104.</w:t>
      </w:r>
    </w:p>
    <w:p w14:paraId="39938ABE" w14:textId="77777777" w:rsidR="003704BB" w:rsidRDefault="003704BB" w:rsidP="003704BB">
      <w:pPr>
        <w:pStyle w:val="Bibliografia"/>
      </w:pPr>
      <w:proofErr w:type="spellStart"/>
      <w:r>
        <w:t>Caiani</w:t>
      </w:r>
      <w:proofErr w:type="spellEnd"/>
      <w:r>
        <w:t xml:space="preserve">, Manuela and Linda Parenti. 2013. </w:t>
      </w:r>
      <w:r>
        <w:rPr>
          <w:i/>
          <w:iCs/>
        </w:rPr>
        <w:t>European and American Extreme Right Groups and the Internet</w:t>
      </w:r>
      <w:r>
        <w:t>. Farnham: Ashgate.</w:t>
      </w:r>
    </w:p>
    <w:p w14:paraId="1D49BBC9" w14:textId="77777777" w:rsidR="00233395" w:rsidRDefault="003704BB" w:rsidP="00233395">
      <w:pPr>
        <w:pStyle w:val="Bibliografia"/>
      </w:pPr>
      <w:proofErr w:type="spellStart"/>
      <w:r>
        <w:t>Cairney</w:t>
      </w:r>
      <w:proofErr w:type="spellEnd"/>
      <w:r>
        <w:t xml:space="preserve">, Paul. 2016. ‘The Role of Evidence in Theories of the Policy Process’. Pp. 13–50 in </w:t>
      </w:r>
      <w:r>
        <w:rPr>
          <w:i/>
          <w:iCs/>
        </w:rPr>
        <w:t>The Politics of Evidence-Based Policy Making</w:t>
      </w:r>
      <w:r>
        <w:t>. London: Palgrave Macmillan.</w:t>
      </w:r>
    </w:p>
    <w:p w14:paraId="23E0A4E9" w14:textId="776CA02C" w:rsidR="00233395" w:rsidRPr="006A3A99" w:rsidRDefault="00233395" w:rsidP="00233395">
      <w:pPr>
        <w:pStyle w:val="Bibliografia"/>
        <w:rPr>
          <w:lang w:val="it-IT"/>
        </w:rPr>
      </w:pPr>
      <w:proofErr w:type="spellStart"/>
      <w:r>
        <w:t>Cairney</w:t>
      </w:r>
      <w:proofErr w:type="spellEnd"/>
      <w:r>
        <w:t xml:space="preserve">, Paul and Richard Kwiatkowski. 2017. ‘How to communicate effectively with policymakers: combine insights from psychology and policy studies’. </w:t>
      </w:r>
      <w:proofErr w:type="spellStart"/>
      <w:r w:rsidRPr="006A3A99">
        <w:rPr>
          <w:i/>
          <w:lang w:val="it-IT"/>
        </w:rPr>
        <w:t>Palgrave</w:t>
      </w:r>
      <w:proofErr w:type="spellEnd"/>
      <w:r w:rsidRPr="006A3A99">
        <w:rPr>
          <w:i/>
          <w:lang w:val="it-IT"/>
        </w:rPr>
        <w:t xml:space="preserve"> Communications </w:t>
      </w:r>
      <w:r w:rsidRPr="006A3A99">
        <w:rPr>
          <w:lang w:val="it-IT"/>
        </w:rPr>
        <w:t xml:space="preserve">3:1-8. </w:t>
      </w:r>
    </w:p>
    <w:p w14:paraId="32C2B7B5" w14:textId="77777777" w:rsidR="003704BB" w:rsidRDefault="003704BB" w:rsidP="003704BB">
      <w:pPr>
        <w:pStyle w:val="Bibliografia"/>
      </w:pPr>
      <w:r w:rsidRPr="003704BB">
        <w:rPr>
          <w:lang w:val="it-IT"/>
        </w:rPr>
        <w:t xml:space="preserve">Camilli, Eleonora. 2017. ‘La Marcia Dei Migranti Contro Il Sistema Di Accoglienza in Veneto.’ </w:t>
      </w:r>
      <w:proofErr w:type="spellStart"/>
      <w:r>
        <w:rPr>
          <w:i/>
          <w:iCs/>
        </w:rPr>
        <w:t>Internazionale</w:t>
      </w:r>
      <w:proofErr w:type="spellEnd"/>
      <w:r>
        <w:t>, November 21.</w:t>
      </w:r>
    </w:p>
    <w:p w14:paraId="730E78A3" w14:textId="77777777" w:rsidR="003704BB" w:rsidRDefault="003704BB" w:rsidP="003704BB">
      <w:pPr>
        <w:pStyle w:val="Bibliografia"/>
      </w:pPr>
      <w:proofErr w:type="spellStart"/>
      <w:r>
        <w:t>Campesi</w:t>
      </w:r>
      <w:proofErr w:type="spellEnd"/>
      <w:r>
        <w:t xml:space="preserve">, Giuseppe. 2018. ‘Between Containment, Confinement and Dispersal: The Evolution of the Italian Reception System before and after the “Refugee Crisis”’. </w:t>
      </w:r>
      <w:r>
        <w:rPr>
          <w:i/>
          <w:iCs/>
        </w:rPr>
        <w:t>Journal of Modern Italian Studies</w:t>
      </w:r>
      <w:r>
        <w:t xml:space="preserve"> 23(4):490–506.</w:t>
      </w:r>
    </w:p>
    <w:p w14:paraId="0D36F5E9" w14:textId="77777777" w:rsidR="003704BB" w:rsidRDefault="003704BB" w:rsidP="003704BB">
      <w:pPr>
        <w:pStyle w:val="Bibliografia"/>
      </w:pPr>
      <w:proofErr w:type="spellStart"/>
      <w:r>
        <w:t>Campomori</w:t>
      </w:r>
      <w:proofErr w:type="spellEnd"/>
      <w:r>
        <w:t>, Francesca and Maurizio Ambrosini. 2018. ‘Between Policies of Exclusion and Innovative Actions: The Complex and Heterogeneous Scenario of Refugee Reception in Italy.’ Barcelona.</w:t>
      </w:r>
    </w:p>
    <w:p w14:paraId="1084A651" w14:textId="77777777" w:rsidR="003704BB" w:rsidRDefault="003704BB" w:rsidP="003704BB">
      <w:pPr>
        <w:pStyle w:val="Bibliografia"/>
      </w:pPr>
      <w:proofErr w:type="spellStart"/>
      <w:r>
        <w:t>Campomori</w:t>
      </w:r>
      <w:proofErr w:type="spellEnd"/>
      <w:r>
        <w:t xml:space="preserve">, Francesca and </w:t>
      </w:r>
      <w:proofErr w:type="spellStart"/>
      <w:r>
        <w:t>Tiziana</w:t>
      </w:r>
      <w:proofErr w:type="spellEnd"/>
      <w:r>
        <w:t xml:space="preserve"> </w:t>
      </w:r>
      <w:proofErr w:type="spellStart"/>
      <w:r>
        <w:t>Caponio</w:t>
      </w:r>
      <w:proofErr w:type="spellEnd"/>
      <w:r>
        <w:t xml:space="preserve">. 2017. ‘Immigrant Integration Policymaking in Italy: Regional Policies in a Multi-Level Governance Perspective’. </w:t>
      </w:r>
      <w:r>
        <w:rPr>
          <w:i/>
          <w:iCs/>
        </w:rPr>
        <w:t>International Review of Administrative Sciences</w:t>
      </w:r>
      <w:r>
        <w:t xml:space="preserve"> 83(2):303–21.</w:t>
      </w:r>
    </w:p>
    <w:p w14:paraId="4BED2D85" w14:textId="77777777" w:rsidR="003704BB" w:rsidRPr="00282002" w:rsidRDefault="003704BB" w:rsidP="003704BB">
      <w:pPr>
        <w:pStyle w:val="Bibliografia"/>
      </w:pPr>
      <w:r w:rsidRPr="00282002">
        <w:t xml:space="preserve">Caponio, Tiziana. 2008. ‘(Im)Migration Research in Italy: A European Comparative Perspective’. </w:t>
      </w:r>
      <w:r w:rsidRPr="00282002">
        <w:rPr>
          <w:i/>
          <w:iCs/>
        </w:rPr>
        <w:t>The Sociological Quarterly</w:t>
      </w:r>
      <w:r w:rsidRPr="00282002">
        <w:t xml:space="preserve"> 49(3):445–64.</w:t>
      </w:r>
    </w:p>
    <w:p w14:paraId="64F814B7" w14:textId="77777777" w:rsidR="003704BB" w:rsidRDefault="003704BB" w:rsidP="003704BB">
      <w:pPr>
        <w:pStyle w:val="Bibliografia"/>
      </w:pPr>
      <w:r w:rsidRPr="00282002">
        <w:lastRenderedPageBreak/>
        <w:t xml:space="preserve">Caponio, Tiziana. </w:t>
      </w:r>
      <w:r>
        <w:t xml:space="preserve">2010. ‘Grassroots Multiculturalism in Italy: Milan, Bologna and Naples Compared.’ Pp. 57–84 in </w:t>
      </w:r>
      <w:r>
        <w:rPr>
          <w:i/>
          <w:iCs/>
        </w:rPr>
        <w:t>The local dimension of migration policymaking</w:t>
      </w:r>
      <w:r>
        <w:t xml:space="preserve">, edited by T. </w:t>
      </w:r>
      <w:proofErr w:type="spellStart"/>
      <w:r>
        <w:t>Caponio</w:t>
      </w:r>
      <w:proofErr w:type="spellEnd"/>
      <w:r>
        <w:t xml:space="preserve"> and M. </w:t>
      </w:r>
      <w:proofErr w:type="spellStart"/>
      <w:r>
        <w:t>Borkert</w:t>
      </w:r>
      <w:proofErr w:type="spellEnd"/>
      <w:r>
        <w:t>. Amsterdam: University Press.</w:t>
      </w:r>
    </w:p>
    <w:p w14:paraId="1C3FA2AC" w14:textId="77777777" w:rsidR="003704BB" w:rsidRDefault="003704BB" w:rsidP="003704BB">
      <w:pPr>
        <w:pStyle w:val="Bibliografia"/>
      </w:pPr>
      <w:proofErr w:type="spellStart"/>
      <w:r>
        <w:t>Caponio</w:t>
      </w:r>
      <w:proofErr w:type="spellEnd"/>
      <w:r>
        <w:t xml:space="preserve">, </w:t>
      </w:r>
      <w:proofErr w:type="spellStart"/>
      <w:r>
        <w:t>Tiziana</w:t>
      </w:r>
      <w:proofErr w:type="spellEnd"/>
      <w:r>
        <w:t xml:space="preserve"> and Teresa M. </w:t>
      </w:r>
      <w:proofErr w:type="spellStart"/>
      <w:r>
        <w:t>Cappiali</w:t>
      </w:r>
      <w:proofErr w:type="spellEnd"/>
      <w:r>
        <w:t xml:space="preserve">. 2018. ‘Italian Migration Policies in Times of Crisis: The Policy Gap Reconsidered’. </w:t>
      </w:r>
      <w:r>
        <w:rPr>
          <w:i/>
          <w:iCs/>
        </w:rPr>
        <w:t>South European Society and Politics</w:t>
      </w:r>
      <w:r>
        <w:t xml:space="preserve"> 23(1):115–32.</w:t>
      </w:r>
    </w:p>
    <w:p w14:paraId="5050736E" w14:textId="77777777" w:rsidR="003704BB" w:rsidRDefault="003704BB" w:rsidP="003704BB">
      <w:pPr>
        <w:pStyle w:val="Bibliografia"/>
      </w:pPr>
      <w:proofErr w:type="spellStart"/>
      <w:r>
        <w:t>Caponio</w:t>
      </w:r>
      <w:proofErr w:type="spellEnd"/>
      <w:r>
        <w:t xml:space="preserve">, </w:t>
      </w:r>
      <w:proofErr w:type="spellStart"/>
      <w:r>
        <w:t>Tiziana</w:t>
      </w:r>
      <w:proofErr w:type="spellEnd"/>
      <w:r>
        <w:t xml:space="preserve"> and Michael Jones-Correa. 2018. ‘Theorising Migration Policy in Multilevel States: The Multilevel Governance Perspective’. </w:t>
      </w:r>
      <w:r>
        <w:rPr>
          <w:i/>
          <w:iCs/>
        </w:rPr>
        <w:t>Journal of Ethnic and Migration Studies</w:t>
      </w:r>
      <w:r>
        <w:t xml:space="preserve"> 44(12):1995–2010.</w:t>
      </w:r>
    </w:p>
    <w:p w14:paraId="39691FB9" w14:textId="77777777" w:rsidR="003704BB" w:rsidRDefault="003704BB" w:rsidP="003704BB">
      <w:pPr>
        <w:pStyle w:val="Bibliografia"/>
      </w:pPr>
      <w:r>
        <w:t xml:space="preserve">Carling, </w:t>
      </w:r>
      <w:proofErr w:type="spellStart"/>
      <w:r>
        <w:t>Jørgen</w:t>
      </w:r>
      <w:proofErr w:type="spellEnd"/>
      <w:r>
        <w:t xml:space="preserve"> and María Hernández-</w:t>
      </w:r>
      <w:proofErr w:type="spellStart"/>
      <w:r>
        <w:t>Carretero</w:t>
      </w:r>
      <w:proofErr w:type="spellEnd"/>
      <w:r>
        <w:t xml:space="preserve">. 2011. ‘Protecting Europe and Protecting Migrants? Strategies for Managing Unauthorised Migration from Africa’. </w:t>
      </w:r>
      <w:r>
        <w:rPr>
          <w:i/>
          <w:iCs/>
        </w:rPr>
        <w:t>The British Journal of Politics and International Relations</w:t>
      </w:r>
      <w:r>
        <w:t xml:space="preserve"> 13(1):42–58.</w:t>
      </w:r>
    </w:p>
    <w:p w14:paraId="10F2D11B" w14:textId="77777777" w:rsidR="003704BB" w:rsidRDefault="003704BB" w:rsidP="003704BB">
      <w:pPr>
        <w:pStyle w:val="Bibliografia"/>
      </w:pPr>
      <w:proofErr w:type="spellStart"/>
      <w:r w:rsidRPr="003704BB">
        <w:rPr>
          <w:lang w:val="it-IT"/>
        </w:rPr>
        <w:t>Cartaldo</w:t>
      </w:r>
      <w:proofErr w:type="spellEnd"/>
      <w:r w:rsidRPr="003704BB">
        <w:rPr>
          <w:lang w:val="it-IT"/>
        </w:rPr>
        <w:t xml:space="preserve">, Claudio. 2016. ‘Renderò La Vita Impossibile a Chi Ospita Risorse </w:t>
      </w:r>
      <w:proofErr w:type="spellStart"/>
      <w:r w:rsidRPr="003704BB">
        <w:rPr>
          <w:lang w:val="it-IT"/>
        </w:rPr>
        <w:t>Boldriniane</w:t>
      </w:r>
      <w:proofErr w:type="spellEnd"/>
      <w:r w:rsidRPr="003704BB">
        <w:rPr>
          <w:lang w:val="it-IT"/>
        </w:rPr>
        <w:t xml:space="preserve">’. </w:t>
      </w:r>
      <w:r>
        <w:rPr>
          <w:i/>
          <w:iCs/>
        </w:rPr>
        <w:t xml:space="preserve">Il </w:t>
      </w:r>
      <w:proofErr w:type="spellStart"/>
      <w:r>
        <w:rPr>
          <w:i/>
          <w:iCs/>
        </w:rPr>
        <w:t>Giornale</w:t>
      </w:r>
      <w:proofErr w:type="spellEnd"/>
      <w:r>
        <w:t>, October 4.</w:t>
      </w:r>
    </w:p>
    <w:p w14:paraId="4E4CA491" w14:textId="77777777" w:rsidR="003704BB" w:rsidRDefault="003704BB" w:rsidP="003704BB">
      <w:pPr>
        <w:pStyle w:val="Bibliografia"/>
      </w:pPr>
      <w:r>
        <w:t xml:space="preserve">Castelli </w:t>
      </w:r>
      <w:proofErr w:type="spellStart"/>
      <w:r>
        <w:t>Gattinara</w:t>
      </w:r>
      <w:proofErr w:type="spellEnd"/>
      <w:r>
        <w:t xml:space="preserve">, Pietro. 2016. </w:t>
      </w:r>
      <w:r>
        <w:rPr>
          <w:i/>
          <w:iCs/>
        </w:rPr>
        <w:t>The Politics of Migration in Italy: Perspectives on Local Debates and Party Competition</w:t>
      </w:r>
      <w:r>
        <w:t>. London: Routledge.</w:t>
      </w:r>
    </w:p>
    <w:p w14:paraId="6D522B82" w14:textId="77777777" w:rsidR="003704BB" w:rsidRDefault="003704BB" w:rsidP="003704BB">
      <w:pPr>
        <w:pStyle w:val="Bibliografia"/>
      </w:pPr>
      <w:r>
        <w:t xml:space="preserve">Castelli </w:t>
      </w:r>
      <w:proofErr w:type="spellStart"/>
      <w:r>
        <w:t>Gattinara</w:t>
      </w:r>
      <w:proofErr w:type="spellEnd"/>
      <w:r>
        <w:t xml:space="preserve">, Pietro. 2017a. ‘Mobilizing against “the Invasion’’: Far Right Protest and the ‘refugee Crisis’’ in Italy’”’. </w:t>
      </w:r>
      <w:r>
        <w:rPr>
          <w:i/>
          <w:iCs/>
        </w:rPr>
        <w:t xml:space="preserve">Mondi </w:t>
      </w:r>
      <w:proofErr w:type="spellStart"/>
      <w:r>
        <w:rPr>
          <w:i/>
          <w:iCs/>
        </w:rPr>
        <w:t>Migranti</w:t>
      </w:r>
      <w:proofErr w:type="spellEnd"/>
      <w:r>
        <w:t xml:space="preserve"> 3:1–24.</w:t>
      </w:r>
    </w:p>
    <w:p w14:paraId="045C1C75" w14:textId="77777777" w:rsidR="003704BB" w:rsidRDefault="003704BB" w:rsidP="003704BB">
      <w:pPr>
        <w:pStyle w:val="Bibliografia"/>
      </w:pPr>
      <w:r>
        <w:t xml:space="preserve">Castelli </w:t>
      </w:r>
      <w:proofErr w:type="spellStart"/>
      <w:r>
        <w:t>Gattinara</w:t>
      </w:r>
      <w:proofErr w:type="spellEnd"/>
      <w:r>
        <w:t xml:space="preserve">, Pietro. 2017b. ‘The “Refugee Crisis” in Italy as a Crisis of Legitimacy’. </w:t>
      </w:r>
      <w:r>
        <w:rPr>
          <w:i/>
          <w:iCs/>
        </w:rPr>
        <w:t>Contemporary Italian Politics</w:t>
      </w:r>
      <w:r>
        <w:t xml:space="preserve"> 9(3):318–31.</w:t>
      </w:r>
    </w:p>
    <w:p w14:paraId="5CBC5C4A" w14:textId="77777777" w:rsidR="003704BB" w:rsidRDefault="003704BB" w:rsidP="003704BB">
      <w:pPr>
        <w:pStyle w:val="Bibliografia"/>
      </w:pPr>
      <w:r>
        <w:t xml:space="preserve">Castells, Manuel. 2009. </w:t>
      </w:r>
      <w:r>
        <w:rPr>
          <w:i/>
          <w:iCs/>
        </w:rPr>
        <w:t>Communication Power</w:t>
      </w:r>
      <w:r>
        <w:t>. Oxford: University Press.</w:t>
      </w:r>
    </w:p>
    <w:p w14:paraId="412D6E08" w14:textId="77777777" w:rsidR="003704BB" w:rsidRDefault="003704BB" w:rsidP="003704BB">
      <w:pPr>
        <w:pStyle w:val="Bibliografia"/>
      </w:pPr>
      <w:r>
        <w:t xml:space="preserve">Castles, Stephen. 2004. ‘The Factors That Make and Unmake Migration Policies 1’. </w:t>
      </w:r>
      <w:r>
        <w:rPr>
          <w:i/>
          <w:iCs/>
        </w:rPr>
        <w:t>International Migration Review</w:t>
      </w:r>
      <w:r>
        <w:t xml:space="preserve"> 38(3):852–884.</w:t>
      </w:r>
    </w:p>
    <w:p w14:paraId="06E2F902" w14:textId="77777777" w:rsidR="003704BB" w:rsidRDefault="003704BB" w:rsidP="003704BB">
      <w:pPr>
        <w:pStyle w:val="Bibliografia"/>
      </w:pPr>
      <w:proofErr w:type="spellStart"/>
      <w:r>
        <w:t>Casula</w:t>
      </w:r>
      <w:proofErr w:type="spellEnd"/>
      <w:r>
        <w:t xml:space="preserve">, Mattia. 2015. ‘Opportunity Structures for Citizens’ Participation in Italian Regions: A Case Study’. </w:t>
      </w:r>
      <w:r>
        <w:rPr>
          <w:i/>
          <w:iCs/>
        </w:rPr>
        <w:t>Journal of Public Deliberation:</w:t>
      </w:r>
      <w:r>
        <w:t xml:space="preserve"> 11(2):23.</w:t>
      </w:r>
    </w:p>
    <w:p w14:paraId="4C777BDF" w14:textId="77777777" w:rsidR="003704BB" w:rsidRDefault="003704BB" w:rsidP="003704BB">
      <w:pPr>
        <w:pStyle w:val="Bibliografia"/>
      </w:pPr>
      <w:r>
        <w:t xml:space="preserve">Catalano, </w:t>
      </w:r>
      <w:proofErr w:type="spellStart"/>
      <w:r>
        <w:t>Serida</w:t>
      </w:r>
      <w:proofErr w:type="spellEnd"/>
      <w:r>
        <w:t xml:space="preserve"> L., Paolo R. Graziano, and Matteo </w:t>
      </w:r>
      <w:proofErr w:type="spellStart"/>
      <w:r>
        <w:t>Bassoli</w:t>
      </w:r>
      <w:proofErr w:type="spellEnd"/>
      <w:r>
        <w:t xml:space="preserve">. 2015. ‘Devolution and Local Cohesion Policy: Bureaucratic Obstacles to Policy Integration in Italy’. </w:t>
      </w:r>
      <w:r>
        <w:rPr>
          <w:i/>
          <w:iCs/>
        </w:rPr>
        <w:t>Journal of Social Policy</w:t>
      </w:r>
      <w:r>
        <w:t xml:space="preserve"> 44(4):747–68.</w:t>
      </w:r>
    </w:p>
    <w:p w14:paraId="1ED7F20E" w14:textId="77777777" w:rsidR="003704BB" w:rsidRDefault="003704BB" w:rsidP="003704BB">
      <w:pPr>
        <w:pStyle w:val="Bibliografia"/>
      </w:pPr>
      <w:proofErr w:type="spellStart"/>
      <w:r>
        <w:t>Catungal</w:t>
      </w:r>
      <w:proofErr w:type="spellEnd"/>
      <w:r>
        <w:t xml:space="preserve">, John Paul and Deborah Leslie. 2009. ‘Contesting the Creative City: Race, Nation, Multiculturalism’. </w:t>
      </w:r>
      <w:proofErr w:type="spellStart"/>
      <w:r>
        <w:rPr>
          <w:i/>
          <w:iCs/>
        </w:rPr>
        <w:t>Geoforum</w:t>
      </w:r>
      <w:proofErr w:type="spellEnd"/>
      <w:r>
        <w:t xml:space="preserve"> 40(5):701–4.</w:t>
      </w:r>
    </w:p>
    <w:p w14:paraId="5D6DC6F8" w14:textId="77777777" w:rsidR="003704BB" w:rsidRDefault="003704BB" w:rsidP="003704BB">
      <w:pPr>
        <w:pStyle w:val="Bibliografia"/>
      </w:pPr>
      <w:proofErr w:type="spellStart"/>
      <w:r w:rsidRPr="006A3A99">
        <w:t>Cerruto</w:t>
      </w:r>
      <w:proofErr w:type="spellEnd"/>
      <w:r w:rsidRPr="006A3A99">
        <w:t xml:space="preserve">, Maurizio and Francesco </w:t>
      </w:r>
      <w:proofErr w:type="spellStart"/>
      <w:r w:rsidRPr="006A3A99">
        <w:t>Raniolo</w:t>
      </w:r>
      <w:proofErr w:type="spellEnd"/>
      <w:r w:rsidRPr="006A3A99">
        <w:t xml:space="preserve">. </w:t>
      </w:r>
      <w:r>
        <w:t xml:space="preserve">2018. ‘From Exchange to Voice. Voting in Southern Italy’. </w:t>
      </w:r>
      <w:r>
        <w:rPr>
          <w:i/>
          <w:iCs/>
        </w:rPr>
        <w:t>Journal of Modern Italian Studies</w:t>
      </w:r>
      <w:r>
        <w:t xml:space="preserve"> 23(4):418–436.</w:t>
      </w:r>
    </w:p>
    <w:p w14:paraId="577707A9" w14:textId="77777777" w:rsidR="003704BB" w:rsidRDefault="003704BB" w:rsidP="003704BB">
      <w:pPr>
        <w:pStyle w:val="Bibliografia"/>
      </w:pPr>
      <w:r>
        <w:t xml:space="preserve">Chong, Dennis and James N. </w:t>
      </w:r>
      <w:proofErr w:type="spellStart"/>
      <w:r>
        <w:t>Druckman</w:t>
      </w:r>
      <w:proofErr w:type="spellEnd"/>
      <w:r>
        <w:t xml:space="preserve">. 2007. ‘Framing Theory’. </w:t>
      </w:r>
      <w:r>
        <w:rPr>
          <w:i/>
          <w:iCs/>
        </w:rPr>
        <w:t>Annual Review of Political Science</w:t>
      </w:r>
      <w:r>
        <w:t xml:space="preserve"> 10(1):103–126.</w:t>
      </w:r>
    </w:p>
    <w:p w14:paraId="0C6DC9FF" w14:textId="77777777" w:rsidR="003704BB" w:rsidRPr="003704BB" w:rsidRDefault="003704BB" w:rsidP="003704BB">
      <w:pPr>
        <w:pStyle w:val="Bibliografia"/>
        <w:rPr>
          <w:lang w:val="it-IT"/>
        </w:rPr>
      </w:pPr>
      <w:proofErr w:type="spellStart"/>
      <w:r>
        <w:t>Ciliberto</w:t>
      </w:r>
      <w:proofErr w:type="spellEnd"/>
      <w:r>
        <w:t xml:space="preserve">, Giulia. 2018. ‘Libya’s Pull-Backs of Boat Migrants: Can Italy Be Held Accountable for Violations of International Law?’ </w:t>
      </w:r>
      <w:r w:rsidRPr="003704BB">
        <w:rPr>
          <w:i/>
          <w:iCs/>
          <w:lang w:val="it-IT"/>
        </w:rPr>
        <w:t xml:space="preserve">The </w:t>
      </w:r>
      <w:proofErr w:type="spellStart"/>
      <w:r w:rsidRPr="003704BB">
        <w:rPr>
          <w:i/>
          <w:iCs/>
          <w:lang w:val="it-IT"/>
        </w:rPr>
        <w:t>Italian</w:t>
      </w:r>
      <w:proofErr w:type="spellEnd"/>
      <w:r w:rsidRPr="003704BB">
        <w:rPr>
          <w:i/>
          <w:iCs/>
          <w:lang w:val="it-IT"/>
        </w:rPr>
        <w:t xml:space="preserve"> </w:t>
      </w:r>
      <w:proofErr w:type="spellStart"/>
      <w:r w:rsidRPr="003704BB">
        <w:rPr>
          <w:i/>
          <w:iCs/>
          <w:lang w:val="it-IT"/>
        </w:rPr>
        <w:t>Law</w:t>
      </w:r>
      <w:proofErr w:type="spellEnd"/>
      <w:r w:rsidRPr="003704BB">
        <w:rPr>
          <w:i/>
          <w:iCs/>
          <w:lang w:val="it-IT"/>
        </w:rPr>
        <w:t xml:space="preserve"> Journal</w:t>
      </w:r>
      <w:r w:rsidRPr="003704BB">
        <w:rPr>
          <w:lang w:val="it-IT"/>
        </w:rPr>
        <w:t xml:space="preserve"> 4(2):489–530.</w:t>
      </w:r>
    </w:p>
    <w:p w14:paraId="6AEAE8D1" w14:textId="77777777" w:rsidR="003704BB" w:rsidRDefault="003704BB" w:rsidP="003704BB">
      <w:pPr>
        <w:pStyle w:val="Bibliografia"/>
      </w:pPr>
      <w:r w:rsidRPr="003704BB">
        <w:rPr>
          <w:lang w:val="it-IT"/>
        </w:rPr>
        <w:lastRenderedPageBreak/>
        <w:t xml:space="preserve">Cocchi, Marcella. 2018. ‘Nogarin e il governo con la Lega. “Reddito a tutti, cautela sui migranti”’. </w:t>
      </w:r>
      <w:proofErr w:type="spellStart"/>
      <w:r>
        <w:rPr>
          <w:i/>
          <w:iCs/>
        </w:rPr>
        <w:t>QuotidianoNet</w:t>
      </w:r>
      <w:proofErr w:type="spellEnd"/>
      <w:r>
        <w:t>, March 27.</w:t>
      </w:r>
    </w:p>
    <w:p w14:paraId="50F28812" w14:textId="77777777" w:rsidR="003704BB" w:rsidRPr="003704BB" w:rsidRDefault="003704BB" w:rsidP="003704BB">
      <w:pPr>
        <w:pStyle w:val="Bibliografia"/>
        <w:rPr>
          <w:lang w:val="it-IT"/>
        </w:rPr>
      </w:pPr>
      <w:r>
        <w:t xml:space="preserve">Cochrane, A. 1998. ‘Illusions of Power: Interviewing Local Elites’. </w:t>
      </w:r>
      <w:r w:rsidRPr="003704BB">
        <w:rPr>
          <w:i/>
          <w:iCs/>
          <w:lang w:val="it-IT"/>
        </w:rPr>
        <w:t>Environment And Planning A</w:t>
      </w:r>
      <w:r w:rsidRPr="003704BB">
        <w:rPr>
          <w:lang w:val="it-IT"/>
        </w:rPr>
        <w:t xml:space="preserve"> 30(12):2121–2132.</w:t>
      </w:r>
    </w:p>
    <w:p w14:paraId="035AF4FB" w14:textId="77777777" w:rsidR="003704BB" w:rsidRDefault="003704BB" w:rsidP="003704BB">
      <w:pPr>
        <w:pStyle w:val="Bibliografia"/>
      </w:pPr>
      <w:r w:rsidRPr="003704BB">
        <w:rPr>
          <w:lang w:val="it-IT"/>
        </w:rPr>
        <w:t xml:space="preserve">Coen, Emanuele. 2016. ‘Susanna Ceccardi, la sindaca leghista in guerra contro gay, migranti e femministe’. </w:t>
      </w:r>
      <w:proofErr w:type="spellStart"/>
      <w:r>
        <w:rPr>
          <w:i/>
          <w:iCs/>
        </w:rPr>
        <w:t>L’Espresso</w:t>
      </w:r>
      <w:proofErr w:type="spellEnd"/>
      <w:r>
        <w:t>, December 15.</w:t>
      </w:r>
    </w:p>
    <w:p w14:paraId="5374FDE0" w14:textId="77777777" w:rsidR="003704BB" w:rsidRDefault="003704BB" w:rsidP="003704BB">
      <w:pPr>
        <w:pStyle w:val="Bibliografia"/>
      </w:pPr>
      <w:r>
        <w:t xml:space="preserve">Cohen, Michael D., James G. March, and Johan P. Olsen. 1972. ‘A Garbage Can Model of Organizational Choice’. </w:t>
      </w:r>
      <w:r>
        <w:rPr>
          <w:i/>
          <w:iCs/>
        </w:rPr>
        <w:t>Administrative Science Quarterly</w:t>
      </w:r>
      <w:r>
        <w:t xml:space="preserve"> 17(1):1–25.</w:t>
      </w:r>
    </w:p>
    <w:p w14:paraId="4A3C5929" w14:textId="77777777" w:rsidR="003704BB" w:rsidRDefault="003704BB" w:rsidP="003704BB">
      <w:pPr>
        <w:pStyle w:val="Bibliografia"/>
      </w:pPr>
      <w:r>
        <w:t xml:space="preserve">Cole, Jeffrey. 1997. </w:t>
      </w:r>
      <w:r>
        <w:rPr>
          <w:i/>
          <w:iCs/>
        </w:rPr>
        <w:t>The New Racism in Europe : A Sicilian Ethnography</w:t>
      </w:r>
      <w:r>
        <w:t>. Cambridge: University Press.</w:t>
      </w:r>
    </w:p>
    <w:p w14:paraId="08354B1F" w14:textId="77777777" w:rsidR="003704BB" w:rsidRDefault="003704BB" w:rsidP="003704BB">
      <w:pPr>
        <w:pStyle w:val="Bibliografia"/>
      </w:pPr>
      <w:r>
        <w:t xml:space="preserve">Coleman, James S. 1990. </w:t>
      </w:r>
      <w:r>
        <w:rPr>
          <w:i/>
          <w:iCs/>
        </w:rPr>
        <w:t>Foundations of Social Theory</w:t>
      </w:r>
      <w:r>
        <w:t>. Cambridge, MA: Harvard University Press.</w:t>
      </w:r>
    </w:p>
    <w:p w14:paraId="7F8F93D6" w14:textId="77777777" w:rsidR="003704BB" w:rsidRDefault="003704BB" w:rsidP="003704BB">
      <w:pPr>
        <w:pStyle w:val="Bibliografia"/>
      </w:pPr>
      <w:r>
        <w:t xml:space="preserve">Colombo, Monica. 2018. ‘The Representation of the “European Refugee Crisis” in Italy: </w:t>
      </w:r>
      <w:proofErr w:type="spellStart"/>
      <w:r>
        <w:t>Domopolitics</w:t>
      </w:r>
      <w:proofErr w:type="spellEnd"/>
      <w:r>
        <w:t xml:space="preserve">, Securitization, and Humanitarian Communication in Political and Media Discourses’. </w:t>
      </w:r>
      <w:r>
        <w:rPr>
          <w:i/>
          <w:iCs/>
        </w:rPr>
        <w:t>Journal of Immigrant &amp; Refugee Studies</w:t>
      </w:r>
      <w:r>
        <w:t xml:space="preserve"> 16(1–2):161–78.</w:t>
      </w:r>
    </w:p>
    <w:p w14:paraId="4227860F" w14:textId="77777777" w:rsidR="003704BB" w:rsidRPr="003704BB" w:rsidRDefault="003704BB" w:rsidP="003704BB">
      <w:pPr>
        <w:pStyle w:val="Bibliografia"/>
        <w:rPr>
          <w:lang w:val="it-IT"/>
        </w:rPr>
      </w:pPr>
      <w:proofErr w:type="spellStart"/>
      <w:r>
        <w:t>Corbetta</w:t>
      </w:r>
      <w:proofErr w:type="spellEnd"/>
      <w:r>
        <w:t xml:space="preserve">, </w:t>
      </w:r>
      <w:proofErr w:type="spellStart"/>
      <w:r>
        <w:t>Piergiorgio</w:t>
      </w:r>
      <w:proofErr w:type="spellEnd"/>
      <w:r>
        <w:t xml:space="preserve">. 2003. </w:t>
      </w:r>
      <w:r>
        <w:rPr>
          <w:i/>
          <w:iCs/>
        </w:rPr>
        <w:t>Social Research: Theory, Methods and Techniques</w:t>
      </w:r>
      <w:r>
        <w:t xml:space="preserve">. </w:t>
      </w:r>
      <w:r w:rsidRPr="003704BB">
        <w:rPr>
          <w:lang w:val="it-IT"/>
        </w:rPr>
        <w:t>London: SAGE.</w:t>
      </w:r>
    </w:p>
    <w:p w14:paraId="014EB71C" w14:textId="77777777" w:rsidR="003704BB" w:rsidRPr="003704BB" w:rsidRDefault="003704BB" w:rsidP="003704BB">
      <w:pPr>
        <w:pStyle w:val="Bibliografia"/>
        <w:rPr>
          <w:lang w:val="it-IT"/>
        </w:rPr>
      </w:pPr>
      <w:r w:rsidRPr="003704BB">
        <w:rPr>
          <w:lang w:val="it-IT"/>
        </w:rPr>
        <w:t xml:space="preserve">Corriere del Veneto. 2016. ‘La Crociata Del Sindaco Bergamin: «Sui Profughi Una Tassa Di Soggiorno»’. </w:t>
      </w:r>
      <w:r w:rsidRPr="003704BB">
        <w:rPr>
          <w:i/>
          <w:iCs/>
          <w:lang w:val="it-IT"/>
        </w:rPr>
        <w:t>Corriere Del Veneto</w:t>
      </w:r>
      <w:r w:rsidRPr="003704BB">
        <w:rPr>
          <w:lang w:val="it-IT"/>
        </w:rPr>
        <w:t xml:space="preserve">, </w:t>
      </w:r>
      <w:proofErr w:type="spellStart"/>
      <w:r w:rsidRPr="003704BB">
        <w:rPr>
          <w:lang w:val="it-IT"/>
        </w:rPr>
        <w:t>October</w:t>
      </w:r>
      <w:proofErr w:type="spellEnd"/>
      <w:r w:rsidRPr="003704BB">
        <w:rPr>
          <w:lang w:val="it-IT"/>
        </w:rPr>
        <w:t xml:space="preserve"> 7.</w:t>
      </w:r>
    </w:p>
    <w:p w14:paraId="43D34F7D" w14:textId="77777777" w:rsidR="003704BB" w:rsidRPr="003704BB" w:rsidRDefault="003704BB" w:rsidP="003704BB">
      <w:pPr>
        <w:pStyle w:val="Bibliografia"/>
        <w:rPr>
          <w:lang w:val="it-IT"/>
        </w:rPr>
      </w:pPr>
      <w:r w:rsidRPr="003704BB">
        <w:rPr>
          <w:lang w:val="it-IT"/>
        </w:rPr>
        <w:t xml:space="preserve">Corte dei Conti. 2016. </w:t>
      </w:r>
      <w:r w:rsidRPr="003704BB">
        <w:rPr>
          <w:i/>
          <w:iCs/>
          <w:lang w:val="it-IT"/>
        </w:rPr>
        <w:t>La Gestione Del Sistema Dei Servizi Di “Seconda Accoglienza” in Favore Di Stranieri (2014-2015)</w:t>
      </w:r>
      <w:r w:rsidRPr="003704BB">
        <w:rPr>
          <w:lang w:val="it-IT"/>
        </w:rPr>
        <w:t>. Rome.</w:t>
      </w:r>
    </w:p>
    <w:p w14:paraId="1C9D4F99" w14:textId="05B21580" w:rsidR="003704BB" w:rsidRDefault="003704BB" w:rsidP="003704BB">
      <w:pPr>
        <w:pStyle w:val="Bibliografia"/>
      </w:pPr>
      <w:r w:rsidRPr="003704BB">
        <w:rPr>
          <w:lang w:val="it-IT"/>
        </w:rPr>
        <w:t>Cronaca del Veneto. 2</w:t>
      </w:r>
      <w:r w:rsidR="001E2137">
        <w:rPr>
          <w:lang w:val="it-IT"/>
        </w:rPr>
        <w:t>016. ‘Il Sindaco Bergamin Apre a</w:t>
      </w:r>
      <w:r w:rsidRPr="003704BB">
        <w:rPr>
          <w:lang w:val="it-IT"/>
        </w:rPr>
        <w:t xml:space="preserve">i Rifugiati: «Sì a 25 Profughi»’. </w:t>
      </w:r>
      <w:proofErr w:type="spellStart"/>
      <w:r>
        <w:rPr>
          <w:i/>
          <w:iCs/>
        </w:rPr>
        <w:t>Cronaca</w:t>
      </w:r>
      <w:proofErr w:type="spellEnd"/>
      <w:r>
        <w:rPr>
          <w:i/>
          <w:iCs/>
        </w:rPr>
        <w:t xml:space="preserve"> Del Veneto</w:t>
      </w:r>
      <w:r>
        <w:t>, October 28.</w:t>
      </w:r>
    </w:p>
    <w:p w14:paraId="5A034FB6" w14:textId="77777777" w:rsidR="003704BB" w:rsidRDefault="003704BB" w:rsidP="003704BB">
      <w:pPr>
        <w:pStyle w:val="Bibliografia"/>
      </w:pPr>
      <w:r>
        <w:t xml:space="preserve">Cusumano, Eugenio. 2019. ‘Straightjacketing Migrant Rescuers? The Code of Conduct on Maritime NGOs’. </w:t>
      </w:r>
      <w:r>
        <w:rPr>
          <w:i/>
          <w:iCs/>
        </w:rPr>
        <w:t>Mediterranean Politics</w:t>
      </w:r>
      <w:r>
        <w:t xml:space="preserve"> 24(1):106–14.</w:t>
      </w:r>
    </w:p>
    <w:p w14:paraId="4C15DC9F" w14:textId="77777777" w:rsidR="003704BB" w:rsidRDefault="003704BB" w:rsidP="003704BB">
      <w:pPr>
        <w:pStyle w:val="Bibliografia"/>
      </w:pPr>
      <w:proofErr w:type="spellStart"/>
      <w:r>
        <w:t>Czaika</w:t>
      </w:r>
      <w:proofErr w:type="spellEnd"/>
      <w:r>
        <w:t xml:space="preserve">, Mathias and Hein De Haas. 2013. ‘The Effectiveness of Immigration Policies’. </w:t>
      </w:r>
      <w:r>
        <w:rPr>
          <w:i/>
          <w:iCs/>
        </w:rPr>
        <w:t>Population and Development Review</w:t>
      </w:r>
      <w:r>
        <w:t xml:space="preserve"> 39(3):487–508.</w:t>
      </w:r>
    </w:p>
    <w:p w14:paraId="7DBDA1FD" w14:textId="77777777" w:rsidR="003704BB" w:rsidRDefault="003704BB" w:rsidP="003704BB">
      <w:pPr>
        <w:pStyle w:val="Bibliografia"/>
      </w:pPr>
      <w:proofErr w:type="spellStart"/>
      <w:r>
        <w:t>Dabrowski</w:t>
      </w:r>
      <w:proofErr w:type="spellEnd"/>
      <w:r>
        <w:t xml:space="preserve">, Marcin, John </w:t>
      </w:r>
      <w:proofErr w:type="spellStart"/>
      <w:r>
        <w:t>Bachtler</w:t>
      </w:r>
      <w:proofErr w:type="spellEnd"/>
      <w:r>
        <w:t xml:space="preserve">, and François </w:t>
      </w:r>
      <w:proofErr w:type="spellStart"/>
      <w:r>
        <w:t>Bafoil</w:t>
      </w:r>
      <w:proofErr w:type="spellEnd"/>
      <w:r>
        <w:t xml:space="preserve">. 2014. ‘Challenges of Multi-Level Governance and Partnership: Drawing Lessons from European Union Cohesion Policy’. </w:t>
      </w:r>
      <w:r>
        <w:rPr>
          <w:i/>
          <w:iCs/>
        </w:rPr>
        <w:t>European Urban and Regional Studies</w:t>
      </w:r>
      <w:r>
        <w:t xml:space="preserve"> 21(4):355–63.</w:t>
      </w:r>
    </w:p>
    <w:p w14:paraId="6EFC6C21" w14:textId="77777777" w:rsidR="003704BB" w:rsidRDefault="003704BB" w:rsidP="003704BB">
      <w:pPr>
        <w:pStyle w:val="Bibliografia"/>
      </w:pPr>
      <w:r>
        <w:t xml:space="preserve">D’Angelo, Alessio. 2019. ‘Italy: The “Illegality Factory”? Theory and Practice of Refugees’ Reception in Sicily’. </w:t>
      </w:r>
      <w:r>
        <w:rPr>
          <w:i/>
          <w:iCs/>
        </w:rPr>
        <w:t>Journal of Ethnic and Migration Studies</w:t>
      </w:r>
      <w:r>
        <w:t xml:space="preserve"> 45(12):2213–2226.</w:t>
      </w:r>
    </w:p>
    <w:p w14:paraId="64CD2CB1" w14:textId="77777777" w:rsidR="003704BB" w:rsidRDefault="003704BB" w:rsidP="003704BB">
      <w:pPr>
        <w:pStyle w:val="Bibliografia"/>
      </w:pPr>
      <w:r>
        <w:t xml:space="preserve">De Giorgi, Elisabetta and Filippo </w:t>
      </w:r>
      <w:proofErr w:type="spellStart"/>
      <w:r>
        <w:t>Tronconi</w:t>
      </w:r>
      <w:proofErr w:type="spellEnd"/>
      <w:r>
        <w:t xml:space="preserve">. 2018. ‘The </w:t>
      </w:r>
      <w:proofErr w:type="spellStart"/>
      <w:r>
        <w:t>Center</w:t>
      </w:r>
      <w:proofErr w:type="spellEnd"/>
      <w:r>
        <w:t xml:space="preserve">-Right in a Search for Unity and the Re-Emergence of the Neo-Fascist Right’. </w:t>
      </w:r>
      <w:r>
        <w:rPr>
          <w:i/>
          <w:iCs/>
        </w:rPr>
        <w:t>Contemporary Italian Politics</w:t>
      </w:r>
      <w:r>
        <w:t xml:space="preserve"> 10(4):330–345.</w:t>
      </w:r>
    </w:p>
    <w:p w14:paraId="2E386223" w14:textId="77777777" w:rsidR="003704BB" w:rsidRPr="003704BB" w:rsidRDefault="003704BB" w:rsidP="003704BB">
      <w:pPr>
        <w:pStyle w:val="Bibliografia"/>
        <w:rPr>
          <w:lang w:val="it-IT"/>
        </w:rPr>
      </w:pPr>
      <w:r>
        <w:t xml:space="preserve">Dekker, Rianne and Peter Scholten. 2017. ‘Framing the Immigration Policy Agenda: A Qualitative Comparative Analysis of Media Effects on Dutch Immigration Policies’. </w:t>
      </w:r>
      <w:r w:rsidRPr="003704BB">
        <w:rPr>
          <w:i/>
          <w:iCs/>
          <w:lang w:val="it-IT"/>
        </w:rPr>
        <w:t>The International Journal of Press/</w:t>
      </w:r>
      <w:proofErr w:type="spellStart"/>
      <w:r w:rsidRPr="003704BB">
        <w:rPr>
          <w:i/>
          <w:iCs/>
          <w:lang w:val="it-IT"/>
        </w:rPr>
        <w:t>Politics</w:t>
      </w:r>
      <w:proofErr w:type="spellEnd"/>
      <w:r w:rsidRPr="003704BB">
        <w:rPr>
          <w:lang w:val="it-IT"/>
        </w:rPr>
        <w:t xml:space="preserve"> 22(2):202–222.</w:t>
      </w:r>
    </w:p>
    <w:p w14:paraId="44199867" w14:textId="77777777" w:rsidR="003704BB" w:rsidRPr="006A3A99" w:rsidRDefault="003704BB" w:rsidP="003704BB">
      <w:pPr>
        <w:pStyle w:val="Bibliografia"/>
      </w:pPr>
      <w:r w:rsidRPr="003704BB">
        <w:rPr>
          <w:lang w:val="it-IT"/>
        </w:rPr>
        <w:lastRenderedPageBreak/>
        <w:t xml:space="preserve">Del Frate, Claudio. 2018. ‘Il Nordest e Il Nuovo Boom Industriale «Speriamo Che Gli Immigrati Non Scappino»’. </w:t>
      </w:r>
      <w:r w:rsidRPr="006A3A99">
        <w:rPr>
          <w:i/>
          <w:iCs/>
        </w:rPr>
        <w:t>Il Corriere Della Sera</w:t>
      </w:r>
      <w:r w:rsidRPr="006A3A99">
        <w:t>, May 10.</w:t>
      </w:r>
    </w:p>
    <w:p w14:paraId="24F89065" w14:textId="77777777" w:rsidR="003704BB" w:rsidRDefault="003704BB" w:rsidP="003704BB">
      <w:pPr>
        <w:pStyle w:val="Bibliografia"/>
      </w:pPr>
      <w:r>
        <w:t>Dennison, James. 2018. ‘Understanding Attitudes to Immigration in Italy Today’. European University Institute, Florence.</w:t>
      </w:r>
    </w:p>
    <w:p w14:paraId="6EC83886" w14:textId="77777777" w:rsidR="003704BB" w:rsidRPr="008E64B9" w:rsidRDefault="003704BB" w:rsidP="003704BB">
      <w:pPr>
        <w:pStyle w:val="Bibliografia"/>
      </w:pPr>
      <w:r>
        <w:t xml:space="preserve">Dennison, James and Andrew P. Geddes. 2019. ‘A Rising Tide? The Salience of Immigration and the Rise of Anti‐Immigration Political Parties in Western Europe’. </w:t>
      </w:r>
      <w:r w:rsidRPr="008E64B9">
        <w:rPr>
          <w:i/>
          <w:iCs/>
        </w:rPr>
        <w:t>Political Quarterly</w:t>
      </w:r>
      <w:r w:rsidRPr="008E64B9">
        <w:t xml:space="preserve"> 90(1):107–116.</w:t>
      </w:r>
    </w:p>
    <w:p w14:paraId="56B480F9" w14:textId="7A90FE24" w:rsidR="00980943" w:rsidRPr="008E64B9" w:rsidRDefault="00980943" w:rsidP="003704BB">
      <w:pPr>
        <w:pStyle w:val="Bibliografia"/>
        <w:rPr>
          <w:lang w:val="it-IT"/>
        </w:rPr>
      </w:pPr>
      <w:r w:rsidRPr="00282002">
        <w:rPr>
          <w:lang w:val="it-IT"/>
        </w:rPr>
        <w:t xml:space="preserve">Di Mauro, Danilo and Luca Verzichelli. </w:t>
      </w:r>
      <w:r w:rsidRPr="00980943">
        <w:t>2019</w:t>
      </w:r>
      <w:r>
        <w:t>.</w:t>
      </w:r>
      <w:r w:rsidRPr="00980943">
        <w:t xml:space="preserve"> </w:t>
      </w:r>
      <w:r>
        <w:t>‘</w:t>
      </w:r>
      <w:r w:rsidRPr="00980943">
        <w:t>Political elites and immigration in Italy: party competition, polarization and new cleavages</w:t>
      </w:r>
      <w:r>
        <w:t>’.</w:t>
      </w:r>
      <w:r w:rsidRPr="00980943">
        <w:t xml:space="preserve"> </w:t>
      </w:r>
      <w:r w:rsidRPr="008E64B9">
        <w:rPr>
          <w:i/>
          <w:iCs/>
          <w:lang w:val="it-IT"/>
        </w:rPr>
        <w:t xml:space="preserve">Contemporary </w:t>
      </w:r>
      <w:proofErr w:type="spellStart"/>
      <w:r w:rsidRPr="008E64B9">
        <w:rPr>
          <w:i/>
          <w:iCs/>
          <w:lang w:val="it-IT"/>
        </w:rPr>
        <w:t>Italian</w:t>
      </w:r>
      <w:proofErr w:type="spellEnd"/>
      <w:r w:rsidRPr="008E64B9">
        <w:rPr>
          <w:i/>
          <w:iCs/>
          <w:lang w:val="it-IT"/>
        </w:rPr>
        <w:t xml:space="preserve"> </w:t>
      </w:r>
      <w:proofErr w:type="spellStart"/>
      <w:r w:rsidRPr="008E64B9">
        <w:rPr>
          <w:i/>
          <w:iCs/>
          <w:lang w:val="it-IT"/>
        </w:rPr>
        <w:t>Politics</w:t>
      </w:r>
      <w:proofErr w:type="spellEnd"/>
      <w:r w:rsidRPr="008E64B9">
        <w:rPr>
          <w:lang w:val="it-IT"/>
        </w:rPr>
        <w:t xml:space="preserve"> 11(4):401-414.</w:t>
      </w:r>
    </w:p>
    <w:p w14:paraId="122D519C" w14:textId="7DF90EAA" w:rsidR="003704BB" w:rsidRPr="003704BB" w:rsidRDefault="003704BB" w:rsidP="003704BB">
      <w:pPr>
        <w:pStyle w:val="Bibliografia"/>
        <w:rPr>
          <w:lang w:val="it-IT"/>
        </w:rPr>
      </w:pPr>
      <w:r w:rsidRPr="003704BB">
        <w:rPr>
          <w:lang w:val="it-IT"/>
        </w:rPr>
        <w:t xml:space="preserve">Diamanti, Ilvo and Gianni </w:t>
      </w:r>
      <w:proofErr w:type="spellStart"/>
      <w:r w:rsidRPr="003704BB">
        <w:rPr>
          <w:lang w:val="it-IT"/>
        </w:rPr>
        <w:t>Riccamboni</w:t>
      </w:r>
      <w:proofErr w:type="spellEnd"/>
      <w:r w:rsidRPr="003704BB">
        <w:rPr>
          <w:lang w:val="it-IT"/>
        </w:rPr>
        <w:t xml:space="preserve">. 1992. </w:t>
      </w:r>
      <w:r w:rsidRPr="003704BB">
        <w:rPr>
          <w:i/>
          <w:iCs/>
          <w:lang w:val="it-IT"/>
        </w:rPr>
        <w:t>La Parabola Del Voto Bianco. Elezioni e Società in Veneto (1946-1992)</w:t>
      </w:r>
      <w:r w:rsidRPr="003704BB">
        <w:rPr>
          <w:lang w:val="it-IT"/>
        </w:rPr>
        <w:t>. Vicenza: Neri Pozza.</w:t>
      </w:r>
    </w:p>
    <w:p w14:paraId="6FA09AEC" w14:textId="77777777" w:rsidR="003704BB" w:rsidRDefault="003704BB" w:rsidP="003704BB">
      <w:pPr>
        <w:pStyle w:val="Bibliografia"/>
      </w:pPr>
      <w:r w:rsidRPr="003704BB">
        <w:rPr>
          <w:lang w:val="it-IT"/>
        </w:rPr>
        <w:t xml:space="preserve">Dixon, Tim, Stephen Hawkins, Laurence </w:t>
      </w:r>
      <w:proofErr w:type="spellStart"/>
      <w:r w:rsidRPr="003704BB">
        <w:rPr>
          <w:lang w:val="it-IT"/>
        </w:rPr>
        <w:t>Heijbroek</w:t>
      </w:r>
      <w:proofErr w:type="spellEnd"/>
      <w:r w:rsidRPr="003704BB">
        <w:rPr>
          <w:lang w:val="it-IT"/>
        </w:rPr>
        <w:t xml:space="preserve">, </w:t>
      </w:r>
      <w:proofErr w:type="spellStart"/>
      <w:r w:rsidRPr="003704BB">
        <w:rPr>
          <w:lang w:val="it-IT"/>
        </w:rPr>
        <w:t>Mìriam</w:t>
      </w:r>
      <w:proofErr w:type="spellEnd"/>
      <w:r w:rsidRPr="003704BB">
        <w:rPr>
          <w:lang w:val="it-IT"/>
        </w:rPr>
        <w:t xml:space="preserve"> Juan-Torres, and François-Xavier </w:t>
      </w:r>
      <w:proofErr w:type="spellStart"/>
      <w:r w:rsidRPr="003704BB">
        <w:rPr>
          <w:lang w:val="it-IT"/>
        </w:rPr>
        <w:t>Demoures</w:t>
      </w:r>
      <w:proofErr w:type="spellEnd"/>
      <w:r w:rsidRPr="003704BB">
        <w:rPr>
          <w:lang w:val="it-IT"/>
        </w:rPr>
        <w:t xml:space="preserve">. </w:t>
      </w:r>
      <w:r>
        <w:t xml:space="preserve">2018. </w:t>
      </w:r>
      <w:r>
        <w:rPr>
          <w:i/>
          <w:iCs/>
        </w:rPr>
        <w:t>Attitudes towards National Identity, Immigration and Refugees in Italy</w:t>
      </w:r>
      <w:r>
        <w:t xml:space="preserve">. </w:t>
      </w:r>
      <w:r>
        <w:rPr>
          <w:i/>
          <w:iCs/>
        </w:rPr>
        <w:t>Report</w:t>
      </w:r>
      <w:r>
        <w:t>. More in Common.</w:t>
      </w:r>
    </w:p>
    <w:p w14:paraId="7F6433FC" w14:textId="77777777" w:rsidR="003704BB" w:rsidRDefault="003704BB" w:rsidP="003704BB">
      <w:pPr>
        <w:pStyle w:val="Bibliografia"/>
      </w:pPr>
      <w:proofErr w:type="spellStart"/>
      <w:r>
        <w:t>Doomernik</w:t>
      </w:r>
      <w:proofErr w:type="spellEnd"/>
      <w:r>
        <w:t xml:space="preserve">, Jeroen and Birgit </w:t>
      </w:r>
      <w:proofErr w:type="spellStart"/>
      <w:r>
        <w:t>Glorius</w:t>
      </w:r>
      <w:proofErr w:type="spellEnd"/>
      <w:r>
        <w:t xml:space="preserve">. 2016. ‘Refugee Migration and Local Demarcations: New Insight into European Localities’. </w:t>
      </w:r>
      <w:r>
        <w:rPr>
          <w:i/>
          <w:iCs/>
        </w:rPr>
        <w:t>Journal of Refugee Studies</w:t>
      </w:r>
      <w:r>
        <w:t xml:space="preserve"> 29(4):429–39.</w:t>
      </w:r>
    </w:p>
    <w:p w14:paraId="422B4C3F" w14:textId="77777777" w:rsidR="003704BB" w:rsidRDefault="003704BB" w:rsidP="003704BB">
      <w:pPr>
        <w:pStyle w:val="Bibliografia"/>
      </w:pPr>
      <w:proofErr w:type="spellStart"/>
      <w:r>
        <w:t>Druckman</w:t>
      </w:r>
      <w:proofErr w:type="spellEnd"/>
      <w:r>
        <w:t xml:space="preserve">, James N. 2001. ‘The Implications of Framing Effects for Citizen Competence’. </w:t>
      </w:r>
      <w:r>
        <w:rPr>
          <w:i/>
          <w:iCs/>
        </w:rPr>
        <w:t xml:space="preserve">Political </w:t>
      </w:r>
      <w:proofErr w:type="spellStart"/>
      <w:r>
        <w:rPr>
          <w:i/>
          <w:iCs/>
        </w:rPr>
        <w:t>Behavior</w:t>
      </w:r>
      <w:proofErr w:type="spellEnd"/>
      <w:r>
        <w:t xml:space="preserve"> 23(3):225–256.</w:t>
      </w:r>
    </w:p>
    <w:p w14:paraId="1218F6EA" w14:textId="77777777" w:rsidR="003704BB" w:rsidRDefault="003704BB" w:rsidP="003704BB">
      <w:pPr>
        <w:pStyle w:val="Bibliografia"/>
      </w:pPr>
      <w:proofErr w:type="spellStart"/>
      <w:r>
        <w:t>Druckman</w:t>
      </w:r>
      <w:proofErr w:type="spellEnd"/>
      <w:r>
        <w:t xml:space="preserve">, James N. 2011. ‘What’s It All about? Framing in Political Science.’ Pp. 279–96 in </w:t>
      </w:r>
      <w:r>
        <w:rPr>
          <w:i/>
          <w:iCs/>
        </w:rPr>
        <w:t>Perspectives on Framing</w:t>
      </w:r>
      <w:r>
        <w:t>, edited by G. Keren. Hove: Psychology Press.</w:t>
      </w:r>
    </w:p>
    <w:p w14:paraId="62C5234E" w14:textId="77777777" w:rsidR="003704BB" w:rsidRDefault="003704BB" w:rsidP="003704BB">
      <w:pPr>
        <w:pStyle w:val="Bibliografia"/>
      </w:pPr>
      <w:r>
        <w:t>Dyson, Kenneth and Kevin Featherstone. 1996. ‘Italy and EMU as a “</w:t>
      </w:r>
      <w:proofErr w:type="spellStart"/>
      <w:r>
        <w:t>Vincolo</w:t>
      </w:r>
      <w:proofErr w:type="spellEnd"/>
      <w:r>
        <w:t xml:space="preserve"> </w:t>
      </w:r>
      <w:proofErr w:type="spellStart"/>
      <w:r>
        <w:t>Esterno</w:t>
      </w:r>
      <w:proofErr w:type="spellEnd"/>
      <w:r>
        <w:t xml:space="preserve">”: Empowering the Technocrats, Transforming the State’. </w:t>
      </w:r>
      <w:r>
        <w:rPr>
          <w:i/>
          <w:iCs/>
        </w:rPr>
        <w:t>South European Society and Politics</w:t>
      </w:r>
      <w:r>
        <w:t xml:space="preserve"> 1(2):272–99.</w:t>
      </w:r>
    </w:p>
    <w:p w14:paraId="3FE85F4C" w14:textId="77777777" w:rsidR="003704BB" w:rsidRDefault="003704BB" w:rsidP="003704BB">
      <w:pPr>
        <w:pStyle w:val="Bibliografia"/>
      </w:pPr>
      <w:proofErr w:type="spellStart"/>
      <w:r>
        <w:t>Entman</w:t>
      </w:r>
      <w:proofErr w:type="spellEnd"/>
      <w:r>
        <w:t xml:space="preserve">, Robert M. 1993. ‘Framing: Toward Clarification of a Fractured Paradigm’. </w:t>
      </w:r>
      <w:r>
        <w:rPr>
          <w:i/>
          <w:iCs/>
        </w:rPr>
        <w:t>Journal of Communication</w:t>
      </w:r>
      <w:r>
        <w:t xml:space="preserve"> 43(4):51–58.</w:t>
      </w:r>
    </w:p>
    <w:p w14:paraId="509CB908" w14:textId="77777777" w:rsidR="003704BB" w:rsidRDefault="003704BB" w:rsidP="003704BB">
      <w:pPr>
        <w:pStyle w:val="Bibliografia"/>
      </w:pPr>
      <w:proofErr w:type="spellStart"/>
      <w:r>
        <w:t>Fabbrini</w:t>
      </w:r>
      <w:proofErr w:type="spellEnd"/>
      <w:r>
        <w:t xml:space="preserve">, Sergio and </w:t>
      </w:r>
      <w:proofErr w:type="spellStart"/>
      <w:r>
        <w:t>Tiziano</w:t>
      </w:r>
      <w:proofErr w:type="spellEnd"/>
      <w:r>
        <w:t xml:space="preserve"> </w:t>
      </w:r>
      <w:proofErr w:type="spellStart"/>
      <w:r>
        <w:t>Zgaga</w:t>
      </w:r>
      <w:proofErr w:type="spellEnd"/>
      <w:r>
        <w:t xml:space="preserve">. 2019. ‘Italy and the European Union: The Discontinuity of the Conte Government’. </w:t>
      </w:r>
      <w:r>
        <w:rPr>
          <w:i/>
          <w:iCs/>
        </w:rPr>
        <w:t>Contemporary Italian Politics</w:t>
      </w:r>
      <w:r>
        <w:t xml:space="preserve"> 11(3):280–293.</w:t>
      </w:r>
    </w:p>
    <w:p w14:paraId="27733A41" w14:textId="77777777" w:rsidR="003704BB" w:rsidRDefault="003704BB" w:rsidP="003704BB">
      <w:pPr>
        <w:pStyle w:val="Bibliografia"/>
      </w:pPr>
      <w:proofErr w:type="spellStart"/>
      <w:r>
        <w:t>Falleti</w:t>
      </w:r>
      <w:proofErr w:type="spellEnd"/>
      <w:r>
        <w:t xml:space="preserve">, Tulia G. and Julia F. Lynch. 2009. ‘Context and Causal Mechanisms in Political Analysis’. </w:t>
      </w:r>
      <w:r>
        <w:rPr>
          <w:i/>
          <w:iCs/>
        </w:rPr>
        <w:t>Comparative Political Studies</w:t>
      </w:r>
      <w:r>
        <w:t xml:space="preserve"> 42(9):1143–1166.</w:t>
      </w:r>
    </w:p>
    <w:p w14:paraId="0A8E9AFF" w14:textId="77777777" w:rsidR="003704BB" w:rsidRDefault="003704BB" w:rsidP="003704BB">
      <w:pPr>
        <w:pStyle w:val="Bibliografia"/>
      </w:pPr>
      <w:r>
        <w:t xml:space="preserve">Fekete, Liz. 2018. ‘Migrants, Borders and the Criminalisation of Solidarity in the EU’. </w:t>
      </w:r>
      <w:r>
        <w:rPr>
          <w:i/>
          <w:iCs/>
        </w:rPr>
        <w:t>Race &amp; Class</w:t>
      </w:r>
      <w:r>
        <w:t xml:space="preserve"> 59(4).</w:t>
      </w:r>
    </w:p>
    <w:p w14:paraId="1BDCD1C6" w14:textId="77777777" w:rsidR="003704BB" w:rsidRDefault="003704BB" w:rsidP="003704BB">
      <w:pPr>
        <w:pStyle w:val="Bibliografia"/>
      </w:pPr>
      <w:proofErr w:type="spellStart"/>
      <w:r>
        <w:t>Filomeno</w:t>
      </w:r>
      <w:proofErr w:type="spellEnd"/>
      <w:r>
        <w:t xml:space="preserve">, Felipe Amin. 2017. </w:t>
      </w:r>
      <w:r>
        <w:rPr>
          <w:i/>
          <w:iCs/>
        </w:rPr>
        <w:t>Theories of Local Immigration Policy</w:t>
      </w:r>
      <w:r>
        <w:t>. Basingstoke: Palgrave Macmillan.</w:t>
      </w:r>
    </w:p>
    <w:p w14:paraId="0168680F" w14:textId="77777777" w:rsidR="003704BB" w:rsidRDefault="003704BB" w:rsidP="003704BB">
      <w:pPr>
        <w:pStyle w:val="Bibliografia"/>
      </w:pPr>
      <w:r>
        <w:t xml:space="preserve">Fiore, Teresa and Ernest </w:t>
      </w:r>
      <w:proofErr w:type="spellStart"/>
      <w:r>
        <w:t>Ialongo</w:t>
      </w:r>
      <w:proofErr w:type="spellEnd"/>
      <w:r>
        <w:t xml:space="preserve">. 2018. ‘Introduction: Italy and the Euro–Mediterranean “Migrant Crisis”: National Reception, Lived Experiences, E.U. Pressures’. </w:t>
      </w:r>
      <w:r>
        <w:rPr>
          <w:i/>
          <w:iCs/>
        </w:rPr>
        <w:t>Journal of Modern Italian Studies</w:t>
      </w:r>
      <w:r>
        <w:t xml:space="preserve"> 23(4):481–89.</w:t>
      </w:r>
    </w:p>
    <w:p w14:paraId="1D6CB3BC" w14:textId="77777777" w:rsidR="003704BB" w:rsidRPr="003704BB" w:rsidRDefault="003704BB" w:rsidP="003704BB">
      <w:pPr>
        <w:pStyle w:val="Bibliografia"/>
        <w:rPr>
          <w:lang w:val="it-IT"/>
        </w:rPr>
      </w:pPr>
      <w:proofErr w:type="spellStart"/>
      <w:r>
        <w:lastRenderedPageBreak/>
        <w:t>Fiss</w:t>
      </w:r>
      <w:proofErr w:type="spellEnd"/>
      <w:r>
        <w:t xml:space="preserve">, Peer C. and Paul M. Hirsch. 2005. ‘The Discourse of Globalization: Framing and Sensemaking of an Emerging Concept’. </w:t>
      </w:r>
      <w:r w:rsidRPr="003704BB">
        <w:rPr>
          <w:i/>
          <w:iCs/>
          <w:lang w:val="it-IT"/>
        </w:rPr>
        <w:t xml:space="preserve">American </w:t>
      </w:r>
      <w:proofErr w:type="spellStart"/>
      <w:r w:rsidRPr="003704BB">
        <w:rPr>
          <w:i/>
          <w:iCs/>
          <w:lang w:val="it-IT"/>
        </w:rPr>
        <w:t>Sociological</w:t>
      </w:r>
      <w:proofErr w:type="spellEnd"/>
      <w:r w:rsidRPr="003704BB">
        <w:rPr>
          <w:i/>
          <w:iCs/>
          <w:lang w:val="it-IT"/>
        </w:rPr>
        <w:t xml:space="preserve"> Review</w:t>
      </w:r>
      <w:r w:rsidRPr="003704BB">
        <w:rPr>
          <w:lang w:val="it-IT"/>
        </w:rPr>
        <w:t xml:space="preserve"> 70(1):29–52.</w:t>
      </w:r>
    </w:p>
    <w:p w14:paraId="6E37F42F" w14:textId="77777777" w:rsidR="003704BB" w:rsidRDefault="003704BB" w:rsidP="003704BB">
      <w:pPr>
        <w:pStyle w:val="Bibliografia"/>
      </w:pPr>
      <w:r w:rsidRPr="003704BB">
        <w:rPr>
          <w:lang w:val="it-IT"/>
        </w:rPr>
        <w:t xml:space="preserve">Floridia, Antonio. 2010. ‘Le Subculture: Epilogo o Trasformazione’. in </w:t>
      </w:r>
      <w:r w:rsidRPr="003704BB">
        <w:rPr>
          <w:i/>
          <w:iCs/>
          <w:lang w:val="it-IT"/>
        </w:rPr>
        <w:t>La Politica e le Radici</w:t>
      </w:r>
      <w:r w:rsidRPr="003704BB">
        <w:rPr>
          <w:lang w:val="it-IT"/>
        </w:rPr>
        <w:t xml:space="preserve">, </w:t>
      </w:r>
      <w:proofErr w:type="spellStart"/>
      <w:r w:rsidRPr="003704BB">
        <w:rPr>
          <w:lang w:val="it-IT"/>
        </w:rPr>
        <w:t>edited</w:t>
      </w:r>
      <w:proofErr w:type="spellEnd"/>
      <w:r w:rsidRPr="003704BB">
        <w:rPr>
          <w:lang w:val="it-IT"/>
        </w:rPr>
        <w:t xml:space="preserve"> by C. </w:t>
      </w:r>
      <w:proofErr w:type="spellStart"/>
      <w:r w:rsidRPr="003704BB">
        <w:rPr>
          <w:lang w:val="it-IT"/>
        </w:rPr>
        <w:t>Baccetti</w:t>
      </w:r>
      <w:proofErr w:type="spellEnd"/>
      <w:r w:rsidRPr="003704BB">
        <w:rPr>
          <w:lang w:val="it-IT"/>
        </w:rPr>
        <w:t xml:space="preserve">, S. </w:t>
      </w:r>
      <w:proofErr w:type="spellStart"/>
      <w:r w:rsidRPr="003704BB">
        <w:rPr>
          <w:lang w:val="it-IT"/>
        </w:rPr>
        <w:t>Bolgherini</w:t>
      </w:r>
      <w:proofErr w:type="spellEnd"/>
      <w:r w:rsidRPr="003704BB">
        <w:rPr>
          <w:lang w:val="it-IT"/>
        </w:rPr>
        <w:t xml:space="preserve">, R. D’Amico, and G. </w:t>
      </w:r>
      <w:proofErr w:type="spellStart"/>
      <w:r w:rsidRPr="003704BB">
        <w:rPr>
          <w:lang w:val="it-IT"/>
        </w:rPr>
        <w:t>Riccamboni</w:t>
      </w:r>
      <w:proofErr w:type="spellEnd"/>
      <w:r w:rsidRPr="003704BB">
        <w:rPr>
          <w:lang w:val="it-IT"/>
        </w:rPr>
        <w:t xml:space="preserve">. </w:t>
      </w:r>
      <w:r>
        <w:t xml:space="preserve">Padova: </w:t>
      </w:r>
      <w:proofErr w:type="spellStart"/>
      <w:r>
        <w:t>Liviana</w:t>
      </w:r>
      <w:proofErr w:type="spellEnd"/>
      <w:r>
        <w:t>.</w:t>
      </w:r>
    </w:p>
    <w:p w14:paraId="16331CF1" w14:textId="77777777" w:rsidR="00AA5B9B" w:rsidRPr="008E64B9" w:rsidRDefault="003704BB" w:rsidP="00AA5B9B">
      <w:pPr>
        <w:pStyle w:val="Bibliografia"/>
      </w:pPr>
      <w:proofErr w:type="spellStart"/>
      <w:r>
        <w:t>Floridia</w:t>
      </w:r>
      <w:proofErr w:type="spellEnd"/>
      <w:r>
        <w:t xml:space="preserve">, Antonio. 2014. ‘The Changing Political Cultures in Italy: Notes for a Possible Research Program’. </w:t>
      </w:r>
      <w:r w:rsidRPr="008E64B9">
        <w:rPr>
          <w:i/>
          <w:iCs/>
        </w:rPr>
        <w:t>Cambio</w:t>
      </w:r>
      <w:r w:rsidRPr="008E64B9">
        <w:t xml:space="preserve"> 8:67–80.</w:t>
      </w:r>
    </w:p>
    <w:p w14:paraId="70D18679" w14:textId="6684F836" w:rsidR="00AA5B9B" w:rsidRPr="00AA5B9B" w:rsidRDefault="00AA5B9B" w:rsidP="00AA5B9B">
      <w:pPr>
        <w:pStyle w:val="Bibliografia"/>
        <w:rPr>
          <w:lang w:val="it-IT"/>
        </w:rPr>
      </w:pPr>
      <w:r w:rsidRPr="00AA5B9B">
        <w:t>Fontana</w:t>
      </w:r>
      <w:r>
        <w:t xml:space="preserve">, </w:t>
      </w:r>
      <w:proofErr w:type="spellStart"/>
      <w:r w:rsidRPr="00AA5B9B">
        <w:t>Iole</w:t>
      </w:r>
      <w:proofErr w:type="spellEnd"/>
      <w:r>
        <w:t xml:space="preserve">. </w:t>
      </w:r>
      <w:r w:rsidRPr="00AA5B9B">
        <w:t>2019</w:t>
      </w:r>
      <w:r>
        <w:t>.</w:t>
      </w:r>
      <w:r w:rsidRPr="00AA5B9B">
        <w:t xml:space="preserve"> </w:t>
      </w:r>
      <w:r>
        <w:t>‘</w:t>
      </w:r>
      <w:r w:rsidRPr="00AA5B9B">
        <w:t>The implementation of Italian asylum policy and the recognition of protection in times of crisis: between external and internal constraints</w:t>
      </w:r>
      <w:r>
        <w:t>’.</w:t>
      </w:r>
      <w:r w:rsidRPr="00AA5B9B">
        <w:t xml:space="preserve"> </w:t>
      </w:r>
      <w:r w:rsidRPr="008E64B9">
        <w:rPr>
          <w:i/>
          <w:iCs/>
          <w:lang w:val="it-IT"/>
        </w:rPr>
        <w:t xml:space="preserve">Contemporary </w:t>
      </w:r>
      <w:proofErr w:type="spellStart"/>
      <w:r w:rsidRPr="008E64B9">
        <w:rPr>
          <w:i/>
          <w:iCs/>
          <w:lang w:val="it-IT"/>
        </w:rPr>
        <w:t>Italian</w:t>
      </w:r>
      <w:proofErr w:type="spellEnd"/>
      <w:r w:rsidRPr="008E64B9">
        <w:rPr>
          <w:i/>
          <w:iCs/>
          <w:lang w:val="it-IT"/>
        </w:rPr>
        <w:t xml:space="preserve"> </w:t>
      </w:r>
      <w:proofErr w:type="spellStart"/>
      <w:r w:rsidRPr="008E64B9">
        <w:rPr>
          <w:i/>
          <w:iCs/>
          <w:lang w:val="it-IT"/>
        </w:rPr>
        <w:t>Politics</w:t>
      </w:r>
      <w:proofErr w:type="spellEnd"/>
      <w:r w:rsidRPr="008E64B9">
        <w:rPr>
          <w:lang w:val="it-IT"/>
        </w:rPr>
        <w:t xml:space="preserve"> 11(4):429-445.</w:t>
      </w:r>
    </w:p>
    <w:p w14:paraId="4DC83306" w14:textId="77777777" w:rsidR="003704BB" w:rsidRDefault="003704BB" w:rsidP="003704BB">
      <w:pPr>
        <w:pStyle w:val="Bibliografia"/>
      </w:pPr>
      <w:r w:rsidRPr="003704BB">
        <w:rPr>
          <w:lang w:val="it-IT"/>
        </w:rPr>
        <w:t xml:space="preserve">Francese, Ivan. 2017. ‘Il Piano Ue per Bloccare i Migranti: Blocco Navale Davanti Alla Libia’. </w:t>
      </w:r>
      <w:r>
        <w:rPr>
          <w:i/>
          <w:iCs/>
        </w:rPr>
        <w:t xml:space="preserve">Il </w:t>
      </w:r>
      <w:proofErr w:type="spellStart"/>
      <w:r>
        <w:rPr>
          <w:i/>
          <w:iCs/>
        </w:rPr>
        <w:t>Giornale</w:t>
      </w:r>
      <w:proofErr w:type="spellEnd"/>
      <w:r>
        <w:t>, January 25.</w:t>
      </w:r>
    </w:p>
    <w:p w14:paraId="145A4FDD" w14:textId="77777777" w:rsidR="003704BB" w:rsidRDefault="003704BB" w:rsidP="003704BB">
      <w:pPr>
        <w:pStyle w:val="Bibliografia"/>
      </w:pPr>
      <w:r>
        <w:t xml:space="preserve">Freeman, Gary. 1995. ‘Modes of Immigration Politics in Liberal Democratic States’. </w:t>
      </w:r>
      <w:r>
        <w:rPr>
          <w:i/>
          <w:iCs/>
        </w:rPr>
        <w:t>International Migration Review</w:t>
      </w:r>
      <w:r>
        <w:t xml:space="preserve"> 29:881–902.</w:t>
      </w:r>
    </w:p>
    <w:p w14:paraId="67B68D3A" w14:textId="77777777" w:rsidR="003704BB" w:rsidRDefault="003704BB" w:rsidP="003704BB">
      <w:pPr>
        <w:pStyle w:val="Bibliografia"/>
      </w:pPr>
      <w:r>
        <w:t xml:space="preserve">Freeman, Gary P. 2006. ‘National Models, Policy Types, and the Politics of Immigration in Liberal Democracies’. </w:t>
      </w:r>
      <w:r>
        <w:rPr>
          <w:i/>
          <w:iCs/>
        </w:rPr>
        <w:t>West European Politics</w:t>
      </w:r>
      <w:r>
        <w:t xml:space="preserve"> 29(2):227–47.</w:t>
      </w:r>
    </w:p>
    <w:p w14:paraId="6154CFE5" w14:textId="77777777" w:rsidR="003704BB" w:rsidRDefault="003704BB" w:rsidP="003704BB">
      <w:pPr>
        <w:pStyle w:val="Bibliografia"/>
      </w:pPr>
      <w:r>
        <w:t xml:space="preserve">Freeman, Linton C. 1978. ‘Centrality in Social Networks Conceptual Clarification’. </w:t>
      </w:r>
      <w:r>
        <w:rPr>
          <w:i/>
          <w:iCs/>
        </w:rPr>
        <w:t>Social Networks</w:t>
      </w:r>
      <w:r>
        <w:t xml:space="preserve"> 1(3):215–239.</w:t>
      </w:r>
    </w:p>
    <w:p w14:paraId="0DB87EA1" w14:textId="77777777" w:rsidR="003704BB" w:rsidRDefault="003704BB" w:rsidP="003704BB">
      <w:pPr>
        <w:pStyle w:val="Bibliografia"/>
      </w:pPr>
      <w:proofErr w:type="spellStart"/>
      <w:r>
        <w:t>Gamson</w:t>
      </w:r>
      <w:proofErr w:type="spellEnd"/>
      <w:r>
        <w:t xml:space="preserve">, William A. and Andre Modigliani. 1989. ‘Media Discourse and Public Opinion on Nuclear Power: A Constructionist Approach’. </w:t>
      </w:r>
      <w:r>
        <w:rPr>
          <w:i/>
          <w:iCs/>
        </w:rPr>
        <w:t>American Journal of Sociology</w:t>
      </w:r>
      <w:r>
        <w:t xml:space="preserve"> 95(1):1–37.</w:t>
      </w:r>
    </w:p>
    <w:p w14:paraId="79DE9251" w14:textId="77777777" w:rsidR="003704BB" w:rsidRDefault="003704BB" w:rsidP="003704BB">
      <w:pPr>
        <w:pStyle w:val="Bibliografia"/>
      </w:pPr>
      <w:proofErr w:type="spellStart"/>
      <w:r>
        <w:t>Garelli</w:t>
      </w:r>
      <w:proofErr w:type="spellEnd"/>
      <w:r>
        <w:t xml:space="preserve">, Glenda and Martina </w:t>
      </w:r>
      <w:proofErr w:type="spellStart"/>
      <w:r>
        <w:t>Tazzioli</w:t>
      </w:r>
      <w:proofErr w:type="spellEnd"/>
      <w:r>
        <w:t xml:space="preserve">. 2013. ‘Arab Springs Making Space: Territoriality and Moral Geographies for Asylum Seekers in Italy’. </w:t>
      </w:r>
      <w:r>
        <w:rPr>
          <w:i/>
          <w:iCs/>
        </w:rPr>
        <w:t>Environment and Planning D: Society and Space</w:t>
      </w:r>
      <w:r>
        <w:t xml:space="preserve"> 31(6):1004–21.</w:t>
      </w:r>
    </w:p>
    <w:p w14:paraId="6AA03797" w14:textId="77777777" w:rsidR="003704BB" w:rsidRDefault="003704BB" w:rsidP="003704BB">
      <w:pPr>
        <w:pStyle w:val="Bibliografia"/>
      </w:pPr>
      <w:r>
        <w:t xml:space="preserve">Geddes, Andrew P. 2000. </w:t>
      </w:r>
      <w:r>
        <w:rPr>
          <w:i/>
          <w:iCs/>
        </w:rPr>
        <w:t>Immigration and European Integration: Towards Fortress Europe?</w:t>
      </w:r>
      <w:r>
        <w:t xml:space="preserve"> Manchester: Manchester University Press.</w:t>
      </w:r>
    </w:p>
    <w:p w14:paraId="1F8199F6" w14:textId="77777777" w:rsidR="003704BB" w:rsidRDefault="003704BB" w:rsidP="003704BB">
      <w:pPr>
        <w:pStyle w:val="Bibliografia"/>
      </w:pPr>
      <w:r>
        <w:t xml:space="preserve">Geddes, Andrew P. 2003. </w:t>
      </w:r>
      <w:r>
        <w:rPr>
          <w:i/>
          <w:iCs/>
        </w:rPr>
        <w:t>The Politics of Migration and Immigration in Europe</w:t>
      </w:r>
      <w:r>
        <w:t>. London: SAGE.</w:t>
      </w:r>
    </w:p>
    <w:p w14:paraId="49FC40BE" w14:textId="77777777" w:rsidR="003704BB" w:rsidRDefault="003704BB" w:rsidP="003704BB">
      <w:pPr>
        <w:pStyle w:val="Bibliografia"/>
      </w:pPr>
      <w:r>
        <w:t xml:space="preserve">Geddes, Andrew P. 2008. ‘Il </w:t>
      </w:r>
      <w:proofErr w:type="spellStart"/>
      <w:r>
        <w:t>Rombo</w:t>
      </w:r>
      <w:proofErr w:type="spellEnd"/>
      <w:r>
        <w:t xml:space="preserve"> Dei </w:t>
      </w:r>
      <w:proofErr w:type="spellStart"/>
      <w:r>
        <w:t>Cannoni</w:t>
      </w:r>
      <w:proofErr w:type="spellEnd"/>
      <w:r>
        <w:t xml:space="preserve">? Immigration and the Centre-Right in Italy’. </w:t>
      </w:r>
      <w:r>
        <w:rPr>
          <w:i/>
          <w:iCs/>
        </w:rPr>
        <w:t>Journal of European Public Policy</w:t>
      </w:r>
      <w:r>
        <w:t xml:space="preserve"> 15(3):349–66.</w:t>
      </w:r>
    </w:p>
    <w:p w14:paraId="6D4C92B6" w14:textId="77777777" w:rsidR="003704BB" w:rsidRDefault="003704BB" w:rsidP="003704BB">
      <w:pPr>
        <w:pStyle w:val="Bibliografia"/>
      </w:pPr>
      <w:r>
        <w:t>Geddes, Andrew P. 2017. ‘The Drivers of Migration Governance’. European University Institute.</w:t>
      </w:r>
    </w:p>
    <w:p w14:paraId="2DA53A38" w14:textId="77777777" w:rsidR="003704BB" w:rsidRDefault="003704BB" w:rsidP="003704BB">
      <w:pPr>
        <w:pStyle w:val="Bibliografia"/>
      </w:pPr>
      <w:r>
        <w:t xml:space="preserve">Geddes, Andrew P. 2020. </w:t>
      </w:r>
      <w:r>
        <w:rPr>
          <w:i/>
          <w:iCs/>
        </w:rPr>
        <w:t>Governing Migration beyond the State: Europe, North America, South America and Southeast Asia in a Global Context</w:t>
      </w:r>
      <w:r>
        <w:t>. Oxford: University Press.</w:t>
      </w:r>
    </w:p>
    <w:p w14:paraId="36B7319D" w14:textId="77777777" w:rsidR="003704BB" w:rsidRDefault="003704BB" w:rsidP="003704BB">
      <w:pPr>
        <w:pStyle w:val="Bibliografia"/>
      </w:pPr>
      <w:r>
        <w:t xml:space="preserve">Geddes, Andrew P. and Christina Boswell. 2011. </w:t>
      </w:r>
      <w:r>
        <w:rPr>
          <w:i/>
          <w:iCs/>
        </w:rPr>
        <w:t>Migration and Mobility in the European Union</w:t>
      </w:r>
      <w:r>
        <w:t>. Basingstoke: Palgrave Macmillan.</w:t>
      </w:r>
    </w:p>
    <w:p w14:paraId="2CF72183" w14:textId="77777777" w:rsidR="003704BB" w:rsidRDefault="003704BB" w:rsidP="003704BB">
      <w:pPr>
        <w:pStyle w:val="Bibliografia"/>
      </w:pPr>
      <w:r>
        <w:t xml:space="preserve">Geddes, Andrew P. and Leila </w:t>
      </w:r>
      <w:proofErr w:type="spellStart"/>
      <w:r>
        <w:t>Hadj</w:t>
      </w:r>
      <w:proofErr w:type="spellEnd"/>
      <w:r>
        <w:t xml:space="preserve">-Abdou. 2018. ‘Changing the Path? EU Migration Governance after the “Arab Spring”’. </w:t>
      </w:r>
      <w:r>
        <w:rPr>
          <w:i/>
          <w:iCs/>
        </w:rPr>
        <w:t>Mediterranean Politics</w:t>
      </w:r>
      <w:r>
        <w:t xml:space="preserve"> 23(1):142–60.</w:t>
      </w:r>
    </w:p>
    <w:p w14:paraId="1FCD7163" w14:textId="77777777" w:rsidR="003704BB" w:rsidRDefault="003704BB" w:rsidP="003704BB">
      <w:pPr>
        <w:pStyle w:val="Bibliografia"/>
      </w:pPr>
      <w:r>
        <w:lastRenderedPageBreak/>
        <w:t xml:space="preserve">Genovese, Federica, Margherita Belgioioso, and Florian G. Kern. 2016. </w:t>
      </w:r>
      <w:r>
        <w:rPr>
          <w:i/>
          <w:iCs/>
        </w:rPr>
        <w:t>The Political Geography of Migrant Reception and Public Opinion on Immigration: Evidence from Italy</w:t>
      </w:r>
      <w:r>
        <w:t xml:space="preserve">. </w:t>
      </w:r>
      <w:r>
        <w:rPr>
          <w:i/>
          <w:iCs/>
        </w:rPr>
        <w:t>Working Paper</w:t>
      </w:r>
      <w:r>
        <w:t>.</w:t>
      </w:r>
    </w:p>
    <w:p w14:paraId="02486F86" w14:textId="77777777" w:rsidR="003704BB" w:rsidRDefault="003704BB" w:rsidP="003704BB">
      <w:pPr>
        <w:pStyle w:val="Bibliografia"/>
      </w:pPr>
      <w:proofErr w:type="spellStart"/>
      <w:r>
        <w:t>Geuijen</w:t>
      </w:r>
      <w:proofErr w:type="spellEnd"/>
      <w:r>
        <w:t xml:space="preserve">, Karin, Caroline Oliver, and Rianne Dekker. 2020. ‘Local Innovation in the Reception of Asylum Seekers in the Netherlands: Plan Einstein as an Example of Multi-Level and Multi-Sector Collaboration’. Pp. 245–60 in </w:t>
      </w:r>
      <w:r>
        <w:rPr>
          <w:i/>
          <w:iCs/>
        </w:rPr>
        <w:t>Geographies of Asylum in Europe and the Role of European Localities</w:t>
      </w:r>
      <w:r>
        <w:t xml:space="preserve">, edited by B. </w:t>
      </w:r>
      <w:proofErr w:type="spellStart"/>
      <w:r>
        <w:t>Glorius</w:t>
      </w:r>
      <w:proofErr w:type="spellEnd"/>
      <w:r>
        <w:t xml:space="preserve"> and J. </w:t>
      </w:r>
      <w:proofErr w:type="spellStart"/>
      <w:r>
        <w:t>Doomernik</w:t>
      </w:r>
      <w:proofErr w:type="spellEnd"/>
      <w:r>
        <w:t>. Cham: Springer.</w:t>
      </w:r>
    </w:p>
    <w:p w14:paraId="2FEB12B1" w14:textId="77777777" w:rsidR="003704BB" w:rsidRDefault="003704BB" w:rsidP="003704BB">
      <w:pPr>
        <w:pStyle w:val="Bibliografia"/>
      </w:pPr>
      <w:proofErr w:type="spellStart"/>
      <w:r>
        <w:t>Gianfreda</w:t>
      </w:r>
      <w:proofErr w:type="spellEnd"/>
      <w:r>
        <w:t xml:space="preserve">, Stella. 2018. ‘Politicization of the Refugee Crisis?: A Content Analysis of Parliamentary Debates in Italy, the UK, and the EU’. </w:t>
      </w:r>
      <w:r>
        <w:rPr>
          <w:i/>
          <w:iCs/>
        </w:rPr>
        <w:t>Italian Political Science Review</w:t>
      </w:r>
      <w:r>
        <w:t xml:space="preserve"> 48(1):85–108.</w:t>
      </w:r>
    </w:p>
    <w:p w14:paraId="6838CDD1" w14:textId="77777777" w:rsidR="003704BB" w:rsidRPr="006A3A99" w:rsidRDefault="003704BB" w:rsidP="003704BB">
      <w:pPr>
        <w:pStyle w:val="Bibliografia"/>
        <w:rPr>
          <w:lang w:val="it-IT"/>
        </w:rPr>
      </w:pPr>
      <w:proofErr w:type="spellStart"/>
      <w:r>
        <w:t>Gianfreda</w:t>
      </w:r>
      <w:proofErr w:type="spellEnd"/>
      <w:r>
        <w:t xml:space="preserve">, Stella and </w:t>
      </w:r>
      <w:proofErr w:type="spellStart"/>
      <w:r>
        <w:t>Benedetta</w:t>
      </w:r>
      <w:proofErr w:type="spellEnd"/>
      <w:r>
        <w:t xml:space="preserve"> </w:t>
      </w:r>
      <w:proofErr w:type="spellStart"/>
      <w:r>
        <w:t>Carlotti</w:t>
      </w:r>
      <w:proofErr w:type="spellEnd"/>
      <w:r>
        <w:t xml:space="preserve">. 2018. ‘A Multilevel Analysis of the Positions of the Northern League and the Five Star Movement on the Integration-Demarcation Dimension’. </w:t>
      </w:r>
      <w:proofErr w:type="spellStart"/>
      <w:r w:rsidRPr="006A3A99">
        <w:rPr>
          <w:i/>
          <w:iCs/>
          <w:lang w:val="it-IT"/>
        </w:rPr>
        <w:t>Italian</w:t>
      </w:r>
      <w:proofErr w:type="spellEnd"/>
      <w:r w:rsidRPr="006A3A99">
        <w:rPr>
          <w:i/>
          <w:iCs/>
          <w:lang w:val="it-IT"/>
        </w:rPr>
        <w:t xml:space="preserve"> </w:t>
      </w:r>
      <w:proofErr w:type="spellStart"/>
      <w:r w:rsidRPr="006A3A99">
        <w:rPr>
          <w:i/>
          <w:iCs/>
          <w:lang w:val="it-IT"/>
        </w:rPr>
        <w:t>Political</w:t>
      </w:r>
      <w:proofErr w:type="spellEnd"/>
      <w:r w:rsidRPr="006A3A99">
        <w:rPr>
          <w:i/>
          <w:iCs/>
          <w:lang w:val="it-IT"/>
        </w:rPr>
        <w:t xml:space="preserve"> Science</w:t>
      </w:r>
      <w:r w:rsidRPr="006A3A99">
        <w:rPr>
          <w:lang w:val="it-IT"/>
        </w:rPr>
        <w:t xml:space="preserve"> 13(2):19.</w:t>
      </w:r>
    </w:p>
    <w:p w14:paraId="663CC0A3" w14:textId="77777777" w:rsidR="003704BB" w:rsidRDefault="003704BB" w:rsidP="003704BB">
      <w:pPr>
        <w:pStyle w:val="Bibliografia"/>
      </w:pPr>
      <w:r w:rsidRPr="003704BB">
        <w:rPr>
          <w:lang w:val="it-IT"/>
        </w:rPr>
        <w:t xml:space="preserve">Giannetto, Leila, Irene Ponzo, and Emanuela Roman. </w:t>
      </w:r>
      <w:r>
        <w:t xml:space="preserve">2019. </w:t>
      </w:r>
      <w:r>
        <w:rPr>
          <w:i/>
          <w:iCs/>
        </w:rPr>
        <w:t>National Report on the Governance of the Asylum Reception System in Italy</w:t>
      </w:r>
      <w:r>
        <w:t xml:space="preserve">. </w:t>
      </w:r>
      <w:proofErr w:type="spellStart"/>
      <w:r>
        <w:rPr>
          <w:i/>
          <w:iCs/>
        </w:rPr>
        <w:t>Ceaseval</w:t>
      </w:r>
      <w:proofErr w:type="spellEnd"/>
      <w:r>
        <w:rPr>
          <w:i/>
          <w:iCs/>
        </w:rPr>
        <w:t xml:space="preserve"> Report</w:t>
      </w:r>
      <w:r>
        <w:t>. 21.</w:t>
      </w:r>
    </w:p>
    <w:p w14:paraId="43B714C4" w14:textId="77777777" w:rsidR="003704BB" w:rsidRDefault="003704BB" w:rsidP="003704BB">
      <w:pPr>
        <w:pStyle w:val="Bibliografia"/>
      </w:pPr>
      <w:proofErr w:type="spellStart"/>
      <w:r>
        <w:t>Giglioli</w:t>
      </w:r>
      <w:proofErr w:type="spellEnd"/>
      <w:r>
        <w:t>, Ilaria. 2017. ‘From “A Frontier Land” to “A Piece of North Africa in Italy”: The Changing Politics of “</w:t>
      </w:r>
      <w:proofErr w:type="spellStart"/>
      <w:r>
        <w:t>Tunisianness</w:t>
      </w:r>
      <w:proofErr w:type="spellEnd"/>
      <w:r>
        <w:t xml:space="preserve">” in </w:t>
      </w:r>
      <w:proofErr w:type="spellStart"/>
      <w:r>
        <w:t>Mazara</w:t>
      </w:r>
      <w:proofErr w:type="spellEnd"/>
      <w:r>
        <w:t xml:space="preserve"> Del </w:t>
      </w:r>
      <w:proofErr w:type="spellStart"/>
      <w:r>
        <w:t>Vallo</w:t>
      </w:r>
      <w:proofErr w:type="spellEnd"/>
      <w:r>
        <w:t xml:space="preserve">, Sicily’. </w:t>
      </w:r>
      <w:r>
        <w:rPr>
          <w:i/>
          <w:iCs/>
        </w:rPr>
        <w:t>International Journal of Urban and Regional Research</w:t>
      </w:r>
      <w:r>
        <w:t xml:space="preserve"> 41(5):749–766.</w:t>
      </w:r>
    </w:p>
    <w:p w14:paraId="61A47E17" w14:textId="77777777" w:rsidR="003704BB" w:rsidRPr="003704BB" w:rsidRDefault="003704BB" w:rsidP="003704BB">
      <w:pPr>
        <w:pStyle w:val="Bibliografia"/>
        <w:rPr>
          <w:lang w:val="it-IT"/>
        </w:rPr>
      </w:pPr>
      <w:r>
        <w:t xml:space="preserve">Gilligan, Chris. 2015. ‘The Public and the Politics of Immigration Controls’. </w:t>
      </w:r>
      <w:r w:rsidRPr="003704BB">
        <w:rPr>
          <w:i/>
          <w:iCs/>
          <w:lang w:val="it-IT"/>
        </w:rPr>
        <w:t xml:space="preserve">Journal of </w:t>
      </w:r>
      <w:proofErr w:type="spellStart"/>
      <w:r w:rsidRPr="003704BB">
        <w:rPr>
          <w:i/>
          <w:iCs/>
          <w:lang w:val="it-IT"/>
        </w:rPr>
        <w:t>Ethnic</w:t>
      </w:r>
      <w:proofErr w:type="spellEnd"/>
      <w:r w:rsidRPr="003704BB">
        <w:rPr>
          <w:i/>
          <w:iCs/>
          <w:lang w:val="it-IT"/>
        </w:rPr>
        <w:t xml:space="preserve"> and Migration Studies</w:t>
      </w:r>
      <w:r w:rsidRPr="003704BB">
        <w:rPr>
          <w:lang w:val="it-IT"/>
        </w:rPr>
        <w:t xml:space="preserve"> 41(4):1373–90.</w:t>
      </w:r>
    </w:p>
    <w:p w14:paraId="7E861EDB" w14:textId="77777777" w:rsidR="003704BB" w:rsidRPr="003704BB" w:rsidRDefault="003704BB" w:rsidP="003704BB">
      <w:pPr>
        <w:pStyle w:val="Bibliografia"/>
        <w:rPr>
          <w:lang w:val="it-IT"/>
        </w:rPr>
      </w:pPr>
      <w:r w:rsidRPr="003704BB">
        <w:rPr>
          <w:lang w:val="it-IT"/>
        </w:rPr>
        <w:t xml:space="preserve">Giovannetti, </w:t>
      </w:r>
      <w:proofErr w:type="spellStart"/>
      <w:r w:rsidRPr="003704BB">
        <w:rPr>
          <w:lang w:val="it-IT"/>
        </w:rPr>
        <w:t>Monia</w:t>
      </w:r>
      <w:proofErr w:type="spellEnd"/>
      <w:r w:rsidRPr="003704BB">
        <w:rPr>
          <w:lang w:val="it-IT"/>
        </w:rPr>
        <w:t xml:space="preserve">. 2013. </w:t>
      </w:r>
      <w:r w:rsidRPr="003704BB">
        <w:rPr>
          <w:i/>
          <w:iCs/>
          <w:lang w:val="it-IT"/>
        </w:rPr>
        <w:t>L’infinita Emergenza</w:t>
      </w:r>
      <w:r w:rsidRPr="003704BB">
        <w:rPr>
          <w:lang w:val="it-IT"/>
        </w:rPr>
        <w:t>. Rome: Anci/</w:t>
      </w:r>
      <w:proofErr w:type="spellStart"/>
      <w:r w:rsidRPr="003704BB">
        <w:rPr>
          <w:lang w:val="it-IT"/>
        </w:rPr>
        <w:t>Cittalia</w:t>
      </w:r>
      <w:proofErr w:type="spellEnd"/>
      <w:r w:rsidRPr="003704BB">
        <w:rPr>
          <w:lang w:val="it-IT"/>
        </w:rPr>
        <w:t>.</w:t>
      </w:r>
    </w:p>
    <w:p w14:paraId="7A5AA3FA" w14:textId="77777777" w:rsidR="003704BB" w:rsidRDefault="003704BB" w:rsidP="003704BB">
      <w:pPr>
        <w:pStyle w:val="Bibliografia"/>
      </w:pPr>
      <w:r w:rsidRPr="003704BB">
        <w:rPr>
          <w:lang w:val="it-IT"/>
        </w:rPr>
        <w:t xml:space="preserve">Giupponi, Tomaso. 2017. ‘Sicurezza Urbana 2.0: Luci e Ombre Del Decreto Minniti’. </w:t>
      </w:r>
      <w:proofErr w:type="spellStart"/>
      <w:r>
        <w:rPr>
          <w:i/>
          <w:iCs/>
        </w:rPr>
        <w:t>Quaderni</w:t>
      </w:r>
      <w:proofErr w:type="spellEnd"/>
      <w:r>
        <w:rPr>
          <w:i/>
          <w:iCs/>
        </w:rPr>
        <w:t xml:space="preserve"> </w:t>
      </w:r>
      <w:proofErr w:type="spellStart"/>
      <w:r>
        <w:rPr>
          <w:i/>
          <w:iCs/>
        </w:rPr>
        <w:t>Costituzionali</w:t>
      </w:r>
      <w:proofErr w:type="spellEnd"/>
      <w:r>
        <w:t xml:space="preserve"> 2:360–63.</w:t>
      </w:r>
    </w:p>
    <w:p w14:paraId="0251A7BC" w14:textId="77777777" w:rsidR="003704BB" w:rsidRDefault="003704BB" w:rsidP="003704BB">
      <w:pPr>
        <w:pStyle w:val="Bibliografia"/>
      </w:pPr>
      <w:r>
        <w:t xml:space="preserve">Goffman, Erving. 1974. </w:t>
      </w:r>
      <w:r>
        <w:rPr>
          <w:i/>
          <w:iCs/>
        </w:rPr>
        <w:t>Frame Analysis: An Essay on the Organization of Experience</w:t>
      </w:r>
      <w:r>
        <w:t xml:space="preserve">. Boston: </w:t>
      </w:r>
      <w:proofErr w:type="spellStart"/>
      <w:r>
        <w:t>Northeastern</w:t>
      </w:r>
      <w:proofErr w:type="spellEnd"/>
      <w:r>
        <w:t xml:space="preserve"> University Press.</w:t>
      </w:r>
    </w:p>
    <w:p w14:paraId="119C78CB" w14:textId="77777777" w:rsidR="003704BB" w:rsidRDefault="003704BB" w:rsidP="003704BB">
      <w:pPr>
        <w:pStyle w:val="Bibliografia"/>
      </w:pPr>
      <w:r>
        <w:t>Gómez-</w:t>
      </w:r>
      <w:proofErr w:type="spellStart"/>
      <w:r>
        <w:t>Reino</w:t>
      </w:r>
      <w:proofErr w:type="spellEnd"/>
      <w:r>
        <w:t xml:space="preserve"> </w:t>
      </w:r>
      <w:proofErr w:type="spellStart"/>
      <w:r>
        <w:t>Cachafeiro</w:t>
      </w:r>
      <w:proofErr w:type="spellEnd"/>
      <w:r>
        <w:t xml:space="preserve">, Margarita. 2002. </w:t>
      </w:r>
      <w:r>
        <w:rPr>
          <w:i/>
          <w:iCs/>
        </w:rPr>
        <w:t>Ethnicity and Nationalism in Italian Politics: Inventing the Padania: Lega Nord and the Northern Question</w:t>
      </w:r>
      <w:r>
        <w:t>. Farnham: Ashgate.</w:t>
      </w:r>
    </w:p>
    <w:p w14:paraId="3AD2BEA5" w14:textId="77777777" w:rsidR="003704BB" w:rsidRDefault="003704BB" w:rsidP="003704BB">
      <w:pPr>
        <w:pStyle w:val="Bibliografia"/>
      </w:pPr>
      <w:r>
        <w:t xml:space="preserve">Grande, Edgar, Tobias </w:t>
      </w:r>
      <w:proofErr w:type="spellStart"/>
      <w:r>
        <w:t>Schwarzbözl</w:t>
      </w:r>
      <w:proofErr w:type="spellEnd"/>
      <w:r>
        <w:t xml:space="preserve">, and Matthias </w:t>
      </w:r>
      <w:proofErr w:type="spellStart"/>
      <w:r>
        <w:t>Fatke</w:t>
      </w:r>
      <w:proofErr w:type="spellEnd"/>
      <w:r>
        <w:t xml:space="preserve">. 2018. ‘Politicizing Immigration in Western Europe’. </w:t>
      </w:r>
      <w:r>
        <w:rPr>
          <w:i/>
          <w:iCs/>
        </w:rPr>
        <w:t>Journal of European Public Policy</w:t>
      </w:r>
      <w:r>
        <w:t xml:space="preserve"> 0(0):1–20.</w:t>
      </w:r>
    </w:p>
    <w:p w14:paraId="41E88194" w14:textId="77777777" w:rsidR="003704BB" w:rsidRDefault="003704BB" w:rsidP="003704BB">
      <w:pPr>
        <w:pStyle w:val="Bibliografia"/>
      </w:pPr>
      <w:r>
        <w:t xml:space="preserve">Green-Pedersen, </w:t>
      </w:r>
      <w:proofErr w:type="spellStart"/>
      <w:r>
        <w:t>Christoffer</w:t>
      </w:r>
      <w:proofErr w:type="spellEnd"/>
      <w:r>
        <w:t xml:space="preserve"> and Simon </w:t>
      </w:r>
      <w:proofErr w:type="spellStart"/>
      <w:r>
        <w:t>Otjes</w:t>
      </w:r>
      <w:proofErr w:type="spellEnd"/>
      <w:r>
        <w:t xml:space="preserve">. 2019. ‘A Hot Topic? Immigration on the Agenda in Western Europe’. </w:t>
      </w:r>
      <w:r>
        <w:rPr>
          <w:i/>
          <w:iCs/>
        </w:rPr>
        <w:t>Party Politics</w:t>
      </w:r>
      <w:r>
        <w:t xml:space="preserve"> 25(3):424–434.</w:t>
      </w:r>
    </w:p>
    <w:p w14:paraId="0FBFE91B" w14:textId="77777777" w:rsidR="003704BB" w:rsidRDefault="003704BB" w:rsidP="003704BB">
      <w:pPr>
        <w:pStyle w:val="Bibliografia"/>
      </w:pPr>
      <w:r>
        <w:t xml:space="preserve">Guerra, Pedro Henrique Calais, Wagner </w:t>
      </w:r>
      <w:proofErr w:type="spellStart"/>
      <w:r>
        <w:t>Meira</w:t>
      </w:r>
      <w:proofErr w:type="spellEnd"/>
      <w:r>
        <w:t xml:space="preserve">, Claire </w:t>
      </w:r>
      <w:proofErr w:type="spellStart"/>
      <w:r>
        <w:t>Cardie</w:t>
      </w:r>
      <w:proofErr w:type="spellEnd"/>
      <w:r>
        <w:t xml:space="preserve">, and Robert D. Kleinberg. 2013. ‘A Measure of Polarization on Social Media Networks Based on Community Boundaries’. in </w:t>
      </w:r>
      <w:r>
        <w:rPr>
          <w:i/>
          <w:iCs/>
        </w:rPr>
        <w:t>ICWSM Conference</w:t>
      </w:r>
      <w:r>
        <w:t>.</w:t>
      </w:r>
    </w:p>
    <w:p w14:paraId="505E5838" w14:textId="77777777" w:rsidR="003704BB" w:rsidRPr="003704BB" w:rsidRDefault="003704BB" w:rsidP="003704BB">
      <w:pPr>
        <w:pStyle w:val="Bibliografia"/>
        <w:rPr>
          <w:lang w:val="it-IT"/>
        </w:rPr>
      </w:pPr>
      <w:r w:rsidRPr="003704BB">
        <w:rPr>
          <w:lang w:val="it-IT"/>
        </w:rPr>
        <w:t xml:space="preserve">Gurrado, Antonio. 2018. ‘Gli arancini di Enzo </w:t>
      </w:r>
      <w:proofErr w:type="spellStart"/>
      <w:r w:rsidRPr="003704BB">
        <w:rPr>
          <w:lang w:val="it-IT"/>
        </w:rPr>
        <w:t>Bianco’</w:t>
      </w:r>
      <w:proofErr w:type="spellEnd"/>
      <w:r w:rsidRPr="003704BB">
        <w:rPr>
          <w:lang w:val="it-IT"/>
        </w:rPr>
        <w:t xml:space="preserve">. </w:t>
      </w:r>
      <w:r w:rsidRPr="003704BB">
        <w:rPr>
          <w:i/>
          <w:iCs/>
          <w:lang w:val="it-IT"/>
        </w:rPr>
        <w:t>Il Foglio</w:t>
      </w:r>
      <w:r w:rsidRPr="003704BB">
        <w:rPr>
          <w:lang w:val="it-IT"/>
        </w:rPr>
        <w:t>, August 23.</w:t>
      </w:r>
    </w:p>
    <w:p w14:paraId="4E6B4B03" w14:textId="77777777" w:rsidR="003704BB" w:rsidRDefault="003704BB" w:rsidP="003704BB">
      <w:pPr>
        <w:pStyle w:val="Bibliografia"/>
      </w:pPr>
      <w:r w:rsidRPr="003704BB">
        <w:rPr>
          <w:lang w:val="it-IT"/>
        </w:rPr>
        <w:t xml:space="preserve">de </w:t>
      </w:r>
      <w:proofErr w:type="spellStart"/>
      <w:r w:rsidRPr="003704BB">
        <w:rPr>
          <w:lang w:val="it-IT"/>
        </w:rPr>
        <w:t>Guttry</w:t>
      </w:r>
      <w:proofErr w:type="spellEnd"/>
      <w:r w:rsidRPr="003704BB">
        <w:rPr>
          <w:lang w:val="it-IT"/>
        </w:rPr>
        <w:t xml:space="preserve">, Andrea, Francesca Capone, and Emanuele Sommario. </w:t>
      </w:r>
      <w:r>
        <w:t xml:space="preserve">2018. ‘Dealing with Migrants in the Central Mediterranean Route: A Legal Analysis of Recent Bilateral Agreements Between Italy and Libya.’ </w:t>
      </w:r>
      <w:r>
        <w:rPr>
          <w:i/>
          <w:iCs/>
        </w:rPr>
        <w:t>International Migration</w:t>
      </w:r>
      <w:r>
        <w:t xml:space="preserve"> 56(3):44–60.</w:t>
      </w:r>
    </w:p>
    <w:p w14:paraId="052996CC" w14:textId="77777777" w:rsidR="003704BB" w:rsidRDefault="003704BB" w:rsidP="003704BB">
      <w:pPr>
        <w:pStyle w:val="Bibliografia"/>
      </w:pPr>
      <w:r>
        <w:lastRenderedPageBreak/>
        <w:t xml:space="preserve">Hafner-Burton, Emilie M., Miles Kahler, and Alexander H. Montgomery. 2009. ‘Network Analysis for International Relations’. </w:t>
      </w:r>
      <w:r>
        <w:rPr>
          <w:i/>
          <w:iCs/>
        </w:rPr>
        <w:t>International Organization</w:t>
      </w:r>
      <w:r>
        <w:t xml:space="preserve"> 63(3):559–92.</w:t>
      </w:r>
    </w:p>
    <w:p w14:paraId="278AC862" w14:textId="77777777" w:rsidR="003704BB" w:rsidRDefault="003704BB" w:rsidP="003704BB">
      <w:pPr>
        <w:pStyle w:val="Bibliografia"/>
      </w:pPr>
      <w:r>
        <w:t xml:space="preserve">Haidt, Jonathan. 2001. ‘The Emotional Dog and Its Rational Tail: A Social Intuitionist Approach to Moral Judgment’. </w:t>
      </w:r>
      <w:r>
        <w:rPr>
          <w:i/>
          <w:iCs/>
        </w:rPr>
        <w:t>Psychological Review</w:t>
      </w:r>
      <w:r>
        <w:t xml:space="preserve"> 108(4):814–34.</w:t>
      </w:r>
    </w:p>
    <w:p w14:paraId="12361AE4" w14:textId="77777777" w:rsidR="003704BB" w:rsidRDefault="003704BB" w:rsidP="003704BB">
      <w:pPr>
        <w:pStyle w:val="Bibliografia"/>
      </w:pPr>
      <w:r>
        <w:t xml:space="preserve">Hall, David. 1984. ‘The Patterns of Economic Policy: An Organizational Approach’. in </w:t>
      </w:r>
      <w:r>
        <w:rPr>
          <w:i/>
          <w:iCs/>
        </w:rPr>
        <w:t>The State in capitalist Europe: a casebook</w:t>
      </w:r>
      <w:r>
        <w:t>, edited by S. Bornstein, D. Held, and J. Krieger. Cambridge: Allen &amp; Unwin.</w:t>
      </w:r>
    </w:p>
    <w:p w14:paraId="40B254A6" w14:textId="77777777" w:rsidR="003704BB" w:rsidRDefault="003704BB" w:rsidP="003704BB">
      <w:pPr>
        <w:pStyle w:val="Bibliografia"/>
      </w:pPr>
      <w:r>
        <w:t xml:space="preserve">Hampshire, James. 2016. ‘European Migration Governance since the Lisbon Treaty: Introduction to the Special Issue’. </w:t>
      </w:r>
      <w:r>
        <w:rPr>
          <w:i/>
          <w:iCs/>
        </w:rPr>
        <w:t>Journal of Ethnic and Migration Studies</w:t>
      </w:r>
      <w:r>
        <w:t xml:space="preserve"> 42(4):537–53.</w:t>
      </w:r>
    </w:p>
    <w:p w14:paraId="14664A83" w14:textId="77777777" w:rsidR="003704BB" w:rsidRDefault="003704BB" w:rsidP="003704BB">
      <w:pPr>
        <w:pStyle w:val="Bibliografia"/>
      </w:pPr>
      <w:r>
        <w:t xml:space="preserve">Hanke, Philip, Marek </w:t>
      </w:r>
      <w:proofErr w:type="spellStart"/>
      <w:r>
        <w:t>Wieruszewski</w:t>
      </w:r>
      <w:proofErr w:type="spellEnd"/>
      <w:r>
        <w:t xml:space="preserve">, and Marion </w:t>
      </w:r>
      <w:proofErr w:type="spellStart"/>
      <w:r>
        <w:t>Panizzon</w:t>
      </w:r>
      <w:proofErr w:type="spellEnd"/>
      <w:r>
        <w:t xml:space="preserve">. 2019. ‘The “Spirit of the Schengen Rules”, the Humanitarian Visa, and Contested Asylum Governance in Europe - The Swiss Case’. </w:t>
      </w:r>
      <w:r>
        <w:rPr>
          <w:i/>
          <w:iCs/>
        </w:rPr>
        <w:t>Journal of Ethnic and Migration Studies</w:t>
      </w:r>
      <w:r>
        <w:t xml:space="preserve"> 45(8):1361–1376.</w:t>
      </w:r>
    </w:p>
    <w:p w14:paraId="33452DC7" w14:textId="77777777" w:rsidR="003704BB" w:rsidRDefault="003704BB" w:rsidP="003704BB">
      <w:pPr>
        <w:pStyle w:val="Bibliografia"/>
      </w:pPr>
      <w:r>
        <w:t xml:space="preserve">Hatton, Timothy J. 2011. </w:t>
      </w:r>
      <w:r>
        <w:rPr>
          <w:i/>
          <w:iCs/>
        </w:rPr>
        <w:t>Seeking Asylum: Trends and Policies in the OECD</w:t>
      </w:r>
      <w:r>
        <w:t>. London: Centre for Economic Policy Research.</w:t>
      </w:r>
    </w:p>
    <w:p w14:paraId="7FF9E8E1" w14:textId="77777777" w:rsidR="003704BB" w:rsidRDefault="003704BB" w:rsidP="003704BB">
      <w:pPr>
        <w:pStyle w:val="Bibliografia"/>
      </w:pPr>
      <w:r>
        <w:t xml:space="preserve">Hay, Colin. 2002. </w:t>
      </w:r>
      <w:r>
        <w:rPr>
          <w:i/>
          <w:iCs/>
        </w:rPr>
        <w:t>Political Analysis</w:t>
      </w:r>
      <w:r>
        <w:t>. Basingstoke: Palgrave Macmillan.</w:t>
      </w:r>
    </w:p>
    <w:p w14:paraId="31680BC8" w14:textId="77777777" w:rsidR="003704BB" w:rsidRPr="003704BB" w:rsidRDefault="003704BB" w:rsidP="003704BB">
      <w:pPr>
        <w:pStyle w:val="Bibliografia"/>
        <w:rPr>
          <w:lang w:val="it-IT"/>
        </w:rPr>
      </w:pPr>
      <w:proofErr w:type="spellStart"/>
      <w:r>
        <w:t>Hedström</w:t>
      </w:r>
      <w:proofErr w:type="spellEnd"/>
      <w:r>
        <w:t xml:space="preserve">, Peter and Karl </w:t>
      </w:r>
      <w:proofErr w:type="spellStart"/>
      <w:r>
        <w:t>Wennberg</w:t>
      </w:r>
      <w:proofErr w:type="spellEnd"/>
      <w:r>
        <w:t xml:space="preserve">. 2017. ‘Causal Mechanisms in Organization and Innovation Studies’. </w:t>
      </w:r>
      <w:r w:rsidRPr="003704BB">
        <w:rPr>
          <w:i/>
          <w:iCs/>
          <w:lang w:val="it-IT"/>
        </w:rPr>
        <w:t>Innovation</w:t>
      </w:r>
      <w:r w:rsidRPr="003704BB">
        <w:rPr>
          <w:lang w:val="it-IT"/>
        </w:rPr>
        <w:t xml:space="preserve"> 19(1):91–102.</w:t>
      </w:r>
    </w:p>
    <w:p w14:paraId="7F98BDDC" w14:textId="77777777" w:rsidR="003704BB" w:rsidRDefault="003704BB" w:rsidP="003704BB">
      <w:pPr>
        <w:pStyle w:val="Bibliografia"/>
      </w:pPr>
      <w:r w:rsidRPr="003704BB">
        <w:rPr>
          <w:lang w:val="it-IT"/>
        </w:rPr>
        <w:t xml:space="preserve">Hein, Christopher. 2010. </w:t>
      </w:r>
      <w:r w:rsidRPr="003704BB">
        <w:rPr>
          <w:i/>
          <w:iCs/>
          <w:lang w:val="it-IT"/>
        </w:rPr>
        <w:t>Rifugiati: Vent’anni Di Storia Del Diritto d’asilo in Italia</w:t>
      </w:r>
      <w:r w:rsidRPr="003704BB">
        <w:rPr>
          <w:lang w:val="it-IT"/>
        </w:rPr>
        <w:t xml:space="preserve">. </w:t>
      </w:r>
      <w:r>
        <w:t xml:space="preserve">Roma: </w:t>
      </w:r>
      <w:proofErr w:type="spellStart"/>
      <w:r>
        <w:t>Donzelli</w:t>
      </w:r>
      <w:proofErr w:type="spellEnd"/>
      <w:r>
        <w:t>.</w:t>
      </w:r>
    </w:p>
    <w:p w14:paraId="21B8A8B2" w14:textId="77777777" w:rsidR="003704BB" w:rsidRDefault="003704BB" w:rsidP="003704BB">
      <w:pPr>
        <w:pStyle w:val="Bibliografia"/>
      </w:pPr>
      <w:proofErr w:type="spellStart"/>
      <w:r>
        <w:t>Helbling</w:t>
      </w:r>
      <w:proofErr w:type="spellEnd"/>
      <w:r>
        <w:t xml:space="preserve">, Marc. 2014. ‘Framing Immigration in Western Europe’. </w:t>
      </w:r>
      <w:r>
        <w:rPr>
          <w:i/>
          <w:iCs/>
        </w:rPr>
        <w:t>Journal of Ethnic and Migration Studies</w:t>
      </w:r>
      <w:r>
        <w:t xml:space="preserve"> 40(1):21–41.</w:t>
      </w:r>
    </w:p>
    <w:p w14:paraId="442C6D3C" w14:textId="77777777" w:rsidR="003704BB" w:rsidRDefault="003704BB" w:rsidP="003704BB">
      <w:pPr>
        <w:pStyle w:val="Bibliografia"/>
      </w:pPr>
      <w:r>
        <w:t xml:space="preserve">Helms Mills, Jean, Amy Thurlow, and Albert J. Mills. 2010. ‘Making Sense of Sensemaking: The Critical Sensemaking Approach’. </w:t>
      </w:r>
      <w:r>
        <w:rPr>
          <w:i/>
          <w:iCs/>
        </w:rPr>
        <w:t>Qualitative Research in Organizations and Management: An International Journal</w:t>
      </w:r>
      <w:r>
        <w:t xml:space="preserve"> 5(2):182–95.</w:t>
      </w:r>
    </w:p>
    <w:p w14:paraId="776775F4" w14:textId="77777777" w:rsidR="003704BB" w:rsidRDefault="003704BB" w:rsidP="003704BB">
      <w:pPr>
        <w:pStyle w:val="Bibliografia"/>
      </w:pPr>
      <w:r>
        <w:t xml:space="preserve">Hepburn, Eve. 2009. ‘Regionalist Party Mobilisation on Immigration’. </w:t>
      </w:r>
      <w:r>
        <w:rPr>
          <w:i/>
          <w:iCs/>
        </w:rPr>
        <w:t>West European Politics</w:t>
      </w:r>
      <w:r>
        <w:t xml:space="preserve"> 32(3):514–35.</w:t>
      </w:r>
    </w:p>
    <w:p w14:paraId="572505B4" w14:textId="77777777" w:rsidR="003704BB" w:rsidRDefault="003704BB" w:rsidP="003704BB">
      <w:pPr>
        <w:pStyle w:val="Bibliografia"/>
      </w:pPr>
      <w:r>
        <w:t xml:space="preserve">Hepburn, Eve. 2014. ‘Multilevel Party Politics of Immigration: Territorial Rescaling and Party Competition’. in </w:t>
      </w:r>
      <w:r>
        <w:rPr>
          <w:i/>
          <w:iCs/>
        </w:rPr>
        <w:t>The Politics of Immigration in Multi-Level States - Governance and Political Parties</w:t>
      </w:r>
      <w:r>
        <w:t>, edited by R. Zapata-</w:t>
      </w:r>
      <w:proofErr w:type="spellStart"/>
      <w:r>
        <w:t>Barrero</w:t>
      </w:r>
      <w:proofErr w:type="spellEnd"/>
      <w:r>
        <w:t xml:space="preserve"> and E. Hepburn. Basingstoke: Palgrave Macmillan.</w:t>
      </w:r>
    </w:p>
    <w:p w14:paraId="4258B22B" w14:textId="77777777" w:rsidR="003704BB" w:rsidRDefault="003704BB" w:rsidP="003704BB">
      <w:pPr>
        <w:pStyle w:val="Bibliografia"/>
      </w:pPr>
      <w:proofErr w:type="spellStart"/>
      <w:r>
        <w:t>Hindmoor</w:t>
      </w:r>
      <w:proofErr w:type="spellEnd"/>
      <w:r>
        <w:t xml:space="preserve">, Andrew. 2010. ‘Rational Choice’. in </w:t>
      </w:r>
      <w:r>
        <w:rPr>
          <w:i/>
          <w:iCs/>
        </w:rPr>
        <w:t>Theory and Methods in Political Science</w:t>
      </w:r>
      <w:r>
        <w:t>, edited by D. Marsh and G. Stoker. Basingstoke: Palgrave Macmillan.</w:t>
      </w:r>
    </w:p>
    <w:p w14:paraId="5FB7E50D" w14:textId="77777777" w:rsidR="003704BB" w:rsidRDefault="003704BB" w:rsidP="003704BB">
      <w:pPr>
        <w:pStyle w:val="Bibliografia"/>
      </w:pPr>
      <w:r>
        <w:t xml:space="preserve">Hix, Simon and Abdul </w:t>
      </w:r>
      <w:proofErr w:type="spellStart"/>
      <w:r>
        <w:t>Noury</w:t>
      </w:r>
      <w:proofErr w:type="spellEnd"/>
      <w:r>
        <w:t xml:space="preserve">. 2007. ‘Politics, Not Economic Interests: Determinants of Migration Policies in the European Union’. </w:t>
      </w:r>
      <w:r>
        <w:rPr>
          <w:i/>
          <w:iCs/>
        </w:rPr>
        <w:t>International Migration Review</w:t>
      </w:r>
      <w:r>
        <w:t xml:space="preserve"> 41(1):182–205.</w:t>
      </w:r>
    </w:p>
    <w:p w14:paraId="2CDAFDDD" w14:textId="77777777" w:rsidR="003704BB" w:rsidRDefault="003704BB" w:rsidP="003704BB">
      <w:pPr>
        <w:pStyle w:val="Bibliografia"/>
      </w:pPr>
      <w:r>
        <w:t xml:space="preserve">Hobolt, Sara B. and Catherine E. de Vries. 2015. ‘Issue Entrepreneurship and Multiparty Competition’. </w:t>
      </w:r>
      <w:r>
        <w:rPr>
          <w:i/>
          <w:iCs/>
        </w:rPr>
        <w:t>Comparative Political Studies</w:t>
      </w:r>
      <w:r>
        <w:t xml:space="preserve"> 48(9):1159–1185.</w:t>
      </w:r>
    </w:p>
    <w:p w14:paraId="6849CE77" w14:textId="77777777" w:rsidR="003704BB" w:rsidRDefault="003704BB" w:rsidP="003704BB">
      <w:pPr>
        <w:pStyle w:val="Bibliografia"/>
      </w:pPr>
      <w:r>
        <w:t>Hope, Mat. 2010. ‘Frame Analysis as a Discourse-Method: Framing “Climate Change Politics”’. University of Bristol.</w:t>
      </w:r>
    </w:p>
    <w:p w14:paraId="72829A7F" w14:textId="77777777" w:rsidR="003704BB" w:rsidRDefault="003704BB" w:rsidP="003704BB">
      <w:pPr>
        <w:pStyle w:val="Bibliografia"/>
      </w:pPr>
      <w:proofErr w:type="spellStart"/>
      <w:r>
        <w:lastRenderedPageBreak/>
        <w:t>Huffmon</w:t>
      </w:r>
      <w:proofErr w:type="spellEnd"/>
      <w:r>
        <w:t xml:space="preserve">, Scott H. 2006. ‘Review of “Expert Political Judgment: How Good Is It? How Can We Know?” by P.E. </w:t>
      </w:r>
      <w:proofErr w:type="spellStart"/>
      <w:r>
        <w:t>Tetlock</w:t>
      </w:r>
      <w:proofErr w:type="spellEnd"/>
      <w:r>
        <w:t xml:space="preserve">’. </w:t>
      </w:r>
      <w:r>
        <w:rPr>
          <w:i/>
          <w:iCs/>
        </w:rPr>
        <w:t>The Journal of Politics</w:t>
      </w:r>
      <w:r>
        <w:t xml:space="preserve"> 68(2):467–69.</w:t>
      </w:r>
    </w:p>
    <w:p w14:paraId="176DF03A" w14:textId="77777777" w:rsidR="003704BB" w:rsidRPr="003704BB" w:rsidRDefault="003704BB" w:rsidP="003704BB">
      <w:pPr>
        <w:pStyle w:val="Bibliografia"/>
        <w:rPr>
          <w:lang w:val="it-IT"/>
        </w:rPr>
      </w:pPr>
      <w:r>
        <w:t xml:space="preserve">Hug, Simon. 2014. ‘Further Twenty Years of Pathologies? Is Rational Choice Better than It Used to Be?’ </w:t>
      </w:r>
      <w:r w:rsidRPr="003704BB">
        <w:rPr>
          <w:i/>
          <w:iCs/>
          <w:lang w:val="it-IT"/>
        </w:rPr>
        <w:t xml:space="preserve">Swiss </w:t>
      </w:r>
      <w:proofErr w:type="spellStart"/>
      <w:r w:rsidRPr="003704BB">
        <w:rPr>
          <w:i/>
          <w:iCs/>
          <w:lang w:val="it-IT"/>
        </w:rPr>
        <w:t>Political</w:t>
      </w:r>
      <w:proofErr w:type="spellEnd"/>
      <w:r w:rsidRPr="003704BB">
        <w:rPr>
          <w:i/>
          <w:iCs/>
          <w:lang w:val="it-IT"/>
        </w:rPr>
        <w:t xml:space="preserve"> Science Review</w:t>
      </w:r>
      <w:r w:rsidRPr="003704BB">
        <w:rPr>
          <w:lang w:val="it-IT"/>
        </w:rPr>
        <w:t xml:space="preserve"> 20(3):486–497.</w:t>
      </w:r>
    </w:p>
    <w:p w14:paraId="6FA59EBC" w14:textId="77777777" w:rsidR="003704BB" w:rsidRPr="003704BB" w:rsidRDefault="003704BB" w:rsidP="003704BB">
      <w:pPr>
        <w:pStyle w:val="Bibliografia"/>
        <w:rPr>
          <w:lang w:val="it-IT"/>
        </w:rPr>
      </w:pPr>
      <w:r w:rsidRPr="003704BB">
        <w:rPr>
          <w:lang w:val="it-IT"/>
        </w:rPr>
        <w:t xml:space="preserve">Il Fatto Quotidiano. 2017. ‘Migranti, nuovo sindaco di Lampedusa: “Minacciano, molestano, rubano. Hotspot va chiuso”. Nicolini: “Fa terrorismo”’. </w:t>
      </w:r>
      <w:r w:rsidRPr="003704BB">
        <w:rPr>
          <w:i/>
          <w:iCs/>
          <w:lang w:val="it-IT"/>
        </w:rPr>
        <w:t>Il Fatto Quotidiano</w:t>
      </w:r>
      <w:r w:rsidRPr="003704BB">
        <w:rPr>
          <w:lang w:val="it-IT"/>
        </w:rPr>
        <w:t xml:space="preserve">, </w:t>
      </w:r>
      <w:proofErr w:type="spellStart"/>
      <w:r w:rsidRPr="003704BB">
        <w:rPr>
          <w:lang w:val="it-IT"/>
        </w:rPr>
        <w:t>September</w:t>
      </w:r>
      <w:proofErr w:type="spellEnd"/>
      <w:r w:rsidRPr="003704BB">
        <w:rPr>
          <w:lang w:val="it-IT"/>
        </w:rPr>
        <w:t xml:space="preserve"> 16.</w:t>
      </w:r>
    </w:p>
    <w:p w14:paraId="3FC77EF1" w14:textId="77777777" w:rsidR="003704BB" w:rsidRDefault="003704BB" w:rsidP="003704BB">
      <w:pPr>
        <w:pStyle w:val="Bibliografia"/>
      </w:pPr>
      <w:r>
        <w:t xml:space="preserve">Infantino, Federica. 2019. ‘How Does Policy Change at the Street Level? Local Knowledge, a Community of Practice and EU Visa Policy Implementation in Morocco’. </w:t>
      </w:r>
      <w:r>
        <w:rPr>
          <w:i/>
          <w:iCs/>
        </w:rPr>
        <w:t>Journal of Ethnic and Migration Studies</w:t>
      </w:r>
      <w:r>
        <w:t xml:space="preserve"> 0(0):1–19.</w:t>
      </w:r>
    </w:p>
    <w:p w14:paraId="635DCC13" w14:textId="77777777" w:rsidR="003704BB" w:rsidRDefault="003704BB" w:rsidP="003704BB">
      <w:pPr>
        <w:pStyle w:val="Bibliografia"/>
      </w:pPr>
      <w:proofErr w:type="spellStart"/>
      <w:r>
        <w:t>Ivaldi</w:t>
      </w:r>
      <w:proofErr w:type="spellEnd"/>
      <w:r>
        <w:t xml:space="preserve">, Gilles, Maria Elisabetta </w:t>
      </w:r>
      <w:proofErr w:type="spellStart"/>
      <w:r>
        <w:t>Lanzone</w:t>
      </w:r>
      <w:proofErr w:type="spellEnd"/>
      <w:r>
        <w:t xml:space="preserve">, and Dwayne Woods. 2017. ‘Varieties of Populism across a Left-Right Spectrum: The Case of the Front National, the Northern League, Podemos and Five Star Movement’. </w:t>
      </w:r>
      <w:r>
        <w:rPr>
          <w:i/>
          <w:iCs/>
        </w:rPr>
        <w:t>Swiss Political Science Review</w:t>
      </w:r>
      <w:r>
        <w:t xml:space="preserve"> 23(4):354–76.</w:t>
      </w:r>
    </w:p>
    <w:p w14:paraId="206ADDA8" w14:textId="77777777" w:rsidR="003704BB" w:rsidRDefault="003704BB" w:rsidP="003704BB">
      <w:pPr>
        <w:pStyle w:val="Bibliografia"/>
      </w:pPr>
      <w:proofErr w:type="spellStart"/>
      <w:r>
        <w:t>Jeandesboz</w:t>
      </w:r>
      <w:proofErr w:type="spellEnd"/>
      <w:r>
        <w:t xml:space="preserve">, Julien and Polly Pallister-Wilkins. 2016. ‘Crisis, Routine, Consolidation: The Politics of the Mediterranean Migration Crisis’. </w:t>
      </w:r>
      <w:r>
        <w:rPr>
          <w:i/>
          <w:iCs/>
        </w:rPr>
        <w:t>Mediterranean Politics</w:t>
      </w:r>
      <w:r>
        <w:t xml:space="preserve"> 21(2):316–320.</w:t>
      </w:r>
    </w:p>
    <w:p w14:paraId="3EC626F6" w14:textId="77777777" w:rsidR="003704BB" w:rsidRDefault="003704BB" w:rsidP="003704BB">
      <w:pPr>
        <w:pStyle w:val="Bibliografia"/>
      </w:pPr>
      <w:proofErr w:type="spellStart"/>
      <w:r>
        <w:t>Jørgensen</w:t>
      </w:r>
      <w:proofErr w:type="spellEnd"/>
      <w:r>
        <w:t xml:space="preserve">, Martin </w:t>
      </w:r>
      <w:proofErr w:type="spellStart"/>
      <w:r>
        <w:t>Bak</w:t>
      </w:r>
      <w:proofErr w:type="spellEnd"/>
      <w:r>
        <w:t xml:space="preserve">. 2012. ‘The Diverging Logics of Integration Policy Making at National and City Level’. </w:t>
      </w:r>
      <w:r>
        <w:rPr>
          <w:i/>
          <w:iCs/>
        </w:rPr>
        <w:t>International Migration Review</w:t>
      </w:r>
      <w:r>
        <w:t xml:space="preserve"> 46(1):244–278.</w:t>
      </w:r>
    </w:p>
    <w:p w14:paraId="52D1764B" w14:textId="77777777" w:rsidR="003704BB" w:rsidRDefault="003704BB" w:rsidP="003704BB">
      <w:pPr>
        <w:pStyle w:val="Bibliografia"/>
      </w:pPr>
      <w:r>
        <w:t xml:space="preserve">Kahneman, Daniel. 2012. </w:t>
      </w:r>
      <w:r>
        <w:rPr>
          <w:i/>
          <w:iCs/>
        </w:rPr>
        <w:t>Thinking, Fast and Slow</w:t>
      </w:r>
      <w:r>
        <w:t>. London: Penguin.</w:t>
      </w:r>
    </w:p>
    <w:p w14:paraId="48B40DA9" w14:textId="77777777" w:rsidR="003704BB" w:rsidRDefault="003704BB" w:rsidP="003704BB">
      <w:pPr>
        <w:pStyle w:val="Bibliografia"/>
      </w:pPr>
      <w:r>
        <w:t xml:space="preserve">Kinder, Donald R. 1983. ‘Diversity and Complexity in American Public Opinion’. Pp. 389–425 in </w:t>
      </w:r>
      <w:r>
        <w:rPr>
          <w:i/>
          <w:iCs/>
        </w:rPr>
        <w:t>Political science: The state of the discipline</w:t>
      </w:r>
      <w:r>
        <w:t xml:space="preserve">, edited by A. W. </w:t>
      </w:r>
      <w:proofErr w:type="spellStart"/>
      <w:r>
        <w:t>Finifter</w:t>
      </w:r>
      <w:proofErr w:type="spellEnd"/>
      <w:r>
        <w:t>. Washington: American Political Science Association.</w:t>
      </w:r>
    </w:p>
    <w:p w14:paraId="3E7CF43F" w14:textId="77777777" w:rsidR="003704BB" w:rsidRDefault="003704BB" w:rsidP="003704BB">
      <w:pPr>
        <w:pStyle w:val="Bibliografia"/>
      </w:pPr>
      <w:proofErr w:type="spellStart"/>
      <w:r>
        <w:t>Kingdon</w:t>
      </w:r>
      <w:proofErr w:type="spellEnd"/>
      <w:r>
        <w:t xml:space="preserve">, John W. 2014. </w:t>
      </w:r>
      <w:r>
        <w:rPr>
          <w:i/>
          <w:iCs/>
        </w:rPr>
        <w:t>Agendas, Alternatives, and Public Policies</w:t>
      </w:r>
      <w:r>
        <w:t>. Harlow: Pearson.</w:t>
      </w:r>
    </w:p>
    <w:p w14:paraId="5AB2E549" w14:textId="77777777" w:rsidR="003704BB" w:rsidRDefault="003704BB" w:rsidP="003704BB">
      <w:pPr>
        <w:pStyle w:val="Bibliografia"/>
      </w:pPr>
      <w:r>
        <w:t xml:space="preserve">Kohler‐Koch, </w:t>
      </w:r>
      <w:proofErr w:type="spellStart"/>
      <w:r>
        <w:t>Beate</w:t>
      </w:r>
      <w:proofErr w:type="spellEnd"/>
      <w:r>
        <w:t xml:space="preserve">. 1996. ‘Catching up with Change: The Transformation of Governance in the European Union’. </w:t>
      </w:r>
      <w:r>
        <w:rPr>
          <w:i/>
          <w:iCs/>
        </w:rPr>
        <w:t>Journal of European Public Policy</w:t>
      </w:r>
      <w:r>
        <w:t xml:space="preserve"> 3(3):359–80.</w:t>
      </w:r>
    </w:p>
    <w:p w14:paraId="1C12F78A" w14:textId="77777777" w:rsidR="003704BB" w:rsidRDefault="003704BB" w:rsidP="003704BB">
      <w:pPr>
        <w:pStyle w:val="Bibliografia"/>
      </w:pPr>
      <w:proofErr w:type="spellStart"/>
      <w:r>
        <w:t>Koka</w:t>
      </w:r>
      <w:proofErr w:type="spellEnd"/>
      <w:r>
        <w:t xml:space="preserve">, </w:t>
      </w:r>
      <w:proofErr w:type="spellStart"/>
      <w:r>
        <w:t>Enkelejda</w:t>
      </w:r>
      <w:proofErr w:type="spellEnd"/>
      <w:r>
        <w:t xml:space="preserve"> and </w:t>
      </w:r>
      <w:proofErr w:type="spellStart"/>
      <w:r>
        <w:t>Denard</w:t>
      </w:r>
      <w:proofErr w:type="spellEnd"/>
      <w:r>
        <w:t xml:space="preserve"> </w:t>
      </w:r>
      <w:proofErr w:type="spellStart"/>
      <w:r>
        <w:t>Veshi</w:t>
      </w:r>
      <w:proofErr w:type="spellEnd"/>
      <w:r>
        <w:t xml:space="preserve">. 2019. ‘Irregular Migration by Sea: Interception and Rescue Interventions in Light of International Law and the EU Sea Borders Regulation’. </w:t>
      </w:r>
      <w:r>
        <w:rPr>
          <w:i/>
          <w:iCs/>
        </w:rPr>
        <w:t>European Journal of Migration and Law</w:t>
      </w:r>
      <w:r>
        <w:t xml:space="preserve"> 21(1):26–52.</w:t>
      </w:r>
    </w:p>
    <w:p w14:paraId="1EAF30B1" w14:textId="77777777" w:rsidR="003704BB" w:rsidRDefault="003704BB" w:rsidP="003704BB">
      <w:pPr>
        <w:pStyle w:val="Bibliografia"/>
      </w:pPr>
      <w:r>
        <w:t xml:space="preserve">Koopmans, Ruud and Paul Statham. 2010. </w:t>
      </w:r>
      <w:r>
        <w:rPr>
          <w:i/>
          <w:iCs/>
        </w:rPr>
        <w:t>The Making of a European Public Sphere: Media Discourse and Political Contention</w:t>
      </w:r>
      <w:r>
        <w:t>. Cambridge: University Press.</w:t>
      </w:r>
    </w:p>
    <w:p w14:paraId="41EBBBAF" w14:textId="77777777" w:rsidR="003704BB" w:rsidRDefault="003704BB" w:rsidP="003704BB">
      <w:pPr>
        <w:pStyle w:val="Bibliografia"/>
      </w:pPr>
      <w:proofErr w:type="spellStart"/>
      <w:r>
        <w:t>Kriesi</w:t>
      </w:r>
      <w:proofErr w:type="spellEnd"/>
      <w:r>
        <w:t xml:space="preserve">, </w:t>
      </w:r>
      <w:proofErr w:type="spellStart"/>
      <w:r>
        <w:t>Hanspeter</w:t>
      </w:r>
      <w:proofErr w:type="spellEnd"/>
      <w:r>
        <w:t xml:space="preserve">. 2016. ‘The Politicization of European Integration’. </w:t>
      </w:r>
      <w:r>
        <w:rPr>
          <w:i/>
          <w:iCs/>
        </w:rPr>
        <w:t>JCMS: Journal of Common Market Studies</w:t>
      </w:r>
      <w:r>
        <w:t xml:space="preserve"> 54(1):32–47.</w:t>
      </w:r>
    </w:p>
    <w:p w14:paraId="0B8C0A0F" w14:textId="77777777" w:rsidR="003704BB" w:rsidRDefault="003704BB" w:rsidP="003704BB">
      <w:pPr>
        <w:pStyle w:val="Bibliografia"/>
      </w:pPr>
      <w:proofErr w:type="spellStart"/>
      <w:r>
        <w:t>Krzyżanowski</w:t>
      </w:r>
      <w:proofErr w:type="spellEnd"/>
      <w:r>
        <w:t xml:space="preserve">, </w:t>
      </w:r>
      <w:proofErr w:type="spellStart"/>
      <w:r>
        <w:t>Michał</w:t>
      </w:r>
      <w:proofErr w:type="spellEnd"/>
      <w:r>
        <w:t xml:space="preserve">, Anna </w:t>
      </w:r>
      <w:proofErr w:type="spellStart"/>
      <w:r>
        <w:t>Triandafyllidou</w:t>
      </w:r>
      <w:proofErr w:type="spellEnd"/>
      <w:r>
        <w:t xml:space="preserve">, and Ruth </w:t>
      </w:r>
      <w:proofErr w:type="spellStart"/>
      <w:r>
        <w:t>Wodak</w:t>
      </w:r>
      <w:proofErr w:type="spellEnd"/>
      <w:r>
        <w:t xml:space="preserve">. 2018. ‘The Mediatization and the Politicization of the “Refugee Crisis” in Europe’. </w:t>
      </w:r>
      <w:r>
        <w:rPr>
          <w:i/>
          <w:iCs/>
        </w:rPr>
        <w:t>Journal of Immigrant &amp; Refugee Studies</w:t>
      </w:r>
      <w:r>
        <w:t xml:space="preserve"> 16(1–2):1–14.</w:t>
      </w:r>
    </w:p>
    <w:p w14:paraId="166AA0FE" w14:textId="77777777" w:rsidR="003704BB" w:rsidRPr="003704BB" w:rsidRDefault="003704BB" w:rsidP="003704BB">
      <w:pPr>
        <w:pStyle w:val="Bibliografia"/>
        <w:rPr>
          <w:lang w:val="it-IT"/>
        </w:rPr>
      </w:pPr>
      <w:proofErr w:type="spellStart"/>
      <w:r>
        <w:t>Kuschminder</w:t>
      </w:r>
      <w:proofErr w:type="spellEnd"/>
      <w:r>
        <w:t xml:space="preserve">, Katie. 2019. ‘The Multi-Level Governance of Asylum in Italy: Understanding Eritreans’ Secondary Movements in Search of Relocation within Italy’. </w:t>
      </w:r>
      <w:r w:rsidRPr="003704BB">
        <w:rPr>
          <w:i/>
          <w:iCs/>
          <w:lang w:val="it-IT"/>
        </w:rPr>
        <w:t xml:space="preserve">Journal of </w:t>
      </w:r>
      <w:proofErr w:type="spellStart"/>
      <w:r w:rsidRPr="003704BB">
        <w:rPr>
          <w:i/>
          <w:iCs/>
          <w:lang w:val="it-IT"/>
        </w:rPr>
        <w:t>Refugee</w:t>
      </w:r>
      <w:proofErr w:type="spellEnd"/>
      <w:r w:rsidRPr="003704BB">
        <w:rPr>
          <w:i/>
          <w:iCs/>
          <w:lang w:val="it-IT"/>
        </w:rPr>
        <w:t xml:space="preserve"> Studies</w:t>
      </w:r>
      <w:r w:rsidRPr="003704BB">
        <w:rPr>
          <w:lang w:val="it-IT"/>
        </w:rPr>
        <w:t xml:space="preserve"> 0(0):1–20.</w:t>
      </w:r>
    </w:p>
    <w:p w14:paraId="13AEE4F3" w14:textId="77777777" w:rsidR="003704BB" w:rsidRPr="003704BB" w:rsidRDefault="003704BB" w:rsidP="003704BB">
      <w:pPr>
        <w:pStyle w:val="Bibliografia"/>
        <w:rPr>
          <w:lang w:val="it-IT"/>
        </w:rPr>
      </w:pPr>
      <w:r w:rsidRPr="003704BB">
        <w:rPr>
          <w:lang w:val="it-IT"/>
        </w:rPr>
        <w:lastRenderedPageBreak/>
        <w:t xml:space="preserve">La Repubblica. 2017a. ‘Migranti, Primo Corridoio Umanitario: Atterrano in 162 a Roma Su Volo Militare Dalla Libia’. </w:t>
      </w:r>
      <w:r w:rsidRPr="003704BB">
        <w:rPr>
          <w:i/>
          <w:iCs/>
          <w:lang w:val="it-IT"/>
        </w:rPr>
        <w:t>La Repubblica</w:t>
      </w:r>
      <w:r w:rsidRPr="003704BB">
        <w:rPr>
          <w:lang w:val="it-IT"/>
        </w:rPr>
        <w:t xml:space="preserve">, </w:t>
      </w:r>
      <w:proofErr w:type="spellStart"/>
      <w:r w:rsidRPr="003704BB">
        <w:rPr>
          <w:lang w:val="it-IT"/>
        </w:rPr>
        <w:t>December</w:t>
      </w:r>
      <w:proofErr w:type="spellEnd"/>
      <w:r w:rsidRPr="003704BB">
        <w:rPr>
          <w:lang w:val="it-IT"/>
        </w:rPr>
        <w:t xml:space="preserve"> 22.</w:t>
      </w:r>
    </w:p>
    <w:p w14:paraId="37920C5A" w14:textId="77777777" w:rsidR="003704BB" w:rsidRPr="003704BB" w:rsidRDefault="003704BB" w:rsidP="003704BB">
      <w:pPr>
        <w:pStyle w:val="Bibliografia"/>
        <w:rPr>
          <w:lang w:val="it-IT"/>
        </w:rPr>
      </w:pPr>
      <w:r w:rsidRPr="003704BB">
        <w:rPr>
          <w:lang w:val="it-IT"/>
        </w:rPr>
        <w:t xml:space="preserve">La Repubblica. 2017b. ‘Minniti: “Sui migranti ho temuto per la tenuta democratica Paese”’. </w:t>
      </w:r>
      <w:r w:rsidRPr="003704BB">
        <w:rPr>
          <w:i/>
          <w:iCs/>
          <w:lang w:val="it-IT"/>
        </w:rPr>
        <w:t>La Repubblica</w:t>
      </w:r>
      <w:r w:rsidRPr="003704BB">
        <w:rPr>
          <w:lang w:val="it-IT"/>
        </w:rPr>
        <w:t>, August 29.</w:t>
      </w:r>
    </w:p>
    <w:p w14:paraId="78F0BCDF" w14:textId="77777777" w:rsidR="003704BB" w:rsidRPr="00282002" w:rsidRDefault="003704BB" w:rsidP="003704BB">
      <w:pPr>
        <w:pStyle w:val="Bibliografia"/>
        <w:rPr>
          <w:lang w:val="it-IT"/>
        </w:rPr>
      </w:pPr>
      <w:r w:rsidRPr="003704BB">
        <w:rPr>
          <w:lang w:val="it-IT"/>
        </w:rPr>
        <w:t xml:space="preserve">La Voce di Rovigo. 2016. ‘Profughi, Bergamin Torna Alla Carica: “Voglio Sapere Quanti Sono”’. </w:t>
      </w:r>
      <w:r w:rsidRPr="00282002">
        <w:rPr>
          <w:i/>
          <w:iCs/>
          <w:lang w:val="it-IT"/>
        </w:rPr>
        <w:t>La Voce Di Rovigo</w:t>
      </w:r>
      <w:r w:rsidRPr="00282002">
        <w:rPr>
          <w:lang w:val="it-IT"/>
        </w:rPr>
        <w:t>, August 4.</w:t>
      </w:r>
    </w:p>
    <w:p w14:paraId="468AB198" w14:textId="588093FD" w:rsidR="003704BB" w:rsidRDefault="003704BB" w:rsidP="003704BB">
      <w:pPr>
        <w:pStyle w:val="Bibliografia"/>
      </w:pPr>
      <w:proofErr w:type="spellStart"/>
      <w:r>
        <w:t>Lavenex</w:t>
      </w:r>
      <w:proofErr w:type="spellEnd"/>
      <w:r>
        <w:t xml:space="preserve">, Sandra. 1999. </w:t>
      </w:r>
      <w:r>
        <w:rPr>
          <w:i/>
          <w:iCs/>
        </w:rPr>
        <w:t>Safe Third Countries: Extending the EU Asylum and Immigration Policies to Central and Eastern Europe</w:t>
      </w:r>
      <w:r>
        <w:t>. Budapest: CEU</w:t>
      </w:r>
      <w:r w:rsidR="00F103C9">
        <w:t xml:space="preserve"> </w:t>
      </w:r>
      <w:r>
        <w:t>Press.</w:t>
      </w:r>
    </w:p>
    <w:p w14:paraId="51CBF45A" w14:textId="77777777" w:rsidR="003704BB" w:rsidRDefault="003704BB" w:rsidP="003704BB">
      <w:pPr>
        <w:pStyle w:val="Bibliografia"/>
      </w:pPr>
      <w:proofErr w:type="spellStart"/>
      <w:r>
        <w:t>Lavenex</w:t>
      </w:r>
      <w:proofErr w:type="spellEnd"/>
      <w:r>
        <w:t xml:space="preserve">, Sandra. 2007. ‘Asylum Policy’. in </w:t>
      </w:r>
      <w:r>
        <w:rPr>
          <w:i/>
          <w:iCs/>
        </w:rPr>
        <w:t>Europeanization: new research agendas</w:t>
      </w:r>
      <w:r>
        <w:t xml:space="preserve">, edited by P. Graziano and M. P. </w:t>
      </w:r>
      <w:proofErr w:type="spellStart"/>
      <w:r>
        <w:t>Vink</w:t>
      </w:r>
      <w:proofErr w:type="spellEnd"/>
      <w:r>
        <w:t xml:space="preserve">. </w:t>
      </w:r>
      <w:proofErr w:type="spellStart"/>
      <w:r>
        <w:t>Bakingstoke</w:t>
      </w:r>
      <w:proofErr w:type="spellEnd"/>
      <w:r>
        <w:t>: Palgrave Macmillan.</w:t>
      </w:r>
    </w:p>
    <w:p w14:paraId="1869FC43" w14:textId="77777777" w:rsidR="003704BB" w:rsidRDefault="003704BB" w:rsidP="003704BB">
      <w:pPr>
        <w:pStyle w:val="Bibliografia"/>
      </w:pPr>
      <w:r>
        <w:t xml:space="preserve">Leech, Beth L. 2002. ‘Interview Methods in Political Science’. </w:t>
      </w:r>
      <w:r>
        <w:rPr>
          <w:i/>
          <w:iCs/>
        </w:rPr>
        <w:t>Political Science and Politics</w:t>
      </w:r>
      <w:r>
        <w:t xml:space="preserve"> 35(4):663–664.</w:t>
      </w:r>
    </w:p>
    <w:p w14:paraId="34FF4878" w14:textId="77777777" w:rsidR="003704BB" w:rsidRDefault="003704BB" w:rsidP="003704BB">
      <w:pPr>
        <w:pStyle w:val="Bibliografia"/>
      </w:pPr>
      <w:r>
        <w:t>Levi-</w:t>
      </w:r>
      <w:proofErr w:type="spellStart"/>
      <w:r>
        <w:t>Faur</w:t>
      </w:r>
      <w:proofErr w:type="spellEnd"/>
      <w:r>
        <w:t xml:space="preserve">, David. 2014. </w:t>
      </w:r>
      <w:r>
        <w:rPr>
          <w:i/>
          <w:iCs/>
        </w:rPr>
        <w:t>Oxford Handbook of Governance</w:t>
      </w:r>
      <w:r>
        <w:t>. Oxford: University Press.</w:t>
      </w:r>
    </w:p>
    <w:p w14:paraId="408BEAED" w14:textId="77777777" w:rsidR="003704BB" w:rsidRDefault="003704BB" w:rsidP="003704BB">
      <w:pPr>
        <w:pStyle w:val="Bibliografia"/>
      </w:pPr>
      <w:proofErr w:type="spellStart"/>
      <w:r>
        <w:t>Lidén</w:t>
      </w:r>
      <w:proofErr w:type="spellEnd"/>
      <w:r>
        <w:t xml:space="preserve">, Gustav and Jon </w:t>
      </w:r>
      <w:proofErr w:type="spellStart"/>
      <w:r>
        <w:t>Nyhlén</w:t>
      </w:r>
      <w:proofErr w:type="spellEnd"/>
      <w:r>
        <w:t xml:space="preserve">. 2015. ‘Reception of Refugees in Swedish Municipalities: Evidences from Comparative Case Studies’. </w:t>
      </w:r>
      <w:r>
        <w:rPr>
          <w:i/>
          <w:iCs/>
        </w:rPr>
        <w:t>Migration and Development</w:t>
      </w:r>
      <w:r>
        <w:t xml:space="preserve"> 4(1):55–71.</w:t>
      </w:r>
    </w:p>
    <w:p w14:paraId="52C05CF0" w14:textId="77777777" w:rsidR="003704BB" w:rsidRDefault="003704BB" w:rsidP="003704BB">
      <w:pPr>
        <w:pStyle w:val="Bibliografia"/>
      </w:pPr>
      <w:r>
        <w:t xml:space="preserve">Liguori, Anna. 2019. </w:t>
      </w:r>
      <w:r>
        <w:rPr>
          <w:i/>
          <w:iCs/>
        </w:rPr>
        <w:t>Migration Law and the Externalization of Border Controls European State Responsibility</w:t>
      </w:r>
      <w:r>
        <w:t>. London: Routledge.</w:t>
      </w:r>
    </w:p>
    <w:p w14:paraId="38BA5108" w14:textId="77777777" w:rsidR="003704BB" w:rsidRPr="003704BB" w:rsidRDefault="003704BB" w:rsidP="003704BB">
      <w:pPr>
        <w:pStyle w:val="Bibliografia"/>
        <w:rPr>
          <w:lang w:val="it-IT"/>
        </w:rPr>
      </w:pPr>
      <w:r>
        <w:t xml:space="preserve">Lippi, Andrea. 2011. ‘Evaluating the “Quasi Federalist” Programme of Decentralisation in Italy since the 1990s: A Side-Effect Approach’. </w:t>
      </w:r>
      <w:r w:rsidRPr="003704BB">
        <w:rPr>
          <w:i/>
          <w:iCs/>
          <w:lang w:val="it-IT"/>
        </w:rPr>
        <w:t>Local Government Studies</w:t>
      </w:r>
      <w:r w:rsidRPr="003704BB">
        <w:rPr>
          <w:lang w:val="it-IT"/>
        </w:rPr>
        <w:t xml:space="preserve"> 37(5):495–516.</w:t>
      </w:r>
    </w:p>
    <w:p w14:paraId="5EC384AF" w14:textId="77777777" w:rsidR="003704BB" w:rsidRPr="003704BB" w:rsidRDefault="003704BB" w:rsidP="003704BB">
      <w:pPr>
        <w:pStyle w:val="Bibliografia"/>
        <w:rPr>
          <w:lang w:val="it-IT"/>
        </w:rPr>
      </w:pPr>
      <w:proofErr w:type="spellStart"/>
      <w:r w:rsidRPr="003704BB">
        <w:rPr>
          <w:lang w:val="it-IT"/>
        </w:rPr>
        <w:t>Lucchin</w:t>
      </w:r>
      <w:proofErr w:type="spellEnd"/>
      <w:r w:rsidRPr="003704BB">
        <w:rPr>
          <w:lang w:val="it-IT"/>
        </w:rPr>
        <w:t xml:space="preserve">, Alberto. 2017. ‘«Il Sindaco Non Vuole i Migranti Ma Chiede 350mila Euro per Ospitarli»’. </w:t>
      </w:r>
      <w:r w:rsidRPr="003704BB">
        <w:rPr>
          <w:i/>
          <w:iCs/>
          <w:lang w:val="it-IT"/>
        </w:rPr>
        <w:t>Il Gazzettino</w:t>
      </w:r>
      <w:r w:rsidRPr="003704BB">
        <w:rPr>
          <w:lang w:val="it-IT"/>
        </w:rPr>
        <w:t xml:space="preserve">, </w:t>
      </w:r>
      <w:proofErr w:type="spellStart"/>
      <w:r w:rsidRPr="003704BB">
        <w:rPr>
          <w:lang w:val="it-IT"/>
        </w:rPr>
        <w:t>June</w:t>
      </w:r>
      <w:proofErr w:type="spellEnd"/>
      <w:r w:rsidRPr="003704BB">
        <w:rPr>
          <w:lang w:val="it-IT"/>
        </w:rPr>
        <w:t xml:space="preserve"> 20.</w:t>
      </w:r>
    </w:p>
    <w:p w14:paraId="0DC6132E" w14:textId="77777777" w:rsidR="003704BB" w:rsidRDefault="003704BB" w:rsidP="003704BB">
      <w:pPr>
        <w:pStyle w:val="Bibliografia"/>
      </w:pPr>
      <w:r w:rsidRPr="003704BB">
        <w:rPr>
          <w:lang w:val="it-IT"/>
        </w:rPr>
        <w:t xml:space="preserve">Lunaria. 2017. </w:t>
      </w:r>
      <w:r w:rsidRPr="003704BB">
        <w:rPr>
          <w:i/>
          <w:iCs/>
          <w:lang w:val="it-IT"/>
        </w:rPr>
        <w:t>Accoglienza. La Propaganda e Le Proteste Del Rifiuto, Le Scelte Istituzionali Sbagliate.</w:t>
      </w:r>
      <w:r w:rsidRPr="003704BB">
        <w:rPr>
          <w:lang w:val="it-IT"/>
        </w:rPr>
        <w:t xml:space="preserve"> </w:t>
      </w:r>
      <w:r>
        <w:t>Focus N.1/2017.</w:t>
      </w:r>
    </w:p>
    <w:p w14:paraId="02DA8AE1" w14:textId="77777777" w:rsidR="003704BB" w:rsidRDefault="003704BB" w:rsidP="003704BB">
      <w:pPr>
        <w:pStyle w:val="Bibliografia"/>
      </w:pPr>
      <w:r>
        <w:t xml:space="preserve">Maitlis, S. and M. Christianson. 2014. ‘Sensemaking in Organizations: Taking Stock and Moving Forward’. </w:t>
      </w:r>
      <w:r>
        <w:rPr>
          <w:i/>
          <w:iCs/>
        </w:rPr>
        <w:t>Academy of Management Annals</w:t>
      </w:r>
      <w:r>
        <w:t xml:space="preserve"> 8(1):57–125.</w:t>
      </w:r>
    </w:p>
    <w:p w14:paraId="150E91F0" w14:textId="77777777" w:rsidR="003704BB" w:rsidRPr="003704BB" w:rsidRDefault="003704BB" w:rsidP="003704BB">
      <w:pPr>
        <w:pStyle w:val="Bibliografia"/>
        <w:rPr>
          <w:lang w:val="it-IT"/>
        </w:rPr>
      </w:pPr>
      <w:r>
        <w:t xml:space="preserve">Mancini, Marina. 2017. ‘Italy’s New Migration Control Policy: Stemming the Flow of Migrants from Libya without Regard for Their Human Rights.’ </w:t>
      </w:r>
      <w:r w:rsidRPr="003704BB">
        <w:rPr>
          <w:i/>
          <w:iCs/>
          <w:lang w:val="it-IT"/>
        </w:rPr>
        <w:t xml:space="preserve">The </w:t>
      </w:r>
      <w:proofErr w:type="spellStart"/>
      <w:r w:rsidRPr="003704BB">
        <w:rPr>
          <w:i/>
          <w:iCs/>
          <w:lang w:val="it-IT"/>
        </w:rPr>
        <w:t>Italian</w:t>
      </w:r>
      <w:proofErr w:type="spellEnd"/>
      <w:r w:rsidRPr="003704BB">
        <w:rPr>
          <w:i/>
          <w:iCs/>
          <w:lang w:val="it-IT"/>
        </w:rPr>
        <w:t xml:space="preserve"> Yearbook of International </w:t>
      </w:r>
      <w:proofErr w:type="spellStart"/>
      <w:r w:rsidRPr="003704BB">
        <w:rPr>
          <w:i/>
          <w:iCs/>
          <w:lang w:val="it-IT"/>
        </w:rPr>
        <w:t>Law</w:t>
      </w:r>
      <w:proofErr w:type="spellEnd"/>
      <w:r w:rsidRPr="003704BB">
        <w:rPr>
          <w:i/>
          <w:iCs/>
          <w:lang w:val="it-IT"/>
        </w:rPr>
        <w:t xml:space="preserve"> Online</w:t>
      </w:r>
      <w:r w:rsidRPr="003704BB">
        <w:rPr>
          <w:lang w:val="it-IT"/>
        </w:rPr>
        <w:t xml:space="preserve"> 27(1):259–281.</w:t>
      </w:r>
    </w:p>
    <w:p w14:paraId="6B016081" w14:textId="77777777" w:rsidR="003704BB" w:rsidRPr="003704BB" w:rsidRDefault="003704BB" w:rsidP="003704BB">
      <w:pPr>
        <w:pStyle w:val="Bibliografia"/>
        <w:rPr>
          <w:lang w:val="it-IT"/>
        </w:rPr>
      </w:pPr>
      <w:r w:rsidRPr="003704BB">
        <w:rPr>
          <w:lang w:val="it-IT"/>
        </w:rPr>
        <w:t xml:space="preserve">Mancino, Davide. 2019. ‘Come Si Costruisce Il Consenso in Politica? La Distinzione Fra Realtà e Percezione.’ </w:t>
      </w:r>
      <w:r w:rsidRPr="003704BB">
        <w:rPr>
          <w:i/>
          <w:iCs/>
          <w:lang w:val="it-IT"/>
        </w:rPr>
        <w:t>Il Sole 24 Ore</w:t>
      </w:r>
      <w:r w:rsidRPr="003704BB">
        <w:rPr>
          <w:lang w:val="it-IT"/>
        </w:rPr>
        <w:t xml:space="preserve">, </w:t>
      </w:r>
      <w:proofErr w:type="spellStart"/>
      <w:r w:rsidRPr="003704BB">
        <w:rPr>
          <w:lang w:val="it-IT"/>
        </w:rPr>
        <w:t>January</w:t>
      </w:r>
      <w:proofErr w:type="spellEnd"/>
      <w:r w:rsidRPr="003704BB">
        <w:rPr>
          <w:lang w:val="it-IT"/>
        </w:rPr>
        <w:t xml:space="preserve"> 21.</w:t>
      </w:r>
    </w:p>
    <w:p w14:paraId="2EE02E2C" w14:textId="77777777" w:rsidR="003704BB" w:rsidRDefault="003704BB" w:rsidP="003704BB">
      <w:pPr>
        <w:pStyle w:val="Bibliografia"/>
      </w:pPr>
      <w:r>
        <w:t xml:space="preserve">Manzano, Russell, Joanna </w:t>
      </w:r>
      <w:proofErr w:type="spellStart"/>
      <w:r>
        <w:t>Mishtal</w:t>
      </w:r>
      <w:proofErr w:type="spellEnd"/>
      <w:r>
        <w:t xml:space="preserve">, and Shana Harris. 2018. ‘The Effect of Second Reception </w:t>
      </w:r>
      <w:proofErr w:type="spellStart"/>
      <w:r>
        <w:t>Center</w:t>
      </w:r>
      <w:proofErr w:type="spellEnd"/>
      <w:r>
        <w:t xml:space="preserve"> Practices on Refugee Experiences in Sicily’. </w:t>
      </w:r>
      <w:r>
        <w:rPr>
          <w:i/>
          <w:iCs/>
        </w:rPr>
        <w:t>Human Organization</w:t>
      </w:r>
      <w:r>
        <w:t xml:space="preserve"> 77(2):79–89.</w:t>
      </w:r>
    </w:p>
    <w:p w14:paraId="69582AD1" w14:textId="77777777" w:rsidR="003704BB" w:rsidRPr="003704BB" w:rsidRDefault="003704BB" w:rsidP="003704BB">
      <w:pPr>
        <w:pStyle w:val="Bibliografia"/>
        <w:rPr>
          <w:lang w:val="it-IT"/>
        </w:rPr>
      </w:pPr>
      <w:proofErr w:type="spellStart"/>
      <w:r>
        <w:t>Maoz</w:t>
      </w:r>
      <w:proofErr w:type="spellEnd"/>
      <w:r>
        <w:t xml:space="preserve">, </w:t>
      </w:r>
      <w:proofErr w:type="spellStart"/>
      <w:r>
        <w:t>Zeev</w:t>
      </w:r>
      <w:proofErr w:type="spellEnd"/>
      <w:r>
        <w:t xml:space="preserve">. 2006. ‘Network Polarization, Network Interdependence, and International Conflict, 1816-2002’. </w:t>
      </w:r>
      <w:r w:rsidRPr="003704BB">
        <w:rPr>
          <w:i/>
          <w:iCs/>
          <w:lang w:val="it-IT"/>
        </w:rPr>
        <w:t xml:space="preserve">Journal of Peace </w:t>
      </w:r>
      <w:proofErr w:type="spellStart"/>
      <w:r w:rsidRPr="003704BB">
        <w:rPr>
          <w:i/>
          <w:iCs/>
          <w:lang w:val="it-IT"/>
        </w:rPr>
        <w:t>Research</w:t>
      </w:r>
      <w:proofErr w:type="spellEnd"/>
      <w:r w:rsidRPr="003704BB">
        <w:rPr>
          <w:lang w:val="it-IT"/>
        </w:rPr>
        <w:t xml:space="preserve"> 43(4):391–411.</w:t>
      </w:r>
    </w:p>
    <w:p w14:paraId="766F9626" w14:textId="77777777" w:rsidR="003704BB" w:rsidRDefault="003704BB" w:rsidP="003704BB">
      <w:pPr>
        <w:pStyle w:val="Bibliografia"/>
      </w:pPr>
      <w:r w:rsidRPr="003704BB">
        <w:rPr>
          <w:lang w:val="it-IT"/>
        </w:rPr>
        <w:lastRenderedPageBreak/>
        <w:t xml:space="preserve">Marchetti, Chiara. 2016. ‘Le Sfide Dell’accoglienza. Passato e Presente Dei Sistemi Istituzionali Di Accoglienza per Richiedenti Asilo e Rifugiati in Italia’. </w:t>
      </w:r>
      <w:proofErr w:type="spellStart"/>
      <w:r>
        <w:rPr>
          <w:i/>
          <w:iCs/>
        </w:rPr>
        <w:t>Meridiana</w:t>
      </w:r>
      <w:proofErr w:type="spellEnd"/>
      <w:r>
        <w:t xml:space="preserve"> 86:121–43.</w:t>
      </w:r>
    </w:p>
    <w:p w14:paraId="31E0242B" w14:textId="77777777" w:rsidR="003704BB" w:rsidRDefault="003704BB" w:rsidP="003704BB">
      <w:pPr>
        <w:pStyle w:val="Bibliografia"/>
      </w:pPr>
      <w:r>
        <w:t xml:space="preserve">Marks, Gary and </w:t>
      </w:r>
      <w:proofErr w:type="spellStart"/>
      <w:r>
        <w:t>Liesbet</w:t>
      </w:r>
      <w:proofErr w:type="spellEnd"/>
      <w:r>
        <w:t xml:space="preserve"> </w:t>
      </w:r>
      <w:proofErr w:type="spellStart"/>
      <w:r>
        <w:t>Hooghe</w:t>
      </w:r>
      <w:proofErr w:type="spellEnd"/>
      <w:r>
        <w:t xml:space="preserve">. 2004. ‘Contrasting Visions of Multi-Level Governance’. Pp. 15–30 in </w:t>
      </w:r>
      <w:r>
        <w:rPr>
          <w:i/>
          <w:iCs/>
        </w:rPr>
        <w:t>Multi-level Governance</w:t>
      </w:r>
      <w:r>
        <w:t>, edited by I. Bache and M. Flinders. Oxford: University Press.</w:t>
      </w:r>
    </w:p>
    <w:p w14:paraId="7ED862E7" w14:textId="77777777" w:rsidR="003704BB" w:rsidRDefault="003704BB" w:rsidP="003704BB">
      <w:pPr>
        <w:pStyle w:val="Bibliografia"/>
      </w:pPr>
      <w:r>
        <w:t xml:space="preserve">Marks, Gary, Fritz W. </w:t>
      </w:r>
      <w:proofErr w:type="spellStart"/>
      <w:r>
        <w:t>Scharpf</w:t>
      </w:r>
      <w:proofErr w:type="spellEnd"/>
      <w:r>
        <w:t xml:space="preserve">, Philippe C. </w:t>
      </w:r>
      <w:proofErr w:type="spellStart"/>
      <w:r>
        <w:t>Schmitter</w:t>
      </w:r>
      <w:proofErr w:type="spellEnd"/>
      <w:r>
        <w:t xml:space="preserve">, and Wolfgang </w:t>
      </w:r>
      <w:proofErr w:type="spellStart"/>
      <w:r>
        <w:t>Streeck</w:t>
      </w:r>
      <w:proofErr w:type="spellEnd"/>
      <w:r>
        <w:t xml:space="preserve">. 1996. </w:t>
      </w:r>
      <w:r>
        <w:rPr>
          <w:i/>
          <w:iCs/>
        </w:rPr>
        <w:t>Governance in the European Union</w:t>
      </w:r>
      <w:r>
        <w:t>. London: SAGE.</w:t>
      </w:r>
    </w:p>
    <w:p w14:paraId="4E573D97" w14:textId="77777777" w:rsidR="003704BB" w:rsidRDefault="003704BB" w:rsidP="003704BB">
      <w:pPr>
        <w:pStyle w:val="Bibliografia"/>
      </w:pPr>
      <w:r>
        <w:t xml:space="preserve">Marquis, Christopher and </w:t>
      </w:r>
      <w:proofErr w:type="spellStart"/>
      <w:r>
        <w:t>András</w:t>
      </w:r>
      <w:proofErr w:type="spellEnd"/>
      <w:r>
        <w:t xml:space="preserve"> </w:t>
      </w:r>
      <w:proofErr w:type="spellStart"/>
      <w:r>
        <w:t>Tilcsik</w:t>
      </w:r>
      <w:proofErr w:type="spellEnd"/>
      <w:r>
        <w:t xml:space="preserve">. 2013. </w:t>
      </w:r>
      <w:r>
        <w:rPr>
          <w:i/>
          <w:iCs/>
        </w:rPr>
        <w:t>Imprinting: Toward A Multilevel Theory</w:t>
      </w:r>
      <w:r>
        <w:t xml:space="preserve">. </w:t>
      </w:r>
      <w:r>
        <w:rPr>
          <w:i/>
          <w:iCs/>
        </w:rPr>
        <w:t>SSRN Scholarly Paper</w:t>
      </w:r>
      <w:r>
        <w:t>.</w:t>
      </w:r>
    </w:p>
    <w:p w14:paraId="03E2A57F" w14:textId="77777777" w:rsidR="003704BB" w:rsidRDefault="003704BB" w:rsidP="003704BB">
      <w:pPr>
        <w:pStyle w:val="Bibliografia"/>
      </w:pPr>
      <w:r>
        <w:t xml:space="preserve">Marsh, David. 2010. ‘Meta-Theoretical Issues’. in </w:t>
      </w:r>
      <w:r>
        <w:rPr>
          <w:i/>
          <w:iCs/>
        </w:rPr>
        <w:t>Theory and Methods in Political Science</w:t>
      </w:r>
      <w:r>
        <w:t xml:space="preserve">, edited by D. Marsh and G. Stoker. </w:t>
      </w:r>
      <w:proofErr w:type="spellStart"/>
      <w:r>
        <w:t>Bakingstoke</w:t>
      </w:r>
      <w:proofErr w:type="spellEnd"/>
      <w:r>
        <w:t>: Palgrave Macmillan.</w:t>
      </w:r>
    </w:p>
    <w:p w14:paraId="28F3B23C" w14:textId="77777777" w:rsidR="003704BB" w:rsidRDefault="003704BB" w:rsidP="003704BB">
      <w:pPr>
        <w:pStyle w:val="Bibliografia"/>
      </w:pPr>
      <w:r>
        <w:t xml:space="preserve">Marx, Holly and Willem </w:t>
      </w:r>
      <w:proofErr w:type="spellStart"/>
      <w:r>
        <w:t>Ellyatt</w:t>
      </w:r>
      <w:proofErr w:type="spellEnd"/>
      <w:r>
        <w:t xml:space="preserve">. 2018. ‘Ahead of Italy’s Election, Immigration Is Seen as a Key Issue on the Southern Island of Sicily’. </w:t>
      </w:r>
      <w:r>
        <w:rPr>
          <w:i/>
          <w:iCs/>
        </w:rPr>
        <w:t>CNBC</w:t>
      </w:r>
      <w:r>
        <w:t>, February 28.</w:t>
      </w:r>
    </w:p>
    <w:p w14:paraId="28096B02" w14:textId="77777777" w:rsidR="003704BB" w:rsidRDefault="003704BB" w:rsidP="003704BB">
      <w:pPr>
        <w:pStyle w:val="Bibliografia"/>
      </w:pPr>
      <w:proofErr w:type="spellStart"/>
      <w:r>
        <w:t>Mascareñas</w:t>
      </w:r>
      <w:proofErr w:type="spellEnd"/>
      <w:r>
        <w:t xml:space="preserve">, </w:t>
      </w:r>
      <w:proofErr w:type="spellStart"/>
      <w:r>
        <w:t>Garcés</w:t>
      </w:r>
      <w:proofErr w:type="spellEnd"/>
      <w:r>
        <w:t xml:space="preserve"> and </w:t>
      </w:r>
      <w:proofErr w:type="spellStart"/>
      <w:r>
        <w:t>Gracia</w:t>
      </w:r>
      <w:proofErr w:type="spellEnd"/>
      <w:r>
        <w:t xml:space="preserve"> María Moreno Amador. 2019. </w:t>
      </w:r>
      <w:r>
        <w:rPr>
          <w:i/>
          <w:iCs/>
        </w:rPr>
        <w:t>The Multilevel Governance of Refugee Reception Policies in Spain</w:t>
      </w:r>
      <w:r>
        <w:t xml:space="preserve">. </w:t>
      </w:r>
      <w:proofErr w:type="spellStart"/>
      <w:r>
        <w:rPr>
          <w:i/>
          <w:iCs/>
        </w:rPr>
        <w:t>Ceaseval</w:t>
      </w:r>
      <w:proofErr w:type="spellEnd"/>
      <w:r>
        <w:rPr>
          <w:i/>
          <w:iCs/>
        </w:rPr>
        <w:t xml:space="preserve"> Report</w:t>
      </w:r>
      <w:r>
        <w:t>. 18.</w:t>
      </w:r>
    </w:p>
    <w:p w14:paraId="0C5B02F2" w14:textId="77777777" w:rsidR="003704BB" w:rsidRDefault="003704BB" w:rsidP="003704BB">
      <w:pPr>
        <w:pStyle w:val="Bibliografia"/>
      </w:pPr>
      <w:r>
        <w:t xml:space="preserve">Massey, Douglas S. 2013. ‘America’s Immigration Policy Fiasco: Learning from Past Mistakes.’ </w:t>
      </w:r>
      <w:r>
        <w:rPr>
          <w:i/>
          <w:iCs/>
        </w:rPr>
        <w:t>Daedalus</w:t>
      </w:r>
      <w:r>
        <w:t xml:space="preserve"> 142(3):5–15.</w:t>
      </w:r>
    </w:p>
    <w:p w14:paraId="1A8CC1E0" w14:textId="77777777" w:rsidR="003704BB" w:rsidRDefault="003704BB" w:rsidP="003704BB">
      <w:pPr>
        <w:pStyle w:val="Bibliografia"/>
      </w:pPr>
      <w:proofErr w:type="spellStart"/>
      <w:r>
        <w:t>Mayblin</w:t>
      </w:r>
      <w:proofErr w:type="spellEnd"/>
      <w:r>
        <w:t xml:space="preserve">, Lucy. 2019. ‘Imagining Asylum, Governing Asylum Seekers: Complexity Reduction and Policy Making in the UK Home Office.’ </w:t>
      </w:r>
      <w:r>
        <w:rPr>
          <w:i/>
          <w:iCs/>
        </w:rPr>
        <w:t>Migration Studies</w:t>
      </w:r>
      <w:r>
        <w:t xml:space="preserve"> 7(1):1–20.</w:t>
      </w:r>
    </w:p>
    <w:p w14:paraId="24F67E8D" w14:textId="77777777" w:rsidR="003704BB" w:rsidRDefault="003704BB" w:rsidP="003704BB">
      <w:pPr>
        <w:pStyle w:val="Bibliografia"/>
      </w:pPr>
      <w:proofErr w:type="spellStart"/>
      <w:r>
        <w:t>Mcconnell</w:t>
      </w:r>
      <w:proofErr w:type="spellEnd"/>
      <w:r>
        <w:t xml:space="preserve">, Allan. 2010. ‘Policy Success, Policy Failure and Grey Areas In-Between’. </w:t>
      </w:r>
      <w:r>
        <w:rPr>
          <w:i/>
          <w:iCs/>
        </w:rPr>
        <w:t>Journal of Public Policy</w:t>
      </w:r>
      <w:r>
        <w:t xml:space="preserve"> 30(3):345–362.</w:t>
      </w:r>
    </w:p>
    <w:p w14:paraId="1F61A856" w14:textId="77777777" w:rsidR="003704BB" w:rsidRDefault="003704BB" w:rsidP="003704BB">
      <w:pPr>
        <w:pStyle w:val="Bibliografia"/>
      </w:pPr>
      <w:r>
        <w:t xml:space="preserve">McDonnell, Duncan. 2006. ‘A Weekend in Padania: Regionalist Populism and the Lega Nord’. </w:t>
      </w:r>
      <w:r>
        <w:rPr>
          <w:i/>
          <w:iCs/>
        </w:rPr>
        <w:t>Politics</w:t>
      </w:r>
      <w:r>
        <w:t xml:space="preserve"> 26(2):126–32.</w:t>
      </w:r>
    </w:p>
    <w:p w14:paraId="0083BF2B" w14:textId="77777777" w:rsidR="003704BB" w:rsidRDefault="003704BB" w:rsidP="003704BB">
      <w:pPr>
        <w:pStyle w:val="Bibliografia"/>
      </w:pPr>
      <w:proofErr w:type="spellStart"/>
      <w:r>
        <w:t>Mcmahon</w:t>
      </w:r>
      <w:proofErr w:type="spellEnd"/>
      <w:r>
        <w:t xml:space="preserve">, Simon. 2019. ‘Making and Unmaking Migrant Irregularity: A Border City during Italy’s “Migration Crisis”’. Pp. 364–74 in </w:t>
      </w:r>
      <w:r>
        <w:rPr>
          <w:i/>
          <w:iCs/>
        </w:rPr>
        <w:t>The Routledge handbook to the governance of migration and diversity in cities</w:t>
      </w:r>
      <w:r>
        <w:t xml:space="preserve">, edited by T. </w:t>
      </w:r>
      <w:proofErr w:type="spellStart"/>
      <w:r>
        <w:t>Caponio</w:t>
      </w:r>
      <w:proofErr w:type="spellEnd"/>
      <w:r>
        <w:t>, P. Scholten, and R. Zapata-</w:t>
      </w:r>
      <w:proofErr w:type="spellStart"/>
      <w:r>
        <w:t>Barrero</w:t>
      </w:r>
      <w:proofErr w:type="spellEnd"/>
      <w:r>
        <w:t>. London: Routledge.</w:t>
      </w:r>
    </w:p>
    <w:p w14:paraId="59497284" w14:textId="77777777" w:rsidR="003704BB" w:rsidRDefault="003704BB" w:rsidP="003704BB">
      <w:pPr>
        <w:pStyle w:val="Bibliografia"/>
      </w:pPr>
      <w:proofErr w:type="spellStart"/>
      <w:r>
        <w:t>Menz</w:t>
      </w:r>
      <w:proofErr w:type="spellEnd"/>
      <w:r>
        <w:t xml:space="preserve">, Georg. 2009. </w:t>
      </w:r>
      <w:r>
        <w:rPr>
          <w:i/>
          <w:iCs/>
        </w:rPr>
        <w:t>The Political Economy of Managed Migration: Nonstate Actors, Europeanization, and the Politics of Designing Migration Policies</w:t>
      </w:r>
      <w:r>
        <w:t>. Oxford: University Press.</w:t>
      </w:r>
    </w:p>
    <w:p w14:paraId="71BB1E00" w14:textId="77777777" w:rsidR="003704BB" w:rsidRDefault="003704BB" w:rsidP="003704BB">
      <w:pPr>
        <w:pStyle w:val="Bibliografia"/>
      </w:pPr>
      <w:r>
        <w:t xml:space="preserve">Mercer, Jonathan. 2005. ‘Prospect Theory and Political Science’. </w:t>
      </w:r>
      <w:r>
        <w:rPr>
          <w:i/>
          <w:iCs/>
        </w:rPr>
        <w:t>Annual Review of Political Science</w:t>
      </w:r>
      <w:r>
        <w:t xml:space="preserve"> 8(1):1–21.</w:t>
      </w:r>
    </w:p>
    <w:p w14:paraId="327AC875" w14:textId="77777777" w:rsidR="003704BB" w:rsidRDefault="003704BB" w:rsidP="003704BB">
      <w:pPr>
        <w:pStyle w:val="Bibliografia"/>
      </w:pPr>
      <w:r>
        <w:t xml:space="preserve">Meyer, Sarah and </w:t>
      </w:r>
      <w:proofErr w:type="spellStart"/>
      <w:r>
        <w:t>Sieglinde</w:t>
      </w:r>
      <w:proofErr w:type="spellEnd"/>
      <w:r>
        <w:t xml:space="preserve"> Rosenberger. 2015. ‘Just a Shadow? The Role of Radical Right Parties in the Politicization of Immigration, 1995-2009’. </w:t>
      </w:r>
      <w:r>
        <w:rPr>
          <w:i/>
          <w:iCs/>
        </w:rPr>
        <w:t>Politics and Governance</w:t>
      </w:r>
      <w:r>
        <w:t xml:space="preserve"> 3(2):1–17.</w:t>
      </w:r>
    </w:p>
    <w:p w14:paraId="2B68FE0E" w14:textId="77777777" w:rsidR="003704BB" w:rsidRPr="003704BB" w:rsidRDefault="003704BB" w:rsidP="003704BB">
      <w:pPr>
        <w:pStyle w:val="Bibliografia"/>
        <w:rPr>
          <w:lang w:val="it-IT"/>
        </w:rPr>
      </w:pPr>
      <w:proofErr w:type="spellStart"/>
      <w:r>
        <w:t>Morozzo</w:t>
      </w:r>
      <w:proofErr w:type="spellEnd"/>
      <w:r>
        <w:t xml:space="preserve"> Della Rocca, Paolo. 2017. ‘The “humanitarian Corridors” and the Possible Role of Civil Society in Asylum and Regular Immigration Policy’. </w:t>
      </w:r>
      <w:proofErr w:type="spellStart"/>
      <w:r w:rsidRPr="003704BB">
        <w:rPr>
          <w:i/>
          <w:iCs/>
          <w:lang w:val="it-IT"/>
        </w:rPr>
        <w:t>Revista</w:t>
      </w:r>
      <w:proofErr w:type="spellEnd"/>
      <w:r w:rsidRPr="003704BB">
        <w:rPr>
          <w:i/>
          <w:iCs/>
          <w:lang w:val="it-IT"/>
        </w:rPr>
        <w:t xml:space="preserve"> </w:t>
      </w:r>
      <w:proofErr w:type="spellStart"/>
      <w:r w:rsidRPr="003704BB">
        <w:rPr>
          <w:i/>
          <w:iCs/>
          <w:lang w:val="it-IT"/>
        </w:rPr>
        <w:t>Interdisciplinar</w:t>
      </w:r>
      <w:proofErr w:type="spellEnd"/>
      <w:r w:rsidRPr="003704BB">
        <w:rPr>
          <w:i/>
          <w:iCs/>
          <w:lang w:val="it-IT"/>
        </w:rPr>
        <w:t xml:space="preserve"> Da </w:t>
      </w:r>
      <w:proofErr w:type="spellStart"/>
      <w:r w:rsidRPr="003704BB">
        <w:rPr>
          <w:i/>
          <w:iCs/>
          <w:lang w:val="it-IT"/>
        </w:rPr>
        <w:t>Mobilidade</w:t>
      </w:r>
      <w:proofErr w:type="spellEnd"/>
      <w:r w:rsidRPr="003704BB">
        <w:rPr>
          <w:i/>
          <w:iCs/>
          <w:lang w:val="it-IT"/>
        </w:rPr>
        <w:t xml:space="preserve"> Humana</w:t>
      </w:r>
      <w:r w:rsidRPr="003704BB">
        <w:rPr>
          <w:lang w:val="it-IT"/>
        </w:rPr>
        <w:t xml:space="preserve"> 25(51):47–57.</w:t>
      </w:r>
    </w:p>
    <w:p w14:paraId="75E738D9" w14:textId="77777777" w:rsidR="003704BB" w:rsidRDefault="003704BB" w:rsidP="003704BB">
      <w:pPr>
        <w:pStyle w:val="Bibliografia"/>
      </w:pPr>
      <w:r w:rsidRPr="003704BB">
        <w:rPr>
          <w:lang w:val="it-IT"/>
        </w:rPr>
        <w:lastRenderedPageBreak/>
        <w:t xml:space="preserve">Mosca, Lorenzo and Filippo Tronconi. </w:t>
      </w:r>
      <w:r>
        <w:t xml:space="preserve">2019. ‘Beyond Left and Right: The Eclectic Populism of the Five Star Movement’. </w:t>
      </w:r>
      <w:r>
        <w:rPr>
          <w:i/>
          <w:iCs/>
        </w:rPr>
        <w:t>West European Politics</w:t>
      </w:r>
      <w:r>
        <w:t xml:space="preserve"> 42(6):1258–83.</w:t>
      </w:r>
    </w:p>
    <w:p w14:paraId="427CCDE6" w14:textId="77777777" w:rsidR="003704BB" w:rsidRDefault="003704BB" w:rsidP="003704BB">
      <w:pPr>
        <w:pStyle w:val="Bibliografia"/>
      </w:pPr>
      <w:proofErr w:type="spellStart"/>
      <w:r>
        <w:t>Mudde</w:t>
      </w:r>
      <w:proofErr w:type="spellEnd"/>
      <w:r>
        <w:t xml:space="preserve">, Cas and Cristóbal </w:t>
      </w:r>
      <w:proofErr w:type="spellStart"/>
      <w:r>
        <w:t>Kaltwasser</w:t>
      </w:r>
      <w:proofErr w:type="spellEnd"/>
      <w:r>
        <w:t xml:space="preserve">. 2013. ‘Exclusionary vs. Inclusionary Populism: Comparing Contemporary Europe and Latin America’. </w:t>
      </w:r>
      <w:r>
        <w:rPr>
          <w:i/>
          <w:iCs/>
        </w:rPr>
        <w:t>Government and Opposition</w:t>
      </w:r>
      <w:r>
        <w:t xml:space="preserve"> 48(2):147–74.</w:t>
      </w:r>
    </w:p>
    <w:p w14:paraId="48F3CE24" w14:textId="77777777" w:rsidR="003704BB" w:rsidRDefault="003704BB" w:rsidP="003704BB">
      <w:pPr>
        <w:pStyle w:val="Bibliografia"/>
      </w:pPr>
      <w:r>
        <w:t xml:space="preserve">Mutz, Diana C. 2011. ‘Political Psychology and Choice’. </w:t>
      </w:r>
      <w:r>
        <w:rPr>
          <w:i/>
          <w:iCs/>
        </w:rPr>
        <w:t>The Oxford Handbook of Political Science</w:t>
      </w:r>
      <w:r>
        <w:t>.</w:t>
      </w:r>
    </w:p>
    <w:p w14:paraId="4C380FE6" w14:textId="77777777" w:rsidR="003704BB" w:rsidRDefault="003704BB" w:rsidP="003704BB">
      <w:pPr>
        <w:pStyle w:val="Bibliografia"/>
      </w:pPr>
      <w:r w:rsidRPr="003704BB">
        <w:rPr>
          <w:lang w:val="it-IT"/>
        </w:rPr>
        <w:t xml:space="preserve">Navarro, Santiago Palacios and Blanca </w:t>
      </w:r>
      <w:proofErr w:type="spellStart"/>
      <w:r w:rsidRPr="003704BB">
        <w:rPr>
          <w:lang w:val="it-IT"/>
        </w:rPr>
        <w:t>Olalde</w:t>
      </w:r>
      <w:proofErr w:type="spellEnd"/>
      <w:r w:rsidRPr="003704BB">
        <w:rPr>
          <w:lang w:val="it-IT"/>
        </w:rPr>
        <w:t xml:space="preserve"> Lopez de </w:t>
      </w:r>
      <w:proofErr w:type="spellStart"/>
      <w:r w:rsidRPr="003704BB">
        <w:rPr>
          <w:lang w:val="it-IT"/>
        </w:rPr>
        <w:t>Arechavaleta</w:t>
      </w:r>
      <w:proofErr w:type="spellEnd"/>
      <w:r w:rsidRPr="003704BB">
        <w:rPr>
          <w:lang w:val="it-IT"/>
        </w:rPr>
        <w:t xml:space="preserve">. </w:t>
      </w:r>
      <w:r>
        <w:t xml:space="preserve">2010. ‘Heuristic Reasoning and Beliefs on Immigration: An Approach to an Intercultural Education Programme’. </w:t>
      </w:r>
      <w:r>
        <w:rPr>
          <w:i/>
          <w:iCs/>
        </w:rPr>
        <w:t>Intercultural Education</w:t>
      </w:r>
      <w:r>
        <w:t xml:space="preserve"> 21(4):351–364.</w:t>
      </w:r>
    </w:p>
    <w:p w14:paraId="1DC6B5B6" w14:textId="77777777" w:rsidR="003704BB" w:rsidRDefault="003704BB" w:rsidP="003704BB">
      <w:pPr>
        <w:pStyle w:val="Bibliografia"/>
      </w:pPr>
      <w:r>
        <w:t xml:space="preserve">Newman, Mark E. J. 2006. ‘Modularity and Community Structure in Networks’. </w:t>
      </w:r>
      <w:r>
        <w:rPr>
          <w:i/>
          <w:iCs/>
        </w:rPr>
        <w:t>Proceedings of the National Academy of Sciences</w:t>
      </w:r>
      <w:r>
        <w:t xml:space="preserve"> 103(23):8577–82.</w:t>
      </w:r>
    </w:p>
    <w:p w14:paraId="6B35C1B5" w14:textId="77777777" w:rsidR="003704BB" w:rsidRDefault="003704BB" w:rsidP="003704BB">
      <w:pPr>
        <w:pStyle w:val="Bibliografia"/>
      </w:pPr>
      <w:r>
        <w:t xml:space="preserve">Nickels, Henri. 2007. ‘Framing Asylum Discourse in Luxembourg’. </w:t>
      </w:r>
      <w:r>
        <w:rPr>
          <w:i/>
          <w:iCs/>
        </w:rPr>
        <w:t>Journal of Refugee Studies</w:t>
      </w:r>
      <w:r>
        <w:t xml:space="preserve"> 20(1):37–59.</w:t>
      </w:r>
    </w:p>
    <w:p w14:paraId="08553E9C" w14:textId="77777777" w:rsidR="003704BB" w:rsidRDefault="003704BB" w:rsidP="003704BB">
      <w:pPr>
        <w:pStyle w:val="Bibliografia"/>
      </w:pPr>
      <w:r>
        <w:t xml:space="preserve">Odmalm, Pontus and Tim Bale. 2015. ‘Immigration into the Mainstream: Conflicting Ideological Streams, Strategic Reasoning and Party Competition’. </w:t>
      </w:r>
      <w:r>
        <w:rPr>
          <w:i/>
          <w:iCs/>
        </w:rPr>
        <w:t xml:space="preserve">Acta </w:t>
      </w:r>
      <w:proofErr w:type="spellStart"/>
      <w:r>
        <w:rPr>
          <w:i/>
          <w:iCs/>
        </w:rPr>
        <w:t>Politica</w:t>
      </w:r>
      <w:proofErr w:type="spellEnd"/>
      <w:r>
        <w:t xml:space="preserve"> 50(4):365–378.</w:t>
      </w:r>
    </w:p>
    <w:p w14:paraId="494F91E8" w14:textId="77777777" w:rsidR="003704BB" w:rsidRDefault="003704BB" w:rsidP="003704BB">
      <w:pPr>
        <w:pStyle w:val="Bibliografia"/>
      </w:pPr>
      <w:r>
        <w:t xml:space="preserve">Oliver, </w:t>
      </w:r>
      <w:proofErr w:type="spellStart"/>
      <w:r>
        <w:t>Amalya</w:t>
      </w:r>
      <w:proofErr w:type="spellEnd"/>
      <w:r>
        <w:t xml:space="preserve"> and Kathleen Montgomery. 2008. ‘Using Field-Configuring Events for Sense-Making: A Cognitive Network Approach’. </w:t>
      </w:r>
      <w:r>
        <w:rPr>
          <w:i/>
          <w:iCs/>
        </w:rPr>
        <w:t>The Journal of Management Studies</w:t>
      </w:r>
      <w:r>
        <w:t xml:space="preserve"> 45(6):1147–67.</w:t>
      </w:r>
    </w:p>
    <w:p w14:paraId="0C9D43B5" w14:textId="77777777" w:rsidR="003704BB" w:rsidRPr="003704BB" w:rsidRDefault="003704BB" w:rsidP="003704BB">
      <w:pPr>
        <w:pStyle w:val="Bibliografia"/>
        <w:rPr>
          <w:lang w:val="it-IT"/>
        </w:rPr>
      </w:pPr>
      <w:proofErr w:type="spellStart"/>
      <w:r>
        <w:t>Ongaro</w:t>
      </w:r>
      <w:proofErr w:type="spellEnd"/>
      <w:r>
        <w:t xml:space="preserve">, </w:t>
      </w:r>
      <w:proofErr w:type="spellStart"/>
      <w:r>
        <w:t>Edoardo</w:t>
      </w:r>
      <w:proofErr w:type="spellEnd"/>
      <w:r>
        <w:t xml:space="preserve">. 2015. </w:t>
      </w:r>
      <w:r>
        <w:rPr>
          <w:i/>
          <w:iCs/>
        </w:rPr>
        <w:t>Multi-Level Governance: The Missing Linkages</w:t>
      </w:r>
      <w:r>
        <w:t xml:space="preserve">. </w:t>
      </w:r>
      <w:proofErr w:type="spellStart"/>
      <w:r w:rsidRPr="003704BB">
        <w:rPr>
          <w:lang w:val="it-IT"/>
        </w:rPr>
        <w:t>Bingley</w:t>
      </w:r>
      <w:proofErr w:type="spellEnd"/>
      <w:r w:rsidRPr="003704BB">
        <w:rPr>
          <w:lang w:val="it-IT"/>
        </w:rPr>
        <w:t xml:space="preserve">, </w:t>
      </w:r>
      <w:proofErr w:type="spellStart"/>
      <w:r w:rsidRPr="003704BB">
        <w:rPr>
          <w:lang w:val="it-IT"/>
        </w:rPr>
        <w:t>England</w:t>
      </w:r>
      <w:proofErr w:type="spellEnd"/>
      <w:r w:rsidRPr="003704BB">
        <w:rPr>
          <w:lang w:val="it-IT"/>
        </w:rPr>
        <w:t>: Emerald.</w:t>
      </w:r>
    </w:p>
    <w:p w14:paraId="083B22BE" w14:textId="77777777" w:rsidR="003704BB" w:rsidRDefault="003704BB" w:rsidP="003704BB">
      <w:pPr>
        <w:pStyle w:val="Bibliografia"/>
      </w:pPr>
      <w:proofErr w:type="spellStart"/>
      <w:r w:rsidRPr="003704BB">
        <w:rPr>
          <w:lang w:val="it-IT"/>
        </w:rPr>
        <w:t>Openpolis</w:t>
      </w:r>
      <w:proofErr w:type="spellEnd"/>
      <w:r w:rsidRPr="003704BB">
        <w:rPr>
          <w:lang w:val="it-IT"/>
        </w:rPr>
        <w:t xml:space="preserve">. 2018. ‘Che cosa sono i </w:t>
      </w:r>
      <w:proofErr w:type="spellStart"/>
      <w:r w:rsidRPr="003704BB">
        <w:rPr>
          <w:lang w:val="it-IT"/>
        </w:rPr>
        <w:t>Cas</w:t>
      </w:r>
      <w:proofErr w:type="spellEnd"/>
      <w:r w:rsidRPr="003704BB">
        <w:rPr>
          <w:lang w:val="it-IT"/>
        </w:rPr>
        <w:t xml:space="preserve">, lo </w:t>
      </w:r>
      <w:proofErr w:type="spellStart"/>
      <w:r w:rsidRPr="003704BB">
        <w:rPr>
          <w:lang w:val="it-IT"/>
        </w:rPr>
        <w:t>Sprar</w:t>
      </w:r>
      <w:proofErr w:type="spellEnd"/>
      <w:r w:rsidRPr="003704BB">
        <w:rPr>
          <w:lang w:val="it-IT"/>
        </w:rPr>
        <w:t xml:space="preserve"> e gli Hotspot’. </w:t>
      </w:r>
      <w:proofErr w:type="spellStart"/>
      <w:r>
        <w:rPr>
          <w:i/>
          <w:iCs/>
        </w:rPr>
        <w:t>Openpolis</w:t>
      </w:r>
      <w:proofErr w:type="spellEnd"/>
      <w:r>
        <w:t>. Retrieved 17 December 2019 (https://www.openpolis.it/parole/che-cosa-sono-i-cas-lo-sprar-e-gli-hotspot/).</w:t>
      </w:r>
    </w:p>
    <w:p w14:paraId="5FB07809" w14:textId="6780BA88" w:rsidR="003704BB" w:rsidRDefault="003704BB" w:rsidP="003704BB">
      <w:pPr>
        <w:pStyle w:val="Bibliografia"/>
      </w:pPr>
      <w:proofErr w:type="spellStart"/>
      <w:r>
        <w:t>Panebianco</w:t>
      </w:r>
      <w:proofErr w:type="spellEnd"/>
      <w:r>
        <w:t xml:space="preserve">, Stefania. 2019. ‘The Mediterranean Migration Crisis: Humanitarian Practices and Migration Governance in Italy’. </w:t>
      </w:r>
      <w:r>
        <w:rPr>
          <w:i/>
          <w:iCs/>
        </w:rPr>
        <w:t>Contemporary Italian Politics</w:t>
      </w:r>
      <w:r w:rsidR="00F103C9" w:rsidRPr="00F103C9">
        <w:t xml:space="preserve"> 11</w:t>
      </w:r>
      <w:r w:rsidR="00B23B96">
        <w:t>(</w:t>
      </w:r>
      <w:r w:rsidR="00F103C9" w:rsidRPr="00F103C9">
        <w:t>4</w:t>
      </w:r>
      <w:r w:rsidR="00B23B96">
        <w:t>):</w:t>
      </w:r>
      <w:r w:rsidR="00F103C9" w:rsidRPr="00F103C9">
        <w:t>386-400</w:t>
      </w:r>
    </w:p>
    <w:p w14:paraId="0FF9E723" w14:textId="77777777" w:rsidR="003704BB" w:rsidRPr="003704BB" w:rsidRDefault="003704BB" w:rsidP="003704BB">
      <w:pPr>
        <w:pStyle w:val="Bibliografia"/>
        <w:rPr>
          <w:lang w:val="it-IT"/>
        </w:rPr>
      </w:pPr>
      <w:proofErr w:type="spellStart"/>
      <w:r>
        <w:t>Panizzon</w:t>
      </w:r>
      <w:proofErr w:type="spellEnd"/>
      <w:r>
        <w:t xml:space="preserve">, Marion and Micheline van </w:t>
      </w:r>
      <w:proofErr w:type="spellStart"/>
      <w:r>
        <w:t>Riemsdijk</w:t>
      </w:r>
      <w:proofErr w:type="spellEnd"/>
      <w:r>
        <w:t xml:space="preserve">. 2019. ‘Introduction to Special Issue: “Migration Governance in an Era of Large Movements: A Multi-Level Approach”’. </w:t>
      </w:r>
      <w:r w:rsidRPr="003704BB">
        <w:rPr>
          <w:i/>
          <w:iCs/>
          <w:lang w:val="it-IT"/>
        </w:rPr>
        <w:t xml:space="preserve">Journal of </w:t>
      </w:r>
      <w:proofErr w:type="spellStart"/>
      <w:r w:rsidRPr="003704BB">
        <w:rPr>
          <w:i/>
          <w:iCs/>
          <w:lang w:val="it-IT"/>
        </w:rPr>
        <w:t>Ethnic</w:t>
      </w:r>
      <w:proofErr w:type="spellEnd"/>
      <w:r w:rsidRPr="003704BB">
        <w:rPr>
          <w:i/>
          <w:iCs/>
          <w:lang w:val="it-IT"/>
        </w:rPr>
        <w:t xml:space="preserve"> and Migration Studies</w:t>
      </w:r>
      <w:r w:rsidRPr="003704BB">
        <w:rPr>
          <w:lang w:val="it-IT"/>
        </w:rPr>
        <w:t xml:space="preserve"> 45(8):1225–41.</w:t>
      </w:r>
    </w:p>
    <w:p w14:paraId="0124D27B" w14:textId="77777777" w:rsidR="003704BB" w:rsidRDefault="003704BB" w:rsidP="003704BB">
      <w:pPr>
        <w:pStyle w:val="Bibliografia"/>
      </w:pPr>
      <w:r w:rsidRPr="003704BB">
        <w:rPr>
          <w:lang w:val="it-IT"/>
        </w:rPr>
        <w:t xml:space="preserve">Panzera, Claudio. 2017. ‘Emergenza Immigrazione, Regimi Speciali, Diritti Fondamentali: Prime Notazioni Sul Decreto «Minniti-Orlando»’. </w:t>
      </w:r>
      <w:proofErr w:type="spellStart"/>
      <w:r>
        <w:rPr>
          <w:i/>
          <w:iCs/>
        </w:rPr>
        <w:t>Quaderni</w:t>
      </w:r>
      <w:proofErr w:type="spellEnd"/>
      <w:r>
        <w:rPr>
          <w:i/>
          <w:iCs/>
        </w:rPr>
        <w:t xml:space="preserve"> </w:t>
      </w:r>
      <w:proofErr w:type="spellStart"/>
      <w:r>
        <w:rPr>
          <w:i/>
          <w:iCs/>
        </w:rPr>
        <w:t>Costituzionali</w:t>
      </w:r>
      <w:proofErr w:type="spellEnd"/>
      <w:r>
        <w:t xml:space="preserve"> (3):620–22.</w:t>
      </w:r>
    </w:p>
    <w:p w14:paraId="7CAB64F6" w14:textId="77777777" w:rsidR="003704BB" w:rsidRDefault="003704BB" w:rsidP="003704BB">
      <w:pPr>
        <w:pStyle w:val="Bibliografia"/>
      </w:pPr>
      <w:r>
        <w:t xml:space="preserve">Papadopoulos, Yannis. 2006. </w:t>
      </w:r>
      <w:r>
        <w:rPr>
          <w:i/>
          <w:iCs/>
        </w:rPr>
        <w:t>Conceptualising Accountability in Network and Multi-Level Governance</w:t>
      </w:r>
      <w:r>
        <w:t xml:space="preserve">. </w:t>
      </w:r>
      <w:r>
        <w:rPr>
          <w:i/>
          <w:iCs/>
        </w:rPr>
        <w:t>Working Paper</w:t>
      </w:r>
      <w:r>
        <w:t>.</w:t>
      </w:r>
    </w:p>
    <w:p w14:paraId="564D3EFB" w14:textId="5B8B7C2F" w:rsidR="003704BB" w:rsidRPr="003704BB" w:rsidRDefault="003704BB" w:rsidP="003704BB">
      <w:pPr>
        <w:pStyle w:val="Bibliografia"/>
        <w:rPr>
          <w:lang w:val="it-IT"/>
        </w:rPr>
      </w:pPr>
      <w:r w:rsidRPr="003704BB">
        <w:rPr>
          <w:lang w:val="it-IT"/>
        </w:rPr>
        <w:t xml:space="preserve">Parisi, Arturo and Gianfranco Pasquino. 1977. </w:t>
      </w:r>
      <w:r w:rsidR="00B23B96" w:rsidRPr="003704BB">
        <w:rPr>
          <w:i/>
          <w:iCs/>
          <w:lang w:val="it-IT"/>
        </w:rPr>
        <w:t>Continuità</w:t>
      </w:r>
      <w:r w:rsidRPr="003704BB">
        <w:rPr>
          <w:i/>
          <w:iCs/>
          <w:lang w:val="it-IT"/>
        </w:rPr>
        <w:t xml:space="preserve"> e Mutamento Elettorale in Italia</w:t>
      </w:r>
      <w:r w:rsidR="00B23B96">
        <w:rPr>
          <w:i/>
          <w:iCs/>
          <w:lang w:val="it-IT"/>
        </w:rPr>
        <w:t>: Le Elezioni d</w:t>
      </w:r>
      <w:r w:rsidRPr="003704BB">
        <w:rPr>
          <w:i/>
          <w:iCs/>
          <w:lang w:val="it-IT"/>
        </w:rPr>
        <w:t xml:space="preserve">el 20 Giugno 1976 e </w:t>
      </w:r>
      <w:r w:rsidR="00B23B96">
        <w:rPr>
          <w:i/>
          <w:iCs/>
          <w:lang w:val="it-IT"/>
        </w:rPr>
        <w:t>i</w:t>
      </w:r>
      <w:r w:rsidRPr="003704BB">
        <w:rPr>
          <w:i/>
          <w:iCs/>
          <w:lang w:val="it-IT"/>
        </w:rPr>
        <w:t>l Sistema Politico Italiano.</w:t>
      </w:r>
      <w:r w:rsidRPr="003704BB">
        <w:rPr>
          <w:lang w:val="it-IT"/>
        </w:rPr>
        <w:t xml:space="preserve"> Bologna: Il Mulino.</w:t>
      </w:r>
    </w:p>
    <w:p w14:paraId="6C761419" w14:textId="77777777" w:rsidR="003704BB" w:rsidRPr="003704BB" w:rsidRDefault="003704BB" w:rsidP="003704BB">
      <w:pPr>
        <w:pStyle w:val="Bibliografia"/>
        <w:rPr>
          <w:lang w:val="it-IT"/>
        </w:rPr>
      </w:pPr>
      <w:r w:rsidRPr="003704BB">
        <w:rPr>
          <w:lang w:val="it-IT"/>
        </w:rPr>
        <w:t xml:space="preserve">Pasquino, Gianfranco and Marco </w:t>
      </w:r>
      <w:proofErr w:type="spellStart"/>
      <w:r w:rsidRPr="003704BB">
        <w:rPr>
          <w:lang w:val="it-IT"/>
        </w:rPr>
        <w:t>Valbruzzi</w:t>
      </w:r>
      <w:proofErr w:type="spellEnd"/>
      <w:r w:rsidRPr="003704BB">
        <w:rPr>
          <w:lang w:val="it-IT"/>
        </w:rPr>
        <w:t xml:space="preserve">. 2017. ‘The </w:t>
      </w:r>
      <w:proofErr w:type="spellStart"/>
      <w:r w:rsidRPr="003704BB">
        <w:rPr>
          <w:lang w:val="it-IT"/>
        </w:rPr>
        <w:t>Italian</w:t>
      </w:r>
      <w:proofErr w:type="spellEnd"/>
      <w:r w:rsidRPr="003704BB">
        <w:rPr>
          <w:lang w:val="it-IT"/>
        </w:rPr>
        <w:t xml:space="preserve"> </w:t>
      </w:r>
      <w:proofErr w:type="spellStart"/>
      <w:r w:rsidRPr="003704BB">
        <w:rPr>
          <w:lang w:val="it-IT"/>
        </w:rPr>
        <w:t>Democratic</w:t>
      </w:r>
      <w:proofErr w:type="spellEnd"/>
      <w:r w:rsidRPr="003704BB">
        <w:rPr>
          <w:lang w:val="it-IT"/>
        </w:rPr>
        <w:t xml:space="preserve"> Party, </w:t>
      </w:r>
      <w:proofErr w:type="spellStart"/>
      <w:r w:rsidRPr="003704BB">
        <w:rPr>
          <w:lang w:val="it-IT"/>
        </w:rPr>
        <w:t>Its</w:t>
      </w:r>
      <w:proofErr w:type="spellEnd"/>
      <w:r w:rsidRPr="003704BB">
        <w:rPr>
          <w:lang w:val="it-IT"/>
        </w:rPr>
        <w:t xml:space="preserve"> Nature and </w:t>
      </w:r>
      <w:proofErr w:type="spellStart"/>
      <w:r w:rsidRPr="003704BB">
        <w:rPr>
          <w:lang w:val="it-IT"/>
        </w:rPr>
        <w:t>Its</w:t>
      </w:r>
      <w:proofErr w:type="spellEnd"/>
      <w:r w:rsidRPr="003704BB">
        <w:rPr>
          <w:lang w:val="it-IT"/>
        </w:rPr>
        <w:t xml:space="preserve"> </w:t>
      </w:r>
      <w:proofErr w:type="spellStart"/>
      <w:r w:rsidRPr="003704BB">
        <w:rPr>
          <w:lang w:val="it-IT"/>
        </w:rPr>
        <w:t>Secretary</w:t>
      </w:r>
      <w:proofErr w:type="spellEnd"/>
      <w:r w:rsidRPr="003704BB">
        <w:rPr>
          <w:lang w:val="it-IT"/>
        </w:rPr>
        <w:t xml:space="preserve">’. </w:t>
      </w:r>
      <w:proofErr w:type="spellStart"/>
      <w:r w:rsidRPr="003704BB">
        <w:rPr>
          <w:i/>
          <w:iCs/>
          <w:lang w:val="it-IT"/>
        </w:rPr>
        <w:t>Revista</w:t>
      </w:r>
      <w:proofErr w:type="spellEnd"/>
      <w:r w:rsidRPr="003704BB">
        <w:rPr>
          <w:i/>
          <w:iCs/>
          <w:lang w:val="it-IT"/>
        </w:rPr>
        <w:t xml:space="preserve"> </w:t>
      </w:r>
      <w:proofErr w:type="spellStart"/>
      <w:r w:rsidRPr="003704BB">
        <w:rPr>
          <w:i/>
          <w:iCs/>
          <w:lang w:val="it-IT"/>
        </w:rPr>
        <w:t>Española</w:t>
      </w:r>
      <w:proofErr w:type="spellEnd"/>
      <w:r w:rsidRPr="003704BB">
        <w:rPr>
          <w:i/>
          <w:iCs/>
          <w:lang w:val="it-IT"/>
        </w:rPr>
        <w:t xml:space="preserve"> de </w:t>
      </w:r>
      <w:proofErr w:type="spellStart"/>
      <w:r w:rsidRPr="003704BB">
        <w:rPr>
          <w:i/>
          <w:iCs/>
          <w:lang w:val="it-IT"/>
        </w:rPr>
        <w:t>Ciencia</w:t>
      </w:r>
      <w:proofErr w:type="spellEnd"/>
      <w:r w:rsidRPr="003704BB">
        <w:rPr>
          <w:i/>
          <w:iCs/>
          <w:lang w:val="it-IT"/>
        </w:rPr>
        <w:t xml:space="preserve"> </w:t>
      </w:r>
      <w:proofErr w:type="spellStart"/>
      <w:r w:rsidRPr="003704BB">
        <w:rPr>
          <w:i/>
          <w:iCs/>
          <w:lang w:val="it-IT"/>
        </w:rPr>
        <w:t>Política</w:t>
      </w:r>
      <w:proofErr w:type="spellEnd"/>
      <w:r w:rsidRPr="003704BB">
        <w:rPr>
          <w:lang w:val="it-IT"/>
        </w:rPr>
        <w:t xml:space="preserve"> (44):275–99.</w:t>
      </w:r>
    </w:p>
    <w:p w14:paraId="08EDF906" w14:textId="77777777" w:rsidR="003704BB" w:rsidRDefault="003704BB" w:rsidP="003704BB">
      <w:pPr>
        <w:pStyle w:val="Bibliografia"/>
      </w:pPr>
      <w:proofErr w:type="spellStart"/>
      <w:r>
        <w:t>Pécoud</w:t>
      </w:r>
      <w:proofErr w:type="spellEnd"/>
      <w:r>
        <w:t xml:space="preserve">, A. 2015. </w:t>
      </w:r>
      <w:r>
        <w:rPr>
          <w:i/>
          <w:iCs/>
        </w:rPr>
        <w:t>Depoliticising Migration: Global Governance and International Migration Narratives</w:t>
      </w:r>
      <w:r>
        <w:t>. Basingstoke: Palgrave Macmillan.</w:t>
      </w:r>
    </w:p>
    <w:p w14:paraId="2C770B0F" w14:textId="77777777" w:rsidR="003704BB" w:rsidRDefault="003704BB" w:rsidP="003704BB">
      <w:pPr>
        <w:pStyle w:val="Bibliografia"/>
      </w:pPr>
      <w:proofErr w:type="spellStart"/>
      <w:r>
        <w:lastRenderedPageBreak/>
        <w:t>Peetz</w:t>
      </w:r>
      <w:proofErr w:type="spellEnd"/>
      <w:r>
        <w:t xml:space="preserve">, Thorsten. 2019. ‘Relational Mechanisms’. </w:t>
      </w:r>
      <w:r>
        <w:rPr>
          <w:i/>
          <w:iCs/>
        </w:rPr>
        <w:t xml:space="preserve">Analyse Und </w:t>
      </w:r>
      <w:proofErr w:type="spellStart"/>
      <w:r>
        <w:rPr>
          <w:i/>
          <w:iCs/>
        </w:rPr>
        <w:t>Kritik</w:t>
      </w:r>
      <w:proofErr w:type="spellEnd"/>
      <w:r>
        <w:t xml:space="preserve"> 41(1):147–174.</w:t>
      </w:r>
    </w:p>
    <w:p w14:paraId="6DF01AE9" w14:textId="77777777" w:rsidR="003704BB" w:rsidRDefault="003704BB" w:rsidP="003704BB">
      <w:pPr>
        <w:pStyle w:val="Bibliografia"/>
      </w:pPr>
      <w:r>
        <w:t xml:space="preserve">Peters, Guy and Jon Pierre. 2004. ‘Multi-Level Governance and Democracy: A Faustian Bargain?’ Pp. 75–89 in </w:t>
      </w:r>
      <w:r>
        <w:rPr>
          <w:i/>
          <w:iCs/>
        </w:rPr>
        <w:t>Multi-level Governance</w:t>
      </w:r>
      <w:r>
        <w:t>, edited by I. Bache and M. Flinders. Oxford: University Press.</w:t>
      </w:r>
    </w:p>
    <w:p w14:paraId="2F453C08" w14:textId="77777777" w:rsidR="003704BB" w:rsidRDefault="003704BB" w:rsidP="003704BB">
      <w:pPr>
        <w:pStyle w:val="Bibliografia"/>
      </w:pPr>
      <w:proofErr w:type="spellStart"/>
      <w:r>
        <w:t>Piattoni</w:t>
      </w:r>
      <w:proofErr w:type="spellEnd"/>
      <w:r>
        <w:t xml:space="preserve">, Simona. 2010. </w:t>
      </w:r>
      <w:r>
        <w:rPr>
          <w:i/>
          <w:iCs/>
        </w:rPr>
        <w:t>The Theory of Multi-Level Governance: Conceptual, Empirical, and Normative Challenges</w:t>
      </w:r>
      <w:r>
        <w:t>. Oxford: University Press.</w:t>
      </w:r>
    </w:p>
    <w:p w14:paraId="0E1CBB3A" w14:textId="77777777" w:rsidR="003704BB" w:rsidRDefault="003704BB" w:rsidP="003704BB">
      <w:pPr>
        <w:pStyle w:val="Bibliografia"/>
      </w:pPr>
      <w:r>
        <w:t xml:space="preserve">Pierre, Jon. 2000. </w:t>
      </w:r>
      <w:r>
        <w:rPr>
          <w:i/>
          <w:iCs/>
        </w:rPr>
        <w:t>Debating Governance</w:t>
      </w:r>
      <w:r>
        <w:t>. Oxford: University Press.</w:t>
      </w:r>
    </w:p>
    <w:p w14:paraId="7F475C02" w14:textId="77777777" w:rsidR="003704BB" w:rsidRPr="003704BB" w:rsidRDefault="003704BB" w:rsidP="003704BB">
      <w:pPr>
        <w:pStyle w:val="Bibliografia"/>
        <w:rPr>
          <w:lang w:val="it-IT"/>
        </w:rPr>
      </w:pPr>
      <w:proofErr w:type="spellStart"/>
      <w:r w:rsidRPr="003704BB">
        <w:rPr>
          <w:lang w:val="it-IT"/>
        </w:rPr>
        <w:t>Pietrobelli</w:t>
      </w:r>
      <w:proofErr w:type="spellEnd"/>
      <w:r w:rsidRPr="003704BB">
        <w:rPr>
          <w:lang w:val="it-IT"/>
        </w:rPr>
        <w:t xml:space="preserve">, Giuseppe. 2016. ‘Migranti, “10, 100, 1000 Gorino”: Nel Rodigino Un Altro Paese in Rivolta per l’arrivo Di 80 Profughi’. </w:t>
      </w:r>
      <w:r w:rsidRPr="003704BB">
        <w:rPr>
          <w:i/>
          <w:iCs/>
          <w:lang w:val="it-IT"/>
        </w:rPr>
        <w:t>Il Fatto Quotidiano</w:t>
      </w:r>
      <w:r w:rsidRPr="003704BB">
        <w:rPr>
          <w:lang w:val="it-IT"/>
        </w:rPr>
        <w:t xml:space="preserve">, </w:t>
      </w:r>
      <w:proofErr w:type="spellStart"/>
      <w:r w:rsidRPr="003704BB">
        <w:rPr>
          <w:lang w:val="it-IT"/>
        </w:rPr>
        <w:t>October</w:t>
      </w:r>
      <w:proofErr w:type="spellEnd"/>
      <w:r w:rsidRPr="003704BB">
        <w:rPr>
          <w:lang w:val="it-IT"/>
        </w:rPr>
        <w:t xml:space="preserve"> 30.</w:t>
      </w:r>
    </w:p>
    <w:p w14:paraId="6FA1C4EA" w14:textId="77777777" w:rsidR="003704BB" w:rsidRPr="003704BB" w:rsidRDefault="003704BB" w:rsidP="003704BB">
      <w:pPr>
        <w:pStyle w:val="Bibliografia"/>
        <w:rPr>
          <w:lang w:val="it-IT"/>
        </w:rPr>
      </w:pPr>
      <w:proofErr w:type="spellStart"/>
      <w:r w:rsidRPr="003704BB">
        <w:rPr>
          <w:lang w:val="it-IT"/>
        </w:rPr>
        <w:t>Pietrobelli</w:t>
      </w:r>
      <w:proofErr w:type="spellEnd"/>
      <w:r w:rsidRPr="003704BB">
        <w:rPr>
          <w:lang w:val="it-IT"/>
        </w:rPr>
        <w:t xml:space="preserve">, Giuseppe. 2017. ‘Cona, Striscioni Forza Nuova Contro La Chiesa Che Ha Accolto i Migranti. Ancora Proteste Nel Centro Di Accoglienza’. </w:t>
      </w:r>
      <w:r w:rsidRPr="003704BB">
        <w:rPr>
          <w:i/>
          <w:iCs/>
          <w:lang w:val="it-IT"/>
        </w:rPr>
        <w:t>Il Fatto Quotidiano</w:t>
      </w:r>
      <w:r w:rsidRPr="003704BB">
        <w:rPr>
          <w:lang w:val="it-IT"/>
        </w:rPr>
        <w:t>, November 20.</w:t>
      </w:r>
    </w:p>
    <w:p w14:paraId="2C0C3F84" w14:textId="77777777" w:rsidR="003704BB" w:rsidRPr="003704BB" w:rsidRDefault="003704BB" w:rsidP="003704BB">
      <w:pPr>
        <w:pStyle w:val="Bibliografia"/>
        <w:rPr>
          <w:lang w:val="it-IT"/>
        </w:rPr>
      </w:pPr>
      <w:proofErr w:type="spellStart"/>
      <w:r>
        <w:t>Pirro</w:t>
      </w:r>
      <w:proofErr w:type="spellEnd"/>
      <w:r>
        <w:t xml:space="preserve">, Andrea L. P. 2018. ‘The Polyvalent Populism of the 5 Star Movement’. </w:t>
      </w:r>
      <w:r w:rsidRPr="003704BB">
        <w:rPr>
          <w:i/>
          <w:iCs/>
          <w:lang w:val="it-IT"/>
        </w:rPr>
        <w:t xml:space="preserve">Journal of Contemporary </w:t>
      </w:r>
      <w:proofErr w:type="spellStart"/>
      <w:r w:rsidRPr="003704BB">
        <w:rPr>
          <w:i/>
          <w:iCs/>
          <w:lang w:val="it-IT"/>
        </w:rPr>
        <w:t>European</w:t>
      </w:r>
      <w:proofErr w:type="spellEnd"/>
      <w:r w:rsidRPr="003704BB">
        <w:rPr>
          <w:i/>
          <w:iCs/>
          <w:lang w:val="it-IT"/>
        </w:rPr>
        <w:t xml:space="preserve"> Studies</w:t>
      </w:r>
      <w:r w:rsidRPr="003704BB">
        <w:rPr>
          <w:lang w:val="it-IT"/>
        </w:rPr>
        <w:t xml:space="preserve"> 26(4):443–458.</w:t>
      </w:r>
    </w:p>
    <w:p w14:paraId="6CED8431" w14:textId="77777777" w:rsidR="003704BB" w:rsidRDefault="003704BB" w:rsidP="003704BB">
      <w:pPr>
        <w:pStyle w:val="Bibliografia"/>
      </w:pPr>
      <w:proofErr w:type="spellStart"/>
      <w:r w:rsidRPr="003704BB">
        <w:rPr>
          <w:lang w:val="it-IT"/>
        </w:rPr>
        <w:t>PisaToday</w:t>
      </w:r>
      <w:proofErr w:type="spellEnd"/>
      <w:r w:rsidRPr="003704BB">
        <w:rPr>
          <w:lang w:val="it-IT"/>
        </w:rPr>
        <w:t xml:space="preserve">. 2016. ‘Cascina, Porte Chiuse Ai Migranti: “Stop Agli Arrivi Ed a Nuove Intese”’. </w:t>
      </w:r>
      <w:proofErr w:type="spellStart"/>
      <w:r>
        <w:rPr>
          <w:i/>
          <w:iCs/>
        </w:rPr>
        <w:t>PisaToday</w:t>
      </w:r>
      <w:proofErr w:type="spellEnd"/>
      <w:r>
        <w:t>, September 2.</w:t>
      </w:r>
    </w:p>
    <w:p w14:paraId="6EF53273" w14:textId="77777777" w:rsidR="003704BB" w:rsidRDefault="003704BB" w:rsidP="003704BB">
      <w:pPr>
        <w:pStyle w:val="Bibliografia"/>
      </w:pPr>
      <w:r>
        <w:t xml:space="preserve">Pressman, Jeffrey L. and Aaron </w:t>
      </w:r>
      <w:proofErr w:type="spellStart"/>
      <w:r>
        <w:t>Wildavsky</w:t>
      </w:r>
      <w:proofErr w:type="spellEnd"/>
      <w:r>
        <w:t xml:space="preserve">. 1973. </w:t>
      </w:r>
      <w:r>
        <w:rPr>
          <w:i/>
          <w:iCs/>
        </w:rPr>
        <w:t>Implementation : How Great Expectations in Washington Are Dashed in Oakland , or, Why It’s Amazing That Federal Programs Work at All, This Being a Saga of the Economic Development Administration as Told by Two Sympathetic Observers Who Seek to Build Morals on a Foundation of Ruined Hopes</w:t>
      </w:r>
      <w:r>
        <w:t>. Berkeley: University of California Press.</w:t>
      </w:r>
    </w:p>
    <w:p w14:paraId="4F9D6049" w14:textId="77777777" w:rsidR="003704BB" w:rsidRPr="003704BB" w:rsidRDefault="003704BB" w:rsidP="003704BB">
      <w:pPr>
        <w:pStyle w:val="Bibliografia"/>
        <w:rPr>
          <w:lang w:val="it-IT"/>
        </w:rPr>
      </w:pPr>
      <w:r>
        <w:t xml:space="preserve">Putnam, Robert D. 1994. </w:t>
      </w:r>
      <w:r>
        <w:rPr>
          <w:i/>
          <w:iCs/>
        </w:rPr>
        <w:t>Making Democracy Work: Civic Traditions in Modern Italy</w:t>
      </w:r>
      <w:r>
        <w:t xml:space="preserve">. </w:t>
      </w:r>
      <w:r w:rsidRPr="003704BB">
        <w:rPr>
          <w:lang w:val="it-IT"/>
        </w:rPr>
        <w:t>Princeton: Princeton University Press.</w:t>
      </w:r>
    </w:p>
    <w:p w14:paraId="6383A9C2" w14:textId="77777777" w:rsidR="003704BB" w:rsidRPr="003704BB" w:rsidRDefault="003704BB" w:rsidP="003704BB">
      <w:pPr>
        <w:pStyle w:val="Bibliografia"/>
        <w:rPr>
          <w:lang w:val="it-IT"/>
        </w:rPr>
      </w:pPr>
      <w:proofErr w:type="spellStart"/>
      <w:r w:rsidRPr="003704BB">
        <w:rPr>
          <w:lang w:val="it-IT"/>
        </w:rPr>
        <w:t>RagusaOggi</w:t>
      </w:r>
      <w:proofErr w:type="spellEnd"/>
      <w:r w:rsidRPr="003704BB">
        <w:rPr>
          <w:lang w:val="it-IT"/>
        </w:rPr>
        <w:t xml:space="preserve">. 2018. ‘La Lega Appoggerà La Candidatura a Sindaco Di Maurizio </w:t>
      </w:r>
      <w:proofErr w:type="spellStart"/>
      <w:r w:rsidRPr="003704BB">
        <w:rPr>
          <w:lang w:val="it-IT"/>
        </w:rPr>
        <w:t>Tumino</w:t>
      </w:r>
      <w:proofErr w:type="spellEnd"/>
      <w:r w:rsidRPr="003704BB">
        <w:rPr>
          <w:lang w:val="it-IT"/>
        </w:rPr>
        <w:t xml:space="preserve">. Confronto Con Il Vertice Siciliano’. </w:t>
      </w:r>
      <w:proofErr w:type="spellStart"/>
      <w:r w:rsidRPr="003704BB">
        <w:rPr>
          <w:i/>
          <w:iCs/>
          <w:lang w:val="it-IT"/>
        </w:rPr>
        <w:t>RagusaOggi</w:t>
      </w:r>
      <w:proofErr w:type="spellEnd"/>
      <w:r w:rsidRPr="003704BB">
        <w:rPr>
          <w:lang w:val="it-IT"/>
        </w:rPr>
        <w:t>, April 27.</w:t>
      </w:r>
    </w:p>
    <w:p w14:paraId="4D145E21" w14:textId="77777777" w:rsidR="003704BB" w:rsidRDefault="003704BB" w:rsidP="003704BB">
      <w:pPr>
        <w:pStyle w:val="Bibliografia"/>
      </w:pPr>
      <w:proofErr w:type="spellStart"/>
      <w:r w:rsidRPr="003704BB">
        <w:rPr>
          <w:lang w:val="it-IT"/>
        </w:rPr>
        <w:t>Ramella</w:t>
      </w:r>
      <w:proofErr w:type="spellEnd"/>
      <w:r w:rsidRPr="003704BB">
        <w:rPr>
          <w:lang w:val="it-IT"/>
        </w:rPr>
        <w:t xml:space="preserve">, Francesco. 2000. ‘Still a “Red Subculture”? </w:t>
      </w:r>
      <w:r>
        <w:t xml:space="preserve">Continuity and Change in Central Italy’. </w:t>
      </w:r>
      <w:r>
        <w:rPr>
          <w:i/>
          <w:iCs/>
        </w:rPr>
        <w:t>South European Society and Politics</w:t>
      </w:r>
      <w:r>
        <w:t xml:space="preserve"> 5(1):1–24.</w:t>
      </w:r>
    </w:p>
    <w:p w14:paraId="216BEBFC" w14:textId="77777777" w:rsidR="003704BB" w:rsidRPr="003704BB" w:rsidRDefault="003704BB" w:rsidP="003704BB">
      <w:pPr>
        <w:pStyle w:val="Bibliografia"/>
        <w:rPr>
          <w:lang w:val="it-IT"/>
        </w:rPr>
      </w:pPr>
      <w:proofErr w:type="spellStart"/>
      <w:r>
        <w:t>Ramella</w:t>
      </w:r>
      <w:proofErr w:type="spellEnd"/>
      <w:r>
        <w:t xml:space="preserve">, Francesco. 2010. ‘Society, Politics and Territory in Italy: What Is Left?’ </w:t>
      </w:r>
      <w:r w:rsidRPr="003704BB">
        <w:rPr>
          <w:i/>
          <w:iCs/>
          <w:lang w:val="it-IT"/>
        </w:rPr>
        <w:t xml:space="preserve">South </w:t>
      </w:r>
      <w:proofErr w:type="spellStart"/>
      <w:r w:rsidRPr="003704BB">
        <w:rPr>
          <w:i/>
          <w:iCs/>
          <w:lang w:val="it-IT"/>
        </w:rPr>
        <w:t>European</w:t>
      </w:r>
      <w:proofErr w:type="spellEnd"/>
      <w:r w:rsidRPr="003704BB">
        <w:rPr>
          <w:i/>
          <w:iCs/>
          <w:lang w:val="it-IT"/>
        </w:rPr>
        <w:t xml:space="preserve"> Society and </w:t>
      </w:r>
      <w:proofErr w:type="spellStart"/>
      <w:r w:rsidRPr="003704BB">
        <w:rPr>
          <w:i/>
          <w:iCs/>
          <w:lang w:val="it-IT"/>
        </w:rPr>
        <w:t>Politics</w:t>
      </w:r>
      <w:proofErr w:type="spellEnd"/>
      <w:r w:rsidRPr="003704BB">
        <w:rPr>
          <w:lang w:val="it-IT"/>
        </w:rPr>
        <w:t xml:space="preserve"> 15(2):309–314.</w:t>
      </w:r>
    </w:p>
    <w:p w14:paraId="4448EDC6" w14:textId="77777777" w:rsidR="003704BB" w:rsidRPr="003704BB" w:rsidRDefault="003704BB" w:rsidP="003704BB">
      <w:pPr>
        <w:pStyle w:val="Bibliografia"/>
        <w:rPr>
          <w:lang w:val="it-IT"/>
        </w:rPr>
      </w:pPr>
      <w:r w:rsidRPr="003704BB">
        <w:rPr>
          <w:lang w:val="it-IT"/>
        </w:rPr>
        <w:t>Reale, Claudio. 2018. ‘</w:t>
      </w:r>
      <w:proofErr w:type="spellStart"/>
      <w:r w:rsidRPr="003704BB">
        <w:rPr>
          <w:lang w:val="it-IT"/>
        </w:rPr>
        <w:t>Diciotti</w:t>
      </w:r>
      <w:proofErr w:type="spellEnd"/>
      <w:r w:rsidRPr="003704BB">
        <w:rPr>
          <w:lang w:val="it-IT"/>
        </w:rPr>
        <w:t xml:space="preserve">, Miccichè Contro Salvini: “Sei Uno </w:t>
      </w:r>
      <w:proofErr w:type="spellStart"/>
      <w:r w:rsidRPr="003704BB">
        <w:rPr>
          <w:lang w:val="it-IT"/>
        </w:rPr>
        <w:t>Str</w:t>
      </w:r>
      <w:proofErr w:type="spellEnd"/>
      <w:r w:rsidRPr="003704BB">
        <w:rPr>
          <w:lang w:val="it-IT"/>
        </w:rPr>
        <w:t xml:space="preserve">...”. </w:t>
      </w:r>
      <w:proofErr w:type="spellStart"/>
      <w:r w:rsidRPr="003704BB">
        <w:rPr>
          <w:lang w:val="it-IT"/>
        </w:rPr>
        <w:t>Cancelleri</w:t>
      </w:r>
      <w:proofErr w:type="spellEnd"/>
      <w:r w:rsidRPr="003704BB">
        <w:rPr>
          <w:lang w:val="it-IT"/>
        </w:rPr>
        <w:t xml:space="preserve"> All’attacco: “Fi Supera Il Pd a Sinistra”.’ </w:t>
      </w:r>
      <w:r w:rsidRPr="003704BB">
        <w:rPr>
          <w:i/>
          <w:iCs/>
          <w:lang w:val="it-IT"/>
        </w:rPr>
        <w:t>La Repubblica</w:t>
      </w:r>
      <w:r w:rsidRPr="003704BB">
        <w:rPr>
          <w:lang w:val="it-IT"/>
        </w:rPr>
        <w:t>, August 24.</w:t>
      </w:r>
    </w:p>
    <w:p w14:paraId="3CD6ACDB" w14:textId="77777777" w:rsidR="003704BB" w:rsidRDefault="003704BB" w:rsidP="003704BB">
      <w:pPr>
        <w:pStyle w:val="Bibliografia"/>
      </w:pPr>
      <w:r>
        <w:t xml:space="preserve">Reeves, Peter, Leslie de </w:t>
      </w:r>
      <w:proofErr w:type="spellStart"/>
      <w:r>
        <w:t>Chernatony</w:t>
      </w:r>
      <w:proofErr w:type="spellEnd"/>
      <w:r>
        <w:t xml:space="preserve">, and Marylyn Carrigan. 2006. ‘Building a Political Brand: Ideology or Voter-Driven Strategy’. </w:t>
      </w:r>
      <w:r>
        <w:rPr>
          <w:i/>
          <w:iCs/>
        </w:rPr>
        <w:t>Journal of Brand Management</w:t>
      </w:r>
      <w:r>
        <w:t xml:space="preserve"> 13(6):418–28.</w:t>
      </w:r>
    </w:p>
    <w:p w14:paraId="12B224EE" w14:textId="77777777" w:rsidR="003704BB" w:rsidRDefault="003704BB" w:rsidP="003704BB">
      <w:pPr>
        <w:pStyle w:val="Bibliografia"/>
      </w:pPr>
      <w:r>
        <w:t>Ricard-</w:t>
      </w:r>
      <w:proofErr w:type="spellStart"/>
      <w:r>
        <w:t>Guay</w:t>
      </w:r>
      <w:proofErr w:type="spellEnd"/>
      <w:r>
        <w:t xml:space="preserve">, Alexandra. 2019. ‘Rethinking the Economics and the Governance of Reception of Refugees, Asylum Seekers and Other Migrants: The Case of Italy’. </w:t>
      </w:r>
      <w:r>
        <w:rPr>
          <w:i/>
          <w:iCs/>
        </w:rPr>
        <w:t>SSRN Electronic Journal</w:t>
      </w:r>
      <w:r>
        <w:t>.</w:t>
      </w:r>
    </w:p>
    <w:p w14:paraId="573F69FE" w14:textId="77777777" w:rsidR="003704BB" w:rsidRPr="003704BB" w:rsidRDefault="003704BB" w:rsidP="003704BB">
      <w:pPr>
        <w:pStyle w:val="Bibliografia"/>
        <w:rPr>
          <w:lang w:val="it-IT"/>
        </w:rPr>
      </w:pPr>
      <w:proofErr w:type="spellStart"/>
      <w:r>
        <w:lastRenderedPageBreak/>
        <w:t>Riso</w:t>
      </w:r>
      <w:proofErr w:type="spellEnd"/>
      <w:r>
        <w:t xml:space="preserve">, </w:t>
      </w:r>
      <w:proofErr w:type="spellStart"/>
      <w:r>
        <w:t>Patrizia</w:t>
      </w:r>
      <w:proofErr w:type="spellEnd"/>
      <w:r>
        <w:t xml:space="preserve"> and Caterina </w:t>
      </w:r>
      <w:proofErr w:type="spellStart"/>
      <w:r>
        <w:t>Mazzilli</w:t>
      </w:r>
      <w:proofErr w:type="spellEnd"/>
      <w:r>
        <w:t xml:space="preserve">. 2014. ‘The Integration of the Asylum Seekers and the State of Permanent Emergency of the Immigrants in Calabria’. </w:t>
      </w:r>
      <w:proofErr w:type="spellStart"/>
      <w:r w:rsidRPr="003704BB">
        <w:rPr>
          <w:i/>
          <w:iCs/>
          <w:lang w:val="it-IT"/>
        </w:rPr>
        <w:t>Glasnik</w:t>
      </w:r>
      <w:proofErr w:type="spellEnd"/>
      <w:r w:rsidRPr="003704BB">
        <w:rPr>
          <w:i/>
          <w:iCs/>
          <w:lang w:val="it-IT"/>
        </w:rPr>
        <w:t xml:space="preserve"> </w:t>
      </w:r>
      <w:proofErr w:type="spellStart"/>
      <w:r w:rsidRPr="003704BB">
        <w:rPr>
          <w:i/>
          <w:iCs/>
          <w:lang w:val="it-IT"/>
        </w:rPr>
        <w:t>Etnografskog</w:t>
      </w:r>
      <w:proofErr w:type="spellEnd"/>
      <w:r w:rsidRPr="003704BB">
        <w:rPr>
          <w:i/>
          <w:iCs/>
          <w:lang w:val="it-IT"/>
        </w:rPr>
        <w:t xml:space="preserve"> </w:t>
      </w:r>
      <w:proofErr w:type="spellStart"/>
      <w:r w:rsidRPr="003704BB">
        <w:rPr>
          <w:i/>
          <w:iCs/>
          <w:lang w:val="it-IT"/>
        </w:rPr>
        <w:t>Instituta</w:t>
      </w:r>
      <w:proofErr w:type="spellEnd"/>
      <w:r w:rsidRPr="003704BB">
        <w:rPr>
          <w:lang w:val="it-IT"/>
        </w:rPr>
        <w:t xml:space="preserve"> 62(1):49–65.</w:t>
      </w:r>
    </w:p>
    <w:p w14:paraId="36D22392" w14:textId="77777777" w:rsidR="003704BB" w:rsidRPr="003704BB" w:rsidRDefault="003704BB" w:rsidP="003704BB">
      <w:pPr>
        <w:pStyle w:val="Bibliografia"/>
        <w:rPr>
          <w:lang w:val="it-IT"/>
        </w:rPr>
      </w:pPr>
      <w:r w:rsidRPr="003704BB">
        <w:rPr>
          <w:lang w:val="it-IT"/>
        </w:rPr>
        <w:t xml:space="preserve">Rossini, Stefania. 2018. ‘«Sì, Sono Di Destra. Ma i Migranti Li Chiamo Fratelli». Parla Nello Musumeci.’ </w:t>
      </w:r>
      <w:r w:rsidRPr="003704BB">
        <w:rPr>
          <w:i/>
          <w:iCs/>
          <w:lang w:val="it-IT"/>
        </w:rPr>
        <w:t>L’Espresso</w:t>
      </w:r>
      <w:r w:rsidRPr="003704BB">
        <w:rPr>
          <w:lang w:val="it-IT"/>
        </w:rPr>
        <w:t>, August 24.</w:t>
      </w:r>
    </w:p>
    <w:p w14:paraId="36AB59E7" w14:textId="77777777" w:rsidR="003704BB" w:rsidRPr="003704BB" w:rsidRDefault="003704BB" w:rsidP="003704BB">
      <w:pPr>
        <w:pStyle w:val="Bibliografia"/>
        <w:rPr>
          <w:lang w:val="it-IT"/>
        </w:rPr>
      </w:pPr>
      <w:proofErr w:type="spellStart"/>
      <w:r w:rsidRPr="003704BB">
        <w:rPr>
          <w:lang w:val="it-IT"/>
        </w:rPr>
        <w:t>RovigoOggi</w:t>
      </w:r>
      <w:proofErr w:type="spellEnd"/>
      <w:r w:rsidRPr="003704BB">
        <w:rPr>
          <w:lang w:val="it-IT"/>
        </w:rPr>
        <w:t xml:space="preserve">. 2018. ‘Bergamin Fa Lavorare i Profughi “Piuttosto Che Vederli a Fare Nulla”’. </w:t>
      </w:r>
      <w:proofErr w:type="spellStart"/>
      <w:r w:rsidRPr="003704BB">
        <w:rPr>
          <w:i/>
          <w:iCs/>
          <w:lang w:val="it-IT"/>
        </w:rPr>
        <w:t>RovigoOggi</w:t>
      </w:r>
      <w:proofErr w:type="spellEnd"/>
      <w:r w:rsidRPr="003704BB">
        <w:rPr>
          <w:lang w:val="it-IT"/>
        </w:rPr>
        <w:t xml:space="preserve">, </w:t>
      </w:r>
      <w:proofErr w:type="spellStart"/>
      <w:r w:rsidRPr="003704BB">
        <w:rPr>
          <w:lang w:val="it-IT"/>
        </w:rPr>
        <w:t>May</w:t>
      </w:r>
      <w:proofErr w:type="spellEnd"/>
      <w:r w:rsidRPr="003704BB">
        <w:rPr>
          <w:lang w:val="it-IT"/>
        </w:rPr>
        <w:t xml:space="preserve"> 28.</w:t>
      </w:r>
    </w:p>
    <w:p w14:paraId="66A4BFCB" w14:textId="77777777" w:rsidR="003704BB" w:rsidRDefault="003704BB" w:rsidP="003704BB">
      <w:pPr>
        <w:pStyle w:val="Bibliografia"/>
      </w:pPr>
      <w:r w:rsidRPr="003704BB">
        <w:rPr>
          <w:lang w:val="it-IT"/>
        </w:rPr>
        <w:t xml:space="preserve">Save the Children. 2018. </w:t>
      </w:r>
      <w:r w:rsidRPr="003704BB">
        <w:rPr>
          <w:i/>
          <w:iCs/>
          <w:lang w:val="it-IT"/>
        </w:rPr>
        <w:t>Atlante Minori Stranieri Non Accompagnati in Italia 2018</w:t>
      </w:r>
      <w:r w:rsidRPr="003704BB">
        <w:rPr>
          <w:lang w:val="it-IT"/>
        </w:rPr>
        <w:t xml:space="preserve">. </w:t>
      </w:r>
      <w:r>
        <w:rPr>
          <w:i/>
          <w:iCs/>
        </w:rPr>
        <w:t>Report</w:t>
      </w:r>
      <w:r>
        <w:t>.</w:t>
      </w:r>
    </w:p>
    <w:p w14:paraId="595EB685" w14:textId="77777777" w:rsidR="003704BB" w:rsidRDefault="003704BB" w:rsidP="003704BB">
      <w:pPr>
        <w:pStyle w:val="Bibliografia"/>
      </w:pPr>
      <w:proofErr w:type="spellStart"/>
      <w:r>
        <w:t>Schammann</w:t>
      </w:r>
      <w:proofErr w:type="spellEnd"/>
      <w:r>
        <w:t xml:space="preserve">, Hannes, Danielle </w:t>
      </w:r>
      <w:proofErr w:type="spellStart"/>
      <w:r>
        <w:t>Gluns</w:t>
      </w:r>
      <w:proofErr w:type="spellEnd"/>
      <w:r>
        <w:t xml:space="preserve">, Christiane </w:t>
      </w:r>
      <w:proofErr w:type="spellStart"/>
      <w:r>
        <w:t>Heimann</w:t>
      </w:r>
      <w:proofErr w:type="spellEnd"/>
      <w:r>
        <w:t xml:space="preserve">, Sandra Müller, Tobias </w:t>
      </w:r>
      <w:proofErr w:type="spellStart"/>
      <w:r>
        <w:t>Wittchen</w:t>
      </w:r>
      <w:proofErr w:type="spellEnd"/>
      <w:r>
        <w:t xml:space="preserve">, Christin </w:t>
      </w:r>
      <w:proofErr w:type="spellStart"/>
      <w:r>
        <w:t>Younso</w:t>
      </w:r>
      <w:proofErr w:type="spellEnd"/>
      <w:r>
        <w:t>, and Franziska Ziegler. 2019. ‘Ambitious Activity above a Pattern of Passivity: Re-Dimensioning the “Local Turn” in Migration Policy-Making.’ European University Institute, Florence.</w:t>
      </w:r>
    </w:p>
    <w:p w14:paraId="218CFC1D" w14:textId="77777777" w:rsidR="003704BB" w:rsidRDefault="003704BB" w:rsidP="003704BB">
      <w:pPr>
        <w:pStyle w:val="Bibliografia"/>
      </w:pPr>
      <w:proofErr w:type="spellStart"/>
      <w:r>
        <w:t>Scheufele</w:t>
      </w:r>
      <w:proofErr w:type="spellEnd"/>
      <w:r>
        <w:t xml:space="preserve">, </w:t>
      </w:r>
      <w:proofErr w:type="spellStart"/>
      <w:r>
        <w:t>Dietram</w:t>
      </w:r>
      <w:proofErr w:type="spellEnd"/>
      <w:r>
        <w:t xml:space="preserve"> A. 1999. ‘Framing as a Theory of Media Effects’. </w:t>
      </w:r>
      <w:r>
        <w:rPr>
          <w:i/>
          <w:iCs/>
        </w:rPr>
        <w:t>Journal of Communication</w:t>
      </w:r>
      <w:r>
        <w:t xml:space="preserve"> 49(1):103–22.</w:t>
      </w:r>
    </w:p>
    <w:p w14:paraId="38B09850" w14:textId="77777777" w:rsidR="003704BB" w:rsidRDefault="003704BB" w:rsidP="003704BB">
      <w:pPr>
        <w:pStyle w:val="Bibliografia"/>
      </w:pPr>
      <w:r>
        <w:t xml:space="preserve">Scholten, Peter. 2018. ‘Research-Policy Relations and Migration Studies’. Pp. 287–302 in </w:t>
      </w:r>
      <w:r>
        <w:rPr>
          <w:i/>
          <w:iCs/>
        </w:rPr>
        <w:t>Qualitative Research in European Migration Studies</w:t>
      </w:r>
      <w:r>
        <w:t>, edited by R. Zapata-</w:t>
      </w:r>
      <w:proofErr w:type="spellStart"/>
      <w:r>
        <w:t>Barrero</w:t>
      </w:r>
      <w:proofErr w:type="spellEnd"/>
      <w:r>
        <w:t xml:space="preserve"> and E. </w:t>
      </w:r>
      <w:proofErr w:type="spellStart"/>
      <w:r>
        <w:t>Yalaz</w:t>
      </w:r>
      <w:proofErr w:type="spellEnd"/>
      <w:r>
        <w:t>. Cham: Springer.</w:t>
      </w:r>
    </w:p>
    <w:p w14:paraId="69CFFC3E" w14:textId="77777777" w:rsidR="003704BB" w:rsidRDefault="003704BB" w:rsidP="003704BB">
      <w:pPr>
        <w:pStyle w:val="Bibliografia"/>
      </w:pPr>
      <w:r>
        <w:t xml:space="preserve">Scholten, Peter. 2019. ‘Mainstreaming versus Alienation: Conceptualising the Role of Complexity in Migration and Diversity Policymaking’. </w:t>
      </w:r>
      <w:r>
        <w:rPr>
          <w:i/>
          <w:iCs/>
        </w:rPr>
        <w:t>Journal of Ethnic and Migration Studies</w:t>
      </w:r>
      <w:r>
        <w:t xml:space="preserve"> 0(0):1–19.</w:t>
      </w:r>
    </w:p>
    <w:p w14:paraId="6B0CC5CA" w14:textId="77777777" w:rsidR="003704BB" w:rsidRDefault="003704BB" w:rsidP="003704BB">
      <w:pPr>
        <w:pStyle w:val="Bibliografia"/>
      </w:pPr>
      <w:r>
        <w:t xml:space="preserve">Scholten, Peter and </w:t>
      </w:r>
      <w:proofErr w:type="spellStart"/>
      <w:r>
        <w:t>Rinus</w:t>
      </w:r>
      <w:proofErr w:type="spellEnd"/>
      <w:r>
        <w:t xml:space="preserve"> </w:t>
      </w:r>
      <w:proofErr w:type="spellStart"/>
      <w:r>
        <w:t>Penninx</w:t>
      </w:r>
      <w:proofErr w:type="spellEnd"/>
      <w:r>
        <w:t xml:space="preserve">. 2016. ‘The Multi-Level Governance of Migration and Integration’. Pp. 91–108 in </w:t>
      </w:r>
      <w:r>
        <w:rPr>
          <w:i/>
          <w:iCs/>
        </w:rPr>
        <w:t>Integration Processes and Policies in Europe: Contexts, Levels and Actors</w:t>
      </w:r>
      <w:r>
        <w:t xml:space="preserve">, edited by B. </w:t>
      </w:r>
      <w:proofErr w:type="spellStart"/>
      <w:r>
        <w:t>Garcés-Mascareñas</w:t>
      </w:r>
      <w:proofErr w:type="spellEnd"/>
      <w:r>
        <w:t xml:space="preserve"> and R. </w:t>
      </w:r>
      <w:proofErr w:type="spellStart"/>
      <w:r>
        <w:t>Penninx</w:t>
      </w:r>
      <w:proofErr w:type="spellEnd"/>
      <w:r>
        <w:t>. Cham: Springer.</w:t>
      </w:r>
    </w:p>
    <w:p w14:paraId="640CCC78" w14:textId="77777777" w:rsidR="003704BB" w:rsidRDefault="003704BB" w:rsidP="003704BB">
      <w:pPr>
        <w:pStyle w:val="Bibliografia"/>
      </w:pPr>
      <w:proofErr w:type="spellStart"/>
      <w:r>
        <w:t>Sciortino</w:t>
      </w:r>
      <w:proofErr w:type="spellEnd"/>
      <w:r>
        <w:t xml:space="preserve">, Giuseppe. 2014. ‘Italy - Commentary’. Pp. 366–70 in </w:t>
      </w:r>
      <w:r>
        <w:rPr>
          <w:i/>
          <w:iCs/>
        </w:rPr>
        <w:t>Controlling immigration: a global perspective</w:t>
      </w:r>
      <w:r>
        <w:t xml:space="preserve">, edited by J. F. Hollifield, P. L. Martin, and P. M. </w:t>
      </w:r>
      <w:proofErr w:type="spellStart"/>
      <w:r>
        <w:t>Orrenius</w:t>
      </w:r>
      <w:proofErr w:type="spellEnd"/>
      <w:r>
        <w:t>. Stanford: University Press.</w:t>
      </w:r>
    </w:p>
    <w:p w14:paraId="5A0CFB9F" w14:textId="77777777" w:rsidR="003704BB" w:rsidRDefault="003704BB" w:rsidP="003704BB">
      <w:pPr>
        <w:pStyle w:val="Bibliografia"/>
      </w:pPr>
      <w:r>
        <w:t xml:space="preserve">Seiter, John S. and Deborah Dunn. 2010. ‘Start Making Sense! Introducing Students to Karl Weick’s Principles of Organizational Communication’. </w:t>
      </w:r>
      <w:r>
        <w:rPr>
          <w:i/>
          <w:iCs/>
        </w:rPr>
        <w:t>Communication Teacher</w:t>
      </w:r>
      <w:r>
        <w:t xml:space="preserve"> 24(1):9–13.</w:t>
      </w:r>
    </w:p>
    <w:p w14:paraId="3F1DEF68" w14:textId="77777777" w:rsidR="003704BB" w:rsidRDefault="003704BB" w:rsidP="003704BB">
      <w:pPr>
        <w:pStyle w:val="Bibliografia"/>
      </w:pPr>
      <w:r>
        <w:t xml:space="preserve">Sher, Shlomi and Craig R. M. McKenzie. 2011. ‘Levels of Information: A Framing Hierarchy’. in </w:t>
      </w:r>
      <w:r>
        <w:rPr>
          <w:i/>
          <w:iCs/>
        </w:rPr>
        <w:t>Perspectives on Framing</w:t>
      </w:r>
      <w:r>
        <w:t>, edited by G. Keren. Hove: Psychology Press.</w:t>
      </w:r>
    </w:p>
    <w:p w14:paraId="7A765127" w14:textId="77777777" w:rsidR="003704BB" w:rsidRDefault="003704BB" w:rsidP="003704BB">
      <w:pPr>
        <w:pStyle w:val="Bibliografia"/>
      </w:pPr>
      <w:r>
        <w:t xml:space="preserve">Simon, Herbert A. 1982. </w:t>
      </w:r>
      <w:r>
        <w:rPr>
          <w:i/>
          <w:iCs/>
        </w:rPr>
        <w:t>Models of Bounded Rationality</w:t>
      </w:r>
      <w:r>
        <w:t>. Cambridge: MIT Press.</w:t>
      </w:r>
    </w:p>
    <w:p w14:paraId="28144659" w14:textId="77777777" w:rsidR="003704BB" w:rsidRDefault="003704BB" w:rsidP="003704BB">
      <w:pPr>
        <w:pStyle w:val="Bibliografia"/>
      </w:pPr>
      <w:r>
        <w:t xml:space="preserve">Smith, Katherine E. 2006. ‘Problematising Power Relations in “Elite” Interviews’. </w:t>
      </w:r>
      <w:proofErr w:type="spellStart"/>
      <w:r>
        <w:rPr>
          <w:i/>
          <w:iCs/>
        </w:rPr>
        <w:t>Geoforum</w:t>
      </w:r>
      <w:proofErr w:type="spellEnd"/>
      <w:r>
        <w:t xml:space="preserve"> 37(4):643–53.</w:t>
      </w:r>
    </w:p>
    <w:p w14:paraId="2CDB7D81" w14:textId="77777777" w:rsidR="003704BB" w:rsidRDefault="003704BB" w:rsidP="003704BB">
      <w:pPr>
        <w:pStyle w:val="Bibliografia"/>
      </w:pPr>
      <w:proofErr w:type="spellStart"/>
      <w:r>
        <w:t>Sørensen</w:t>
      </w:r>
      <w:proofErr w:type="spellEnd"/>
      <w:r>
        <w:t xml:space="preserve">, Eva and Jacob </w:t>
      </w:r>
      <w:proofErr w:type="spellStart"/>
      <w:r>
        <w:t>Torfing</w:t>
      </w:r>
      <w:proofErr w:type="spellEnd"/>
      <w:r>
        <w:t xml:space="preserve">. 2007. </w:t>
      </w:r>
      <w:r>
        <w:rPr>
          <w:i/>
          <w:iCs/>
        </w:rPr>
        <w:t>Theories of Democratic Network Governance</w:t>
      </w:r>
      <w:r>
        <w:t xml:space="preserve">. Basingstoke: Palgrave </w:t>
      </w:r>
      <w:proofErr w:type="spellStart"/>
      <w:r>
        <w:t>Macmillian</w:t>
      </w:r>
      <w:proofErr w:type="spellEnd"/>
      <w:r>
        <w:t>.</w:t>
      </w:r>
    </w:p>
    <w:p w14:paraId="7B6A880A" w14:textId="77777777" w:rsidR="003704BB" w:rsidRDefault="003704BB" w:rsidP="003704BB">
      <w:pPr>
        <w:pStyle w:val="Bibliografia"/>
      </w:pPr>
      <w:r>
        <w:t xml:space="preserve">Spencer, Sarah. 2018. ‘Multi-Level Governance of an Intractable Policy Problem: Migrants with Irregular Status in Europe’. </w:t>
      </w:r>
      <w:r>
        <w:rPr>
          <w:i/>
          <w:iCs/>
        </w:rPr>
        <w:t>Journal of Ethnic and Migration Studies</w:t>
      </w:r>
      <w:r>
        <w:t xml:space="preserve"> 44(12):2034–2052.</w:t>
      </w:r>
    </w:p>
    <w:p w14:paraId="40F1E118" w14:textId="77777777" w:rsidR="003704BB" w:rsidRDefault="003704BB" w:rsidP="003704BB">
      <w:pPr>
        <w:pStyle w:val="Bibliografia"/>
      </w:pPr>
      <w:r>
        <w:lastRenderedPageBreak/>
        <w:t xml:space="preserve">Steen, Anton. 2016. ‘Deciding Refugee Settlement in Norwegian Cities: Local Administration or Party Politics?’ </w:t>
      </w:r>
      <w:r>
        <w:rPr>
          <w:i/>
          <w:iCs/>
        </w:rPr>
        <w:t>Journal of Refugee Studies</w:t>
      </w:r>
      <w:r>
        <w:t xml:space="preserve"> 29(4):464–82.</w:t>
      </w:r>
    </w:p>
    <w:p w14:paraId="1A551A22" w14:textId="77777777" w:rsidR="003704BB" w:rsidRDefault="003704BB" w:rsidP="003704BB">
      <w:pPr>
        <w:pStyle w:val="Bibliografia"/>
      </w:pPr>
      <w:r>
        <w:t xml:space="preserve">Stephenson, Paul. 2013. ‘Twenty Years of Multi-Level Governance: “Where Does It Come From? What Is It? Where Is It Going?”’ </w:t>
      </w:r>
      <w:r>
        <w:rPr>
          <w:i/>
          <w:iCs/>
        </w:rPr>
        <w:t>Journal of European Public Policy</w:t>
      </w:r>
      <w:r>
        <w:t xml:space="preserve"> 20(6):817–37.</w:t>
      </w:r>
    </w:p>
    <w:p w14:paraId="4DD8379C" w14:textId="77777777" w:rsidR="003704BB" w:rsidRDefault="003704BB" w:rsidP="003704BB">
      <w:pPr>
        <w:pStyle w:val="Bibliografia"/>
      </w:pPr>
      <w:r w:rsidRPr="003704BB">
        <w:rPr>
          <w:lang w:val="it-IT"/>
        </w:rPr>
        <w:t xml:space="preserve">Svampa, Claudia. 2017. ‘“La Società Multietnica è Il Primo Tassello Di Una Società Multiculturale”. </w:t>
      </w:r>
      <w:proofErr w:type="spellStart"/>
      <w:r>
        <w:t>Intervista</w:t>
      </w:r>
      <w:proofErr w:type="spellEnd"/>
      <w:r>
        <w:t xml:space="preserve"> a </w:t>
      </w:r>
      <w:proofErr w:type="spellStart"/>
      <w:r>
        <w:t>Nicolò</w:t>
      </w:r>
      <w:proofErr w:type="spellEnd"/>
      <w:r>
        <w:t xml:space="preserve"> </w:t>
      </w:r>
      <w:proofErr w:type="spellStart"/>
      <w:r>
        <w:t>Cristaldi</w:t>
      </w:r>
      <w:proofErr w:type="spellEnd"/>
      <w:r>
        <w:t xml:space="preserve">’. </w:t>
      </w:r>
      <w:proofErr w:type="spellStart"/>
      <w:r>
        <w:rPr>
          <w:i/>
          <w:iCs/>
        </w:rPr>
        <w:t>Libertà</w:t>
      </w:r>
      <w:proofErr w:type="spellEnd"/>
      <w:r>
        <w:rPr>
          <w:i/>
          <w:iCs/>
        </w:rPr>
        <w:t xml:space="preserve"> </w:t>
      </w:r>
      <w:proofErr w:type="spellStart"/>
      <w:r>
        <w:rPr>
          <w:i/>
          <w:iCs/>
        </w:rPr>
        <w:t>Civili</w:t>
      </w:r>
      <w:proofErr w:type="spellEnd"/>
      <w:r>
        <w:t xml:space="preserve"> 2:67–71.</w:t>
      </w:r>
    </w:p>
    <w:p w14:paraId="7ADA2A6B" w14:textId="77777777" w:rsidR="003704BB" w:rsidRDefault="003704BB" w:rsidP="003704BB">
      <w:pPr>
        <w:pStyle w:val="Bibliografia"/>
      </w:pPr>
      <w:r>
        <w:t xml:space="preserve">Taylor, Andrew, Andrew P. Geddes, and Charles Lees. 2013. </w:t>
      </w:r>
      <w:r>
        <w:rPr>
          <w:i/>
          <w:iCs/>
        </w:rPr>
        <w:t>The European Union and South East Europe : The Dynamics of Europeanization and Multilevel Governance</w:t>
      </w:r>
      <w:r>
        <w:t>. London: Routledge.</w:t>
      </w:r>
    </w:p>
    <w:p w14:paraId="1E9A4767" w14:textId="77777777" w:rsidR="003704BB" w:rsidRDefault="003704BB" w:rsidP="003704BB">
      <w:pPr>
        <w:pStyle w:val="Bibliografia"/>
      </w:pPr>
      <w:proofErr w:type="spellStart"/>
      <w:r>
        <w:t>Tetlock</w:t>
      </w:r>
      <w:proofErr w:type="spellEnd"/>
      <w:r>
        <w:t xml:space="preserve">, Philip E. 2005. </w:t>
      </w:r>
      <w:r>
        <w:rPr>
          <w:i/>
          <w:iCs/>
        </w:rPr>
        <w:t>Expert Political Judgment: How Good Is It? How Can We Know?</w:t>
      </w:r>
      <w:r>
        <w:t xml:space="preserve"> Princeton University Press.</w:t>
      </w:r>
    </w:p>
    <w:p w14:paraId="1FB21010" w14:textId="77777777" w:rsidR="003704BB" w:rsidRDefault="003704BB" w:rsidP="003704BB">
      <w:pPr>
        <w:pStyle w:val="Bibliografia"/>
      </w:pPr>
      <w:r>
        <w:t>Tgcom24. 2017. ‘</w:t>
      </w:r>
      <w:proofErr w:type="spellStart"/>
      <w:r>
        <w:t>Frontex</w:t>
      </w:r>
      <w:proofErr w:type="spellEnd"/>
      <w:r>
        <w:t xml:space="preserve">: Nel 2017 </w:t>
      </w:r>
      <w:proofErr w:type="spellStart"/>
      <w:r>
        <w:t>Flussi</w:t>
      </w:r>
      <w:proofErr w:type="spellEnd"/>
      <w:r>
        <w:t xml:space="preserve"> Di </w:t>
      </w:r>
      <w:proofErr w:type="spellStart"/>
      <w:r>
        <w:t>Migranti</w:t>
      </w:r>
      <w:proofErr w:type="spellEnd"/>
      <w:r>
        <w:t xml:space="preserve"> Verso </w:t>
      </w:r>
      <w:proofErr w:type="spellStart"/>
      <w:r>
        <w:t>LʼItalia</w:t>
      </w:r>
      <w:proofErr w:type="spellEnd"/>
      <w:r>
        <w:t xml:space="preserve"> Come Nel 2016.’ </w:t>
      </w:r>
      <w:r>
        <w:rPr>
          <w:i/>
          <w:iCs/>
        </w:rPr>
        <w:t>Tgcom24</w:t>
      </w:r>
      <w:r>
        <w:t>, February 15.</w:t>
      </w:r>
    </w:p>
    <w:p w14:paraId="0D1F00E5" w14:textId="77777777" w:rsidR="003704BB" w:rsidRDefault="003704BB" w:rsidP="003704BB">
      <w:pPr>
        <w:pStyle w:val="Bibliografia"/>
      </w:pPr>
      <w:proofErr w:type="spellStart"/>
      <w:r>
        <w:t>Thielemann</w:t>
      </w:r>
      <w:proofErr w:type="spellEnd"/>
      <w:r>
        <w:t xml:space="preserve">, </w:t>
      </w:r>
      <w:proofErr w:type="spellStart"/>
      <w:r>
        <w:t>Eiko</w:t>
      </w:r>
      <w:proofErr w:type="spellEnd"/>
      <w:r>
        <w:t xml:space="preserve">. 2004. ‘Why Asylum Policy Harmonisation Undermines Refugee Burden-Sharing’. </w:t>
      </w:r>
      <w:r>
        <w:rPr>
          <w:i/>
          <w:iCs/>
        </w:rPr>
        <w:t>European Journal of Migration and Law</w:t>
      </w:r>
      <w:r>
        <w:t xml:space="preserve"> 6(1):47–65.</w:t>
      </w:r>
    </w:p>
    <w:p w14:paraId="797204D0" w14:textId="77777777" w:rsidR="003704BB" w:rsidRDefault="003704BB" w:rsidP="003704BB">
      <w:pPr>
        <w:pStyle w:val="Bibliografia"/>
      </w:pPr>
      <w:r>
        <w:t xml:space="preserve">Tilly, Charles. 2008. </w:t>
      </w:r>
      <w:r>
        <w:rPr>
          <w:i/>
          <w:iCs/>
        </w:rPr>
        <w:t>Explaining Social Processes</w:t>
      </w:r>
      <w:r>
        <w:t>. Paradigm.</w:t>
      </w:r>
    </w:p>
    <w:p w14:paraId="262FA589" w14:textId="77777777" w:rsidR="003704BB" w:rsidRDefault="003704BB" w:rsidP="003704BB">
      <w:pPr>
        <w:pStyle w:val="Bibliografia"/>
      </w:pPr>
      <w:proofErr w:type="spellStart"/>
      <w:r>
        <w:t>Triandafyllidou</w:t>
      </w:r>
      <w:proofErr w:type="spellEnd"/>
      <w:r>
        <w:t xml:space="preserve">, Anna. 2014. ‘Multi Levelling and Externalising the Governance of Migration and Asylum : Lessons from the Southern European Islands’. </w:t>
      </w:r>
      <w:r>
        <w:rPr>
          <w:i/>
          <w:iCs/>
        </w:rPr>
        <w:t>Island Studies Journal</w:t>
      </w:r>
      <w:r>
        <w:t xml:space="preserve"> 9(1):7–22.</w:t>
      </w:r>
    </w:p>
    <w:p w14:paraId="0CEE49EC" w14:textId="77777777" w:rsidR="003704BB" w:rsidRDefault="003704BB" w:rsidP="003704BB">
      <w:pPr>
        <w:pStyle w:val="Bibliografia"/>
      </w:pPr>
      <w:proofErr w:type="spellStart"/>
      <w:r>
        <w:t>Triandafyllidou</w:t>
      </w:r>
      <w:proofErr w:type="spellEnd"/>
      <w:r>
        <w:t xml:space="preserve">, Anna. 2018. ‘A “Refugee Crisis” Unfolding: “Real” Events and Their Interpretation in Media and Political Debates’. </w:t>
      </w:r>
      <w:r>
        <w:rPr>
          <w:i/>
          <w:iCs/>
        </w:rPr>
        <w:t>Journal of Immigrant &amp; Refugee Studies</w:t>
      </w:r>
      <w:r>
        <w:t xml:space="preserve"> 16(1–2):198–216.</w:t>
      </w:r>
    </w:p>
    <w:p w14:paraId="2C968B59" w14:textId="77777777" w:rsidR="003704BB" w:rsidRDefault="003704BB" w:rsidP="003704BB">
      <w:pPr>
        <w:pStyle w:val="Bibliografia"/>
      </w:pPr>
      <w:proofErr w:type="spellStart"/>
      <w:r>
        <w:t>Triandafyllidou</w:t>
      </w:r>
      <w:proofErr w:type="spellEnd"/>
      <w:r>
        <w:t xml:space="preserve">, Anna and Maurizio Ambrosini. 2011. ‘Irregular Immigration Control in Italy and Greece: Strong Fencing and Weak Gate-Keeping Serving the Labour Market’. </w:t>
      </w:r>
      <w:r>
        <w:rPr>
          <w:i/>
          <w:iCs/>
        </w:rPr>
        <w:t>European Journal of Migration and Law</w:t>
      </w:r>
      <w:r>
        <w:t xml:space="preserve"> 13(3):251–73.</w:t>
      </w:r>
    </w:p>
    <w:p w14:paraId="266C9A0B" w14:textId="77777777" w:rsidR="003704BB" w:rsidRPr="003704BB" w:rsidRDefault="003704BB" w:rsidP="003704BB">
      <w:pPr>
        <w:pStyle w:val="Bibliografia"/>
        <w:rPr>
          <w:lang w:val="it-IT"/>
        </w:rPr>
      </w:pPr>
      <w:proofErr w:type="spellStart"/>
      <w:r>
        <w:t>Triandafyllidou</w:t>
      </w:r>
      <w:proofErr w:type="spellEnd"/>
      <w:r>
        <w:t xml:space="preserve">, Anna and </w:t>
      </w:r>
      <w:proofErr w:type="spellStart"/>
      <w:r>
        <w:t>Angeliki</w:t>
      </w:r>
      <w:proofErr w:type="spellEnd"/>
      <w:r>
        <w:t xml:space="preserve"> </w:t>
      </w:r>
      <w:proofErr w:type="spellStart"/>
      <w:r>
        <w:t>Dimitriadi</w:t>
      </w:r>
      <w:proofErr w:type="spellEnd"/>
      <w:r>
        <w:t xml:space="preserve">. 2014. </w:t>
      </w:r>
      <w:r>
        <w:rPr>
          <w:i/>
          <w:iCs/>
        </w:rPr>
        <w:t>Governing Irregular Migration and Asylum at the Borders of Europe: Between Efficiency and Protection</w:t>
      </w:r>
      <w:r>
        <w:t xml:space="preserve">. </w:t>
      </w:r>
      <w:r w:rsidRPr="003704BB">
        <w:rPr>
          <w:i/>
          <w:iCs/>
          <w:lang w:val="it-IT"/>
        </w:rPr>
        <w:t>IAI Report</w:t>
      </w:r>
      <w:r w:rsidRPr="003704BB">
        <w:rPr>
          <w:lang w:val="it-IT"/>
        </w:rPr>
        <w:t>.</w:t>
      </w:r>
    </w:p>
    <w:p w14:paraId="2F5E6121" w14:textId="77777777" w:rsidR="003704BB" w:rsidRDefault="003704BB" w:rsidP="003704BB">
      <w:pPr>
        <w:pStyle w:val="Bibliografia"/>
      </w:pPr>
      <w:r w:rsidRPr="003704BB">
        <w:rPr>
          <w:lang w:val="it-IT"/>
        </w:rPr>
        <w:t xml:space="preserve">Tronchin, Chiara and Enrico Di Pasquale. 2017. </w:t>
      </w:r>
      <w:r w:rsidRPr="003704BB">
        <w:rPr>
          <w:i/>
          <w:iCs/>
          <w:lang w:val="it-IT"/>
        </w:rPr>
        <w:t>Il Racconto Dell’Immigrazione Nei Media Locali (Il Caso Di Treviso).</w:t>
      </w:r>
      <w:r w:rsidRPr="003704BB">
        <w:rPr>
          <w:lang w:val="it-IT"/>
        </w:rPr>
        <w:t xml:space="preserve"> </w:t>
      </w:r>
      <w:r>
        <w:t xml:space="preserve">Fondazione </w:t>
      </w:r>
      <w:proofErr w:type="spellStart"/>
      <w:r>
        <w:t>Moressa</w:t>
      </w:r>
      <w:proofErr w:type="spellEnd"/>
      <w:r>
        <w:t>.</w:t>
      </w:r>
    </w:p>
    <w:p w14:paraId="52C0ED41" w14:textId="77777777" w:rsidR="003704BB" w:rsidRDefault="003704BB" w:rsidP="003704BB">
      <w:pPr>
        <w:pStyle w:val="Bibliografia"/>
      </w:pPr>
      <w:r>
        <w:t xml:space="preserve">Tversky, Amos and Daniel Kahneman. 1974. ‘Judgment under Uncertainty: Heuristics and Biases.’ </w:t>
      </w:r>
      <w:r>
        <w:rPr>
          <w:i/>
          <w:iCs/>
        </w:rPr>
        <w:t>Science</w:t>
      </w:r>
      <w:r>
        <w:t xml:space="preserve"> 185(4157):1124–1131.</w:t>
      </w:r>
    </w:p>
    <w:p w14:paraId="4E5AAE47" w14:textId="77777777" w:rsidR="003704BB" w:rsidRDefault="003704BB" w:rsidP="003704BB">
      <w:pPr>
        <w:pStyle w:val="Bibliografia"/>
      </w:pPr>
      <w:r>
        <w:t xml:space="preserve">Tversky, Amos and Daniel Kahneman. 1981. ‘The Framing of Decisions and the Psychology of Choice’. </w:t>
      </w:r>
      <w:r>
        <w:rPr>
          <w:i/>
          <w:iCs/>
        </w:rPr>
        <w:t>Science</w:t>
      </w:r>
      <w:r>
        <w:t xml:space="preserve"> 211(4481):453–458.</w:t>
      </w:r>
    </w:p>
    <w:p w14:paraId="07DCC791" w14:textId="77777777" w:rsidR="003704BB" w:rsidRDefault="003704BB" w:rsidP="003704BB">
      <w:pPr>
        <w:pStyle w:val="Bibliografia"/>
      </w:pPr>
      <w:r>
        <w:t xml:space="preserve">UNHCR. 2017. </w:t>
      </w:r>
      <w:r>
        <w:rPr>
          <w:i/>
          <w:iCs/>
        </w:rPr>
        <w:t>UNHCR UPDATE #10</w:t>
      </w:r>
      <w:r>
        <w:t xml:space="preserve">. </w:t>
      </w:r>
      <w:r>
        <w:rPr>
          <w:i/>
          <w:iCs/>
        </w:rPr>
        <w:t>Report</w:t>
      </w:r>
      <w:r>
        <w:t>.</w:t>
      </w:r>
    </w:p>
    <w:p w14:paraId="3BE0BD20" w14:textId="77777777" w:rsidR="003704BB" w:rsidRDefault="003704BB" w:rsidP="003704BB">
      <w:pPr>
        <w:pStyle w:val="Bibliografia"/>
      </w:pPr>
      <w:proofErr w:type="spellStart"/>
      <w:r>
        <w:t>Urso</w:t>
      </w:r>
      <w:proofErr w:type="spellEnd"/>
      <w:r>
        <w:t xml:space="preserve">, Ornella. 2018. ‘The Politicization of Immigration in Italy. Who Frames the Issue, When and How’. </w:t>
      </w:r>
      <w:r>
        <w:rPr>
          <w:i/>
          <w:iCs/>
        </w:rPr>
        <w:t>Italian Political Science Review</w:t>
      </w:r>
      <w:r>
        <w:t xml:space="preserve"> 48(3):365–81.</w:t>
      </w:r>
    </w:p>
    <w:p w14:paraId="37C437FD" w14:textId="77777777" w:rsidR="003704BB" w:rsidRPr="003704BB" w:rsidRDefault="003704BB" w:rsidP="003704BB">
      <w:pPr>
        <w:pStyle w:val="Bibliografia"/>
        <w:rPr>
          <w:lang w:val="it-IT"/>
        </w:rPr>
      </w:pPr>
      <w:r>
        <w:t xml:space="preserve">del Valle, Hernan. 2016. ‘Search and Rescue in the Mediterranean Sea: Negotiating Political Differences’. </w:t>
      </w:r>
      <w:proofErr w:type="spellStart"/>
      <w:r w:rsidRPr="003704BB">
        <w:rPr>
          <w:i/>
          <w:iCs/>
          <w:lang w:val="it-IT"/>
        </w:rPr>
        <w:t>Refugee</w:t>
      </w:r>
      <w:proofErr w:type="spellEnd"/>
      <w:r w:rsidRPr="003704BB">
        <w:rPr>
          <w:i/>
          <w:iCs/>
          <w:lang w:val="it-IT"/>
        </w:rPr>
        <w:t xml:space="preserve"> Survey </w:t>
      </w:r>
      <w:proofErr w:type="spellStart"/>
      <w:r w:rsidRPr="003704BB">
        <w:rPr>
          <w:i/>
          <w:iCs/>
          <w:lang w:val="it-IT"/>
        </w:rPr>
        <w:t>Quarterly</w:t>
      </w:r>
      <w:proofErr w:type="spellEnd"/>
      <w:r w:rsidRPr="003704BB">
        <w:rPr>
          <w:lang w:val="it-IT"/>
        </w:rPr>
        <w:t xml:space="preserve"> 35(2):22–40.</w:t>
      </w:r>
    </w:p>
    <w:p w14:paraId="7DA4A3B2" w14:textId="77777777" w:rsidR="003704BB" w:rsidRDefault="003704BB" w:rsidP="003704BB">
      <w:pPr>
        <w:pStyle w:val="Bibliografia"/>
      </w:pPr>
      <w:r w:rsidRPr="003704BB">
        <w:rPr>
          <w:lang w:val="it-IT"/>
        </w:rPr>
        <w:lastRenderedPageBreak/>
        <w:t xml:space="preserve">Vanni, Massimo. 2013. ‘Ecco La Carica Dei Sindaci Renziani. “Ora Il Partito Deve Dargli Spazio”’. </w:t>
      </w:r>
      <w:r>
        <w:rPr>
          <w:i/>
          <w:iCs/>
        </w:rPr>
        <w:t>La Repubblica</w:t>
      </w:r>
      <w:r>
        <w:t>, June 12.</w:t>
      </w:r>
    </w:p>
    <w:p w14:paraId="3028EC1C" w14:textId="77777777" w:rsidR="003704BB" w:rsidRDefault="003704BB" w:rsidP="003704BB">
      <w:pPr>
        <w:pStyle w:val="Bibliografia"/>
      </w:pPr>
      <w:r>
        <w:t>Vardaman, James. 2009. ‘Understanding the Disjuncture between Policy Formulation and Implementation: A Multi-Level Analysis of Change’.</w:t>
      </w:r>
    </w:p>
    <w:p w14:paraId="2CF6BF2C" w14:textId="77777777" w:rsidR="003704BB" w:rsidRDefault="003704BB" w:rsidP="003704BB">
      <w:pPr>
        <w:pStyle w:val="Bibliografia"/>
      </w:pPr>
      <w:r w:rsidRPr="003704BB">
        <w:rPr>
          <w:lang w:val="it-IT"/>
        </w:rPr>
        <w:t xml:space="preserve">Vassallo, Salvatore. 2013. </w:t>
      </w:r>
      <w:r w:rsidRPr="003704BB">
        <w:rPr>
          <w:i/>
          <w:iCs/>
          <w:lang w:val="it-IT"/>
        </w:rPr>
        <w:t>Il Divario Incolmabile: Rappresentanza Politica e Rendimento Istituzionale Nelle Regioni Italiane</w:t>
      </w:r>
      <w:r w:rsidRPr="003704BB">
        <w:rPr>
          <w:lang w:val="it-IT"/>
        </w:rPr>
        <w:t xml:space="preserve">. </w:t>
      </w:r>
      <w:r>
        <w:t xml:space="preserve">Bologna: Il </w:t>
      </w:r>
      <w:proofErr w:type="spellStart"/>
      <w:r>
        <w:t>Mulino</w:t>
      </w:r>
      <w:proofErr w:type="spellEnd"/>
      <w:r>
        <w:t>.</w:t>
      </w:r>
    </w:p>
    <w:p w14:paraId="1110BC06" w14:textId="77777777" w:rsidR="003704BB" w:rsidRDefault="003704BB" w:rsidP="003704BB">
      <w:pPr>
        <w:pStyle w:val="Bibliografia"/>
      </w:pPr>
      <w:r>
        <w:t xml:space="preserve">Villa, Matteo. 2018. </w:t>
      </w:r>
      <w:r>
        <w:rPr>
          <w:i/>
          <w:iCs/>
        </w:rPr>
        <w:t>Sea Arrivals to Italy: The Cost of Deterrence Policies</w:t>
      </w:r>
      <w:r>
        <w:t xml:space="preserve">. </w:t>
      </w:r>
      <w:r>
        <w:rPr>
          <w:i/>
          <w:iCs/>
        </w:rPr>
        <w:t>ISPI Commentary</w:t>
      </w:r>
      <w:r>
        <w:t>.</w:t>
      </w:r>
    </w:p>
    <w:p w14:paraId="4A09FF21" w14:textId="77777777" w:rsidR="003704BB" w:rsidRDefault="003704BB" w:rsidP="003704BB">
      <w:pPr>
        <w:pStyle w:val="Bibliografia"/>
      </w:pPr>
      <w:r>
        <w:t xml:space="preserve">Villa, Matteo. 2019. ‘Italy Receives More Asylum Seekers from Germany Than from Libya’. </w:t>
      </w:r>
      <w:r>
        <w:rPr>
          <w:i/>
          <w:iCs/>
        </w:rPr>
        <w:t>ISPI Online</w:t>
      </w:r>
      <w:r>
        <w:t>. Retrieved 14 December 2019 (https://www.ispionline.it/it/pubblicazione/italy-receives-more-asylum-seekers-germany-libya-23587).</w:t>
      </w:r>
    </w:p>
    <w:p w14:paraId="7C8D83BB" w14:textId="77777777" w:rsidR="003704BB" w:rsidRDefault="003704BB" w:rsidP="003704BB">
      <w:pPr>
        <w:pStyle w:val="Bibliografia"/>
      </w:pPr>
      <w:r w:rsidRPr="003704BB">
        <w:rPr>
          <w:lang w:val="it-IT"/>
        </w:rPr>
        <w:t xml:space="preserve">Villa, Matteo, Elena Corradi, and Antonio Villafranca. </w:t>
      </w:r>
      <w:r>
        <w:t xml:space="preserve">2018. ‘Fact Checking: </w:t>
      </w:r>
      <w:proofErr w:type="spellStart"/>
      <w:r>
        <w:t>migrazioni</w:t>
      </w:r>
      <w:proofErr w:type="spellEnd"/>
      <w:r>
        <w:t xml:space="preserve"> 2018’. </w:t>
      </w:r>
      <w:r>
        <w:rPr>
          <w:i/>
          <w:iCs/>
        </w:rPr>
        <w:t>ISPI Online</w:t>
      </w:r>
      <w:r>
        <w:t>. Retrieved 14 December 2019 (https://www.ispionline.it/it/pubblicazione/fact-checking-migrazioni-2018-20415).</w:t>
      </w:r>
    </w:p>
    <w:p w14:paraId="5C03889B" w14:textId="77777777" w:rsidR="003704BB" w:rsidRDefault="003704BB" w:rsidP="003704BB">
      <w:pPr>
        <w:pStyle w:val="Bibliografia"/>
      </w:pPr>
      <w:r>
        <w:t xml:space="preserve">Vis, Barbara and </w:t>
      </w:r>
      <w:proofErr w:type="spellStart"/>
      <w:r>
        <w:t>Dieuwertje</w:t>
      </w:r>
      <w:proofErr w:type="spellEnd"/>
      <w:r>
        <w:t xml:space="preserve"> </w:t>
      </w:r>
      <w:proofErr w:type="spellStart"/>
      <w:r>
        <w:t>Kuijpers</w:t>
      </w:r>
      <w:proofErr w:type="spellEnd"/>
      <w:r>
        <w:t xml:space="preserve">. 2018. ‘Prospect Theory and Foreign Policy Decision-Making: Underexposed Issues, Advancements, and Ways Forward’. </w:t>
      </w:r>
      <w:r>
        <w:rPr>
          <w:i/>
          <w:iCs/>
        </w:rPr>
        <w:t>Contemporary Security Policy</w:t>
      </w:r>
      <w:r>
        <w:t xml:space="preserve"> 39(4):575–89.</w:t>
      </w:r>
    </w:p>
    <w:p w14:paraId="0E9C7CE6" w14:textId="77777777" w:rsidR="003704BB" w:rsidRDefault="003704BB" w:rsidP="003704BB">
      <w:pPr>
        <w:pStyle w:val="Bibliografia"/>
      </w:pPr>
      <w:r>
        <w:t xml:space="preserve">de </w:t>
      </w:r>
      <w:proofErr w:type="spellStart"/>
      <w:r>
        <w:t>Vreese</w:t>
      </w:r>
      <w:proofErr w:type="spellEnd"/>
      <w:r>
        <w:t xml:space="preserve">, </w:t>
      </w:r>
      <w:proofErr w:type="spellStart"/>
      <w:r>
        <w:t>Claes</w:t>
      </w:r>
      <w:proofErr w:type="spellEnd"/>
      <w:r>
        <w:t xml:space="preserve"> H. 2012. ‘New Avenues for Framing Research’. </w:t>
      </w:r>
      <w:r>
        <w:rPr>
          <w:i/>
          <w:iCs/>
        </w:rPr>
        <w:t xml:space="preserve">American </w:t>
      </w:r>
      <w:proofErr w:type="spellStart"/>
      <w:r>
        <w:rPr>
          <w:i/>
          <w:iCs/>
        </w:rPr>
        <w:t>Behavioral</w:t>
      </w:r>
      <w:proofErr w:type="spellEnd"/>
      <w:r>
        <w:rPr>
          <w:i/>
          <w:iCs/>
        </w:rPr>
        <w:t xml:space="preserve"> Scientist</w:t>
      </w:r>
      <w:r>
        <w:t xml:space="preserve"> 56(3):365–75.</w:t>
      </w:r>
    </w:p>
    <w:p w14:paraId="24704E2F" w14:textId="77777777" w:rsidR="003704BB" w:rsidRDefault="003704BB" w:rsidP="003704BB">
      <w:pPr>
        <w:pStyle w:val="Bibliografia"/>
      </w:pPr>
      <w:r>
        <w:t xml:space="preserve">Weick, Karl. 1995. </w:t>
      </w:r>
      <w:r>
        <w:rPr>
          <w:i/>
          <w:iCs/>
        </w:rPr>
        <w:t>Sensemaking in Organizations</w:t>
      </w:r>
      <w:r>
        <w:t>. Thousand Oaks: SAGE.</w:t>
      </w:r>
    </w:p>
    <w:p w14:paraId="0374379F" w14:textId="77777777" w:rsidR="003704BB" w:rsidRDefault="003704BB" w:rsidP="003704BB">
      <w:pPr>
        <w:pStyle w:val="Bibliografia"/>
      </w:pPr>
      <w:r>
        <w:t xml:space="preserve">Weick, Karl. 2001. </w:t>
      </w:r>
      <w:r>
        <w:rPr>
          <w:i/>
          <w:iCs/>
        </w:rPr>
        <w:t>Making Sense of the Organization. Malden: Blackwell Publishers</w:t>
      </w:r>
      <w:r>
        <w:t>. Malden: Blackwell Publishers.</w:t>
      </w:r>
    </w:p>
    <w:p w14:paraId="1C867A5F" w14:textId="77777777" w:rsidR="003704BB" w:rsidRDefault="003704BB" w:rsidP="003704BB">
      <w:pPr>
        <w:pStyle w:val="Bibliografia"/>
      </w:pPr>
      <w:r>
        <w:t xml:space="preserve">Weick, Karl, Kathleen M. Sutcliffe, and David Obstfeld. 2005. ‘Organizing and the Process of Sensemaking’. </w:t>
      </w:r>
      <w:r>
        <w:rPr>
          <w:i/>
          <w:iCs/>
        </w:rPr>
        <w:t>Organization Science</w:t>
      </w:r>
      <w:r>
        <w:t xml:space="preserve"> 16(4):409–421.</w:t>
      </w:r>
    </w:p>
    <w:p w14:paraId="6E115D69" w14:textId="77777777" w:rsidR="003704BB" w:rsidRDefault="003704BB" w:rsidP="003704BB">
      <w:pPr>
        <w:pStyle w:val="Bibliografia"/>
      </w:pPr>
      <w:r>
        <w:t xml:space="preserve">Wicker, Kate and Laura Connelly. 2014. </w:t>
      </w:r>
      <w:r>
        <w:rPr>
          <w:i/>
          <w:iCs/>
        </w:rPr>
        <w:t>The Practice of Elite Interviewing in Politicised Policy Areas</w:t>
      </w:r>
      <w:r>
        <w:t>. London: SAGE.</w:t>
      </w:r>
    </w:p>
    <w:p w14:paraId="2B396940" w14:textId="77777777" w:rsidR="003704BB" w:rsidRDefault="003704BB" w:rsidP="003704BB">
      <w:pPr>
        <w:pStyle w:val="Bibliografia"/>
      </w:pPr>
      <w:r>
        <w:t>Wolff, Sarah. 2015. ‘Migration and Refugee Governance in the Mediterranean: Europe and International Organisations at a Crossroads’. 24.</w:t>
      </w:r>
    </w:p>
    <w:p w14:paraId="54878980" w14:textId="77777777" w:rsidR="003704BB" w:rsidRDefault="003704BB" w:rsidP="003704BB">
      <w:pPr>
        <w:pStyle w:val="Bibliografia"/>
      </w:pPr>
      <w:r>
        <w:t xml:space="preserve">Wong, Tom K. 2017. </w:t>
      </w:r>
      <w:r>
        <w:rPr>
          <w:i/>
          <w:iCs/>
        </w:rPr>
        <w:t>The Politics of Immigration</w:t>
      </w:r>
      <w:r>
        <w:t>. Oxford: University Press.</w:t>
      </w:r>
    </w:p>
    <w:p w14:paraId="6EB2D7C0" w14:textId="77777777" w:rsidR="003704BB" w:rsidRDefault="003704BB" w:rsidP="003704BB">
      <w:pPr>
        <w:pStyle w:val="Bibliografia"/>
      </w:pPr>
      <w:proofErr w:type="spellStart"/>
      <w:r w:rsidRPr="003704BB">
        <w:rPr>
          <w:lang w:val="it-IT"/>
        </w:rPr>
        <w:t>Youtrend</w:t>
      </w:r>
      <w:proofErr w:type="spellEnd"/>
      <w:r w:rsidRPr="003704BB">
        <w:rPr>
          <w:lang w:val="it-IT"/>
        </w:rPr>
        <w:t xml:space="preserve">. 2019. ‘Tabella riassuntiva sondaggi: lo storico (2008-2018)’. </w:t>
      </w:r>
      <w:proofErr w:type="spellStart"/>
      <w:r>
        <w:rPr>
          <w:i/>
          <w:iCs/>
        </w:rPr>
        <w:t>YouTrend</w:t>
      </w:r>
      <w:proofErr w:type="spellEnd"/>
      <w:r>
        <w:t>. Retrieved 14 December 2019 (https://www.youtrend.it/2012/02/10/tabella-riepilogo-sondaggi-politici-elettorali-storico-2008-2009-2010-2011-2012-2013-2014-2015-2016-2017/).</w:t>
      </w:r>
    </w:p>
    <w:p w14:paraId="5E0BE24D" w14:textId="77777777" w:rsidR="003704BB" w:rsidRDefault="003704BB" w:rsidP="003704BB">
      <w:pPr>
        <w:pStyle w:val="Bibliografia"/>
      </w:pPr>
      <w:proofErr w:type="spellStart"/>
      <w:r>
        <w:t>Zamponi</w:t>
      </w:r>
      <w:proofErr w:type="spellEnd"/>
      <w:r>
        <w:t xml:space="preserve">, Lorenzo. 2018. ‘From Border to Border: Refugee Solidarity Activism in Italy across Space, Time, and Practices.’ Pp. 99–123 in </w:t>
      </w:r>
      <w:r>
        <w:rPr>
          <w:i/>
          <w:iCs/>
        </w:rPr>
        <w:t>Solidarity Mobilizations in the ‘Refugee Crisis’</w:t>
      </w:r>
      <w:r>
        <w:t>, edited by D. Della Porta. Basingstoke: Palgrave Macmillan.</w:t>
      </w:r>
    </w:p>
    <w:p w14:paraId="08F58010" w14:textId="77777777" w:rsidR="003704BB" w:rsidRDefault="003704BB" w:rsidP="003704BB">
      <w:pPr>
        <w:pStyle w:val="Bibliografia"/>
      </w:pPr>
      <w:r>
        <w:t>Zapata-</w:t>
      </w:r>
      <w:proofErr w:type="spellStart"/>
      <w:r>
        <w:t>Barrero</w:t>
      </w:r>
      <w:proofErr w:type="spellEnd"/>
      <w:r>
        <w:t xml:space="preserve">, Ricard. 2009. </w:t>
      </w:r>
      <w:r>
        <w:rPr>
          <w:i/>
          <w:iCs/>
        </w:rPr>
        <w:t>Immigration and Self-Government of Minority Nations</w:t>
      </w:r>
      <w:r>
        <w:t xml:space="preserve">. </w:t>
      </w:r>
      <w:proofErr w:type="spellStart"/>
      <w:r>
        <w:t>Bruxelles</w:t>
      </w:r>
      <w:proofErr w:type="spellEnd"/>
      <w:r>
        <w:t xml:space="preserve">: Presses </w:t>
      </w:r>
      <w:proofErr w:type="spellStart"/>
      <w:r>
        <w:t>Interuniversitaires</w:t>
      </w:r>
      <w:proofErr w:type="spellEnd"/>
      <w:r>
        <w:t xml:space="preserve"> </w:t>
      </w:r>
      <w:proofErr w:type="spellStart"/>
      <w:r>
        <w:t>Européenne</w:t>
      </w:r>
      <w:proofErr w:type="spellEnd"/>
      <w:r>
        <w:t>-Peter Lang.</w:t>
      </w:r>
    </w:p>
    <w:p w14:paraId="4D3EA25B" w14:textId="77777777" w:rsidR="003704BB" w:rsidRDefault="003704BB" w:rsidP="003704BB">
      <w:pPr>
        <w:pStyle w:val="Bibliografia"/>
      </w:pPr>
      <w:r>
        <w:lastRenderedPageBreak/>
        <w:t>Zapata-</w:t>
      </w:r>
      <w:proofErr w:type="spellStart"/>
      <w:r>
        <w:t>Barrero</w:t>
      </w:r>
      <w:proofErr w:type="spellEnd"/>
      <w:r>
        <w:t xml:space="preserve">, Ricard, </w:t>
      </w:r>
      <w:proofErr w:type="spellStart"/>
      <w:r>
        <w:t>Tiziana</w:t>
      </w:r>
      <w:proofErr w:type="spellEnd"/>
      <w:r>
        <w:t xml:space="preserve"> </w:t>
      </w:r>
      <w:proofErr w:type="spellStart"/>
      <w:r>
        <w:t>Caponio</w:t>
      </w:r>
      <w:proofErr w:type="spellEnd"/>
      <w:r>
        <w:t xml:space="preserve">, and Peter Scholten. 2017. ‘Theorizing the “Local Turn” in a Multi-Level Governance Framework of Analysis: A Case Study in Immigrant Policies’. </w:t>
      </w:r>
      <w:r>
        <w:rPr>
          <w:i/>
          <w:iCs/>
        </w:rPr>
        <w:t>International Review of Administrative Sciences</w:t>
      </w:r>
      <w:r>
        <w:t xml:space="preserve"> 83(2):241–246.</w:t>
      </w:r>
    </w:p>
    <w:p w14:paraId="76E74DE7" w14:textId="77777777" w:rsidR="003704BB" w:rsidRDefault="003704BB" w:rsidP="003704BB">
      <w:pPr>
        <w:pStyle w:val="Bibliografia"/>
      </w:pPr>
      <w:r>
        <w:t xml:space="preserve">van der Zee, Renate. 2017. ‘He Fought the Mafia and Won. Now This Mayor Is Taking on Europe over Migrants’. </w:t>
      </w:r>
      <w:r>
        <w:rPr>
          <w:i/>
          <w:iCs/>
        </w:rPr>
        <w:t>The Guardian</w:t>
      </w:r>
      <w:r>
        <w:t>, April 18.</w:t>
      </w:r>
    </w:p>
    <w:p w14:paraId="22A496BF" w14:textId="77777777" w:rsidR="003704BB" w:rsidRDefault="003704BB" w:rsidP="003704BB">
      <w:pPr>
        <w:pStyle w:val="Bibliografia"/>
      </w:pPr>
      <w:proofErr w:type="spellStart"/>
      <w:r>
        <w:t>Zincone</w:t>
      </w:r>
      <w:proofErr w:type="spellEnd"/>
      <w:r>
        <w:t xml:space="preserve">, Giovanna. 2011. ‘The Case of Italy’. Pp. 247–90 in </w:t>
      </w:r>
      <w:r>
        <w:rPr>
          <w:i/>
          <w:iCs/>
        </w:rPr>
        <w:t>Migration Policymaking in Europe</w:t>
      </w:r>
      <w:r>
        <w:t xml:space="preserve">, edited by R. </w:t>
      </w:r>
      <w:proofErr w:type="spellStart"/>
      <w:r>
        <w:t>Penninx</w:t>
      </w:r>
      <w:proofErr w:type="spellEnd"/>
      <w:r>
        <w:t xml:space="preserve">, M. </w:t>
      </w:r>
      <w:proofErr w:type="spellStart"/>
      <w:r>
        <w:t>Borkert</w:t>
      </w:r>
      <w:proofErr w:type="spellEnd"/>
      <w:r>
        <w:t xml:space="preserve">, and G. </w:t>
      </w:r>
      <w:proofErr w:type="spellStart"/>
      <w:r>
        <w:t>Zincone</w:t>
      </w:r>
      <w:proofErr w:type="spellEnd"/>
      <w:r>
        <w:t>. University Press.</w:t>
      </w:r>
    </w:p>
    <w:p w14:paraId="1F37F2BB" w14:textId="77777777" w:rsidR="003704BB" w:rsidRDefault="003704BB" w:rsidP="003704BB">
      <w:pPr>
        <w:pStyle w:val="Bibliografia"/>
      </w:pPr>
      <w:proofErr w:type="spellStart"/>
      <w:r>
        <w:t>Zolberg</w:t>
      </w:r>
      <w:proofErr w:type="spellEnd"/>
      <w:r>
        <w:t xml:space="preserve">, Aristide R. 1989. ‘The Next Waves: Migration Theory for a Changing World’. </w:t>
      </w:r>
      <w:r>
        <w:rPr>
          <w:i/>
          <w:iCs/>
        </w:rPr>
        <w:t>International Migration Review</w:t>
      </w:r>
      <w:r>
        <w:t xml:space="preserve"> 23(3):403–30.</w:t>
      </w:r>
    </w:p>
    <w:p w14:paraId="097C6303" w14:textId="0E82D2BC" w:rsidR="00B567B0" w:rsidRPr="00B567B0" w:rsidRDefault="00B567B0" w:rsidP="00B567B0">
      <w:pPr>
        <w:widowControl w:val="0"/>
        <w:autoSpaceDE w:val="0"/>
        <w:autoSpaceDN w:val="0"/>
        <w:jc w:val="left"/>
        <w:rPr>
          <w:rFonts w:eastAsia="Times New Roman" w:cs="Times New Roman"/>
          <w:sz w:val="22"/>
          <w:lang w:eastAsia="it-IT" w:bidi="it-IT"/>
        </w:rPr>
        <w:sectPr w:rsidR="00B567B0" w:rsidRPr="00B567B0" w:rsidSect="00417AC3">
          <w:pgSz w:w="11910" w:h="16840"/>
          <w:pgMar w:top="1417" w:right="1134" w:bottom="1134" w:left="1134" w:header="0" w:footer="939" w:gutter="0"/>
          <w:cols w:space="720"/>
          <w:docGrid w:linePitch="326"/>
        </w:sectPr>
      </w:pPr>
    </w:p>
    <w:p w14:paraId="29B81E34" w14:textId="77777777" w:rsidR="00397726" w:rsidRDefault="00B567B0" w:rsidP="005128C7">
      <w:pPr>
        <w:pStyle w:val="Titolo1"/>
        <w:rPr>
          <w:lang w:val="en-GB"/>
        </w:rPr>
      </w:pPr>
      <w:bookmarkStart w:id="119" w:name="_bookmark105"/>
      <w:bookmarkStart w:id="120" w:name="_bookmark106"/>
      <w:bookmarkStart w:id="121" w:name="_Toc31035834"/>
      <w:bookmarkEnd w:id="119"/>
      <w:bookmarkEnd w:id="120"/>
      <w:r w:rsidRPr="00E85CD3">
        <w:rPr>
          <w:lang w:val="en-GB"/>
        </w:rPr>
        <w:lastRenderedPageBreak/>
        <w:t>ANNEX: INTERVIEW QUESTIONNAIRE</w:t>
      </w:r>
      <w:bookmarkEnd w:id="121"/>
    </w:p>
    <w:p w14:paraId="24E30042" w14:textId="77777777" w:rsidR="00450C61" w:rsidRDefault="00450C61" w:rsidP="00450C61"/>
    <w:p w14:paraId="7DEE8CCB" w14:textId="4F55AD37" w:rsidR="00F43787" w:rsidRPr="00C72DB4" w:rsidRDefault="00F43787" w:rsidP="00C72DB4">
      <w:pPr>
        <w:rPr>
          <w:b/>
        </w:rPr>
      </w:pPr>
      <w:r w:rsidRPr="00C72DB4">
        <w:rPr>
          <w:b/>
        </w:rPr>
        <w:t>STRUCTURED COMPONENT:</w:t>
      </w:r>
    </w:p>
    <w:tbl>
      <w:tblPr>
        <w:tblStyle w:val="TableGrid26"/>
        <w:tblW w:w="5003" w:type="pct"/>
        <w:tblInd w:w="-5" w:type="dxa"/>
        <w:tblLayout w:type="fixed"/>
        <w:tblLook w:val="04A0" w:firstRow="1" w:lastRow="0" w:firstColumn="1" w:lastColumn="0" w:noHBand="0" w:noVBand="1"/>
      </w:tblPr>
      <w:tblGrid>
        <w:gridCol w:w="2305"/>
        <w:gridCol w:w="2387"/>
        <w:gridCol w:w="2470"/>
        <w:gridCol w:w="2472"/>
      </w:tblGrid>
      <w:tr w:rsidR="00875260" w:rsidRPr="00E241DE" w14:paraId="5652FAFF" w14:textId="77777777" w:rsidTr="00875260">
        <w:trPr>
          <w:trHeight w:val="655"/>
        </w:trPr>
        <w:tc>
          <w:tcPr>
            <w:tcW w:w="5000" w:type="pct"/>
            <w:gridSpan w:val="4"/>
            <w:tcBorders>
              <w:top w:val="single" w:sz="4" w:space="0" w:color="auto"/>
              <w:bottom w:val="single" w:sz="4" w:space="0" w:color="auto"/>
            </w:tcBorders>
          </w:tcPr>
          <w:p w14:paraId="37DA8CA9" w14:textId="2596A141" w:rsidR="00875260" w:rsidRPr="00875260" w:rsidRDefault="00875260" w:rsidP="002F3D3E">
            <w:pPr>
              <w:spacing w:line="240" w:lineRule="auto"/>
              <w:jc w:val="left"/>
              <w:rPr>
                <w:rFonts w:cs="Times New Roman"/>
                <w:i/>
                <w:iCs/>
                <w:sz w:val="22"/>
                <w:szCs w:val="18"/>
              </w:rPr>
            </w:pPr>
            <w:r w:rsidRPr="00875260">
              <w:rPr>
                <w:rFonts w:eastAsia="SimSun" w:cs="Times New Roman"/>
                <w:i/>
                <w:iCs/>
                <w:szCs w:val="20"/>
                <w:lang w:eastAsia="zh-CN"/>
              </w:rPr>
              <w:t>Please indicate with whom on this list you discussed matters regarding asylum-seeking migration during 2017.</w:t>
            </w:r>
          </w:p>
        </w:tc>
      </w:tr>
      <w:tr w:rsidR="00F43787" w:rsidRPr="00E241DE" w14:paraId="6733552F" w14:textId="77777777" w:rsidTr="00875260">
        <w:trPr>
          <w:trHeight w:val="558"/>
        </w:trPr>
        <w:tc>
          <w:tcPr>
            <w:tcW w:w="1196" w:type="pct"/>
            <w:tcBorders>
              <w:top w:val="single" w:sz="4" w:space="0" w:color="auto"/>
              <w:bottom w:val="single" w:sz="4" w:space="0" w:color="auto"/>
            </w:tcBorders>
          </w:tcPr>
          <w:p w14:paraId="5BC93AE2" w14:textId="6CD1A850" w:rsidR="00F43787" w:rsidRPr="00E241DE" w:rsidRDefault="00F43787" w:rsidP="002F3D3E">
            <w:pPr>
              <w:spacing w:line="240" w:lineRule="auto"/>
              <w:jc w:val="left"/>
              <w:rPr>
                <w:rFonts w:cs="Times New Roman"/>
                <w:b/>
                <w:bCs/>
                <w:sz w:val="22"/>
                <w:szCs w:val="18"/>
              </w:rPr>
            </w:pPr>
            <w:r w:rsidRPr="00E241DE">
              <w:rPr>
                <w:rFonts w:cs="Times New Roman"/>
                <w:b/>
                <w:bCs/>
                <w:sz w:val="22"/>
                <w:szCs w:val="18"/>
              </w:rPr>
              <w:t>Actor/Institution</w:t>
            </w:r>
          </w:p>
          <w:p w14:paraId="51E4E823" w14:textId="77777777" w:rsidR="00F43787" w:rsidRPr="00E241DE" w:rsidRDefault="00F43787" w:rsidP="002F3D3E">
            <w:pPr>
              <w:spacing w:line="240" w:lineRule="auto"/>
              <w:jc w:val="left"/>
              <w:rPr>
                <w:rFonts w:cs="Times New Roman"/>
                <w:b/>
                <w:sz w:val="22"/>
                <w:szCs w:val="12"/>
              </w:rPr>
            </w:pPr>
          </w:p>
        </w:tc>
        <w:tc>
          <w:tcPr>
            <w:tcW w:w="1239" w:type="pct"/>
            <w:tcBorders>
              <w:top w:val="single" w:sz="4" w:space="0" w:color="auto"/>
            </w:tcBorders>
          </w:tcPr>
          <w:p w14:paraId="55AA601A" w14:textId="77777777" w:rsidR="00F43787" w:rsidRPr="00E241DE" w:rsidRDefault="00F43787" w:rsidP="002F3D3E">
            <w:pPr>
              <w:spacing w:line="240" w:lineRule="auto"/>
              <w:jc w:val="left"/>
              <w:rPr>
                <w:rFonts w:cs="Times New Roman"/>
                <w:b/>
                <w:bCs/>
                <w:sz w:val="22"/>
                <w:szCs w:val="18"/>
              </w:rPr>
            </w:pPr>
            <w:r w:rsidRPr="00E241DE">
              <w:rPr>
                <w:rFonts w:cs="Times New Roman"/>
                <w:b/>
                <w:bCs/>
                <w:sz w:val="22"/>
                <w:szCs w:val="18"/>
              </w:rPr>
              <w:t xml:space="preserve">Frequency of exchange </w:t>
            </w:r>
          </w:p>
          <w:p w14:paraId="0435BA0A" w14:textId="77777777" w:rsidR="00F43787" w:rsidRPr="00E241DE" w:rsidRDefault="00F43787" w:rsidP="002F3D3E">
            <w:pPr>
              <w:spacing w:line="240" w:lineRule="auto"/>
              <w:jc w:val="left"/>
              <w:rPr>
                <w:rFonts w:cs="Times New Roman"/>
                <w:sz w:val="22"/>
                <w:szCs w:val="18"/>
              </w:rPr>
            </w:pPr>
            <w:r w:rsidRPr="00E241DE">
              <w:rPr>
                <w:rFonts w:cs="Times New Roman"/>
                <w:sz w:val="22"/>
                <w:szCs w:val="18"/>
              </w:rPr>
              <w:t xml:space="preserve">How often did you discuss </w:t>
            </w:r>
            <w:r>
              <w:rPr>
                <w:rFonts w:cs="Times New Roman"/>
                <w:sz w:val="22"/>
                <w:szCs w:val="18"/>
              </w:rPr>
              <w:t>asylum-related</w:t>
            </w:r>
            <w:r w:rsidRPr="00E241DE">
              <w:rPr>
                <w:rFonts w:cs="Times New Roman"/>
                <w:sz w:val="22"/>
                <w:szCs w:val="18"/>
              </w:rPr>
              <w:t xml:space="preserve"> matters with this actor in </w:t>
            </w:r>
            <w:r>
              <w:rPr>
                <w:rFonts w:cs="Times New Roman"/>
                <w:sz w:val="22"/>
                <w:szCs w:val="18"/>
              </w:rPr>
              <w:t>2017</w:t>
            </w:r>
            <w:r w:rsidRPr="00E241DE">
              <w:rPr>
                <w:rFonts w:cs="Times New Roman"/>
                <w:sz w:val="22"/>
                <w:szCs w:val="18"/>
              </w:rPr>
              <w:t>?</w:t>
            </w:r>
          </w:p>
          <w:p w14:paraId="1C2EB706" w14:textId="77777777" w:rsidR="00F43787" w:rsidRPr="00E241DE" w:rsidRDefault="00F43787" w:rsidP="002F3D3E">
            <w:pPr>
              <w:spacing w:line="240" w:lineRule="auto"/>
              <w:jc w:val="left"/>
              <w:rPr>
                <w:rFonts w:cs="Times New Roman"/>
                <w:b/>
                <w:bCs/>
                <w:sz w:val="22"/>
              </w:rPr>
            </w:pPr>
          </w:p>
        </w:tc>
        <w:tc>
          <w:tcPr>
            <w:tcW w:w="1282" w:type="pct"/>
            <w:tcBorders>
              <w:top w:val="single" w:sz="4" w:space="0" w:color="auto"/>
            </w:tcBorders>
          </w:tcPr>
          <w:p w14:paraId="47302D28" w14:textId="77777777" w:rsidR="00F43787" w:rsidRPr="00E241DE" w:rsidRDefault="00F43787" w:rsidP="002F3D3E">
            <w:pPr>
              <w:spacing w:line="240" w:lineRule="auto"/>
              <w:jc w:val="left"/>
              <w:rPr>
                <w:rFonts w:cs="Times New Roman"/>
                <w:b/>
                <w:bCs/>
                <w:sz w:val="22"/>
                <w:szCs w:val="18"/>
              </w:rPr>
            </w:pPr>
            <w:r w:rsidRPr="00252962">
              <w:rPr>
                <w:rFonts w:cs="Times New Roman"/>
                <w:b/>
                <w:bCs/>
                <w:sz w:val="22"/>
                <w:szCs w:val="18"/>
              </w:rPr>
              <w:t>Framing consonance</w:t>
            </w:r>
          </w:p>
          <w:p w14:paraId="1E41386A" w14:textId="77777777" w:rsidR="00F43787" w:rsidRPr="00E241DE" w:rsidRDefault="00F43787" w:rsidP="002F3D3E">
            <w:pPr>
              <w:spacing w:line="240" w:lineRule="auto"/>
              <w:jc w:val="left"/>
              <w:rPr>
                <w:rFonts w:cs="Times New Roman"/>
                <w:b/>
                <w:bCs/>
                <w:sz w:val="22"/>
              </w:rPr>
            </w:pPr>
            <w:r w:rsidRPr="00E241DE">
              <w:rPr>
                <w:rFonts w:cs="Times New Roman"/>
                <w:sz w:val="22"/>
                <w:szCs w:val="18"/>
              </w:rPr>
              <w:t>How similar on a scale from 1 to 5 are the perspectives on AS migration of this actor to your own perspectives on the issue?</w:t>
            </w:r>
            <w:r w:rsidRPr="00E241DE">
              <w:rPr>
                <w:rFonts w:cs="Times New Roman"/>
                <w:b/>
                <w:bCs/>
                <w:sz w:val="22"/>
                <w:szCs w:val="18"/>
              </w:rPr>
              <w:t xml:space="preserve"> </w:t>
            </w:r>
            <w:r w:rsidRPr="00252962">
              <w:rPr>
                <w:rFonts w:cs="Times New Roman"/>
                <w:sz w:val="22"/>
                <w:szCs w:val="18"/>
              </w:rPr>
              <w:t>(</w:t>
            </w:r>
            <w:r w:rsidRPr="00E241DE">
              <w:rPr>
                <w:rFonts w:cs="Times New Roman"/>
                <w:sz w:val="22"/>
                <w:szCs w:val="16"/>
              </w:rPr>
              <w:t>5 is high similarity and 1 is low similarity</w:t>
            </w:r>
            <w:r>
              <w:rPr>
                <w:rFonts w:cs="Times New Roman"/>
                <w:sz w:val="22"/>
                <w:szCs w:val="16"/>
              </w:rPr>
              <w:t>)</w:t>
            </w:r>
          </w:p>
        </w:tc>
        <w:tc>
          <w:tcPr>
            <w:tcW w:w="1283" w:type="pct"/>
            <w:tcBorders>
              <w:top w:val="single" w:sz="4" w:space="0" w:color="auto"/>
            </w:tcBorders>
          </w:tcPr>
          <w:p w14:paraId="471E0F07" w14:textId="17B64481" w:rsidR="00F43787" w:rsidRPr="00252962" w:rsidRDefault="00120068" w:rsidP="00120068">
            <w:pPr>
              <w:spacing w:line="240" w:lineRule="auto"/>
              <w:jc w:val="left"/>
              <w:rPr>
                <w:rFonts w:cs="Times New Roman"/>
                <w:b/>
                <w:bCs/>
                <w:sz w:val="22"/>
                <w:szCs w:val="18"/>
              </w:rPr>
            </w:pPr>
            <w:r w:rsidRPr="00120068">
              <w:rPr>
                <w:rFonts w:cs="Times New Roman"/>
                <w:b/>
                <w:bCs/>
                <w:sz w:val="22"/>
                <w:szCs w:val="18"/>
              </w:rPr>
              <w:t xml:space="preserve">Who is more likely to </w:t>
            </w:r>
            <w:r>
              <w:rPr>
                <w:rFonts w:cs="Times New Roman"/>
                <w:b/>
                <w:bCs/>
                <w:sz w:val="22"/>
                <w:szCs w:val="18"/>
              </w:rPr>
              <w:t>initiate this contact, you or Actor/Institution X</w:t>
            </w:r>
            <w:r w:rsidRPr="00120068">
              <w:rPr>
                <w:rFonts w:cs="Times New Roman"/>
                <w:b/>
                <w:bCs/>
                <w:sz w:val="22"/>
                <w:szCs w:val="18"/>
              </w:rPr>
              <w:t>?</w:t>
            </w:r>
            <w:r w:rsidR="00F43787">
              <w:rPr>
                <w:rFonts w:cs="Times New Roman"/>
                <w:b/>
                <w:bCs/>
                <w:sz w:val="22"/>
                <w:szCs w:val="18"/>
              </w:rPr>
              <w:t xml:space="preserve"> </w:t>
            </w:r>
            <w:r w:rsidR="00F43787" w:rsidRPr="00E241DE">
              <w:rPr>
                <w:rFonts w:cs="Times New Roman"/>
                <w:sz w:val="20"/>
              </w:rPr>
              <w:t>(</w:t>
            </w:r>
            <w:r w:rsidR="00F43787">
              <w:rPr>
                <w:rFonts w:cs="Times New Roman"/>
                <w:sz w:val="20"/>
              </w:rPr>
              <w:t>space for interviewer’s notes</w:t>
            </w:r>
            <w:r w:rsidR="00F43787" w:rsidRPr="00E241DE">
              <w:rPr>
                <w:rFonts w:cs="Times New Roman"/>
                <w:sz w:val="20"/>
              </w:rPr>
              <w:t>):</w:t>
            </w:r>
          </w:p>
        </w:tc>
      </w:tr>
      <w:tr w:rsidR="00F43787" w:rsidRPr="00E241DE" w14:paraId="6E61C7F8" w14:textId="77777777" w:rsidTr="00875260">
        <w:trPr>
          <w:trHeight w:val="1020"/>
        </w:trPr>
        <w:tc>
          <w:tcPr>
            <w:tcW w:w="1196" w:type="pct"/>
            <w:tcBorders>
              <w:top w:val="single" w:sz="4" w:space="0" w:color="auto"/>
              <w:left w:val="single" w:sz="4" w:space="0" w:color="auto"/>
              <w:bottom w:val="single" w:sz="4" w:space="0" w:color="auto"/>
              <w:right w:val="single" w:sz="4" w:space="0" w:color="auto"/>
            </w:tcBorders>
          </w:tcPr>
          <w:p w14:paraId="3757DD84" w14:textId="77777777" w:rsidR="00F43787" w:rsidRPr="00252962" w:rsidRDefault="00F43787" w:rsidP="002F3D3E">
            <w:pPr>
              <w:spacing w:line="240" w:lineRule="auto"/>
              <w:jc w:val="left"/>
              <w:rPr>
                <w:rFonts w:cs="Times New Roman"/>
                <w:i/>
                <w:iCs/>
                <w:sz w:val="20"/>
              </w:rPr>
            </w:pPr>
            <w:bookmarkStart w:id="122" w:name="_Hlk495833641"/>
            <w:r w:rsidRPr="00252962">
              <w:rPr>
                <w:rFonts w:cs="Times New Roman"/>
                <w:i/>
                <w:iCs/>
                <w:sz w:val="20"/>
              </w:rPr>
              <w:t>Group of Actors 1</w:t>
            </w:r>
          </w:p>
          <w:p w14:paraId="40D9EAF1" w14:textId="77777777" w:rsidR="00F43787" w:rsidRPr="00E241DE" w:rsidRDefault="00F43787" w:rsidP="002F3D3E">
            <w:pPr>
              <w:spacing w:line="240" w:lineRule="auto"/>
              <w:jc w:val="left"/>
              <w:rPr>
                <w:rFonts w:cs="Times New Roman"/>
                <w:sz w:val="20"/>
              </w:rPr>
            </w:pPr>
          </w:p>
        </w:tc>
        <w:tc>
          <w:tcPr>
            <w:tcW w:w="1239" w:type="pct"/>
          </w:tcPr>
          <w:p w14:paraId="0316FF2A" w14:textId="77777777" w:rsidR="00F43787" w:rsidRPr="00E241DE" w:rsidRDefault="00F43787" w:rsidP="002F3D3E">
            <w:pPr>
              <w:spacing w:line="240" w:lineRule="auto"/>
              <w:jc w:val="left"/>
              <w:rPr>
                <w:rFonts w:cs="Times New Roman"/>
                <w:sz w:val="20"/>
                <w:lang w:val="it-IT"/>
              </w:rPr>
            </w:pPr>
            <w:r w:rsidRPr="00E241DE">
              <w:rPr>
                <w:rFonts w:ascii="Calibri" w:hAnsi="Calibri" w:cs="Times New Roman"/>
                <w:sz w:val="20"/>
                <w:lang w:val="it-IT"/>
              </w:rPr>
              <w:t>⃝</w:t>
            </w:r>
            <w:proofErr w:type="spellStart"/>
            <w:r w:rsidRPr="00E241DE">
              <w:rPr>
                <w:rFonts w:cs="Times New Roman"/>
                <w:sz w:val="20"/>
                <w:lang w:val="it-IT"/>
              </w:rPr>
              <w:t>Occasionally</w:t>
            </w:r>
            <w:proofErr w:type="spellEnd"/>
            <w:r w:rsidRPr="00E241DE">
              <w:rPr>
                <w:rFonts w:cs="Times New Roman"/>
                <w:sz w:val="20"/>
                <w:lang w:val="it-IT"/>
              </w:rPr>
              <w:t xml:space="preserve"> </w:t>
            </w:r>
          </w:p>
          <w:p w14:paraId="2447990B" w14:textId="77777777" w:rsidR="00F43787" w:rsidRPr="00E241DE" w:rsidRDefault="00F43787" w:rsidP="002F3D3E">
            <w:pPr>
              <w:spacing w:line="240" w:lineRule="auto"/>
              <w:jc w:val="left"/>
              <w:rPr>
                <w:rFonts w:cs="Times New Roman"/>
                <w:sz w:val="20"/>
                <w:lang w:val="it-IT"/>
              </w:rPr>
            </w:pPr>
            <w:r w:rsidRPr="00E241DE">
              <w:rPr>
                <w:rFonts w:ascii="Calibri" w:hAnsi="Calibri" w:cs="Times New Roman"/>
                <w:sz w:val="20"/>
                <w:lang w:val="it-IT"/>
              </w:rPr>
              <w:t>⃝</w:t>
            </w:r>
            <w:proofErr w:type="spellStart"/>
            <w:r w:rsidRPr="00E241DE">
              <w:rPr>
                <w:rFonts w:cs="Times New Roman"/>
                <w:sz w:val="20"/>
                <w:lang w:val="it-IT"/>
              </w:rPr>
              <w:t>Monthly</w:t>
            </w:r>
            <w:proofErr w:type="spellEnd"/>
          </w:p>
          <w:p w14:paraId="69C709F8" w14:textId="77777777" w:rsidR="00F43787" w:rsidRPr="00E241DE" w:rsidRDefault="00F43787" w:rsidP="002F3D3E">
            <w:pPr>
              <w:spacing w:line="240" w:lineRule="auto"/>
              <w:jc w:val="left"/>
              <w:rPr>
                <w:rFonts w:cs="Times New Roman"/>
                <w:sz w:val="20"/>
                <w:lang w:val="it-IT"/>
              </w:rPr>
            </w:pPr>
            <w:r w:rsidRPr="00E241DE">
              <w:rPr>
                <w:rFonts w:ascii="Calibri" w:hAnsi="Calibri" w:cs="Times New Roman"/>
                <w:sz w:val="20"/>
                <w:lang w:val="it-IT"/>
              </w:rPr>
              <w:t>⃝</w:t>
            </w:r>
            <w:r w:rsidRPr="00E241DE">
              <w:rPr>
                <w:rFonts w:cs="Times New Roman"/>
                <w:sz w:val="20"/>
                <w:lang w:val="it-IT"/>
              </w:rPr>
              <w:t>Weekly</w:t>
            </w:r>
          </w:p>
          <w:p w14:paraId="13D6712C" w14:textId="77777777" w:rsidR="00F43787" w:rsidRPr="00E241DE" w:rsidRDefault="00F43787" w:rsidP="002F3D3E">
            <w:pPr>
              <w:spacing w:line="240" w:lineRule="auto"/>
              <w:jc w:val="left"/>
              <w:rPr>
                <w:rFonts w:cs="Times New Roman"/>
                <w:sz w:val="20"/>
                <w:lang w:val="it-IT"/>
              </w:rPr>
            </w:pPr>
            <w:r w:rsidRPr="00E241DE">
              <w:rPr>
                <w:rFonts w:ascii="Calibri" w:hAnsi="Calibri" w:cs="Times New Roman"/>
                <w:sz w:val="20"/>
                <w:lang w:val="it-IT"/>
              </w:rPr>
              <w:t>⃝</w:t>
            </w:r>
            <w:proofErr w:type="spellStart"/>
            <w:r w:rsidRPr="00E241DE">
              <w:rPr>
                <w:rFonts w:cs="Times New Roman"/>
                <w:sz w:val="20"/>
                <w:lang w:val="it-IT"/>
              </w:rPr>
              <w:t>Daily</w:t>
            </w:r>
            <w:proofErr w:type="spellEnd"/>
          </w:p>
        </w:tc>
        <w:tc>
          <w:tcPr>
            <w:tcW w:w="1282" w:type="pct"/>
          </w:tcPr>
          <w:p w14:paraId="24C0650D" w14:textId="77777777" w:rsidR="00F43787" w:rsidRPr="00E241DE" w:rsidRDefault="00F43787" w:rsidP="002F3D3E">
            <w:pPr>
              <w:spacing w:line="240" w:lineRule="auto"/>
              <w:jc w:val="left"/>
              <w:rPr>
                <w:rFonts w:cs="Times New Roman"/>
                <w:sz w:val="20"/>
                <w:lang w:val="it-IT"/>
              </w:rPr>
            </w:pPr>
            <w:r w:rsidRPr="00E241DE">
              <w:rPr>
                <w:rFonts w:ascii="Calibri" w:hAnsi="Calibri" w:cs="Times New Roman"/>
                <w:sz w:val="20"/>
                <w:lang w:val="it-IT"/>
              </w:rPr>
              <w:t>⃝   ⃝   ⃝   ⃝   ⃝</w:t>
            </w:r>
          </w:p>
          <w:p w14:paraId="03F162D1" w14:textId="77777777" w:rsidR="00F43787" w:rsidRPr="00E241DE" w:rsidRDefault="00F43787" w:rsidP="002F3D3E">
            <w:pPr>
              <w:spacing w:line="240" w:lineRule="auto"/>
              <w:jc w:val="left"/>
              <w:rPr>
                <w:rFonts w:cs="Times New Roman"/>
                <w:sz w:val="20"/>
                <w:lang w:val="it-IT"/>
              </w:rPr>
            </w:pPr>
            <w:r w:rsidRPr="00E241DE">
              <w:rPr>
                <w:rFonts w:cs="Times New Roman"/>
                <w:sz w:val="20"/>
                <w:lang w:val="it-IT"/>
              </w:rPr>
              <w:t xml:space="preserve"> 1     2     3    4     5</w:t>
            </w:r>
          </w:p>
        </w:tc>
        <w:tc>
          <w:tcPr>
            <w:tcW w:w="1283" w:type="pct"/>
          </w:tcPr>
          <w:p w14:paraId="5E689D27" w14:textId="77777777" w:rsidR="00F43787" w:rsidRPr="00E241DE" w:rsidRDefault="00F43787" w:rsidP="002F3D3E">
            <w:pPr>
              <w:spacing w:line="240" w:lineRule="auto"/>
              <w:jc w:val="left"/>
              <w:rPr>
                <w:rFonts w:ascii="Calibri" w:hAnsi="Calibri" w:cs="Times New Roman"/>
                <w:sz w:val="20"/>
                <w:lang w:val="it-IT"/>
              </w:rPr>
            </w:pPr>
          </w:p>
        </w:tc>
      </w:tr>
      <w:bookmarkEnd w:id="122"/>
      <w:tr w:rsidR="00F43787" w:rsidRPr="00E241DE" w14:paraId="747BF084" w14:textId="77777777" w:rsidTr="00875260">
        <w:trPr>
          <w:trHeight w:val="535"/>
        </w:trPr>
        <w:tc>
          <w:tcPr>
            <w:tcW w:w="1196" w:type="pct"/>
          </w:tcPr>
          <w:p w14:paraId="38415707" w14:textId="77777777" w:rsidR="00F43787" w:rsidRPr="00E241DE" w:rsidRDefault="00F43787" w:rsidP="002F3D3E">
            <w:pPr>
              <w:spacing w:line="240" w:lineRule="auto"/>
              <w:jc w:val="left"/>
              <w:rPr>
                <w:rFonts w:cs="Times New Roman"/>
                <w:i/>
                <w:iCs/>
                <w:sz w:val="20"/>
              </w:rPr>
            </w:pPr>
            <w:r w:rsidRPr="00252962">
              <w:rPr>
                <w:rFonts w:cs="Times New Roman"/>
                <w:i/>
                <w:iCs/>
                <w:sz w:val="20"/>
              </w:rPr>
              <w:t>Group of Actors 2</w:t>
            </w:r>
          </w:p>
          <w:p w14:paraId="3DB46A9B" w14:textId="77777777" w:rsidR="00F43787" w:rsidRPr="00E241DE" w:rsidRDefault="00F43787" w:rsidP="002F3D3E">
            <w:pPr>
              <w:spacing w:line="240" w:lineRule="auto"/>
              <w:jc w:val="left"/>
              <w:rPr>
                <w:rFonts w:cs="Times New Roman"/>
                <w:sz w:val="20"/>
              </w:rPr>
            </w:pPr>
          </w:p>
        </w:tc>
        <w:tc>
          <w:tcPr>
            <w:tcW w:w="1239" w:type="pct"/>
          </w:tcPr>
          <w:p w14:paraId="4D6A8597" w14:textId="77777777" w:rsidR="00F43787" w:rsidRPr="00E241DE" w:rsidRDefault="00F43787" w:rsidP="002F3D3E">
            <w:pPr>
              <w:spacing w:line="240" w:lineRule="auto"/>
              <w:jc w:val="left"/>
              <w:rPr>
                <w:rFonts w:cs="Times New Roman"/>
                <w:sz w:val="20"/>
                <w:lang w:val="it-IT"/>
              </w:rPr>
            </w:pPr>
            <w:r w:rsidRPr="00E241DE">
              <w:rPr>
                <w:rFonts w:ascii="Calibri" w:hAnsi="Calibri" w:cs="Times New Roman"/>
                <w:sz w:val="20"/>
                <w:lang w:val="it-IT"/>
              </w:rPr>
              <w:t>⃝</w:t>
            </w:r>
            <w:proofErr w:type="spellStart"/>
            <w:r w:rsidRPr="00E241DE">
              <w:rPr>
                <w:rFonts w:cs="Times New Roman"/>
                <w:sz w:val="20"/>
                <w:lang w:val="it-IT"/>
              </w:rPr>
              <w:t>Occasionally</w:t>
            </w:r>
            <w:proofErr w:type="spellEnd"/>
            <w:r w:rsidRPr="00E241DE">
              <w:rPr>
                <w:rFonts w:cs="Times New Roman"/>
                <w:sz w:val="20"/>
                <w:lang w:val="it-IT"/>
              </w:rPr>
              <w:t xml:space="preserve"> </w:t>
            </w:r>
          </w:p>
          <w:p w14:paraId="0A93BE10" w14:textId="77777777" w:rsidR="00F43787" w:rsidRPr="00E241DE" w:rsidRDefault="00F43787" w:rsidP="002F3D3E">
            <w:pPr>
              <w:spacing w:line="240" w:lineRule="auto"/>
              <w:jc w:val="left"/>
              <w:rPr>
                <w:rFonts w:cs="Times New Roman"/>
                <w:sz w:val="20"/>
                <w:lang w:val="it-IT"/>
              </w:rPr>
            </w:pPr>
            <w:r w:rsidRPr="00E241DE">
              <w:rPr>
                <w:rFonts w:ascii="Calibri" w:hAnsi="Calibri" w:cs="Times New Roman"/>
                <w:sz w:val="20"/>
                <w:lang w:val="it-IT"/>
              </w:rPr>
              <w:t>⃝</w:t>
            </w:r>
            <w:proofErr w:type="spellStart"/>
            <w:r w:rsidRPr="00E241DE">
              <w:rPr>
                <w:rFonts w:cs="Times New Roman"/>
                <w:sz w:val="20"/>
                <w:lang w:val="it-IT"/>
              </w:rPr>
              <w:t>Monthly</w:t>
            </w:r>
            <w:proofErr w:type="spellEnd"/>
          </w:p>
          <w:p w14:paraId="60EF14DF" w14:textId="77777777" w:rsidR="00F43787" w:rsidRPr="00E241DE" w:rsidRDefault="00F43787" w:rsidP="002F3D3E">
            <w:pPr>
              <w:spacing w:line="240" w:lineRule="auto"/>
              <w:jc w:val="left"/>
              <w:rPr>
                <w:rFonts w:cs="Times New Roman"/>
                <w:sz w:val="20"/>
                <w:lang w:val="it-IT"/>
              </w:rPr>
            </w:pPr>
            <w:r w:rsidRPr="00E241DE">
              <w:rPr>
                <w:rFonts w:ascii="Calibri" w:hAnsi="Calibri" w:cs="Times New Roman"/>
                <w:sz w:val="20"/>
                <w:lang w:val="it-IT"/>
              </w:rPr>
              <w:t>⃝</w:t>
            </w:r>
            <w:r w:rsidRPr="00E241DE">
              <w:rPr>
                <w:rFonts w:cs="Times New Roman"/>
                <w:sz w:val="20"/>
                <w:lang w:val="it-IT"/>
              </w:rPr>
              <w:t>Weekly</w:t>
            </w:r>
          </w:p>
          <w:p w14:paraId="4F009D88" w14:textId="77777777" w:rsidR="00F43787" w:rsidRPr="00E241DE" w:rsidRDefault="00F43787" w:rsidP="002F3D3E">
            <w:pPr>
              <w:spacing w:line="240" w:lineRule="auto"/>
              <w:jc w:val="left"/>
              <w:rPr>
                <w:rFonts w:ascii="Calibri" w:hAnsi="Calibri" w:cs="Times New Roman"/>
                <w:sz w:val="20"/>
                <w:lang w:val="it-IT"/>
              </w:rPr>
            </w:pPr>
            <w:r w:rsidRPr="00E241DE">
              <w:rPr>
                <w:rFonts w:ascii="Calibri" w:hAnsi="Calibri" w:cs="Times New Roman"/>
                <w:sz w:val="20"/>
                <w:lang w:val="it-IT"/>
              </w:rPr>
              <w:t>⃝</w:t>
            </w:r>
            <w:proofErr w:type="spellStart"/>
            <w:r w:rsidRPr="00E241DE">
              <w:rPr>
                <w:rFonts w:cs="Times New Roman"/>
                <w:sz w:val="20"/>
                <w:lang w:val="it-IT"/>
              </w:rPr>
              <w:t>Daily</w:t>
            </w:r>
            <w:proofErr w:type="spellEnd"/>
          </w:p>
        </w:tc>
        <w:tc>
          <w:tcPr>
            <w:tcW w:w="1282" w:type="pct"/>
          </w:tcPr>
          <w:p w14:paraId="65A8412C" w14:textId="77777777" w:rsidR="00F43787" w:rsidRPr="00E241DE" w:rsidRDefault="00F43787" w:rsidP="002F3D3E">
            <w:pPr>
              <w:spacing w:line="240" w:lineRule="auto"/>
              <w:jc w:val="left"/>
              <w:rPr>
                <w:rFonts w:cs="Times New Roman"/>
                <w:sz w:val="20"/>
                <w:lang w:val="it-IT"/>
              </w:rPr>
            </w:pPr>
            <w:r w:rsidRPr="00E241DE">
              <w:rPr>
                <w:rFonts w:ascii="Calibri" w:hAnsi="Calibri" w:cs="Times New Roman"/>
                <w:sz w:val="20"/>
                <w:lang w:val="it-IT"/>
              </w:rPr>
              <w:t>⃝   ⃝   ⃝   ⃝   ⃝</w:t>
            </w:r>
          </w:p>
          <w:p w14:paraId="02D91BDD" w14:textId="77777777" w:rsidR="00F43787" w:rsidRPr="00E241DE" w:rsidRDefault="00F43787" w:rsidP="002F3D3E">
            <w:pPr>
              <w:spacing w:line="240" w:lineRule="auto"/>
              <w:jc w:val="left"/>
              <w:rPr>
                <w:rFonts w:ascii="Calibri" w:hAnsi="Calibri" w:cs="Times New Roman"/>
                <w:sz w:val="20"/>
                <w:lang w:val="it-IT"/>
              </w:rPr>
            </w:pPr>
            <w:r>
              <w:rPr>
                <w:rFonts w:cs="Times New Roman"/>
                <w:sz w:val="20"/>
                <w:lang w:val="it-IT"/>
              </w:rPr>
              <w:t xml:space="preserve"> </w:t>
            </w:r>
            <w:r w:rsidRPr="00E241DE">
              <w:rPr>
                <w:rFonts w:cs="Times New Roman"/>
                <w:sz w:val="20"/>
                <w:lang w:val="it-IT"/>
              </w:rPr>
              <w:t>1     2     3    4     5</w:t>
            </w:r>
          </w:p>
        </w:tc>
        <w:tc>
          <w:tcPr>
            <w:tcW w:w="1283" w:type="pct"/>
          </w:tcPr>
          <w:p w14:paraId="5E0EAFD2" w14:textId="77777777" w:rsidR="00F43787" w:rsidRPr="00E241DE" w:rsidRDefault="00F43787" w:rsidP="002F3D3E">
            <w:pPr>
              <w:spacing w:line="240" w:lineRule="auto"/>
              <w:jc w:val="left"/>
              <w:rPr>
                <w:rFonts w:ascii="Calibri" w:hAnsi="Calibri" w:cs="Times New Roman"/>
                <w:sz w:val="20"/>
                <w:lang w:val="it-IT"/>
              </w:rPr>
            </w:pPr>
          </w:p>
        </w:tc>
      </w:tr>
      <w:tr w:rsidR="00F43787" w:rsidRPr="00E241DE" w14:paraId="6731C30D" w14:textId="77777777" w:rsidTr="00875260">
        <w:trPr>
          <w:trHeight w:val="535"/>
        </w:trPr>
        <w:tc>
          <w:tcPr>
            <w:tcW w:w="1196" w:type="pct"/>
            <w:tcBorders>
              <w:bottom w:val="single" w:sz="4" w:space="0" w:color="auto"/>
            </w:tcBorders>
          </w:tcPr>
          <w:p w14:paraId="51C6F801" w14:textId="77777777" w:rsidR="00F43787" w:rsidRPr="00E241DE" w:rsidRDefault="00F43787" w:rsidP="002F3D3E">
            <w:pPr>
              <w:spacing w:line="240" w:lineRule="auto"/>
              <w:jc w:val="left"/>
              <w:rPr>
                <w:rFonts w:cs="Times New Roman"/>
                <w:i/>
                <w:iCs/>
                <w:sz w:val="20"/>
              </w:rPr>
            </w:pPr>
            <w:r w:rsidRPr="00252962">
              <w:rPr>
                <w:rFonts w:cs="Times New Roman"/>
                <w:i/>
                <w:iCs/>
                <w:sz w:val="20"/>
              </w:rPr>
              <w:t>Group of Actors 3</w:t>
            </w:r>
          </w:p>
        </w:tc>
        <w:tc>
          <w:tcPr>
            <w:tcW w:w="1239" w:type="pct"/>
            <w:tcBorders>
              <w:bottom w:val="single" w:sz="4" w:space="0" w:color="auto"/>
            </w:tcBorders>
          </w:tcPr>
          <w:p w14:paraId="59252889" w14:textId="77777777" w:rsidR="00F43787" w:rsidRPr="00E241DE" w:rsidRDefault="00F43787" w:rsidP="002F3D3E">
            <w:pPr>
              <w:spacing w:line="240" w:lineRule="auto"/>
              <w:jc w:val="left"/>
              <w:rPr>
                <w:rFonts w:cs="Times New Roman"/>
                <w:sz w:val="20"/>
                <w:lang w:val="it-IT"/>
              </w:rPr>
            </w:pPr>
            <w:r w:rsidRPr="00E241DE">
              <w:rPr>
                <w:rFonts w:ascii="Calibri" w:hAnsi="Calibri" w:cs="Times New Roman"/>
                <w:sz w:val="20"/>
                <w:lang w:val="it-IT"/>
              </w:rPr>
              <w:t>⃝</w:t>
            </w:r>
            <w:proofErr w:type="spellStart"/>
            <w:r w:rsidRPr="00E241DE">
              <w:rPr>
                <w:rFonts w:cs="Times New Roman"/>
                <w:sz w:val="20"/>
                <w:lang w:val="it-IT"/>
              </w:rPr>
              <w:t>Occasionally</w:t>
            </w:r>
            <w:proofErr w:type="spellEnd"/>
            <w:r w:rsidRPr="00E241DE">
              <w:rPr>
                <w:rFonts w:cs="Times New Roman"/>
                <w:sz w:val="20"/>
                <w:lang w:val="it-IT"/>
              </w:rPr>
              <w:t xml:space="preserve"> </w:t>
            </w:r>
          </w:p>
          <w:p w14:paraId="0190F860" w14:textId="77777777" w:rsidR="00F43787" w:rsidRPr="00E241DE" w:rsidRDefault="00F43787" w:rsidP="002F3D3E">
            <w:pPr>
              <w:spacing w:line="240" w:lineRule="auto"/>
              <w:jc w:val="left"/>
              <w:rPr>
                <w:rFonts w:cs="Times New Roman"/>
                <w:sz w:val="20"/>
                <w:lang w:val="it-IT"/>
              </w:rPr>
            </w:pPr>
            <w:r w:rsidRPr="00E241DE">
              <w:rPr>
                <w:rFonts w:ascii="Calibri" w:hAnsi="Calibri" w:cs="Times New Roman"/>
                <w:sz w:val="20"/>
                <w:lang w:val="it-IT"/>
              </w:rPr>
              <w:t>⃝</w:t>
            </w:r>
            <w:proofErr w:type="spellStart"/>
            <w:r w:rsidRPr="00E241DE">
              <w:rPr>
                <w:rFonts w:cs="Times New Roman"/>
                <w:sz w:val="20"/>
                <w:lang w:val="it-IT"/>
              </w:rPr>
              <w:t>Monthly</w:t>
            </w:r>
            <w:proofErr w:type="spellEnd"/>
          </w:p>
          <w:p w14:paraId="31951DDE" w14:textId="77777777" w:rsidR="00F43787" w:rsidRPr="00E241DE" w:rsidRDefault="00F43787" w:rsidP="002F3D3E">
            <w:pPr>
              <w:spacing w:line="240" w:lineRule="auto"/>
              <w:jc w:val="left"/>
              <w:rPr>
                <w:rFonts w:cs="Times New Roman"/>
                <w:sz w:val="20"/>
                <w:lang w:val="it-IT"/>
              </w:rPr>
            </w:pPr>
            <w:r w:rsidRPr="00E241DE">
              <w:rPr>
                <w:rFonts w:ascii="Calibri" w:hAnsi="Calibri" w:cs="Times New Roman"/>
                <w:sz w:val="20"/>
                <w:lang w:val="it-IT"/>
              </w:rPr>
              <w:t>⃝</w:t>
            </w:r>
            <w:r w:rsidRPr="00E241DE">
              <w:rPr>
                <w:rFonts w:cs="Times New Roman"/>
                <w:sz w:val="20"/>
                <w:lang w:val="it-IT"/>
              </w:rPr>
              <w:t>Weekly</w:t>
            </w:r>
          </w:p>
          <w:p w14:paraId="40A7A0D2" w14:textId="77777777" w:rsidR="00F43787" w:rsidRPr="00E241DE" w:rsidRDefault="00F43787" w:rsidP="002F3D3E">
            <w:pPr>
              <w:spacing w:line="240" w:lineRule="auto"/>
              <w:jc w:val="left"/>
              <w:rPr>
                <w:rFonts w:ascii="Calibri" w:hAnsi="Calibri" w:cs="Times New Roman"/>
                <w:sz w:val="20"/>
                <w:lang w:val="it-IT"/>
              </w:rPr>
            </w:pPr>
            <w:r w:rsidRPr="00E241DE">
              <w:rPr>
                <w:rFonts w:ascii="Calibri" w:hAnsi="Calibri" w:cs="Times New Roman"/>
                <w:sz w:val="20"/>
                <w:lang w:val="it-IT"/>
              </w:rPr>
              <w:t>⃝</w:t>
            </w:r>
            <w:proofErr w:type="spellStart"/>
            <w:r w:rsidRPr="00E241DE">
              <w:rPr>
                <w:rFonts w:cs="Times New Roman"/>
                <w:sz w:val="20"/>
                <w:lang w:val="it-IT"/>
              </w:rPr>
              <w:t>Daily</w:t>
            </w:r>
            <w:proofErr w:type="spellEnd"/>
          </w:p>
        </w:tc>
        <w:tc>
          <w:tcPr>
            <w:tcW w:w="1282" w:type="pct"/>
            <w:tcBorders>
              <w:bottom w:val="single" w:sz="4" w:space="0" w:color="auto"/>
            </w:tcBorders>
          </w:tcPr>
          <w:p w14:paraId="79D16F17" w14:textId="77777777" w:rsidR="00F43787" w:rsidRPr="00E241DE" w:rsidRDefault="00F43787" w:rsidP="002F3D3E">
            <w:pPr>
              <w:spacing w:line="240" w:lineRule="auto"/>
              <w:jc w:val="left"/>
              <w:rPr>
                <w:rFonts w:cs="Times New Roman"/>
                <w:sz w:val="20"/>
                <w:lang w:val="it-IT"/>
              </w:rPr>
            </w:pPr>
            <w:r w:rsidRPr="00E241DE">
              <w:rPr>
                <w:rFonts w:ascii="Calibri" w:hAnsi="Calibri" w:cs="Times New Roman"/>
                <w:sz w:val="20"/>
                <w:lang w:val="it-IT"/>
              </w:rPr>
              <w:t>⃝   ⃝   ⃝   ⃝   ⃝</w:t>
            </w:r>
          </w:p>
          <w:p w14:paraId="729FC2EF" w14:textId="77777777" w:rsidR="00F43787" w:rsidRPr="00E241DE" w:rsidRDefault="00F43787" w:rsidP="002F3D3E">
            <w:pPr>
              <w:spacing w:line="240" w:lineRule="auto"/>
              <w:jc w:val="left"/>
              <w:rPr>
                <w:rFonts w:ascii="Calibri" w:hAnsi="Calibri" w:cs="Times New Roman"/>
                <w:sz w:val="20"/>
                <w:lang w:val="it-IT"/>
              </w:rPr>
            </w:pPr>
            <w:r>
              <w:rPr>
                <w:rFonts w:cs="Times New Roman"/>
                <w:sz w:val="20"/>
                <w:lang w:val="it-IT"/>
              </w:rPr>
              <w:t xml:space="preserve"> </w:t>
            </w:r>
            <w:r w:rsidRPr="00E241DE">
              <w:rPr>
                <w:rFonts w:cs="Times New Roman"/>
                <w:sz w:val="20"/>
                <w:lang w:val="it-IT"/>
              </w:rPr>
              <w:t>1     2     3    4     5</w:t>
            </w:r>
          </w:p>
        </w:tc>
        <w:tc>
          <w:tcPr>
            <w:tcW w:w="1283" w:type="pct"/>
            <w:tcBorders>
              <w:bottom w:val="single" w:sz="4" w:space="0" w:color="auto"/>
            </w:tcBorders>
          </w:tcPr>
          <w:p w14:paraId="76063525" w14:textId="77777777" w:rsidR="00F43787" w:rsidRPr="00E241DE" w:rsidRDefault="00F43787" w:rsidP="002F3D3E">
            <w:pPr>
              <w:spacing w:line="240" w:lineRule="auto"/>
              <w:jc w:val="left"/>
              <w:rPr>
                <w:rFonts w:ascii="Calibri" w:hAnsi="Calibri" w:cs="Times New Roman"/>
                <w:sz w:val="20"/>
                <w:lang w:val="it-IT"/>
              </w:rPr>
            </w:pPr>
          </w:p>
        </w:tc>
      </w:tr>
      <w:tr w:rsidR="00F43787" w:rsidRPr="00E241DE" w14:paraId="4853A3B7" w14:textId="77777777" w:rsidTr="00875260">
        <w:trPr>
          <w:trHeight w:val="535"/>
        </w:trPr>
        <w:tc>
          <w:tcPr>
            <w:tcW w:w="1196" w:type="pct"/>
            <w:tcBorders>
              <w:bottom w:val="single" w:sz="4" w:space="0" w:color="auto"/>
            </w:tcBorders>
          </w:tcPr>
          <w:p w14:paraId="7B14B83D" w14:textId="77777777" w:rsidR="00F43787" w:rsidRPr="00E241DE" w:rsidRDefault="00F43787" w:rsidP="002F3D3E">
            <w:pPr>
              <w:spacing w:line="240" w:lineRule="auto"/>
              <w:jc w:val="left"/>
              <w:rPr>
                <w:rFonts w:cs="Times New Roman"/>
                <w:sz w:val="20"/>
                <w:lang w:val="it-IT"/>
              </w:rPr>
            </w:pPr>
            <w:r>
              <w:rPr>
                <w:rFonts w:cs="Times New Roman"/>
                <w:sz w:val="20"/>
                <w:lang w:val="it-IT"/>
              </w:rPr>
              <w:t>…</w:t>
            </w:r>
          </w:p>
          <w:p w14:paraId="64ECF94A" w14:textId="77777777" w:rsidR="00F43787" w:rsidRPr="00E241DE" w:rsidRDefault="00F43787" w:rsidP="002F3D3E">
            <w:pPr>
              <w:spacing w:line="240" w:lineRule="auto"/>
              <w:jc w:val="left"/>
              <w:rPr>
                <w:rFonts w:cs="Times New Roman"/>
                <w:sz w:val="20"/>
                <w:lang w:val="it-IT"/>
              </w:rPr>
            </w:pPr>
          </w:p>
        </w:tc>
        <w:tc>
          <w:tcPr>
            <w:tcW w:w="1239" w:type="pct"/>
            <w:tcBorders>
              <w:bottom w:val="single" w:sz="4" w:space="0" w:color="auto"/>
            </w:tcBorders>
          </w:tcPr>
          <w:p w14:paraId="722472E8" w14:textId="77777777" w:rsidR="00F43787" w:rsidRPr="00E241DE" w:rsidRDefault="00F43787" w:rsidP="002F3D3E">
            <w:pPr>
              <w:spacing w:line="240" w:lineRule="auto"/>
              <w:jc w:val="left"/>
              <w:rPr>
                <w:rFonts w:ascii="Calibri" w:hAnsi="Calibri" w:cs="Times New Roman"/>
                <w:sz w:val="20"/>
                <w:lang w:val="it-IT"/>
              </w:rPr>
            </w:pPr>
            <w:r>
              <w:rPr>
                <w:rFonts w:ascii="Calibri" w:hAnsi="Calibri" w:cs="Times New Roman"/>
                <w:sz w:val="20"/>
                <w:lang w:val="it-IT"/>
              </w:rPr>
              <w:t>…</w:t>
            </w:r>
          </w:p>
        </w:tc>
        <w:tc>
          <w:tcPr>
            <w:tcW w:w="1282" w:type="pct"/>
            <w:tcBorders>
              <w:bottom w:val="single" w:sz="4" w:space="0" w:color="auto"/>
            </w:tcBorders>
          </w:tcPr>
          <w:p w14:paraId="7B59251D" w14:textId="77777777" w:rsidR="00F43787" w:rsidRPr="00E241DE" w:rsidRDefault="00F43787" w:rsidP="002F3D3E">
            <w:pPr>
              <w:spacing w:line="240" w:lineRule="auto"/>
              <w:jc w:val="left"/>
              <w:rPr>
                <w:rFonts w:ascii="Calibri" w:hAnsi="Calibri" w:cs="Times New Roman"/>
                <w:sz w:val="20"/>
                <w:lang w:val="it-IT"/>
              </w:rPr>
            </w:pPr>
            <w:r>
              <w:rPr>
                <w:rFonts w:ascii="Calibri" w:hAnsi="Calibri" w:cs="Times New Roman"/>
                <w:sz w:val="20"/>
                <w:lang w:val="it-IT"/>
              </w:rPr>
              <w:t>…</w:t>
            </w:r>
          </w:p>
        </w:tc>
        <w:tc>
          <w:tcPr>
            <w:tcW w:w="1283" w:type="pct"/>
            <w:tcBorders>
              <w:bottom w:val="single" w:sz="4" w:space="0" w:color="auto"/>
            </w:tcBorders>
          </w:tcPr>
          <w:p w14:paraId="25F1CD09" w14:textId="77777777" w:rsidR="00F43787" w:rsidRPr="00E241DE" w:rsidRDefault="00F43787" w:rsidP="002F3D3E">
            <w:pPr>
              <w:spacing w:line="240" w:lineRule="auto"/>
              <w:jc w:val="left"/>
              <w:rPr>
                <w:rFonts w:ascii="Calibri" w:hAnsi="Calibri" w:cs="Times New Roman"/>
                <w:sz w:val="20"/>
                <w:lang w:val="it-IT"/>
              </w:rPr>
            </w:pPr>
          </w:p>
        </w:tc>
      </w:tr>
    </w:tbl>
    <w:p w14:paraId="4BBC8E54" w14:textId="1C23B00D" w:rsidR="00F43787" w:rsidRPr="004924EB" w:rsidRDefault="004924EB" w:rsidP="004924EB">
      <w:pPr>
        <w:widowControl w:val="0"/>
        <w:autoSpaceDE w:val="0"/>
        <w:autoSpaceDN w:val="0"/>
        <w:spacing w:before="120" w:line="240" w:lineRule="auto"/>
        <w:rPr>
          <w:rFonts w:eastAsia="Times New Roman" w:cs="Times New Roman"/>
          <w:i/>
          <w:iCs/>
          <w:sz w:val="22"/>
          <w:lang w:eastAsia="it-IT" w:bidi="it-IT"/>
        </w:rPr>
      </w:pPr>
      <w:r w:rsidRPr="004924EB">
        <w:rPr>
          <w:rFonts w:eastAsia="Times New Roman" w:cs="Times New Roman"/>
          <w:i/>
          <w:iCs/>
          <w:sz w:val="22"/>
          <w:lang w:eastAsia="it-IT" w:bidi="it-IT"/>
        </w:rPr>
        <w:t>Notes: The list includes a list of all groups of actors mentioned in Figure 8.3. Party actors were grouped according to political affiliations, additional information about type of municipality were added in the notes.</w:t>
      </w:r>
    </w:p>
    <w:p w14:paraId="12D2E3D3" w14:textId="59610A7C" w:rsidR="00397726" w:rsidRDefault="00397726" w:rsidP="00397726">
      <w:pPr>
        <w:rPr>
          <w:lang w:eastAsia="it-IT" w:bidi="it-IT"/>
        </w:rPr>
      </w:pPr>
    </w:p>
    <w:p w14:paraId="7ADC29FC" w14:textId="1B3AF248" w:rsidR="00C72DB4" w:rsidRDefault="00C72DB4" w:rsidP="00397726">
      <w:pPr>
        <w:rPr>
          <w:lang w:eastAsia="it-IT" w:bidi="it-IT"/>
        </w:rPr>
      </w:pPr>
    </w:p>
    <w:p w14:paraId="3F6D74AB" w14:textId="4232E665" w:rsidR="00C72DB4" w:rsidRDefault="00C72DB4" w:rsidP="00397726">
      <w:pPr>
        <w:rPr>
          <w:lang w:eastAsia="it-IT" w:bidi="it-IT"/>
        </w:rPr>
      </w:pPr>
    </w:p>
    <w:p w14:paraId="35BD88BC" w14:textId="4333582F" w:rsidR="004924EB" w:rsidRDefault="004924EB" w:rsidP="00397726">
      <w:pPr>
        <w:rPr>
          <w:lang w:eastAsia="it-IT" w:bidi="it-IT"/>
        </w:rPr>
      </w:pPr>
    </w:p>
    <w:p w14:paraId="23CACC48" w14:textId="77777777" w:rsidR="004924EB" w:rsidRDefault="004924EB" w:rsidP="00397726">
      <w:pPr>
        <w:rPr>
          <w:lang w:eastAsia="it-IT" w:bidi="it-IT"/>
        </w:rPr>
      </w:pPr>
    </w:p>
    <w:p w14:paraId="35D4BD4C" w14:textId="77777777" w:rsidR="00397726" w:rsidRPr="00C72DB4" w:rsidRDefault="00397726" w:rsidP="00C72DB4">
      <w:pPr>
        <w:rPr>
          <w:b/>
          <w:lang w:bidi="it-IT"/>
        </w:rPr>
      </w:pPr>
      <w:r w:rsidRPr="00C72DB4">
        <w:rPr>
          <w:b/>
          <w:lang w:bidi="it-IT"/>
        </w:rPr>
        <w:lastRenderedPageBreak/>
        <w:t>SEMI-STRUCTURED COMPONENT:</w:t>
      </w:r>
    </w:p>
    <w:tbl>
      <w:tblPr>
        <w:tblStyle w:val="TableGrid131"/>
        <w:tblpPr w:leftFromText="141" w:rightFromText="141" w:vertAnchor="text" w:horzAnchor="margin" w:tblpY="93"/>
        <w:tblW w:w="4782" w:type="pct"/>
        <w:tblLayout w:type="fixed"/>
        <w:tblLook w:val="04A0" w:firstRow="1" w:lastRow="0" w:firstColumn="1" w:lastColumn="0" w:noHBand="0" w:noVBand="1"/>
      </w:tblPr>
      <w:tblGrid>
        <w:gridCol w:w="9208"/>
      </w:tblGrid>
      <w:tr w:rsidR="00875260" w:rsidRPr="005F1652" w14:paraId="2FDA0957" w14:textId="1D2F0806" w:rsidTr="00875260">
        <w:trPr>
          <w:trHeight w:val="8786"/>
        </w:trPr>
        <w:tc>
          <w:tcPr>
            <w:tcW w:w="5000" w:type="pct"/>
            <w:vAlign w:val="center"/>
          </w:tcPr>
          <w:p w14:paraId="48F06EF8" w14:textId="2F98C6E1" w:rsidR="00875260" w:rsidRPr="005F1652" w:rsidRDefault="00875260" w:rsidP="004924EB">
            <w:pPr>
              <w:numPr>
                <w:ilvl w:val="0"/>
                <w:numId w:val="19"/>
              </w:numPr>
              <w:autoSpaceDE w:val="0"/>
              <w:autoSpaceDN w:val="0"/>
              <w:adjustRightInd w:val="0"/>
              <w:spacing w:after="120" w:line="240" w:lineRule="auto"/>
              <w:ind w:left="454" w:hanging="454"/>
              <w:rPr>
                <w:szCs w:val="24"/>
              </w:rPr>
            </w:pPr>
            <w:r>
              <w:rPr>
                <w:szCs w:val="24"/>
              </w:rPr>
              <w:t>W</w:t>
            </w:r>
            <w:r w:rsidRPr="005F1652">
              <w:rPr>
                <w:szCs w:val="24"/>
              </w:rPr>
              <w:t xml:space="preserve">hat you see as the major causes </w:t>
            </w:r>
            <w:r>
              <w:rPr>
                <w:szCs w:val="24"/>
              </w:rPr>
              <w:t>of asylum-seeking migration</w:t>
            </w:r>
            <w:r w:rsidRPr="005F1652">
              <w:rPr>
                <w:szCs w:val="24"/>
              </w:rPr>
              <w:t>?</w:t>
            </w:r>
            <w:r w:rsidRPr="005F1652">
              <w:rPr>
                <w:szCs w:val="24"/>
                <w:highlight w:val="yellow"/>
              </w:rPr>
              <w:t xml:space="preserve"> </w:t>
            </w:r>
          </w:p>
          <w:p w14:paraId="4ADDF6A3" w14:textId="1EAD2E7D" w:rsidR="00875260" w:rsidRPr="005F1652" w:rsidRDefault="00875260" w:rsidP="004924EB">
            <w:pPr>
              <w:numPr>
                <w:ilvl w:val="0"/>
                <w:numId w:val="19"/>
              </w:numPr>
              <w:autoSpaceDE w:val="0"/>
              <w:autoSpaceDN w:val="0"/>
              <w:adjustRightInd w:val="0"/>
              <w:spacing w:after="120" w:line="240" w:lineRule="auto"/>
              <w:ind w:left="454" w:hanging="454"/>
              <w:rPr>
                <w:szCs w:val="24"/>
              </w:rPr>
            </w:pPr>
            <w:r>
              <w:rPr>
                <w:szCs w:val="24"/>
              </w:rPr>
              <w:t>W</w:t>
            </w:r>
            <w:r w:rsidRPr="005F1652">
              <w:rPr>
                <w:szCs w:val="24"/>
              </w:rPr>
              <w:t>hat you see as the</w:t>
            </w:r>
            <w:r>
              <w:rPr>
                <w:szCs w:val="24"/>
              </w:rPr>
              <w:t xml:space="preserve"> major</w:t>
            </w:r>
            <w:r w:rsidRPr="005F1652">
              <w:rPr>
                <w:szCs w:val="24"/>
              </w:rPr>
              <w:t xml:space="preserve"> consequences/effects </w:t>
            </w:r>
            <w:r>
              <w:rPr>
                <w:szCs w:val="24"/>
              </w:rPr>
              <w:t>of these migration flows in your region?</w:t>
            </w:r>
            <w:r w:rsidRPr="005F1652">
              <w:rPr>
                <w:szCs w:val="24"/>
              </w:rPr>
              <w:t xml:space="preserve"> </w:t>
            </w:r>
          </w:p>
          <w:p w14:paraId="339B7845" w14:textId="2EB76453" w:rsidR="00875260" w:rsidRPr="00055C3C" w:rsidRDefault="00875260" w:rsidP="004924EB">
            <w:pPr>
              <w:autoSpaceDE w:val="0"/>
              <w:autoSpaceDN w:val="0"/>
              <w:adjustRightInd w:val="0"/>
              <w:spacing w:after="120" w:line="240" w:lineRule="auto"/>
              <w:ind w:left="454"/>
              <w:rPr>
                <w:i/>
                <w:szCs w:val="24"/>
              </w:rPr>
            </w:pPr>
            <w:r>
              <w:rPr>
                <w:i/>
                <w:szCs w:val="24"/>
              </w:rPr>
              <w:t>Possible f</w:t>
            </w:r>
            <w:r w:rsidRPr="005F1652">
              <w:rPr>
                <w:i/>
                <w:szCs w:val="24"/>
              </w:rPr>
              <w:t>ollow</w:t>
            </w:r>
            <w:r w:rsidR="005579F0">
              <w:rPr>
                <w:i/>
                <w:szCs w:val="24"/>
              </w:rPr>
              <w:t>-</w:t>
            </w:r>
            <w:r w:rsidRPr="005F1652">
              <w:rPr>
                <w:i/>
                <w:szCs w:val="24"/>
              </w:rPr>
              <w:t xml:space="preserve">up: </w:t>
            </w:r>
            <w:r>
              <w:rPr>
                <w:i/>
                <w:szCs w:val="24"/>
              </w:rPr>
              <w:t xml:space="preserve">Have </w:t>
            </w:r>
            <w:r w:rsidRPr="00055C3C">
              <w:rPr>
                <w:i/>
                <w:szCs w:val="24"/>
              </w:rPr>
              <w:t>these effects changed over time? Do you see also other types of effects?</w:t>
            </w:r>
          </w:p>
          <w:p w14:paraId="4796360C" w14:textId="07163F94" w:rsidR="00875260" w:rsidRPr="00055C3C" w:rsidRDefault="00875260" w:rsidP="004924EB">
            <w:pPr>
              <w:numPr>
                <w:ilvl w:val="0"/>
                <w:numId w:val="19"/>
              </w:numPr>
              <w:autoSpaceDE w:val="0"/>
              <w:autoSpaceDN w:val="0"/>
              <w:adjustRightInd w:val="0"/>
              <w:spacing w:after="120" w:line="240" w:lineRule="auto"/>
              <w:ind w:left="454" w:hanging="454"/>
              <w:rPr>
                <w:szCs w:val="24"/>
              </w:rPr>
            </w:pPr>
            <w:r>
              <w:rPr>
                <w:szCs w:val="24"/>
              </w:rPr>
              <w:t xml:space="preserve">Could you briefly tell me what do you see as the main features of the reception system in your region? </w:t>
            </w:r>
            <w:r w:rsidRPr="00055C3C">
              <w:rPr>
                <w:i/>
                <w:iCs/>
                <w:szCs w:val="24"/>
              </w:rPr>
              <w:t>Possible follow-up: how did key institutions acted?</w:t>
            </w:r>
            <w:r>
              <w:rPr>
                <w:i/>
                <w:iCs/>
                <w:szCs w:val="24"/>
              </w:rPr>
              <w:t xml:space="preserve"> Should have they acted differently? How?</w:t>
            </w:r>
          </w:p>
          <w:p w14:paraId="10BEACB1" w14:textId="77777777" w:rsidR="00875260" w:rsidRDefault="00875260" w:rsidP="004924EB">
            <w:pPr>
              <w:numPr>
                <w:ilvl w:val="0"/>
                <w:numId w:val="19"/>
              </w:numPr>
              <w:spacing w:after="120" w:line="240" w:lineRule="auto"/>
              <w:ind w:left="454" w:hanging="454"/>
              <w:rPr>
                <w:szCs w:val="24"/>
              </w:rPr>
            </w:pPr>
            <w:r>
              <w:rPr>
                <w:szCs w:val="24"/>
              </w:rPr>
              <w:t>Why do you think these effects emerged?</w:t>
            </w:r>
          </w:p>
          <w:p w14:paraId="6DFE3CEB" w14:textId="77777777" w:rsidR="005579F0" w:rsidRPr="005579F0" w:rsidRDefault="005579F0" w:rsidP="004924EB">
            <w:pPr>
              <w:numPr>
                <w:ilvl w:val="0"/>
                <w:numId w:val="19"/>
              </w:numPr>
              <w:spacing w:after="120" w:line="240" w:lineRule="auto"/>
              <w:ind w:left="454" w:hanging="454"/>
              <w:rPr>
                <w:szCs w:val="24"/>
              </w:rPr>
            </w:pPr>
            <w:r>
              <w:rPr>
                <w:iCs/>
                <w:szCs w:val="24"/>
              </w:rPr>
              <w:t>Through which sources do you derive information about asylum-seeking migration and its effects?</w:t>
            </w:r>
          </w:p>
          <w:p w14:paraId="0C308E55" w14:textId="2F142721" w:rsidR="00875260" w:rsidRPr="00875260" w:rsidRDefault="00875260" w:rsidP="004924EB">
            <w:pPr>
              <w:numPr>
                <w:ilvl w:val="0"/>
                <w:numId w:val="19"/>
              </w:numPr>
              <w:spacing w:after="120" w:line="240" w:lineRule="auto"/>
              <w:ind w:left="454" w:hanging="454"/>
              <w:rPr>
                <w:szCs w:val="24"/>
              </w:rPr>
            </w:pPr>
            <w:r w:rsidRPr="00875260">
              <w:rPr>
                <w:szCs w:val="24"/>
              </w:rPr>
              <w:t xml:space="preserve">What </w:t>
            </w:r>
            <w:r w:rsidR="005579F0">
              <w:rPr>
                <w:szCs w:val="24"/>
              </w:rPr>
              <w:t>were</w:t>
            </w:r>
            <w:r w:rsidRPr="00875260">
              <w:rPr>
                <w:szCs w:val="24"/>
              </w:rPr>
              <w:t xml:space="preserve"> the main decisions </w:t>
            </w:r>
            <w:r w:rsidR="005579F0">
              <w:rPr>
                <w:szCs w:val="24"/>
              </w:rPr>
              <w:t xml:space="preserve">made by </w:t>
            </w:r>
            <w:r w:rsidRPr="00875260">
              <w:rPr>
                <w:szCs w:val="24"/>
              </w:rPr>
              <w:t xml:space="preserve">you or your institution during the refugee crisis? </w:t>
            </w:r>
            <w:r w:rsidRPr="00875260">
              <w:rPr>
                <w:i/>
                <w:iCs/>
                <w:szCs w:val="24"/>
              </w:rPr>
              <w:t>Possible follow-up: do you remember other decisions, that were particularly complex and difficult?</w:t>
            </w:r>
          </w:p>
          <w:p w14:paraId="29BBEDC2" w14:textId="50F1C84B" w:rsidR="00875260" w:rsidRPr="00875260" w:rsidRDefault="00875260" w:rsidP="004924EB">
            <w:pPr>
              <w:numPr>
                <w:ilvl w:val="0"/>
                <w:numId w:val="19"/>
              </w:numPr>
              <w:spacing w:after="120" w:line="240" w:lineRule="auto"/>
              <w:ind w:left="454" w:hanging="454"/>
              <w:rPr>
                <w:szCs w:val="24"/>
              </w:rPr>
            </w:pPr>
            <w:r w:rsidRPr="00875260">
              <w:rPr>
                <w:szCs w:val="24"/>
              </w:rPr>
              <w:t xml:space="preserve">Let’s take the </w:t>
            </w:r>
            <w:r w:rsidRPr="00875260">
              <w:rPr>
                <w:i/>
                <w:szCs w:val="24"/>
              </w:rPr>
              <w:t xml:space="preserve">policy/initiative/action X </w:t>
            </w:r>
            <w:r w:rsidRPr="00875260">
              <w:rPr>
                <w:szCs w:val="24"/>
              </w:rPr>
              <w:t>developed by you or your organization/institution. Which thinking/ideas/goals/rationale informed this decision?</w:t>
            </w:r>
            <w:r>
              <w:rPr>
                <w:szCs w:val="24"/>
              </w:rPr>
              <w:t xml:space="preserve"> </w:t>
            </w:r>
            <w:r w:rsidRPr="00875260">
              <w:rPr>
                <w:i/>
                <w:szCs w:val="24"/>
              </w:rPr>
              <w:t>Possible follow up: could you describe the discussions and reasoning that led to this decision? And what about decision Y?</w:t>
            </w:r>
          </w:p>
          <w:p w14:paraId="12227F46" w14:textId="77777777" w:rsidR="00875260" w:rsidRDefault="00875260" w:rsidP="004924EB">
            <w:pPr>
              <w:numPr>
                <w:ilvl w:val="0"/>
                <w:numId w:val="19"/>
              </w:numPr>
              <w:spacing w:after="120" w:line="240" w:lineRule="auto"/>
              <w:ind w:left="454" w:hanging="454"/>
              <w:rPr>
                <w:szCs w:val="24"/>
              </w:rPr>
            </w:pPr>
            <w:r w:rsidRPr="00875260">
              <w:rPr>
                <w:szCs w:val="24"/>
              </w:rPr>
              <w:t>Which are/were the key factors that you consider when making decisions in this field? Factors that constrain you or enable you?</w:t>
            </w:r>
          </w:p>
          <w:p w14:paraId="30CE98FF" w14:textId="77777777" w:rsidR="00875260" w:rsidRDefault="00875260" w:rsidP="004924EB">
            <w:pPr>
              <w:numPr>
                <w:ilvl w:val="0"/>
                <w:numId w:val="19"/>
              </w:numPr>
              <w:spacing w:after="120" w:line="240" w:lineRule="auto"/>
              <w:ind w:left="454" w:hanging="454"/>
              <w:rPr>
                <w:szCs w:val="24"/>
              </w:rPr>
            </w:pPr>
            <w:r w:rsidRPr="00875260">
              <w:rPr>
                <w:szCs w:val="24"/>
              </w:rPr>
              <w:t xml:space="preserve">Could you tell me whether there have been any events (incidents, things you observed, you read, you saw or first-hand experience) which have shaped or affected your understanding of asylum-seeking migration and its effects and in what ways? </w:t>
            </w:r>
          </w:p>
          <w:p w14:paraId="747D002B" w14:textId="77777777" w:rsidR="00875260" w:rsidRDefault="00875260" w:rsidP="004924EB">
            <w:pPr>
              <w:numPr>
                <w:ilvl w:val="0"/>
                <w:numId w:val="19"/>
              </w:numPr>
              <w:spacing w:after="120" w:line="240" w:lineRule="auto"/>
              <w:ind w:left="454" w:hanging="454"/>
              <w:rPr>
                <w:szCs w:val="24"/>
              </w:rPr>
            </w:pPr>
            <w:r w:rsidRPr="00875260">
              <w:rPr>
                <w:rFonts w:cs="Times New Roman"/>
                <w:szCs w:val="24"/>
              </w:rPr>
              <w:t xml:space="preserve">Has </w:t>
            </w:r>
            <w:r w:rsidRPr="00875260">
              <w:rPr>
                <w:szCs w:val="24"/>
              </w:rPr>
              <w:t xml:space="preserve">your institutional role impacted or shaped the way you approach the issue of asylum-seeking migration? </w:t>
            </w:r>
          </w:p>
          <w:p w14:paraId="7A5CCDDD" w14:textId="77777777" w:rsidR="00875260" w:rsidRDefault="00875260" w:rsidP="004924EB">
            <w:pPr>
              <w:numPr>
                <w:ilvl w:val="0"/>
                <w:numId w:val="19"/>
              </w:numPr>
              <w:spacing w:after="120" w:line="240" w:lineRule="auto"/>
              <w:ind w:left="454" w:hanging="454"/>
              <w:rPr>
                <w:szCs w:val="24"/>
              </w:rPr>
            </w:pPr>
            <w:r w:rsidRPr="00875260">
              <w:rPr>
                <w:szCs w:val="24"/>
              </w:rPr>
              <w:t>Has any past experience influenced the decisions you made?</w:t>
            </w:r>
          </w:p>
          <w:p w14:paraId="1A62D331" w14:textId="50C9E5E1" w:rsidR="00875260" w:rsidRPr="00875260" w:rsidRDefault="00875260" w:rsidP="004924EB">
            <w:pPr>
              <w:numPr>
                <w:ilvl w:val="0"/>
                <w:numId w:val="19"/>
              </w:numPr>
              <w:spacing w:after="120" w:line="240" w:lineRule="auto"/>
              <w:ind w:left="454" w:hanging="454"/>
              <w:rPr>
                <w:szCs w:val="24"/>
              </w:rPr>
            </w:pPr>
            <w:r w:rsidRPr="00875260">
              <w:rPr>
                <w:szCs w:val="24"/>
              </w:rPr>
              <w:t xml:space="preserve">Would you say that what people in your region (or state) think (the so-called public opinion) </w:t>
            </w:r>
            <w:r w:rsidR="00F066C7" w:rsidRPr="00875260">
              <w:rPr>
                <w:szCs w:val="24"/>
              </w:rPr>
              <w:t>influences</w:t>
            </w:r>
            <w:r w:rsidRPr="00875260">
              <w:rPr>
                <w:szCs w:val="24"/>
              </w:rPr>
              <w:t xml:space="preserve"> your decision in this field? How?</w:t>
            </w:r>
            <w:r w:rsidRPr="00875260">
              <w:rPr>
                <w:i/>
                <w:iCs/>
                <w:szCs w:val="24"/>
              </w:rPr>
              <w:t xml:space="preserve"> </w:t>
            </w:r>
          </w:p>
          <w:p w14:paraId="0B66360B" w14:textId="77777777" w:rsidR="00875260" w:rsidRDefault="00875260" w:rsidP="004924EB">
            <w:pPr>
              <w:numPr>
                <w:ilvl w:val="0"/>
                <w:numId w:val="19"/>
              </w:numPr>
              <w:spacing w:after="120" w:line="240" w:lineRule="auto"/>
              <w:ind w:left="454" w:hanging="454"/>
              <w:rPr>
                <w:szCs w:val="24"/>
              </w:rPr>
            </w:pPr>
            <w:r w:rsidRPr="00875260">
              <w:rPr>
                <w:szCs w:val="24"/>
              </w:rPr>
              <w:t>So, how would you describe public opinion in your region? Has it changed over time?</w:t>
            </w:r>
          </w:p>
          <w:p w14:paraId="29E569C6" w14:textId="77777777" w:rsidR="00875260" w:rsidRDefault="00875260" w:rsidP="004924EB">
            <w:pPr>
              <w:numPr>
                <w:ilvl w:val="0"/>
                <w:numId w:val="19"/>
              </w:numPr>
              <w:spacing w:after="120" w:line="240" w:lineRule="auto"/>
              <w:ind w:left="454" w:hanging="454"/>
              <w:rPr>
                <w:szCs w:val="24"/>
              </w:rPr>
            </w:pPr>
            <w:r w:rsidRPr="00875260">
              <w:rPr>
                <w:szCs w:val="24"/>
              </w:rPr>
              <w:t>I would like to know more about the relevance and the effect of the networks of discussions and the interactions that we discussed in the structured questionnaire before: did these interactions affect your decisions? How?</w:t>
            </w:r>
          </w:p>
          <w:p w14:paraId="404B9D30" w14:textId="6C84BBE8" w:rsidR="005579F0" w:rsidRPr="00875260" w:rsidRDefault="00875260" w:rsidP="004924EB">
            <w:pPr>
              <w:numPr>
                <w:ilvl w:val="0"/>
                <w:numId w:val="19"/>
              </w:numPr>
              <w:spacing w:after="120" w:line="240" w:lineRule="auto"/>
              <w:ind w:left="454" w:hanging="454"/>
              <w:rPr>
                <w:iCs/>
                <w:szCs w:val="24"/>
              </w:rPr>
            </w:pPr>
            <w:r w:rsidRPr="00875260">
              <w:rPr>
                <w:szCs w:val="24"/>
              </w:rPr>
              <w:t>What do you see as the key factors that led to high/low levels of political contestation AND/OR efficient/inefficient asylum management?</w:t>
            </w:r>
          </w:p>
        </w:tc>
      </w:tr>
    </w:tbl>
    <w:p w14:paraId="636051E1" w14:textId="77777777" w:rsidR="00397726" w:rsidRDefault="00397726" w:rsidP="00F43787">
      <w:pPr>
        <w:rPr>
          <w:lang w:eastAsia="it-IT" w:bidi="it-IT"/>
        </w:rPr>
      </w:pPr>
    </w:p>
    <w:sectPr w:rsidR="00397726" w:rsidSect="00F43787">
      <w:footerReference w:type="default" r:id="rId6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E5387" w14:textId="77777777" w:rsidR="00322C16" w:rsidRDefault="00322C16" w:rsidP="00295685">
      <w:pPr>
        <w:spacing w:line="240" w:lineRule="auto"/>
      </w:pPr>
      <w:r>
        <w:separator/>
      </w:r>
    </w:p>
  </w:endnote>
  <w:endnote w:type="continuationSeparator" w:id="0">
    <w:p w14:paraId="765326FE" w14:textId="77777777" w:rsidR="00322C16" w:rsidRDefault="00322C16" w:rsidP="002956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UOS Blake">
    <w:altName w:val="Source Sans Pro"/>
    <w:charset w:val="00"/>
    <w:family w:val="swiss"/>
    <w:pitch w:val="variable"/>
    <w:sig w:usb0="00000001" w:usb1="4000004A" w:usb2="00000000" w:usb3="00000000" w:csb0="00000011" w:csb1="00000000"/>
  </w:font>
  <w:font w:name="Noto Sans CJK JP Regular">
    <w:altName w:val="Calibri"/>
    <w:charset w:val="00"/>
    <w:family w:val="swiss"/>
    <w:pitch w:val="variable"/>
  </w:font>
  <w:font w:name="+mn-ea">
    <w:charset w:val="00"/>
    <w:family w:val="roman"/>
    <w:pitch w:val="default"/>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5001388"/>
      <w:docPartObj>
        <w:docPartGallery w:val="Page Numbers (Bottom of Page)"/>
        <w:docPartUnique/>
      </w:docPartObj>
    </w:sdtPr>
    <w:sdtContent>
      <w:p w14:paraId="55EA92D5" w14:textId="34404506" w:rsidR="00471D83" w:rsidRDefault="00471D83">
        <w:pPr>
          <w:pStyle w:val="Pidipagina"/>
          <w:jc w:val="center"/>
        </w:pPr>
        <w:r>
          <w:fldChar w:fldCharType="begin"/>
        </w:r>
        <w:r>
          <w:instrText>PAGE   \* MERGEFORMAT</w:instrText>
        </w:r>
        <w:r>
          <w:fldChar w:fldCharType="separate"/>
        </w:r>
        <w:r w:rsidRPr="00D66CDF">
          <w:rPr>
            <w:noProof/>
            <w:lang w:val="it-IT"/>
          </w:rPr>
          <w:t>10</w:t>
        </w:r>
        <w:r>
          <w:fldChar w:fldCharType="end"/>
        </w:r>
      </w:p>
    </w:sdtContent>
  </w:sdt>
  <w:p w14:paraId="3B77B7A9" w14:textId="21946B71" w:rsidR="00471D83" w:rsidRDefault="00471D83">
    <w:pPr>
      <w:pStyle w:val="Corpotesto"/>
      <w:spacing w:line="14" w:lineRule="auto"/>
      <w:rPr>
        <w:sz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9839535"/>
      <w:docPartObj>
        <w:docPartGallery w:val="Page Numbers (Bottom of Page)"/>
        <w:docPartUnique/>
      </w:docPartObj>
    </w:sdtPr>
    <w:sdtContent>
      <w:p w14:paraId="40E770AE" w14:textId="61AD421E" w:rsidR="00471D83" w:rsidRDefault="00471D83">
        <w:pPr>
          <w:pStyle w:val="Pidipagina"/>
          <w:jc w:val="center"/>
        </w:pPr>
        <w:r>
          <w:fldChar w:fldCharType="begin"/>
        </w:r>
        <w:r>
          <w:instrText>PAGE   \* MERGEFORMAT</w:instrText>
        </w:r>
        <w:r>
          <w:fldChar w:fldCharType="separate"/>
        </w:r>
        <w:r w:rsidRPr="00D66CDF">
          <w:rPr>
            <w:noProof/>
            <w:lang w:val="it-IT"/>
          </w:rPr>
          <w:t>22</w:t>
        </w:r>
        <w:r>
          <w:fldChar w:fldCharType="end"/>
        </w:r>
      </w:p>
    </w:sdtContent>
  </w:sdt>
  <w:p w14:paraId="3FE6CA05" w14:textId="03C1E7D4" w:rsidR="00471D83" w:rsidRDefault="00471D83">
    <w:pPr>
      <w:pStyle w:val="Corpotesto"/>
      <w:spacing w:line="14" w:lineRule="auto"/>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0871331"/>
      <w:docPartObj>
        <w:docPartGallery w:val="Page Numbers (Bottom of Page)"/>
        <w:docPartUnique/>
      </w:docPartObj>
    </w:sdtPr>
    <w:sdtContent>
      <w:p w14:paraId="714FA10B" w14:textId="70F91243" w:rsidR="00471D83" w:rsidRDefault="00471D83">
        <w:pPr>
          <w:pStyle w:val="Pidipagina"/>
        </w:pPr>
        <w:r>
          <w:fldChar w:fldCharType="begin"/>
        </w:r>
        <w:r>
          <w:instrText>PAGE   \* MERGEFORMAT</w:instrText>
        </w:r>
        <w:r>
          <w:fldChar w:fldCharType="separate"/>
        </w:r>
        <w:r w:rsidRPr="00B23B96">
          <w:rPr>
            <w:noProof/>
            <w:lang w:val="it-IT"/>
          </w:rPr>
          <w:t>288</w:t>
        </w:r>
        <w:r>
          <w:fldChar w:fldCharType="end"/>
        </w:r>
      </w:p>
    </w:sdtContent>
  </w:sdt>
  <w:p w14:paraId="1633E7E6" w14:textId="461EA729" w:rsidR="00471D83" w:rsidRDefault="00471D83">
    <w:pPr>
      <w:pStyle w:val="Corpotes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E2F99" w14:textId="77777777" w:rsidR="00322C16" w:rsidRDefault="00322C16" w:rsidP="00295685">
      <w:pPr>
        <w:spacing w:line="240" w:lineRule="auto"/>
      </w:pPr>
      <w:r>
        <w:separator/>
      </w:r>
    </w:p>
  </w:footnote>
  <w:footnote w:type="continuationSeparator" w:id="0">
    <w:p w14:paraId="5EDCA4E2" w14:textId="77777777" w:rsidR="00322C16" w:rsidRDefault="00322C16" w:rsidP="00295685">
      <w:pPr>
        <w:spacing w:line="240" w:lineRule="auto"/>
      </w:pPr>
      <w:r>
        <w:continuationSeparator/>
      </w:r>
    </w:p>
  </w:footnote>
  <w:footnote w:id="1">
    <w:p w14:paraId="454B18FF" w14:textId="099E02B5" w:rsidR="00471D83" w:rsidRPr="00847F99" w:rsidRDefault="00471D83" w:rsidP="00891842">
      <w:pPr>
        <w:pStyle w:val="Testonotaapidipagina"/>
        <w:rPr>
          <w:lang w:val="en-US"/>
        </w:rPr>
      </w:pPr>
      <w:r w:rsidRPr="006A75B6">
        <w:rPr>
          <w:rStyle w:val="Rimandonotaapidipagina"/>
        </w:rPr>
        <w:footnoteRef/>
      </w:r>
      <w:r>
        <w:t xml:space="preserve"> I use </w:t>
      </w:r>
      <w:r w:rsidRPr="004C68EE">
        <w:rPr>
          <w:lang w:val="en-US"/>
        </w:rPr>
        <w:t xml:space="preserve">interchangeably the terms </w:t>
      </w:r>
      <w:r>
        <w:rPr>
          <w:lang w:val="en-US"/>
        </w:rPr>
        <w:t>‘</w:t>
      </w:r>
      <w:r w:rsidRPr="004C68EE">
        <w:rPr>
          <w:lang w:val="en-US"/>
        </w:rPr>
        <w:t>refugee</w:t>
      </w:r>
      <w:r>
        <w:rPr>
          <w:lang w:val="en-US"/>
        </w:rPr>
        <w:t xml:space="preserve"> </w:t>
      </w:r>
      <w:r w:rsidRPr="004C68EE">
        <w:rPr>
          <w:lang w:val="en-US"/>
        </w:rPr>
        <w:t>crisis</w:t>
      </w:r>
      <w:r>
        <w:rPr>
          <w:lang w:val="en-US"/>
        </w:rPr>
        <w:t xml:space="preserve">’ </w:t>
      </w:r>
      <w:r w:rsidRPr="004C68EE">
        <w:rPr>
          <w:lang w:val="en-US"/>
        </w:rPr>
        <w:t xml:space="preserve">and </w:t>
      </w:r>
      <w:r>
        <w:rPr>
          <w:lang w:val="en-US"/>
        </w:rPr>
        <w:t>‘asylum crisis’</w:t>
      </w:r>
      <w:r w:rsidRPr="004C68EE">
        <w:rPr>
          <w:lang w:val="en-US"/>
        </w:rPr>
        <w:t xml:space="preserve"> to speak of the </w:t>
      </w:r>
      <w:r>
        <w:rPr>
          <w:lang w:val="en-US"/>
        </w:rPr>
        <w:t>flows of asylum-</w:t>
      </w:r>
      <w:r w:rsidRPr="004C68EE">
        <w:rPr>
          <w:lang w:val="en-US"/>
        </w:rPr>
        <w:t>seeker</w:t>
      </w:r>
      <w:r>
        <w:rPr>
          <w:lang w:val="en-US"/>
        </w:rPr>
        <w:t xml:space="preserve">s that Italy received </w:t>
      </w:r>
      <w:r w:rsidRPr="004C68EE">
        <w:rPr>
          <w:lang w:val="en-US"/>
        </w:rPr>
        <w:t>during the period 201</w:t>
      </w:r>
      <w:r>
        <w:rPr>
          <w:lang w:val="en-US"/>
        </w:rPr>
        <w:t>3</w:t>
      </w:r>
      <w:r w:rsidRPr="004C68EE">
        <w:rPr>
          <w:lang w:val="en-US"/>
        </w:rPr>
        <w:t>–201</w:t>
      </w:r>
      <w:r>
        <w:rPr>
          <w:lang w:val="en-US"/>
        </w:rPr>
        <w:t>8. While I</w:t>
      </w:r>
      <w:r w:rsidRPr="004C68EE">
        <w:rPr>
          <w:lang w:val="en-US"/>
        </w:rPr>
        <w:t xml:space="preserve"> realize</w:t>
      </w:r>
      <w:r>
        <w:rPr>
          <w:lang w:val="en-US"/>
        </w:rPr>
        <w:t xml:space="preserve"> </w:t>
      </w:r>
      <w:r w:rsidRPr="004C68EE">
        <w:rPr>
          <w:lang w:val="en-US"/>
        </w:rPr>
        <w:t>that the</w:t>
      </w:r>
      <w:r>
        <w:rPr>
          <w:lang w:val="en-US"/>
        </w:rPr>
        <w:t>se</w:t>
      </w:r>
      <w:r w:rsidRPr="004C68EE">
        <w:rPr>
          <w:lang w:val="en-US"/>
        </w:rPr>
        <w:t xml:space="preserve"> term</w:t>
      </w:r>
      <w:r>
        <w:rPr>
          <w:lang w:val="en-US"/>
        </w:rPr>
        <w:t>s</w:t>
      </w:r>
      <w:r w:rsidRPr="004C68EE">
        <w:rPr>
          <w:lang w:val="en-US"/>
        </w:rPr>
        <w:t xml:space="preserve"> </w:t>
      </w:r>
      <w:r>
        <w:rPr>
          <w:lang w:val="en-US"/>
        </w:rPr>
        <w:t>are</w:t>
      </w:r>
      <w:r w:rsidRPr="004C68EE">
        <w:rPr>
          <w:lang w:val="en-US"/>
        </w:rPr>
        <w:t xml:space="preserve"> contested </w:t>
      </w:r>
      <w:r w:rsidRPr="00146FD2">
        <w:rPr>
          <w:rFonts w:cs="Times New Roman"/>
        </w:rPr>
        <w:t>(Triandafyllidou 2018:200)</w:t>
      </w:r>
      <w:r>
        <w:rPr>
          <w:lang w:val="en-US"/>
        </w:rPr>
        <w:t>, they allow t</w:t>
      </w:r>
      <w:r w:rsidRPr="004C68EE">
        <w:rPr>
          <w:lang w:val="en-US"/>
        </w:rPr>
        <w:t xml:space="preserve">o </w:t>
      </w:r>
      <w:r>
        <w:rPr>
          <w:lang w:val="en-US"/>
        </w:rPr>
        <w:t xml:space="preserve">concisely </w:t>
      </w:r>
      <w:r w:rsidRPr="004C68EE">
        <w:rPr>
          <w:lang w:val="en-US"/>
        </w:rPr>
        <w:t>refer to this set of events.</w:t>
      </w:r>
    </w:p>
  </w:footnote>
  <w:footnote w:id="2">
    <w:p w14:paraId="6D0AD5E3" w14:textId="3CA88DFB" w:rsidR="00471D83" w:rsidRPr="00933F1D" w:rsidRDefault="00471D83" w:rsidP="00891842">
      <w:pPr>
        <w:pStyle w:val="Testonotaapidipagina"/>
      </w:pPr>
      <w:r w:rsidRPr="006A75B6">
        <w:rPr>
          <w:rStyle w:val="Rimandonotaapidipagina"/>
        </w:rPr>
        <w:footnoteRef/>
      </w:r>
      <w:r>
        <w:t xml:space="preserve"> ‘Asylum policy’ </w:t>
      </w:r>
      <w:r w:rsidRPr="00A73164">
        <w:t xml:space="preserve">is generally assumed to be the branch of migration policy that relates to the regulation of fully-fledged Geneva-based asylum and other forms of international protection, its foundation being the 1951 Convention Relating to the Status of Refugees </w:t>
      </w:r>
      <w:r w:rsidRPr="00146FD2">
        <w:rPr>
          <w:rFonts w:cs="Times New Roman"/>
        </w:rPr>
        <w:t>(Hatton 2011:43)</w:t>
      </w:r>
      <w:r w:rsidRPr="00A73164">
        <w:t xml:space="preserve">. </w:t>
      </w:r>
    </w:p>
  </w:footnote>
  <w:footnote w:id="3">
    <w:p w14:paraId="7990112A" w14:textId="6D126487" w:rsidR="00471D83" w:rsidRPr="00FF5AA3" w:rsidRDefault="00471D83" w:rsidP="00891842">
      <w:pPr>
        <w:spacing w:line="240" w:lineRule="auto"/>
      </w:pPr>
      <w:r w:rsidRPr="006A75B6">
        <w:rPr>
          <w:rStyle w:val="Rimandonotaapidipagina"/>
        </w:rPr>
        <w:footnoteRef/>
      </w:r>
      <w:r>
        <w:t xml:space="preserve"> </w:t>
      </w:r>
      <w:r>
        <w:rPr>
          <w:rFonts w:eastAsia="Calibri" w:cs="Times New Roman"/>
          <w:sz w:val="20"/>
          <w:szCs w:val="20"/>
        </w:rPr>
        <w:t>A few</w:t>
      </w:r>
      <w:r w:rsidRPr="0019351C">
        <w:rPr>
          <w:rFonts w:eastAsia="Calibri" w:cs="Times New Roman"/>
          <w:sz w:val="20"/>
          <w:szCs w:val="20"/>
        </w:rPr>
        <w:t xml:space="preserve"> scholarly works, outside the Italian context, focus</w:t>
      </w:r>
      <w:r>
        <w:rPr>
          <w:rFonts w:eastAsia="Calibri" w:cs="Times New Roman"/>
          <w:sz w:val="20"/>
          <w:szCs w:val="20"/>
        </w:rPr>
        <w:t>ed</w:t>
      </w:r>
      <w:r w:rsidRPr="0019351C">
        <w:rPr>
          <w:rFonts w:eastAsia="Calibri" w:cs="Times New Roman"/>
          <w:sz w:val="20"/>
          <w:szCs w:val="20"/>
        </w:rPr>
        <w:t xml:space="preserve"> on local actors and decision-making, </w:t>
      </w:r>
      <w:r>
        <w:rPr>
          <w:rFonts w:eastAsia="Calibri" w:cs="Times New Roman"/>
          <w:sz w:val="20"/>
          <w:szCs w:val="20"/>
        </w:rPr>
        <w:t xml:space="preserve">adopting different perspectives </w:t>
      </w:r>
      <w:r w:rsidRPr="00146FD2">
        <w:rPr>
          <w:rFonts w:cs="Times New Roman"/>
          <w:sz w:val="20"/>
          <w:szCs w:val="24"/>
        </w:rPr>
        <w:t>(Lidén and Nyhlén 2015; Steen 2016)</w:t>
      </w:r>
      <w:r w:rsidRPr="0019351C">
        <w:rPr>
          <w:rFonts w:eastAsia="Calibri" w:cs="Times New Roman"/>
          <w:sz w:val="20"/>
          <w:szCs w:val="20"/>
        </w:rPr>
        <w:t>.</w:t>
      </w:r>
    </w:p>
  </w:footnote>
  <w:footnote w:id="4">
    <w:p w14:paraId="26EF6A27" w14:textId="256AA4DB" w:rsidR="00471D83" w:rsidRPr="00933F1D" w:rsidRDefault="00471D83" w:rsidP="00891842">
      <w:pPr>
        <w:pStyle w:val="Testonotaapidipagina"/>
      </w:pPr>
      <w:r w:rsidRPr="006A75B6">
        <w:rPr>
          <w:rStyle w:val="Rimandonotaapidipagina"/>
        </w:rPr>
        <w:footnoteRef/>
      </w:r>
      <w:r>
        <w:t xml:space="preserve"> </w:t>
      </w:r>
      <w:r>
        <w:rPr>
          <w:rFonts w:eastAsia="SimSun" w:cs="Times New Roman"/>
          <w:szCs w:val="24"/>
        </w:rPr>
        <w:t>N</w:t>
      </w:r>
      <w:r w:rsidRPr="000F428D">
        <w:rPr>
          <w:rFonts w:eastAsia="SimSun" w:cs="Times New Roman"/>
          <w:szCs w:val="24"/>
        </w:rPr>
        <w:t>o commonly agreed definition of MLG can be identified in the literature</w:t>
      </w:r>
      <w:r>
        <w:rPr>
          <w:rFonts w:eastAsia="SimSun" w:cs="Times New Roman"/>
          <w:szCs w:val="24"/>
        </w:rPr>
        <w:t>, a</w:t>
      </w:r>
      <w:r w:rsidRPr="00E40EFA">
        <w:t>fter the term was initially defined by Marks as a ‘system of continuous negotiation among nested governments at several territorial tiers’</w:t>
      </w:r>
      <w:r>
        <w:t xml:space="preserve"> </w:t>
      </w:r>
      <w:r w:rsidRPr="00860238">
        <w:rPr>
          <w:rFonts w:cs="Times New Roman"/>
        </w:rPr>
        <w:t>(Marks et al. 1996)</w:t>
      </w:r>
      <w:r>
        <w:t>.</w:t>
      </w:r>
    </w:p>
  </w:footnote>
  <w:footnote w:id="5">
    <w:p w14:paraId="1B4A3E68" w14:textId="77777777" w:rsidR="00471D83" w:rsidRPr="00C10013" w:rsidRDefault="00471D83" w:rsidP="00891842">
      <w:pPr>
        <w:pStyle w:val="Testonotaapidipagina"/>
      </w:pPr>
      <w:r w:rsidRPr="006A75B6">
        <w:rPr>
          <w:rStyle w:val="Rimandonotaapidipagina"/>
        </w:rPr>
        <w:footnoteRef/>
      </w:r>
      <w:r>
        <w:t xml:space="preserve"> </w:t>
      </w:r>
      <w:r w:rsidRPr="00C85B1E">
        <w:t>From now onwards I will u</w:t>
      </w:r>
      <w:r>
        <w:t>se the terms ‘local level’ and ‘regional level’</w:t>
      </w:r>
      <w:r w:rsidRPr="00C10013">
        <w:t xml:space="preserve"> </w:t>
      </w:r>
      <w:r>
        <w:t>interchangeably.</w:t>
      </w:r>
    </w:p>
  </w:footnote>
  <w:footnote w:id="6">
    <w:p w14:paraId="4977A429" w14:textId="77777777" w:rsidR="00471D83" w:rsidRPr="006B2747" w:rsidRDefault="00471D83" w:rsidP="001C754A">
      <w:pPr>
        <w:pStyle w:val="Testonotaapidipagina"/>
      </w:pPr>
      <w:r w:rsidRPr="006A75B6">
        <w:rPr>
          <w:rStyle w:val="Rimandonotaapidipagina"/>
        </w:rPr>
        <w:footnoteRef/>
      </w:r>
      <w:r w:rsidRPr="00842F2E">
        <w:t xml:space="preserve"> </w:t>
      </w:r>
      <w:r w:rsidRPr="00842F2E">
        <w:rPr>
          <w:szCs w:val="24"/>
        </w:rPr>
        <w:t>Prime Minister Decree</w:t>
      </w:r>
      <w:r>
        <w:rPr>
          <w:szCs w:val="24"/>
        </w:rPr>
        <w:t>,</w:t>
      </w:r>
      <w:r w:rsidRPr="00842F2E">
        <w:rPr>
          <w:szCs w:val="24"/>
        </w:rPr>
        <w:t xml:space="preserve"> 12 February 2011.</w:t>
      </w:r>
    </w:p>
  </w:footnote>
  <w:footnote w:id="7">
    <w:p w14:paraId="0DE18E04" w14:textId="77777777" w:rsidR="00471D83" w:rsidRPr="006B2747" w:rsidRDefault="00471D83" w:rsidP="001C754A">
      <w:pPr>
        <w:pStyle w:val="Testonotaapidipagina"/>
      </w:pPr>
      <w:r w:rsidRPr="006A75B6">
        <w:rPr>
          <w:rStyle w:val="Rimandonotaapidipagina"/>
        </w:rPr>
        <w:footnoteRef/>
      </w:r>
      <w:r>
        <w:t xml:space="preserve"> </w:t>
      </w:r>
      <w:r w:rsidRPr="008E0574">
        <w:t xml:space="preserve">Circular Order </w:t>
      </w:r>
      <w:r>
        <w:t xml:space="preserve">of the MoI </w:t>
      </w:r>
      <w:r w:rsidRPr="008E0574">
        <w:t>No.104</w:t>
      </w:r>
      <w:r>
        <w:t>/</w:t>
      </w:r>
      <w:r w:rsidRPr="008E0574">
        <w:t>2014.</w:t>
      </w:r>
      <w:r w:rsidRPr="00D207F0">
        <w:t xml:space="preserve"> Legislative Decree No.142/2015 allowed Prefects to set up ‘extraordinary reception measures’</w:t>
      </w:r>
      <w:r>
        <w:t xml:space="preserve"> in emergency situations</w:t>
      </w:r>
      <w:r w:rsidRPr="00D207F0">
        <w:t>.</w:t>
      </w:r>
    </w:p>
  </w:footnote>
  <w:footnote w:id="8">
    <w:p w14:paraId="2111F01E" w14:textId="77777777" w:rsidR="00471D83" w:rsidRPr="006B2747" w:rsidRDefault="00471D83" w:rsidP="001C754A">
      <w:pPr>
        <w:pStyle w:val="Testonotaapidipagina"/>
      </w:pPr>
      <w:r w:rsidRPr="006A75B6">
        <w:rPr>
          <w:rStyle w:val="Rimandonotaapidipagina"/>
        </w:rPr>
        <w:footnoteRef/>
      </w:r>
      <w:r>
        <w:t xml:space="preserve"> </w:t>
      </w:r>
      <w:r w:rsidRPr="006B2747">
        <w:t>Source: https://www.comune.vicenza.it/albo/notizie.php/81710.</w:t>
      </w:r>
    </w:p>
  </w:footnote>
  <w:footnote w:id="9">
    <w:p w14:paraId="47643C7F" w14:textId="77777777" w:rsidR="00471D83" w:rsidRPr="00D4036F" w:rsidRDefault="00471D83" w:rsidP="001C754A">
      <w:pPr>
        <w:pStyle w:val="Testonotaapidipagina"/>
      </w:pPr>
      <w:r w:rsidRPr="006A75B6">
        <w:rPr>
          <w:rStyle w:val="Rimandonotaapidipagina"/>
        </w:rPr>
        <w:footnoteRef/>
      </w:r>
      <w:r>
        <w:t xml:space="preserve"> </w:t>
      </w:r>
      <w:r w:rsidRPr="00D4036F">
        <w:t xml:space="preserve">These seemingly </w:t>
      </w:r>
      <w:r>
        <w:t>contradictory</w:t>
      </w:r>
      <w:r w:rsidRPr="00D4036F">
        <w:t xml:space="preserve"> trends </w:t>
      </w:r>
      <w:r>
        <w:t>is</w:t>
      </w:r>
      <w:r w:rsidRPr="00D4036F">
        <w:t xml:space="preserve"> partially due to the ordinal nature of the salience question which is affected by the far higher salience of unemployment in </w:t>
      </w:r>
      <w:r>
        <w:t>southern regions</w:t>
      </w:r>
      <w:r w:rsidRPr="00D4036F">
        <w:t>.</w:t>
      </w:r>
    </w:p>
  </w:footnote>
  <w:footnote w:id="10">
    <w:p w14:paraId="6B71BDEF" w14:textId="77777777" w:rsidR="00471D83" w:rsidRPr="00C2263F" w:rsidRDefault="00471D83" w:rsidP="001C754A">
      <w:pPr>
        <w:pStyle w:val="Testonotaapidipagina"/>
        <w:rPr>
          <w:lang w:val="en-US"/>
        </w:rPr>
      </w:pPr>
      <w:r w:rsidRPr="006A75B6">
        <w:rPr>
          <w:rStyle w:val="Rimandonotaapidipagina"/>
        </w:rPr>
        <w:footnoteRef/>
      </w:r>
      <w:r>
        <w:t xml:space="preserve"> </w:t>
      </w:r>
      <w:r>
        <w:rPr>
          <w:lang w:val="en-US"/>
        </w:rPr>
        <w:t xml:space="preserve">At the local level, in Central and Southern Italy the name of the party was changed into ‘Lega’ or ‘Lega-Noi con Salvini’. </w:t>
      </w:r>
    </w:p>
  </w:footnote>
  <w:footnote w:id="11">
    <w:p w14:paraId="059065F3" w14:textId="6C5C6915" w:rsidR="00471D83" w:rsidRPr="004D3D6C" w:rsidRDefault="00471D83" w:rsidP="001C754A">
      <w:pPr>
        <w:pStyle w:val="Testonotaapidipagina"/>
        <w:rPr>
          <w:lang w:val="en-US"/>
        </w:rPr>
      </w:pPr>
      <w:r w:rsidRPr="006A75B6">
        <w:rPr>
          <w:rStyle w:val="Rimandonotaapidipagina"/>
        </w:rPr>
        <w:footnoteRef/>
      </w:r>
      <w:r>
        <w:t xml:space="preserve"> </w:t>
      </w:r>
      <w:r w:rsidRPr="004D3D6C">
        <w:t>The M5S is notoriously difficult to define, beyond its obvious populist character, and does not fit easily into ideological dichotomies of left and right</w:t>
      </w:r>
      <w:r>
        <w:t xml:space="preserve"> </w:t>
      </w:r>
      <w:r w:rsidRPr="00146FD2">
        <w:rPr>
          <w:rFonts w:cs="Times New Roman"/>
        </w:rPr>
        <w:t>(Mudde and Kaltwasser 2013)</w:t>
      </w:r>
      <w:r w:rsidRPr="004D3D6C">
        <w:t xml:space="preserve">. </w:t>
      </w:r>
      <w:r>
        <w:t>Ivaldi, Lanzone and Woods define it as</w:t>
      </w:r>
      <w:r w:rsidRPr="004D3D6C">
        <w:t xml:space="preserve"> a ‘post-ideological’ mixture</w:t>
      </w:r>
      <w:r>
        <w:t xml:space="preserve">, </w:t>
      </w:r>
      <w:r w:rsidRPr="004D3D6C">
        <w:t xml:space="preserve">able to adapt its messages to newly salient issues </w:t>
      </w:r>
      <w:r w:rsidRPr="004A374A">
        <w:rPr>
          <w:rFonts w:cs="Times New Roman"/>
        </w:rPr>
        <w:t>(2017:18)</w:t>
      </w:r>
      <w:r w:rsidRPr="004D3D6C">
        <w:t>.</w:t>
      </w:r>
      <w:r w:rsidRPr="008107C5">
        <w:t xml:space="preserve"> </w:t>
      </w:r>
    </w:p>
  </w:footnote>
  <w:footnote w:id="12">
    <w:p w14:paraId="474B41F6" w14:textId="4C872F7E" w:rsidR="00471D83" w:rsidRPr="00F94E63" w:rsidRDefault="00471D83" w:rsidP="008B530F">
      <w:pPr>
        <w:pStyle w:val="Testonotaapidipagina"/>
      </w:pPr>
      <w:r w:rsidRPr="006A75B6">
        <w:rPr>
          <w:rStyle w:val="Rimandonotaapidipagina"/>
        </w:rPr>
        <w:footnoteRef/>
      </w:r>
      <w:r>
        <w:t xml:space="preserve"> </w:t>
      </w:r>
      <w:r w:rsidRPr="00947A18">
        <w:t xml:space="preserve">Peetz </w:t>
      </w:r>
      <w:r w:rsidRPr="00146FD2">
        <w:rPr>
          <w:rFonts w:cs="Times New Roman"/>
        </w:rPr>
        <w:t>(2019:148)</w:t>
      </w:r>
      <w:r>
        <w:t xml:space="preserve"> </w:t>
      </w:r>
      <w:r w:rsidRPr="00F94E63">
        <w:t>defines a ‘relational social mechanism’ as a model of (structures of) interactions among social entities that produces a specific social phenomenon.</w:t>
      </w:r>
    </w:p>
  </w:footnote>
  <w:footnote w:id="13">
    <w:p w14:paraId="2D2E4BE4" w14:textId="77777777" w:rsidR="00471D83" w:rsidRPr="002F7C98" w:rsidRDefault="00471D83" w:rsidP="008B530F">
      <w:pPr>
        <w:pStyle w:val="Testonotaapidipagina"/>
      </w:pPr>
      <w:r w:rsidRPr="006A75B6">
        <w:rPr>
          <w:rStyle w:val="Rimandonotaapidipagina"/>
        </w:rPr>
        <w:footnoteRef/>
      </w:r>
      <w:r>
        <w:t xml:space="preserve"> </w:t>
      </w:r>
      <w:r w:rsidRPr="002F7C98">
        <w:t>Figure created by the author.</w:t>
      </w:r>
    </w:p>
  </w:footnote>
  <w:footnote w:id="14">
    <w:p w14:paraId="478BCB66" w14:textId="6650FBDB" w:rsidR="00471D83" w:rsidRPr="009612B9" w:rsidRDefault="00471D83" w:rsidP="008B530F">
      <w:pPr>
        <w:pStyle w:val="Testonotaapidipagina"/>
      </w:pPr>
      <w:r w:rsidRPr="006A75B6">
        <w:rPr>
          <w:rStyle w:val="Rimandonotaapidipagina"/>
        </w:rPr>
        <w:footnoteRef/>
      </w:r>
      <w:r>
        <w:t xml:space="preserve"> Ramella </w:t>
      </w:r>
      <w:r w:rsidRPr="00146FD2">
        <w:rPr>
          <w:rFonts w:cs="Times New Roman"/>
        </w:rPr>
        <w:t>(2010:309)</w:t>
      </w:r>
      <w:r>
        <w:t xml:space="preserve"> defines a ‘territorial political subculture’: a ‘system of signification’ (visions of the world, norms, social practices, etc.) which helps to define the actors’ political identities in the background of historically and territorially defined contexts.</w:t>
      </w:r>
    </w:p>
  </w:footnote>
  <w:footnote w:id="15">
    <w:p w14:paraId="79E68AE9" w14:textId="5C7BA117" w:rsidR="00471D83" w:rsidRPr="003D19E6" w:rsidRDefault="00471D83" w:rsidP="008B530F">
      <w:pPr>
        <w:pStyle w:val="Testonotaapidipagina"/>
      </w:pPr>
      <w:r w:rsidRPr="006A75B6">
        <w:rPr>
          <w:rStyle w:val="Rimandonotaapidipagina"/>
        </w:rPr>
        <w:footnoteRef/>
      </w:r>
      <w:r>
        <w:t xml:space="preserve"> For a comprehensive review: </w:t>
      </w:r>
      <w:r w:rsidRPr="001B3160">
        <w:rPr>
          <w:rFonts w:cs="Times New Roman"/>
        </w:rPr>
        <w:t>Schammann et al. 2019</w:t>
      </w:r>
      <w:r>
        <w:t>.</w:t>
      </w:r>
    </w:p>
  </w:footnote>
  <w:footnote w:id="16">
    <w:p w14:paraId="2EFEC540" w14:textId="0DE51A2F" w:rsidR="00471D83" w:rsidRPr="005C1BF1" w:rsidRDefault="00471D83" w:rsidP="008C0CAA">
      <w:pPr>
        <w:pStyle w:val="Testonotaapidipagina"/>
      </w:pPr>
      <w:r w:rsidRPr="006A75B6">
        <w:rPr>
          <w:rStyle w:val="Rimandonotaapidipagina"/>
        </w:rPr>
        <w:footnoteRef/>
      </w:r>
      <w:r>
        <w:t xml:space="preserve"> These criteria were used: </w:t>
      </w:r>
      <w:r w:rsidRPr="005C1BF1">
        <w:t>the definition of actors themselves as such; the past membership to a party; the external support received by one or more parties at local elections.</w:t>
      </w:r>
    </w:p>
  </w:footnote>
  <w:footnote w:id="17">
    <w:p w14:paraId="2B2785B4" w14:textId="21680CE8" w:rsidR="00471D83" w:rsidRPr="00EF7F60" w:rsidRDefault="00471D83">
      <w:pPr>
        <w:pStyle w:val="Testonotaapidipagina"/>
      </w:pPr>
      <w:r>
        <w:rPr>
          <w:rStyle w:val="Rimandonotaapidipagina"/>
        </w:rPr>
        <w:footnoteRef/>
      </w:r>
      <w:r>
        <w:t xml:space="preserve"> </w:t>
      </w:r>
      <w:r w:rsidRPr="00EF7F60">
        <w:t>Source</w:t>
      </w:r>
      <w:r>
        <w:t>s</w:t>
      </w:r>
      <w:r w:rsidRPr="00EF7F60">
        <w:t>: interview</w:t>
      </w:r>
      <w:r>
        <w:t>s</w:t>
      </w:r>
      <w:r w:rsidRPr="00EF7F60">
        <w:t xml:space="preserve"> with expert</w:t>
      </w:r>
      <w:r>
        <w:t xml:space="preserve"> and NGO leader</w:t>
      </w:r>
      <w:r w:rsidRPr="00EF7F60">
        <w:t>.</w:t>
      </w:r>
    </w:p>
  </w:footnote>
  <w:footnote w:id="18">
    <w:p w14:paraId="12E67483" w14:textId="40E80565" w:rsidR="00471D83" w:rsidRPr="00EF7F60" w:rsidRDefault="00471D83">
      <w:pPr>
        <w:pStyle w:val="Testonotaapidipagina"/>
      </w:pPr>
      <w:r>
        <w:rPr>
          <w:rStyle w:val="Rimandonotaapidipagina"/>
        </w:rPr>
        <w:footnoteRef/>
      </w:r>
      <w:r>
        <w:t xml:space="preserve"> S</w:t>
      </w:r>
      <w:r w:rsidRPr="00EF7F60">
        <w:t>ource: interview with expert</w:t>
      </w:r>
      <w:r>
        <w:t>.</w:t>
      </w:r>
    </w:p>
  </w:footnote>
  <w:footnote w:id="19">
    <w:p w14:paraId="3C6C0113" w14:textId="77777777" w:rsidR="00471D83" w:rsidRPr="00DC7709" w:rsidRDefault="00471D83" w:rsidP="008C0CAA">
      <w:pPr>
        <w:pStyle w:val="Testonotaapidipagina"/>
        <w:rPr>
          <w:rFonts w:cs="Times New Roman"/>
          <w:sz w:val="18"/>
          <w:szCs w:val="18"/>
          <w:highlight w:val="yellow"/>
          <w:lang w:val="fr-FR"/>
        </w:rPr>
      </w:pPr>
      <w:r w:rsidRPr="006A75B6">
        <w:rPr>
          <w:rStyle w:val="Rimandonotaapidipagina"/>
        </w:rPr>
        <w:footnoteRef/>
      </w:r>
      <w:r w:rsidRPr="00DC7709">
        <w:rPr>
          <w:rFonts w:cs="Times New Roman"/>
          <w:lang w:val="fr-FR"/>
        </w:rPr>
        <w:t xml:space="preserve"> Source: Lega Nord website</w:t>
      </w:r>
      <w:r>
        <w:rPr>
          <w:rFonts w:cs="Times New Roman"/>
          <w:lang w:val="fr-FR"/>
        </w:rPr>
        <w:t xml:space="preserve"> (</w:t>
      </w:r>
      <w:r w:rsidRPr="00DC7709">
        <w:rPr>
          <w:rFonts w:cs="Times New Roman"/>
          <w:lang w:val="fr-FR"/>
        </w:rPr>
        <w:t>https://www.leganord.org/notizie2/12550-dl-lavoro-rondini-ln-renzi-si-inventa-i-lavori-socialmente-utili-per-stranieri</w:t>
      </w:r>
      <w:r>
        <w:rPr>
          <w:rFonts w:cs="Times New Roman"/>
          <w:lang w:val="fr-FR"/>
        </w:rPr>
        <w:t>)</w:t>
      </w:r>
      <w:r w:rsidRPr="00DC7709">
        <w:rPr>
          <w:rFonts w:cs="Times New Roman"/>
          <w:lang w:val="fr-FR"/>
        </w:rPr>
        <w:t>.</w:t>
      </w:r>
      <w:r w:rsidRPr="00DC7709">
        <w:rPr>
          <w:lang w:val="fr-FR"/>
        </w:rPr>
        <w:t xml:space="preserve"> </w:t>
      </w:r>
    </w:p>
  </w:footnote>
  <w:footnote w:id="20">
    <w:p w14:paraId="167213A4" w14:textId="77777777" w:rsidR="00471D83" w:rsidRPr="00B90B3A" w:rsidRDefault="00471D83" w:rsidP="008C0CAA">
      <w:pPr>
        <w:pStyle w:val="Testonotaapidipagina"/>
        <w:rPr>
          <w:lang w:val="fr-FR"/>
        </w:rPr>
      </w:pPr>
      <w:r w:rsidRPr="006A75B6">
        <w:rPr>
          <w:rStyle w:val="Rimandonotaapidipagina"/>
        </w:rPr>
        <w:footnoteRef/>
      </w:r>
      <w:r w:rsidRPr="00B90B3A">
        <w:rPr>
          <w:lang w:val="fr-FR"/>
        </w:rPr>
        <w:t xml:space="preserve"> </w:t>
      </w:r>
      <w:r>
        <w:rPr>
          <w:lang w:val="fr-FR"/>
        </w:rPr>
        <w:t xml:space="preserve">Retrieved from: </w:t>
      </w:r>
      <w:hyperlink r:id="rId1" w:history="1">
        <w:r w:rsidRPr="00FA0194">
          <w:rPr>
            <w:rStyle w:val="Collegamentoipertestuale"/>
            <w:lang w:val="fr-FR"/>
          </w:rPr>
          <w:t>http://www.consiglioveneto.it/crvportal/attisp/RIS/Anno_2017/RIS_0038/testo_presentato.html</w:t>
        </w:r>
      </w:hyperlink>
      <w:r w:rsidRPr="00B90B3A">
        <w:rPr>
          <w:lang w:val="fr-FR"/>
        </w:rPr>
        <w:t>.</w:t>
      </w:r>
    </w:p>
  </w:footnote>
  <w:footnote w:id="21">
    <w:p w14:paraId="316836F9" w14:textId="77777777" w:rsidR="00471D83" w:rsidRPr="003041FF" w:rsidRDefault="00471D83" w:rsidP="008C0CAA">
      <w:pPr>
        <w:pStyle w:val="Testonotaapidipagina"/>
        <w:rPr>
          <w:lang w:val="fr-FR"/>
        </w:rPr>
      </w:pPr>
      <w:r w:rsidRPr="006A75B6">
        <w:rPr>
          <w:rStyle w:val="Rimandonotaapidipagina"/>
        </w:rPr>
        <w:footnoteRef/>
      </w:r>
      <w:r w:rsidRPr="003041FF">
        <w:rPr>
          <w:lang w:val="fr-FR"/>
        </w:rPr>
        <w:t xml:space="preserve"> </w:t>
      </w:r>
      <w:r>
        <w:rPr>
          <w:lang w:val="fr-FR"/>
        </w:rPr>
        <w:t xml:space="preserve">Retrieved from: </w:t>
      </w:r>
      <w:hyperlink r:id="rId2" w:history="1">
        <w:r w:rsidRPr="00DE12AE">
          <w:rPr>
            <w:rStyle w:val="Collegamentoipertestuale"/>
            <w:lang w:val="fr-FR"/>
          </w:rPr>
          <w:t>http://www.comune.albettone.vi.it/zf/index.php/atti-amministrativi/delibere/dettaglio/table-delibere-public-page/49/atto/GTlRRNA--H</w:t>
        </w:r>
      </w:hyperlink>
      <w:r w:rsidRPr="003041FF">
        <w:rPr>
          <w:lang w:val="fr-FR"/>
        </w:rPr>
        <w:t xml:space="preserve">. </w:t>
      </w:r>
    </w:p>
  </w:footnote>
  <w:footnote w:id="22">
    <w:p w14:paraId="0611B15F" w14:textId="05BBC2C0" w:rsidR="00471D83" w:rsidRPr="002A68C6" w:rsidRDefault="00471D83" w:rsidP="008C0CAA">
      <w:pPr>
        <w:pStyle w:val="Testonotaapidipagina"/>
      </w:pPr>
      <w:r w:rsidRPr="006A75B6">
        <w:rPr>
          <w:rStyle w:val="Rimandonotaapidipagina"/>
        </w:rPr>
        <w:footnoteRef/>
      </w:r>
      <w:r w:rsidRPr="002A68C6">
        <w:t xml:space="preserve"> </w:t>
      </w:r>
      <w:r>
        <w:t>Grouping mayors entailed some choices. In the networks that follow mayors are grouped according to their political affiliation, regardless of the type of municipality, since actors with the same political affiliation in Veneto tend to make sense of the asylum crisis in similar ways. Furthermore, d</w:t>
      </w:r>
      <w:r w:rsidRPr="0078422C">
        <w:t xml:space="preserve">ue to the very low number of municipalities </w:t>
      </w:r>
      <w:r>
        <w:t>adhering</w:t>
      </w:r>
      <w:r w:rsidRPr="0078422C">
        <w:t xml:space="preserve"> to ANCI in Veneto, the category ‘MAYORS OF THE PROVINCE’ was introduced in the structured questionnaire to assess the interactions of each mayor with groups of other mayors of the province (e.g. in assemblies gathering more than two mayors).</w:t>
      </w:r>
    </w:p>
  </w:footnote>
  <w:footnote w:id="23">
    <w:p w14:paraId="6FCE44DA" w14:textId="12D8352B" w:rsidR="00471D83" w:rsidRPr="00903864" w:rsidRDefault="00471D83" w:rsidP="008C0CAA">
      <w:pPr>
        <w:pStyle w:val="Testonotaapidipagina"/>
      </w:pPr>
      <w:r w:rsidRPr="006A75B6">
        <w:rPr>
          <w:rStyle w:val="Rimandonotaapidipagina"/>
        </w:rPr>
        <w:footnoteRef/>
      </w:r>
      <w:r>
        <w:t xml:space="preserve"> Nodes with one single tie were hidden in all networks that follow. </w:t>
      </w:r>
    </w:p>
  </w:footnote>
  <w:footnote w:id="24">
    <w:p w14:paraId="7D85969A" w14:textId="77777777" w:rsidR="00471D83" w:rsidRPr="00175721" w:rsidRDefault="00471D83" w:rsidP="009E10AC">
      <w:pPr>
        <w:pStyle w:val="Testonotaapidipagina"/>
      </w:pPr>
      <w:r w:rsidRPr="006A75B6">
        <w:rPr>
          <w:rStyle w:val="Rimandonotaapidipagina"/>
        </w:rPr>
        <w:footnoteRef/>
      </w:r>
      <w:r w:rsidRPr="00175721">
        <w:t xml:space="preserve"> Unlike in the previous figures, in this figure mayors are grouped according to their political affiliation and type of municipality. The networks </w:t>
      </w:r>
      <w:r>
        <w:t xml:space="preserve">created following the other two approaches </w:t>
      </w:r>
      <w:r w:rsidRPr="00175721">
        <w:t>provided very similar findings.</w:t>
      </w:r>
    </w:p>
  </w:footnote>
  <w:footnote w:id="25">
    <w:p w14:paraId="0086C30F" w14:textId="2DDD4295" w:rsidR="00471D83" w:rsidRPr="00622C39" w:rsidRDefault="00471D83" w:rsidP="009C4F3D">
      <w:pPr>
        <w:pStyle w:val="Testonotaapidipagina"/>
      </w:pPr>
      <w:r w:rsidRPr="006A75B6">
        <w:rPr>
          <w:rStyle w:val="Rimandonotaapidipagina"/>
        </w:rPr>
        <w:footnoteRef/>
      </w:r>
      <w:r w:rsidRPr="00BB3010">
        <w:t xml:space="preserve"> Local elections in Sicily were held in 137 municipalities. This sample includes all provincial capitals where elections were held and a representative number of towns and villages, selected to keep a balance between geographical areas, number of inhabitants and asylum-seekers, type of reception centres.</w:t>
      </w:r>
    </w:p>
  </w:footnote>
  <w:footnote w:id="26">
    <w:p w14:paraId="4CF5BA1D" w14:textId="77777777" w:rsidR="00471D83" w:rsidRPr="00622C39" w:rsidRDefault="00471D83" w:rsidP="009C4F3D">
      <w:pPr>
        <w:pStyle w:val="Testonotaapidipagina"/>
      </w:pPr>
      <w:r w:rsidRPr="006A75B6">
        <w:rPr>
          <w:rStyle w:val="Rimandonotaapidipagina"/>
        </w:rPr>
        <w:footnoteRef/>
      </w:r>
      <w:r>
        <w:t xml:space="preserve"> </w:t>
      </w:r>
      <w:r w:rsidRPr="00622C39">
        <w:t>Interviews were found through a keyword search of online archives of local, national and international newspapers.</w:t>
      </w:r>
    </w:p>
  </w:footnote>
  <w:footnote w:id="27">
    <w:p w14:paraId="09F1D610" w14:textId="77777777" w:rsidR="00471D83" w:rsidRPr="00CB2131" w:rsidRDefault="00471D83" w:rsidP="009C4F3D">
      <w:pPr>
        <w:pStyle w:val="Testonotaapidipagina"/>
        <w:rPr>
          <w:rFonts w:cs="Times New Roman"/>
        </w:rPr>
      </w:pPr>
      <w:r w:rsidRPr="006A75B6">
        <w:rPr>
          <w:rStyle w:val="Rimandonotaapidipagina"/>
        </w:rPr>
        <w:footnoteRef/>
      </w:r>
      <w:r w:rsidRPr="00CB2131">
        <w:rPr>
          <w:rFonts w:cs="Times New Roman"/>
        </w:rPr>
        <w:t xml:space="preserve"> </w:t>
      </w:r>
      <w:r>
        <w:rPr>
          <w:rFonts w:cs="Times New Roman"/>
        </w:rPr>
        <w:t xml:space="preserve">Source: </w:t>
      </w:r>
      <w:r w:rsidRPr="00CB2131">
        <w:rPr>
          <w:rFonts w:cs="Times New Roman"/>
        </w:rPr>
        <w:t>http://www.nicolacristaldi.it/news/320/londra-17-giugno-2014-l-intervento-di-nicola-cristaldi-sindaco-di-mazara-del-vallo-nella-sede-del-parlamento-inglese</w:t>
      </w:r>
    </w:p>
  </w:footnote>
  <w:footnote w:id="28">
    <w:p w14:paraId="1DADD57E" w14:textId="77777777" w:rsidR="00471D83" w:rsidRPr="00F4307B" w:rsidRDefault="00471D83" w:rsidP="009C4F3D">
      <w:pPr>
        <w:pStyle w:val="Testonotaapidipagina"/>
      </w:pPr>
      <w:r w:rsidRPr="006A75B6">
        <w:rPr>
          <w:rStyle w:val="Rimandonotaapidipagina"/>
        </w:rPr>
        <w:footnoteRef/>
      </w:r>
      <w:r w:rsidRPr="00CE1B1F">
        <w:t xml:space="preserve"> </w:t>
      </w:r>
      <w:r w:rsidRPr="00F4307B">
        <w:rPr>
          <w:rFonts w:eastAsia="Calibri" w:cs="Times New Roman"/>
          <w:szCs w:val="24"/>
        </w:rPr>
        <w:t>Re</w:t>
      </w:r>
      <w:r w:rsidRPr="00BB764E">
        <w:rPr>
          <w:rFonts w:eastAsia="Calibri" w:cs="Times New Roman"/>
          <w:szCs w:val="24"/>
        </w:rPr>
        <w:t xml:space="preserve">trieved </w:t>
      </w:r>
      <w:r>
        <w:rPr>
          <w:rFonts w:eastAsia="Calibri" w:cs="Times New Roman"/>
          <w:szCs w:val="24"/>
        </w:rPr>
        <w:t>from</w:t>
      </w:r>
      <w:r w:rsidRPr="00CE1B1F">
        <w:t>: https://www.iom.int/sites/default/files/our_work/ICP/IDM/2015_CMC/Session-IIIb/Orlando/PDF-CARTA-DI-PALERMO-Statement.pdf.</w:t>
      </w:r>
    </w:p>
  </w:footnote>
  <w:footnote w:id="29">
    <w:p w14:paraId="362E40B3" w14:textId="1BA23831" w:rsidR="00471D83" w:rsidRPr="002A0D84" w:rsidRDefault="00471D83">
      <w:pPr>
        <w:pStyle w:val="Testonotaapidipagina"/>
      </w:pPr>
      <w:r w:rsidRPr="006A75B6">
        <w:rPr>
          <w:rStyle w:val="Rimandonotaapidipagina"/>
        </w:rPr>
        <w:footnoteRef/>
      </w:r>
      <w:r>
        <w:t xml:space="preserve"> </w:t>
      </w:r>
      <w:r w:rsidRPr="002A0D84">
        <w:t>Nodes with one single tie were hidden</w:t>
      </w:r>
      <w:r>
        <w:t xml:space="preserve"> in all the networks of this chapter.</w:t>
      </w:r>
    </w:p>
  </w:footnote>
  <w:footnote w:id="30">
    <w:p w14:paraId="3E202E1B" w14:textId="77777777" w:rsidR="00471D83" w:rsidRPr="00203427" w:rsidRDefault="00471D83" w:rsidP="00012901">
      <w:pPr>
        <w:pStyle w:val="Testonotaapidipagina"/>
      </w:pPr>
      <w:r w:rsidRPr="006A75B6">
        <w:rPr>
          <w:rStyle w:val="Rimandonotaapidipagina"/>
        </w:rPr>
        <w:footnoteRef/>
      </w:r>
      <w:r>
        <w:t xml:space="preserve"> I</w:t>
      </w:r>
      <w:r w:rsidRPr="00203427">
        <w:t>.e. their weight corresponds to a score of less than 2</w:t>
      </w:r>
      <w:r>
        <w:t>.</w:t>
      </w:r>
    </w:p>
  </w:footnote>
  <w:footnote w:id="31">
    <w:p w14:paraId="65BA3DA3" w14:textId="70194C1A" w:rsidR="00471D83" w:rsidRPr="00AC7EE4" w:rsidRDefault="00471D83" w:rsidP="00B348E8">
      <w:pPr>
        <w:pStyle w:val="Testonotaapidipagina"/>
      </w:pPr>
      <w:r w:rsidRPr="006A75B6">
        <w:rPr>
          <w:rStyle w:val="Rimandonotaapidipagina"/>
        </w:rPr>
        <w:footnoteRef/>
      </w:r>
      <w:r>
        <w:t xml:space="preserve"> </w:t>
      </w:r>
      <w:r w:rsidRPr="00AC7EE4">
        <w:t xml:space="preserve">Most of the </w:t>
      </w:r>
      <w:r>
        <w:t xml:space="preserve">formally </w:t>
      </w:r>
      <w:r w:rsidRPr="00AC7EE4">
        <w:t xml:space="preserve">independent mayors </w:t>
      </w:r>
      <w:r>
        <w:t>of the smaller villages are</w:t>
      </w:r>
      <w:r w:rsidRPr="00AC7EE4">
        <w:t xml:space="preserve"> also very close to the PD. </w:t>
      </w:r>
    </w:p>
  </w:footnote>
  <w:footnote w:id="32">
    <w:p w14:paraId="34DB80D7" w14:textId="77777777" w:rsidR="00471D83" w:rsidRPr="00770240" w:rsidRDefault="00471D83" w:rsidP="00B348E8">
      <w:pPr>
        <w:pStyle w:val="Testonotaapidipagina"/>
      </w:pPr>
      <w:r w:rsidRPr="006A75B6">
        <w:rPr>
          <w:rStyle w:val="Rimandonotaapidipagina"/>
        </w:rPr>
        <w:footnoteRef/>
      </w:r>
      <w:r>
        <w:t xml:space="preserve"> </w:t>
      </w:r>
      <w:r w:rsidRPr="00770240">
        <w:t>Available at: http://accoglienza.toscana.it/documents/882515/882891/PDF+LIBRO+BIANCO/f95ad8a5-0209-4482-81c9-a35251dba070</w:t>
      </w:r>
      <w:r>
        <w:t>.</w:t>
      </w:r>
    </w:p>
  </w:footnote>
  <w:footnote w:id="33">
    <w:p w14:paraId="63EA7DC9" w14:textId="77777777" w:rsidR="00471D83" w:rsidRPr="00D87D4C" w:rsidRDefault="00471D83" w:rsidP="00B348E8">
      <w:pPr>
        <w:pStyle w:val="Testonotaapidipagina"/>
        <w:rPr>
          <w:rFonts w:cs="Times New Roman"/>
          <w:lang w:val="fr-FR"/>
        </w:rPr>
      </w:pPr>
      <w:r w:rsidRPr="006A75B6">
        <w:rPr>
          <w:rStyle w:val="Rimandonotaapidipagina"/>
        </w:rPr>
        <w:footnoteRef/>
      </w:r>
      <w:r w:rsidRPr="00D87D4C">
        <w:rPr>
          <w:rFonts w:cs="Times New Roman"/>
          <w:lang w:val="fr-FR"/>
        </w:rPr>
        <w:t xml:space="preserve"> </w:t>
      </w:r>
      <w:r>
        <w:rPr>
          <w:rFonts w:cs="Times New Roman"/>
          <w:lang w:val="fr-FR"/>
        </w:rPr>
        <w:t>Retrieved from</w:t>
      </w:r>
      <w:r w:rsidRPr="00D87D4C">
        <w:rPr>
          <w:rFonts w:cs="Times New Roman"/>
          <w:lang w:val="fr-FR"/>
        </w:rPr>
        <w:t>: http://www.consiglio.regione.toscana.it/ufficio-stampa/comunicati/comunicati_view?idc=&amp;id=26439</w:t>
      </w:r>
    </w:p>
  </w:footnote>
  <w:footnote w:id="34">
    <w:p w14:paraId="35E88560" w14:textId="77777777" w:rsidR="00471D83" w:rsidRPr="000F4CF6" w:rsidRDefault="00471D83" w:rsidP="00B348E8">
      <w:pPr>
        <w:spacing w:line="240" w:lineRule="auto"/>
        <w:rPr>
          <w:rFonts w:eastAsia="Times New Roman" w:cs="Times New Roman"/>
          <w:sz w:val="20"/>
          <w:szCs w:val="20"/>
        </w:rPr>
      </w:pPr>
      <w:r w:rsidRPr="000F4CF6">
        <w:rPr>
          <w:rStyle w:val="Rimandonotaapidipagina"/>
          <w:sz w:val="20"/>
          <w:szCs w:val="20"/>
        </w:rPr>
        <w:footnoteRef/>
      </w:r>
      <w:r w:rsidRPr="000F4CF6">
        <w:rPr>
          <w:rFonts w:cs="Times New Roman"/>
          <w:sz w:val="20"/>
          <w:szCs w:val="20"/>
        </w:rPr>
        <w:t xml:space="preserve"> Source: Interview with journalist.</w:t>
      </w:r>
    </w:p>
  </w:footnote>
  <w:footnote w:id="35">
    <w:p w14:paraId="3451894B" w14:textId="77777777" w:rsidR="00471D83" w:rsidRPr="00916854" w:rsidRDefault="00471D83" w:rsidP="00B348E8">
      <w:pPr>
        <w:pStyle w:val="Testonotaapidipagina"/>
        <w:rPr>
          <w:rFonts w:cs="Times New Roman"/>
        </w:rPr>
      </w:pPr>
      <w:r w:rsidRPr="006A75B6">
        <w:rPr>
          <w:rStyle w:val="Rimandonotaapidipagina"/>
        </w:rPr>
        <w:footnoteRef/>
      </w:r>
      <w:r w:rsidRPr="00916854">
        <w:rPr>
          <w:rFonts w:cs="Times New Roman"/>
        </w:rPr>
        <w:t xml:space="preserve"> When the Lega-led government took office, </w:t>
      </w:r>
      <w:r>
        <w:rPr>
          <w:rFonts w:cs="Times New Roman"/>
        </w:rPr>
        <w:t>14</w:t>
      </w:r>
      <w:r w:rsidRPr="00916854">
        <w:rPr>
          <w:rFonts w:cs="Times New Roman"/>
        </w:rPr>
        <w:t xml:space="preserve"> asylum-seekers were hosted in Cascina in a SPRAR centre, while </w:t>
      </w:r>
      <w:r>
        <w:rPr>
          <w:rFonts w:cs="Times New Roman"/>
        </w:rPr>
        <w:t>50</w:t>
      </w:r>
      <w:r w:rsidRPr="00916854">
        <w:rPr>
          <w:rFonts w:cs="Times New Roman"/>
        </w:rPr>
        <w:t xml:space="preserve"> asylum-seekers were hosted in </w:t>
      </w:r>
      <w:r>
        <w:rPr>
          <w:rFonts w:cs="Times New Roman"/>
        </w:rPr>
        <w:t>CAS</w:t>
      </w:r>
      <w:r w:rsidRPr="00916854">
        <w:rPr>
          <w:rFonts w:cs="Times New Roman"/>
        </w:rPr>
        <w:t xml:space="preserve"> centres. The number of asylum-seekers in </w:t>
      </w:r>
      <w:r>
        <w:rPr>
          <w:rFonts w:cs="Times New Roman"/>
        </w:rPr>
        <w:t>CAS</w:t>
      </w:r>
      <w:r w:rsidRPr="00916854">
        <w:rPr>
          <w:rFonts w:cs="Times New Roman"/>
        </w:rPr>
        <w:t xml:space="preserve"> centres almost doubled following the withdrawal from the SPRAR.</w:t>
      </w:r>
    </w:p>
  </w:footnote>
  <w:footnote w:id="36">
    <w:p w14:paraId="370CDEC9" w14:textId="77777777" w:rsidR="00471D83" w:rsidRPr="00E02101" w:rsidRDefault="00471D83" w:rsidP="00B348E8">
      <w:pPr>
        <w:pStyle w:val="Testonotaapidipagina"/>
      </w:pPr>
      <w:r w:rsidRPr="006A75B6">
        <w:rPr>
          <w:rStyle w:val="Rimandonotaapidipagina"/>
        </w:rPr>
        <w:footnoteRef/>
      </w:r>
      <w:r>
        <w:t xml:space="preserve"> Retrieved from: </w:t>
      </w:r>
      <w:r w:rsidRPr="00E02101">
        <w:t>http://www.pisatoday.it/cronaca/progetto-sprar-rinuncia-cascina.html</w:t>
      </w:r>
    </w:p>
  </w:footnote>
  <w:footnote w:id="37">
    <w:p w14:paraId="03CB8503" w14:textId="3D6E7369" w:rsidR="00471D83" w:rsidRPr="00903864" w:rsidRDefault="00471D83" w:rsidP="00B348E8">
      <w:pPr>
        <w:pStyle w:val="Testonotaapidipagina"/>
      </w:pPr>
      <w:r w:rsidRPr="006A75B6">
        <w:rPr>
          <w:rStyle w:val="Rimandonotaapidipagina"/>
        </w:rPr>
        <w:footnoteRef/>
      </w:r>
      <w:r>
        <w:t xml:space="preserve"> Nodes with one single tie were hidden in all the networks of this chapter. </w:t>
      </w:r>
    </w:p>
  </w:footnote>
  <w:footnote w:id="38">
    <w:p w14:paraId="31BA7C36" w14:textId="77777777" w:rsidR="00471D83" w:rsidRPr="00203427" w:rsidRDefault="00471D83" w:rsidP="00B348E8">
      <w:pPr>
        <w:pStyle w:val="Testonotaapidipagina"/>
      </w:pPr>
      <w:r w:rsidRPr="006A75B6">
        <w:rPr>
          <w:rStyle w:val="Rimandonotaapidipagina"/>
        </w:rPr>
        <w:footnoteRef/>
      </w:r>
      <w:r>
        <w:t xml:space="preserve"> I</w:t>
      </w:r>
      <w:r w:rsidRPr="00203427">
        <w:t>.e. their weight corresponds to a score of less than 2</w:t>
      </w:r>
      <w:r>
        <w:t>.</w:t>
      </w:r>
    </w:p>
  </w:footnote>
  <w:footnote w:id="39">
    <w:p w14:paraId="37657E50" w14:textId="77777777" w:rsidR="00471D83" w:rsidRPr="00AD5107" w:rsidRDefault="00471D83" w:rsidP="00482D6F">
      <w:pPr>
        <w:pStyle w:val="Testonotaapidipagina"/>
      </w:pPr>
      <w:r w:rsidRPr="006A75B6">
        <w:rPr>
          <w:rStyle w:val="Rimandonotaapidipagina"/>
        </w:rPr>
        <w:footnoteRef/>
      </w:r>
      <w:r>
        <w:t xml:space="preserve"> </w:t>
      </w:r>
      <w:r w:rsidRPr="00AD5107">
        <w:t xml:space="preserve">The </w:t>
      </w:r>
      <w:r>
        <w:t>two FN leaders are</w:t>
      </w:r>
      <w:r w:rsidRPr="00AD5107">
        <w:t xml:space="preserve"> excluded from the analysis. </w:t>
      </w:r>
    </w:p>
  </w:footnote>
  <w:footnote w:id="40">
    <w:p w14:paraId="4302A03B" w14:textId="77777777" w:rsidR="00471D83" w:rsidRPr="00B856C1" w:rsidRDefault="00471D83" w:rsidP="00634416">
      <w:pPr>
        <w:pStyle w:val="Testonotaapidipagina"/>
      </w:pPr>
      <w:r w:rsidRPr="006A75B6">
        <w:rPr>
          <w:rStyle w:val="Rimandonotaapidipagina"/>
        </w:rPr>
        <w:footnoteRef/>
      </w:r>
      <w:r>
        <w:t xml:space="preserve"> In most cases these coincide with approaches to action in the reception policy field, with some exceptions (e.g. Sicilian city mayors). </w:t>
      </w:r>
    </w:p>
  </w:footnote>
  <w:footnote w:id="41">
    <w:p w14:paraId="5AC48FBE" w14:textId="560D3C88" w:rsidR="00471D83" w:rsidRPr="00BF03BD" w:rsidRDefault="00471D83">
      <w:pPr>
        <w:pStyle w:val="Testonotaapidipagina"/>
      </w:pPr>
      <w:r w:rsidRPr="006A75B6">
        <w:rPr>
          <w:rStyle w:val="Rimandonotaapidipagina"/>
        </w:rPr>
        <w:footnoteRef/>
      </w:r>
      <w:r>
        <w:t xml:space="preserve"> Perceptions of salience are less crucial for Hedgehog decision-makers that oppose asylum-seekers’ reception, although they contribute to enable their adoption of proactive approaches. </w:t>
      </w:r>
    </w:p>
  </w:footnote>
  <w:footnote w:id="42">
    <w:p w14:paraId="56C9DEE9" w14:textId="77777777" w:rsidR="00471D83" w:rsidRPr="00882AB5" w:rsidRDefault="00471D83" w:rsidP="00634416">
      <w:pPr>
        <w:pStyle w:val="Testonotaapidipagina"/>
      </w:pPr>
      <w:r w:rsidRPr="006A75B6">
        <w:rPr>
          <w:rStyle w:val="Rimandonotaapidipagina"/>
        </w:rPr>
        <w:footnoteRef/>
      </w:r>
      <w:r w:rsidRPr="00882AB5">
        <w:t xml:space="preserve"> These new adapted networks are not shown since they are very similar to the ones illustrated in previous chapters.</w:t>
      </w:r>
    </w:p>
  </w:footnote>
  <w:footnote w:id="43">
    <w:p w14:paraId="19796491" w14:textId="77777777" w:rsidR="00471D83" w:rsidRDefault="00471D83" w:rsidP="00634416">
      <w:pPr>
        <w:pStyle w:val="Testonotaapidipagina"/>
        <w:rPr>
          <w:rFonts w:cs="Arial"/>
        </w:rPr>
      </w:pPr>
      <w:r w:rsidRPr="006A75B6">
        <w:rPr>
          <w:rStyle w:val="Rimandonotaapidipagina"/>
        </w:rPr>
        <w:footnoteRef/>
      </w:r>
      <w:r>
        <w:t xml:space="preserve"> ‘Cities’ here refers to ‘provincial capitals’.</w:t>
      </w:r>
    </w:p>
  </w:footnote>
  <w:footnote w:id="44">
    <w:p w14:paraId="6113D2EF" w14:textId="7AA5816D" w:rsidR="00471D83" w:rsidRDefault="00471D83" w:rsidP="00634416">
      <w:pPr>
        <w:pStyle w:val="Testonotaapidipagina"/>
      </w:pPr>
      <w:r w:rsidRPr="006A75B6">
        <w:rPr>
          <w:rStyle w:val="Rimandonotaapidipagina"/>
        </w:rPr>
        <w:footnoteRef/>
      </w:r>
      <w:r>
        <w:t xml:space="preserve"> Venetian ICL and ICR mayors were merged into one category, as also all centre-right mayors (FI, NCD). Mayors of port towns and mayors of villages with big CARA/hubs were included under separate categories.</w:t>
      </w:r>
    </w:p>
  </w:footnote>
  <w:footnote w:id="45">
    <w:p w14:paraId="509006DF" w14:textId="49E8FF38" w:rsidR="00471D83" w:rsidRPr="00BD0D63" w:rsidRDefault="00471D83" w:rsidP="00634416">
      <w:pPr>
        <w:pStyle w:val="Testonotaapidipagina"/>
      </w:pPr>
      <w:r w:rsidRPr="006A75B6">
        <w:rPr>
          <w:rStyle w:val="Rimandonotaapidipagina"/>
        </w:rPr>
        <w:footnoteRef/>
      </w:r>
      <w:r>
        <w:t xml:space="preserve"> They include</w:t>
      </w:r>
      <w:r w:rsidRPr="00882AB5">
        <w:t>: provincial governments, Catholic Church, European City Networks, civil servants, local left-wing leaders.</w:t>
      </w:r>
      <w:r w:rsidRPr="00BD0D63">
        <w:t xml:space="preserve">  </w:t>
      </w:r>
    </w:p>
  </w:footnote>
  <w:footnote w:id="46">
    <w:p w14:paraId="40647001" w14:textId="77777777" w:rsidR="00471D83" w:rsidRPr="002F6E48" w:rsidRDefault="00471D83" w:rsidP="00634416">
      <w:pPr>
        <w:pStyle w:val="Testonotaapidipagina"/>
        <w:rPr>
          <w:lang w:val="en-US"/>
        </w:rPr>
      </w:pPr>
      <w:r w:rsidRPr="006A75B6">
        <w:rPr>
          <w:rStyle w:val="Rimandonotaapidipagina"/>
        </w:rPr>
        <w:footnoteRef/>
      </w:r>
      <w:r>
        <w:t xml:space="preserve"> Analysis for directed </w:t>
      </w:r>
      <w:r w:rsidRPr="00BD0D63">
        <w:t>networks provides very similar results.</w:t>
      </w:r>
    </w:p>
  </w:footnote>
  <w:footnote w:id="47">
    <w:p w14:paraId="6829ABC8" w14:textId="77777777" w:rsidR="00471D83" w:rsidRPr="004A57C5" w:rsidRDefault="00471D83" w:rsidP="00634416">
      <w:pPr>
        <w:pStyle w:val="Testonotaapidipagina"/>
        <w:rPr>
          <w:lang w:val="en-US"/>
        </w:rPr>
      </w:pPr>
      <w:r w:rsidRPr="006A75B6">
        <w:rPr>
          <w:rStyle w:val="Rimandonotaapidipagina"/>
        </w:rPr>
        <w:footnoteRef/>
      </w:r>
      <w:r>
        <w:t xml:space="preserve"> </w:t>
      </w:r>
      <w:r w:rsidRPr="00DA3C07">
        <w:t xml:space="preserve">In Tuscany, most local authorities are controlled by the PD, and two of the three </w:t>
      </w:r>
      <w:r>
        <w:t xml:space="preserve">groups of </w:t>
      </w:r>
      <w:r w:rsidRPr="00DA3C07">
        <w:t xml:space="preserve">opposition parties – the left and the M5S – share similar views on asylum. </w:t>
      </w:r>
      <w:r>
        <w:t>Right-wing</w:t>
      </w:r>
      <w:r w:rsidRPr="00DA3C07">
        <w:t xml:space="preserve"> parties</w:t>
      </w:r>
      <w:r>
        <w:t xml:space="preserve">, instead, </w:t>
      </w:r>
      <w:r w:rsidRPr="00DA3C07">
        <w:t>were relatively marginal in the governance system before 2018.</w:t>
      </w:r>
    </w:p>
  </w:footnote>
  <w:footnote w:id="48">
    <w:p w14:paraId="21AFF432" w14:textId="77777777" w:rsidR="00471D83" w:rsidRPr="006356FC" w:rsidRDefault="00471D83" w:rsidP="00634416">
      <w:pPr>
        <w:pStyle w:val="Testonotaapidipagina"/>
      </w:pPr>
      <w:r w:rsidRPr="006A75B6">
        <w:rPr>
          <w:rStyle w:val="Rimandonotaapidipagina"/>
        </w:rPr>
        <w:footnoteRef/>
      </w:r>
      <w:r>
        <w:t xml:space="preserve"> A</w:t>
      </w:r>
      <w:r w:rsidRPr="006356FC">
        <w:t>n analysis of the 43 protest events</w:t>
      </w:r>
      <w:r>
        <w:t xml:space="preserve"> in Veneto</w:t>
      </w:r>
      <w:r w:rsidRPr="006356FC">
        <w:t xml:space="preserve"> – described in detail </w:t>
      </w:r>
      <w:r>
        <w:t xml:space="preserve">in </w:t>
      </w:r>
      <w:r w:rsidRPr="006356FC">
        <w:t>Lunaria</w:t>
      </w:r>
      <w:r>
        <w:t xml:space="preserve">, 2017 </w:t>
      </w:r>
      <w:r w:rsidRPr="006356FC">
        <w:t>– reveals that 28 of them targeted the creation of regional hubs or big CAS centres in former hotels</w:t>
      </w:r>
      <w:r>
        <w:t>, while only six protests targeted small SPRAR or CAS centres. For the remaining seven</w:t>
      </w:r>
      <w:r w:rsidRPr="001076E4">
        <w:t xml:space="preserve"> episodes Lunaria</w:t>
      </w:r>
      <w:r>
        <w:t xml:space="preserve"> (</w:t>
      </w:r>
      <w:r w:rsidRPr="001076E4">
        <w:t>2017) does not specify the target of the protest.</w:t>
      </w:r>
    </w:p>
  </w:footnote>
  <w:footnote w:id="49">
    <w:p w14:paraId="5172D7C5" w14:textId="5E25A1DC" w:rsidR="00471D83" w:rsidRPr="00CA729D" w:rsidRDefault="00471D83" w:rsidP="00814931">
      <w:pPr>
        <w:pStyle w:val="Testonotaapidipagina"/>
      </w:pPr>
      <w:r w:rsidRPr="006A75B6">
        <w:rPr>
          <w:rStyle w:val="Rimandonotaapidipagina"/>
        </w:rPr>
        <w:footnoteRef/>
      </w:r>
      <w:r>
        <w:t xml:space="preserve"> Angelino Alfano was the</w:t>
      </w:r>
      <w:r w:rsidRPr="00650C3C">
        <w:t xml:space="preserve"> </w:t>
      </w:r>
      <w:r>
        <w:t>centrist NCD</w:t>
      </w:r>
      <w:r w:rsidRPr="00650C3C">
        <w:t xml:space="preserve"> </w:t>
      </w:r>
      <w:r>
        <w:t>leader</w:t>
      </w:r>
      <w:r w:rsidRPr="00650C3C">
        <w:t>. After Renzi</w:t>
      </w:r>
      <w:r>
        <w:t>’s resignation</w:t>
      </w:r>
      <w:r w:rsidRPr="00650C3C">
        <w:t xml:space="preserve"> in December 2016, </w:t>
      </w:r>
      <w:r>
        <w:t>the</w:t>
      </w:r>
      <w:r w:rsidRPr="00650C3C">
        <w:t xml:space="preserve"> </w:t>
      </w:r>
      <w:r>
        <w:t>Gentiloni</w:t>
      </w:r>
      <w:r w:rsidRPr="00650C3C">
        <w:t xml:space="preserve"> government </w:t>
      </w:r>
      <w:r>
        <w:t xml:space="preserve">was supported by the same majority, and </w:t>
      </w:r>
      <w:r w:rsidRPr="00650C3C">
        <w:t>included most of the outgoing ministers</w:t>
      </w:r>
      <w:r>
        <w:t xml:space="preserve">, but Minniti replaced Alfano as Minister of Interior. </w:t>
      </w:r>
    </w:p>
  </w:footnote>
  <w:footnote w:id="50">
    <w:p w14:paraId="3DCC7862" w14:textId="77777777" w:rsidR="00471D83" w:rsidRPr="00D4276C" w:rsidRDefault="00471D83" w:rsidP="00814931">
      <w:pPr>
        <w:pStyle w:val="Testonotaapidipagina"/>
      </w:pPr>
      <w:r w:rsidRPr="006A75B6">
        <w:rPr>
          <w:rStyle w:val="Rimandonotaapidipagina"/>
        </w:rPr>
        <w:footnoteRef/>
      </w:r>
      <w:r>
        <w:t xml:space="preserve"> Source: PD MP, November 2018.</w:t>
      </w:r>
    </w:p>
  </w:footnote>
  <w:footnote w:id="51">
    <w:p w14:paraId="0BEA457C" w14:textId="77777777" w:rsidR="00471D83" w:rsidRPr="00A766B9" w:rsidRDefault="00471D83" w:rsidP="00814931">
      <w:pPr>
        <w:pStyle w:val="Testonotaapidipagina"/>
      </w:pPr>
      <w:r w:rsidRPr="006A75B6">
        <w:rPr>
          <w:rStyle w:val="Rimandonotaapidipagina"/>
        </w:rPr>
        <w:footnoteRef/>
      </w:r>
      <w:r>
        <w:t xml:space="preserve"> ‘Cities’ here is used for ‘provincial capitals’.</w:t>
      </w:r>
    </w:p>
  </w:footnote>
  <w:footnote w:id="52">
    <w:p w14:paraId="35786A28" w14:textId="77777777" w:rsidR="00471D83" w:rsidRPr="00A766B9" w:rsidRDefault="00471D83" w:rsidP="00814931">
      <w:pPr>
        <w:pStyle w:val="Testonotaapidipagina"/>
      </w:pPr>
      <w:r w:rsidRPr="006A75B6">
        <w:rPr>
          <w:rStyle w:val="Rimandonotaapidipagina"/>
        </w:rPr>
        <w:footnoteRef/>
      </w:r>
      <w:r>
        <w:t xml:space="preserve"> </w:t>
      </w:r>
      <w:r w:rsidRPr="00A766B9">
        <w:t xml:space="preserve">Mayors of cities and towns </w:t>
      </w:r>
      <w:r>
        <w:t xml:space="preserve">are grouped according to party affiliation. The label ‘INDEP’ is used for groups of actors not affiliated to any political party. The category ‘mayors FI’ also includes the mayors that then joined its split-off, NCD. Mayors of Sicilian port towns/villages are included under a separate category (‘mayors port towns’). Mayors of villages, mostly not affiliated to any party, are grouped into three categories: ‘independent’, ‘Lega/independent right-wing’, and ‘mayors villages hubs’ (for villages hosting CARA centres or regional hubs). </w:t>
      </w:r>
    </w:p>
  </w:footnote>
  <w:footnote w:id="53">
    <w:p w14:paraId="678D5EA4" w14:textId="77777777" w:rsidR="00471D83" w:rsidRPr="007E1E7B" w:rsidRDefault="00471D83" w:rsidP="00814931">
      <w:pPr>
        <w:pStyle w:val="Testonotaapidipagina"/>
      </w:pPr>
      <w:r w:rsidRPr="006A75B6">
        <w:rPr>
          <w:rStyle w:val="Rimandonotaapidipagina"/>
        </w:rPr>
        <w:footnoteRef/>
      </w:r>
      <w:r>
        <w:t xml:space="preserve"> To reduce imbalances due to the different patterns of relations of mayors in different regions, the weight of each edge was calculated as the average of the average values already calculated for the same edges in each region. The same method was used to create the other networks of this chapter.</w:t>
      </w:r>
    </w:p>
  </w:footnote>
  <w:footnote w:id="54">
    <w:p w14:paraId="5517383B" w14:textId="77777777" w:rsidR="00471D83" w:rsidRPr="00475569" w:rsidRDefault="00471D83" w:rsidP="00814931">
      <w:pPr>
        <w:pStyle w:val="Testonotaapidipagina"/>
        <w:rPr>
          <w:lang w:val="fr-FR"/>
        </w:rPr>
      </w:pPr>
      <w:r w:rsidRPr="006A75B6">
        <w:rPr>
          <w:rStyle w:val="Rimandonotaapidipagina"/>
        </w:rPr>
        <w:footnoteRef/>
      </w:r>
      <w:r w:rsidRPr="00475569">
        <w:rPr>
          <w:lang w:val="fr-FR"/>
        </w:rPr>
        <w:t xml:space="preserve"> </w:t>
      </w:r>
      <w:r>
        <w:rPr>
          <w:lang w:val="fr-FR"/>
        </w:rPr>
        <w:t>Interview retrieved from</w:t>
      </w:r>
      <w:r w:rsidRPr="00475569">
        <w:rPr>
          <w:lang w:val="fr-FR"/>
        </w:rPr>
        <w:t>: http://www.anci.it/index.cfm?layout=dettaglio&amp;IdDett=59143.</w:t>
      </w:r>
    </w:p>
  </w:footnote>
  <w:footnote w:id="55">
    <w:p w14:paraId="76D51303" w14:textId="2EF8B3A9" w:rsidR="00471D83" w:rsidRPr="00761FAF" w:rsidRDefault="00471D83" w:rsidP="00814931">
      <w:pPr>
        <w:pStyle w:val="Testonotaapidipagina"/>
        <w:rPr>
          <w:lang w:val="en-US"/>
        </w:rPr>
      </w:pPr>
      <w:r w:rsidRPr="006A75B6">
        <w:rPr>
          <w:rStyle w:val="Rimandonotaapidipagina"/>
        </w:rPr>
        <w:footnoteRef/>
      </w:r>
      <w:r>
        <w:t xml:space="preserve"> </w:t>
      </w:r>
      <w:r w:rsidRPr="00761FAF">
        <w:rPr>
          <w:lang w:val="en-US"/>
        </w:rPr>
        <w:t xml:space="preserve">Quoted in </w:t>
      </w:r>
      <w:r w:rsidRPr="00103DC0">
        <w:rPr>
          <w:rFonts w:cs="Times New Roman"/>
        </w:rPr>
        <w:t>Colombo 2018, 172</w:t>
      </w:r>
      <w:r w:rsidRPr="00761FAF">
        <w:rPr>
          <w:lang w:val="en-US"/>
        </w:rPr>
        <w:t xml:space="preserve">. </w:t>
      </w:r>
    </w:p>
  </w:footnote>
  <w:footnote w:id="56">
    <w:p w14:paraId="67474349" w14:textId="77777777" w:rsidR="00471D83" w:rsidRPr="000B6C48" w:rsidRDefault="00471D83" w:rsidP="00814931">
      <w:pPr>
        <w:pStyle w:val="Testonotaapidipagina"/>
      </w:pPr>
      <w:r w:rsidRPr="006A75B6">
        <w:rPr>
          <w:rStyle w:val="Rimandonotaapidipagina"/>
        </w:rPr>
        <w:footnoteRef/>
      </w:r>
      <w:r>
        <w:t xml:space="preserve"> </w:t>
      </w:r>
      <w:r w:rsidRPr="000B6C48">
        <w:t>Enrico Mentana is an Italian journalist, director of the newscast hosted on the privately-owned channel La7.</w:t>
      </w:r>
    </w:p>
  </w:footnote>
  <w:footnote w:id="57">
    <w:p w14:paraId="33ED489F" w14:textId="77777777" w:rsidR="00471D83" w:rsidRPr="002C304B" w:rsidRDefault="00471D83" w:rsidP="00814931">
      <w:pPr>
        <w:pStyle w:val="Testonotaapidipagina"/>
      </w:pPr>
      <w:r w:rsidRPr="006A75B6">
        <w:rPr>
          <w:rStyle w:val="Rimandonotaapidipagina"/>
        </w:rPr>
        <w:footnoteRef/>
      </w:r>
      <w:r w:rsidRPr="002778CF">
        <w:t xml:space="preserve"> Much of the backlog was also due to the examination of the asylum-seekers’ appeals in the Tribunals.</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B4B36"/>
    <w:multiLevelType w:val="hybridMultilevel"/>
    <w:tmpl w:val="3AD6B2FC"/>
    <w:lvl w:ilvl="0" w:tplc="A614CC06">
      <w:start w:val="4"/>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D17AF"/>
    <w:multiLevelType w:val="hybridMultilevel"/>
    <w:tmpl w:val="82E8820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F2E0988"/>
    <w:multiLevelType w:val="hybridMultilevel"/>
    <w:tmpl w:val="AADC5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4B326F"/>
    <w:multiLevelType w:val="hybridMultilevel"/>
    <w:tmpl w:val="12CEE1FC"/>
    <w:lvl w:ilvl="0" w:tplc="87F43F7A">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11465D2D"/>
    <w:multiLevelType w:val="hybridMultilevel"/>
    <w:tmpl w:val="A00217AA"/>
    <w:lvl w:ilvl="0" w:tplc="A614CC06">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66970AD"/>
    <w:multiLevelType w:val="hybridMultilevel"/>
    <w:tmpl w:val="E7EA9496"/>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757327"/>
    <w:multiLevelType w:val="hybridMultilevel"/>
    <w:tmpl w:val="A6687F2A"/>
    <w:lvl w:ilvl="0" w:tplc="202227AE">
      <w:start w:val="2005"/>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82010DF"/>
    <w:multiLevelType w:val="hybridMultilevel"/>
    <w:tmpl w:val="52108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957B45"/>
    <w:multiLevelType w:val="hybridMultilevel"/>
    <w:tmpl w:val="8C704640"/>
    <w:lvl w:ilvl="0" w:tplc="0809000B">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70E4E6C"/>
    <w:multiLevelType w:val="hybridMultilevel"/>
    <w:tmpl w:val="9B800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39D0E6D"/>
    <w:multiLevelType w:val="hybridMultilevel"/>
    <w:tmpl w:val="5A4C73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9D531E"/>
    <w:multiLevelType w:val="hybridMultilevel"/>
    <w:tmpl w:val="29D4262E"/>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47E8565C"/>
    <w:multiLevelType w:val="hybridMultilevel"/>
    <w:tmpl w:val="8D52FF32"/>
    <w:lvl w:ilvl="0" w:tplc="0410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E501BA"/>
    <w:multiLevelType w:val="multilevel"/>
    <w:tmpl w:val="504A8ED6"/>
    <w:lvl w:ilvl="0">
      <w:start w:val="1"/>
      <w:numFmt w:val="decimal"/>
      <w:lvlText w:val="%1."/>
      <w:lvlJc w:val="left"/>
      <w:pPr>
        <w:ind w:left="360" w:hanging="360"/>
      </w:pPr>
      <w:rPr>
        <w:rFonts w:hint="default"/>
        <w:i/>
      </w:rPr>
    </w:lvl>
    <w:lvl w:ilvl="1">
      <w:start w:val="2"/>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5C114A26"/>
    <w:multiLevelType w:val="hybridMultilevel"/>
    <w:tmpl w:val="8D044FDC"/>
    <w:lvl w:ilvl="0" w:tplc="0410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D6F3BD1"/>
    <w:multiLevelType w:val="hybridMultilevel"/>
    <w:tmpl w:val="9438C1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2108C7"/>
    <w:multiLevelType w:val="hybridMultilevel"/>
    <w:tmpl w:val="CF768A76"/>
    <w:lvl w:ilvl="0" w:tplc="07AEDB8A">
      <w:start w:val="1"/>
      <w:numFmt w:val="bullet"/>
      <w:lvlText w:val="-"/>
      <w:lvlJc w:val="left"/>
      <w:pPr>
        <w:ind w:left="814" w:hanging="360"/>
      </w:pPr>
      <w:rPr>
        <w:rFonts w:ascii="Times New Roman" w:eastAsia="SimSun" w:hAnsi="Times New Roman" w:cs="Times New Roman"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7" w15:restartNumberingAfterBreak="0">
    <w:nsid w:val="61583706"/>
    <w:multiLevelType w:val="hybridMultilevel"/>
    <w:tmpl w:val="A7E44E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5900E9C"/>
    <w:multiLevelType w:val="multilevel"/>
    <w:tmpl w:val="D9E824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6B2C3C69"/>
    <w:multiLevelType w:val="hybridMultilevel"/>
    <w:tmpl w:val="CEDAF7C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CF96010"/>
    <w:multiLevelType w:val="hybridMultilevel"/>
    <w:tmpl w:val="3618A6D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6F113AA9"/>
    <w:multiLevelType w:val="hybridMultilevel"/>
    <w:tmpl w:val="510EF7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0C7625"/>
    <w:multiLevelType w:val="hybridMultilevel"/>
    <w:tmpl w:val="7C789AAA"/>
    <w:lvl w:ilvl="0" w:tplc="0809000B">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760F62CC"/>
    <w:multiLevelType w:val="hybridMultilevel"/>
    <w:tmpl w:val="DC9871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6432B71"/>
    <w:multiLevelType w:val="hybridMultilevel"/>
    <w:tmpl w:val="90464D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7CC29B3"/>
    <w:multiLevelType w:val="hybridMultilevel"/>
    <w:tmpl w:val="F2B47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496D29"/>
    <w:multiLevelType w:val="hybridMultilevel"/>
    <w:tmpl w:val="AFFE46FC"/>
    <w:lvl w:ilvl="0" w:tplc="ECA4F2F2">
      <w:start w:val="1"/>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E9E4939"/>
    <w:multiLevelType w:val="hybridMultilevel"/>
    <w:tmpl w:val="C682E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7"/>
  </w:num>
  <w:num w:numId="3">
    <w:abstractNumId w:val="20"/>
  </w:num>
  <w:num w:numId="4">
    <w:abstractNumId w:val="1"/>
  </w:num>
  <w:num w:numId="5">
    <w:abstractNumId w:val="3"/>
  </w:num>
  <w:num w:numId="6">
    <w:abstractNumId w:val="18"/>
  </w:num>
  <w:num w:numId="7">
    <w:abstractNumId w:val="21"/>
  </w:num>
  <w:num w:numId="8">
    <w:abstractNumId w:val="22"/>
  </w:num>
  <w:num w:numId="9">
    <w:abstractNumId w:val="13"/>
  </w:num>
  <w:num w:numId="10">
    <w:abstractNumId w:val="27"/>
  </w:num>
  <w:num w:numId="11">
    <w:abstractNumId w:val="9"/>
  </w:num>
  <w:num w:numId="12">
    <w:abstractNumId w:val="23"/>
  </w:num>
  <w:num w:numId="13">
    <w:abstractNumId w:val="12"/>
  </w:num>
  <w:num w:numId="14">
    <w:abstractNumId w:val="8"/>
  </w:num>
  <w:num w:numId="15">
    <w:abstractNumId w:val="17"/>
  </w:num>
  <w:num w:numId="16">
    <w:abstractNumId w:val="5"/>
  </w:num>
  <w:num w:numId="17">
    <w:abstractNumId w:val="10"/>
  </w:num>
  <w:num w:numId="18">
    <w:abstractNumId w:val="15"/>
  </w:num>
  <w:num w:numId="19">
    <w:abstractNumId w:val="19"/>
  </w:num>
  <w:num w:numId="20">
    <w:abstractNumId w:val="16"/>
  </w:num>
  <w:num w:numId="21">
    <w:abstractNumId w:val="14"/>
  </w:num>
  <w:num w:numId="22">
    <w:abstractNumId w:val="24"/>
  </w:num>
  <w:num w:numId="23">
    <w:abstractNumId w:val="6"/>
  </w:num>
  <w:num w:numId="24">
    <w:abstractNumId w:val="0"/>
  </w:num>
  <w:num w:numId="25">
    <w:abstractNumId w:val="4"/>
  </w:num>
  <w:num w:numId="26">
    <w:abstractNumId w:val="11"/>
  </w:num>
  <w:num w:numId="27">
    <w:abstractNumId w:val="26"/>
  </w:num>
  <w:num w:numId="28">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fr-FR" w:vendorID="64" w:dllVersion="6" w:nlCheck="1" w:checkStyle="0"/>
  <w:activeWritingStyle w:appName="MSWord" w:lang="en-GB" w:vendorID="64" w:dllVersion="6" w:nlCheck="1" w:checkStyle="1"/>
  <w:activeWritingStyle w:appName="MSWord" w:lang="it-IT"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fr-FR" w:vendorID="64" w:dllVersion="4096" w:nlCheck="1" w:checkStyle="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F50"/>
    <w:rsid w:val="00000D4F"/>
    <w:rsid w:val="00001527"/>
    <w:rsid w:val="000018DB"/>
    <w:rsid w:val="0000197D"/>
    <w:rsid w:val="00002417"/>
    <w:rsid w:val="00003840"/>
    <w:rsid w:val="00005666"/>
    <w:rsid w:val="00005EE0"/>
    <w:rsid w:val="000065A1"/>
    <w:rsid w:val="00007143"/>
    <w:rsid w:val="0000723A"/>
    <w:rsid w:val="000079F6"/>
    <w:rsid w:val="00010E4D"/>
    <w:rsid w:val="00012901"/>
    <w:rsid w:val="0001366F"/>
    <w:rsid w:val="00013A3D"/>
    <w:rsid w:val="00014B4F"/>
    <w:rsid w:val="00015596"/>
    <w:rsid w:val="000155CD"/>
    <w:rsid w:val="000158B2"/>
    <w:rsid w:val="00015AB9"/>
    <w:rsid w:val="00015AD0"/>
    <w:rsid w:val="00015E7F"/>
    <w:rsid w:val="00017E45"/>
    <w:rsid w:val="0002092C"/>
    <w:rsid w:val="00021887"/>
    <w:rsid w:val="000229EA"/>
    <w:rsid w:val="00023DA5"/>
    <w:rsid w:val="000252F3"/>
    <w:rsid w:val="000258FF"/>
    <w:rsid w:val="000267F9"/>
    <w:rsid w:val="00027ECE"/>
    <w:rsid w:val="00030651"/>
    <w:rsid w:val="00030E20"/>
    <w:rsid w:val="00031468"/>
    <w:rsid w:val="000323EE"/>
    <w:rsid w:val="0003291A"/>
    <w:rsid w:val="00033AC9"/>
    <w:rsid w:val="00034E32"/>
    <w:rsid w:val="00035200"/>
    <w:rsid w:val="0003542D"/>
    <w:rsid w:val="0003679C"/>
    <w:rsid w:val="00036F00"/>
    <w:rsid w:val="000378A3"/>
    <w:rsid w:val="0004268F"/>
    <w:rsid w:val="00042705"/>
    <w:rsid w:val="00043361"/>
    <w:rsid w:val="000434DA"/>
    <w:rsid w:val="00043F16"/>
    <w:rsid w:val="00045A94"/>
    <w:rsid w:val="00046547"/>
    <w:rsid w:val="00046D71"/>
    <w:rsid w:val="000509E8"/>
    <w:rsid w:val="000522EF"/>
    <w:rsid w:val="00053A99"/>
    <w:rsid w:val="00053FE4"/>
    <w:rsid w:val="00055C3C"/>
    <w:rsid w:val="00055CFC"/>
    <w:rsid w:val="00056D47"/>
    <w:rsid w:val="000577D3"/>
    <w:rsid w:val="0006024D"/>
    <w:rsid w:val="000610A2"/>
    <w:rsid w:val="00062C6B"/>
    <w:rsid w:val="00062CDE"/>
    <w:rsid w:val="0006387D"/>
    <w:rsid w:val="00063B04"/>
    <w:rsid w:val="000640E7"/>
    <w:rsid w:val="00064292"/>
    <w:rsid w:val="00064D78"/>
    <w:rsid w:val="000668D8"/>
    <w:rsid w:val="00067002"/>
    <w:rsid w:val="0006708C"/>
    <w:rsid w:val="000670A9"/>
    <w:rsid w:val="00070CDD"/>
    <w:rsid w:val="0007213D"/>
    <w:rsid w:val="00074383"/>
    <w:rsid w:val="00075705"/>
    <w:rsid w:val="00076D23"/>
    <w:rsid w:val="00080F6A"/>
    <w:rsid w:val="000831AA"/>
    <w:rsid w:val="00083608"/>
    <w:rsid w:val="000844F3"/>
    <w:rsid w:val="00085FC8"/>
    <w:rsid w:val="0008671B"/>
    <w:rsid w:val="00086B74"/>
    <w:rsid w:val="00090042"/>
    <w:rsid w:val="0009113F"/>
    <w:rsid w:val="00092E38"/>
    <w:rsid w:val="00095AC4"/>
    <w:rsid w:val="000A09FF"/>
    <w:rsid w:val="000A1947"/>
    <w:rsid w:val="000A5431"/>
    <w:rsid w:val="000A55B6"/>
    <w:rsid w:val="000A56ED"/>
    <w:rsid w:val="000A7789"/>
    <w:rsid w:val="000B139D"/>
    <w:rsid w:val="000B291D"/>
    <w:rsid w:val="000B2CFE"/>
    <w:rsid w:val="000B3999"/>
    <w:rsid w:val="000B431F"/>
    <w:rsid w:val="000B632A"/>
    <w:rsid w:val="000B6C48"/>
    <w:rsid w:val="000B79DE"/>
    <w:rsid w:val="000C2443"/>
    <w:rsid w:val="000C2AAD"/>
    <w:rsid w:val="000C479F"/>
    <w:rsid w:val="000C49D7"/>
    <w:rsid w:val="000C5230"/>
    <w:rsid w:val="000C7F0B"/>
    <w:rsid w:val="000D1448"/>
    <w:rsid w:val="000D2106"/>
    <w:rsid w:val="000D4261"/>
    <w:rsid w:val="000D4823"/>
    <w:rsid w:val="000D6F30"/>
    <w:rsid w:val="000D794F"/>
    <w:rsid w:val="000D7F58"/>
    <w:rsid w:val="000E0599"/>
    <w:rsid w:val="000E1A10"/>
    <w:rsid w:val="000E2BF1"/>
    <w:rsid w:val="000E33EE"/>
    <w:rsid w:val="000E41C2"/>
    <w:rsid w:val="000E5483"/>
    <w:rsid w:val="000E62D5"/>
    <w:rsid w:val="000E6A6E"/>
    <w:rsid w:val="000E7E1C"/>
    <w:rsid w:val="000F1B5B"/>
    <w:rsid w:val="000F2ACC"/>
    <w:rsid w:val="000F2B5A"/>
    <w:rsid w:val="000F4578"/>
    <w:rsid w:val="000F4CF6"/>
    <w:rsid w:val="000F676F"/>
    <w:rsid w:val="000F6DB2"/>
    <w:rsid w:val="000F7ED3"/>
    <w:rsid w:val="00100F06"/>
    <w:rsid w:val="001021B6"/>
    <w:rsid w:val="00102CE9"/>
    <w:rsid w:val="00103CE2"/>
    <w:rsid w:val="00103DC0"/>
    <w:rsid w:val="0010408B"/>
    <w:rsid w:val="0010428E"/>
    <w:rsid w:val="00104D81"/>
    <w:rsid w:val="0010510E"/>
    <w:rsid w:val="00105585"/>
    <w:rsid w:val="00105E2A"/>
    <w:rsid w:val="0010691F"/>
    <w:rsid w:val="00110F2B"/>
    <w:rsid w:val="00111534"/>
    <w:rsid w:val="00112A55"/>
    <w:rsid w:val="001161DA"/>
    <w:rsid w:val="00116200"/>
    <w:rsid w:val="001178F5"/>
    <w:rsid w:val="00117D48"/>
    <w:rsid w:val="00120068"/>
    <w:rsid w:val="0012193E"/>
    <w:rsid w:val="00122050"/>
    <w:rsid w:val="00122701"/>
    <w:rsid w:val="00122DDE"/>
    <w:rsid w:val="0012313F"/>
    <w:rsid w:val="00123BCD"/>
    <w:rsid w:val="00123D75"/>
    <w:rsid w:val="00124FD0"/>
    <w:rsid w:val="00126195"/>
    <w:rsid w:val="00126AD1"/>
    <w:rsid w:val="00126C83"/>
    <w:rsid w:val="00130B8F"/>
    <w:rsid w:val="00132F26"/>
    <w:rsid w:val="00133EB7"/>
    <w:rsid w:val="00134B08"/>
    <w:rsid w:val="0013681A"/>
    <w:rsid w:val="00136903"/>
    <w:rsid w:val="00137B05"/>
    <w:rsid w:val="0014229B"/>
    <w:rsid w:val="00143B2B"/>
    <w:rsid w:val="00146FD2"/>
    <w:rsid w:val="001475F3"/>
    <w:rsid w:val="00150146"/>
    <w:rsid w:val="001511C6"/>
    <w:rsid w:val="001518D9"/>
    <w:rsid w:val="00151C86"/>
    <w:rsid w:val="00151ED4"/>
    <w:rsid w:val="00152759"/>
    <w:rsid w:val="00153686"/>
    <w:rsid w:val="0015396B"/>
    <w:rsid w:val="0015399F"/>
    <w:rsid w:val="00153B3B"/>
    <w:rsid w:val="00153CBF"/>
    <w:rsid w:val="001544BD"/>
    <w:rsid w:val="001557D8"/>
    <w:rsid w:val="00155ECA"/>
    <w:rsid w:val="001571FD"/>
    <w:rsid w:val="00157281"/>
    <w:rsid w:val="00157593"/>
    <w:rsid w:val="00161055"/>
    <w:rsid w:val="00162588"/>
    <w:rsid w:val="00162A0C"/>
    <w:rsid w:val="00162AF5"/>
    <w:rsid w:val="00164A0D"/>
    <w:rsid w:val="00165CE1"/>
    <w:rsid w:val="0016648E"/>
    <w:rsid w:val="00166A95"/>
    <w:rsid w:val="00166D59"/>
    <w:rsid w:val="00167270"/>
    <w:rsid w:val="00167E3D"/>
    <w:rsid w:val="00167EC0"/>
    <w:rsid w:val="00170311"/>
    <w:rsid w:val="00171B58"/>
    <w:rsid w:val="00172CFD"/>
    <w:rsid w:val="001766E3"/>
    <w:rsid w:val="00177E49"/>
    <w:rsid w:val="00182871"/>
    <w:rsid w:val="00183FB4"/>
    <w:rsid w:val="00184278"/>
    <w:rsid w:val="001859BD"/>
    <w:rsid w:val="00187BDD"/>
    <w:rsid w:val="00190796"/>
    <w:rsid w:val="001909A5"/>
    <w:rsid w:val="00190DE5"/>
    <w:rsid w:val="00192C08"/>
    <w:rsid w:val="00194330"/>
    <w:rsid w:val="001958BF"/>
    <w:rsid w:val="00195911"/>
    <w:rsid w:val="00196A51"/>
    <w:rsid w:val="001A0BA8"/>
    <w:rsid w:val="001A150F"/>
    <w:rsid w:val="001A17EC"/>
    <w:rsid w:val="001A24FF"/>
    <w:rsid w:val="001A2C05"/>
    <w:rsid w:val="001A4891"/>
    <w:rsid w:val="001A4CC5"/>
    <w:rsid w:val="001A4EE2"/>
    <w:rsid w:val="001A4F54"/>
    <w:rsid w:val="001A6144"/>
    <w:rsid w:val="001A665B"/>
    <w:rsid w:val="001A735D"/>
    <w:rsid w:val="001B1FA0"/>
    <w:rsid w:val="001B38FC"/>
    <w:rsid w:val="001B5A50"/>
    <w:rsid w:val="001B73A8"/>
    <w:rsid w:val="001B7ED5"/>
    <w:rsid w:val="001C0863"/>
    <w:rsid w:val="001C34D8"/>
    <w:rsid w:val="001C3FE5"/>
    <w:rsid w:val="001C47E6"/>
    <w:rsid w:val="001C689A"/>
    <w:rsid w:val="001C754A"/>
    <w:rsid w:val="001D12C9"/>
    <w:rsid w:val="001D194A"/>
    <w:rsid w:val="001D4DB0"/>
    <w:rsid w:val="001D57A7"/>
    <w:rsid w:val="001D6C9D"/>
    <w:rsid w:val="001E0A39"/>
    <w:rsid w:val="001E212A"/>
    <w:rsid w:val="001E2137"/>
    <w:rsid w:val="001E27F6"/>
    <w:rsid w:val="001E5B84"/>
    <w:rsid w:val="001E705F"/>
    <w:rsid w:val="001F03A5"/>
    <w:rsid w:val="001F0EAE"/>
    <w:rsid w:val="001F33C5"/>
    <w:rsid w:val="001F3469"/>
    <w:rsid w:val="001F3601"/>
    <w:rsid w:val="001F43DC"/>
    <w:rsid w:val="001F4B08"/>
    <w:rsid w:val="001F630C"/>
    <w:rsid w:val="001F6630"/>
    <w:rsid w:val="001F6AB2"/>
    <w:rsid w:val="001F78BD"/>
    <w:rsid w:val="001F78C5"/>
    <w:rsid w:val="001F7A42"/>
    <w:rsid w:val="00200CBF"/>
    <w:rsid w:val="00201018"/>
    <w:rsid w:val="002018D0"/>
    <w:rsid w:val="00204A33"/>
    <w:rsid w:val="00205E7D"/>
    <w:rsid w:val="00205EDB"/>
    <w:rsid w:val="00206004"/>
    <w:rsid w:val="00207620"/>
    <w:rsid w:val="00207894"/>
    <w:rsid w:val="00207D9C"/>
    <w:rsid w:val="002108CE"/>
    <w:rsid w:val="00210BF7"/>
    <w:rsid w:val="00210CCA"/>
    <w:rsid w:val="002127B8"/>
    <w:rsid w:val="002145E6"/>
    <w:rsid w:val="00214829"/>
    <w:rsid w:val="00214A84"/>
    <w:rsid w:val="00214F65"/>
    <w:rsid w:val="0021529F"/>
    <w:rsid w:val="002179B7"/>
    <w:rsid w:val="00220830"/>
    <w:rsid w:val="00221069"/>
    <w:rsid w:val="0022421C"/>
    <w:rsid w:val="00224B1E"/>
    <w:rsid w:val="002259EB"/>
    <w:rsid w:val="00225B4C"/>
    <w:rsid w:val="00225CE0"/>
    <w:rsid w:val="00226185"/>
    <w:rsid w:val="002270A2"/>
    <w:rsid w:val="002277C4"/>
    <w:rsid w:val="002301EB"/>
    <w:rsid w:val="002305F3"/>
    <w:rsid w:val="002310FF"/>
    <w:rsid w:val="00233395"/>
    <w:rsid w:val="002333FA"/>
    <w:rsid w:val="00233E79"/>
    <w:rsid w:val="00233ECA"/>
    <w:rsid w:val="00235331"/>
    <w:rsid w:val="002363E7"/>
    <w:rsid w:val="00237719"/>
    <w:rsid w:val="00240D99"/>
    <w:rsid w:val="00242497"/>
    <w:rsid w:val="002426AC"/>
    <w:rsid w:val="00246454"/>
    <w:rsid w:val="00251707"/>
    <w:rsid w:val="00251F70"/>
    <w:rsid w:val="00252962"/>
    <w:rsid w:val="002534CE"/>
    <w:rsid w:val="00253FF7"/>
    <w:rsid w:val="002541A8"/>
    <w:rsid w:val="00254EC1"/>
    <w:rsid w:val="00255D3E"/>
    <w:rsid w:val="0026050A"/>
    <w:rsid w:val="00261240"/>
    <w:rsid w:val="00262888"/>
    <w:rsid w:val="00263DB5"/>
    <w:rsid w:val="00265C5C"/>
    <w:rsid w:val="0026694E"/>
    <w:rsid w:val="00270775"/>
    <w:rsid w:val="0027671E"/>
    <w:rsid w:val="00276F94"/>
    <w:rsid w:val="002778CF"/>
    <w:rsid w:val="0028014F"/>
    <w:rsid w:val="00282002"/>
    <w:rsid w:val="002829C1"/>
    <w:rsid w:val="00284CFD"/>
    <w:rsid w:val="0028502D"/>
    <w:rsid w:val="0028720A"/>
    <w:rsid w:val="00287252"/>
    <w:rsid w:val="00291607"/>
    <w:rsid w:val="002921EB"/>
    <w:rsid w:val="0029395A"/>
    <w:rsid w:val="00295216"/>
    <w:rsid w:val="002952A4"/>
    <w:rsid w:val="0029563C"/>
    <w:rsid w:val="00295685"/>
    <w:rsid w:val="0029657E"/>
    <w:rsid w:val="002A0585"/>
    <w:rsid w:val="002A0D84"/>
    <w:rsid w:val="002A30AB"/>
    <w:rsid w:val="002A3909"/>
    <w:rsid w:val="002A45DD"/>
    <w:rsid w:val="002A59B3"/>
    <w:rsid w:val="002A5B02"/>
    <w:rsid w:val="002A607E"/>
    <w:rsid w:val="002A6430"/>
    <w:rsid w:val="002A7C50"/>
    <w:rsid w:val="002B020F"/>
    <w:rsid w:val="002B0EA4"/>
    <w:rsid w:val="002B2F5A"/>
    <w:rsid w:val="002B33D2"/>
    <w:rsid w:val="002B3B3E"/>
    <w:rsid w:val="002B4007"/>
    <w:rsid w:val="002B502B"/>
    <w:rsid w:val="002B686C"/>
    <w:rsid w:val="002B7368"/>
    <w:rsid w:val="002C1391"/>
    <w:rsid w:val="002C15FB"/>
    <w:rsid w:val="002C17B9"/>
    <w:rsid w:val="002C1836"/>
    <w:rsid w:val="002C1C4B"/>
    <w:rsid w:val="002C304B"/>
    <w:rsid w:val="002C40B7"/>
    <w:rsid w:val="002C5554"/>
    <w:rsid w:val="002C58E8"/>
    <w:rsid w:val="002C6BB5"/>
    <w:rsid w:val="002C7DDB"/>
    <w:rsid w:val="002D0CEC"/>
    <w:rsid w:val="002D1E5E"/>
    <w:rsid w:val="002D2953"/>
    <w:rsid w:val="002D3B93"/>
    <w:rsid w:val="002D3F46"/>
    <w:rsid w:val="002D4313"/>
    <w:rsid w:val="002D495E"/>
    <w:rsid w:val="002D49B2"/>
    <w:rsid w:val="002D52BC"/>
    <w:rsid w:val="002D61FC"/>
    <w:rsid w:val="002E0874"/>
    <w:rsid w:val="002E08E3"/>
    <w:rsid w:val="002E1A4A"/>
    <w:rsid w:val="002E1E58"/>
    <w:rsid w:val="002E22DC"/>
    <w:rsid w:val="002E3557"/>
    <w:rsid w:val="002E386B"/>
    <w:rsid w:val="002E5938"/>
    <w:rsid w:val="002E73A3"/>
    <w:rsid w:val="002F090A"/>
    <w:rsid w:val="002F0DBF"/>
    <w:rsid w:val="002F2006"/>
    <w:rsid w:val="002F3D3E"/>
    <w:rsid w:val="002F3D68"/>
    <w:rsid w:val="002F5AA9"/>
    <w:rsid w:val="00301270"/>
    <w:rsid w:val="00301BEF"/>
    <w:rsid w:val="00302743"/>
    <w:rsid w:val="003035D5"/>
    <w:rsid w:val="00303EC1"/>
    <w:rsid w:val="00304116"/>
    <w:rsid w:val="00304CA6"/>
    <w:rsid w:val="00305592"/>
    <w:rsid w:val="003055A2"/>
    <w:rsid w:val="00307962"/>
    <w:rsid w:val="003079C6"/>
    <w:rsid w:val="00310850"/>
    <w:rsid w:val="0031307D"/>
    <w:rsid w:val="00313DC0"/>
    <w:rsid w:val="00314127"/>
    <w:rsid w:val="003145AE"/>
    <w:rsid w:val="00315E33"/>
    <w:rsid w:val="003170F3"/>
    <w:rsid w:val="00317480"/>
    <w:rsid w:val="00320389"/>
    <w:rsid w:val="003203B6"/>
    <w:rsid w:val="003203DA"/>
    <w:rsid w:val="003213DC"/>
    <w:rsid w:val="0032221F"/>
    <w:rsid w:val="003225A8"/>
    <w:rsid w:val="00322B4F"/>
    <w:rsid w:val="00322C16"/>
    <w:rsid w:val="0032338D"/>
    <w:rsid w:val="003260CA"/>
    <w:rsid w:val="003268F4"/>
    <w:rsid w:val="003301F8"/>
    <w:rsid w:val="00332A91"/>
    <w:rsid w:val="00333B33"/>
    <w:rsid w:val="00335083"/>
    <w:rsid w:val="00335803"/>
    <w:rsid w:val="00335F0C"/>
    <w:rsid w:val="003360C9"/>
    <w:rsid w:val="00336F7E"/>
    <w:rsid w:val="00340FFF"/>
    <w:rsid w:val="003412FF"/>
    <w:rsid w:val="00341358"/>
    <w:rsid w:val="00343128"/>
    <w:rsid w:val="00343860"/>
    <w:rsid w:val="00346DDB"/>
    <w:rsid w:val="00347173"/>
    <w:rsid w:val="003508FD"/>
    <w:rsid w:val="00353304"/>
    <w:rsid w:val="00356460"/>
    <w:rsid w:val="003571D5"/>
    <w:rsid w:val="00357474"/>
    <w:rsid w:val="00357596"/>
    <w:rsid w:val="0036066C"/>
    <w:rsid w:val="00360A3A"/>
    <w:rsid w:val="00360F37"/>
    <w:rsid w:val="003610E9"/>
    <w:rsid w:val="00361C3A"/>
    <w:rsid w:val="003624E4"/>
    <w:rsid w:val="00363036"/>
    <w:rsid w:val="00365946"/>
    <w:rsid w:val="00366454"/>
    <w:rsid w:val="00366FC7"/>
    <w:rsid w:val="003704BB"/>
    <w:rsid w:val="00370BCF"/>
    <w:rsid w:val="00370D95"/>
    <w:rsid w:val="00372AD6"/>
    <w:rsid w:val="003730A0"/>
    <w:rsid w:val="003730E0"/>
    <w:rsid w:val="00373170"/>
    <w:rsid w:val="00373358"/>
    <w:rsid w:val="0037490C"/>
    <w:rsid w:val="003756B8"/>
    <w:rsid w:val="003804F0"/>
    <w:rsid w:val="00380511"/>
    <w:rsid w:val="003810FD"/>
    <w:rsid w:val="00381A9E"/>
    <w:rsid w:val="003824B9"/>
    <w:rsid w:val="0038326C"/>
    <w:rsid w:val="00383AE6"/>
    <w:rsid w:val="00384213"/>
    <w:rsid w:val="00385591"/>
    <w:rsid w:val="00385BA8"/>
    <w:rsid w:val="00385ECC"/>
    <w:rsid w:val="00387FB0"/>
    <w:rsid w:val="0039158E"/>
    <w:rsid w:val="00391742"/>
    <w:rsid w:val="00391C8F"/>
    <w:rsid w:val="00393DC2"/>
    <w:rsid w:val="003942CA"/>
    <w:rsid w:val="00394C5E"/>
    <w:rsid w:val="00394FCE"/>
    <w:rsid w:val="00395F50"/>
    <w:rsid w:val="00396B9F"/>
    <w:rsid w:val="00397726"/>
    <w:rsid w:val="003978FA"/>
    <w:rsid w:val="00397A80"/>
    <w:rsid w:val="00397DC6"/>
    <w:rsid w:val="003A206E"/>
    <w:rsid w:val="003A2879"/>
    <w:rsid w:val="003A36B5"/>
    <w:rsid w:val="003A5698"/>
    <w:rsid w:val="003A6189"/>
    <w:rsid w:val="003A63E7"/>
    <w:rsid w:val="003A75E8"/>
    <w:rsid w:val="003B1236"/>
    <w:rsid w:val="003B27F3"/>
    <w:rsid w:val="003B2BFB"/>
    <w:rsid w:val="003B2E93"/>
    <w:rsid w:val="003B3B9E"/>
    <w:rsid w:val="003B3BB5"/>
    <w:rsid w:val="003B555A"/>
    <w:rsid w:val="003B56C7"/>
    <w:rsid w:val="003B5C81"/>
    <w:rsid w:val="003B5F8F"/>
    <w:rsid w:val="003B651A"/>
    <w:rsid w:val="003B798C"/>
    <w:rsid w:val="003C1E45"/>
    <w:rsid w:val="003C382E"/>
    <w:rsid w:val="003C454E"/>
    <w:rsid w:val="003C4698"/>
    <w:rsid w:val="003C553F"/>
    <w:rsid w:val="003C6A7E"/>
    <w:rsid w:val="003D0321"/>
    <w:rsid w:val="003D187B"/>
    <w:rsid w:val="003D2A17"/>
    <w:rsid w:val="003D34B3"/>
    <w:rsid w:val="003D436C"/>
    <w:rsid w:val="003D468D"/>
    <w:rsid w:val="003D472B"/>
    <w:rsid w:val="003D4C67"/>
    <w:rsid w:val="003D5236"/>
    <w:rsid w:val="003D5735"/>
    <w:rsid w:val="003D5852"/>
    <w:rsid w:val="003D60B3"/>
    <w:rsid w:val="003D6A72"/>
    <w:rsid w:val="003E295D"/>
    <w:rsid w:val="003E4B7F"/>
    <w:rsid w:val="003E59B4"/>
    <w:rsid w:val="003E5D09"/>
    <w:rsid w:val="003E7561"/>
    <w:rsid w:val="003E7D05"/>
    <w:rsid w:val="003F14F8"/>
    <w:rsid w:val="003F166E"/>
    <w:rsid w:val="003F1DE3"/>
    <w:rsid w:val="003F54C9"/>
    <w:rsid w:val="003F5D26"/>
    <w:rsid w:val="003F6E6C"/>
    <w:rsid w:val="003F7B64"/>
    <w:rsid w:val="00400081"/>
    <w:rsid w:val="00400E3D"/>
    <w:rsid w:val="004015B3"/>
    <w:rsid w:val="00402BCC"/>
    <w:rsid w:val="00403E88"/>
    <w:rsid w:val="00404C87"/>
    <w:rsid w:val="00406BD4"/>
    <w:rsid w:val="00410309"/>
    <w:rsid w:val="00412660"/>
    <w:rsid w:val="00412B41"/>
    <w:rsid w:val="00412CBE"/>
    <w:rsid w:val="0041329B"/>
    <w:rsid w:val="00413F9E"/>
    <w:rsid w:val="0041520C"/>
    <w:rsid w:val="00415A2A"/>
    <w:rsid w:val="00416511"/>
    <w:rsid w:val="00417AC3"/>
    <w:rsid w:val="00417EF1"/>
    <w:rsid w:val="0042162C"/>
    <w:rsid w:val="00421BC5"/>
    <w:rsid w:val="00421E14"/>
    <w:rsid w:val="00422BE8"/>
    <w:rsid w:val="00423EDF"/>
    <w:rsid w:val="00424848"/>
    <w:rsid w:val="004251C5"/>
    <w:rsid w:val="00426A25"/>
    <w:rsid w:val="0043017E"/>
    <w:rsid w:val="0043069F"/>
    <w:rsid w:val="00433ACA"/>
    <w:rsid w:val="00435DFE"/>
    <w:rsid w:val="00441AA0"/>
    <w:rsid w:val="0044243A"/>
    <w:rsid w:val="00442EEB"/>
    <w:rsid w:val="00442FBD"/>
    <w:rsid w:val="004436BF"/>
    <w:rsid w:val="004446AA"/>
    <w:rsid w:val="004447E8"/>
    <w:rsid w:val="00450487"/>
    <w:rsid w:val="004507B1"/>
    <w:rsid w:val="00450C61"/>
    <w:rsid w:val="00452EB2"/>
    <w:rsid w:val="00456AAC"/>
    <w:rsid w:val="00456DBE"/>
    <w:rsid w:val="004572D1"/>
    <w:rsid w:val="00460BCE"/>
    <w:rsid w:val="004613F6"/>
    <w:rsid w:val="0046219B"/>
    <w:rsid w:val="004621C3"/>
    <w:rsid w:val="00462390"/>
    <w:rsid w:val="00462C91"/>
    <w:rsid w:val="00462F7E"/>
    <w:rsid w:val="00463E1E"/>
    <w:rsid w:val="00463F8A"/>
    <w:rsid w:val="00466A94"/>
    <w:rsid w:val="00467684"/>
    <w:rsid w:val="004716CD"/>
    <w:rsid w:val="00471D83"/>
    <w:rsid w:val="004720D8"/>
    <w:rsid w:val="004737AB"/>
    <w:rsid w:val="004748C9"/>
    <w:rsid w:val="00476DB4"/>
    <w:rsid w:val="00481C0E"/>
    <w:rsid w:val="0048252F"/>
    <w:rsid w:val="0048289B"/>
    <w:rsid w:val="00482AF8"/>
    <w:rsid w:val="00482D6F"/>
    <w:rsid w:val="0048322B"/>
    <w:rsid w:val="004834B3"/>
    <w:rsid w:val="00483C13"/>
    <w:rsid w:val="00484109"/>
    <w:rsid w:val="00484BD5"/>
    <w:rsid w:val="00485B2A"/>
    <w:rsid w:val="00486ABE"/>
    <w:rsid w:val="00487048"/>
    <w:rsid w:val="004924EB"/>
    <w:rsid w:val="004950CB"/>
    <w:rsid w:val="00496AD0"/>
    <w:rsid w:val="00497203"/>
    <w:rsid w:val="004A0BD2"/>
    <w:rsid w:val="004A1435"/>
    <w:rsid w:val="004A359F"/>
    <w:rsid w:val="004A374A"/>
    <w:rsid w:val="004A3A5B"/>
    <w:rsid w:val="004A3FE4"/>
    <w:rsid w:val="004A432D"/>
    <w:rsid w:val="004A65A1"/>
    <w:rsid w:val="004A70F6"/>
    <w:rsid w:val="004A79CF"/>
    <w:rsid w:val="004B13CF"/>
    <w:rsid w:val="004B1425"/>
    <w:rsid w:val="004B1F50"/>
    <w:rsid w:val="004B259A"/>
    <w:rsid w:val="004B356B"/>
    <w:rsid w:val="004B3AC9"/>
    <w:rsid w:val="004B3DC0"/>
    <w:rsid w:val="004B4B1C"/>
    <w:rsid w:val="004C02C4"/>
    <w:rsid w:val="004C0327"/>
    <w:rsid w:val="004C0C31"/>
    <w:rsid w:val="004C0C5C"/>
    <w:rsid w:val="004C1EA8"/>
    <w:rsid w:val="004C41FA"/>
    <w:rsid w:val="004C6818"/>
    <w:rsid w:val="004C6B4E"/>
    <w:rsid w:val="004C7951"/>
    <w:rsid w:val="004C7D16"/>
    <w:rsid w:val="004C7FD1"/>
    <w:rsid w:val="004D04D3"/>
    <w:rsid w:val="004D1B29"/>
    <w:rsid w:val="004D2211"/>
    <w:rsid w:val="004D35F4"/>
    <w:rsid w:val="004D3D6C"/>
    <w:rsid w:val="004D42C3"/>
    <w:rsid w:val="004D6150"/>
    <w:rsid w:val="004D66E0"/>
    <w:rsid w:val="004D6D90"/>
    <w:rsid w:val="004D705A"/>
    <w:rsid w:val="004D7BBB"/>
    <w:rsid w:val="004E051C"/>
    <w:rsid w:val="004E068B"/>
    <w:rsid w:val="004E170C"/>
    <w:rsid w:val="004E1871"/>
    <w:rsid w:val="004E36F3"/>
    <w:rsid w:val="004E3B69"/>
    <w:rsid w:val="004E4AC1"/>
    <w:rsid w:val="004E76C8"/>
    <w:rsid w:val="004E77B0"/>
    <w:rsid w:val="004F07F4"/>
    <w:rsid w:val="004F1083"/>
    <w:rsid w:val="004F154C"/>
    <w:rsid w:val="004F1EF4"/>
    <w:rsid w:val="004F36E3"/>
    <w:rsid w:val="004F3A57"/>
    <w:rsid w:val="004F44CB"/>
    <w:rsid w:val="004F76B5"/>
    <w:rsid w:val="004F7E0B"/>
    <w:rsid w:val="005000B7"/>
    <w:rsid w:val="005028BC"/>
    <w:rsid w:val="0050565D"/>
    <w:rsid w:val="00506E4E"/>
    <w:rsid w:val="005070FD"/>
    <w:rsid w:val="0051052B"/>
    <w:rsid w:val="00510749"/>
    <w:rsid w:val="00510AAB"/>
    <w:rsid w:val="00511350"/>
    <w:rsid w:val="005128C7"/>
    <w:rsid w:val="00513B58"/>
    <w:rsid w:val="005147AE"/>
    <w:rsid w:val="00514CD3"/>
    <w:rsid w:val="005172BB"/>
    <w:rsid w:val="00520176"/>
    <w:rsid w:val="00522CFB"/>
    <w:rsid w:val="005244C2"/>
    <w:rsid w:val="00524D74"/>
    <w:rsid w:val="00525D9D"/>
    <w:rsid w:val="00526B3D"/>
    <w:rsid w:val="005276A2"/>
    <w:rsid w:val="00530839"/>
    <w:rsid w:val="00530CEF"/>
    <w:rsid w:val="00530EA3"/>
    <w:rsid w:val="005321B0"/>
    <w:rsid w:val="00532CCF"/>
    <w:rsid w:val="00537DCD"/>
    <w:rsid w:val="005412A1"/>
    <w:rsid w:val="005433A3"/>
    <w:rsid w:val="0054392A"/>
    <w:rsid w:val="005454D9"/>
    <w:rsid w:val="00546033"/>
    <w:rsid w:val="00546745"/>
    <w:rsid w:val="00550466"/>
    <w:rsid w:val="00550D67"/>
    <w:rsid w:val="00552247"/>
    <w:rsid w:val="00552E71"/>
    <w:rsid w:val="00556A0A"/>
    <w:rsid w:val="00556FB7"/>
    <w:rsid w:val="005579AC"/>
    <w:rsid w:val="005579F0"/>
    <w:rsid w:val="005603DD"/>
    <w:rsid w:val="00561541"/>
    <w:rsid w:val="00561B44"/>
    <w:rsid w:val="00562C4C"/>
    <w:rsid w:val="00562E2C"/>
    <w:rsid w:val="00564E02"/>
    <w:rsid w:val="00565E52"/>
    <w:rsid w:val="00566D8D"/>
    <w:rsid w:val="00567F85"/>
    <w:rsid w:val="00570B78"/>
    <w:rsid w:val="00571B98"/>
    <w:rsid w:val="0057327E"/>
    <w:rsid w:val="005735CC"/>
    <w:rsid w:val="00573956"/>
    <w:rsid w:val="00574F5B"/>
    <w:rsid w:val="005763E3"/>
    <w:rsid w:val="005766F8"/>
    <w:rsid w:val="00576F41"/>
    <w:rsid w:val="005772E0"/>
    <w:rsid w:val="00581A3E"/>
    <w:rsid w:val="00583489"/>
    <w:rsid w:val="00583E19"/>
    <w:rsid w:val="00583EA4"/>
    <w:rsid w:val="00585461"/>
    <w:rsid w:val="00585B3D"/>
    <w:rsid w:val="005869C9"/>
    <w:rsid w:val="00587DAD"/>
    <w:rsid w:val="005904B7"/>
    <w:rsid w:val="00592FC6"/>
    <w:rsid w:val="00593327"/>
    <w:rsid w:val="005935B6"/>
    <w:rsid w:val="005936DE"/>
    <w:rsid w:val="0059470D"/>
    <w:rsid w:val="00595051"/>
    <w:rsid w:val="00595CDE"/>
    <w:rsid w:val="005960E0"/>
    <w:rsid w:val="005A0F8F"/>
    <w:rsid w:val="005A227C"/>
    <w:rsid w:val="005A2F83"/>
    <w:rsid w:val="005A3D59"/>
    <w:rsid w:val="005A4D8B"/>
    <w:rsid w:val="005A558D"/>
    <w:rsid w:val="005A57BF"/>
    <w:rsid w:val="005A6C07"/>
    <w:rsid w:val="005A7B2D"/>
    <w:rsid w:val="005B349D"/>
    <w:rsid w:val="005B38F7"/>
    <w:rsid w:val="005B44B1"/>
    <w:rsid w:val="005B6C90"/>
    <w:rsid w:val="005B7C44"/>
    <w:rsid w:val="005C0D13"/>
    <w:rsid w:val="005C12FC"/>
    <w:rsid w:val="005C1B64"/>
    <w:rsid w:val="005C25E8"/>
    <w:rsid w:val="005C2994"/>
    <w:rsid w:val="005C3F32"/>
    <w:rsid w:val="005D0A5D"/>
    <w:rsid w:val="005D0A7E"/>
    <w:rsid w:val="005D0C88"/>
    <w:rsid w:val="005D2CB0"/>
    <w:rsid w:val="005D47A2"/>
    <w:rsid w:val="005D5396"/>
    <w:rsid w:val="005D759D"/>
    <w:rsid w:val="005E19F4"/>
    <w:rsid w:val="005E1C7E"/>
    <w:rsid w:val="005E3DB7"/>
    <w:rsid w:val="005E3FF5"/>
    <w:rsid w:val="005E5A26"/>
    <w:rsid w:val="005E6A8A"/>
    <w:rsid w:val="005E6F20"/>
    <w:rsid w:val="005E7094"/>
    <w:rsid w:val="005F0B3D"/>
    <w:rsid w:val="005F0D9D"/>
    <w:rsid w:val="005F1652"/>
    <w:rsid w:val="005F2486"/>
    <w:rsid w:val="005F2BF7"/>
    <w:rsid w:val="005F3CB0"/>
    <w:rsid w:val="005F4323"/>
    <w:rsid w:val="005F566D"/>
    <w:rsid w:val="005F57C6"/>
    <w:rsid w:val="005F5D31"/>
    <w:rsid w:val="005F6669"/>
    <w:rsid w:val="00601291"/>
    <w:rsid w:val="006028F9"/>
    <w:rsid w:val="0060308B"/>
    <w:rsid w:val="00603CC8"/>
    <w:rsid w:val="00605A25"/>
    <w:rsid w:val="006072FD"/>
    <w:rsid w:val="00607A62"/>
    <w:rsid w:val="00607FD9"/>
    <w:rsid w:val="00610C97"/>
    <w:rsid w:val="00611D78"/>
    <w:rsid w:val="00612944"/>
    <w:rsid w:val="006135E2"/>
    <w:rsid w:val="006135EC"/>
    <w:rsid w:val="0061385C"/>
    <w:rsid w:val="00613D84"/>
    <w:rsid w:val="00613E44"/>
    <w:rsid w:val="0061429B"/>
    <w:rsid w:val="00614688"/>
    <w:rsid w:val="00615E5E"/>
    <w:rsid w:val="006162C0"/>
    <w:rsid w:val="00616515"/>
    <w:rsid w:val="00620022"/>
    <w:rsid w:val="0062008E"/>
    <w:rsid w:val="00621984"/>
    <w:rsid w:val="0062205C"/>
    <w:rsid w:val="00622B49"/>
    <w:rsid w:val="00623DD3"/>
    <w:rsid w:val="00624A5E"/>
    <w:rsid w:val="0062698A"/>
    <w:rsid w:val="00626CBE"/>
    <w:rsid w:val="00627083"/>
    <w:rsid w:val="006271AC"/>
    <w:rsid w:val="00630DCB"/>
    <w:rsid w:val="00634416"/>
    <w:rsid w:val="00635496"/>
    <w:rsid w:val="00636D31"/>
    <w:rsid w:val="006411B3"/>
    <w:rsid w:val="006411C7"/>
    <w:rsid w:val="00643A34"/>
    <w:rsid w:val="00644C94"/>
    <w:rsid w:val="00645B8F"/>
    <w:rsid w:val="00647307"/>
    <w:rsid w:val="00650C3C"/>
    <w:rsid w:val="00651E42"/>
    <w:rsid w:val="00653929"/>
    <w:rsid w:val="006566C0"/>
    <w:rsid w:val="00660900"/>
    <w:rsid w:val="00660C3A"/>
    <w:rsid w:val="00660F1A"/>
    <w:rsid w:val="00663BD0"/>
    <w:rsid w:val="00663BE8"/>
    <w:rsid w:val="00663BEB"/>
    <w:rsid w:val="00663E8B"/>
    <w:rsid w:val="006645FC"/>
    <w:rsid w:val="00665450"/>
    <w:rsid w:val="00666295"/>
    <w:rsid w:val="00670647"/>
    <w:rsid w:val="0067105F"/>
    <w:rsid w:val="00672326"/>
    <w:rsid w:val="006731B8"/>
    <w:rsid w:val="006736A0"/>
    <w:rsid w:val="00675ACE"/>
    <w:rsid w:val="00676336"/>
    <w:rsid w:val="00676C69"/>
    <w:rsid w:val="0067782C"/>
    <w:rsid w:val="00681629"/>
    <w:rsid w:val="00681D2B"/>
    <w:rsid w:val="0068311D"/>
    <w:rsid w:val="00683FB4"/>
    <w:rsid w:val="00684A13"/>
    <w:rsid w:val="00684DA3"/>
    <w:rsid w:val="0068533B"/>
    <w:rsid w:val="00687280"/>
    <w:rsid w:val="00690DEE"/>
    <w:rsid w:val="00693E2D"/>
    <w:rsid w:val="00693F78"/>
    <w:rsid w:val="00695654"/>
    <w:rsid w:val="00696302"/>
    <w:rsid w:val="00697BF9"/>
    <w:rsid w:val="006A00F7"/>
    <w:rsid w:val="006A062A"/>
    <w:rsid w:val="006A3A99"/>
    <w:rsid w:val="006A3DB2"/>
    <w:rsid w:val="006A688D"/>
    <w:rsid w:val="006A6FEC"/>
    <w:rsid w:val="006A75B6"/>
    <w:rsid w:val="006B08D5"/>
    <w:rsid w:val="006B0CFD"/>
    <w:rsid w:val="006B20F9"/>
    <w:rsid w:val="006B2747"/>
    <w:rsid w:val="006B3690"/>
    <w:rsid w:val="006B6463"/>
    <w:rsid w:val="006C16C4"/>
    <w:rsid w:val="006C1C13"/>
    <w:rsid w:val="006C1F31"/>
    <w:rsid w:val="006C23C5"/>
    <w:rsid w:val="006C2915"/>
    <w:rsid w:val="006C2ADC"/>
    <w:rsid w:val="006C322E"/>
    <w:rsid w:val="006C3B85"/>
    <w:rsid w:val="006C6B5E"/>
    <w:rsid w:val="006C73C2"/>
    <w:rsid w:val="006C76F1"/>
    <w:rsid w:val="006C7F6F"/>
    <w:rsid w:val="006D06A9"/>
    <w:rsid w:val="006D171C"/>
    <w:rsid w:val="006D4433"/>
    <w:rsid w:val="006D7DFC"/>
    <w:rsid w:val="006E09F7"/>
    <w:rsid w:val="006E2267"/>
    <w:rsid w:val="006E2EB2"/>
    <w:rsid w:val="006E390B"/>
    <w:rsid w:val="006E5B9A"/>
    <w:rsid w:val="006E5F46"/>
    <w:rsid w:val="006E60E6"/>
    <w:rsid w:val="006E6777"/>
    <w:rsid w:val="006F1043"/>
    <w:rsid w:val="006F24EE"/>
    <w:rsid w:val="006F2737"/>
    <w:rsid w:val="006F2B10"/>
    <w:rsid w:val="006F3066"/>
    <w:rsid w:val="006F3472"/>
    <w:rsid w:val="006F4379"/>
    <w:rsid w:val="006F4515"/>
    <w:rsid w:val="006F572E"/>
    <w:rsid w:val="006F67E0"/>
    <w:rsid w:val="006F74FB"/>
    <w:rsid w:val="00700A35"/>
    <w:rsid w:val="00700A48"/>
    <w:rsid w:val="00700BE3"/>
    <w:rsid w:val="007015D3"/>
    <w:rsid w:val="0070481C"/>
    <w:rsid w:val="00704A24"/>
    <w:rsid w:val="007058B6"/>
    <w:rsid w:val="0070667D"/>
    <w:rsid w:val="00707C1B"/>
    <w:rsid w:val="007106FC"/>
    <w:rsid w:val="00712238"/>
    <w:rsid w:val="00712D1A"/>
    <w:rsid w:val="007133E1"/>
    <w:rsid w:val="00713793"/>
    <w:rsid w:val="0071424E"/>
    <w:rsid w:val="00714CA9"/>
    <w:rsid w:val="00716DF4"/>
    <w:rsid w:val="00720C3C"/>
    <w:rsid w:val="007225EB"/>
    <w:rsid w:val="007226B1"/>
    <w:rsid w:val="00722A03"/>
    <w:rsid w:val="00722A6C"/>
    <w:rsid w:val="00724CDD"/>
    <w:rsid w:val="00725BD3"/>
    <w:rsid w:val="00727362"/>
    <w:rsid w:val="00730CB1"/>
    <w:rsid w:val="00730E08"/>
    <w:rsid w:val="00730FD9"/>
    <w:rsid w:val="007314F4"/>
    <w:rsid w:val="00731E25"/>
    <w:rsid w:val="00732492"/>
    <w:rsid w:val="00733340"/>
    <w:rsid w:val="00733801"/>
    <w:rsid w:val="00733E28"/>
    <w:rsid w:val="007346F8"/>
    <w:rsid w:val="0073566A"/>
    <w:rsid w:val="00736139"/>
    <w:rsid w:val="00736799"/>
    <w:rsid w:val="007375D0"/>
    <w:rsid w:val="007416F0"/>
    <w:rsid w:val="007427BA"/>
    <w:rsid w:val="00742B87"/>
    <w:rsid w:val="00743860"/>
    <w:rsid w:val="007454E1"/>
    <w:rsid w:val="007458F6"/>
    <w:rsid w:val="00747175"/>
    <w:rsid w:val="0075026A"/>
    <w:rsid w:val="00750F32"/>
    <w:rsid w:val="00751048"/>
    <w:rsid w:val="00751F52"/>
    <w:rsid w:val="007530D6"/>
    <w:rsid w:val="007533EF"/>
    <w:rsid w:val="007556E4"/>
    <w:rsid w:val="007565FA"/>
    <w:rsid w:val="00760843"/>
    <w:rsid w:val="00760D27"/>
    <w:rsid w:val="00760DC6"/>
    <w:rsid w:val="0076146C"/>
    <w:rsid w:val="00761499"/>
    <w:rsid w:val="00761FAF"/>
    <w:rsid w:val="00762B7C"/>
    <w:rsid w:val="00763DE5"/>
    <w:rsid w:val="00764417"/>
    <w:rsid w:val="00766035"/>
    <w:rsid w:val="0076678D"/>
    <w:rsid w:val="00766A4D"/>
    <w:rsid w:val="00766E47"/>
    <w:rsid w:val="00766E48"/>
    <w:rsid w:val="00767806"/>
    <w:rsid w:val="00774C45"/>
    <w:rsid w:val="00775691"/>
    <w:rsid w:val="0078422C"/>
    <w:rsid w:val="0078427B"/>
    <w:rsid w:val="00785C65"/>
    <w:rsid w:val="007862CC"/>
    <w:rsid w:val="00786D77"/>
    <w:rsid w:val="00793784"/>
    <w:rsid w:val="00794204"/>
    <w:rsid w:val="00794BFD"/>
    <w:rsid w:val="007A06A5"/>
    <w:rsid w:val="007A304E"/>
    <w:rsid w:val="007A3567"/>
    <w:rsid w:val="007A458B"/>
    <w:rsid w:val="007A58E8"/>
    <w:rsid w:val="007A6AE3"/>
    <w:rsid w:val="007A7202"/>
    <w:rsid w:val="007A7553"/>
    <w:rsid w:val="007A7641"/>
    <w:rsid w:val="007B0263"/>
    <w:rsid w:val="007B14E9"/>
    <w:rsid w:val="007B16FA"/>
    <w:rsid w:val="007B28E1"/>
    <w:rsid w:val="007B3205"/>
    <w:rsid w:val="007B38DC"/>
    <w:rsid w:val="007B42A5"/>
    <w:rsid w:val="007B64E2"/>
    <w:rsid w:val="007B6A04"/>
    <w:rsid w:val="007B7002"/>
    <w:rsid w:val="007B7514"/>
    <w:rsid w:val="007C04A2"/>
    <w:rsid w:val="007C0A56"/>
    <w:rsid w:val="007C3ACB"/>
    <w:rsid w:val="007C48DD"/>
    <w:rsid w:val="007C544D"/>
    <w:rsid w:val="007C5F77"/>
    <w:rsid w:val="007C6AE2"/>
    <w:rsid w:val="007C7156"/>
    <w:rsid w:val="007D04E0"/>
    <w:rsid w:val="007D17B6"/>
    <w:rsid w:val="007D2812"/>
    <w:rsid w:val="007D2D7F"/>
    <w:rsid w:val="007D3C8C"/>
    <w:rsid w:val="007D3E59"/>
    <w:rsid w:val="007D534E"/>
    <w:rsid w:val="007D565B"/>
    <w:rsid w:val="007D5D09"/>
    <w:rsid w:val="007D7447"/>
    <w:rsid w:val="007E03A7"/>
    <w:rsid w:val="007E0588"/>
    <w:rsid w:val="007E0C84"/>
    <w:rsid w:val="007E1EFB"/>
    <w:rsid w:val="007E35A1"/>
    <w:rsid w:val="007E7CAE"/>
    <w:rsid w:val="007E7F12"/>
    <w:rsid w:val="007F1705"/>
    <w:rsid w:val="007F40B7"/>
    <w:rsid w:val="007F440E"/>
    <w:rsid w:val="007F4711"/>
    <w:rsid w:val="007F4F1F"/>
    <w:rsid w:val="007F5496"/>
    <w:rsid w:val="007F58CE"/>
    <w:rsid w:val="007F7773"/>
    <w:rsid w:val="007F7881"/>
    <w:rsid w:val="00800675"/>
    <w:rsid w:val="0080217D"/>
    <w:rsid w:val="008024BC"/>
    <w:rsid w:val="00803A81"/>
    <w:rsid w:val="008047B1"/>
    <w:rsid w:val="0080571C"/>
    <w:rsid w:val="00805AA1"/>
    <w:rsid w:val="00806CAC"/>
    <w:rsid w:val="00810343"/>
    <w:rsid w:val="008107C5"/>
    <w:rsid w:val="00811C1E"/>
    <w:rsid w:val="00811FD1"/>
    <w:rsid w:val="008132BD"/>
    <w:rsid w:val="00813DD5"/>
    <w:rsid w:val="00814931"/>
    <w:rsid w:val="00815EB1"/>
    <w:rsid w:val="00815FAD"/>
    <w:rsid w:val="008170D1"/>
    <w:rsid w:val="008223B0"/>
    <w:rsid w:val="00822C14"/>
    <w:rsid w:val="00824A2F"/>
    <w:rsid w:val="008258C1"/>
    <w:rsid w:val="00825C8D"/>
    <w:rsid w:val="00827121"/>
    <w:rsid w:val="0082715F"/>
    <w:rsid w:val="0083086F"/>
    <w:rsid w:val="00830BC3"/>
    <w:rsid w:val="0083200E"/>
    <w:rsid w:val="00834F5D"/>
    <w:rsid w:val="00835D85"/>
    <w:rsid w:val="00836772"/>
    <w:rsid w:val="00836C8A"/>
    <w:rsid w:val="008378B0"/>
    <w:rsid w:val="0084005B"/>
    <w:rsid w:val="00842C9E"/>
    <w:rsid w:val="00842F2E"/>
    <w:rsid w:val="00843BBE"/>
    <w:rsid w:val="008440C3"/>
    <w:rsid w:val="008442B2"/>
    <w:rsid w:val="00845B36"/>
    <w:rsid w:val="008501D6"/>
    <w:rsid w:val="0085083E"/>
    <w:rsid w:val="0085140B"/>
    <w:rsid w:val="00852508"/>
    <w:rsid w:val="0085323B"/>
    <w:rsid w:val="008535B3"/>
    <w:rsid w:val="00853C6E"/>
    <w:rsid w:val="0085415B"/>
    <w:rsid w:val="00854249"/>
    <w:rsid w:val="0085484E"/>
    <w:rsid w:val="00855485"/>
    <w:rsid w:val="0085619B"/>
    <w:rsid w:val="00857EE7"/>
    <w:rsid w:val="00860238"/>
    <w:rsid w:val="0086104F"/>
    <w:rsid w:val="00862215"/>
    <w:rsid w:val="00862DA8"/>
    <w:rsid w:val="00864DC8"/>
    <w:rsid w:val="00865A51"/>
    <w:rsid w:val="00865FA1"/>
    <w:rsid w:val="0086650B"/>
    <w:rsid w:val="00867221"/>
    <w:rsid w:val="00867AD5"/>
    <w:rsid w:val="00870E4A"/>
    <w:rsid w:val="00870F63"/>
    <w:rsid w:val="0087149B"/>
    <w:rsid w:val="00872690"/>
    <w:rsid w:val="00874C63"/>
    <w:rsid w:val="00875260"/>
    <w:rsid w:val="00880D83"/>
    <w:rsid w:val="00881919"/>
    <w:rsid w:val="008819EE"/>
    <w:rsid w:val="00881B1F"/>
    <w:rsid w:val="008827DA"/>
    <w:rsid w:val="008827E7"/>
    <w:rsid w:val="00886E97"/>
    <w:rsid w:val="0088750F"/>
    <w:rsid w:val="0088771F"/>
    <w:rsid w:val="008878B2"/>
    <w:rsid w:val="00887A6B"/>
    <w:rsid w:val="00890016"/>
    <w:rsid w:val="00890D8C"/>
    <w:rsid w:val="00891842"/>
    <w:rsid w:val="00891CF8"/>
    <w:rsid w:val="008921F7"/>
    <w:rsid w:val="00892B51"/>
    <w:rsid w:val="0089304E"/>
    <w:rsid w:val="00894417"/>
    <w:rsid w:val="00894DB7"/>
    <w:rsid w:val="0089749A"/>
    <w:rsid w:val="008A16A4"/>
    <w:rsid w:val="008A2D65"/>
    <w:rsid w:val="008A2E48"/>
    <w:rsid w:val="008A3566"/>
    <w:rsid w:val="008A411D"/>
    <w:rsid w:val="008A4391"/>
    <w:rsid w:val="008A5F00"/>
    <w:rsid w:val="008A68BF"/>
    <w:rsid w:val="008A6B28"/>
    <w:rsid w:val="008A6E98"/>
    <w:rsid w:val="008B16A6"/>
    <w:rsid w:val="008B4593"/>
    <w:rsid w:val="008B530F"/>
    <w:rsid w:val="008B5C70"/>
    <w:rsid w:val="008B62F4"/>
    <w:rsid w:val="008B670B"/>
    <w:rsid w:val="008B69A7"/>
    <w:rsid w:val="008C0CAA"/>
    <w:rsid w:val="008C147C"/>
    <w:rsid w:val="008C15F4"/>
    <w:rsid w:val="008C2EC2"/>
    <w:rsid w:val="008C3151"/>
    <w:rsid w:val="008C37F0"/>
    <w:rsid w:val="008C5F1A"/>
    <w:rsid w:val="008D0051"/>
    <w:rsid w:val="008D0C74"/>
    <w:rsid w:val="008D114D"/>
    <w:rsid w:val="008D259D"/>
    <w:rsid w:val="008D490B"/>
    <w:rsid w:val="008D4B0F"/>
    <w:rsid w:val="008D5337"/>
    <w:rsid w:val="008D5694"/>
    <w:rsid w:val="008D67AE"/>
    <w:rsid w:val="008D72EF"/>
    <w:rsid w:val="008D7A24"/>
    <w:rsid w:val="008E0574"/>
    <w:rsid w:val="008E1055"/>
    <w:rsid w:val="008E12B6"/>
    <w:rsid w:val="008E1AC2"/>
    <w:rsid w:val="008E3A7C"/>
    <w:rsid w:val="008E5E91"/>
    <w:rsid w:val="008E64B9"/>
    <w:rsid w:val="008E6863"/>
    <w:rsid w:val="008F1663"/>
    <w:rsid w:val="008F19C1"/>
    <w:rsid w:val="008F21EA"/>
    <w:rsid w:val="008F4492"/>
    <w:rsid w:val="008F456C"/>
    <w:rsid w:val="008F646A"/>
    <w:rsid w:val="00902523"/>
    <w:rsid w:val="00902532"/>
    <w:rsid w:val="0090314F"/>
    <w:rsid w:val="00904421"/>
    <w:rsid w:val="009052DF"/>
    <w:rsid w:val="0090573C"/>
    <w:rsid w:val="00906D6E"/>
    <w:rsid w:val="0090743D"/>
    <w:rsid w:val="00910AC1"/>
    <w:rsid w:val="00910AF3"/>
    <w:rsid w:val="00912BDE"/>
    <w:rsid w:val="00913C55"/>
    <w:rsid w:val="0092082E"/>
    <w:rsid w:val="00920CB4"/>
    <w:rsid w:val="00922294"/>
    <w:rsid w:val="00922805"/>
    <w:rsid w:val="0092581A"/>
    <w:rsid w:val="00926134"/>
    <w:rsid w:val="00926313"/>
    <w:rsid w:val="0092774A"/>
    <w:rsid w:val="00927C8E"/>
    <w:rsid w:val="00930045"/>
    <w:rsid w:val="0093034A"/>
    <w:rsid w:val="009304B0"/>
    <w:rsid w:val="00930F40"/>
    <w:rsid w:val="00931AD3"/>
    <w:rsid w:val="009327CB"/>
    <w:rsid w:val="00933240"/>
    <w:rsid w:val="00933525"/>
    <w:rsid w:val="00935829"/>
    <w:rsid w:val="009359E3"/>
    <w:rsid w:val="00935A80"/>
    <w:rsid w:val="00935F45"/>
    <w:rsid w:val="009362FC"/>
    <w:rsid w:val="00936ABF"/>
    <w:rsid w:val="00936D53"/>
    <w:rsid w:val="009378A4"/>
    <w:rsid w:val="00944D32"/>
    <w:rsid w:val="00946C67"/>
    <w:rsid w:val="00946EFF"/>
    <w:rsid w:val="009502A1"/>
    <w:rsid w:val="00951401"/>
    <w:rsid w:val="00952373"/>
    <w:rsid w:val="0095350D"/>
    <w:rsid w:val="009535C9"/>
    <w:rsid w:val="00953983"/>
    <w:rsid w:val="00953F01"/>
    <w:rsid w:val="0095403F"/>
    <w:rsid w:val="00955171"/>
    <w:rsid w:val="00956064"/>
    <w:rsid w:val="009571BE"/>
    <w:rsid w:val="009573A4"/>
    <w:rsid w:val="00957E30"/>
    <w:rsid w:val="00961017"/>
    <w:rsid w:val="00963979"/>
    <w:rsid w:val="00963F96"/>
    <w:rsid w:val="00965903"/>
    <w:rsid w:val="00966781"/>
    <w:rsid w:val="00971B58"/>
    <w:rsid w:val="00973E8B"/>
    <w:rsid w:val="00974EDC"/>
    <w:rsid w:val="0097655D"/>
    <w:rsid w:val="009768D6"/>
    <w:rsid w:val="009804C2"/>
    <w:rsid w:val="00980943"/>
    <w:rsid w:val="00981353"/>
    <w:rsid w:val="009816F1"/>
    <w:rsid w:val="009826F6"/>
    <w:rsid w:val="0098721F"/>
    <w:rsid w:val="00990207"/>
    <w:rsid w:val="00991E7C"/>
    <w:rsid w:val="009922B5"/>
    <w:rsid w:val="00992F4E"/>
    <w:rsid w:val="00993C42"/>
    <w:rsid w:val="00994316"/>
    <w:rsid w:val="009947F5"/>
    <w:rsid w:val="00995DC3"/>
    <w:rsid w:val="009960E8"/>
    <w:rsid w:val="009A1558"/>
    <w:rsid w:val="009A1E51"/>
    <w:rsid w:val="009A2853"/>
    <w:rsid w:val="009A31D5"/>
    <w:rsid w:val="009A3B7A"/>
    <w:rsid w:val="009A4C31"/>
    <w:rsid w:val="009A6017"/>
    <w:rsid w:val="009A6E92"/>
    <w:rsid w:val="009A7399"/>
    <w:rsid w:val="009A7487"/>
    <w:rsid w:val="009B5120"/>
    <w:rsid w:val="009C02C3"/>
    <w:rsid w:val="009C1F2B"/>
    <w:rsid w:val="009C1FA9"/>
    <w:rsid w:val="009C2C91"/>
    <w:rsid w:val="009C3DAD"/>
    <w:rsid w:val="009C4F3D"/>
    <w:rsid w:val="009C5A94"/>
    <w:rsid w:val="009C6B15"/>
    <w:rsid w:val="009D205F"/>
    <w:rsid w:val="009D26C1"/>
    <w:rsid w:val="009D2A08"/>
    <w:rsid w:val="009D3C15"/>
    <w:rsid w:val="009D4C31"/>
    <w:rsid w:val="009D527D"/>
    <w:rsid w:val="009D5A4B"/>
    <w:rsid w:val="009D5C5A"/>
    <w:rsid w:val="009D6F14"/>
    <w:rsid w:val="009D79C6"/>
    <w:rsid w:val="009D7A53"/>
    <w:rsid w:val="009E0BCA"/>
    <w:rsid w:val="009E10AC"/>
    <w:rsid w:val="009E1EA2"/>
    <w:rsid w:val="009E2041"/>
    <w:rsid w:val="009E2369"/>
    <w:rsid w:val="009E2D0A"/>
    <w:rsid w:val="009E3916"/>
    <w:rsid w:val="009E3E43"/>
    <w:rsid w:val="009E3F4C"/>
    <w:rsid w:val="009E4C6A"/>
    <w:rsid w:val="009E4CC9"/>
    <w:rsid w:val="009E514F"/>
    <w:rsid w:val="009E5BEC"/>
    <w:rsid w:val="009F0F55"/>
    <w:rsid w:val="009F2973"/>
    <w:rsid w:val="009F458D"/>
    <w:rsid w:val="009F4C18"/>
    <w:rsid w:val="009F636D"/>
    <w:rsid w:val="009F72EA"/>
    <w:rsid w:val="00A01330"/>
    <w:rsid w:val="00A01B00"/>
    <w:rsid w:val="00A01C89"/>
    <w:rsid w:val="00A02A09"/>
    <w:rsid w:val="00A0308F"/>
    <w:rsid w:val="00A0375F"/>
    <w:rsid w:val="00A055F5"/>
    <w:rsid w:val="00A06BA1"/>
    <w:rsid w:val="00A10384"/>
    <w:rsid w:val="00A10E0A"/>
    <w:rsid w:val="00A12A42"/>
    <w:rsid w:val="00A12CCB"/>
    <w:rsid w:val="00A13DB9"/>
    <w:rsid w:val="00A154B0"/>
    <w:rsid w:val="00A154B5"/>
    <w:rsid w:val="00A15E09"/>
    <w:rsid w:val="00A1720A"/>
    <w:rsid w:val="00A20293"/>
    <w:rsid w:val="00A20C13"/>
    <w:rsid w:val="00A20EC5"/>
    <w:rsid w:val="00A20F66"/>
    <w:rsid w:val="00A2190E"/>
    <w:rsid w:val="00A22413"/>
    <w:rsid w:val="00A22698"/>
    <w:rsid w:val="00A22C67"/>
    <w:rsid w:val="00A22E67"/>
    <w:rsid w:val="00A261CC"/>
    <w:rsid w:val="00A26555"/>
    <w:rsid w:val="00A27477"/>
    <w:rsid w:val="00A321D3"/>
    <w:rsid w:val="00A32DB6"/>
    <w:rsid w:val="00A32E8C"/>
    <w:rsid w:val="00A33EE9"/>
    <w:rsid w:val="00A34854"/>
    <w:rsid w:val="00A35164"/>
    <w:rsid w:val="00A35538"/>
    <w:rsid w:val="00A35AB7"/>
    <w:rsid w:val="00A404B8"/>
    <w:rsid w:val="00A40D1B"/>
    <w:rsid w:val="00A4362C"/>
    <w:rsid w:val="00A43E28"/>
    <w:rsid w:val="00A441EE"/>
    <w:rsid w:val="00A444A2"/>
    <w:rsid w:val="00A44D2F"/>
    <w:rsid w:val="00A45B61"/>
    <w:rsid w:val="00A45DC7"/>
    <w:rsid w:val="00A50267"/>
    <w:rsid w:val="00A505D0"/>
    <w:rsid w:val="00A522CE"/>
    <w:rsid w:val="00A52989"/>
    <w:rsid w:val="00A54419"/>
    <w:rsid w:val="00A54D10"/>
    <w:rsid w:val="00A56015"/>
    <w:rsid w:val="00A567AD"/>
    <w:rsid w:val="00A57481"/>
    <w:rsid w:val="00A57887"/>
    <w:rsid w:val="00A61548"/>
    <w:rsid w:val="00A637C8"/>
    <w:rsid w:val="00A6416B"/>
    <w:rsid w:val="00A647B2"/>
    <w:rsid w:val="00A651E6"/>
    <w:rsid w:val="00A65C15"/>
    <w:rsid w:val="00A666A1"/>
    <w:rsid w:val="00A679CB"/>
    <w:rsid w:val="00A67BA9"/>
    <w:rsid w:val="00A7054E"/>
    <w:rsid w:val="00A70BF4"/>
    <w:rsid w:val="00A7108E"/>
    <w:rsid w:val="00A7169B"/>
    <w:rsid w:val="00A734A1"/>
    <w:rsid w:val="00A81DBD"/>
    <w:rsid w:val="00A83642"/>
    <w:rsid w:val="00A83E39"/>
    <w:rsid w:val="00A841C3"/>
    <w:rsid w:val="00A84820"/>
    <w:rsid w:val="00A84A8B"/>
    <w:rsid w:val="00A85436"/>
    <w:rsid w:val="00A856EA"/>
    <w:rsid w:val="00A86DA0"/>
    <w:rsid w:val="00A90377"/>
    <w:rsid w:val="00A906CA"/>
    <w:rsid w:val="00A91744"/>
    <w:rsid w:val="00A91BF6"/>
    <w:rsid w:val="00A91D21"/>
    <w:rsid w:val="00A9331F"/>
    <w:rsid w:val="00A94F2B"/>
    <w:rsid w:val="00AA2B3D"/>
    <w:rsid w:val="00AA5B9B"/>
    <w:rsid w:val="00AA7168"/>
    <w:rsid w:val="00AA72B4"/>
    <w:rsid w:val="00AB03F3"/>
    <w:rsid w:val="00AB2F04"/>
    <w:rsid w:val="00AB3741"/>
    <w:rsid w:val="00AB3930"/>
    <w:rsid w:val="00AB3C25"/>
    <w:rsid w:val="00AB634F"/>
    <w:rsid w:val="00AC111F"/>
    <w:rsid w:val="00AC1574"/>
    <w:rsid w:val="00AC1BC0"/>
    <w:rsid w:val="00AC2571"/>
    <w:rsid w:val="00AC2AF5"/>
    <w:rsid w:val="00AC3907"/>
    <w:rsid w:val="00AC6C68"/>
    <w:rsid w:val="00AC72F2"/>
    <w:rsid w:val="00AC7456"/>
    <w:rsid w:val="00AC7822"/>
    <w:rsid w:val="00AD066B"/>
    <w:rsid w:val="00AD264D"/>
    <w:rsid w:val="00AD2B33"/>
    <w:rsid w:val="00AD2F0A"/>
    <w:rsid w:val="00AD556C"/>
    <w:rsid w:val="00AD5794"/>
    <w:rsid w:val="00AD5E32"/>
    <w:rsid w:val="00AD615C"/>
    <w:rsid w:val="00AD7D01"/>
    <w:rsid w:val="00AD7D23"/>
    <w:rsid w:val="00AD7DB3"/>
    <w:rsid w:val="00AE01B0"/>
    <w:rsid w:val="00AE02A2"/>
    <w:rsid w:val="00AE0D84"/>
    <w:rsid w:val="00AE0DCB"/>
    <w:rsid w:val="00AE4827"/>
    <w:rsid w:val="00AE5034"/>
    <w:rsid w:val="00AE51B3"/>
    <w:rsid w:val="00AE6870"/>
    <w:rsid w:val="00AE6894"/>
    <w:rsid w:val="00AE6D5C"/>
    <w:rsid w:val="00AE78BA"/>
    <w:rsid w:val="00AF0BE4"/>
    <w:rsid w:val="00AF210E"/>
    <w:rsid w:val="00AF2118"/>
    <w:rsid w:val="00AF25B6"/>
    <w:rsid w:val="00AF28D5"/>
    <w:rsid w:val="00AF3FF7"/>
    <w:rsid w:val="00AF41D1"/>
    <w:rsid w:val="00AF73AF"/>
    <w:rsid w:val="00B001B3"/>
    <w:rsid w:val="00B0092E"/>
    <w:rsid w:val="00B00AB1"/>
    <w:rsid w:val="00B00E5E"/>
    <w:rsid w:val="00B01995"/>
    <w:rsid w:val="00B025FF"/>
    <w:rsid w:val="00B02CF1"/>
    <w:rsid w:val="00B05B28"/>
    <w:rsid w:val="00B05D31"/>
    <w:rsid w:val="00B06B56"/>
    <w:rsid w:val="00B0727D"/>
    <w:rsid w:val="00B10742"/>
    <w:rsid w:val="00B12345"/>
    <w:rsid w:val="00B1263E"/>
    <w:rsid w:val="00B1377F"/>
    <w:rsid w:val="00B1629E"/>
    <w:rsid w:val="00B16614"/>
    <w:rsid w:val="00B200AA"/>
    <w:rsid w:val="00B20351"/>
    <w:rsid w:val="00B21A2C"/>
    <w:rsid w:val="00B2314E"/>
    <w:rsid w:val="00B23913"/>
    <w:rsid w:val="00B23B96"/>
    <w:rsid w:val="00B24050"/>
    <w:rsid w:val="00B24B24"/>
    <w:rsid w:val="00B2688D"/>
    <w:rsid w:val="00B2707C"/>
    <w:rsid w:val="00B27171"/>
    <w:rsid w:val="00B303E1"/>
    <w:rsid w:val="00B30563"/>
    <w:rsid w:val="00B30AE5"/>
    <w:rsid w:val="00B30B2B"/>
    <w:rsid w:val="00B3123D"/>
    <w:rsid w:val="00B31B6B"/>
    <w:rsid w:val="00B32203"/>
    <w:rsid w:val="00B32620"/>
    <w:rsid w:val="00B348E8"/>
    <w:rsid w:val="00B34E6F"/>
    <w:rsid w:val="00B414BC"/>
    <w:rsid w:val="00B42B0D"/>
    <w:rsid w:val="00B46E7E"/>
    <w:rsid w:val="00B4708E"/>
    <w:rsid w:val="00B507AA"/>
    <w:rsid w:val="00B5221B"/>
    <w:rsid w:val="00B52B7A"/>
    <w:rsid w:val="00B54D1C"/>
    <w:rsid w:val="00B55781"/>
    <w:rsid w:val="00B567B0"/>
    <w:rsid w:val="00B56EED"/>
    <w:rsid w:val="00B5714F"/>
    <w:rsid w:val="00B57960"/>
    <w:rsid w:val="00B60379"/>
    <w:rsid w:val="00B6141F"/>
    <w:rsid w:val="00B6330A"/>
    <w:rsid w:val="00B64C0C"/>
    <w:rsid w:val="00B657F6"/>
    <w:rsid w:val="00B65C67"/>
    <w:rsid w:val="00B6626E"/>
    <w:rsid w:val="00B66B76"/>
    <w:rsid w:val="00B70136"/>
    <w:rsid w:val="00B71126"/>
    <w:rsid w:val="00B729BA"/>
    <w:rsid w:val="00B7348A"/>
    <w:rsid w:val="00B73E55"/>
    <w:rsid w:val="00B750C0"/>
    <w:rsid w:val="00B777DB"/>
    <w:rsid w:val="00B8100D"/>
    <w:rsid w:val="00B811D6"/>
    <w:rsid w:val="00B83598"/>
    <w:rsid w:val="00B8368E"/>
    <w:rsid w:val="00B84EE0"/>
    <w:rsid w:val="00B85049"/>
    <w:rsid w:val="00B8538A"/>
    <w:rsid w:val="00B8602B"/>
    <w:rsid w:val="00B87158"/>
    <w:rsid w:val="00B90640"/>
    <w:rsid w:val="00B93089"/>
    <w:rsid w:val="00B933C8"/>
    <w:rsid w:val="00B96B81"/>
    <w:rsid w:val="00B9754D"/>
    <w:rsid w:val="00BA0E8E"/>
    <w:rsid w:val="00BA11D9"/>
    <w:rsid w:val="00BA179D"/>
    <w:rsid w:val="00BA2FC9"/>
    <w:rsid w:val="00BA3149"/>
    <w:rsid w:val="00BA4A57"/>
    <w:rsid w:val="00BB00B0"/>
    <w:rsid w:val="00BB126E"/>
    <w:rsid w:val="00BB169C"/>
    <w:rsid w:val="00BB23EE"/>
    <w:rsid w:val="00BB29B1"/>
    <w:rsid w:val="00BB3E5D"/>
    <w:rsid w:val="00BB455F"/>
    <w:rsid w:val="00BB6004"/>
    <w:rsid w:val="00BB7219"/>
    <w:rsid w:val="00BC145F"/>
    <w:rsid w:val="00BC22BA"/>
    <w:rsid w:val="00BC2623"/>
    <w:rsid w:val="00BC35C7"/>
    <w:rsid w:val="00BC3D4F"/>
    <w:rsid w:val="00BC4210"/>
    <w:rsid w:val="00BC611F"/>
    <w:rsid w:val="00BC69E1"/>
    <w:rsid w:val="00BC7282"/>
    <w:rsid w:val="00BC7BA3"/>
    <w:rsid w:val="00BD0DA6"/>
    <w:rsid w:val="00BD19EB"/>
    <w:rsid w:val="00BD1E7C"/>
    <w:rsid w:val="00BD29AD"/>
    <w:rsid w:val="00BD338D"/>
    <w:rsid w:val="00BD3A39"/>
    <w:rsid w:val="00BD6368"/>
    <w:rsid w:val="00BD6FEE"/>
    <w:rsid w:val="00BD7F28"/>
    <w:rsid w:val="00BE2D91"/>
    <w:rsid w:val="00BE4692"/>
    <w:rsid w:val="00BE7916"/>
    <w:rsid w:val="00BF03BD"/>
    <w:rsid w:val="00BF0D88"/>
    <w:rsid w:val="00BF1606"/>
    <w:rsid w:val="00BF1D64"/>
    <w:rsid w:val="00BF27D8"/>
    <w:rsid w:val="00BF301F"/>
    <w:rsid w:val="00BF37CB"/>
    <w:rsid w:val="00BF4851"/>
    <w:rsid w:val="00BF4B07"/>
    <w:rsid w:val="00BF4FFF"/>
    <w:rsid w:val="00BF715E"/>
    <w:rsid w:val="00BF79B9"/>
    <w:rsid w:val="00C0055A"/>
    <w:rsid w:val="00C01E37"/>
    <w:rsid w:val="00C0454B"/>
    <w:rsid w:val="00C0529B"/>
    <w:rsid w:val="00C10B3B"/>
    <w:rsid w:val="00C117E7"/>
    <w:rsid w:val="00C12507"/>
    <w:rsid w:val="00C127DE"/>
    <w:rsid w:val="00C14FB1"/>
    <w:rsid w:val="00C16825"/>
    <w:rsid w:val="00C20CFF"/>
    <w:rsid w:val="00C2263F"/>
    <w:rsid w:val="00C235E3"/>
    <w:rsid w:val="00C236A4"/>
    <w:rsid w:val="00C25472"/>
    <w:rsid w:val="00C25DB1"/>
    <w:rsid w:val="00C26120"/>
    <w:rsid w:val="00C26DC3"/>
    <w:rsid w:val="00C30620"/>
    <w:rsid w:val="00C32054"/>
    <w:rsid w:val="00C3208F"/>
    <w:rsid w:val="00C32345"/>
    <w:rsid w:val="00C3430A"/>
    <w:rsid w:val="00C3514C"/>
    <w:rsid w:val="00C36544"/>
    <w:rsid w:val="00C37671"/>
    <w:rsid w:val="00C37F25"/>
    <w:rsid w:val="00C37FC0"/>
    <w:rsid w:val="00C40653"/>
    <w:rsid w:val="00C42F9D"/>
    <w:rsid w:val="00C45C3F"/>
    <w:rsid w:val="00C45FCF"/>
    <w:rsid w:val="00C4626E"/>
    <w:rsid w:val="00C46FBB"/>
    <w:rsid w:val="00C47A88"/>
    <w:rsid w:val="00C47A93"/>
    <w:rsid w:val="00C47EF0"/>
    <w:rsid w:val="00C50433"/>
    <w:rsid w:val="00C52F21"/>
    <w:rsid w:val="00C53751"/>
    <w:rsid w:val="00C546D8"/>
    <w:rsid w:val="00C56B62"/>
    <w:rsid w:val="00C5729E"/>
    <w:rsid w:val="00C57994"/>
    <w:rsid w:val="00C57CE8"/>
    <w:rsid w:val="00C609AB"/>
    <w:rsid w:val="00C610A3"/>
    <w:rsid w:val="00C61615"/>
    <w:rsid w:val="00C634DE"/>
    <w:rsid w:val="00C637D0"/>
    <w:rsid w:val="00C63F3D"/>
    <w:rsid w:val="00C64996"/>
    <w:rsid w:val="00C653BE"/>
    <w:rsid w:val="00C72DB4"/>
    <w:rsid w:val="00C73DB8"/>
    <w:rsid w:val="00C7428E"/>
    <w:rsid w:val="00C74545"/>
    <w:rsid w:val="00C752A1"/>
    <w:rsid w:val="00C763EA"/>
    <w:rsid w:val="00C77063"/>
    <w:rsid w:val="00C81D54"/>
    <w:rsid w:val="00C822FC"/>
    <w:rsid w:val="00C83297"/>
    <w:rsid w:val="00C84A4D"/>
    <w:rsid w:val="00C87181"/>
    <w:rsid w:val="00C90FE0"/>
    <w:rsid w:val="00C9178D"/>
    <w:rsid w:val="00C94FDA"/>
    <w:rsid w:val="00C953ED"/>
    <w:rsid w:val="00C9667C"/>
    <w:rsid w:val="00C972A8"/>
    <w:rsid w:val="00CA0B1A"/>
    <w:rsid w:val="00CA3F2D"/>
    <w:rsid w:val="00CA4042"/>
    <w:rsid w:val="00CA49A4"/>
    <w:rsid w:val="00CA598E"/>
    <w:rsid w:val="00CA6527"/>
    <w:rsid w:val="00CB0254"/>
    <w:rsid w:val="00CB1E55"/>
    <w:rsid w:val="00CB1F98"/>
    <w:rsid w:val="00CB443D"/>
    <w:rsid w:val="00CB5186"/>
    <w:rsid w:val="00CC0501"/>
    <w:rsid w:val="00CC0B04"/>
    <w:rsid w:val="00CC1006"/>
    <w:rsid w:val="00CC2236"/>
    <w:rsid w:val="00CC266F"/>
    <w:rsid w:val="00CC2A5B"/>
    <w:rsid w:val="00CC4551"/>
    <w:rsid w:val="00CC5A9E"/>
    <w:rsid w:val="00CC6917"/>
    <w:rsid w:val="00CD021D"/>
    <w:rsid w:val="00CD0D68"/>
    <w:rsid w:val="00CD10D5"/>
    <w:rsid w:val="00CD12F2"/>
    <w:rsid w:val="00CD2441"/>
    <w:rsid w:val="00CD4E51"/>
    <w:rsid w:val="00CD5698"/>
    <w:rsid w:val="00CD76FD"/>
    <w:rsid w:val="00CD77DD"/>
    <w:rsid w:val="00CE0129"/>
    <w:rsid w:val="00CE1D4E"/>
    <w:rsid w:val="00CE1E6C"/>
    <w:rsid w:val="00CE2BAC"/>
    <w:rsid w:val="00CE47D6"/>
    <w:rsid w:val="00CE552C"/>
    <w:rsid w:val="00CE6AB8"/>
    <w:rsid w:val="00CF1FC7"/>
    <w:rsid w:val="00D01B29"/>
    <w:rsid w:val="00D01BE5"/>
    <w:rsid w:val="00D01D3A"/>
    <w:rsid w:val="00D039EE"/>
    <w:rsid w:val="00D047E3"/>
    <w:rsid w:val="00D05F40"/>
    <w:rsid w:val="00D06B65"/>
    <w:rsid w:val="00D07BA1"/>
    <w:rsid w:val="00D11B36"/>
    <w:rsid w:val="00D11E8D"/>
    <w:rsid w:val="00D120DF"/>
    <w:rsid w:val="00D122B6"/>
    <w:rsid w:val="00D12518"/>
    <w:rsid w:val="00D16918"/>
    <w:rsid w:val="00D177D7"/>
    <w:rsid w:val="00D208C4"/>
    <w:rsid w:val="00D210F7"/>
    <w:rsid w:val="00D227EA"/>
    <w:rsid w:val="00D22AF4"/>
    <w:rsid w:val="00D22F35"/>
    <w:rsid w:val="00D236B9"/>
    <w:rsid w:val="00D248C9"/>
    <w:rsid w:val="00D27889"/>
    <w:rsid w:val="00D30B03"/>
    <w:rsid w:val="00D32CC9"/>
    <w:rsid w:val="00D33D57"/>
    <w:rsid w:val="00D3412F"/>
    <w:rsid w:val="00D34604"/>
    <w:rsid w:val="00D34CD0"/>
    <w:rsid w:val="00D35947"/>
    <w:rsid w:val="00D37A4E"/>
    <w:rsid w:val="00D4036F"/>
    <w:rsid w:val="00D41A30"/>
    <w:rsid w:val="00D41A4C"/>
    <w:rsid w:val="00D41E15"/>
    <w:rsid w:val="00D42346"/>
    <w:rsid w:val="00D4251D"/>
    <w:rsid w:val="00D4276C"/>
    <w:rsid w:val="00D525E2"/>
    <w:rsid w:val="00D53073"/>
    <w:rsid w:val="00D53394"/>
    <w:rsid w:val="00D53F1F"/>
    <w:rsid w:val="00D5407D"/>
    <w:rsid w:val="00D5443D"/>
    <w:rsid w:val="00D54F8B"/>
    <w:rsid w:val="00D57579"/>
    <w:rsid w:val="00D60A33"/>
    <w:rsid w:val="00D62250"/>
    <w:rsid w:val="00D624F6"/>
    <w:rsid w:val="00D63887"/>
    <w:rsid w:val="00D63EF7"/>
    <w:rsid w:val="00D64334"/>
    <w:rsid w:val="00D64DDB"/>
    <w:rsid w:val="00D6649B"/>
    <w:rsid w:val="00D66CDF"/>
    <w:rsid w:val="00D679E9"/>
    <w:rsid w:val="00D708F1"/>
    <w:rsid w:val="00D70A93"/>
    <w:rsid w:val="00D71370"/>
    <w:rsid w:val="00D7227F"/>
    <w:rsid w:val="00D727D1"/>
    <w:rsid w:val="00D73207"/>
    <w:rsid w:val="00D73327"/>
    <w:rsid w:val="00D73707"/>
    <w:rsid w:val="00D741DA"/>
    <w:rsid w:val="00D76328"/>
    <w:rsid w:val="00D77DA2"/>
    <w:rsid w:val="00D80FC3"/>
    <w:rsid w:val="00D81C60"/>
    <w:rsid w:val="00D81D9A"/>
    <w:rsid w:val="00D81FFB"/>
    <w:rsid w:val="00D82447"/>
    <w:rsid w:val="00D82FE7"/>
    <w:rsid w:val="00D83568"/>
    <w:rsid w:val="00D85709"/>
    <w:rsid w:val="00D86174"/>
    <w:rsid w:val="00D86BBE"/>
    <w:rsid w:val="00D86BF9"/>
    <w:rsid w:val="00D9318A"/>
    <w:rsid w:val="00D9390F"/>
    <w:rsid w:val="00D941F1"/>
    <w:rsid w:val="00D94211"/>
    <w:rsid w:val="00D95AAA"/>
    <w:rsid w:val="00D95F5E"/>
    <w:rsid w:val="00D967C9"/>
    <w:rsid w:val="00D96B9A"/>
    <w:rsid w:val="00D96CEA"/>
    <w:rsid w:val="00DA530E"/>
    <w:rsid w:val="00DA5D75"/>
    <w:rsid w:val="00DA5EE3"/>
    <w:rsid w:val="00DA6697"/>
    <w:rsid w:val="00DA73AF"/>
    <w:rsid w:val="00DB0F73"/>
    <w:rsid w:val="00DB1FB7"/>
    <w:rsid w:val="00DB217F"/>
    <w:rsid w:val="00DB44DE"/>
    <w:rsid w:val="00DB4801"/>
    <w:rsid w:val="00DB5914"/>
    <w:rsid w:val="00DC0452"/>
    <w:rsid w:val="00DC0885"/>
    <w:rsid w:val="00DC1CA0"/>
    <w:rsid w:val="00DC1F05"/>
    <w:rsid w:val="00DC2059"/>
    <w:rsid w:val="00DC415F"/>
    <w:rsid w:val="00DC4B97"/>
    <w:rsid w:val="00DC52AC"/>
    <w:rsid w:val="00DC63CB"/>
    <w:rsid w:val="00DC6DE8"/>
    <w:rsid w:val="00DC6EE0"/>
    <w:rsid w:val="00DD0997"/>
    <w:rsid w:val="00DD0E61"/>
    <w:rsid w:val="00DD1060"/>
    <w:rsid w:val="00DD340B"/>
    <w:rsid w:val="00DD4557"/>
    <w:rsid w:val="00DE0A2B"/>
    <w:rsid w:val="00DE19C9"/>
    <w:rsid w:val="00DE1A69"/>
    <w:rsid w:val="00DE1E49"/>
    <w:rsid w:val="00DE2C9C"/>
    <w:rsid w:val="00DE34B1"/>
    <w:rsid w:val="00DE4349"/>
    <w:rsid w:val="00DE4FB0"/>
    <w:rsid w:val="00DE57CC"/>
    <w:rsid w:val="00DF4DF5"/>
    <w:rsid w:val="00DF6F97"/>
    <w:rsid w:val="00DF7D58"/>
    <w:rsid w:val="00E00E82"/>
    <w:rsid w:val="00E01BF4"/>
    <w:rsid w:val="00E03068"/>
    <w:rsid w:val="00E04B41"/>
    <w:rsid w:val="00E04F3D"/>
    <w:rsid w:val="00E0735C"/>
    <w:rsid w:val="00E07DF9"/>
    <w:rsid w:val="00E1055D"/>
    <w:rsid w:val="00E12118"/>
    <w:rsid w:val="00E1259D"/>
    <w:rsid w:val="00E12A6D"/>
    <w:rsid w:val="00E12E35"/>
    <w:rsid w:val="00E14A4A"/>
    <w:rsid w:val="00E14C00"/>
    <w:rsid w:val="00E1545A"/>
    <w:rsid w:val="00E166FD"/>
    <w:rsid w:val="00E170CA"/>
    <w:rsid w:val="00E1788A"/>
    <w:rsid w:val="00E22064"/>
    <w:rsid w:val="00E22825"/>
    <w:rsid w:val="00E230CA"/>
    <w:rsid w:val="00E23E8D"/>
    <w:rsid w:val="00E241DE"/>
    <w:rsid w:val="00E24283"/>
    <w:rsid w:val="00E2512E"/>
    <w:rsid w:val="00E26D4B"/>
    <w:rsid w:val="00E27526"/>
    <w:rsid w:val="00E30A30"/>
    <w:rsid w:val="00E30CFA"/>
    <w:rsid w:val="00E31054"/>
    <w:rsid w:val="00E318A5"/>
    <w:rsid w:val="00E31FD2"/>
    <w:rsid w:val="00E3200D"/>
    <w:rsid w:val="00E332F6"/>
    <w:rsid w:val="00E3405D"/>
    <w:rsid w:val="00E340E1"/>
    <w:rsid w:val="00E341E0"/>
    <w:rsid w:val="00E34849"/>
    <w:rsid w:val="00E35E09"/>
    <w:rsid w:val="00E36541"/>
    <w:rsid w:val="00E41060"/>
    <w:rsid w:val="00E42146"/>
    <w:rsid w:val="00E4456A"/>
    <w:rsid w:val="00E46485"/>
    <w:rsid w:val="00E46C48"/>
    <w:rsid w:val="00E46EBB"/>
    <w:rsid w:val="00E47D39"/>
    <w:rsid w:val="00E47FF1"/>
    <w:rsid w:val="00E526A6"/>
    <w:rsid w:val="00E5291D"/>
    <w:rsid w:val="00E54B4B"/>
    <w:rsid w:val="00E54DAD"/>
    <w:rsid w:val="00E54EC5"/>
    <w:rsid w:val="00E567FC"/>
    <w:rsid w:val="00E6095B"/>
    <w:rsid w:val="00E60D42"/>
    <w:rsid w:val="00E61BF9"/>
    <w:rsid w:val="00E63646"/>
    <w:rsid w:val="00E63834"/>
    <w:rsid w:val="00E63DFB"/>
    <w:rsid w:val="00E65559"/>
    <w:rsid w:val="00E6613E"/>
    <w:rsid w:val="00E725BC"/>
    <w:rsid w:val="00E73D7B"/>
    <w:rsid w:val="00E74880"/>
    <w:rsid w:val="00E7496B"/>
    <w:rsid w:val="00E74A64"/>
    <w:rsid w:val="00E7554E"/>
    <w:rsid w:val="00E80115"/>
    <w:rsid w:val="00E81908"/>
    <w:rsid w:val="00E826DB"/>
    <w:rsid w:val="00E8395B"/>
    <w:rsid w:val="00E84AAF"/>
    <w:rsid w:val="00E85351"/>
    <w:rsid w:val="00E85847"/>
    <w:rsid w:val="00E85CD3"/>
    <w:rsid w:val="00E86CEE"/>
    <w:rsid w:val="00E86E8E"/>
    <w:rsid w:val="00E90D11"/>
    <w:rsid w:val="00E92B66"/>
    <w:rsid w:val="00E93BC6"/>
    <w:rsid w:val="00E95223"/>
    <w:rsid w:val="00E9548E"/>
    <w:rsid w:val="00E95D73"/>
    <w:rsid w:val="00E972FE"/>
    <w:rsid w:val="00E973EE"/>
    <w:rsid w:val="00E97D39"/>
    <w:rsid w:val="00EA1B63"/>
    <w:rsid w:val="00EA2152"/>
    <w:rsid w:val="00EA299A"/>
    <w:rsid w:val="00EA2EBA"/>
    <w:rsid w:val="00EA386E"/>
    <w:rsid w:val="00EA3A2F"/>
    <w:rsid w:val="00EA3B82"/>
    <w:rsid w:val="00EA42A6"/>
    <w:rsid w:val="00EA5410"/>
    <w:rsid w:val="00EA5A60"/>
    <w:rsid w:val="00EA5B20"/>
    <w:rsid w:val="00EA60EC"/>
    <w:rsid w:val="00EA6109"/>
    <w:rsid w:val="00EB002F"/>
    <w:rsid w:val="00EB0567"/>
    <w:rsid w:val="00EB11B7"/>
    <w:rsid w:val="00EB36AF"/>
    <w:rsid w:val="00EB3E9F"/>
    <w:rsid w:val="00EB491B"/>
    <w:rsid w:val="00EC0A8E"/>
    <w:rsid w:val="00EC0E27"/>
    <w:rsid w:val="00EC0E37"/>
    <w:rsid w:val="00EC3662"/>
    <w:rsid w:val="00EC36A6"/>
    <w:rsid w:val="00EC3A69"/>
    <w:rsid w:val="00EC3B82"/>
    <w:rsid w:val="00EC5039"/>
    <w:rsid w:val="00EC630E"/>
    <w:rsid w:val="00ED2BFE"/>
    <w:rsid w:val="00ED41AC"/>
    <w:rsid w:val="00ED560F"/>
    <w:rsid w:val="00ED6211"/>
    <w:rsid w:val="00ED714B"/>
    <w:rsid w:val="00ED782D"/>
    <w:rsid w:val="00EE02AF"/>
    <w:rsid w:val="00EE274A"/>
    <w:rsid w:val="00EE2C08"/>
    <w:rsid w:val="00EE50CA"/>
    <w:rsid w:val="00EE7F0C"/>
    <w:rsid w:val="00EF1021"/>
    <w:rsid w:val="00EF1248"/>
    <w:rsid w:val="00EF2FB5"/>
    <w:rsid w:val="00EF33CD"/>
    <w:rsid w:val="00EF43F5"/>
    <w:rsid w:val="00EF636C"/>
    <w:rsid w:val="00EF6464"/>
    <w:rsid w:val="00EF6FC3"/>
    <w:rsid w:val="00EF7F60"/>
    <w:rsid w:val="00F01144"/>
    <w:rsid w:val="00F015A9"/>
    <w:rsid w:val="00F02531"/>
    <w:rsid w:val="00F02C14"/>
    <w:rsid w:val="00F02EB3"/>
    <w:rsid w:val="00F0569D"/>
    <w:rsid w:val="00F066C7"/>
    <w:rsid w:val="00F103C9"/>
    <w:rsid w:val="00F106A5"/>
    <w:rsid w:val="00F10B1F"/>
    <w:rsid w:val="00F13702"/>
    <w:rsid w:val="00F142B0"/>
    <w:rsid w:val="00F1472E"/>
    <w:rsid w:val="00F151C8"/>
    <w:rsid w:val="00F15979"/>
    <w:rsid w:val="00F16578"/>
    <w:rsid w:val="00F16E21"/>
    <w:rsid w:val="00F17101"/>
    <w:rsid w:val="00F1765F"/>
    <w:rsid w:val="00F2180F"/>
    <w:rsid w:val="00F21A24"/>
    <w:rsid w:val="00F23C70"/>
    <w:rsid w:val="00F30271"/>
    <w:rsid w:val="00F3069C"/>
    <w:rsid w:val="00F30B9B"/>
    <w:rsid w:val="00F30BA2"/>
    <w:rsid w:val="00F31BB2"/>
    <w:rsid w:val="00F31F06"/>
    <w:rsid w:val="00F330FC"/>
    <w:rsid w:val="00F3556E"/>
    <w:rsid w:val="00F36049"/>
    <w:rsid w:val="00F37D41"/>
    <w:rsid w:val="00F37E95"/>
    <w:rsid w:val="00F4104C"/>
    <w:rsid w:val="00F41659"/>
    <w:rsid w:val="00F42361"/>
    <w:rsid w:val="00F43387"/>
    <w:rsid w:val="00F43463"/>
    <w:rsid w:val="00F43787"/>
    <w:rsid w:val="00F43EC3"/>
    <w:rsid w:val="00F465F5"/>
    <w:rsid w:val="00F46D69"/>
    <w:rsid w:val="00F50B88"/>
    <w:rsid w:val="00F56422"/>
    <w:rsid w:val="00F5658D"/>
    <w:rsid w:val="00F56E8D"/>
    <w:rsid w:val="00F56ED0"/>
    <w:rsid w:val="00F57206"/>
    <w:rsid w:val="00F57C1C"/>
    <w:rsid w:val="00F6059E"/>
    <w:rsid w:val="00F61E2F"/>
    <w:rsid w:val="00F63A31"/>
    <w:rsid w:val="00F63B32"/>
    <w:rsid w:val="00F64949"/>
    <w:rsid w:val="00F64CF5"/>
    <w:rsid w:val="00F65598"/>
    <w:rsid w:val="00F658DD"/>
    <w:rsid w:val="00F70C99"/>
    <w:rsid w:val="00F71795"/>
    <w:rsid w:val="00F71B99"/>
    <w:rsid w:val="00F72453"/>
    <w:rsid w:val="00F7650F"/>
    <w:rsid w:val="00F767B7"/>
    <w:rsid w:val="00F76BD8"/>
    <w:rsid w:val="00F76C16"/>
    <w:rsid w:val="00F77117"/>
    <w:rsid w:val="00F777BC"/>
    <w:rsid w:val="00F77983"/>
    <w:rsid w:val="00F77BEF"/>
    <w:rsid w:val="00F80923"/>
    <w:rsid w:val="00F81281"/>
    <w:rsid w:val="00F814A3"/>
    <w:rsid w:val="00F828BE"/>
    <w:rsid w:val="00F82E16"/>
    <w:rsid w:val="00F86DE6"/>
    <w:rsid w:val="00F86E3F"/>
    <w:rsid w:val="00F876BB"/>
    <w:rsid w:val="00F92B5B"/>
    <w:rsid w:val="00F92B71"/>
    <w:rsid w:val="00F93630"/>
    <w:rsid w:val="00F93C62"/>
    <w:rsid w:val="00F93D06"/>
    <w:rsid w:val="00F94743"/>
    <w:rsid w:val="00F948E3"/>
    <w:rsid w:val="00F97307"/>
    <w:rsid w:val="00FA232A"/>
    <w:rsid w:val="00FA2AA4"/>
    <w:rsid w:val="00FA4A1B"/>
    <w:rsid w:val="00FB0319"/>
    <w:rsid w:val="00FB1EAA"/>
    <w:rsid w:val="00FB21AE"/>
    <w:rsid w:val="00FB426B"/>
    <w:rsid w:val="00FB4A11"/>
    <w:rsid w:val="00FB4E9E"/>
    <w:rsid w:val="00FB6843"/>
    <w:rsid w:val="00FB77AC"/>
    <w:rsid w:val="00FB7E8B"/>
    <w:rsid w:val="00FC3A6A"/>
    <w:rsid w:val="00FC4A49"/>
    <w:rsid w:val="00FC5ABA"/>
    <w:rsid w:val="00FC688A"/>
    <w:rsid w:val="00FC6F1F"/>
    <w:rsid w:val="00FD0BD4"/>
    <w:rsid w:val="00FD22F0"/>
    <w:rsid w:val="00FD425B"/>
    <w:rsid w:val="00FD435F"/>
    <w:rsid w:val="00FD526B"/>
    <w:rsid w:val="00FD56F7"/>
    <w:rsid w:val="00FE04F3"/>
    <w:rsid w:val="00FE0E23"/>
    <w:rsid w:val="00FE324B"/>
    <w:rsid w:val="00FE3C67"/>
    <w:rsid w:val="00FE6FCB"/>
    <w:rsid w:val="00FE73FA"/>
    <w:rsid w:val="00FE7BF9"/>
    <w:rsid w:val="00FF0046"/>
    <w:rsid w:val="00FF09B5"/>
    <w:rsid w:val="00FF0D4B"/>
    <w:rsid w:val="00FF12C2"/>
    <w:rsid w:val="00FF1301"/>
    <w:rsid w:val="00FF1E2E"/>
    <w:rsid w:val="00FF2735"/>
    <w:rsid w:val="00FF37B1"/>
    <w:rsid w:val="00FF3F34"/>
    <w:rsid w:val="00FF4134"/>
    <w:rsid w:val="00FF4AD4"/>
    <w:rsid w:val="00FF4D37"/>
    <w:rsid w:val="00FF75A6"/>
    <w:rsid w:val="00FF7BD5"/>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682C4"/>
  <w15:chartTrackingRefBased/>
  <w15:docId w15:val="{9D7DB75D-BEC4-48EA-9C55-80E8164B0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151C8"/>
    <w:pPr>
      <w:spacing w:after="160" w:line="360" w:lineRule="auto"/>
      <w:jc w:val="both"/>
    </w:pPr>
    <w:rPr>
      <w:rFonts w:ascii="Times New Roman" w:hAnsi="Times New Roman"/>
      <w:sz w:val="24"/>
      <w:lang w:val="en-GB"/>
    </w:rPr>
  </w:style>
  <w:style w:type="paragraph" w:styleId="Titolo1">
    <w:name w:val="heading 1"/>
    <w:aliases w:val="HEADING 1"/>
    <w:next w:val="Normale"/>
    <w:link w:val="Titolo1Carattere"/>
    <w:autoRedefine/>
    <w:qFormat/>
    <w:rsid w:val="00D679E9"/>
    <w:pPr>
      <w:widowControl w:val="0"/>
      <w:spacing w:line="440" w:lineRule="exact"/>
      <w:jc w:val="center"/>
      <w:outlineLvl w:val="0"/>
    </w:pPr>
    <w:rPr>
      <w:rFonts w:ascii="Times New Roman" w:hAnsi="Times New Roman"/>
      <w:b/>
      <w:caps/>
      <w:noProof/>
      <w:kern w:val="28"/>
      <w:sz w:val="32"/>
      <w:szCs w:val="24"/>
      <w:lang w:eastAsia="it-IT" w:bidi="it-IT"/>
    </w:rPr>
  </w:style>
  <w:style w:type="paragraph" w:styleId="Titolo2">
    <w:name w:val="heading 2"/>
    <w:basedOn w:val="Normale"/>
    <w:next w:val="Normale"/>
    <w:link w:val="Titolo2Carattere"/>
    <w:autoRedefine/>
    <w:uiPriority w:val="9"/>
    <w:unhideWhenUsed/>
    <w:qFormat/>
    <w:rsid w:val="007F7773"/>
    <w:pPr>
      <w:keepNext/>
      <w:keepLines/>
      <w:spacing w:before="300" w:after="240"/>
      <w:ind w:left="357" w:hanging="357"/>
      <w:outlineLvl w:val="1"/>
    </w:pPr>
    <w:rPr>
      <w:rFonts w:eastAsia="SimSun" w:cstheme="majorBidi"/>
      <w:b/>
      <w:szCs w:val="26"/>
      <w:lang w:eastAsia="zh-CN"/>
    </w:rPr>
  </w:style>
  <w:style w:type="paragraph" w:styleId="Titolo3">
    <w:name w:val="heading 3"/>
    <w:basedOn w:val="Normale"/>
    <w:next w:val="Normale"/>
    <w:link w:val="Titolo3Carattere"/>
    <w:autoRedefine/>
    <w:uiPriority w:val="9"/>
    <w:unhideWhenUsed/>
    <w:qFormat/>
    <w:rsid w:val="007226B1"/>
    <w:pPr>
      <w:keepNext/>
      <w:keepLines/>
      <w:spacing w:before="360" w:after="200"/>
      <w:outlineLvl w:val="2"/>
    </w:pPr>
    <w:rPr>
      <w:rFonts w:eastAsia="SimSun" w:cstheme="majorBidi"/>
      <w:b/>
      <w:i/>
      <w:szCs w:val="28"/>
      <w:lang w:eastAsia="zh-CN"/>
    </w:rPr>
  </w:style>
  <w:style w:type="paragraph" w:styleId="Titolo4">
    <w:name w:val="heading 4"/>
    <w:basedOn w:val="Normale"/>
    <w:next w:val="Normale"/>
    <w:link w:val="Titolo4Carattere"/>
    <w:uiPriority w:val="9"/>
    <w:semiHidden/>
    <w:unhideWhenUsed/>
    <w:rsid w:val="00B567B0"/>
    <w:pPr>
      <w:keepNext/>
      <w:keepLines/>
      <w:spacing w:before="4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B567B0"/>
    <w:pPr>
      <w:keepNext/>
      <w:keepLines/>
      <w:spacing w:before="40"/>
      <w:outlineLvl w:val="4"/>
    </w:pPr>
    <w:rPr>
      <w:rFonts w:asciiTheme="majorHAnsi" w:eastAsiaTheme="majorEastAsia" w:hAnsiTheme="majorHAnsi" w:cstheme="majorBidi"/>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HEADING 1 Carattere"/>
    <w:link w:val="Titolo1"/>
    <w:rsid w:val="00D679E9"/>
    <w:rPr>
      <w:rFonts w:ascii="Times New Roman" w:hAnsi="Times New Roman"/>
      <w:b/>
      <w:caps/>
      <w:noProof/>
      <w:kern w:val="28"/>
      <w:sz w:val="32"/>
      <w:szCs w:val="24"/>
      <w:lang w:eastAsia="it-IT" w:bidi="it-IT"/>
    </w:rPr>
  </w:style>
  <w:style w:type="character" w:customStyle="1" w:styleId="Titolo2Carattere">
    <w:name w:val="Titolo 2 Carattere"/>
    <w:basedOn w:val="Carpredefinitoparagrafo"/>
    <w:link w:val="Titolo2"/>
    <w:uiPriority w:val="9"/>
    <w:rsid w:val="007F7773"/>
    <w:rPr>
      <w:rFonts w:ascii="Times New Roman" w:eastAsia="SimSun" w:hAnsi="Times New Roman" w:cstheme="majorBidi"/>
      <w:b/>
      <w:sz w:val="24"/>
      <w:szCs w:val="26"/>
      <w:lang w:val="en-GB" w:eastAsia="zh-CN"/>
    </w:rPr>
  </w:style>
  <w:style w:type="character" w:customStyle="1" w:styleId="Titolo3Carattere">
    <w:name w:val="Titolo 3 Carattere"/>
    <w:basedOn w:val="Carpredefinitoparagrafo"/>
    <w:link w:val="Titolo3"/>
    <w:uiPriority w:val="9"/>
    <w:rsid w:val="007226B1"/>
    <w:rPr>
      <w:rFonts w:ascii="Times New Roman" w:eastAsia="SimSun" w:hAnsi="Times New Roman" w:cstheme="majorBidi"/>
      <w:b/>
      <w:i/>
      <w:sz w:val="24"/>
      <w:szCs w:val="28"/>
      <w:lang w:val="en-GB" w:eastAsia="zh-CN"/>
    </w:rPr>
  </w:style>
  <w:style w:type="paragraph" w:customStyle="1" w:styleId="TITOLET">
    <w:name w:val="TITOLET"/>
    <w:basedOn w:val="Normale"/>
    <w:link w:val="TITOLETChar"/>
    <w:qFormat/>
    <w:rsid w:val="00412660"/>
    <w:pPr>
      <w:widowControl w:val="0"/>
      <w:spacing w:after="120" w:line="440" w:lineRule="exact"/>
      <w:outlineLvl w:val="3"/>
    </w:pPr>
    <w:rPr>
      <w:rFonts w:eastAsia="Times New Roman" w:cs="Times New Roman"/>
      <w:smallCaps/>
      <w:noProof/>
      <w:szCs w:val="20"/>
      <w:lang w:val="en-US" w:eastAsia="it-IT"/>
    </w:rPr>
  </w:style>
  <w:style w:type="character" w:customStyle="1" w:styleId="TITOLETChar">
    <w:name w:val="TITOLET Char"/>
    <w:basedOn w:val="Carpredefinitoparagrafo"/>
    <w:link w:val="TITOLET"/>
    <w:rsid w:val="00412660"/>
    <w:rPr>
      <w:rFonts w:ascii="Times New Roman" w:eastAsia="Times New Roman" w:hAnsi="Times New Roman" w:cs="Times New Roman"/>
      <w:smallCaps/>
      <w:noProof/>
      <w:szCs w:val="20"/>
      <w:lang w:val="en-US" w:eastAsia="it-IT"/>
    </w:rPr>
  </w:style>
  <w:style w:type="paragraph" w:styleId="Nessunaspaziatura">
    <w:name w:val="No Spacing"/>
    <w:aliases w:val="CITAZIONE"/>
    <w:link w:val="NessunaspaziaturaCarattere"/>
    <w:autoRedefine/>
    <w:uiPriority w:val="1"/>
    <w:qFormat/>
    <w:rsid w:val="00BB7219"/>
    <w:pPr>
      <w:spacing w:before="240" w:after="240" w:line="240" w:lineRule="auto"/>
      <w:ind w:left="851" w:right="851"/>
      <w:jc w:val="both"/>
    </w:pPr>
    <w:rPr>
      <w:rFonts w:ascii="Times New Roman" w:eastAsia="SimSun" w:hAnsi="Times New Roman" w:cs="Times New Roman"/>
      <w:sz w:val="24"/>
      <w:szCs w:val="24"/>
      <w:lang w:val="en-GB"/>
    </w:rPr>
  </w:style>
  <w:style w:type="paragraph" w:customStyle="1" w:styleId="TITOLETTO">
    <w:name w:val="TITOLETTO"/>
    <w:basedOn w:val="Normale"/>
    <w:link w:val="TITOLETTOChar"/>
    <w:autoRedefine/>
    <w:qFormat/>
    <w:rsid w:val="00B6626E"/>
    <w:pPr>
      <w:widowControl w:val="0"/>
      <w:spacing w:after="120" w:line="440" w:lineRule="exact"/>
      <w:outlineLvl w:val="3"/>
    </w:pPr>
    <w:rPr>
      <w:rFonts w:eastAsia="SimSun" w:cs="Times New Roman"/>
      <w:smallCaps/>
      <w:lang w:eastAsia="it-IT"/>
    </w:rPr>
  </w:style>
  <w:style w:type="character" w:customStyle="1" w:styleId="TITOLETTOChar">
    <w:name w:val="TITOLETTO Char"/>
    <w:basedOn w:val="Carpredefinitoparagrafo"/>
    <w:link w:val="TITOLETTO"/>
    <w:rsid w:val="00B6626E"/>
    <w:rPr>
      <w:rFonts w:ascii="Times New Roman" w:eastAsia="SimSun" w:hAnsi="Times New Roman" w:cs="Times New Roman"/>
      <w:smallCaps/>
      <w:lang w:val="en-GB" w:eastAsia="it-IT"/>
    </w:rPr>
  </w:style>
  <w:style w:type="paragraph" w:customStyle="1" w:styleId="zno">
    <w:name w:val="zno"/>
    <w:basedOn w:val="Normale"/>
    <w:link w:val="znoChar"/>
    <w:autoRedefine/>
    <w:qFormat/>
    <w:rsid w:val="00162A0C"/>
    <w:pPr>
      <w:spacing w:after="120" w:line="440" w:lineRule="exact"/>
      <w:outlineLvl w:val="1"/>
    </w:pPr>
    <w:rPr>
      <w:rFonts w:eastAsia="Times New Roman" w:cs="Times New Roman"/>
      <w:b/>
      <w:bCs/>
      <w:lang w:eastAsia="it-IT"/>
    </w:rPr>
  </w:style>
  <w:style w:type="character" w:customStyle="1" w:styleId="znoChar">
    <w:name w:val="zno Char"/>
    <w:basedOn w:val="Carpredefinitoparagrafo"/>
    <w:link w:val="zno"/>
    <w:rsid w:val="00162A0C"/>
    <w:rPr>
      <w:rFonts w:ascii="Times New Roman" w:eastAsia="Times New Roman" w:hAnsi="Times New Roman" w:cs="Times New Roman"/>
      <w:b/>
      <w:bCs/>
      <w:lang w:val="en-GB" w:eastAsia="it-IT"/>
    </w:rPr>
  </w:style>
  <w:style w:type="paragraph" w:customStyle="1" w:styleId="Heading3new">
    <w:name w:val="Heading 3 new"/>
    <w:basedOn w:val="Normale"/>
    <w:link w:val="Heading3newChar"/>
    <w:autoRedefine/>
    <w:qFormat/>
    <w:rsid w:val="007B42A5"/>
    <w:pPr>
      <w:spacing w:after="120" w:line="440" w:lineRule="exact"/>
      <w:outlineLvl w:val="2"/>
    </w:pPr>
    <w:rPr>
      <w:rFonts w:eastAsia="SimSun" w:cs="Times New Roman"/>
      <w:b/>
      <w:i/>
      <w:iCs/>
      <w:shd w:val="clear" w:color="auto" w:fill="FFD966" w:themeFill="accent4" w:themeFillTint="99"/>
      <w:lang w:eastAsia="it-IT"/>
    </w:rPr>
  </w:style>
  <w:style w:type="character" w:customStyle="1" w:styleId="Heading3newChar">
    <w:name w:val="Heading 3 new Char"/>
    <w:basedOn w:val="Carpredefinitoparagrafo"/>
    <w:link w:val="Heading3new"/>
    <w:rsid w:val="007B42A5"/>
    <w:rPr>
      <w:rFonts w:ascii="Times New Roman" w:eastAsia="SimSun" w:hAnsi="Times New Roman" w:cs="Times New Roman"/>
      <w:b/>
      <w:i/>
      <w:iCs/>
      <w:lang w:val="en-GB" w:eastAsia="it-IT"/>
    </w:rPr>
  </w:style>
  <w:style w:type="paragraph" w:styleId="Testonotaapidipagina">
    <w:name w:val="footnote text"/>
    <w:basedOn w:val="Normale"/>
    <w:link w:val="TestonotaapidipaginaCarattere"/>
    <w:uiPriority w:val="99"/>
    <w:unhideWhenUsed/>
    <w:rsid w:val="00295685"/>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295685"/>
    <w:rPr>
      <w:sz w:val="20"/>
      <w:szCs w:val="20"/>
      <w:lang w:val="en-GB"/>
    </w:rPr>
  </w:style>
  <w:style w:type="character" w:styleId="Rimandonotaapidipagina">
    <w:name w:val="footnote reference"/>
    <w:aliases w:val="RSC_WP (footnote reference)"/>
    <w:basedOn w:val="Carpredefinitoparagrafo"/>
    <w:uiPriority w:val="99"/>
    <w:unhideWhenUsed/>
    <w:rsid w:val="00295685"/>
    <w:rPr>
      <w:vertAlign w:val="superscript"/>
    </w:rPr>
  </w:style>
  <w:style w:type="paragraph" w:styleId="Paragrafoelenco">
    <w:name w:val="List Paragraph"/>
    <w:basedOn w:val="Normale"/>
    <w:uiPriority w:val="34"/>
    <w:qFormat/>
    <w:rsid w:val="00696302"/>
    <w:pPr>
      <w:ind w:left="720"/>
      <w:contextualSpacing/>
    </w:pPr>
  </w:style>
  <w:style w:type="character" w:styleId="Collegamentoipertestuale">
    <w:name w:val="Hyperlink"/>
    <w:basedOn w:val="Carpredefinitoparagrafo"/>
    <w:uiPriority w:val="99"/>
    <w:unhideWhenUsed/>
    <w:rsid w:val="00672326"/>
    <w:rPr>
      <w:color w:val="0000FF"/>
      <w:u w:val="single"/>
    </w:rPr>
  </w:style>
  <w:style w:type="table" w:styleId="Grigliatabella">
    <w:name w:val="Table Grid"/>
    <w:basedOn w:val="Tabellanormale"/>
    <w:uiPriority w:val="39"/>
    <w:rsid w:val="0067232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ellanormale"/>
    <w:next w:val="Grigliatabella"/>
    <w:uiPriority w:val="39"/>
    <w:rsid w:val="0067232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lanormale"/>
    <w:next w:val="Grigliatabella"/>
    <w:uiPriority w:val="39"/>
    <w:rsid w:val="00672326"/>
    <w:pPr>
      <w:spacing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unhideWhenUsed/>
    <w:qFormat/>
    <w:rsid w:val="001B38FC"/>
    <w:pPr>
      <w:keepNext/>
      <w:keepLines/>
      <w:widowControl/>
      <w:spacing w:before="240" w:line="259" w:lineRule="auto"/>
      <w:jc w:val="left"/>
      <w:outlineLvl w:val="9"/>
    </w:pPr>
    <w:rPr>
      <w:rFonts w:asciiTheme="majorHAnsi" w:eastAsiaTheme="majorEastAsia" w:hAnsiTheme="majorHAnsi" w:cstheme="majorBidi"/>
      <w:b w:val="0"/>
      <w:caps w:val="0"/>
      <w:noProof w:val="0"/>
      <w:color w:val="2E74B5" w:themeColor="accent1" w:themeShade="BF"/>
      <w:kern w:val="0"/>
      <w:szCs w:val="32"/>
      <w:lang w:val="en-US"/>
    </w:rPr>
  </w:style>
  <w:style w:type="paragraph" w:styleId="Sommario1">
    <w:name w:val="toc 1"/>
    <w:basedOn w:val="Normale"/>
    <w:next w:val="Normale"/>
    <w:autoRedefine/>
    <w:uiPriority w:val="39"/>
    <w:unhideWhenUsed/>
    <w:rsid w:val="0085415B"/>
    <w:pPr>
      <w:tabs>
        <w:tab w:val="right" w:leader="dot" w:pos="9632"/>
      </w:tabs>
      <w:spacing w:after="100"/>
    </w:pPr>
    <w:rPr>
      <w:noProof/>
      <w:lang w:bidi="it-IT"/>
    </w:rPr>
  </w:style>
  <w:style w:type="paragraph" w:styleId="Sommario2">
    <w:name w:val="toc 2"/>
    <w:basedOn w:val="Normale"/>
    <w:next w:val="Normale"/>
    <w:autoRedefine/>
    <w:uiPriority w:val="39"/>
    <w:unhideWhenUsed/>
    <w:rsid w:val="0085415B"/>
    <w:pPr>
      <w:tabs>
        <w:tab w:val="right" w:leader="dot" w:pos="9632"/>
      </w:tabs>
      <w:spacing w:after="100"/>
      <w:ind w:left="220"/>
    </w:pPr>
    <w:rPr>
      <w:b/>
      <w:noProof/>
    </w:rPr>
  </w:style>
  <w:style w:type="paragraph" w:styleId="Sommario3">
    <w:name w:val="toc 3"/>
    <w:basedOn w:val="Normale"/>
    <w:next w:val="Normale"/>
    <w:autoRedefine/>
    <w:uiPriority w:val="39"/>
    <w:unhideWhenUsed/>
    <w:rsid w:val="001B38FC"/>
    <w:pPr>
      <w:spacing w:after="100"/>
      <w:ind w:left="440"/>
    </w:pPr>
  </w:style>
  <w:style w:type="numbering" w:customStyle="1" w:styleId="NoList1">
    <w:name w:val="No List1"/>
    <w:next w:val="Nessunelenco"/>
    <w:uiPriority w:val="99"/>
    <w:semiHidden/>
    <w:unhideWhenUsed/>
    <w:rsid w:val="005A3D59"/>
  </w:style>
  <w:style w:type="paragraph" w:customStyle="1" w:styleId="SOTTOPAR">
    <w:name w:val="SOTTOPAR."/>
    <w:basedOn w:val="Normale"/>
    <w:link w:val="SOTTOPARChar"/>
    <w:autoRedefine/>
    <w:qFormat/>
    <w:rsid w:val="00D05F40"/>
    <w:pPr>
      <w:spacing w:before="120" w:after="120" w:line="440" w:lineRule="exact"/>
      <w:outlineLvl w:val="2"/>
    </w:pPr>
    <w:rPr>
      <w:rFonts w:eastAsia="Calibri" w:cs="Times New Roman"/>
      <w:i/>
      <w:iCs/>
      <w:lang w:eastAsia="it-IT"/>
    </w:rPr>
  </w:style>
  <w:style w:type="character" w:customStyle="1" w:styleId="SOTTOPARChar">
    <w:name w:val="SOTTOPAR. Char"/>
    <w:basedOn w:val="Carpredefinitoparagrafo"/>
    <w:link w:val="SOTTOPAR"/>
    <w:rsid w:val="00D05F40"/>
    <w:rPr>
      <w:rFonts w:ascii="Times New Roman" w:eastAsia="Calibri" w:hAnsi="Times New Roman" w:cs="Times New Roman"/>
      <w:i/>
      <w:iCs/>
      <w:sz w:val="24"/>
      <w:lang w:val="en-GB" w:eastAsia="it-IT"/>
    </w:rPr>
  </w:style>
  <w:style w:type="paragraph" w:styleId="Intestazione">
    <w:name w:val="header"/>
    <w:basedOn w:val="Normale"/>
    <w:link w:val="IntestazioneCarattere"/>
    <w:uiPriority w:val="99"/>
    <w:unhideWhenUsed/>
    <w:rsid w:val="005A3D59"/>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A3D59"/>
    <w:rPr>
      <w:rFonts w:ascii="Times New Roman" w:hAnsi="Times New Roman"/>
      <w:lang w:val="en-GB"/>
    </w:rPr>
  </w:style>
  <w:style w:type="paragraph" w:styleId="Pidipagina">
    <w:name w:val="footer"/>
    <w:basedOn w:val="Normale"/>
    <w:link w:val="PidipaginaCarattere"/>
    <w:uiPriority w:val="99"/>
    <w:unhideWhenUsed/>
    <w:rsid w:val="005A3D59"/>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A3D59"/>
    <w:rPr>
      <w:rFonts w:ascii="Times New Roman" w:hAnsi="Times New Roman"/>
      <w:lang w:val="en-GB"/>
    </w:rPr>
  </w:style>
  <w:style w:type="numbering" w:customStyle="1" w:styleId="NoList11">
    <w:name w:val="No List11"/>
    <w:next w:val="Nessunelenco"/>
    <w:uiPriority w:val="99"/>
    <w:semiHidden/>
    <w:unhideWhenUsed/>
    <w:rsid w:val="005A3D59"/>
  </w:style>
  <w:style w:type="table" w:customStyle="1" w:styleId="TableGrid3">
    <w:name w:val="Table Grid3"/>
    <w:basedOn w:val="Tabellanormale"/>
    <w:next w:val="Grigliatabella"/>
    <w:uiPriority w:val="39"/>
    <w:rsid w:val="005A3D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ellanormale"/>
    <w:next w:val="Grigliatabella"/>
    <w:uiPriority w:val="39"/>
    <w:rsid w:val="005A3D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ellanormale"/>
    <w:next w:val="Grigliatabella"/>
    <w:uiPriority w:val="39"/>
    <w:rsid w:val="005A3D59"/>
    <w:pPr>
      <w:spacing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33E79"/>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33E79"/>
    <w:rPr>
      <w:rFonts w:ascii="Segoe UI" w:hAnsi="Segoe UI" w:cs="Segoe UI"/>
      <w:sz w:val="18"/>
      <w:szCs w:val="18"/>
      <w:lang w:val="en-GB"/>
    </w:rPr>
  </w:style>
  <w:style w:type="table" w:customStyle="1" w:styleId="Grigliatabella1">
    <w:name w:val="Griglia tabella1"/>
    <w:basedOn w:val="Tabellanormale"/>
    <w:next w:val="Grigliatabella"/>
    <w:uiPriority w:val="39"/>
    <w:rsid w:val="00043F1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lanormale"/>
    <w:next w:val="Grigliatabella"/>
    <w:uiPriority w:val="59"/>
    <w:rsid w:val="00C953ED"/>
    <w:pPr>
      <w:widowControl w:val="0"/>
      <w:autoSpaceDE w:val="0"/>
      <w:autoSpaceDN w:val="0"/>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130B8F"/>
    <w:pPr>
      <w:numPr>
        <w:ilvl w:val="1"/>
      </w:numPr>
    </w:pPr>
    <w:rPr>
      <w:rFonts w:asciiTheme="minorHAnsi" w:eastAsiaTheme="minorEastAsia" w:hAnsiTheme="minorHAnsi"/>
      <w:color w:val="5A5A5A" w:themeColor="text1" w:themeTint="A5"/>
      <w:spacing w:val="15"/>
    </w:rPr>
  </w:style>
  <w:style w:type="character" w:customStyle="1" w:styleId="SottotitoloCarattere">
    <w:name w:val="Sottotitolo Carattere"/>
    <w:basedOn w:val="Carpredefinitoparagrafo"/>
    <w:link w:val="Sottotitolo"/>
    <w:uiPriority w:val="11"/>
    <w:rsid w:val="00130B8F"/>
    <w:rPr>
      <w:rFonts w:eastAsiaTheme="minorEastAsia"/>
      <w:color w:val="5A5A5A" w:themeColor="text1" w:themeTint="A5"/>
      <w:spacing w:val="15"/>
      <w:lang w:val="en-GB"/>
    </w:rPr>
  </w:style>
  <w:style w:type="character" w:styleId="Enfasidelicata">
    <w:name w:val="Subtle Emphasis"/>
    <w:basedOn w:val="Carpredefinitoparagrafo"/>
    <w:uiPriority w:val="19"/>
    <w:qFormat/>
    <w:rsid w:val="00130B8F"/>
    <w:rPr>
      <w:i/>
      <w:iCs/>
      <w:color w:val="404040" w:themeColor="text1" w:themeTint="BF"/>
    </w:rPr>
  </w:style>
  <w:style w:type="character" w:styleId="Rimandocommento">
    <w:name w:val="annotation reference"/>
    <w:basedOn w:val="Carpredefinitoparagrafo"/>
    <w:uiPriority w:val="99"/>
    <w:semiHidden/>
    <w:unhideWhenUsed/>
    <w:rsid w:val="00E26D4B"/>
    <w:rPr>
      <w:sz w:val="16"/>
      <w:szCs w:val="16"/>
    </w:rPr>
  </w:style>
  <w:style w:type="paragraph" w:customStyle="1" w:styleId="CommentText1">
    <w:name w:val="Comment Text1"/>
    <w:basedOn w:val="Normale"/>
    <w:next w:val="Testocommento"/>
    <w:link w:val="CommentTextChar"/>
    <w:uiPriority w:val="99"/>
    <w:semiHidden/>
    <w:unhideWhenUsed/>
    <w:rsid w:val="00E26D4B"/>
    <w:pPr>
      <w:spacing w:line="240" w:lineRule="auto"/>
    </w:pPr>
    <w:rPr>
      <w:sz w:val="20"/>
      <w:szCs w:val="20"/>
      <w:lang w:val="it-IT"/>
    </w:rPr>
  </w:style>
  <w:style w:type="character" w:customStyle="1" w:styleId="CommentTextChar">
    <w:name w:val="Comment Text Char"/>
    <w:basedOn w:val="Carpredefinitoparagrafo"/>
    <w:link w:val="CommentText1"/>
    <w:uiPriority w:val="99"/>
    <w:semiHidden/>
    <w:rsid w:val="00E26D4B"/>
    <w:rPr>
      <w:rFonts w:ascii="Times New Roman" w:hAnsi="Times New Roman"/>
      <w:sz w:val="20"/>
      <w:szCs w:val="20"/>
    </w:rPr>
  </w:style>
  <w:style w:type="paragraph" w:styleId="Testocommento">
    <w:name w:val="annotation text"/>
    <w:basedOn w:val="Normale"/>
    <w:link w:val="TestocommentoCarattere"/>
    <w:uiPriority w:val="99"/>
    <w:unhideWhenUsed/>
    <w:rsid w:val="00E26D4B"/>
    <w:pPr>
      <w:spacing w:line="240" w:lineRule="auto"/>
    </w:pPr>
    <w:rPr>
      <w:sz w:val="20"/>
      <w:szCs w:val="20"/>
    </w:rPr>
  </w:style>
  <w:style w:type="character" w:customStyle="1" w:styleId="TestocommentoCarattere">
    <w:name w:val="Testo commento Carattere"/>
    <w:basedOn w:val="Carpredefinitoparagrafo"/>
    <w:link w:val="Testocommento"/>
    <w:uiPriority w:val="99"/>
    <w:rsid w:val="00E26D4B"/>
    <w:rPr>
      <w:rFonts w:ascii="Times New Roman" w:hAnsi="Times New Roman"/>
      <w:sz w:val="20"/>
      <w:szCs w:val="20"/>
      <w:lang w:val="en-GB"/>
    </w:rPr>
  </w:style>
  <w:style w:type="table" w:customStyle="1" w:styleId="Grigliatabella2">
    <w:name w:val="Griglia tabella2"/>
    <w:basedOn w:val="Tabellanormale"/>
    <w:next w:val="Grigliatabella"/>
    <w:uiPriority w:val="39"/>
    <w:rsid w:val="00550D67"/>
    <w:pPr>
      <w:spacing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uiPriority w:val="99"/>
    <w:unhideWhenUsed/>
    <w:qFormat/>
    <w:rsid w:val="00BB23EE"/>
    <w:pPr>
      <w:spacing w:after="120"/>
    </w:pPr>
  </w:style>
  <w:style w:type="character" w:customStyle="1" w:styleId="CorpotestoCarattere">
    <w:name w:val="Corpo testo Carattere"/>
    <w:basedOn w:val="Carpredefinitoparagrafo"/>
    <w:link w:val="Corpotesto"/>
    <w:uiPriority w:val="99"/>
    <w:rsid w:val="00BB23EE"/>
    <w:rPr>
      <w:rFonts w:ascii="Times New Roman" w:hAnsi="Times New Roman"/>
      <w:sz w:val="24"/>
      <w:lang w:val="en-GB"/>
    </w:rPr>
  </w:style>
  <w:style w:type="table" w:customStyle="1" w:styleId="Grigliatabella3">
    <w:name w:val="Griglia tabella3"/>
    <w:basedOn w:val="Tabellanormale"/>
    <w:next w:val="Grigliatabella"/>
    <w:uiPriority w:val="59"/>
    <w:rsid w:val="00666295"/>
    <w:pPr>
      <w:spacing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ggettocommento">
    <w:name w:val="annotation subject"/>
    <w:basedOn w:val="Testocommento"/>
    <w:next w:val="Testocommento"/>
    <w:link w:val="SoggettocommentoCarattere"/>
    <w:uiPriority w:val="99"/>
    <w:semiHidden/>
    <w:unhideWhenUsed/>
    <w:rsid w:val="00761FAF"/>
    <w:rPr>
      <w:b/>
      <w:bCs/>
    </w:rPr>
  </w:style>
  <w:style w:type="character" w:customStyle="1" w:styleId="SoggettocommentoCarattere">
    <w:name w:val="Soggetto commento Carattere"/>
    <w:basedOn w:val="TestocommentoCarattere"/>
    <w:link w:val="Soggettocommento"/>
    <w:uiPriority w:val="99"/>
    <w:semiHidden/>
    <w:rsid w:val="00761FAF"/>
    <w:rPr>
      <w:rFonts w:ascii="Times New Roman" w:hAnsi="Times New Roman"/>
      <w:b/>
      <w:bCs/>
      <w:sz w:val="20"/>
      <w:szCs w:val="20"/>
      <w:lang w:val="en-GB"/>
    </w:rPr>
  </w:style>
  <w:style w:type="character" w:styleId="Rimandonotadichiusura">
    <w:name w:val="endnote reference"/>
    <w:basedOn w:val="Carpredefinitoparagrafo"/>
    <w:uiPriority w:val="99"/>
    <w:semiHidden/>
    <w:unhideWhenUsed/>
    <w:rsid w:val="00DE34B1"/>
    <w:rPr>
      <w:vertAlign w:val="superscript"/>
    </w:rPr>
  </w:style>
  <w:style w:type="paragraph" w:styleId="Citazione">
    <w:name w:val="Quote"/>
    <w:basedOn w:val="Normale"/>
    <w:next w:val="Normale"/>
    <w:link w:val="CitazioneCarattere"/>
    <w:uiPriority w:val="29"/>
    <w:qFormat/>
    <w:rsid w:val="009D6F14"/>
    <w:pPr>
      <w:spacing w:before="20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9D6F14"/>
    <w:rPr>
      <w:rFonts w:ascii="Times New Roman" w:hAnsi="Times New Roman"/>
      <w:i/>
      <w:iCs/>
      <w:color w:val="404040" w:themeColor="text1" w:themeTint="BF"/>
      <w:sz w:val="24"/>
      <w:lang w:val="en-GB"/>
    </w:rPr>
  </w:style>
  <w:style w:type="character" w:customStyle="1" w:styleId="Titolo4Carattere">
    <w:name w:val="Titolo 4 Carattere"/>
    <w:basedOn w:val="Carpredefinitoparagrafo"/>
    <w:link w:val="Titolo4"/>
    <w:uiPriority w:val="9"/>
    <w:semiHidden/>
    <w:rsid w:val="00B567B0"/>
    <w:rPr>
      <w:rFonts w:asciiTheme="majorHAnsi" w:eastAsiaTheme="majorEastAsia" w:hAnsiTheme="majorHAnsi" w:cstheme="majorBidi"/>
      <w:i/>
      <w:iCs/>
      <w:color w:val="2E74B5" w:themeColor="accent1" w:themeShade="BF"/>
      <w:sz w:val="24"/>
      <w:lang w:val="en-GB"/>
    </w:rPr>
  </w:style>
  <w:style w:type="character" w:customStyle="1" w:styleId="Titolo5Carattere">
    <w:name w:val="Titolo 5 Carattere"/>
    <w:basedOn w:val="Carpredefinitoparagrafo"/>
    <w:link w:val="Titolo5"/>
    <w:uiPriority w:val="9"/>
    <w:semiHidden/>
    <w:rsid w:val="00B567B0"/>
    <w:rPr>
      <w:rFonts w:asciiTheme="majorHAnsi" w:eastAsiaTheme="majorEastAsia" w:hAnsiTheme="majorHAnsi" w:cstheme="majorBidi"/>
      <w:color w:val="2E74B5" w:themeColor="accent1" w:themeShade="BF"/>
      <w:sz w:val="24"/>
      <w:lang w:val="en-GB"/>
    </w:rPr>
  </w:style>
  <w:style w:type="table" w:customStyle="1" w:styleId="TableNormal1">
    <w:name w:val="Table Normal1"/>
    <w:uiPriority w:val="2"/>
    <w:semiHidden/>
    <w:unhideWhenUsed/>
    <w:qFormat/>
    <w:rsid w:val="00B567B0"/>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numbering" w:customStyle="1" w:styleId="Nessunelenco1">
    <w:name w:val="Nessun elenco1"/>
    <w:next w:val="Nessunelenco"/>
    <w:uiPriority w:val="99"/>
    <w:semiHidden/>
    <w:unhideWhenUsed/>
    <w:rsid w:val="00891842"/>
  </w:style>
  <w:style w:type="table" w:customStyle="1" w:styleId="Grigliatabella4">
    <w:name w:val="Griglia tabella4"/>
    <w:basedOn w:val="Tabellanormale"/>
    <w:next w:val="Grigliatabella"/>
    <w:uiPriority w:val="59"/>
    <w:rsid w:val="0089184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ellanormale"/>
    <w:next w:val="Grigliatabella"/>
    <w:uiPriority w:val="59"/>
    <w:rsid w:val="0089184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ellanormale"/>
    <w:next w:val="Grigliatabella"/>
    <w:uiPriority w:val="39"/>
    <w:rsid w:val="00891842"/>
    <w:pPr>
      <w:spacing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essunelenco"/>
    <w:uiPriority w:val="99"/>
    <w:semiHidden/>
    <w:unhideWhenUsed/>
    <w:rsid w:val="00891842"/>
  </w:style>
  <w:style w:type="numbering" w:customStyle="1" w:styleId="NoList111">
    <w:name w:val="No List111"/>
    <w:next w:val="Nessunelenco"/>
    <w:uiPriority w:val="99"/>
    <w:semiHidden/>
    <w:unhideWhenUsed/>
    <w:rsid w:val="00891842"/>
  </w:style>
  <w:style w:type="table" w:customStyle="1" w:styleId="TableGrid31">
    <w:name w:val="Table Grid31"/>
    <w:basedOn w:val="Tabellanormale"/>
    <w:next w:val="Grigliatabella"/>
    <w:uiPriority w:val="39"/>
    <w:rsid w:val="0089184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ellanormale"/>
    <w:next w:val="Grigliatabella"/>
    <w:uiPriority w:val="39"/>
    <w:rsid w:val="0089184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lanormale"/>
    <w:next w:val="Grigliatabella"/>
    <w:uiPriority w:val="39"/>
    <w:rsid w:val="00891842"/>
    <w:pPr>
      <w:spacing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89184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ellanormale"/>
    <w:next w:val="Grigliatabella"/>
    <w:uiPriority w:val="59"/>
    <w:rsid w:val="00891842"/>
    <w:pPr>
      <w:widowControl w:val="0"/>
      <w:autoSpaceDE w:val="0"/>
      <w:autoSpaceDN w:val="0"/>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891842"/>
    <w:pPr>
      <w:spacing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a">
    <w:name w:val="Bibliography"/>
    <w:basedOn w:val="Normale"/>
    <w:next w:val="Normale"/>
    <w:uiPriority w:val="37"/>
    <w:unhideWhenUsed/>
    <w:rsid w:val="00456DBE"/>
    <w:pPr>
      <w:spacing w:after="240" w:line="240" w:lineRule="auto"/>
      <w:ind w:left="720" w:hanging="720"/>
    </w:pPr>
  </w:style>
  <w:style w:type="paragraph" w:customStyle="1" w:styleId="SUBPARAGRAPHS">
    <w:name w:val="SUBPARAGRAPHS"/>
    <w:basedOn w:val="Normale"/>
    <w:link w:val="SUBPARAGRAPHSChar"/>
    <w:autoRedefine/>
    <w:rsid w:val="00A679CB"/>
    <w:pPr>
      <w:widowControl w:val="0"/>
      <w:autoSpaceDE w:val="0"/>
      <w:autoSpaceDN w:val="0"/>
      <w:spacing w:before="240" w:after="120"/>
    </w:pPr>
    <w:rPr>
      <w:rFonts w:eastAsia="SimSun" w:cs="Times New Roman"/>
      <w:i/>
      <w:lang w:eastAsia="it-IT" w:bidi="it-IT"/>
    </w:rPr>
  </w:style>
  <w:style w:type="numbering" w:customStyle="1" w:styleId="NoList2">
    <w:name w:val="No List2"/>
    <w:next w:val="Nessunelenco"/>
    <w:uiPriority w:val="99"/>
    <w:semiHidden/>
    <w:unhideWhenUsed/>
    <w:rsid w:val="001C754A"/>
  </w:style>
  <w:style w:type="character" w:customStyle="1" w:styleId="SUBPARAGRAPHSChar">
    <w:name w:val="SUBPARAGRAPHS Char"/>
    <w:basedOn w:val="Carpredefinitoparagrafo"/>
    <w:link w:val="SUBPARAGRAPHS"/>
    <w:rsid w:val="00A679CB"/>
    <w:rPr>
      <w:rFonts w:ascii="Times New Roman" w:eastAsia="SimSun" w:hAnsi="Times New Roman" w:cs="Times New Roman"/>
      <w:i/>
      <w:sz w:val="24"/>
      <w:lang w:val="en-GB" w:eastAsia="it-IT" w:bidi="it-IT"/>
    </w:rPr>
  </w:style>
  <w:style w:type="table" w:customStyle="1" w:styleId="TableGrid5">
    <w:name w:val="Table Grid5"/>
    <w:basedOn w:val="Tabellanormale"/>
    <w:next w:val="Grigliatabella"/>
    <w:uiPriority w:val="59"/>
    <w:rsid w:val="001C754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ellanormale"/>
    <w:next w:val="Grigliatabella"/>
    <w:uiPriority w:val="39"/>
    <w:rsid w:val="001C754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ellanormale"/>
    <w:next w:val="Grigliatabella"/>
    <w:uiPriority w:val="39"/>
    <w:rsid w:val="001C754A"/>
    <w:pPr>
      <w:spacing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essunelenco"/>
    <w:uiPriority w:val="99"/>
    <w:semiHidden/>
    <w:unhideWhenUsed/>
    <w:rsid w:val="001C754A"/>
  </w:style>
  <w:style w:type="numbering" w:customStyle="1" w:styleId="NoList112">
    <w:name w:val="No List112"/>
    <w:next w:val="Nessunelenco"/>
    <w:uiPriority w:val="99"/>
    <w:semiHidden/>
    <w:unhideWhenUsed/>
    <w:rsid w:val="001C754A"/>
  </w:style>
  <w:style w:type="table" w:customStyle="1" w:styleId="TableGrid32">
    <w:name w:val="Table Grid32"/>
    <w:basedOn w:val="Tabellanormale"/>
    <w:next w:val="Grigliatabella"/>
    <w:uiPriority w:val="39"/>
    <w:rsid w:val="001C754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ellanormale"/>
    <w:next w:val="Grigliatabella"/>
    <w:uiPriority w:val="39"/>
    <w:rsid w:val="001C754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ellanormale"/>
    <w:next w:val="Grigliatabella"/>
    <w:uiPriority w:val="39"/>
    <w:rsid w:val="001C754A"/>
    <w:pPr>
      <w:spacing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2">
    <w:name w:val="Griglia tabella12"/>
    <w:basedOn w:val="Tabellanormale"/>
    <w:next w:val="Grigliatabella"/>
    <w:uiPriority w:val="39"/>
    <w:rsid w:val="001C754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ellanormale"/>
    <w:next w:val="Grigliatabella"/>
    <w:uiPriority w:val="59"/>
    <w:rsid w:val="001C754A"/>
    <w:pPr>
      <w:widowControl w:val="0"/>
      <w:autoSpaceDE w:val="0"/>
      <w:autoSpaceDN w:val="0"/>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1C754A"/>
    <w:pPr>
      <w:spacing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essunelenco"/>
    <w:uiPriority w:val="99"/>
    <w:semiHidden/>
    <w:unhideWhenUsed/>
    <w:rsid w:val="008B530F"/>
  </w:style>
  <w:style w:type="table" w:customStyle="1" w:styleId="Grigliatabella111">
    <w:name w:val="Griglia tabella111"/>
    <w:basedOn w:val="Tabellanormale"/>
    <w:next w:val="Grigliatabella"/>
    <w:uiPriority w:val="39"/>
    <w:rsid w:val="008B530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8B530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ellanormale"/>
    <w:next w:val="Grigliatabella"/>
    <w:uiPriority w:val="39"/>
    <w:rsid w:val="008B530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ellanormale"/>
    <w:next w:val="Grigliatabella"/>
    <w:uiPriority w:val="59"/>
    <w:rsid w:val="008B530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8B530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ellanormale"/>
    <w:next w:val="Grigliatabella"/>
    <w:uiPriority w:val="39"/>
    <w:rsid w:val="008B530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8B530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ellanormale"/>
    <w:next w:val="Grigliatabella"/>
    <w:uiPriority w:val="39"/>
    <w:rsid w:val="008B530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8B530F"/>
    <w:pPr>
      <w:spacing w:line="240" w:lineRule="auto"/>
    </w:pPr>
    <w:rPr>
      <w:rFonts w:ascii="Times New Roman" w:hAnsi="Times New Roman"/>
      <w:lang w:val="en-GB"/>
    </w:rPr>
  </w:style>
  <w:style w:type="character" w:customStyle="1" w:styleId="Hyperlink1">
    <w:name w:val="Hyperlink1"/>
    <w:basedOn w:val="Carpredefinitoparagrafo"/>
    <w:uiPriority w:val="99"/>
    <w:unhideWhenUsed/>
    <w:rsid w:val="008B530F"/>
    <w:rPr>
      <w:color w:val="0563C1"/>
      <w:u w:val="single"/>
    </w:rPr>
  </w:style>
  <w:style w:type="paragraph" w:styleId="NormaleWeb">
    <w:name w:val="Normal (Web)"/>
    <w:basedOn w:val="Normale"/>
    <w:uiPriority w:val="99"/>
    <w:semiHidden/>
    <w:unhideWhenUsed/>
    <w:rsid w:val="008B530F"/>
    <w:pPr>
      <w:spacing w:before="100" w:beforeAutospacing="1" w:after="100" w:afterAutospacing="1" w:line="240" w:lineRule="auto"/>
      <w:jc w:val="left"/>
    </w:pPr>
    <w:rPr>
      <w:rFonts w:eastAsia="Times New Roman" w:cs="Times New Roman"/>
      <w:szCs w:val="24"/>
      <w:lang w:eastAsia="en-GB"/>
    </w:rPr>
  </w:style>
  <w:style w:type="table" w:customStyle="1" w:styleId="Grigliatabella23">
    <w:name w:val="Griglia tabella23"/>
    <w:basedOn w:val="Tabellanormale"/>
    <w:next w:val="Grigliatabella"/>
    <w:uiPriority w:val="59"/>
    <w:rsid w:val="008B530F"/>
    <w:pPr>
      <w:spacing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1">
    <w:name w:val="Griglia tabella1121"/>
    <w:basedOn w:val="Tabellanormale"/>
    <w:next w:val="Grigliatabella"/>
    <w:uiPriority w:val="39"/>
    <w:rsid w:val="008B530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essunelenco"/>
    <w:uiPriority w:val="99"/>
    <w:semiHidden/>
    <w:unhideWhenUsed/>
    <w:rsid w:val="008C0CAA"/>
  </w:style>
  <w:style w:type="table" w:customStyle="1" w:styleId="TableGrid25">
    <w:name w:val="Table Grid25"/>
    <w:basedOn w:val="Tabellanormale"/>
    <w:next w:val="Grigliatabella"/>
    <w:uiPriority w:val="39"/>
    <w:rsid w:val="008C0CA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59"/>
    <w:rsid w:val="008C0CAA"/>
    <w:pPr>
      <w:spacing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ellanormale"/>
    <w:next w:val="Grigliatabella"/>
    <w:uiPriority w:val="59"/>
    <w:rsid w:val="008C0CAA"/>
    <w:pPr>
      <w:spacing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ellanormale"/>
    <w:next w:val="Grigliatabella"/>
    <w:uiPriority w:val="59"/>
    <w:rsid w:val="008C0CAA"/>
    <w:pPr>
      <w:spacing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dichiusura">
    <w:name w:val="endnote text"/>
    <w:basedOn w:val="Normale"/>
    <w:link w:val="TestonotadichiusuraCarattere"/>
    <w:uiPriority w:val="99"/>
    <w:semiHidden/>
    <w:unhideWhenUsed/>
    <w:rsid w:val="008C0CAA"/>
    <w:pPr>
      <w:spacing w:line="240" w:lineRule="auto"/>
      <w:jc w:val="left"/>
    </w:pPr>
    <w:rPr>
      <w:rFonts w:ascii="Calibri" w:eastAsia="DengXian" w:hAnsi="Calibri"/>
      <w:sz w:val="20"/>
      <w:szCs w:val="20"/>
      <w:lang w:eastAsia="zh-CN"/>
    </w:rPr>
  </w:style>
  <w:style w:type="character" w:customStyle="1" w:styleId="TestonotadichiusuraCarattere">
    <w:name w:val="Testo nota di chiusura Carattere"/>
    <w:basedOn w:val="Carpredefinitoparagrafo"/>
    <w:link w:val="Testonotadichiusura"/>
    <w:uiPriority w:val="99"/>
    <w:semiHidden/>
    <w:rsid w:val="008C0CAA"/>
    <w:rPr>
      <w:rFonts w:ascii="Calibri" w:eastAsia="DengXian" w:hAnsi="Calibri"/>
      <w:sz w:val="20"/>
      <w:szCs w:val="20"/>
      <w:lang w:val="en-GB" w:eastAsia="zh-CN"/>
    </w:rPr>
  </w:style>
  <w:style w:type="character" w:customStyle="1" w:styleId="Menzionenonrisolta1">
    <w:name w:val="Menzione non risolta1"/>
    <w:basedOn w:val="Carpredefinitoparagrafo"/>
    <w:uiPriority w:val="99"/>
    <w:semiHidden/>
    <w:unhideWhenUsed/>
    <w:rsid w:val="008C0CAA"/>
    <w:rPr>
      <w:color w:val="605E5C"/>
      <w:shd w:val="clear" w:color="auto" w:fill="E1DFDD"/>
    </w:rPr>
  </w:style>
  <w:style w:type="numbering" w:customStyle="1" w:styleId="NoList5">
    <w:name w:val="No List5"/>
    <w:next w:val="Nessunelenco"/>
    <w:uiPriority w:val="99"/>
    <w:semiHidden/>
    <w:unhideWhenUsed/>
    <w:rsid w:val="009C4F3D"/>
  </w:style>
  <w:style w:type="table" w:customStyle="1" w:styleId="TableGrid7">
    <w:name w:val="Table Grid7"/>
    <w:basedOn w:val="Tabellanormale"/>
    <w:next w:val="Grigliatabella"/>
    <w:uiPriority w:val="59"/>
    <w:rsid w:val="009C4F3D"/>
    <w:pPr>
      <w:spacing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ellanormale"/>
    <w:next w:val="Grigliatabella"/>
    <w:uiPriority w:val="59"/>
    <w:rsid w:val="009C4F3D"/>
    <w:pPr>
      <w:spacing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9C4F3D"/>
    <w:pPr>
      <w:spacing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0">
    <w:name w:val="Menzione non risolta1"/>
    <w:basedOn w:val="Carpredefinitoparagrafo"/>
    <w:uiPriority w:val="99"/>
    <w:semiHidden/>
    <w:unhideWhenUsed/>
    <w:rsid w:val="009C4F3D"/>
    <w:rPr>
      <w:color w:val="605E5C"/>
      <w:shd w:val="clear" w:color="auto" w:fill="E1DFDD"/>
    </w:rPr>
  </w:style>
  <w:style w:type="paragraph" w:customStyle="1" w:styleId="Footnotes">
    <w:name w:val="Footnotes"/>
    <w:basedOn w:val="Normale"/>
    <w:qFormat/>
    <w:rsid w:val="009C4F3D"/>
    <w:pPr>
      <w:spacing w:before="120"/>
      <w:ind w:left="482" w:hanging="482"/>
      <w:contextualSpacing/>
      <w:jc w:val="left"/>
    </w:pPr>
    <w:rPr>
      <w:rFonts w:eastAsia="Times New Roman" w:cs="Times New Roman"/>
      <w:sz w:val="22"/>
      <w:szCs w:val="24"/>
      <w:lang w:eastAsia="en-GB"/>
    </w:rPr>
  </w:style>
  <w:style w:type="table" w:customStyle="1" w:styleId="Grigliatabella131">
    <w:name w:val="Griglia tabella131"/>
    <w:basedOn w:val="Tabellanormale"/>
    <w:next w:val="Grigliatabella"/>
    <w:uiPriority w:val="39"/>
    <w:rsid w:val="009C4F3D"/>
    <w:pPr>
      <w:spacing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9C4F3D"/>
    <w:pPr>
      <w:spacing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59"/>
    <w:rsid w:val="009C4F3D"/>
    <w:pPr>
      <w:spacing w:line="240" w:lineRule="auto"/>
    </w:pPr>
    <w:rPr>
      <w:rFonts w:ascii="Calibri" w:eastAsia="PMingLiU" w:hAnsi="Calibri" w:cs="Times New Roman"/>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essunelenco"/>
    <w:uiPriority w:val="99"/>
    <w:semiHidden/>
    <w:unhideWhenUsed/>
    <w:rsid w:val="00B348E8"/>
  </w:style>
  <w:style w:type="table" w:customStyle="1" w:styleId="TableGrid8">
    <w:name w:val="Table Grid8"/>
    <w:basedOn w:val="Tabellanormale"/>
    <w:next w:val="Grigliatabella"/>
    <w:uiPriority w:val="39"/>
    <w:rsid w:val="00B348E8"/>
    <w:pPr>
      <w:spacing w:line="240" w:lineRule="auto"/>
    </w:pPr>
    <w:rPr>
      <w:rFonts w:eastAsia="DengXi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59"/>
    <w:rsid w:val="00B348E8"/>
    <w:pPr>
      <w:spacing w:line="240" w:lineRule="auto"/>
    </w:pPr>
    <w:rPr>
      <w:rFonts w:ascii="Calibri" w:eastAsia="PMingLiU" w:hAnsi="Calibri" w:cs="Times New Roman"/>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ellanormale"/>
    <w:next w:val="Grigliatabella"/>
    <w:uiPriority w:val="39"/>
    <w:rsid w:val="00B348E8"/>
    <w:pPr>
      <w:spacing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essunelenco"/>
    <w:uiPriority w:val="99"/>
    <w:semiHidden/>
    <w:unhideWhenUsed/>
    <w:rsid w:val="00634416"/>
  </w:style>
  <w:style w:type="numbering" w:customStyle="1" w:styleId="NoList14">
    <w:name w:val="No List14"/>
    <w:next w:val="Nessunelenco"/>
    <w:uiPriority w:val="99"/>
    <w:semiHidden/>
    <w:unhideWhenUsed/>
    <w:rsid w:val="00634416"/>
  </w:style>
  <w:style w:type="character" w:customStyle="1" w:styleId="Menzionenonrisolta2">
    <w:name w:val="Menzione non risolta2"/>
    <w:basedOn w:val="Carpredefinitoparagrafo"/>
    <w:uiPriority w:val="99"/>
    <w:semiHidden/>
    <w:unhideWhenUsed/>
    <w:rsid w:val="00634416"/>
    <w:rPr>
      <w:color w:val="605E5C"/>
      <w:shd w:val="clear" w:color="auto" w:fill="E1DFDD"/>
    </w:rPr>
  </w:style>
  <w:style w:type="paragraph" w:styleId="Corpodeltesto2">
    <w:name w:val="Body Text 2"/>
    <w:basedOn w:val="Normale"/>
    <w:link w:val="Corpodeltesto2Carattere"/>
    <w:uiPriority w:val="99"/>
    <w:semiHidden/>
    <w:unhideWhenUsed/>
    <w:rsid w:val="00634416"/>
    <w:pPr>
      <w:spacing w:after="120" w:line="480" w:lineRule="auto"/>
      <w:jc w:val="left"/>
    </w:pPr>
  </w:style>
  <w:style w:type="character" w:customStyle="1" w:styleId="Corpodeltesto2Carattere">
    <w:name w:val="Corpo del testo 2 Carattere"/>
    <w:basedOn w:val="Carpredefinitoparagrafo"/>
    <w:link w:val="Corpodeltesto2"/>
    <w:uiPriority w:val="99"/>
    <w:semiHidden/>
    <w:rsid w:val="00634416"/>
    <w:rPr>
      <w:rFonts w:ascii="Times New Roman" w:hAnsi="Times New Roman"/>
      <w:sz w:val="24"/>
      <w:lang w:val="en-GB"/>
    </w:rPr>
  </w:style>
  <w:style w:type="numbering" w:customStyle="1" w:styleId="NoList8">
    <w:name w:val="No List8"/>
    <w:next w:val="Nessunelenco"/>
    <w:uiPriority w:val="99"/>
    <w:semiHidden/>
    <w:unhideWhenUsed/>
    <w:rsid w:val="00814931"/>
  </w:style>
  <w:style w:type="paragraph" w:customStyle="1" w:styleId="TITPARAGRAFO">
    <w:name w:val="TIT. PARAGRAFO"/>
    <w:basedOn w:val="Normale"/>
    <w:link w:val="TITPARAGRAFOChar"/>
    <w:autoRedefine/>
    <w:qFormat/>
    <w:rsid w:val="00814931"/>
    <w:pPr>
      <w:spacing w:after="120" w:line="440" w:lineRule="exact"/>
      <w:outlineLvl w:val="1"/>
    </w:pPr>
    <w:rPr>
      <w:rFonts w:eastAsia="Times New Roman" w:cs="Times New Roman"/>
      <w:b/>
      <w:bCs/>
      <w:lang w:eastAsia="it-IT"/>
    </w:rPr>
  </w:style>
  <w:style w:type="character" w:customStyle="1" w:styleId="TITPARAGRAFOChar">
    <w:name w:val="TIT. PARAGRAFO Char"/>
    <w:basedOn w:val="Carpredefinitoparagrafo"/>
    <w:link w:val="TITPARAGRAFO"/>
    <w:rsid w:val="00814931"/>
    <w:rPr>
      <w:rFonts w:ascii="Times New Roman" w:eastAsia="Times New Roman" w:hAnsi="Times New Roman" w:cs="Times New Roman"/>
      <w:b/>
      <w:bCs/>
      <w:sz w:val="24"/>
      <w:lang w:val="en-GB" w:eastAsia="it-IT"/>
    </w:rPr>
  </w:style>
  <w:style w:type="numbering" w:customStyle="1" w:styleId="NoList15">
    <w:name w:val="No List15"/>
    <w:next w:val="Nessunelenco"/>
    <w:uiPriority w:val="99"/>
    <w:semiHidden/>
    <w:unhideWhenUsed/>
    <w:rsid w:val="00814931"/>
  </w:style>
  <w:style w:type="numbering" w:customStyle="1" w:styleId="NoList113">
    <w:name w:val="No List113"/>
    <w:next w:val="Nessunelenco"/>
    <w:uiPriority w:val="99"/>
    <w:semiHidden/>
    <w:unhideWhenUsed/>
    <w:rsid w:val="00814931"/>
  </w:style>
  <w:style w:type="paragraph" w:customStyle="1" w:styleId="SUBPARAG">
    <w:name w:val="SUBPARAG"/>
    <w:basedOn w:val="Nessunaspaziatura"/>
    <w:link w:val="SUBPARAGChar"/>
    <w:qFormat/>
    <w:rsid w:val="00E81908"/>
    <w:pPr>
      <w:spacing w:after="120" w:line="360" w:lineRule="auto"/>
      <w:ind w:left="0" w:right="0"/>
    </w:pPr>
    <w:rPr>
      <w:i/>
    </w:rPr>
  </w:style>
  <w:style w:type="character" w:customStyle="1" w:styleId="NessunaspaziaturaCarattere">
    <w:name w:val="Nessuna spaziatura Carattere"/>
    <w:aliases w:val="CITAZIONE Carattere"/>
    <w:basedOn w:val="Carpredefinitoparagrafo"/>
    <w:link w:val="Nessunaspaziatura"/>
    <w:uiPriority w:val="1"/>
    <w:rsid w:val="00BB7219"/>
    <w:rPr>
      <w:rFonts w:ascii="Times New Roman" w:eastAsia="SimSun" w:hAnsi="Times New Roman" w:cs="Times New Roman"/>
      <w:sz w:val="24"/>
      <w:szCs w:val="24"/>
      <w:lang w:val="en-GB"/>
    </w:rPr>
  </w:style>
  <w:style w:type="character" w:customStyle="1" w:styleId="SUBPARAGChar">
    <w:name w:val="SUBPARAG Char"/>
    <w:basedOn w:val="NessunaspaziaturaCarattere"/>
    <w:link w:val="SUBPARAG"/>
    <w:rsid w:val="00E81908"/>
    <w:rPr>
      <w:rFonts w:ascii="Times New Roman" w:eastAsia="SimSun" w:hAnsi="Times New Roman" w:cs="Times New Roman"/>
      <w:i/>
      <w:sz w:val="24"/>
      <w:szCs w:val="24"/>
      <w:lang w:val="en-GB"/>
    </w:rPr>
  </w:style>
  <w:style w:type="table" w:customStyle="1" w:styleId="TableGrid26">
    <w:name w:val="Table Grid26"/>
    <w:basedOn w:val="Tabellanormale"/>
    <w:next w:val="Grigliatabella"/>
    <w:uiPriority w:val="59"/>
    <w:rsid w:val="00E241DE"/>
    <w:pPr>
      <w:spacing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ellanormale"/>
    <w:next w:val="Grigliatabella"/>
    <w:uiPriority w:val="59"/>
    <w:rsid w:val="005F1652"/>
    <w:pPr>
      <w:spacing w:line="240" w:lineRule="auto"/>
    </w:pPr>
    <w:rPr>
      <w:rFonts w:eastAsia="SimSu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ellanormale"/>
    <w:next w:val="Grigliatabella"/>
    <w:uiPriority w:val="39"/>
    <w:rsid w:val="007A7553"/>
    <w:pPr>
      <w:spacing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3">
    <w:name w:val="Menzione non risolta3"/>
    <w:basedOn w:val="Carpredefinitoparagrafo"/>
    <w:uiPriority w:val="99"/>
    <w:semiHidden/>
    <w:unhideWhenUsed/>
    <w:rsid w:val="00CD77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033794">
      <w:bodyDiv w:val="1"/>
      <w:marLeft w:val="0"/>
      <w:marRight w:val="0"/>
      <w:marTop w:val="0"/>
      <w:marBottom w:val="0"/>
      <w:divBdr>
        <w:top w:val="none" w:sz="0" w:space="0" w:color="auto"/>
        <w:left w:val="none" w:sz="0" w:space="0" w:color="auto"/>
        <w:bottom w:val="none" w:sz="0" w:space="0" w:color="auto"/>
        <w:right w:val="none" w:sz="0" w:space="0" w:color="auto"/>
      </w:divBdr>
    </w:div>
    <w:div w:id="1274240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4.xml"/><Relationship Id="rId26" Type="http://schemas.openxmlformats.org/officeDocument/2006/relationships/image" Target="media/image6.png"/><Relationship Id="rId39" Type="http://schemas.openxmlformats.org/officeDocument/2006/relationships/image" Target="media/image16.png"/><Relationship Id="rId21" Type="http://schemas.openxmlformats.org/officeDocument/2006/relationships/chart" Target="charts/chart7.xml"/><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image" Target="media/image25.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9.png"/><Relationship Id="rId11" Type="http://schemas.openxmlformats.org/officeDocument/2006/relationships/hyperlink" Target="http://www.sheffield.ac.uk/ssid/unfair-means" TargetMode="External"/><Relationship Id="rId24" Type="http://schemas.openxmlformats.org/officeDocument/2006/relationships/chart" Target="charts/chart9.xml"/><Relationship Id="rId32" Type="http://schemas.openxmlformats.org/officeDocument/2006/relationships/image" Target="media/image10.png"/><Relationship Id="rId37" Type="http://schemas.openxmlformats.org/officeDocument/2006/relationships/chart" Target="charts/chart11.xml"/><Relationship Id="rId40" Type="http://schemas.openxmlformats.org/officeDocument/2006/relationships/image" Target="media/image17.png"/><Relationship Id="rId45" Type="http://schemas.openxmlformats.org/officeDocument/2006/relationships/image" Target="media/image20.emf"/><Relationship Id="rId58"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chart" Target="charts/chart5.xml"/><Relationship Id="rId14" Type="http://schemas.openxmlformats.org/officeDocument/2006/relationships/image" Target="media/image3.png"/><Relationship Id="rId22" Type="http://schemas.openxmlformats.org/officeDocument/2006/relationships/chart" Target="charts/chart8.xml"/><Relationship Id="rId27" Type="http://schemas.openxmlformats.org/officeDocument/2006/relationships/image" Target="media/image7.png"/><Relationship Id="rId30" Type="http://schemas.openxmlformats.org/officeDocument/2006/relationships/chart" Target="charts/chart10.xml"/><Relationship Id="rId35" Type="http://schemas.openxmlformats.org/officeDocument/2006/relationships/image" Target="media/image13.png"/><Relationship Id="rId43" Type="http://schemas.openxmlformats.org/officeDocument/2006/relationships/chart" Target="charts/chart12.xml"/><Relationship Id="rId48" Type="http://schemas.openxmlformats.org/officeDocument/2006/relationships/image" Target="media/image23.png"/><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https://doi.org/10.1017/ipo.2019.36" TargetMode="External"/><Relationship Id="rId17" Type="http://schemas.openxmlformats.org/officeDocument/2006/relationships/chart" Target="charts/chart3.xm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1.emf"/><Relationship Id="rId59" Type="http://schemas.openxmlformats.org/officeDocument/2006/relationships/image" Target="media/image31.png"/><Relationship Id="rId20" Type="http://schemas.openxmlformats.org/officeDocument/2006/relationships/chart" Target="charts/chart6.xml"/><Relationship Id="rId41" Type="http://schemas.openxmlformats.org/officeDocument/2006/relationships/image" Target="media/image18.png"/><Relationship Id="rId62"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4.emf"/><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4.png"/><Relationship Id="rId57" Type="http://schemas.openxmlformats.org/officeDocument/2006/relationships/image" Target="media/image29.png"/><Relationship Id="rId10" Type="http://schemas.openxmlformats.org/officeDocument/2006/relationships/footer" Target="footer2.xml"/><Relationship Id="rId31" Type="http://schemas.openxmlformats.org/officeDocument/2006/relationships/hyperlink" Target="http://www.comuniverso.it" TargetMode="External"/><Relationship Id="rId44" Type="http://schemas.openxmlformats.org/officeDocument/2006/relationships/chart" Target="charts/chart13.xml"/><Relationship Id="rId52" Type="http://schemas.openxmlformats.org/officeDocument/2006/relationships/image" Target="media/image27.png"/><Relationship Id="rId60" Type="http://schemas.openxmlformats.org/officeDocument/2006/relationships/image" Target="media/image310.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comune.albettone.vi.it/zf/index.php/atti-amministrativi/delibere/dettaglio/table-delibere-public-page/49/atto/GTlRRNA--H" TargetMode="External"/><Relationship Id="rId1" Type="http://schemas.openxmlformats.org/officeDocument/2006/relationships/hyperlink" Target="http://www.consiglioveneto.it/crvportal/attisp/RIS/Anno_2017/RIS_0038/testo_presentato.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oleObject" Target="file:///\\Users\jamesdennison\Dropbox\it%20attitud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Sheet1!$B$1</c:f>
              <c:strCache>
                <c:ptCount val="1"/>
                <c:pt idx="0">
                  <c:v>Sea Arrivals</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numRef>
              <c:f>Sheet1!$A$2:$A$12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Sheet1!$B$2:$B$12</c:f>
              <c:numCache>
                <c:formatCode>#,##0</c:formatCode>
                <c:ptCount val="11"/>
                <c:pt idx="0">
                  <c:v>36951</c:v>
                </c:pt>
                <c:pt idx="1">
                  <c:v>9573</c:v>
                </c:pt>
                <c:pt idx="2">
                  <c:v>4406</c:v>
                </c:pt>
                <c:pt idx="3">
                  <c:v>62692</c:v>
                </c:pt>
                <c:pt idx="4">
                  <c:v>13267</c:v>
                </c:pt>
                <c:pt idx="5">
                  <c:v>42925</c:v>
                </c:pt>
                <c:pt idx="6">
                  <c:v>170100</c:v>
                </c:pt>
                <c:pt idx="7">
                  <c:v>153842</c:v>
                </c:pt>
                <c:pt idx="8">
                  <c:v>181436</c:v>
                </c:pt>
                <c:pt idx="9">
                  <c:v>119369</c:v>
                </c:pt>
                <c:pt idx="10">
                  <c:v>23370</c:v>
                </c:pt>
              </c:numCache>
            </c:numRef>
          </c:val>
          <c:smooth val="0"/>
          <c:extLst>
            <c:ext xmlns:c16="http://schemas.microsoft.com/office/drawing/2014/chart" uri="{C3380CC4-5D6E-409C-BE32-E72D297353CC}">
              <c16:uniqueId val="{00000000-3440-48B3-A00B-A00DFAB30F0C}"/>
            </c:ext>
          </c:extLst>
        </c:ser>
        <c:ser>
          <c:idx val="1"/>
          <c:order val="1"/>
          <c:tx>
            <c:strRef>
              <c:f>Sheet1!$C$1</c:f>
              <c:strCache>
                <c:ptCount val="1"/>
                <c:pt idx="0">
                  <c:v>Asylum Applications</c:v>
                </c:pt>
              </c:strCache>
            </c:strRef>
          </c:tx>
          <c:spPr>
            <a:ln w="28575" cap="rnd">
              <a:solidFill>
                <a:schemeClr val="dk1">
                  <a:tint val="55000"/>
                </a:schemeClr>
              </a:solidFill>
              <a:round/>
            </a:ln>
            <a:effectLst/>
          </c:spPr>
          <c:marker>
            <c:symbol val="circle"/>
            <c:size val="5"/>
            <c:spPr>
              <a:solidFill>
                <a:schemeClr val="dk1">
                  <a:tint val="55000"/>
                </a:schemeClr>
              </a:solidFill>
              <a:ln w="9525">
                <a:solidFill>
                  <a:schemeClr val="dk1">
                    <a:tint val="55000"/>
                  </a:schemeClr>
                </a:solidFill>
              </a:ln>
              <a:effectLst/>
            </c:spPr>
          </c:marker>
          <c:cat>
            <c:numRef>
              <c:f>Sheet1!$A$2:$A$12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Sheet1!$C$2:$C$12</c:f>
              <c:numCache>
                <c:formatCode>#,##0</c:formatCode>
                <c:ptCount val="11"/>
                <c:pt idx="0">
                  <c:v>31723</c:v>
                </c:pt>
                <c:pt idx="1">
                  <c:v>19090</c:v>
                </c:pt>
                <c:pt idx="2">
                  <c:v>12121</c:v>
                </c:pt>
                <c:pt idx="3">
                  <c:v>37350</c:v>
                </c:pt>
                <c:pt idx="4">
                  <c:v>17352</c:v>
                </c:pt>
                <c:pt idx="5">
                  <c:v>26620</c:v>
                </c:pt>
                <c:pt idx="6">
                  <c:v>63456</c:v>
                </c:pt>
                <c:pt idx="7">
                  <c:v>83970</c:v>
                </c:pt>
                <c:pt idx="8">
                  <c:v>123600</c:v>
                </c:pt>
                <c:pt idx="9">
                  <c:v>130119</c:v>
                </c:pt>
                <c:pt idx="10">
                  <c:v>53596</c:v>
                </c:pt>
              </c:numCache>
            </c:numRef>
          </c:val>
          <c:smooth val="0"/>
          <c:extLst>
            <c:ext xmlns:c16="http://schemas.microsoft.com/office/drawing/2014/chart" uri="{C3380CC4-5D6E-409C-BE32-E72D297353CC}">
              <c16:uniqueId val="{00000001-3440-48B3-A00B-A00DFAB30F0C}"/>
            </c:ext>
          </c:extLst>
        </c:ser>
        <c:dLbls>
          <c:showLegendKey val="0"/>
          <c:showVal val="0"/>
          <c:showCatName val="0"/>
          <c:showSerName val="0"/>
          <c:showPercent val="0"/>
          <c:showBubbleSize val="0"/>
        </c:dLbls>
        <c:marker val="1"/>
        <c:smooth val="0"/>
        <c:axId val="93809152"/>
        <c:axId val="93811648"/>
      </c:lineChart>
      <c:catAx>
        <c:axId val="9380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93811648"/>
        <c:crosses val="autoZero"/>
        <c:auto val="1"/>
        <c:lblAlgn val="ctr"/>
        <c:lblOffset val="100"/>
        <c:noMultiLvlLbl val="0"/>
      </c:catAx>
      <c:valAx>
        <c:axId val="93811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9380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045047268777922"/>
          <c:y val="5.0925925925925923E-2"/>
          <c:w val="0.66954952731222073"/>
          <c:h val="0.52255395158938467"/>
        </c:manualLayout>
      </c:layout>
      <c:barChart>
        <c:barDir val="bar"/>
        <c:grouping val="percentStacked"/>
        <c:varyColors val="0"/>
        <c:ser>
          <c:idx val="0"/>
          <c:order val="0"/>
          <c:tx>
            <c:strRef>
              <c:f>Sheet1!$A$2</c:f>
              <c:strCache>
                <c:ptCount val="1"/>
                <c:pt idx="0">
                  <c:v>"Centre-Right" coalition (FI, NCD, FdI, UdC, Diventerà Bellissima)</c:v>
                </c:pt>
              </c:strCache>
            </c:strRef>
          </c:tx>
          <c:spPr>
            <a:solidFill>
              <a:sysClr val="window" lastClr="FFFFFF">
                <a:lumMod val="50000"/>
              </a:sysClr>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Total</c:v>
                </c:pt>
                <c:pt idx="1">
                  <c:v>Villages (&lt;15,000 inhabitants)</c:v>
                </c:pt>
                <c:pt idx="2">
                  <c:v>Towns (&gt;15,000 inhabitants)</c:v>
                </c:pt>
                <c:pt idx="3">
                  <c:v>Provincial Capitals</c:v>
                </c:pt>
              </c:strCache>
            </c:strRef>
          </c:cat>
          <c:val>
            <c:numRef>
              <c:f>Sheet1!$B$2:$E$2</c:f>
              <c:numCache>
                <c:formatCode>General</c:formatCode>
                <c:ptCount val="4"/>
                <c:pt idx="0">
                  <c:v>22</c:v>
                </c:pt>
                <c:pt idx="1">
                  <c:v>6</c:v>
                </c:pt>
                <c:pt idx="2">
                  <c:v>14</c:v>
                </c:pt>
                <c:pt idx="3">
                  <c:v>2</c:v>
                </c:pt>
              </c:numCache>
            </c:numRef>
          </c:val>
          <c:extLst>
            <c:ext xmlns:c16="http://schemas.microsoft.com/office/drawing/2014/chart" uri="{C3380CC4-5D6E-409C-BE32-E72D297353CC}">
              <c16:uniqueId val="{00000000-EBBC-4709-A549-ACF8E9604AE9}"/>
            </c:ext>
          </c:extLst>
        </c:ser>
        <c:ser>
          <c:idx val="1"/>
          <c:order val="1"/>
          <c:tx>
            <c:strRef>
              <c:f>Sheet1!$A$3</c:f>
              <c:strCache>
                <c:ptCount val="1"/>
                <c:pt idx="0">
                  <c:v>"Centre-Left" coalition (PD, PSI, left-wing parties, UdC)</c:v>
                </c:pt>
              </c:strCache>
            </c:strRef>
          </c:tx>
          <c:spPr>
            <a:pattFill prst="pct25">
              <a:fgClr>
                <a:srgbClr val="A5A5A5"/>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Total</c:v>
                </c:pt>
                <c:pt idx="1">
                  <c:v>Villages (&lt;15,000 inhabitants)</c:v>
                </c:pt>
                <c:pt idx="2">
                  <c:v>Towns (&gt;15,000 inhabitants)</c:v>
                </c:pt>
                <c:pt idx="3">
                  <c:v>Provincial Capitals</c:v>
                </c:pt>
              </c:strCache>
            </c:strRef>
          </c:cat>
          <c:val>
            <c:numRef>
              <c:f>Sheet1!$B$3:$E$3</c:f>
              <c:numCache>
                <c:formatCode>General</c:formatCode>
                <c:ptCount val="4"/>
                <c:pt idx="0">
                  <c:v>59</c:v>
                </c:pt>
                <c:pt idx="1">
                  <c:v>34</c:v>
                </c:pt>
                <c:pt idx="2">
                  <c:v>25</c:v>
                </c:pt>
                <c:pt idx="3">
                  <c:v>4</c:v>
                </c:pt>
              </c:numCache>
            </c:numRef>
          </c:val>
          <c:extLst>
            <c:ext xmlns:c16="http://schemas.microsoft.com/office/drawing/2014/chart" uri="{C3380CC4-5D6E-409C-BE32-E72D297353CC}">
              <c16:uniqueId val="{00000001-EBBC-4709-A549-ACF8E9604AE9}"/>
            </c:ext>
          </c:extLst>
        </c:ser>
        <c:ser>
          <c:idx val="2"/>
          <c:order val="2"/>
          <c:tx>
            <c:strRef>
              <c:f>Sheet1!$A$4</c:f>
              <c:strCache>
                <c:ptCount val="1"/>
                <c:pt idx="0">
                  <c:v>M5S</c:v>
                </c:pt>
              </c:strCache>
            </c:strRef>
          </c:tx>
          <c:spPr>
            <a:pattFill prst="narVert">
              <a:fgClr>
                <a:srgbClr val="A5A5A5"/>
              </a:fgClr>
              <a:bgClr>
                <a:sysClr val="window" lastClr="FFFFFF"/>
              </a:bgClr>
            </a:pattFill>
            <a:ln w="3175">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Total</c:v>
                </c:pt>
                <c:pt idx="1">
                  <c:v>Villages (&lt;15,000 inhabitants)</c:v>
                </c:pt>
                <c:pt idx="2">
                  <c:v>Towns (&gt;15,000 inhabitants)</c:v>
                </c:pt>
                <c:pt idx="3">
                  <c:v>Provincial Capitals</c:v>
                </c:pt>
              </c:strCache>
            </c:strRef>
          </c:cat>
          <c:val>
            <c:numRef>
              <c:f>Sheet1!$B$4:$E$4</c:f>
              <c:numCache>
                <c:formatCode>General</c:formatCode>
                <c:ptCount val="4"/>
                <c:pt idx="0">
                  <c:v>9</c:v>
                </c:pt>
                <c:pt idx="1">
                  <c:v>2</c:v>
                </c:pt>
                <c:pt idx="2">
                  <c:v>6</c:v>
                </c:pt>
                <c:pt idx="3">
                  <c:v>1</c:v>
                </c:pt>
              </c:numCache>
            </c:numRef>
          </c:val>
          <c:extLst>
            <c:ext xmlns:c16="http://schemas.microsoft.com/office/drawing/2014/chart" uri="{C3380CC4-5D6E-409C-BE32-E72D297353CC}">
              <c16:uniqueId val="{00000002-EBBC-4709-A549-ACF8E9604AE9}"/>
            </c:ext>
          </c:extLst>
        </c:ser>
        <c:ser>
          <c:idx val="3"/>
          <c:order val="3"/>
          <c:tx>
            <c:strRef>
              <c:f>Sheet1!$A$5</c:f>
              <c:strCache>
                <c:ptCount val="1"/>
                <c:pt idx="0">
                  <c:v>Independent</c:v>
                </c:pt>
              </c:strCache>
            </c:strRef>
          </c:tx>
          <c:spPr>
            <a:solidFill>
              <a:sysClr val="window" lastClr="FFFFFF">
                <a:lumMod val="75000"/>
              </a:sysClr>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Total</c:v>
                </c:pt>
                <c:pt idx="1">
                  <c:v>Villages (&lt;15,000 inhabitants)</c:v>
                </c:pt>
                <c:pt idx="2">
                  <c:v>Towns (&gt;15,000 inhabitants)</c:v>
                </c:pt>
                <c:pt idx="3">
                  <c:v>Provincial Capitals</c:v>
                </c:pt>
              </c:strCache>
            </c:strRef>
          </c:cat>
          <c:val>
            <c:numRef>
              <c:f>Sheet1!$B$5:$E$5</c:f>
              <c:numCache>
                <c:formatCode>General</c:formatCode>
                <c:ptCount val="4"/>
                <c:pt idx="0">
                  <c:v>292</c:v>
                </c:pt>
                <c:pt idx="1">
                  <c:v>273</c:v>
                </c:pt>
                <c:pt idx="2">
                  <c:v>17</c:v>
                </c:pt>
                <c:pt idx="3">
                  <c:v>2</c:v>
                </c:pt>
              </c:numCache>
            </c:numRef>
          </c:val>
          <c:extLst>
            <c:ext xmlns:c16="http://schemas.microsoft.com/office/drawing/2014/chart" uri="{C3380CC4-5D6E-409C-BE32-E72D297353CC}">
              <c16:uniqueId val="{00000003-EBBC-4709-A549-ACF8E9604AE9}"/>
            </c:ext>
          </c:extLst>
        </c:ser>
        <c:dLbls>
          <c:dLblPos val="ctr"/>
          <c:showLegendKey val="0"/>
          <c:showVal val="1"/>
          <c:showCatName val="0"/>
          <c:showSerName val="0"/>
          <c:showPercent val="0"/>
          <c:showBubbleSize val="0"/>
        </c:dLbls>
        <c:gapWidth val="150"/>
        <c:overlap val="100"/>
        <c:axId val="1449595551"/>
        <c:axId val="1449586815"/>
      </c:barChart>
      <c:catAx>
        <c:axId val="14495955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1449586815"/>
        <c:crosses val="autoZero"/>
        <c:auto val="1"/>
        <c:lblAlgn val="ctr"/>
        <c:lblOffset val="100"/>
        <c:noMultiLvlLbl val="0"/>
      </c:catAx>
      <c:valAx>
        <c:axId val="1449586815"/>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449595551"/>
        <c:crosses val="autoZero"/>
        <c:crossBetween val="between"/>
      </c:valAx>
      <c:spPr>
        <a:noFill/>
        <a:ln>
          <a:noFill/>
        </a:ln>
        <a:effectLst/>
      </c:spPr>
    </c:plotArea>
    <c:legend>
      <c:legendPos val="b"/>
      <c:layout>
        <c:manualLayout>
          <c:xMode val="edge"/>
          <c:yMode val="edge"/>
          <c:x val="5.3387250322523262E-2"/>
          <c:y val="0.62440580344123653"/>
          <c:w val="0.92486378857815188"/>
          <c:h val="0.3478164187809857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sz="12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993333579781403"/>
          <c:y val="5.0925925925925923E-2"/>
          <c:w val="0.62834004904316543"/>
          <c:h val="0.60445365381958838"/>
        </c:manualLayout>
      </c:layout>
      <c:barChart>
        <c:barDir val="bar"/>
        <c:grouping val="percentStacked"/>
        <c:varyColors val="0"/>
        <c:ser>
          <c:idx val="0"/>
          <c:order val="0"/>
          <c:tx>
            <c:strRef>
              <c:f>Sheet1!$K$11</c:f>
              <c:strCache>
                <c:ptCount val="1"/>
                <c:pt idx="0">
                  <c:v>Centre-Left coalition (PD, MDP)</c:v>
                </c:pt>
              </c:strCache>
            </c:strRef>
          </c:tx>
          <c:spPr>
            <a:pattFill prst="pct25">
              <a:fgClr>
                <a:srgbClr val="A5A5A5"/>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Sheet1!$L$10:$N$10</c:f>
              <c:strCache>
                <c:ptCount val="3"/>
                <c:pt idx="0">
                  <c:v>Villages (&lt;15,000 inhabitants)</c:v>
                </c:pt>
                <c:pt idx="1">
                  <c:v>Towns (&gt;15,000 inhabitants)</c:v>
                </c:pt>
                <c:pt idx="2">
                  <c:v>Provincial Capitals </c:v>
                </c:pt>
              </c:strCache>
            </c:strRef>
          </c:cat>
          <c:val>
            <c:numRef>
              <c:f>Sheet1!$L$11:$N$11</c:f>
              <c:numCache>
                <c:formatCode>General</c:formatCode>
                <c:ptCount val="3"/>
                <c:pt idx="0">
                  <c:v>100</c:v>
                </c:pt>
                <c:pt idx="1">
                  <c:v>40</c:v>
                </c:pt>
                <c:pt idx="2">
                  <c:v>8</c:v>
                </c:pt>
              </c:numCache>
            </c:numRef>
          </c:val>
          <c:extLst>
            <c:ext xmlns:c16="http://schemas.microsoft.com/office/drawing/2014/chart" uri="{C3380CC4-5D6E-409C-BE32-E72D297353CC}">
              <c16:uniqueId val="{00000000-D33D-4621-9ACA-97339B502B51}"/>
            </c:ext>
          </c:extLst>
        </c:ser>
        <c:ser>
          <c:idx val="1"/>
          <c:order val="1"/>
          <c:tx>
            <c:strRef>
              <c:f>Sheet1!$K$12</c:f>
              <c:strCache>
                <c:ptCount val="1"/>
                <c:pt idx="0">
                  <c:v>Centre-Right coalition (FI, FdI, LN)</c:v>
                </c:pt>
              </c:strCache>
            </c:strRef>
          </c:tx>
          <c:spPr>
            <a:solidFill>
              <a:sysClr val="window" lastClr="FFFFFF">
                <a:lumMod val="50000"/>
              </a:sys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Sheet1!$L$10:$N$10</c:f>
              <c:strCache>
                <c:ptCount val="3"/>
                <c:pt idx="0">
                  <c:v>Villages (&lt;15,000 inhabitants)</c:v>
                </c:pt>
                <c:pt idx="1">
                  <c:v>Towns (&gt;15,000 inhabitants)</c:v>
                </c:pt>
                <c:pt idx="2">
                  <c:v>Provincial Capitals </c:v>
                </c:pt>
              </c:strCache>
            </c:strRef>
          </c:cat>
          <c:val>
            <c:numRef>
              <c:f>Sheet1!$L$12:$N$12</c:f>
              <c:numCache>
                <c:formatCode>General</c:formatCode>
                <c:ptCount val="3"/>
                <c:pt idx="0">
                  <c:v>7</c:v>
                </c:pt>
                <c:pt idx="1">
                  <c:v>2</c:v>
                </c:pt>
                <c:pt idx="2">
                  <c:v>2</c:v>
                </c:pt>
              </c:numCache>
            </c:numRef>
          </c:val>
          <c:extLst>
            <c:ext xmlns:c16="http://schemas.microsoft.com/office/drawing/2014/chart" uri="{C3380CC4-5D6E-409C-BE32-E72D297353CC}">
              <c16:uniqueId val="{00000001-D33D-4621-9ACA-97339B502B51}"/>
            </c:ext>
          </c:extLst>
        </c:ser>
        <c:ser>
          <c:idx val="2"/>
          <c:order val="2"/>
          <c:tx>
            <c:strRef>
              <c:f>Sheet1!$K$13</c:f>
              <c:strCache>
                <c:ptCount val="1"/>
                <c:pt idx="0">
                  <c:v>M5S</c:v>
                </c:pt>
              </c:strCache>
            </c:strRef>
          </c:tx>
          <c:spPr>
            <a:pattFill prst="narVert">
              <a:fgClr>
                <a:srgbClr val="A5A5A5"/>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Sheet1!$L$10:$N$10</c:f>
              <c:strCache>
                <c:ptCount val="3"/>
                <c:pt idx="0">
                  <c:v>Villages (&lt;15,000 inhabitants)</c:v>
                </c:pt>
                <c:pt idx="1">
                  <c:v>Towns (&gt;15,000 inhabitants)</c:v>
                </c:pt>
                <c:pt idx="2">
                  <c:v>Provincial Capitals </c:v>
                </c:pt>
              </c:strCache>
            </c:strRef>
          </c:cat>
          <c:val>
            <c:numRef>
              <c:f>Sheet1!$L$13:$N$13</c:f>
              <c:numCache>
                <c:formatCode>General</c:formatCode>
                <c:ptCount val="3"/>
                <c:pt idx="2">
                  <c:v>1</c:v>
                </c:pt>
              </c:numCache>
            </c:numRef>
          </c:val>
          <c:extLst>
            <c:ext xmlns:c16="http://schemas.microsoft.com/office/drawing/2014/chart" uri="{C3380CC4-5D6E-409C-BE32-E72D297353CC}">
              <c16:uniqueId val="{00000002-D33D-4621-9ACA-97339B502B51}"/>
            </c:ext>
          </c:extLst>
        </c:ser>
        <c:ser>
          <c:idx val="3"/>
          <c:order val="3"/>
          <c:tx>
            <c:strRef>
              <c:f>Sheet1!$K$14</c:f>
              <c:strCache>
                <c:ptCount val="1"/>
                <c:pt idx="0">
                  <c:v>Independent</c:v>
                </c:pt>
              </c:strCache>
            </c:strRef>
          </c:tx>
          <c:spPr>
            <a:solidFill>
              <a:srgbClr val="A5A5A5">
                <a:lumMod val="60000"/>
                <a:lumOff val="40000"/>
              </a:srgb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Sheet1!$L$10:$N$10</c:f>
              <c:strCache>
                <c:ptCount val="3"/>
                <c:pt idx="0">
                  <c:v>Villages (&lt;15,000 inhabitants)</c:v>
                </c:pt>
                <c:pt idx="1">
                  <c:v>Towns (&gt;15,000 inhabitants)</c:v>
                </c:pt>
                <c:pt idx="2">
                  <c:v>Provincial Capitals </c:v>
                </c:pt>
              </c:strCache>
            </c:strRef>
          </c:cat>
          <c:val>
            <c:numRef>
              <c:f>Sheet1!$L$14:$N$14</c:f>
              <c:numCache>
                <c:formatCode>General</c:formatCode>
                <c:ptCount val="3"/>
                <c:pt idx="0">
                  <c:v>112</c:v>
                </c:pt>
                <c:pt idx="1">
                  <c:v>2</c:v>
                </c:pt>
              </c:numCache>
            </c:numRef>
          </c:val>
          <c:extLst>
            <c:ext xmlns:c16="http://schemas.microsoft.com/office/drawing/2014/chart" uri="{C3380CC4-5D6E-409C-BE32-E72D297353CC}">
              <c16:uniqueId val="{00000003-D33D-4621-9ACA-97339B502B51}"/>
            </c:ext>
          </c:extLst>
        </c:ser>
        <c:dLbls>
          <c:dLblPos val="ctr"/>
          <c:showLegendKey val="0"/>
          <c:showVal val="1"/>
          <c:showCatName val="0"/>
          <c:showSerName val="0"/>
          <c:showPercent val="0"/>
          <c:showBubbleSize val="0"/>
        </c:dLbls>
        <c:gapWidth val="150"/>
        <c:overlap val="100"/>
        <c:axId val="883638048"/>
        <c:axId val="883642208"/>
      </c:barChart>
      <c:catAx>
        <c:axId val="883638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883642208"/>
        <c:crosses val="autoZero"/>
        <c:auto val="1"/>
        <c:lblAlgn val="ctr"/>
        <c:lblOffset val="100"/>
        <c:noMultiLvlLbl val="0"/>
      </c:catAx>
      <c:valAx>
        <c:axId val="883642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883638048"/>
        <c:crosses val="autoZero"/>
        <c:crossBetween val="between"/>
      </c:valAx>
      <c:spPr>
        <a:noFill/>
        <a:ln>
          <a:noFill/>
        </a:ln>
        <a:effectLst/>
      </c:spPr>
    </c:plotArea>
    <c:legend>
      <c:legendPos val="b"/>
      <c:layout>
        <c:manualLayout>
          <c:xMode val="edge"/>
          <c:yMode val="edge"/>
          <c:x val="3.0783335181693842E-2"/>
          <c:y val="0.80608173978252706"/>
          <c:w val="0.94886613351734794"/>
          <c:h val="0.15886566810727606"/>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72544710980895E-2"/>
          <c:y val="4.8520997375328084E-2"/>
          <c:w val="0.90370454957885749"/>
          <c:h val="0.62043801137015719"/>
        </c:manualLayout>
      </c:layout>
      <c:barChart>
        <c:barDir val="col"/>
        <c:grouping val="clustered"/>
        <c:varyColors val="0"/>
        <c:ser>
          <c:idx val="0"/>
          <c:order val="0"/>
          <c:tx>
            <c:strRef>
              <c:f>'TUTTE E TRE INSIEME'!$B$3</c:f>
              <c:strCache>
                <c:ptCount val="1"/>
                <c:pt idx="0">
                  <c:v>NO EFFECTS</c:v>
                </c:pt>
              </c:strCache>
            </c:strRef>
          </c:tx>
          <c:spPr>
            <a:solidFill>
              <a:schemeClr val="accent1"/>
            </a:solidFill>
            <a:ln>
              <a:noFill/>
            </a:ln>
            <a:effectLst/>
          </c:spPr>
          <c:invertIfNegative val="0"/>
          <c:cat>
            <c:strRef>
              <c:f>'TUTTE E TRE INSIEME'!$A$4:$A$6</c:f>
              <c:strCache>
                <c:ptCount val="3"/>
                <c:pt idx="0">
                  <c:v>VENETO                                        (22 party-actors)</c:v>
                </c:pt>
                <c:pt idx="1">
                  <c:v>TUSCANY                                 (19 party-actors)</c:v>
                </c:pt>
                <c:pt idx="2">
                  <c:v>SICILY                                       (26 party-actors)</c:v>
                </c:pt>
              </c:strCache>
            </c:strRef>
          </c:cat>
          <c:val>
            <c:numRef>
              <c:f>'TUTTE E TRE INSIEME'!$B$4:$B$6</c:f>
              <c:numCache>
                <c:formatCode>0%</c:formatCode>
                <c:ptCount val="3"/>
                <c:pt idx="0">
                  <c:v>0</c:v>
                </c:pt>
                <c:pt idx="1">
                  <c:v>0.57894736842105265</c:v>
                </c:pt>
                <c:pt idx="2">
                  <c:v>0.19230769230769232</c:v>
                </c:pt>
              </c:numCache>
            </c:numRef>
          </c:val>
          <c:extLst>
            <c:ext xmlns:c16="http://schemas.microsoft.com/office/drawing/2014/chart" uri="{C3380CC4-5D6E-409C-BE32-E72D297353CC}">
              <c16:uniqueId val="{00000000-6119-4908-B933-9FD926BFE5B8}"/>
            </c:ext>
          </c:extLst>
        </c:ser>
        <c:ser>
          <c:idx val="1"/>
          <c:order val="1"/>
          <c:tx>
            <c:strRef>
              <c:f>'TUTTE E TRE INSIEME'!$C$3</c:f>
              <c:strCache>
                <c:ptCount val="1"/>
                <c:pt idx="0">
                  <c:v>PUBLIC REACTIONS</c:v>
                </c:pt>
              </c:strCache>
            </c:strRef>
          </c:tx>
          <c:spPr>
            <a:solidFill>
              <a:schemeClr val="accent2"/>
            </a:solidFill>
            <a:ln>
              <a:noFill/>
            </a:ln>
            <a:effectLst/>
          </c:spPr>
          <c:invertIfNegative val="0"/>
          <c:cat>
            <c:strRef>
              <c:f>'TUTTE E TRE INSIEME'!$A$4:$A$6</c:f>
              <c:strCache>
                <c:ptCount val="3"/>
                <c:pt idx="0">
                  <c:v>VENETO                                        (22 party-actors)</c:v>
                </c:pt>
                <c:pt idx="1">
                  <c:v>TUSCANY                                 (19 party-actors)</c:v>
                </c:pt>
                <c:pt idx="2">
                  <c:v>SICILY                                       (26 party-actors)</c:v>
                </c:pt>
              </c:strCache>
            </c:strRef>
          </c:cat>
          <c:val>
            <c:numRef>
              <c:f>'TUTTE E TRE INSIEME'!$C$4:$C$6</c:f>
              <c:numCache>
                <c:formatCode>0%</c:formatCode>
                <c:ptCount val="3"/>
                <c:pt idx="0">
                  <c:v>0.72727272727272729</c:v>
                </c:pt>
                <c:pt idx="1">
                  <c:v>0.42105263157894735</c:v>
                </c:pt>
                <c:pt idx="2">
                  <c:v>0.65384615384615385</c:v>
                </c:pt>
              </c:numCache>
            </c:numRef>
          </c:val>
          <c:extLst>
            <c:ext xmlns:c16="http://schemas.microsoft.com/office/drawing/2014/chart" uri="{C3380CC4-5D6E-409C-BE32-E72D297353CC}">
              <c16:uniqueId val="{00000001-6119-4908-B933-9FD926BFE5B8}"/>
            </c:ext>
          </c:extLst>
        </c:ser>
        <c:ser>
          <c:idx val="2"/>
          <c:order val="2"/>
          <c:tx>
            <c:strRef>
              <c:f>'TUTTE E TRE INSIEME'!$D$3</c:f>
              <c:strCache>
                <c:ptCount val="1"/>
                <c:pt idx="0">
                  <c:v>EFFECTS FOR LOCAL AUTHORITIES</c:v>
                </c:pt>
              </c:strCache>
            </c:strRef>
          </c:tx>
          <c:spPr>
            <a:solidFill>
              <a:schemeClr val="accent3"/>
            </a:solidFill>
            <a:ln>
              <a:noFill/>
            </a:ln>
            <a:effectLst/>
          </c:spPr>
          <c:invertIfNegative val="0"/>
          <c:cat>
            <c:strRef>
              <c:f>'TUTTE E TRE INSIEME'!$A$4:$A$6</c:f>
              <c:strCache>
                <c:ptCount val="3"/>
                <c:pt idx="0">
                  <c:v>VENETO                                        (22 party-actors)</c:v>
                </c:pt>
                <c:pt idx="1">
                  <c:v>TUSCANY                                 (19 party-actors)</c:v>
                </c:pt>
                <c:pt idx="2">
                  <c:v>SICILY                                       (26 party-actors)</c:v>
                </c:pt>
              </c:strCache>
            </c:strRef>
          </c:cat>
          <c:val>
            <c:numRef>
              <c:f>'TUTTE E TRE INSIEME'!$D$4:$D$6</c:f>
              <c:numCache>
                <c:formatCode>0%</c:formatCode>
                <c:ptCount val="3"/>
                <c:pt idx="0">
                  <c:v>0.59090909090909094</c:v>
                </c:pt>
                <c:pt idx="1">
                  <c:v>0.21052631578947367</c:v>
                </c:pt>
                <c:pt idx="2">
                  <c:v>0.34615384615384615</c:v>
                </c:pt>
              </c:numCache>
            </c:numRef>
          </c:val>
          <c:extLst>
            <c:ext xmlns:c16="http://schemas.microsoft.com/office/drawing/2014/chart" uri="{C3380CC4-5D6E-409C-BE32-E72D297353CC}">
              <c16:uniqueId val="{00000002-6119-4908-B933-9FD926BFE5B8}"/>
            </c:ext>
          </c:extLst>
        </c:ser>
        <c:ser>
          <c:idx val="3"/>
          <c:order val="3"/>
          <c:tx>
            <c:strRef>
              <c:f>'TUTTE E TRE INSIEME'!$E$3</c:f>
              <c:strCache>
                <c:ptCount val="1"/>
                <c:pt idx="0">
                  <c:v>ECONOMIC EFFECTS</c:v>
                </c:pt>
              </c:strCache>
            </c:strRef>
          </c:tx>
          <c:spPr>
            <a:solidFill>
              <a:schemeClr val="accent4"/>
            </a:solidFill>
            <a:ln>
              <a:noFill/>
            </a:ln>
            <a:effectLst/>
          </c:spPr>
          <c:invertIfNegative val="0"/>
          <c:cat>
            <c:strRef>
              <c:f>'TUTTE E TRE INSIEME'!$A$4:$A$6</c:f>
              <c:strCache>
                <c:ptCount val="3"/>
                <c:pt idx="0">
                  <c:v>VENETO                                        (22 party-actors)</c:v>
                </c:pt>
                <c:pt idx="1">
                  <c:v>TUSCANY                                 (19 party-actors)</c:v>
                </c:pt>
                <c:pt idx="2">
                  <c:v>SICILY                                       (26 party-actors)</c:v>
                </c:pt>
              </c:strCache>
            </c:strRef>
          </c:cat>
          <c:val>
            <c:numRef>
              <c:f>'TUTTE E TRE INSIEME'!$E$4:$E$6</c:f>
              <c:numCache>
                <c:formatCode>0%</c:formatCode>
                <c:ptCount val="3"/>
                <c:pt idx="0">
                  <c:v>0.22727272727272727</c:v>
                </c:pt>
                <c:pt idx="1">
                  <c:v>5.2631578947368418E-2</c:v>
                </c:pt>
                <c:pt idx="2">
                  <c:v>0.65384615384615385</c:v>
                </c:pt>
              </c:numCache>
            </c:numRef>
          </c:val>
          <c:extLst>
            <c:ext xmlns:c16="http://schemas.microsoft.com/office/drawing/2014/chart" uri="{C3380CC4-5D6E-409C-BE32-E72D297353CC}">
              <c16:uniqueId val="{00000003-6119-4908-B933-9FD926BFE5B8}"/>
            </c:ext>
          </c:extLst>
        </c:ser>
        <c:ser>
          <c:idx val="4"/>
          <c:order val="4"/>
          <c:tx>
            <c:strRef>
              <c:f>'TUTTE E TRE INSIEME'!$F$3</c:f>
              <c:strCache>
                <c:ptCount val="1"/>
                <c:pt idx="0">
                  <c:v>EFFECTS ON POLITICS</c:v>
                </c:pt>
              </c:strCache>
            </c:strRef>
          </c:tx>
          <c:spPr>
            <a:solidFill>
              <a:schemeClr val="accent5"/>
            </a:solidFill>
            <a:ln>
              <a:noFill/>
            </a:ln>
            <a:effectLst/>
          </c:spPr>
          <c:invertIfNegative val="0"/>
          <c:cat>
            <c:strRef>
              <c:f>'TUTTE E TRE INSIEME'!$A$4:$A$6</c:f>
              <c:strCache>
                <c:ptCount val="3"/>
                <c:pt idx="0">
                  <c:v>VENETO                                        (22 party-actors)</c:v>
                </c:pt>
                <c:pt idx="1">
                  <c:v>TUSCANY                                 (19 party-actors)</c:v>
                </c:pt>
                <c:pt idx="2">
                  <c:v>SICILY                                       (26 party-actors)</c:v>
                </c:pt>
              </c:strCache>
            </c:strRef>
          </c:cat>
          <c:val>
            <c:numRef>
              <c:f>'TUTTE E TRE INSIEME'!$F$4:$F$6</c:f>
              <c:numCache>
                <c:formatCode>0%</c:formatCode>
                <c:ptCount val="3"/>
                <c:pt idx="0">
                  <c:v>0.5</c:v>
                </c:pt>
                <c:pt idx="1">
                  <c:v>0.21052631578947367</c:v>
                </c:pt>
                <c:pt idx="2" formatCode="General">
                  <c:v>0</c:v>
                </c:pt>
              </c:numCache>
            </c:numRef>
          </c:val>
          <c:extLst>
            <c:ext xmlns:c16="http://schemas.microsoft.com/office/drawing/2014/chart" uri="{C3380CC4-5D6E-409C-BE32-E72D297353CC}">
              <c16:uniqueId val="{00000004-6119-4908-B933-9FD926BFE5B8}"/>
            </c:ext>
          </c:extLst>
        </c:ser>
        <c:ser>
          <c:idx val="5"/>
          <c:order val="5"/>
          <c:tx>
            <c:strRef>
              <c:f>'TUTTE E TRE INSIEME'!$G$3</c:f>
              <c:strCache>
                <c:ptCount val="1"/>
                <c:pt idx="0">
                  <c:v>DEMOGRAPHIC/CULTURAL EFFECTS</c:v>
                </c:pt>
              </c:strCache>
            </c:strRef>
          </c:tx>
          <c:spPr>
            <a:solidFill>
              <a:schemeClr val="accent6"/>
            </a:solidFill>
            <a:ln>
              <a:noFill/>
            </a:ln>
            <a:effectLst/>
          </c:spPr>
          <c:invertIfNegative val="0"/>
          <c:cat>
            <c:strRef>
              <c:f>'TUTTE E TRE INSIEME'!$A$4:$A$6</c:f>
              <c:strCache>
                <c:ptCount val="3"/>
                <c:pt idx="0">
                  <c:v>VENETO                                        (22 party-actors)</c:v>
                </c:pt>
                <c:pt idx="1">
                  <c:v>TUSCANY                                 (19 party-actors)</c:v>
                </c:pt>
                <c:pt idx="2">
                  <c:v>SICILY                                       (26 party-actors)</c:v>
                </c:pt>
              </c:strCache>
            </c:strRef>
          </c:cat>
          <c:val>
            <c:numRef>
              <c:f>'TUTTE E TRE INSIEME'!$G$4:$G$6</c:f>
              <c:numCache>
                <c:formatCode>0%</c:formatCode>
                <c:ptCount val="3"/>
                <c:pt idx="0">
                  <c:v>4.5454545454545456E-2</c:v>
                </c:pt>
                <c:pt idx="1">
                  <c:v>0</c:v>
                </c:pt>
                <c:pt idx="2">
                  <c:v>0.30769230769230771</c:v>
                </c:pt>
              </c:numCache>
            </c:numRef>
          </c:val>
          <c:extLst>
            <c:ext xmlns:c16="http://schemas.microsoft.com/office/drawing/2014/chart" uri="{C3380CC4-5D6E-409C-BE32-E72D297353CC}">
              <c16:uniqueId val="{00000005-6119-4908-B933-9FD926BFE5B8}"/>
            </c:ext>
          </c:extLst>
        </c:ser>
        <c:dLbls>
          <c:showLegendKey val="0"/>
          <c:showVal val="0"/>
          <c:showCatName val="0"/>
          <c:showSerName val="0"/>
          <c:showPercent val="0"/>
          <c:showBubbleSize val="0"/>
        </c:dLbls>
        <c:gapWidth val="219"/>
        <c:overlap val="-27"/>
        <c:axId val="636949624"/>
        <c:axId val="636949304"/>
      </c:barChart>
      <c:catAx>
        <c:axId val="636949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636949304"/>
        <c:crosses val="autoZero"/>
        <c:auto val="1"/>
        <c:lblAlgn val="ctr"/>
        <c:lblOffset val="100"/>
        <c:noMultiLvlLbl val="0"/>
      </c:catAx>
      <c:valAx>
        <c:axId val="636949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636949624"/>
        <c:crosses val="autoZero"/>
        <c:crossBetween val="between"/>
        <c:majorUnit val="0.1"/>
      </c:valAx>
      <c:spPr>
        <a:noFill/>
        <a:ln>
          <a:noFill/>
        </a:ln>
        <a:effectLst/>
      </c:spPr>
    </c:plotArea>
    <c:legend>
      <c:legendPos val="b"/>
      <c:layout>
        <c:manualLayout>
          <c:xMode val="edge"/>
          <c:yMode val="edge"/>
          <c:x val="9.038494631201017E-4"/>
          <c:y val="0.81607273317639417"/>
          <c:w val="0.99819216441538816"/>
          <c:h val="0.1653097112860892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64986963694215E-2"/>
          <c:y val="4.571310799670239E-2"/>
          <c:w val="0.9075035314982911"/>
          <c:h val="0.59347651102556942"/>
        </c:manualLayout>
      </c:layout>
      <c:barChart>
        <c:barDir val="col"/>
        <c:grouping val="clustered"/>
        <c:varyColors val="0"/>
        <c:ser>
          <c:idx val="0"/>
          <c:order val="0"/>
          <c:tx>
            <c:strRef>
              <c:f>'TUTTI I PARTITI INSIEME'!$B$23</c:f>
              <c:strCache>
                <c:ptCount val="1"/>
                <c:pt idx="0">
                  <c:v>NO EFFECTS</c:v>
                </c:pt>
              </c:strCache>
            </c:strRef>
          </c:tx>
          <c:spPr>
            <a:solidFill>
              <a:schemeClr val="accent1"/>
            </a:solidFill>
            <a:ln>
              <a:noFill/>
            </a:ln>
            <a:effectLst/>
          </c:spPr>
          <c:invertIfNegative val="0"/>
          <c:cat>
            <c:strRef>
              <c:f>'TUTTI I PARTITI INSIEME'!$A$24:$A$27</c:f>
              <c:strCache>
                <c:ptCount val="4"/>
                <c:pt idx="0">
                  <c:v>CENTRE-LEFT                               (23 interviewees)</c:v>
                </c:pt>
                <c:pt idx="1">
                  <c:v>CENTRE-RIGHT                          (16 interviewees)</c:v>
                </c:pt>
                <c:pt idx="2">
                  <c:v>M5S                                               (10 interviewees)</c:v>
                </c:pt>
                <c:pt idx="3">
                  <c:v>INDEPENDENT                          (18 interviewees)</c:v>
                </c:pt>
              </c:strCache>
            </c:strRef>
          </c:cat>
          <c:val>
            <c:numRef>
              <c:f>'TUTTI I PARTITI INSIEME'!$B$24:$B$27</c:f>
              <c:numCache>
                <c:formatCode>0.00%</c:formatCode>
                <c:ptCount val="4"/>
                <c:pt idx="0" formatCode="0%">
                  <c:v>0.26</c:v>
                </c:pt>
                <c:pt idx="1">
                  <c:v>0.125</c:v>
                </c:pt>
                <c:pt idx="2" formatCode="0%">
                  <c:v>0.3</c:v>
                </c:pt>
                <c:pt idx="3" formatCode="0%">
                  <c:v>0.28000000000000003</c:v>
                </c:pt>
              </c:numCache>
            </c:numRef>
          </c:val>
          <c:extLst>
            <c:ext xmlns:c16="http://schemas.microsoft.com/office/drawing/2014/chart" uri="{C3380CC4-5D6E-409C-BE32-E72D297353CC}">
              <c16:uniqueId val="{00000000-98EE-4447-94C3-897828C5FFF8}"/>
            </c:ext>
          </c:extLst>
        </c:ser>
        <c:ser>
          <c:idx val="1"/>
          <c:order val="1"/>
          <c:tx>
            <c:strRef>
              <c:f>'TUTTI I PARTITI INSIEME'!$C$23</c:f>
              <c:strCache>
                <c:ptCount val="1"/>
                <c:pt idx="0">
                  <c:v>PUBLIC REACTIONS</c:v>
                </c:pt>
              </c:strCache>
            </c:strRef>
          </c:tx>
          <c:spPr>
            <a:solidFill>
              <a:schemeClr val="accent2"/>
            </a:solidFill>
            <a:ln>
              <a:noFill/>
            </a:ln>
            <a:effectLst/>
          </c:spPr>
          <c:invertIfNegative val="0"/>
          <c:cat>
            <c:strRef>
              <c:f>'TUTTI I PARTITI INSIEME'!$A$24:$A$27</c:f>
              <c:strCache>
                <c:ptCount val="4"/>
                <c:pt idx="0">
                  <c:v>CENTRE-LEFT                               (23 interviewees)</c:v>
                </c:pt>
                <c:pt idx="1">
                  <c:v>CENTRE-RIGHT                          (16 interviewees)</c:v>
                </c:pt>
                <c:pt idx="2">
                  <c:v>M5S                                               (10 interviewees)</c:v>
                </c:pt>
                <c:pt idx="3">
                  <c:v>INDEPENDENT                          (18 interviewees)</c:v>
                </c:pt>
              </c:strCache>
            </c:strRef>
          </c:cat>
          <c:val>
            <c:numRef>
              <c:f>'TUTTI I PARTITI INSIEME'!$C$24:$C$27</c:f>
              <c:numCache>
                <c:formatCode>0%</c:formatCode>
                <c:ptCount val="4"/>
                <c:pt idx="0">
                  <c:v>0.61</c:v>
                </c:pt>
                <c:pt idx="1">
                  <c:v>0.75</c:v>
                </c:pt>
                <c:pt idx="2">
                  <c:v>0.6</c:v>
                </c:pt>
                <c:pt idx="3">
                  <c:v>0.5</c:v>
                </c:pt>
              </c:numCache>
            </c:numRef>
          </c:val>
          <c:extLst>
            <c:ext xmlns:c16="http://schemas.microsoft.com/office/drawing/2014/chart" uri="{C3380CC4-5D6E-409C-BE32-E72D297353CC}">
              <c16:uniqueId val="{00000001-98EE-4447-94C3-897828C5FFF8}"/>
            </c:ext>
          </c:extLst>
        </c:ser>
        <c:ser>
          <c:idx val="2"/>
          <c:order val="2"/>
          <c:tx>
            <c:strRef>
              <c:f>'TUTTI I PARTITI INSIEME'!$D$23</c:f>
              <c:strCache>
                <c:ptCount val="1"/>
                <c:pt idx="0">
                  <c:v>EFFECTS FOR LOCAL AUTHORITIES</c:v>
                </c:pt>
              </c:strCache>
            </c:strRef>
          </c:tx>
          <c:spPr>
            <a:solidFill>
              <a:schemeClr val="accent3"/>
            </a:solidFill>
            <a:ln>
              <a:noFill/>
            </a:ln>
            <a:effectLst/>
          </c:spPr>
          <c:invertIfNegative val="0"/>
          <c:cat>
            <c:strRef>
              <c:f>'TUTTI I PARTITI INSIEME'!$A$24:$A$27</c:f>
              <c:strCache>
                <c:ptCount val="4"/>
                <c:pt idx="0">
                  <c:v>CENTRE-LEFT                               (23 interviewees)</c:v>
                </c:pt>
                <c:pt idx="1">
                  <c:v>CENTRE-RIGHT                          (16 interviewees)</c:v>
                </c:pt>
                <c:pt idx="2">
                  <c:v>M5S                                               (10 interviewees)</c:v>
                </c:pt>
                <c:pt idx="3">
                  <c:v>INDEPENDENT                          (18 interviewees)</c:v>
                </c:pt>
              </c:strCache>
            </c:strRef>
          </c:cat>
          <c:val>
            <c:numRef>
              <c:f>'TUTTI I PARTITI INSIEME'!$D$24:$D$27</c:f>
              <c:numCache>
                <c:formatCode>0%</c:formatCode>
                <c:ptCount val="4"/>
                <c:pt idx="0">
                  <c:v>0.3</c:v>
                </c:pt>
                <c:pt idx="1">
                  <c:v>0.25</c:v>
                </c:pt>
                <c:pt idx="2">
                  <c:v>0.4</c:v>
                </c:pt>
                <c:pt idx="3">
                  <c:v>0.54</c:v>
                </c:pt>
              </c:numCache>
            </c:numRef>
          </c:val>
          <c:extLst>
            <c:ext xmlns:c16="http://schemas.microsoft.com/office/drawing/2014/chart" uri="{C3380CC4-5D6E-409C-BE32-E72D297353CC}">
              <c16:uniqueId val="{00000002-98EE-4447-94C3-897828C5FFF8}"/>
            </c:ext>
          </c:extLst>
        </c:ser>
        <c:ser>
          <c:idx val="3"/>
          <c:order val="3"/>
          <c:tx>
            <c:strRef>
              <c:f>'TUTTI I PARTITI INSIEME'!$E$23</c:f>
              <c:strCache>
                <c:ptCount val="1"/>
                <c:pt idx="0">
                  <c:v>ECONOMIC EFFECTS</c:v>
                </c:pt>
              </c:strCache>
            </c:strRef>
          </c:tx>
          <c:spPr>
            <a:solidFill>
              <a:schemeClr val="accent4"/>
            </a:solidFill>
            <a:ln>
              <a:noFill/>
            </a:ln>
            <a:effectLst/>
          </c:spPr>
          <c:invertIfNegative val="0"/>
          <c:cat>
            <c:strRef>
              <c:f>'TUTTI I PARTITI INSIEME'!$A$24:$A$27</c:f>
              <c:strCache>
                <c:ptCount val="4"/>
                <c:pt idx="0">
                  <c:v>CENTRE-LEFT                               (23 interviewees)</c:v>
                </c:pt>
                <c:pt idx="1">
                  <c:v>CENTRE-RIGHT                          (16 interviewees)</c:v>
                </c:pt>
                <c:pt idx="2">
                  <c:v>M5S                                               (10 interviewees)</c:v>
                </c:pt>
                <c:pt idx="3">
                  <c:v>INDEPENDENT                          (18 interviewees)</c:v>
                </c:pt>
              </c:strCache>
            </c:strRef>
          </c:cat>
          <c:val>
            <c:numRef>
              <c:f>'TUTTI I PARTITI INSIEME'!$E$24:$E$27</c:f>
              <c:numCache>
                <c:formatCode>0%</c:formatCode>
                <c:ptCount val="4"/>
                <c:pt idx="0">
                  <c:v>0.3</c:v>
                </c:pt>
                <c:pt idx="1">
                  <c:v>0.44</c:v>
                </c:pt>
                <c:pt idx="2">
                  <c:v>0.5</c:v>
                </c:pt>
                <c:pt idx="3">
                  <c:v>0.22</c:v>
                </c:pt>
              </c:numCache>
            </c:numRef>
          </c:val>
          <c:extLst>
            <c:ext xmlns:c16="http://schemas.microsoft.com/office/drawing/2014/chart" uri="{C3380CC4-5D6E-409C-BE32-E72D297353CC}">
              <c16:uniqueId val="{00000003-98EE-4447-94C3-897828C5FFF8}"/>
            </c:ext>
          </c:extLst>
        </c:ser>
        <c:ser>
          <c:idx val="4"/>
          <c:order val="4"/>
          <c:tx>
            <c:strRef>
              <c:f>'TUTTI I PARTITI INSIEME'!$F$23</c:f>
              <c:strCache>
                <c:ptCount val="1"/>
                <c:pt idx="0">
                  <c:v>EFFECTS ON POLITICS</c:v>
                </c:pt>
              </c:strCache>
            </c:strRef>
          </c:tx>
          <c:spPr>
            <a:solidFill>
              <a:schemeClr val="accent5"/>
            </a:solidFill>
            <a:ln>
              <a:noFill/>
            </a:ln>
            <a:effectLst/>
          </c:spPr>
          <c:invertIfNegative val="0"/>
          <c:cat>
            <c:strRef>
              <c:f>'TUTTI I PARTITI INSIEME'!$A$24:$A$27</c:f>
              <c:strCache>
                <c:ptCount val="4"/>
                <c:pt idx="0">
                  <c:v>CENTRE-LEFT                               (23 interviewees)</c:v>
                </c:pt>
                <c:pt idx="1">
                  <c:v>CENTRE-RIGHT                          (16 interviewees)</c:v>
                </c:pt>
                <c:pt idx="2">
                  <c:v>M5S                                               (10 interviewees)</c:v>
                </c:pt>
                <c:pt idx="3">
                  <c:v>INDEPENDENT                          (18 interviewees)</c:v>
                </c:pt>
              </c:strCache>
            </c:strRef>
          </c:cat>
          <c:val>
            <c:numRef>
              <c:f>'TUTTI I PARTITI INSIEME'!$F$24:$F$27</c:f>
              <c:numCache>
                <c:formatCode>0%</c:formatCode>
                <c:ptCount val="4"/>
                <c:pt idx="0">
                  <c:v>0.35</c:v>
                </c:pt>
                <c:pt idx="1">
                  <c:v>0.19</c:v>
                </c:pt>
                <c:pt idx="2">
                  <c:v>0</c:v>
                </c:pt>
                <c:pt idx="3">
                  <c:v>0.22</c:v>
                </c:pt>
              </c:numCache>
            </c:numRef>
          </c:val>
          <c:extLst>
            <c:ext xmlns:c16="http://schemas.microsoft.com/office/drawing/2014/chart" uri="{C3380CC4-5D6E-409C-BE32-E72D297353CC}">
              <c16:uniqueId val="{00000004-98EE-4447-94C3-897828C5FFF8}"/>
            </c:ext>
          </c:extLst>
        </c:ser>
        <c:ser>
          <c:idx val="5"/>
          <c:order val="5"/>
          <c:tx>
            <c:strRef>
              <c:f>'TUTTI I PARTITI INSIEME'!$G$23</c:f>
              <c:strCache>
                <c:ptCount val="1"/>
                <c:pt idx="0">
                  <c:v>DEMOGRAPHIC/CULTURAL EFFECTS</c:v>
                </c:pt>
              </c:strCache>
            </c:strRef>
          </c:tx>
          <c:spPr>
            <a:solidFill>
              <a:schemeClr val="accent6"/>
            </a:solidFill>
            <a:ln>
              <a:noFill/>
            </a:ln>
            <a:effectLst/>
          </c:spPr>
          <c:invertIfNegative val="0"/>
          <c:cat>
            <c:strRef>
              <c:f>'TUTTI I PARTITI INSIEME'!$A$24:$A$27</c:f>
              <c:strCache>
                <c:ptCount val="4"/>
                <c:pt idx="0">
                  <c:v>CENTRE-LEFT                               (23 interviewees)</c:v>
                </c:pt>
                <c:pt idx="1">
                  <c:v>CENTRE-RIGHT                          (16 interviewees)</c:v>
                </c:pt>
                <c:pt idx="2">
                  <c:v>M5S                                               (10 interviewees)</c:v>
                </c:pt>
                <c:pt idx="3">
                  <c:v>INDEPENDENT                          (18 interviewees)</c:v>
                </c:pt>
              </c:strCache>
            </c:strRef>
          </c:cat>
          <c:val>
            <c:numRef>
              <c:f>'TUTTI I PARTITI INSIEME'!$G$24:$G$27</c:f>
              <c:numCache>
                <c:formatCode>0%</c:formatCode>
                <c:ptCount val="4"/>
                <c:pt idx="0">
                  <c:v>0.13</c:v>
                </c:pt>
                <c:pt idx="1">
                  <c:v>0.06</c:v>
                </c:pt>
                <c:pt idx="2">
                  <c:v>0.2</c:v>
                </c:pt>
                <c:pt idx="3">
                  <c:v>0.17</c:v>
                </c:pt>
              </c:numCache>
            </c:numRef>
          </c:val>
          <c:extLst>
            <c:ext xmlns:c16="http://schemas.microsoft.com/office/drawing/2014/chart" uri="{C3380CC4-5D6E-409C-BE32-E72D297353CC}">
              <c16:uniqueId val="{00000005-98EE-4447-94C3-897828C5FFF8}"/>
            </c:ext>
          </c:extLst>
        </c:ser>
        <c:dLbls>
          <c:showLegendKey val="0"/>
          <c:showVal val="0"/>
          <c:showCatName val="0"/>
          <c:showSerName val="0"/>
          <c:showPercent val="0"/>
          <c:showBubbleSize val="0"/>
        </c:dLbls>
        <c:gapWidth val="219"/>
        <c:overlap val="-27"/>
        <c:axId val="205432624"/>
        <c:axId val="205427216"/>
      </c:barChart>
      <c:catAx>
        <c:axId val="20543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205427216"/>
        <c:crosses val="autoZero"/>
        <c:auto val="1"/>
        <c:lblAlgn val="ctr"/>
        <c:lblOffset val="100"/>
        <c:noMultiLvlLbl val="0"/>
      </c:catAx>
      <c:valAx>
        <c:axId val="205427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205432624"/>
        <c:crosses val="autoZero"/>
        <c:crossBetween val="between"/>
        <c:majorUnit val="0.1"/>
      </c:valAx>
      <c:spPr>
        <a:noFill/>
        <a:ln>
          <a:noFill/>
        </a:ln>
        <a:effectLst/>
      </c:spPr>
    </c:plotArea>
    <c:legend>
      <c:legendPos val="b"/>
      <c:layout>
        <c:manualLayout>
          <c:xMode val="edge"/>
          <c:yMode val="edge"/>
          <c:x val="1.3588986873308564E-3"/>
          <c:y val="0.80910447335387425"/>
          <c:w val="0.97557421216387685"/>
          <c:h val="0.1759040837125367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381180223285487E-2"/>
          <c:y val="6.3696666015921569E-2"/>
          <c:w val="0.90279638490164804"/>
          <c:h val="0.69419888124844109"/>
        </c:manualLayout>
      </c:layout>
      <c:barChart>
        <c:barDir val="col"/>
        <c:grouping val="stacked"/>
        <c:varyColors val="0"/>
        <c:ser>
          <c:idx val="0"/>
          <c:order val="0"/>
          <c:tx>
            <c:strRef>
              <c:f>Sheet1!$D$125</c:f>
              <c:strCache>
                <c:ptCount val="1"/>
                <c:pt idx="0">
                  <c:v>Refugee Status</c:v>
                </c:pt>
              </c:strCache>
            </c:strRef>
          </c:tx>
          <c:spPr>
            <a:solidFill>
              <a:schemeClr val="bg2">
                <a:lumMod val="25000"/>
              </a:schemeClr>
            </a:solidFill>
            <a:ln w="3175">
              <a:solidFill>
                <a:schemeClr val="tx1"/>
              </a:solidFill>
            </a:ln>
            <a:effectLst/>
          </c:spPr>
          <c:invertIfNegative val="0"/>
          <c:cat>
            <c:numRef>
              <c:f>Sheet1!$C$126:$C$130</c:f>
              <c:numCache>
                <c:formatCode>General</c:formatCode>
                <c:ptCount val="5"/>
                <c:pt idx="0">
                  <c:v>2014</c:v>
                </c:pt>
                <c:pt idx="1">
                  <c:v>2015</c:v>
                </c:pt>
                <c:pt idx="2">
                  <c:v>2016</c:v>
                </c:pt>
                <c:pt idx="3">
                  <c:v>2017</c:v>
                </c:pt>
                <c:pt idx="4">
                  <c:v>2018</c:v>
                </c:pt>
              </c:numCache>
            </c:numRef>
          </c:cat>
          <c:val>
            <c:numRef>
              <c:f>Sheet1!$D$126:$D$130</c:f>
              <c:numCache>
                <c:formatCode>General</c:formatCode>
                <c:ptCount val="5"/>
                <c:pt idx="0">
                  <c:v>10</c:v>
                </c:pt>
                <c:pt idx="1">
                  <c:v>5</c:v>
                </c:pt>
                <c:pt idx="2">
                  <c:v>5</c:v>
                </c:pt>
                <c:pt idx="3">
                  <c:v>8</c:v>
                </c:pt>
                <c:pt idx="4">
                  <c:v>7</c:v>
                </c:pt>
              </c:numCache>
            </c:numRef>
          </c:val>
          <c:extLst>
            <c:ext xmlns:c16="http://schemas.microsoft.com/office/drawing/2014/chart" uri="{C3380CC4-5D6E-409C-BE32-E72D297353CC}">
              <c16:uniqueId val="{00000000-FBC9-488A-AE1C-6842282725DB}"/>
            </c:ext>
          </c:extLst>
        </c:ser>
        <c:ser>
          <c:idx val="1"/>
          <c:order val="1"/>
          <c:tx>
            <c:strRef>
              <c:f>Sheet1!$E$125</c:f>
              <c:strCache>
                <c:ptCount val="1"/>
                <c:pt idx="0">
                  <c:v>Subsidiary Protection</c:v>
                </c:pt>
              </c:strCache>
            </c:strRef>
          </c:tx>
          <c:spPr>
            <a:pattFill prst="narVert">
              <a:fgClr>
                <a:schemeClr val="tx1"/>
              </a:fgClr>
              <a:bgClr>
                <a:schemeClr val="bg1"/>
              </a:bgClr>
            </a:pattFill>
            <a:ln w="3175">
              <a:solidFill>
                <a:schemeClr val="tx1"/>
              </a:solidFill>
            </a:ln>
            <a:effectLst/>
          </c:spPr>
          <c:invertIfNegative val="0"/>
          <c:cat>
            <c:numRef>
              <c:f>Sheet1!$C$126:$C$130</c:f>
              <c:numCache>
                <c:formatCode>General</c:formatCode>
                <c:ptCount val="5"/>
                <c:pt idx="0">
                  <c:v>2014</c:v>
                </c:pt>
                <c:pt idx="1">
                  <c:v>2015</c:v>
                </c:pt>
                <c:pt idx="2">
                  <c:v>2016</c:v>
                </c:pt>
                <c:pt idx="3">
                  <c:v>2017</c:v>
                </c:pt>
                <c:pt idx="4">
                  <c:v>2018</c:v>
                </c:pt>
              </c:numCache>
            </c:numRef>
          </c:cat>
          <c:val>
            <c:numRef>
              <c:f>Sheet1!$E$126:$E$130</c:f>
              <c:numCache>
                <c:formatCode>General</c:formatCode>
                <c:ptCount val="5"/>
                <c:pt idx="0">
                  <c:v>23</c:v>
                </c:pt>
                <c:pt idx="1">
                  <c:v>14</c:v>
                </c:pt>
                <c:pt idx="2">
                  <c:v>14</c:v>
                </c:pt>
                <c:pt idx="3">
                  <c:v>8</c:v>
                </c:pt>
                <c:pt idx="4">
                  <c:v>5</c:v>
                </c:pt>
              </c:numCache>
            </c:numRef>
          </c:val>
          <c:extLst>
            <c:ext xmlns:c16="http://schemas.microsoft.com/office/drawing/2014/chart" uri="{C3380CC4-5D6E-409C-BE32-E72D297353CC}">
              <c16:uniqueId val="{00000001-FBC9-488A-AE1C-6842282725DB}"/>
            </c:ext>
          </c:extLst>
        </c:ser>
        <c:ser>
          <c:idx val="2"/>
          <c:order val="2"/>
          <c:tx>
            <c:strRef>
              <c:f>Sheet1!$F$125</c:f>
              <c:strCache>
                <c:ptCount val="1"/>
                <c:pt idx="0">
                  <c:v>Humanitarian Protection</c:v>
                </c:pt>
              </c:strCache>
            </c:strRef>
          </c:tx>
          <c:spPr>
            <a:solidFill>
              <a:schemeClr val="accent3"/>
            </a:solidFill>
            <a:ln w="3175">
              <a:solidFill>
                <a:schemeClr val="tx1"/>
              </a:solidFill>
            </a:ln>
            <a:effectLst/>
          </c:spPr>
          <c:invertIfNegative val="0"/>
          <c:cat>
            <c:numRef>
              <c:f>Sheet1!$C$126:$C$130</c:f>
              <c:numCache>
                <c:formatCode>General</c:formatCode>
                <c:ptCount val="5"/>
                <c:pt idx="0">
                  <c:v>2014</c:v>
                </c:pt>
                <c:pt idx="1">
                  <c:v>2015</c:v>
                </c:pt>
                <c:pt idx="2">
                  <c:v>2016</c:v>
                </c:pt>
                <c:pt idx="3">
                  <c:v>2017</c:v>
                </c:pt>
                <c:pt idx="4">
                  <c:v>2018</c:v>
                </c:pt>
              </c:numCache>
            </c:numRef>
          </c:cat>
          <c:val>
            <c:numRef>
              <c:f>Sheet1!$F$126:$F$130</c:f>
              <c:numCache>
                <c:formatCode>General</c:formatCode>
                <c:ptCount val="5"/>
                <c:pt idx="0">
                  <c:v>28</c:v>
                </c:pt>
                <c:pt idx="1">
                  <c:v>22</c:v>
                </c:pt>
                <c:pt idx="2">
                  <c:v>21</c:v>
                </c:pt>
                <c:pt idx="3">
                  <c:v>25</c:v>
                </c:pt>
                <c:pt idx="4">
                  <c:v>21</c:v>
                </c:pt>
              </c:numCache>
            </c:numRef>
          </c:val>
          <c:extLst>
            <c:ext xmlns:c16="http://schemas.microsoft.com/office/drawing/2014/chart" uri="{C3380CC4-5D6E-409C-BE32-E72D297353CC}">
              <c16:uniqueId val="{00000002-FBC9-488A-AE1C-6842282725DB}"/>
            </c:ext>
          </c:extLst>
        </c:ser>
        <c:ser>
          <c:idx val="3"/>
          <c:order val="3"/>
          <c:tx>
            <c:strRef>
              <c:f>Sheet1!$G$125</c:f>
              <c:strCache>
                <c:ptCount val="1"/>
                <c:pt idx="0">
                  <c:v>Rejected</c:v>
                </c:pt>
              </c:strCache>
            </c:strRef>
          </c:tx>
          <c:spPr>
            <a:pattFill prst="pct10">
              <a:fgClr>
                <a:schemeClr val="accent3"/>
              </a:fgClr>
              <a:bgClr>
                <a:schemeClr val="bg1"/>
              </a:bgClr>
            </a:pattFill>
            <a:ln w="3175">
              <a:solidFill>
                <a:schemeClr val="tx1"/>
              </a:solidFill>
            </a:ln>
            <a:effectLst/>
          </c:spPr>
          <c:invertIfNegative val="0"/>
          <c:cat>
            <c:numRef>
              <c:f>Sheet1!$C$126:$C$130</c:f>
              <c:numCache>
                <c:formatCode>General</c:formatCode>
                <c:ptCount val="5"/>
                <c:pt idx="0">
                  <c:v>2014</c:v>
                </c:pt>
                <c:pt idx="1">
                  <c:v>2015</c:v>
                </c:pt>
                <c:pt idx="2">
                  <c:v>2016</c:v>
                </c:pt>
                <c:pt idx="3">
                  <c:v>2017</c:v>
                </c:pt>
                <c:pt idx="4">
                  <c:v>2018</c:v>
                </c:pt>
              </c:numCache>
            </c:numRef>
          </c:cat>
          <c:val>
            <c:numRef>
              <c:f>Sheet1!$G$126:$G$130</c:f>
              <c:numCache>
                <c:formatCode>General</c:formatCode>
                <c:ptCount val="5"/>
                <c:pt idx="0">
                  <c:v>39</c:v>
                </c:pt>
                <c:pt idx="1">
                  <c:v>58</c:v>
                </c:pt>
                <c:pt idx="2">
                  <c:v>60</c:v>
                </c:pt>
                <c:pt idx="3">
                  <c:v>58</c:v>
                </c:pt>
                <c:pt idx="4">
                  <c:v>67</c:v>
                </c:pt>
              </c:numCache>
            </c:numRef>
          </c:val>
          <c:extLst>
            <c:ext xmlns:c16="http://schemas.microsoft.com/office/drawing/2014/chart" uri="{C3380CC4-5D6E-409C-BE32-E72D297353CC}">
              <c16:uniqueId val="{00000003-FBC9-488A-AE1C-6842282725DB}"/>
            </c:ext>
          </c:extLst>
        </c:ser>
        <c:dLbls>
          <c:showLegendKey val="0"/>
          <c:showVal val="0"/>
          <c:showCatName val="0"/>
          <c:showSerName val="0"/>
          <c:showPercent val="0"/>
          <c:showBubbleSize val="0"/>
        </c:dLbls>
        <c:gapWidth val="150"/>
        <c:overlap val="100"/>
        <c:axId val="264521376"/>
        <c:axId val="264501824"/>
      </c:barChart>
      <c:catAx>
        <c:axId val="26452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264501824"/>
        <c:crosses val="autoZero"/>
        <c:auto val="1"/>
        <c:lblAlgn val="ctr"/>
        <c:lblOffset val="100"/>
        <c:noMultiLvlLbl val="0"/>
      </c:catAx>
      <c:valAx>
        <c:axId val="26450182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264521376"/>
        <c:crosses val="autoZero"/>
        <c:crossBetween val="between"/>
        <c:majorUnit val="10"/>
      </c:valAx>
      <c:spPr>
        <a:noFill/>
        <a:ln>
          <a:noFill/>
        </a:ln>
        <a:effectLst/>
      </c:spPr>
    </c:plotArea>
    <c:legend>
      <c:legendPos val="b"/>
      <c:layout>
        <c:manualLayout>
          <c:xMode val="edge"/>
          <c:yMode val="edge"/>
          <c:x val="5.8672123221439422E-2"/>
          <c:y val="0.91875060866260483"/>
          <c:w val="0.89999991464481577"/>
          <c:h val="7.1803091280256637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sz="12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05338078291814"/>
          <c:y val="5.3725671834273313E-2"/>
          <c:w val="0.84884934756820873"/>
          <c:h val="0.76598788473240165"/>
        </c:manualLayout>
      </c:layout>
      <c:barChart>
        <c:barDir val="col"/>
        <c:grouping val="stacked"/>
        <c:varyColors val="0"/>
        <c:ser>
          <c:idx val="0"/>
          <c:order val="0"/>
          <c:tx>
            <c:strRef>
              <c:f>Sheet1!$C$2</c:f>
              <c:strCache>
                <c:ptCount val="1"/>
                <c:pt idx="0">
                  <c:v>CAS</c:v>
                </c:pt>
              </c:strCache>
            </c:strRef>
          </c:tx>
          <c:spPr>
            <a:solidFill>
              <a:sysClr val="window" lastClr="FFFFFF">
                <a:lumMod val="65000"/>
              </a:sysClr>
            </a:solidFill>
            <a:ln w="3175">
              <a:solidFill>
                <a:sysClr val="windowText" lastClr="000000"/>
              </a:solidFill>
            </a:ln>
            <a:effectLst/>
          </c:spPr>
          <c:invertIfNegative val="0"/>
          <c:cat>
            <c:numRef>
              <c:f>Sheet1!$A$3:$A$8</c:f>
              <c:numCache>
                <c:formatCode>General</c:formatCode>
                <c:ptCount val="6"/>
                <c:pt idx="0">
                  <c:v>2013</c:v>
                </c:pt>
                <c:pt idx="1">
                  <c:v>2014</c:v>
                </c:pt>
                <c:pt idx="2">
                  <c:v>2015</c:v>
                </c:pt>
                <c:pt idx="3">
                  <c:v>2016</c:v>
                </c:pt>
                <c:pt idx="4">
                  <c:v>2017</c:v>
                </c:pt>
                <c:pt idx="5">
                  <c:v>2018</c:v>
                </c:pt>
              </c:numCache>
            </c:numRef>
          </c:cat>
          <c:val>
            <c:numRef>
              <c:f>Sheet1!$C$3:$C$8</c:f>
              <c:numCache>
                <c:formatCode>General</c:formatCode>
                <c:ptCount val="6"/>
                <c:pt idx="1">
                  <c:v>35499</c:v>
                </c:pt>
                <c:pt idx="2">
                  <c:v>76683</c:v>
                </c:pt>
                <c:pt idx="3">
                  <c:v>137218</c:v>
                </c:pt>
                <c:pt idx="4">
                  <c:v>148502</c:v>
                </c:pt>
                <c:pt idx="5">
                  <c:v>138503</c:v>
                </c:pt>
              </c:numCache>
            </c:numRef>
          </c:val>
          <c:extLst>
            <c:ext xmlns:c16="http://schemas.microsoft.com/office/drawing/2014/chart" uri="{C3380CC4-5D6E-409C-BE32-E72D297353CC}">
              <c16:uniqueId val="{00000000-BA19-4417-8B4C-69902D63D279}"/>
            </c:ext>
          </c:extLst>
        </c:ser>
        <c:ser>
          <c:idx val="1"/>
          <c:order val="1"/>
          <c:tx>
            <c:strRef>
              <c:f>Sheet1!$D$2</c:f>
              <c:strCache>
                <c:ptCount val="1"/>
                <c:pt idx="0">
                  <c:v>First reception centres</c:v>
                </c:pt>
              </c:strCache>
            </c:strRef>
          </c:tx>
          <c:spPr>
            <a:pattFill prst="narVert">
              <a:fgClr>
                <a:sysClr val="window" lastClr="FFFFFF">
                  <a:lumMod val="65000"/>
                </a:sysClr>
              </a:fgClr>
              <a:bgClr>
                <a:sysClr val="window" lastClr="FFFFFF"/>
              </a:bgClr>
            </a:pattFill>
            <a:ln w="3175">
              <a:solidFill>
                <a:sysClr val="windowText" lastClr="000000"/>
              </a:solidFill>
            </a:ln>
            <a:effectLst/>
          </c:spPr>
          <c:invertIfNegative val="0"/>
          <c:cat>
            <c:numRef>
              <c:f>Sheet1!$A$3:$A$8</c:f>
              <c:numCache>
                <c:formatCode>General</c:formatCode>
                <c:ptCount val="6"/>
                <c:pt idx="0">
                  <c:v>2013</c:v>
                </c:pt>
                <c:pt idx="1">
                  <c:v>2014</c:v>
                </c:pt>
                <c:pt idx="2">
                  <c:v>2015</c:v>
                </c:pt>
                <c:pt idx="3">
                  <c:v>2016</c:v>
                </c:pt>
                <c:pt idx="4">
                  <c:v>2017</c:v>
                </c:pt>
                <c:pt idx="5">
                  <c:v>2018</c:v>
                </c:pt>
              </c:numCache>
            </c:numRef>
          </c:cat>
          <c:val>
            <c:numRef>
              <c:f>Sheet1!$D$3:$D$8</c:f>
              <c:numCache>
                <c:formatCode>General</c:formatCode>
                <c:ptCount val="6"/>
                <c:pt idx="1">
                  <c:v>9592</c:v>
                </c:pt>
                <c:pt idx="2">
                  <c:v>7394</c:v>
                </c:pt>
                <c:pt idx="3">
                  <c:v>15514</c:v>
                </c:pt>
                <c:pt idx="4">
                  <c:v>10438</c:v>
                </c:pt>
                <c:pt idx="5">
                  <c:v>9443</c:v>
                </c:pt>
              </c:numCache>
            </c:numRef>
          </c:val>
          <c:extLst>
            <c:ext xmlns:c16="http://schemas.microsoft.com/office/drawing/2014/chart" uri="{C3380CC4-5D6E-409C-BE32-E72D297353CC}">
              <c16:uniqueId val="{00000001-BA19-4417-8B4C-69902D63D279}"/>
            </c:ext>
          </c:extLst>
        </c:ser>
        <c:ser>
          <c:idx val="2"/>
          <c:order val="2"/>
          <c:tx>
            <c:strRef>
              <c:f>Sheet1!$E$2</c:f>
              <c:strCache>
                <c:ptCount val="1"/>
                <c:pt idx="0">
                  <c:v>SPRAR</c:v>
                </c:pt>
              </c:strCache>
            </c:strRef>
          </c:tx>
          <c:spPr>
            <a:pattFill prst="pct10">
              <a:fgClr>
                <a:sysClr val="windowText" lastClr="000000"/>
              </a:fgClr>
              <a:bgClr>
                <a:sysClr val="window" lastClr="FFFFFF"/>
              </a:bgClr>
            </a:pattFill>
            <a:ln w="3175">
              <a:solidFill>
                <a:sysClr val="windowText" lastClr="000000"/>
              </a:solidFill>
            </a:ln>
            <a:effectLst/>
          </c:spPr>
          <c:invertIfNegative val="0"/>
          <c:cat>
            <c:numRef>
              <c:f>Sheet1!$A$3:$A$8</c:f>
              <c:numCache>
                <c:formatCode>General</c:formatCode>
                <c:ptCount val="6"/>
                <c:pt idx="0">
                  <c:v>2013</c:v>
                </c:pt>
                <c:pt idx="1">
                  <c:v>2014</c:v>
                </c:pt>
                <c:pt idx="2">
                  <c:v>2015</c:v>
                </c:pt>
                <c:pt idx="3">
                  <c:v>2016</c:v>
                </c:pt>
                <c:pt idx="4">
                  <c:v>2017</c:v>
                </c:pt>
                <c:pt idx="5">
                  <c:v>2018</c:v>
                </c:pt>
              </c:numCache>
            </c:numRef>
          </c:cat>
          <c:val>
            <c:numRef>
              <c:f>Sheet1!$E$3:$E$8</c:f>
              <c:numCache>
                <c:formatCode>General</c:formatCode>
                <c:ptCount val="6"/>
                <c:pt idx="1">
                  <c:v>20975</c:v>
                </c:pt>
                <c:pt idx="2">
                  <c:v>19715</c:v>
                </c:pt>
                <c:pt idx="3">
                  <c:v>23822</c:v>
                </c:pt>
                <c:pt idx="4">
                  <c:v>24741</c:v>
                </c:pt>
                <c:pt idx="5">
                  <c:v>25657</c:v>
                </c:pt>
              </c:numCache>
            </c:numRef>
          </c:val>
          <c:extLst>
            <c:ext xmlns:c16="http://schemas.microsoft.com/office/drawing/2014/chart" uri="{C3380CC4-5D6E-409C-BE32-E72D297353CC}">
              <c16:uniqueId val="{00000002-BA19-4417-8B4C-69902D63D279}"/>
            </c:ext>
          </c:extLst>
        </c:ser>
        <c:ser>
          <c:idx val="3"/>
          <c:order val="3"/>
          <c:tx>
            <c:strRef>
              <c:f>Sheet1!$B$2</c:f>
              <c:strCache>
                <c:ptCount val="1"/>
                <c:pt idx="0">
                  <c:v>Total</c:v>
                </c:pt>
              </c:strCache>
            </c:strRef>
          </c:tx>
          <c:spPr>
            <a:solidFill>
              <a:sysClr val="windowText" lastClr="000000"/>
            </a:solidFill>
            <a:ln>
              <a:noFill/>
            </a:ln>
            <a:effectLst/>
          </c:spPr>
          <c:invertIfNegative val="0"/>
          <c:cat>
            <c:numRef>
              <c:f>Sheet1!$A$3:$A$8</c:f>
              <c:numCache>
                <c:formatCode>General</c:formatCode>
                <c:ptCount val="6"/>
                <c:pt idx="0">
                  <c:v>2013</c:v>
                </c:pt>
                <c:pt idx="1">
                  <c:v>2014</c:v>
                </c:pt>
                <c:pt idx="2">
                  <c:v>2015</c:v>
                </c:pt>
                <c:pt idx="3">
                  <c:v>2016</c:v>
                </c:pt>
                <c:pt idx="4">
                  <c:v>2017</c:v>
                </c:pt>
                <c:pt idx="5">
                  <c:v>2018</c:v>
                </c:pt>
              </c:numCache>
            </c:numRef>
          </c:cat>
          <c:val>
            <c:numRef>
              <c:f>Sheet1!$B$3:$B$8</c:f>
              <c:numCache>
                <c:formatCode>General</c:formatCode>
                <c:ptCount val="6"/>
                <c:pt idx="0">
                  <c:v>22118</c:v>
                </c:pt>
              </c:numCache>
            </c:numRef>
          </c:val>
          <c:extLst>
            <c:ext xmlns:c16="http://schemas.microsoft.com/office/drawing/2014/chart" uri="{C3380CC4-5D6E-409C-BE32-E72D297353CC}">
              <c16:uniqueId val="{00000003-BA19-4417-8B4C-69902D63D279}"/>
            </c:ext>
          </c:extLst>
        </c:ser>
        <c:dLbls>
          <c:showLegendKey val="0"/>
          <c:showVal val="0"/>
          <c:showCatName val="0"/>
          <c:showSerName val="0"/>
          <c:showPercent val="0"/>
          <c:showBubbleSize val="0"/>
        </c:dLbls>
        <c:gapWidth val="150"/>
        <c:overlap val="100"/>
        <c:axId val="2027867104"/>
        <c:axId val="2027873760"/>
      </c:barChart>
      <c:catAx>
        <c:axId val="202786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2027873760"/>
        <c:crosses val="autoZero"/>
        <c:auto val="1"/>
        <c:lblAlgn val="ctr"/>
        <c:lblOffset val="100"/>
        <c:noMultiLvlLbl val="0"/>
      </c:catAx>
      <c:valAx>
        <c:axId val="202787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2027867104"/>
        <c:crosses val="autoZero"/>
        <c:crossBetween val="between"/>
      </c:valAx>
      <c:spPr>
        <a:noFill/>
        <a:ln>
          <a:noFill/>
        </a:ln>
        <a:effectLst/>
      </c:spPr>
    </c:plotArea>
    <c:legend>
      <c:legendPos val="b"/>
      <c:layout>
        <c:manualLayout>
          <c:xMode val="edge"/>
          <c:yMode val="edge"/>
          <c:x val="0.15907697480875388"/>
          <c:y val="0.90700306060358371"/>
          <c:w val="0.68659100886410551"/>
          <c:h val="8.8383329246473949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537051553548373E-2"/>
          <c:y val="5.1684014432232916E-2"/>
          <c:w val="0.8966699816311966"/>
          <c:h val="0.77046489241615246"/>
        </c:manualLayout>
      </c:layout>
      <c:barChart>
        <c:barDir val="col"/>
        <c:grouping val="stacked"/>
        <c:varyColors val="0"/>
        <c:ser>
          <c:idx val="0"/>
          <c:order val="0"/>
          <c:tx>
            <c:strRef>
              <c:f>Sheet1!$B$50</c:f>
              <c:strCache>
                <c:ptCount val="1"/>
                <c:pt idx="0">
                  <c:v>Work</c:v>
                </c:pt>
              </c:strCache>
            </c:strRef>
          </c:tx>
          <c:spPr>
            <a:solidFill>
              <a:srgbClr val="A5A5A5">
                <a:lumMod val="60000"/>
                <a:lumOff val="40000"/>
              </a:srgbClr>
            </a:solidFill>
            <a:ln w="3175">
              <a:solidFill>
                <a:sysClr val="windowText" lastClr="000000"/>
              </a:solidFill>
            </a:ln>
            <a:effectLst/>
          </c:spPr>
          <c:invertIfNegative val="0"/>
          <c:cat>
            <c:numRef>
              <c:f>Sheet1!$A$51:$A$62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Sheet1!$B$51:$B$62</c:f>
              <c:numCache>
                <c:formatCode>General</c:formatCode>
                <c:ptCount val="12"/>
                <c:pt idx="0">
                  <c:v>150123.6</c:v>
                </c:pt>
                <c:pt idx="1">
                  <c:v>145124.69400000002</c:v>
                </c:pt>
                <c:pt idx="2">
                  <c:v>250753.77799999996</c:v>
                </c:pt>
                <c:pt idx="3">
                  <c:v>359140.2</c:v>
                </c:pt>
                <c:pt idx="4">
                  <c:v>124421.36</c:v>
                </c:pt>
                <c:pt idx="5">
                  <c:v>71007.391999999993</c:v>
                </c:pt>
                <c:pt idx="6">
                  <c:v>84618.826000000001</c:v>
                </c:pt>
                <c:pt idx="7">
                  <c:v>57114.29</c:v>
                </c:pt>
                <c:pt idx="8">
                  <c:v>21743.175999999999</c:v>
                </c:pt>
                <c:pt idx="9">
                  <c:v>12935.238000000001</c:v>
                </c:pt>
                <c:pt idx="10">
                  <c:v>12087.42</c:v>
                </c:pt>
                <c:pt idx="11">
                  <c:v>14468.84</c:v>
                </c:pt>
              </c:numCache>
            </c:numRef>
          </c:val>
          <c:extLst>
            <c:ext xmlns:c16="http://schemas.microsoft.com/office/drawing/2014/chart" uri="{C3380CC4-5D6E-409C-BE32-E72D297353CC}">
              <c16:uniqueId val="{00000000-AEC2-4C5D-9FDB-1AA5A093FEAC}"/>
            </c:ext>
          </c:extLst>
        </c:ser>
        <c:ser>
          <c:idx val="1"/>
          <c:order val="1"/>
          <c:tx>
            <c:strRef>
              <c:f>Sheet1!$C$50</c:f>
              <c:strCache>
                <c:ptCount val="1"/>
                <c:pt idx="0">
                  <c:v>Family</c:v>
                </c:pt>
              </c:strCache>
            </c:strRef>
          </c:tx>
          <c:spPr>
            <a:pattFill prst="narVert">
              <a:fgClr>
                <a:srgbClr val="A5A5A5"/>
              </a:fgClr>
              <a:bgClr>
                <a:sysClr val="window" lastClr="FFFFFF"/>
              </a:bgClr>
            </a:pattFill>
            <a:ln w="3175">
              <a:solidFill>
                <a:sysClr val="windowText" lastClr="000000"/>
              </a:solidFill>
            </a:ln>
            <a:effectLst/>
          </c:spPr>
          <c:invertIfNegative val="0"/>
          <c:cat>
            <c:numRef>
              <c:f>Sheet1!$A$51:$A$62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Sheet1!$C$51:$C$62</c:f>
              <c:numCache>
                <c:formatCode>General</c:formatCode>
                <c:ptCount val="12"/>
                <c:pt idx="0">
                  <c:v>86434.8</c:v>
                </c:pt>
                <c:pt idx="1">
                  <c:v>101615.91</c:v>
                </c:pt>
                <c:pt idx="2">
                  <c:v>111227.773</c:v>
                </c:pt>
                <c:pt idx="3">
                  <c:v>178971.533</c:v>
                </c:pt>
                <c:pt idx="4">
                  <c:v>140697.41</c:v>
                </c:pt>
                <c:pt idx="5">
                  <c:v>116937.82399999998</c:v>
                </c:pt>
                <c:pt idx="6">
                  <c:v>105326.15200000002</c:v>
                </c:pt>
                <c:pt idx="7">
                  <c:v>101315.78399999999</c:v>
                </c:pt>
                <c:pt idx="8">
                  <c:v>107043.32799999999</c:v>
                </c:pt>
                <c:pt idx="9">
                  <c:v>102347.234</c:v>
                </c:pt>
                <c:pt idx="10">
                  <c:v>113516.64</c:v>
                </c:pt>
                <c:pt idx="11">
                  <c:v>122824.96000000001</c:v>
                </c:pt>
              </c:numCache>
            </c:numRef>
          </c:val>
          <c:extLst>
            <c:ext xmlns:c16="http://schemas.microsoft.com/office/drawing/2014/chart" uri="{C3380CC4-5D6E-409C-BE32-E72D297353CC}">
              <c16:uniqueId val="{00000001-AEC2-4C5D-9FDB-1AA5A093FEAC}"/>
            </c:ext>
          </c:extLst>
        </c:ser>
        <c:ser>
          <c:idx val="2"/>
          <c:order val="2"/>
          <c:tx>
            <c:strRef>
              <c:f>Sheet1!$D$50</c:f>
              <c:strCache>
                <c:ptCount val="1"/>
                <c:pt idx="0">
                  <c:v>Asylum</c:v>
                </c:pt>
              </c:strCache>
            </c:strRef>
          </c:tx>
          <c:spPr>
            <a:solidFill>
              <a:sysClr val="windowText" lastClr="000000"/>
            </a:solidFill>
            <a:ln>
              <a:solidFill>
                <a:sysClr val="windowText" lastClr="000000"/>
              </a:solidFill>
            </a:ln>
            <a:effectLst/>
          </c:spPr>
          <c:invertIfNegative val="0"/>
          <c:cat>
            <c:numRef>
              <c:f>Sheet1!$A$51:$A$62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Sheet1!$D$51:$D$62</c:f>
              <c:numCache>
                <c:formatCode>General</c:formatCode>
                <c:ptCount val="12"/>
                <c:pt idx="0">
                  <c:v>9901.2000000000007</c:v>
                </c:pt>
                <c:pt idx="1">
                  <c:v>18319.488000000001</c:v>
                </c:pt>
                <c:pt idx="2">
                  <c:v>7467.588999999999</c:v>
                </c:pt>
                <c:pt idx="3">
                  <c:v>10175.639000000001</c:v>
                </c:pt>
                <c:pt idx="4">
                  <c:v>42679.42</c:v>
                </c:pt>
                <c:pt idx="5">
                  <c:v>22965.215999999997</c:v>
                </c:pt>
                <c:pt idx="6">
                  <c:v>19173.45</c:v>
                </c:pt>
                <c:pt idx="7">
                  <c:v>47926.339000000007</c:v>
                </c:pt>
                <c:pt idx="8">
                  <c:v>67379.952000000005</c:v>
                </c:pt>
                <c:pt idx="9">
                  <c:v>77838.361999999994</c:v>
                </c:pt>
                <c:pt idx="10">
                  <c:v>101166.45</c:v>
                </c:pt>
                <c:pt idx="11">
                  <c:v>58777.45</c:v>
                </c:pt>
              </c:numCache>
            </c:numRef>
          </c:val>
          <c:extLst>
            <c:ext xmlns:c16="http://schemas.microsoft.com/office/drawing/2014/chart" uri="{C3380CC4-5D6E-409C-BE32-E72D297353CC}">
              <c16:uniqueId val="{00000002-AEC2-4C5D-9FDB-1AA5A093FEAC}"/>
            </c:ext>
          </c:extLst>
        </c:ser>
        <c:ser>
          <c:idx val="3"/>
          <c:order val="3"/>
          <c:tx>
            <c:strRef>
              <c:f>Sheet1!$E$50</c:f>
              <c:strCache>
                <c:ptCount val="1"/>
                <c:pt idx="0">
                  <c:v>Study</c:v>
                </c:pt>
              </c:strCache>
            </c:strRef>
          </c:tx>
          <c:spPr>
            <a:pattFill prst="pct25">
              <a:fgClr>
                <a:srgbClr val="A5A5A5"/>
              </a:fgClr>
              <a:bgClr>
                <a:sysClr val="window" lastClr="FFFFFF"/>
              </a:bgClr>
            </a:pattFill>
            <a:ln w="3175">
              <a:solidFill>
                <a:sysClr val="windowText" lastClr="000000"/>
              </a:solidFill>
            </a:ln>
            <a:effectLst/>
          </c:spPr>
          <c:invertIfNegative val="0"/>
          <c:cat>
            <c:numRef>
              <c:f>Sheet1!$A$51:$A$62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Sheet1!$E$51:$E$62</c:f>
              <c:numCache>
                <c:formatCode>General</c:formatCode>
                <c:ptCount val="12"/>
                <c:pt idx="0">
                  <c:v>11506.8</c:v>
                </c:pt>
                <c:pt idx="1">
                  <c:v>12308.405999999999</c:v>
                </c:pt>
                <c:pt idx="2">
                  <c:v>15721.24</c:v>
                </c:pt>
                <c:pt idx="3">
                  <c:v>26336.948000000004</c:v>
                </c:pt>
                <c:pt idx="4">
                  <c:v>31467.029999999995</c:v>
                </c:pt>
                <c:pt idx="5">
                  <c:v>30884.255999999998</c:v>
                </c:pt>
                <c:pt idx="6">
                  <c:v>27354.121999999996</c:v>
                </c:pt>
                <c:pt idx="7">
                  <c:v>24583.977000000003</c:v>
                </c:pt>
                <c:pt idx="8">
                  <c:v>22937.856</c:v>
                </c:pt>
                <c:pt idx="9">
                  <c:v>17020.05</c:v>
                </c:pt>
                <c:pt idx="10">
                  <c:v>18393.900000000001</c:v>
                </c:pt>
                <c:pt idx="11">
                  <c:v>22072.68</c:v>
                </c:pt>
              </c:numCache>
            </c:numRef>
          </c:val>
          <c:extLst>
            <c:ext xmlns:c16="http://schemas.microsoft.com/office/drawing/2014/chart" uri="{C3380CC4-5D6E-409C-BE32-E72D297353CC}">
              <c16:uniqueId val="{00000003-AEC2-4C5D-9FDB-1AA5A093FEAC}"/>
            </c:ext>
          </c:extLst>
        </c:ser>
        <c:ser>
          <c:idx val="4"/>
          <c:order val="4"/>
          <c:tx>
            <c:strRef>
              <c:f>Sheet1!$F$50</c:f>
              <c:strCache>
                <c:ptCount val="1"/>
                <c:pt idx="0">
                  <c:v>other</c:v>
                </c:pt>
              </c:strCache>
            </c:strRef>
          </c:tx>
          <c:spPr>
            <a:solidFill>
              <a:sysClr val="window" lastClr="FFFFFF">
                <a:lumMod val="50000"/>
              </a:sysClr>
            </a:solidFill>
            <a:ln w="3175">
              <a:solidFill>
                <a:sysClr val="windowText" lastClr="000000"/>
              </a:solidFill>
            </a:ln>
            <a:effectLst/>
          </c:spPr>
          <c:invertIfNegative val="0"/>
          <c:cat>
            <c:numRef>
              <c:f>Sheet1!$A$51:$A$62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Sheet1!$F$51:$F$62</c:f>
              <c:numCache>
                <c:formatCode>General</c:formatCode>
                <c:ptCount val="12"/>
                <c:pt idx="0">
                  <c:v>9633.6</c:v>
                </c:pt>
                <c:pt idx="1">
                  <c:v>8873.5020000000004</c:v>
                </c:pt>
                <c:pt idx="2">
                  <c:v>8253.6510000000017</c:v>
                </c:pt>
                <c:pt idx="3">
                  <c:v>23942.68</c:v>
                </c:pt>
                <c:pt idx="4">
                  <c:v>22424.78</c:v>
                </c:pt>
                <c:pt idx="5">
                  <c:v>22173.312000000002</c:v>
                </c:pt>
                <c:pt idx="6">
                  <c:v>19429.095999999998</c:v>
                </c:pt>
                <c:pt idx="7">
                  <c:v>17630.932999999997</c:v>
                </c:pt>
                <c:pt idx="8">
                  <c:v>19831.688000000002</c:v>
                </c:pt>
                <c:pt idx="9">
                  <c:v>16566.182000000001</c:v>
                </c:pt>
                <c:pt idx="10">
                  <c:v>16554.509999999998</c:v>
                </c:pt>
                <c:pt idx="11" formatCode="#,##0">
                  <c:v>23865.07</c:v>
                </c:pt>
              </c:numCache>
            </c:numRef>
          </c:val>
          <c:extLst>
            <c:ext xmlns:c16="http://schemas.microsoft.com/office/drawing/2014/chart" uri="{C3380CC4-5D6E-409C-BE32-E72D297353CC}">
              <c16:uniqueId val="{00000004-AEC2-4C5D-9FDB-1AA5A093FEAC}"/>
            </c:ext>
          </c:extLst>
        </c:ser>
        <c:dLbls>
          <c:showLegendKey val="0"/>
          <c:showVal val="0"/>
          <c:showCatName val="0"/>
          <c:showSerName val="0"/>
          <c:showPercent val="0"/>
          <c:showBubbleSize val="0"/>
        </c:dLbls>
        <c:gapWidth val="150"/>
        <c:overlap val="100"/>
        <c:axId val="1748219487"/>
        <c:axId val="1748220735"/>
      </c:barChart>
      <c:catAx>
        <c:axId val="1748219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1748220735"/>
        <c:crosses val="autoZero"/>
        <c:auto val="1"/>
        <c:lblAlgn val="ctr"/>
        <c:lblOffset val="100"/>
        <c:noMultiLvlLbl val="0"/>
      </c:catAx>
      <c:valAx>
        <c:axId val="1748220735"/>
        <c:scaling>
          <c:orientation val="minMax"/>
          <c:max val="6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1748219487"/>
        <c:crosses val="autoZero"/>
        <c:crossBetween val="between"/>
      </c:valAx>
      <c:spPr>
        <a:noFill/>
        <a:ln>
          <a:noFill/>
        </a:ln>
        <a:effectLst/>
      </c:spPr>
    </c:plotArea>
    <c:legend>
      <c:legendPos val="b"/>
      <c:layout>
        <c:manualLayout>
          <c:xMode val="edge"/>
          <c:yMode val="edge"/>
          <c:x val="0.24228740352478231"/>
          <c:y val="0.91908004903081042"/>
          <c:w val="0.50353796414378371"/>
          <c:h val="7.0365791052977883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tx>
            <c:strRef>
              <c:f>Sheet4!$B$1</c:f>
              <c:strCache>
                <c:ptCount val="1"/>
                <c:pt idx="0">
                  <c:v>Italian net positivity to immigrants from the EU</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numRef>
              <c:f>Sheet4!$A$2:$A$11</c:f>
              <c:numCache>
                <c:formatCode>m/d/yy</c:formatCode>
                <c:ptCount val="10"/>
                <c:pt idx="0">
                  <c:v>41951</c:v>
                </c:pt>
                <c:pt idx="1">
                  <c:v>42140</c:v>
                </c:pt>
                <c:pt idx="2">
                  <c:v>42315</c:v>
                </c:pt>
                <c:pt idx="3">
                  <c:v>42511</c:v>
                </c:pt>
                <c:pt idx="4">
                  <c:v>42677</c:v>
                </c:pt>
                <c:pt idx="5">
                  <c:v>42875</c:v>
                </c:pt>
                <c:pt idx="6">
                  <c:v>43044</c:v>
                </c:pt>
                <c:pt idx="7">
                  <c:v>43176</c:v>
                </c:pt>
                <c:pt idx="8">
                  <c:v>43412</c:v>
                </c:pt>
                <c:pt idx="9">
                  <c:v>43623</c:v>
                </c:pt>
              </c:numCache>
            </c:numRef>
          </c:cat>
          <c:val>
            <c:numRef>
              <c:f>Sheet4!$B$2:$B$11</c:f>
              <c:numCache>
                <c:formatCode>General</c:formatCode>
                <c:ptCount val="10"/>
                <c:pt idx="0">
                  <c:v>-0.2009852216748769</c:v>
                </c:pt>
                <c:pt idx="1">
                  <c:v>-0.22590068159688412</c:v>
                </c:pt>
                <c:pt idx="2">
                  <c:v>-8.177339901477837E-2</c:v>
                </c:pt>
                <c:pt idx="3">
                  <c:v>-1.9704433497536977E-2</c:v>
                </c:pt>
                <c:pt idx="4">
                  <c:v>-9.0107737512242908E-2</c:v>
                </c:pt>
                <c:pt idx="5">
                  <c:v>2.9296875E-2</c:v>
                </c:pt>
                <c:pt idx="6">
                  <c:v>5.8937198067632882E-2</c:v>
                </c:pt>
                <c:pt idx="7">
                  <c:v>3.4246575342465752E-2</c:v>
                </c:pt>
                <c:pt idx="8">
                  <c:v>5.9745347698335005E-2</c:v>
                </c:pt>
                <c:pt idx="9">
                  <c:v>0.16553067185978576</c:v>
                </c:pt>
              </c:numCache>
            </c:numRef>
          </c:val>
          <c:smooth val="0"/>
          <c:extLst>
            <c:ext xmlns:c16="http://schemas.microsoft.com/office/drawing/2014/chart" uri="{C3380CC4-5D6E-409C-BE32-E72D297353CC}">
              <c16:uniqueId val="{00000000-24E1-48BE-816F-C4E43724FECA}"/>
            </c:ext>
          </c:extLst>
        </c:ser>
        <c:ser>
          <c:idx val="2"/>
          <c:order val="1"/>
          <c:tx>
            <c:strRef>
              <c:f>Sheet4!$D$1</c:f>
              <c:strCache>
                <c:ptCount val="1"/>
                <c:pt idx="0">
                  <c:v>Italian net positivity to immigrants from outside the EU</c:v>
                </c:pt>
              </c:strCache>
            </c:strRef>
          </c:tx>
          <c:spPr>
            <a:ln w="28575" cap="rnd">
              <a:solidFill>
                <a:schemeClr val="accent3">
                  <a:tint val="65000"/>
                </a:schemeClr>
              </a:solidFill>
              <a:round/>
            </a:ln>
            <a:effectLst/>
          </c:spPr>
          <c:marker>
            <c:symbol val="circle"/>
            <c:size val="5"/>
            <c:spPr>
              <a:solidFill>
                <a:schemeClr val="accent3">
                  <a:tint val="65000"/>
                </a:schemeClr>
              </a:solidFill>
              <a:ln w="9525">
                <a:solidFill>
                  <a:schemeClr val="accent3">
                    <a:tint val="65000"/>
                  </a:schemeClr>
                </a:solidFill>
              </a:ln>
              <a:effectLst/>
            </c:spPr>
          </c:marker>
          <c:cat>
            <c:numRef>
              <c:f>Sheet4!$A$2:$A$11</c:f>
              <c:numCache>
                <c:formatCode>m/d/yy</c:formatCode>
                <c:ptCount val="10"/>
                <c:pt idx="0">
                  <c:v>41951</c:v>
                </c:pt>
                <c:pt idx="1">
                  <c:v>42140</c:v>
                </c:pt>
                <c:pt idx="2">
                  <c:v>42315</c:v>
                </c:pt>
                <c:pt idx="3">
                  <c:v>42511</c:v>
                </c:pt>
                <c:pt idx="4">
                  <c:v>42677</c:v>
                </c:pt>
                <c:pt idx="5">
                  <c:v>42875</c:v>
                </c:pt>
                <c:pt idx="6">
                  <c:v>43044</c:v>
                </c:pt>
                <c:pt idx="7">
                  <c:v>43176</c:v>
                </c:pt>
                <c:pt idx="8">
                  <c:v>43412</c:v>
                </c:pt>
                <c:pt idx="9">
                  <c:v>43623</c:v>
                </c:pt>
              </c:numCache>
            </c:numRef>
          </c:cat>
          <c:val>
            <c:numRef>
              <c:f>Sheet4!$D$2:$D$11</c:f>
              <c:numCache>
                <c:formatCode>General</c:formatCode>
                <c:ptCount val="10"/>
                <c:pt idx="0">
                  <c:v>-0.56256157635467985</c:v>
                </c:pt>
                <c:pt idx="1">
                  <c:v>-0.50680933852140075</c:v>
                </c:pt>
                <c:pt idx="2">
                  <c:v>-0.4</c:v>
                </c:pt>
                <c:pt idx="3">
                  <c:v>-0.37795275590551181</c:v>
                </c:pt>
                <c:pt idx="4">
                  <c:v>-0.44564152791380995</c:v>
                </c:pt>
                <c:pt idx="5">
                  <c:v>-0.2763671875</c:v>
                </c:pt>
                <c:pt idx="6">
                  <c:v>-0.26789168278529973</c:v>
                </c:pt>
                <c:pt idx="7">
                  <c:v>-0.33659491193737767</c:v>
                </c:pt>
                <c:pt idx="8">
                  <c:v>-0.35127201565557731</c:v>
                </c:pt>
                <c:pt idx="9">
                  <c:v>-0.18439024390243902</c:v>
                </c:pt>
              </c:numCache>
            </c:numRef>
          </c:val>
          <c:smooth val="0"/>
          <c:extLst>
            <c:ext xmlns:c16="http://schemas.microsoft.com/office/drawing/2014/chart" uri="{C3380CC4-5D6E-409C-BE32-E72D297353CC}">
              <c16:uniqueId val="{00000001-24E1-48BE-816F-C4E43724FECA}"/>
            </c:ext>
          </c:extLst>
        </c:ser>
        <c:dLbls>
          <c:showLegendKey val="0"/>
          <c:showVal val="0"/>
          <c:showCatName val="0"/>
          <c:showSerName val="0"/>
          <c:showPercent val="0"/>
          <c:showBubbleSize val="0"/>
        </c:dLbls>
        <c:marker val="1"/>
        <c:smooth val="0"/>
        <c:axId val="2012894991"/>
        <c:axId val="2011204623"/>
      </c:lineChart>
      <c:dateAx>
        <c:axId val="2012894991"/>
        <c:scaling>
          <c:orientation val="minMax"/>
          <c:max val="43405"/>
        </c:scaling>
        <c:delete val="0"/>
        <c:axPos val="b"/>
        <c:numFmt formatCode="mm\ /\ yyyy;@" sourceLinked="0"/>
        <c:majorTickMark val="none"/>
        <c:minorTickMark val="none"/>
        <c:tickLblPos val="low"/>
        <c:spPr>
          <a:noFill/>
          <a:ln w="9525" cap="flat" cmpd="sng" algn="ctr">
            <a:solidFill>
              <a:schemeClr val="tx1">
                <a:lumMod val="15000"/>
                <a:lumOff val="85000"/>
              </a:schemeClr>
            </a:solidFill>
            <a:round/>
          </a:ln>
          <a:effectLst/>
        </c:spPr>
        <c:txPr>
          <a:bodyPr rot="3600000" spcFirstLastPara="1" vertOverflow="ellipsis" wrap="square" anchor="t" anchorCtr="0"/>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2011204623"/>
        <c:crosses val="autoZero"/>
        <c:auto val="1"/>
        <c:lblOffset val="100"/>
        <c:baseTimeUnit val="months"/>
      </c:dateAx>
      <c:valAx>
        <c:axId val="2011204623"/>
        <c:scaling>
          <c:orientation val="minMax"/>
          <c:max val="0.1"/>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2012894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8.1270423874181083E-2"/>
          <c:y val="4.0224661036541418E-2"/>
          <c:w val="0.89563246326492651"/>
          <c:h val="0.72683258083044333"/>
        </c:manualLayout>
      </c:layout>
      <c:lineChart>
        <c:grouping val="standard"/>
        <c:varyColors val="0"/>
        <c:ser>
          <c:idx val="0"/>
          <c:order val="0"/>
          <c:tx>
            <c:strRef>
              <c:f>Sheet1!$I$51</c:f>
              <c:strCache>
                <c:ptCount val="1"/>
                <c:pt idx="0">
                  <c:v>% of respondents that identify immigration as one of the two main issues of concern</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numRef>
              <c:f>Sheet1!$J$50:$T$50</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Sheet1!$J$51:$T$51</c:f>
              <c:numCache>
                <c:formatCode>0%</c:formatCode>
                <c:ptCount val="11"/>
                <c:pt idx="0">
                  <c:v>7.0000000000000007E-2</c:v>
                </c:pt>
                <c:pt idx="1">
                  <c:v>0.14000000000000001</c:v>
                </c:pt>
                <c:pt idx="2" formatCode="0.00%">
                  <c:v>0.12</c:v>
                </c:pt>
                <c:pt idx="3" formatCode="0.00%">
                  <c:v>0.06</c:v>
                </c:pt>
                <c:pt idx="4" formatCode="0.00%">
                  <c:v>0.03</c:v>
                </c:pt>
                <c:pt idx="5" formatCode="0.00%">
                  <c:v>0.04</c:v>
                </c:pt>
                <c:pt idx="6" formatCode="0.00%">
                  <c:v>0.05</c:v>
                </c:pt>
                <c:pt idx="7" formatCode="0.00%">
                  <c:v>0.25</c:v>
                </c:pt>
                <c:pt idx="8" formatCode="0.00%">
                  <c:v>0.42</c:v>
                </c:pt>
                <c:pt idx="9" formatCode="0.00%">
                  <c:v>0.4</c:v>
                </c:pt>
                <c:pt idx="10" formatCode="0.00%">
                  <c:v>0.33</c:v>
                </c:pt>
              </c:numCache>
            </c:numRef>
          </c:val>
          <c:smooth val="0"/>
          <c:extLst>
            <c:ext xmlns:c16="http://schemas.microsoft.com/office/drawing/2014/chart" uri="{C3380CC4-5D6E-409C-BE32-E72D297353CC}">
              <c16:uniqueId val="{00000000-BE41-4C4E-8E57-BD3CB2A48A6A}"/>
            </c:ext>
          </c:extLst>
        </c:ser>
        <c:ser>
          <c:idx val="1"/>
          <c:order val="1"/>
          <c:tx>
            <c:strRef>
              <c:f>Sheet1!$I$52</c:f>
              <c:strCache>
                <c:ptCount val="1"/>
                <c:pt idx="0">
                  <c:v>Votes (or vote intention) for anti-immigration parties (LN, FdI, La Destra)</c:v>
                </c:pt>
              </c:strCache>
            </c:strRef>
          </c:tx>
          <c:spPr>
            <a:ln w="28575" cap="rnd">
              <a:solidFill>
                <a:schemeClr val="accent3">
                  <a:tint val="77000"/>
                </a:schemeClr>
              </a:solidFill>
              <a:round/>
            </a:ln>
            <a:effectLst/>
          </c:spPr>
          <c:marker>
            <c:symbol val="circle"/>
            <c:size val="5"/>
            <c:spPr>
              <a:solidFill>
                <a:schemeClr val="accent3">
                  <a:tint val="77000"/>
                </a:schemeClr>
              </a:solidFill>
              <a:ln w="9525">
                <a:solidFill>
                  <a:schemeClr val="accent3">
                    <a:tint val="77000"/>
                  </a:schemeClr>
                </a:solidFill>
              </a:ln>
              <a:effectLst/>
            </c:spPr>
          </c:marker>
          <c:cat>
            <c:numRef>
              <c:f>Sheet1!$J$50:$T$50</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Sheet1!$J$52:$T$52</c:f>
              <c:numCache>
                <c:formatCode>0%</c:formatCode>
                <c:ptCount val="11"/>
                <c:pt idx="0">
                  <c:v>0.11</c:v>
                </c:pt>
                <c:pt idx="1">
                  <c:v>0.1</c:v>
                </c:pt>
                <c:pt idx="2" formatCode="0.00%">
                  <c:v>0.12</c:v>
                </c:pt>
                <c:pt idx="3" formatCode="0.00%">
                  <c:v>0.09</c:v>
                </c:pt>
                <c:pt idx="4" formatCode="0.00%">
                  <c:v>0.06</c:v>
                </c:pt>
                <c:pt idx="5" formatCode="0.00%">
                  <c:v>7.0000000000000007E-2</c:v>
                </c:pt>
                <c:pt idx="6" formatCode="0.00%">
                  <c:v>0.1</c:v>
                </c:pt>
                <c:pt idx="7" formatCode="0.00%">
                  <c:v>0.18</c:v>
                </c:pt>
                <c:pt idx="8" formatCode="0.00%">
                  <c:v>0.17</c:v>
                </c:pt>
                <c:pt idx="9" formatCode="0.00%">
                  <c:v>0.19</c:v>
                </c:pt>
                <c:pt idx="10" formatCode="0.00%">
                  <c:v>0.221</c:v>
                </c:pt>
              </c:numCache>
            </c:numRef>
          </c:val>
          <c:smooth val="0"/>
          <c:extLst>
            <c:ext xmlns:c16="http://schemas.microsoft.com/office/drawing/2014/chart" uri="{C3380CC4-5D6E-409C-BE32-E72D297353CC}">
              <c16:uniqueId val="{00000001-BE41-4C4E-8E57-BD3CB2A48A6A}"/>
            </c:ext>
          </c:extLst>
        </c:ser>
        <c:dLbls>
          <c:showLegendKey val="0"/>
          <c:showVal val="0"/>
          <c:showCatName val="0"/>
          <c:showSerName val="0"/>
          <c:showPercent val="0"/>
          <c:showBubbleSize val="0"/>
        </c:dLbls>
        <c:marker val="1"/>
        <c:smooth val="0"/>
        <c:axId val="519674128"/>
        <c:axId val="519676688"/>
      </c:lineChart>
      <c:catAx>
        <c:axId val="51967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519676688"/>
        <c:crosses val="autoZero"/>
        <c:auto val="1"/>
        <c:lblAlgn val="ctr"/>
        <c:lblOffset val="100"/>
        <c:noMultiLvlLbl val="0"/>
      </c:catAx>
      <c:valAx>
        <c:axId val="519676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519674128"/>
        <c:crosses val="autoZero"/>
        <c:crossBetween val="between"/>
      </c:valAx>
      <c:spPr>
        <a:noFill/>
        <a:ln>
          <a:noFill/>
        </a:ln>
        <a:effectLst/>
      </c:spPr>
    </c:plotArea>
    <c:legend>
      <c:legendPos val="b"/>
      <c:layout>
        <c:manualLayout>
          <c:xMode val="edge"/>
          <c:yMode val="edge"/>
          <c:x val="3.9415214830429653E-2"/>
          <c:y val="0.86373837619328053"/>
          <c:w val="0.93166825800318265"/>
          <c:h val="0.117344593583833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81535849728682"/>
          <c:y val="6.1636437236390229E-2"/>
          <c:w val="0.84404462229758814"/>
          <c:h val="0.7908789386401327"/>
        </c:manualLayout>
      </c:layout>
      <c:scatterChart>
        <c:scatterStyle val="lineMarker"/>
        <c:varyColors val="0"/>
        <c:ser>
          <c:idx val="0"/>
          <c:order val="0"/>
          <c:tx>
            <c:strRef>
              <c:f>Sheet1!$C$1</c:f>
              <c:strCache>
                <c:ptCount val="1"/>
                <c:pt idx="0">
                  <c:v>% of asylum-seekers hosted in 2016</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layout>
                <c:manualLayout>
                  <c:x val="-5.2148285490593922E-2"/>
                  <c:y val="-2.6079080219516517E-2"/>
                </c:manualLayout>
              </c:layout>
              <c:tx>
                <c:rich>
                  <a:bodyPr/>
                  <a:lstStyle/>
                  <a:p>
                    <a:fld id="{D1455192-6F28-4409-94BB-DD15B92D4F89}" type="CELLRANGE">
                      <a:rPr lang="en-US"/>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645-4662-9AFB-EEFC4A3CA1FC}"/>
                </c:ext>
              </c:extLst>
            </c:dLbl>
            <c:dLbl>
              <c:idx val="1"/>
              <c:layout>
                <c:manualLayout>
                  <c:x val="-6.9114239231184343E-2"/>
                  <c:y val="-2.2518777094747797E-2"/>
                </c:manualLayout>
              </c:layout>
              <c:tx>
                <c:rich>
                  <a:bodyPr/>
                  <a:lstStyle/>
                  <a:p>
                    <a:fld id="{7B167B60-A48A-47C5-A0A8-6C1843DBD599}" type="CELLRANGE">
                      <a:rPr lang="en-US"/>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645-4662-9AFB-EEFC4A3CA1FC}"/>
                </c:ext>
              </c:extLst>
            </c:dLbl>
            <c:dLbl>
              <c:idx val="2"/>
              <c:layout>
                <c:manualLayout>
                  <c:x val="-0.11029340880013987"/>
                  <c:y val="-2.5600008646825805E-2"/>
                </c:manualLayout>
              </c:layout>
              <c:tx>
                <c:rich>
                  <a:bodyPr/>
                  <a:lstStyle/>
                  <a:p>
                    <a:fld id="{7C9C88CC-54B9-4C9C-92C7-CBF74B3E3A27}" type="CELLRANGE">
                      <a:rPr lang="en-US"/>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E645-4662-9AFB-EEFC4A3CA1FC}"/>
                </c:ext>
              </c:extLst>
            </c:dLbl>
            <c:dLbl>
              <c:idx val="3"/>
              <c:layout>
                <c:manualLayout>
                  <c:x val="-4.3905679352228597E-2"/>
                  <c:y val="-2.904506502739471E-2"/>
                </c:manualLayout>
              </c:layout>
              <c:tx>
                <c:rich>
                  <a:bodyPr/>
                  <a:lstStyle/>
                  <a:p>
                    <a:fld id="{25278277-826B-4483-B399-C18FBFDEDA22}" type="CELLRANGE">
                      <a:rPr lang="en-US"/>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E645-4662-9AFB-EEFC4A3CA1FC}"/>
                </c:ext>
              </c:extLst>
            </c:dLbl>
            <c:dLbl>
              <c:idx val="4"/>
              <c:layout>
                <c:manualLayout>
                  <c:x val="-7.0538370916957679E-2"/>
                  <c:y val="-2.5229275990466874E-2"/>
                </c:manualLayout>
              </c:layout>
              <c:tx>
                <c:rich>
                  <a:bodyPr/>
                  <a:lstStyle/>
                  <a:p>
                    <a:fld id="{3552BE2F-A1EE-4BD2-A4C3-3654F9BAF2FC}" type="CELLRANGE">
                      <a:rPr lang="en-US"/>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E645-4662-9AFB-EEFC4A3CA1FC}"/>
                </c:ext>
              </c:extLst>
            </c:dLbl>
            <c:dLbl>
              <c:idx val="5"/>
              <c:layout>
                <c:manualLayout>
                  <c:x val="-5.1525866280618261E-2"/>
                  <c:y val="2.1369278908770585E-2"/>
                </c:manualLayout>
              </c:layout>
              <c:tx>
                <c:rich>
                  <a:bodyPr/>
                  <a:lstStyle/>
                  <a:p>
                    <a:fld id="{F8C52A4C-8911-4C9B-9AD7-9083B591BAC1}" type="CELLRANGE">
                      <a:rPr lang="en-US"/>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E645-4662-9AFB-EEFC4A3CA1FC}"/>
                </c:ext>
              </c:extLst>
            </c:dLbl>
            <c:dLbl>
              <c:idx val="6"/>
              <c:layout>
                <c:manualLayout>
                  <c:x val="-3.2524766459768595E-2"/>
                  <c:y val="-2.5868265420317744E-2"/>
                </c:manualLayout>
              </c:layout>
              <c:tx>
                <c:rich>
                  <a:bodyPr/>
                  <a:lstStyle/>
                  <a:p>
                    <a:fld id="{31D3888F-BA7D-44D9-8786-5D6EF599B67C}" type="CELLRANGE">
                      <a:rPr lang="en-US"/>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E645-4662-9AFB-EEFC4A3CA1FC}"/>
                </c:ext>
              </c:extLst>
            </c:dLbl>
            <c:dLbl>
              <c:idx val="7"/>
              <c:layout>
                <c:manualLayout>
                  <c:x val="-3.4843214114732859E-2"/>
                  <c:y val="-2.5565421343608646E-2"/>
                </c:manualLayout>
              </c:layout>
              <c:tx>
                <c:rich>
                  <a:bodyPr/>
                  <a:lstStyle/>
                  <a:p>
                    <a:fld id="{6A1A9FAF-BD36-4EF4-B2FF-14FAB58E6A30}" type="CELLRANGE">
                      <a:rPr lang="en-US"/>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E645-4662-9AFB-EEFC4A3CA1FC}"/>
                </c:ext>
              </c:extLst>
            </c:dLbl>
            <c:dLbl>
              <c:idx val="8"/>
              <c:layout>
                <c:manualLayout>
                  <c:x val="-8.8046168953927431E-2"/>
                  <c:y val="-2.5199822740070949E-2"/>
                </c:manualLayout>
              </c:layout>
              <c:tx>
                <c:rich>
                  <a:bodyPr/>
                  <a:lstStyle/>
                  <a:p>
                    <a:fld id="{F796BFCA-5186-4070-BBE0-0CC8D9F4D454}" type="CELLRANGE">
                      <a:rPr lang="en-US"/>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E645-4662-9AFB-EEFC4A3CA1FC}"/>
                </c:ext>
              </c:extLst>
            </c:dLbl>
            <c:dLbl>
              <c:idx val="9"/>
              <c:layout>
                <c:manualLayout>
                  <c:x val="-2.2890078671147888E-2"/>
                  <c:y val="-2.0985043362810027E-2"/>
                </c:manualLayout>
              </c:layout>
              <c:tx>
                <c:rich>
                  <a:bodyPr/>
                  <a:lstStyle/>
                  <a:p>
                    <a:fld id="{CAB054E8-2544-4275-B1A6-B56CD7ADD66D}" type="CELLRANGE">
                      <a:rPr lang="en-US"/>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E645-4662-9AFB-EEFC4A3CA1FC}"/>
                </c:ext>
              </c:extLst>
            </c:dLbl>
            <c:dLbl>
              <c:idx val="10"/>
              <c:layout>
                <c:manualLayout>
                  <c:x val="-7.1057453914713464E-2"/>
                  <c:y val="-2.1059470361786924E-2"/>
                </c:manualLayout>
              </c:layout>
              <c:tx>
                <c:rich>
                  <a:bodyPr/>
                  <a:lstStyle/>
                  <a:p>
                    <a:fld id="{BF40F80F-20BD-4AF8-8E05-BCA68597F672}" type="CELLRANGE">
                      <a:rPr lang="en-US"/>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E645-4662-9AFB-EEFC4A3CA1FC}"/>
                </c:ext>
              </c:extLst>
            </c:dLbl>
            <c:dLbl>
              <c:idx val="11"/>
              <c:layout>
                <c:manualLayout>
                  <c:x val="-7.9734417406166214E-2"/>
                  <c:y val="-3.0965383058461096E-2"/>
                </c:manualLayout>
              </c:layout>
              <c:tx>
                <c:rich>
                  <a:bodyPr/>
                  <a:lstStyle/>
                  <a:p>
                    <a:fld id="{C6805695-E4B1-44F6-9285-AF3212827D1E}" type="CELLRANGE">
                      <a:rPr lang="en-US"/>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E645-4662-9AFB-EEFC4A3CA1FC}"/>
                </c:ext>
              </c:extLst>
            </c:dLbl>
            <c:dLbl>
              <c:idx val="12"/>
              <c:layout>
                <c:manualLayout>
                  <c:x val="-1.0828691547401771E-2"/>
                  <c:y val="-4.6178556038705331E-3"/>
                </c:manualLayout>
              </c:layout>
              <c:tx>
                <c:rich>
                  <a:bodyPr/>
                  <a:lstStyle/>
                  <a:p>
                    <a:fld id="{827537EE-1C67-4293-A5BE-54643C40C1EF}" type="CELLRANGE">
                      <a:rPr lang="en-US"/>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E645-4662-9AFB-EEFC4A3CA1FC}"/>
                </c:ext>
              </c:extLst>
            </c:dLbl>
            <c:dLbl>
              <c:idx val="13"/>
              <c:layout>
                <c:manualLayout>
                  <c:x val="-4.7370992946952878E-2"/>
                  <c:y val="-2.3928209587528514E-2"/>
                </c:manualLayout>
              </c:layout>
              <c:tx>
                <c:rich>
                  <a:bodyPr/>
                  <a:lstStyle/>
                  <a:p>
                    <a:fld id="{B8D2EA5C-B433-4F91-B8AB-71A8EF8AC6AD}" type="CELLRANGE">
                      <a:rPr lang="en-US"/>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E645-4662-9AFB-EEFC4A3CA1FC}"/>
                </c:ext>
              </c:extLst>
            </c:dLbl>
            <c:dLbl>
              <c:idx val="14"/>
              <c:layout>
                <c:manualLayout>
                  <c:x val="-6.4892739206520098E-2"/>
                  <c:y val="2.102845353286063E-2"/>
                </c:manualLayout>
              </c:layout>
              <c:tx>
                <c:rich>
                  <a:bodyPr/>
                  <a:lstStyle/>
                  <a:p>
                    <a:fld id="{A1A8B4DE-939C-44D6-AF40-989FC239CF27}" type="CELLRANGE">
                      <a:rPr lang="en-US"/>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E645-4662-9AFB-EEFC4A3CA1FC}"/>
                </c:ext>
              </c:extLst>
            </c:dLbl>
            <c:dLbl>
              <c:idx val="15"/>
              <c:layout>
                <c:manualLayout>
                  <c:x val="-2.3940994717432492E-2"/>
                  <c:y val="2.170731575505698E-2"/>
                </c:manualLayout>
              </c:layout>
              <c:tx>
                <c:rich>
                  <a:bodyPr/>
                  <a:lstStyle/>
                  <a:p>
                    <a:fld id="{320145F7-8B05-4177-AA4B-2E8D6D8B9332}" type="CELLRANGE">
                      <a:rPr lang="en-US"/>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E645-4662-9AFB-EEFC4A3CA1FC}"/>
                </c:ext>
              </c:extLst>
            </c:dLbl>
            <c:dLbl>
              <c:idx val="16"/>
              <c:layout>
                <c:manualLayout>
                  <c:x val="-3.2284910415127446E-2"/>
                  <c:y val="1.1201535348394279E-2"/>
                </c:manualLayout>
              </c:layout>
              <c:tx>
                <c:rich>
                  <a:bodyPr/>
                  <a:lstStyle/>
                  <a:p>
                    <a:fld id="{0243279A-4C45-4EAA-BB30-B01AC9F02B1F}" type="CELLRANGE">
                      <a:rPr lang="en-US"/>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E645-4662-9AFB-EEFC4A3CA1FC}"/>
                </c:ext>
              </c:extLst>
            </c:dLbl>
            <c:dLbl>
              <c:idx val="17"/>
              <c:layout>
                <c:manualLayout>
                  <c:x val="-2.4737383029445472E-2"/>
                  <c:y val="2.224449980814849E-2"/>
                </c:manualLayout>
              </c:layout>
              <c:tx>
                <c:rich>
                  <a:bodyPr/>
                  <a:lstStyle/>
                  <a:p>
                    <a:fld id="{50541348-87A8-420E-9B1C-92B2FFB573D7}" type="CELLRANGE">
                      <a:rPr lang="en-US"/>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E645-4662-9AFB-EEFC4A3CA1FC}"/>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it-IT"/>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Sheet1!$B$2:$B$19</c:f>
              <c:numCache>
                <c:formatCode>General</c:formatCode>
                <c:ptCount val="18"/>
                <c:pt idx="0">
                  <c:v>43</c:v>
                </c:pt>
                <c:pt idx="1">
                  <c:v>36</c:v>
                </c:pt>
                <c:pt idx="2">
                  <c:v>22</c:v>
                </c:pt>
                <c:pt idx="3">
                  <c:v>17</c:v>
                </c:pt>
                <c:pt idx="4">
                  <c:v>14</c:v>
                </c:pt>
                <c:pt idx="5">
                  <c:v>14</c:v>
                </c:pt>
                <c:pt idx="6">
                  <c:v>11</c:v>
                </c:pt>
                <c:pt idx="7">
                  <c:v>11</c:v>
                </c:pt>
                <c:pt idx="8">
                  <c:v>7</c:v>
                </c:pt>
                <c:pt idx="9">
                  <c:v>7</c:v>
                </c:pt>
                <c:pt idx="10">
                  <c:v>5</c:v>
                </c:pt>
                <c:pt idx="11">
                  <c:v>5</c:v>
                </c:pt>
                <c:pt idx="12">
                  <c:v>5</c:v>
                </c:pt>
                <c:pt idx="13">
                  <c:v>4</c:v>
                </c:pt>
                <c:pt idx="14">
                  <c:v>4</c:v>
                </c:pt>
                <c:pt idx="15">
                  <c:v>2</c:v>
                </c:pt>
                <c:pt idx="16">
                  <c:v>1</c:v>
                </c:pt>
                <c:pt idx="17">
                  <c:v>1</c:v>
                </c:pt>
              </c:numCache>
            </c:numRef>
          </c:xVal>
          <c:yVal>
            <c:numRef>
              <c:f>Sheet1!$C$2:$C$19</c:f>
              <c:numCache>
                <c:formatCode>0%</c:formatCode>
                <c:ptCount val="18"/>
                <c:pt idx="0">
                  <c:v>0.08</c:v>
                </c:pt>
                <c:pt idx="1">
                  <c:v>0.13</c:v>
                </c:pt>
                <c:pt idx="2">
                  <c:v>7.0000000000000007E-2</c:v>
                </c:pt>
                <c:pt idx="3">
                  <c:v>0.08</c:v>
                </c:pt>
                <c:pt idx="4">
                  <c:v>0.04</c:v>
                </c:pt>
                <c:pt idx="5">
                  <c:v>7.0000000000000007E-2</c:v>
                </c:pt>
                <c:pt idx="6">
                  <c:v>0.02</c:v>
                </c:pt>
                <c:pt idx="7">
                  <c:v>7.0000000000000007E-2</c:v>
                </c:pt>
                <c:pt idx="8">
                  <c:v>7.0000000000000007E-2</c:v>
                </c:pt>
                <c:pt idx="9">
                  <c:v>0.03</c:v>
                </c:pt>
                <c:pt idx="10">
                  <c:v>0.03</c:v>
                </c:pt>
                <c:pt idx="11">
                  <c:v>1.7999999999999999E-2</c:v>
                </c:pt>
                <c:pt idx="12">
                  <c:v>0.02</c:v>
                </c:pt>
                <c:pt idx="13">
                  <c:v>0.04</c:v>
                </c:pt>
                <c:pt idx="14">
                  <c:v>0.02</c:v>
                </c:pt>
                <c:pt idx="15">
                  <c:v>7.0000000000000007E-2</c:v>
                </c:pt>
                <c:pt idx="16">
                  <c:v>0.03</c:v>
                </c:pt>
                <c:pt idx="17">
                  <c:v>0.1</c:v>
                </c:pt>
              </c:numCache>
            </c:numRef>
          </c:yVal>
          <c:smooth val="0"/>
          <c:extLst>
            <c:ext xmlns:c15="http://schemas.microsoft.com/office/drawing/2012/chart" uri="{02D57815-91ED-43cb-92C2-25804820EDAC}">
              <c15:datalabelsRange>
                <c15:f>Sheet1!$A$2:$A$21</c15:f>
                <c15:dlblRangeCache>
                  <c:ptCount val="20"/>
                  <c:pt idx="0">
                    <c:v>Veneto</c:v>
                  </c:pt>
                  <c:pt idx="1">
                    <c:v>Lombardy</c:v>
                  </c:pt>
                  <c:pt idx="2">
                    <c:v>Emilia Romagna</c:v>
                  </c:pt>
                  <c:pt idx="3">
                    <c:v>Lazio</c:v>
                  </c:pt>
                  <c:pt idx="4">
                    <c:v>Liguria</c:v>
                  </c:pt>
                  <c:pt idx="5">
                    <c:v>Piedmont</c:v>
                  </c:pt>
                  <c:pt idx="6">
                    <c:v>Abruzzo</c:v>
                  </c:pt>
                  <c:pt idx="7">
                    <c:v>Tuscany</c:v>
                  </c:pt>
                  <c:pt idx="8">
                    <c:v>Campania</c:v>
                  </c:pt>
                  <c:pt idx="9">
                    <c:v>Friuli VG</c:v>
                  </c:pt>
                  <c:pt idx="10">
                    <c:v>Marche</c:v>
                  </c:pt>
                  <c:pt idx="11">
                    <c:v>Molise</c:v>
                  </c:pt>
                  <c:pt idx="12">
                    <c:v>Umbria</c:v>
                  </c:pt>
                  <c:pt idx="13">
                    <c:v>Calabria</c:v>
                  </c:pt>
                  <c:pt idx="14">
                    <c:v>Trentino-AA</c:v>
                  </c:pt>
                  <c:pt idx="15">
                    <c:v>Apulia</c:v>
                  </c:pt>
                  <c:pt idx="16">
                    <c:v>Sardinia</c:v>
                  </c:pt>
                  <c:pt idx="17">
                    <c:v>Sicily</c:v>
                  </c:pt>
                  <c:pt idx="18">
                    <c:v>Basilicata</c:v>
                  </c:pt>
                  <c:pt idx="19">
                    <c:v>Aosta Valley</c:v>
                  </c:pt>
                </c15:dlblRangeCache>
              </c15:datalabelsRange>
            </c:ext>
            <c:ext xmlns:c16="http://schemas.microsoft.com/office/drawing/2014/chart" uri="{C3380CC4-5D6E-409C-BE32-E72D297353CC}">
              <c16:uniqueId val="{00000012-E645-4662-9AFB-EEFC4A3CA1FC}"/>
            </c:ext>
          </c:extLst>
        </c:ser>
        <c:dLbls>
          <c:showLegendKey val="0"/>
          <c:showVal val="0"/>
          <c:showCatName val="0"/>
          <c:showSerName val="0"/>
          <c:showPercent val="0"/>
          <c:showBubbleSize val="0"/>
        </c:dLbls>
        <c:axId val="639487824"/>
        <c:axId val="639488144"/>
      </c:scatterChart>
      <c:valAx>
        <c:axId val="6394878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i="1">
                    <a:latin typeface="Times New Roman" panose="02020603050405020304" pitchFamily="18" charset="0"/>
                    <a:cs typeface="Times New Roman" panose="02020603050405020304" pitchFamily="18" charset="0"/>
                  </a:rPr>
                  <a:t>Number of anti-migrant protest events in 2016</a:t>
                </a:r>
              </a:p>
            </c:rich>
          </c:tx>
          <c:layout>
            <c:manualLayout>
              <c:xMode val="edge"/>
              <c:yMode val="edge"/>
              <c:x val="0.31079568571255833"/>
              <c:y val="0.9162408430289497"/>
            </c:manualLayout>
          </c:layout>
          <c:overlay val="0"/>
          <c:spPr>
            <a:noFill/>
            <a:ln>
              <a:noFill/>
            </a:ln>
            <a:effectLst/>
          </c:spPr>
          <c:txPr>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639488144"/>
        <c:crosses val="autoZero"/>
        <c:crossBetween val="midCat"/>
      </c:valAx>
      <c:valAx>
        <c:axId val="639488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i="1">
                    <a:latin typeface="Times New Roman" panose="02020603050405020304" pitchFamily="18" charset="0"/>
                    <a:cs typeface="Times New Roman" panose="02020603050405020304" pitchFamily="18" charset="0"/>
                  </a:rPr>
                  <a:t>% of asylum-seekers hosted in 2016 (proportional</a:t>
                </a:r>
                <a:r>
                  <a:rPr lang="en-GB" sz="1200" i="1" baseline="0">
                    <a:latin typeface="Times New Roman" panose="02020603050405020304" pitchFamily="18" charset="0"/>
                    <a:cs typeface="Times New Roman" panose="02020603050405020304" pitchFamily="18" charset="0"/>
                  </a:rPr>
                  <a:t> to number of inhabitants)</a:t>
                </a:r>
                <a:endParaRPr lang="en-GB" sz="1200" i="1">
                  <a:latin typeface="Times New Roman" panose="02020603050405020304" pitchFamily="18" charset="0"/>
                  <a:cs typeface="Times New Roman" panose="02020603050405020304" pitchFamily="18" charset="0"/>
                </a:endParaRPr>
              </a:p>
            </c:rich>
          </c:tx>
          <c:layout>
            <c:manualLayout>
              <c:xMode val="edge"/>
              <c:yMode val="edge"/>
              <c:x val="1.2880445350017082E-3"/>
              <c:y val="0.13754273253156787"/>
            </c:manualLayout>
          </c:layout>
          <c:overlay val="0"/>
          <c:spPr>
            <a:noFill/>
            <a:ln>
              <a:noFill/>
            </a:ln>
            <a:effectLst/>
          </c:spPr>
          <c:txPr>
            <a:bodyPr rot="-540000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lgn="ju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6394878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it-I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0753366350061192"/>
          <c:y val="5.3436968666504735E-2"/>
          <c:w val="0.74181267391378947"/>
          <c:h val="0.64779238982561738"/>
        </c:manualLayout>
      </c:layout>
      <c:barChart>
        <c:barDir val="bar"/>
        <c:grouping val="percentStacked"/>
        <c:varyColors val="0"/>
        <c:ser>
          <c:idx val="0"/>
          <c:order val="0"/>
          <c:tx>
            <c:strRef>
              <c:f>Sheet1!$E$31</c:f>
              <c:strCache>
                <c:ptCount val="1"/>
                <c:pt idx="0">
                  <c:v>SPRAR system</c:v>
                </c:pt>
              </c:strCache>
            </c:strRef>
          </c:tx>
          <c:spPr>
            <a:solidFill>
              <a:schemeClr val="tx1"/>
            </a:solidFill>
            <a:ln>
              <a:solidFill>
                <a:schemeClr val="tx1"/>
              </a:solidFill>
            </a:ln>
            <a:effectLst/>
          </c:spPr>
          <c:invertIfNegative val="0"/>
          <c:cat>
            <c:strRef>
              <c:f>Sheet1!$D$32:$D$41</c:f>
              <c:strCache>
                <c:ptCount val="10"/>
                <c:pt idx="0">
                  <c:v>Sicily </c:v>
                </c:pt>
                <c:pt idx="1">
                  <c:v>Lazio </c:v>
                </c:pt>
                <c:pt idx="2">
                  <c:v>Apulia </c:v>
                </c:pt>
                <c:pt idx="3">
                  <c:v>Italy (all regions)</c:v>
                </c:pt>
                <c:pt idx="4">
                  <c:v>Emilia-Romagna</c:v>
                </c:pt>
                <c:pt idx="5">
                  <c:v>Campania </c:v>
                </c:pt>
                <c:pt idx="6">
                  <c:v>Piedmont </c:v>
                </c:pt>
                <c:pt idx="7">
                  <c:v>Tuscany </c:v>
                </c:pt>
                <c:pt idx="8">
                  <c:v>Lombardy </c:v>
                </c:pt>
                <c:pt idx="9">
                  <c:v>Veneto</c:v>
                </c:pt>
              </c:strCache>
            </c:strRef>
          </c:cat>
          <c:val>
            <c:numRef>
              <c:f>Sheet1!$E$32:$E$41</c:f>
              <c:numCache>
                <c:formatCode>0%</c:formatCode>
                <c:ptCount val="10"/>
                <c:pt idx="0">
                  <c:v>0.32254258535506231</c:v>
                </c:pt>
                <c:pt idx="1">
                  <c:v>0.28221718249733191</c:v>
                </c:pt>
                <c:pt idx="2">
                  <c:v>0.19942586963863559</c:v>
                </c:pt>
                <c:pt idx="3">
                  <c:v>0.13597963330821747</c:v>
                </c:pt>
                <c:pt idx="4">
                  <c:v>9.7427211871925157E-2</c:v>
                </c:pt>
                <c:pt idx="5">
                  <c:v>9.2103433894063669E-2</c:v>
                </c:pt>
                <c:pt idx="6">
                  <c:v>8.2435414773464888E-2</c:v>
                </c:pt>
                <c:pt idx="7">
                  <c:v>6.8755509255549324E-2</c:v>
                </c:pt>
                <c:pt idx="8">
                  <c:v>6.5623530417682013E-2</c:v>
                </c:pt>
                <c:pt idx="9">
                  <c:v>3.8855399811170019E-2</c:v>
                </c:pt>
              </c:numCache>
            </c:numRef>
          </c:val>
          <c:extLst>
            <c:ext xmlns:c16="http://schemas.microsoft.com/office/drawing/2014/chart" uri="{C3380CC4-5D6E-409C-BE32-E72D297353CC}">
              <c16:uniqueId val="{00000000-E298-47B4-8E74-1A53785889C4}"/>
            </c:ext>
          </c:extLst>
        </c:ser>
        <c:ser>
          <c:idx val="1"/>
          <c:order val="1"/>
          <c:tx>
            <c:strRef>
              <c:f>Sheet1!$F$31</c:f>
              <c:strCache>
                <c:ptCount val="1"/>
                <c:pt idx="0">
                  <c:v>CAS system (Centres of Extraordinary Reception)</c:v>
                </c:pt>
              </c:strCache>
            </c:strRef>
          </c:tx>
          <c:spPr>
            <a:solidFill>
              <a:schemeClr val="bg1">
                <a:lumMod val="65000"/>
              </a:schemeClr>
            </a:solidFill>
            <a:ln>
              <a:solidFill>
                <a:schemeClr val="tx1"/>
              </a:solidFill>
            </a:ln>
            <a:effectLst/>
          </c:spPr>
          <c:invertIfNegative val="0"/>
          <c:cat>
            <c:strRef>
              <c:f>Sheet1!$D$32:$D$41</c:f>
              <c:strCache>
                <c:ptCount val="10"/>
                <c:pt idx="0">
                  <c:v>Sicily </c:v>
                </c:pt>
                <c:pt idx="1">
                  <c:v>Lazio </c:v>
                </c:pt>
                <c:pt idx="2">
                  <c:v>Apulia </c:v>
                </c:pt>
                <c:pt idx="3">
                  <c:v>Italy (all regions)</c:v>
                </c:pt>
                <c:pt idx="4">
                  <c:v>Emilia-Romagna</c:v>
                </c:pt>
                <c:pt idx="5">
                  <c:v>Campania </c:v>
                </c:pt>
                <c:pt idx="6">
                  <c:v>Piedmont </c:v>
                </c:pt>
                <c:pt idx="7">
                  <c:v>Tuscany </c:v>
                </c:pt>
                <c:pt idx="8">
                  <c:v>Lombardy </c:v>
                </c:pt>
                <c:pt idx="9">
                  <c:v>Veneto</c:v>
                </c:pt>
              </c:strCache>
            </c:strRef>
          </c:cat>
          <c:val>
            <c:numRef>
              <c:f>Sheet1!$F$32:$F$41</c:f>
              <c:numCache>
                <c:formatCode>0%</c:formatCode>
                <c:ptCount val="10"/>
                <c:pt idx="0">
                  <c:v>0.34090406312218863</c:v>
                </c:pt>
                <c:pt idx="1">
                  <c:v>0.6611526147278548</c:v>
                </c:pt>
                <c:pt idx="2">
                  <c:v>0.53022627490712593</c:v>
                </c:pt>
                <c:pt idx="3">
                  <c:v>0.7818914537525401</c:v>
                </c:pt>
                <c:pt idx="4">
                  <c:v>0.84982659891926771</c:v>
                </c:pt>
                <c:pt idx="5">
                  <c:v>0.90789656610593628</c:v>
                </c:pt>
                <c:pt idx="6">
                  <c:v>0.83512917045307022</c:v>
                </c:pt>
                <c:pt idx="7">
                  <c:v>0.9312444907444507</c:v>
                </c:pt>
                <c:pt idx="8">
                  <c:v>0.93437646958231801</c:v>
                </c:pt>
                <c:pt idx="9">
                  <c:v>0.7581523712687922</c:v>
                </c:pt>
              </c:numCache>
            </c:numRef>
          </c:val>
          <c:extLst>
            <c:ext xmlns:c16="http://schemas.microsoft.com/office/drawing/2014/chart" uri="{C3380CC4-5D6E-409C-BE32-E72D297353CC}">
              <c16:uniqueId val="{00000001-E298-47B4-8E74-1A53785889C4}"/>
            </c:ext>
          </c:extLst>
        </c:ser>
        <c:ser>
          <c:idx val="2"/>
          <c:order val="2"/>
          <c:tx>
            <c:strRef>
              <c:f>Sheet1!$G$31</c:f>
              <c:strCache>
                <c:ptCount val="1"/>
                <c:pt idx="0">
                  <c:v>First Reception Centres (CARA/Regional Hubs)</c:v>
                </c:pt>
              </c:strCache>
            </c:strRef>
          </c:tx>
          <c:spPr>
            <a:pattFill prst="narVert">
              <a:fgClr>
                <a:schemeClr val="accent3">
                  <a:lumMod val="40000"/>
                  <a:lumOff val="60000"/>
                </a:schemeClr>
              </a:fgClr>
              <a:bgClr>
                <a:schemeClr val="bg1"/>
              </a:bgClr>
            </a:pattFill>
            <a:ln>
              <a:solidFill>
                <a:schemeClr val="tx1"/>
              </a:solidFill>
            </a:ln>
            <a:effectLst/>
          </c:spPr>
          <c:invertIfNegative val="0"/>
          <c:cat>
            <c:strRef>
              <c:f>Sheet1!$D$32:$D$41</c:f>
              <c:strCache>
                <c:ptCount val="10"/>
                <c:pt idx="0">
                  <c:v>Sicily </c:v>
                </c:pt>
                <c:pt idx="1">
                  <c:v>Lazio </c:v>
                </c:pt>
                <c:pt idx="2">
                  <c:v>Apulia </c:v>
                </c:pt>
                <c:pt idx="3">
                  <c:v>Italy (all regions)</c:v>
                </c:pt>
                <c:pt idx="4">
                  <c:v>Emilia-Romagna</c:v>
                </c:pt>
                <c:pt idx="5">
                  <c:v>Campania </c:v>
                </c:pt>
                <c:pt idx="6">
                  <c:v>Piedmont </c:v>
                </c:pt>
                <c:pt idx="7">
                  <c:v>Tuscany </c:v>
                </c:pt>
                <c:pt idx="8">
                  <c:v>Lombardy </c:v>
                </c:pt>
                <c:pt idx="9">
                  <c:v>Veneto</c:v>
                </c:pt>
              </c:strCache>
            </c:strRef>
          </c:cat>
          <c:val>
            <c:numRef>
              <c:f>Sheet1!$G$32:$G$41</c:f>
              <c:numCache>
                <c:formatCode>0%</c:formatCode>
                <c:ptCount val="10"/>
                <c:pt idx="0">
                  <c:v>0.33655335152274907</c:v>
                </c:pt>
                <c:pt idx="1">
                  <c:v>5.6630202774813232E-2</c:v>
                </c:pt>
                <c:pt idx="2">
                  <c:v>0.27034785545423845</c:v>
                </c:pt>
                <c:pt idx="3">
                  <c:v>8.2128912939242418E-2</c:v>
                </c:pt>
                <c:pt idx="4">
                  <c:v>5.2746189208807165E-2</c:v>
                </c:pt>
                <c:pt idx="5">
                  <c:v>0</c:v>
                </c:pt>
                <c:pt idx="6">
                  <c:v>8.2435414773464888E-2</c:v>
                </c:pt>
                <c:pt idx="7">
                  <c:v>0</c:v>
                </c:pt>
                <c:pt idx="8">
                  <c:v>0</c:v>
                </c:pt>
                <c:pt idx="9">
                  <c:v>0.20299222892003776</c:v>
                </c:pt>
              </c:numCache>
            </c:numRef>
          </c:val>
          <c:extLst>
            <c:ext xmlns:c16="http://schemas.microsoft.com/office/drawing/2014/chart" uri="{C3380CC4-5D6E-409C-BE32-E72D297353CC}">
              <c16:uniqueId val="{00000002-E298-47B4-8E74-1A53785889C4}"/>
            </c:ext>
          </c:extLst>
        </c:ser>
        <c:dLbls>
          <c:showLegendKey val="0"/>
          <c:showVal val="0"/>
          <c:showCatName val="0"/>
          <c:showSerName val="0"/>
          <c:showPercent val="0"/>
          <c:showBubbleSize val="0"/>
        </c:dLbls>
        <c:gapWidth val="150"/>
        <c:overlap val="100"/>
        <c:axId val="206356504"/>
        <c:axId val="206356832"/>
      </c:barChart>
      <c:catAx>
        <c:axId val="206356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206356832"/>
        <c:crosses val="autoZero"/>
        <c:auto val="1"/>
        <c:lblAlgn val="ctr"/>
        <c:lblOffset val="100"/>
        <c:noMultiLvlLbl val="0"/>
      </c:catAx>
      <c:valAx>
        <c:axId val="2063568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206356504"/>
        <c:crosses val="autoZero"/>
        <c:crossBetween val="between"/>
      </c:valAx>
      <c:spPr>
        <a:noFill/>
        <a:ln>
          <a:noFill/>
        </a:ln>
        <a:effectLst/>
      </c:spPr>
    </c:plotArea>
    <c:legend>
      <c:legendPos val="b"/>
      <c:layout>
        <c:manualLayout>
          <c:xMode val="edge"/>
          <c:yMode val="edge"/>
          <c:x val="1.9021491373549252E-2"/>
          <c:y val="0.78369542812384052"/>
          <c:w val="0.95365653997545807"/>
          <c:h val="0.1953621634991961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373725096443481"/>
          <c:y val="6.1366806136680614E-2"/>
          <c:w val="0.64626274903556513"/>
          <c:h val="0.56824527368861488"/>
        </c:manualLayout>
      </c:layout>
      <c:barChart>
        <c:barDir val="bar"/>
        <c:grouping val="percentStacked"/>
        <c:varyColors val="0"/>
        <c:ser>
          <c:idx val="0"/>
          <c:order val="0"/>
          <c:tx>
            <c:strRef>
              <c:f>Foglio1!$A$17</c:f>
              <c:strCache>
                <c:ptCount val="1"/>
                <c:pt idx="0">
                  <c:v>"Centre-Right" coalition (LN, FI, others)</c:v>
                </c:pt>
              </c:strCache>
            </c:strRef>
          </c:tx>
          <c:spPr>
            <a:solidFill>
              <a:sysClr val="window" lastClr="FFFFFF">
                <a:lumMod val="50000"/>
              </a:sysClr>
            </a:solidFill>
            <a:ln w="3175">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Foglio1!$B$16:$E$16</c:f>
              <c:strCache>
                <c:ptCount val="4"/>
                <c:pt idx="0">
                  <c:v>Total</c:v>
                </c:pt>
                <c:pt idx="1">
                  <c:v>Villages (&lt;15,000 inhabitants)</c:v>
                </c:pt>
                <c:pt idx="2">
                  <c:v>Towns (&gt;15,000 inhabitants)</c:v>
                </c:pt>
                <c:pt idx="3">
                  <c:v>Provincial Capitals</c:v>
                </c:pt>
              </c:strCache>
            </c:strRef>
          </c:cat>
          <c:val>
            <c:numRef>
              <c:f>Foglio1!$B$17:$E$17</c:f>
              <c:numCache>
                <c:formatCode>General</c:formatCode>
                <c:ptCount val="4"/>
                <c:pt idx="0">
                  <c:v>97</c:v>
                </c:pt>
                <c:pt idx="1">
                  <c:v>71</c:v>
                </c:pt>
                <c:pt idx="2">
                  <c:v>23</c:v>
                </c:pt>
                <c:pt idx="3">
                  <c:v>3</c:v>
                </c:pt>
              </c:numCache>
            </c:numRef>
          </c:val>
          <c:extLst>
            <c:ext xmlns:c16="http://schemas.microsoft.com/office/drawing/2014/chart" uri="{C3380CC4-5D6E-409C-BE32-E72D297353CC}">
              <c16:uniqueId val="{00000000-250E-46B3-BAB1-F5B47D4E965B}"/>
            </c:ext>
          </c:extLst>
        </c:ser>
        <c:ser>
          <c:idx val="1"/>
          <c:order val="1"/>
          <c:tx>
            <c:strRef>
              <c:f>Foglio1!$A$18</c:f>
              <c:strCache>
                <c:ptCount val="1"/>
                <c:pt idx="0">
                  <c:v>"Centre-Left" coalition (PD, others)</c:v>
                </c:pt>
              </c:strCache>
            </c:strRef>
          </c:tx>
          <c:spPr>
            <a:pattFill prst="pct25">
              <a:fgClr>
                <a:srgbClr val="A5A5A5"/>
              </a:fgClr>
              <a:bgClr>
                <a:sysClr val="window" lastClr="FFFFFF"/>
              </a:bgClr>
            </a:pattFill>
            <a:ln w="3175">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Foglio1!$B$16:$E$16</c:f>
              <c:strCache>
                <c:ptCount val="4"/>
                <c:pt idx="0">
                  <c:v>Total</c:v>
                </c:pt>
                <c:pt idx="1">
                  <c:v>Villages (&lt;15,000 inhabitants)</c:v>
                </c:pt>
                <c:pt idx="2">
                  <c:v>Towns (&gt;15,000 inhabitants)</c:v>
                </c:pt>
                <c:pt idx="3">
                  <c:v>Provincial Capitals</c:v>
                </c:pt>
              </c:strCache>
            </c:strRef>
          </c:cat>
          <c:val>
            <c:numRef>
              <c:f>Foglio1!$B$18:$E$18</c:f>
              <c:numCache>
                <c:formatCode>General</c:formatCode>
                <c:ptCount val="4"/>
                <c:pt idx="0">
                  <c:v>51</c:v>
                </c:pt>
                <c:pt idx="1">
                  <c:v>31</c:v>
                </c:pt>
                <c:pt idx="2">
                  <c:v>18</c:v>
                </c:pt>
                <c:pt idx="3">
                  <c:v>2</c:v>
                </c:pt>
              </c:numCache>
            </c:numRef>
          </c:val>
          <c:extLst>
            <c:ext xmlns:c16="http://schemas.microsoft.com/office/drawing/2014/chart" uri="{C3380CC4-5D6E-409C-BE32-E72D297353CC}">
              <c16:uniqueId val="{00000001-250E-46B3-BAB1-F5B47D4E965B}"/>
            </c:ext>
          </c:extLst>
        </c:ser>
        <c:ser>
          <c:idx val="2"/>
          <c:order val="2"/>
          <c:tx>
            <c:strRef>
              <c:f>Foglio1!$A$19</c:f>
              <c:strCache>
                <c:ptCount val="1"/>
                <c:pt idx="0">
                  <c:v>Independent (Liste Civiche)</c:v>
                </c:pt>
              </c:strCache>
            </c:strRef>
          </c:tx>
          <c:spPr>
            <a:solidFill>
              <a:srgbClr val="A5A5A5">
                <a:lumMod val="60000"/>
                <a:lumOff val="40000"/>
              </a:srgbClr>
            </a:solidFill>
            <a:ln w="3175">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Foglio1!$B$16:$E$16</c:f>
              <c:strCache>
                <c:ptCount val="4"/>
                <c:pt idx="0">
                  <c:v>Total</c:v>
                </c:pt>
                <c:pt idx="1">
                  <c:v>Villages (&lt;15,000 inhabitants)</c:v>
                </c:pt>
                <c:pt idx="2">
                  <c:v>Towns (&gt;15,000 inhabitants)</c:v>
                </c:pt>
                <c:pt idx="3">
                  <c:v>Provincial Capitals</c:v>
                </c:pt>
              </c:strCache>
            </c:strRef>
          </c:cat>
          <c:val>
            <c:numRef>
              <c:f>Foglio1!$B$19:$E$19</c:f>
              <c:numCache>
                <c:formatCode>General</c:formatCode>
                <c:ptCount val="4"/>
                <c:pt idx="0">
                  <c:v>413</c:v>
                </c:pt>
                <c:pt idx="1">
                  <c:v>400</c:v>
                </c:pt>
                <c:pt idx="2">
                  <c:v>11</c:v>
                </c:pt>
                <c:pt idx="3">
                  <c:v>2</c:v>
                </c:pt>
              </c:numCache>
            </c:numRef>
          </c:val>
          <c:extLst>
            <c:ext xmlns:c16="http://schemas.microsoft.com/office/drawing/2014/chart" uri="{C3380CC4-5D6E-409C-BE32-E72D297353CC}">
              <c16:uniqueId val="{00000002-250E-46B3-BAB1-F5B47D4E965B}"/>
            </c:ext>
          </c:extLst>
        </c:ser>
        <c:ser>
          <c:idx val="3"/>
          <c:order val="3"/>
          <c:tx>
            <c:strRef>
              <c:f>Foglio1!$A$20</c:f>
              <c:strCache>
                <c:ptCount val="1"/>
                <c:pt idx="0">
                  <c:v>M5S</c:v>
                </c:pt>
              </c:strCache>
            </c:strRef>
          </c:tx>
          <c:spPr>
            <a:pattFill prst="narHorz">
              <a:fgClr>
                <a:srgbClr val="A5A5A5"/>
              </a:fgClr>
              <a:bgClr>
                <a:sysClr val="window" lastClr="FFFFFF"/>
              </a:bgClr>
            </a:pattFill>
            <a:ln w="3175">
              <a:solidFill>
                <a:sysClr val="windowText" lastClr="000000"/>
              </a:solidFill>
            </a:ln>
            <a:effectLst/>
          </c:spPr>
          <c:invertIfNegative val="0"/>
          <c:dLbls>
            <c:dLbl>
              <c:idx val="2"/>
              <c:layout>
                <c:manualLayout>
                  <c:x val="-2.231644722160232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CF-47AB-AF41-2801FF95A5B9}"/>
                </c:ext>
              </c:extLst>
            </c:dLbl>
            <c:dLbl>
              <c:idx val="3"/>
              <c:delete val="1"/>
              <c:extLst>
                <c:ext xmlns:c15="http://schemas.microsoft.com/office/drawing/2012/chart" uri="{CE6537A1-D6FC-4f65-9D91-7224C49458BB}"/>
                <c:ext xmlns:c16="http://schemas.microsoft.com/office/drawing/2014/chart" uri="{C3380CC4-5D6E-409C-BE32-E72D297353CC}">
                  <c16:uniqueId val="{00000001-9ECF-47AB-AF41-2801FF95A5B9}"/>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Foglio1!$B$16:$E$16</c:f>
              <c:strCache>
                <c:ptCount val="4"/>
                <c:pt idx="0">
                  <c:v>Total</c:v>
                </c:pt>
                <c:pt idx="1">
                  <c:v>Villages (&lt;15,000 inhabitants)</c:v>
                </c:pt>
                <c:pt idx="2">
                  <c:v>Towns (&gt;15,000 inhabitants)</c:v>
                </c:pt>
                <c:pt idx="3">
                  <c:v>Provincial Capitals</c:v>
                </c:pt>
              </c:strCache>
            </c:strRef>
          </c:cat>
          <c:val>
            <c:numRef>
              <c:f>Foglio1!$B$20:$E$20</c:f>
              <c:numCache>
                <c:formatCode>General</c:formatCode>
                <c:ptCount val="4"/>
                <c:pt idx="0">
                  <c:v>4</c:v>
                </c:pt>
                <c:pt idx="1">
                  <c:v>2</c:v>
                </c:pt>
                <c:pt idx="2">
                  <c:v>2</c:v>
                </c:pt>
                <c:pt idx="3">
                  <c:v>0</c:v>
                </c:pt>
              </c:numCache>
            </c:numRef>
          </c:val>
          <c:extLst>
            <c:ext xmlns:c16="http://schemas.microsoft.com/office/drawing/2014/chart" uri="{C3380CC4-5D6E-409C-BE32-E72D297353CC}">
              <c16:uniqueId val="{00000003-250E-46B3-BAB1-F5B47D4E965B}"/>
            </c:ext>
          </c:extLst>
        </c:ser>
        <c:dLbls>
          <c:dLblPos val="ctr"/>
          <c:showLegendKey val="0"/>
          <c:showVal val="1"/>
          <c:showCatName val="0"/>
          <c:showSerName val="0"/>
          <c:showPercent val="0"/>
          <c:showBubbleSize val="0"/>
        </c:dLbls>
        <c:gapWidth val="150"/>
        <c:overlap val="100"/>
        <c:axId val="674072016"/>
        <c:axId val="674068176"/>
      </c:barChart>
      <c:catAx>
        <c:axId val="67407201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674068176"/>
        <c:crosses val="autoZero"/>
        <c:auto val="1"/>
        <c:lblAlgn val="ctr"/>
        <c:lblOffset val="100"/>
        <c:noMultiLvlLbl val="0"/>
      </c:catAx>
      <c:valAx>
        <c:axId val="6740681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674072016"/>
        <c:crosses val="autoZero"/>
        <c:crossBetween val="between"/>
      </c:valAx>
      <c:spPr>
        <a:noFill/>
        <a:ln>
          <a:noFill/>
        </a:ln>
        <a:effectLst/>
      </c:spPr>
    </c:plotArea>
    <c:legend>
      <c:legendPos val="b"/>
      <c:layout>
        <c:manualLayout>
          <c:xMode val="edge"/>
          <c:yMode val="edge"/>
          <c:x val="3.4187785350360614E-2"/>
          <c:y val="0.77046635474913461"/>
          <c:w val="0.95178276783690363"/>
          <c:h val="0.2053790573475612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b="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withinLinear" id="19">
  <a:schemeClr val="accent6"/>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43CCA-EF03-4D2C-A9A2-07CFF0B45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288</Pages>
  <Words>100220</Words>
  <Characters>571260</Characters>
  <Application>Microsoft Office Word</Application>
  <DocSecurity>0</DocSecurity>
  <Lines>4760</Lines>
  <Paragraphs>1340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ANDREA</cp:lastModifiedBy>
  <cp:revision>22</cp:revision>
  <cp:lastPrinted>2020-01-20T12:20:00Z</cp:lastPrinted>
  <dcterms:created xsi:type="dcterms:W3CDTF">2020-01-27T14:55:00Z</dcterms:created>
  <dcterms:modified xsi:type="dcterms:W3CDTF">2020-04-09T17:09:00Z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zotero-version="5.0.82"&gt;&lt;session id="VNBn8Y5q"/&gt;&lt;style id="http://www.zotero.org/styles/american-sociological-association" locale="en-GB" hasBibliography="1" bibliographyStyleHasBeenSet="1"/&gt;&lt;prefs&gt;&lt;pref name="fieldType" value="Fiel</vt:lpwstr>
  </property>
  <property fmtid="{D5CDD505-2E9C-101B-9397-08002B2CF9AE}" pid="3" name="ZOTERO_PREF_2">
    <vt:lpwstr>d"/&gt;&lt;pref name="automaticJournalAbbreviations" value="true"/&gt;&lt;pref name="dontAskDelayCitationUpdates" value="true"/&gt;&lt;/prefs&gt;&lt;/data&gt;</vt:lpwstr>
  </property>
</Properties>
</file>