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3A0C33" w14:textId="77777777" w:rsidR="006C30D8" w:rsidRPr="006C30D8" w:rsidRDefault="006C30D8" w:rsidP="006C30D8">
      <w:pPr>
        <w:spacing w:before="1540" w:after="240" w:line="240" w:lineRule="auto"/>
        <w:jc w:val="center"/>
        <w:rPr>
          <w:rFonts w:ascii="Calibri" w:hAnsi="Calibri"/>
          <w:color w:val="4472C4"/>
          <w:sz w:val="22"/>
          <w:szCs w:val="22"/>
        </w:rPr>
      </w:pPr>
      <w:bookmarkStart w:id="0" w:name="_Hlk28533861"/>
      <w:bookmarkEnd w:id="0"/>
      <w:r w:rsidRPr="006C30D8">
        <w:rPr>
          <w:rFonts w:ascii="Calibri" w:hAnsi="Calibri"/>
          <w:noProof/>
          <w:color w:val="4472C4"/>
          <w:sz w:val="22"/>
          <w:szCs w:val="22"/>
        </w:rPr>
        <w:drawing>
          <wp:inline distT="0" distB="0" distL="0" distR="0" wp14:anchorId="0ED4ECD2" wp14:editId="198DF1A8">
            <wp:extent cx="1419225" cy="752475"/>
            <wp:effectExtent l="0" t="0" r="0" b="0"/>
            <wp:docPr id="1"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9225" cy="752475"/>
                    </a:xfrm>
                    <a:prstGeom prst="rect">
                      <a:avLst/>
                    </a:prstGeom>
                    <a:noFill/>
                    <a:ln>
                      <a:noFill/>
                    </a:ln>
                  </pic:spPr>
                </pic:pic>
              </a:graphicData>
            </a:graphic>
          </wp:inline>
        </w:drawing>
      </w:r>
    </w:p>
    <w:p w14:paraId="07F2AB77" w14:textId="77777777" w:rsidR="006C30D8" w:rsidRPr="006C30D8" w:rsidRDefault="006C30D8" w:rsidP="006C30D8">
      <w:pPr>
        <w:pBdr>
          <w:top w:val="single" w:sz="6" w:space="6" w:color="4472C4"/>
          <w:bottom w:val="single" w:sz="6" w:space="6" w:color="4472C4"/>
        </w:pBdr>
        <w:spacing w:after="240" w:line="240" w:lineRule="auto"/>
        <w:jc w:val="center"/>
        <w:rPr>
          <w:rFonts w:eastAsia="DengXian Light"/>
          <w:caps/>
          <w:sz w:val="44"/>
          <w:szCs w:val="44"/>
        </w:rPr>
      </w:pPr>
      <w:bookmarkStart w:id="1" w:name="OLE_LINK228"/>
      <w:r w:rsidRPr="006C30D8">
        <w:rPr>
          <w:rFonts w:eastAsia="DengXian Light"/>
          <w:sz w:val="44"/>
          <w:szCs w:val="44"/>
        </w:rPr>
        <w:t>Developments of Magnetomotive Optical Coherence Tomography and Polarization-Sensitive Optical Coherence Tomography for Clinical Applications</w:t>
      </w:r>
    </w:p>
    <w:bookmarkEnd w:id="1"/>
    <w:p w14:paraId="03A8AAC9" w14:textId="0FD6D9F3" w:rsidR="006C30D8" w:rsidRPr="006C30D8" w:rsidRDefault="00395E39" w:rsidP="006C30D8">
      <w:pPr>
        <w:spacing w:before="480" w:after="0" w:line="240" w:lineRule="auto"/>
        <w:jc w:val="center"/>
        <w:rPr>
          <w:rFonts w:ascii="Calibri" w:hAnsi="Calibri"/>
          <w:color w:val="4472C4"/>
          <w:sz w:val="22"/>
          <w:szCs w:val="22"/>
        </w:rPr>
      </w:pPr>
      <w:r w:rsidRPr="006C30D8">
        <w:rPr>
          <w:noProof/>
        </w:rPr>
        <w:drawing>
          <wp:inline distT="0" distB="0" distL="0" distR="0" wp14:anchorId="0EDDFF57" wp14:editId="75997402">
            <wp:extent cx="2738755" cy="1333500"/>
            <wp:effectExtent l="0" t="0" r="0" b="0"/>
            <wp:docPr id="4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38755" cy="1333500"/>
                    </a:xfrm>
                    <a:prstGeom prst="rect">
                      <a:avLst/>
                    </a:prstGeom>
                    <a:noFill/>
                    <a:ln>
                      <a:noFill/>
                    </a:ln>
                  </pic:spPr>
                </pic:pic>
              </a:graphicData>
            </a:graphic>
          </wp:inline>
        </w:drawing>
      </w:r>
    </w:p>
    <w:p w14:paraId="78AC8E1D" w14:textId="77777777" w:rsidR="006C30D8" w:rsidRPr="006C30D8" w:rsidRDefault="006C30D8" w:rsidP="006C30D8">
      <w:r w:rsidRPr="006C30D8">
        <w:rPr>
          <w:noProof/>
        </w:rPr>
        <mc:AlternateContent>
          <mc:Choice Requires="wps">
            <w:drawing>
              <wp:anchor distT="0" distB="0" distL="114300" distR="114300" simplePos="0" relativeHeight="251660288" behindDoc="0" locked="0" layoutInCell="1" allowOverlap="1" wp14:anchorId="1CE93D45" wp14:editId="3AE04E4B">
                <wp:simplePos x="0" y="0"/>
                <wp:positionH relativeFrom="margin">
                  <wp:align>right</wp:align>
                </wp:positionH>
                <wp:positionV relativeFrom="page">
                  <wp:posOffset>7687310</wp:posOffset>
                </wp:positionV>
                <wp:extent cx="5271770" cy="638810"/>
                <wp:effectExtent l="0" t="0" r="0" b="0"/>
                <wp:wrapNone/>
                <wp:docPr id="8" name="文本框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1770" cy="638810"/>
                        </a:xfrm>
                        <a:prstGeom prst="rect">
                          <a:avLst/>
                        </a:prstGeom>
                        <a:noFill/>
                        <a:ln w="6350">
                          <a:noFill/>
                        </a:ln>
                        <a:effectLst/>
                      </wps:spPr>
                      <wps:txbx>
                        <w:txbxContent>
                          <w:p w14:paraId="61519425" w14:textId="77777777" w:rsidR="002F3163" w:rsidRPr="009F5A53" w:rsidRDefault="002F3163" w:rsidP="006C30D8">
                            <w:pPr>
                              <w:pStyle w:val="NoSpacing"/>
                              <w:spacing w:after="40"/>
                              <w:jc w:val="center"/>
                              <w:rPr>
                                <w:rFonts w:ascii="Times New Roman" w:hAnsi="Times New Roman"/>
                                <w:caps/>
                                <w:sz w:val="28"/>
                                <w:szCs w:val="28"/>
                              </w:rPr>
                            </w:pPr>
                            <w:r w:rsidRPr="009F5A53">
                              <w:rPr>
                                <w:rFonts w:ascii="Times New Roman" w:hAnsi="Times New Roman"/>
                                <w:caps/>
                                <w:sz w:val="28"/>
                                <w:szCs w:val="28"/>
                              </w:rPr>
                              <w:t>Wei Li</w:t>
                            </w:r>
                          </w:p>
                          <w:p w14:paraId="11AD3679" w14:textId="77777777" w:rsidR="002F3163" w:rsidRPr="009F5A53" w:rsidRDefault="002F3163" w:rsidP="006C30D8">
                            <w:pPr>
                              <w:pStyle w:val="NoSpacing"/>
                              <w:jc w:val="center"/>
                              <w:rPr>
                                <w:rFonts w:ascii="Times New Roman" w:hAnsi="Times New Roman"/>
                                <w:sz w:val="28"/>
                                <w:szCs w:val="28"/>
                              </w:rPr>
                            </w:pPr>
                            <w:r w:rsidRPr="009F5A53">
                              <w:rPr>
                                <w:rFonts w:ascii="Times New Roman" w:hAnsi="Times New Roman"/>
                                <w:sz w:val="28"/>
                                <w:szCs w:val="28"/>
                              </w:rPr>
                              <w:t>Department of Electronic and Electrical Engineering</w:t>
                            </w:r>
                          </w:p>
                          <w:p w14:paraId="3D0F6A11" w14:textId="77777777" w:rsidR="002F3163" w:rsidRPr="009F5A53" w:rsidRDefault="002F3163" w:rsidP="006C30D8">
                            <w:pPr>
                              <w:pStyle w:val="NoSpacing"/>
                              <w:jc w:val="center"/>
                              <w:rPr>
                                <w:rFonts w:ascii="Times New Roman" w:hAnsi="Times New Roman"/>
                                <w:sz w:val="28"/>
                                <w:szCs w:val="28"/>
                              </w:rPr>
                            </w:pPr>
                            <w:r w:rsidRPr="009F5A53">
                              <w:rPr>
                                <w:rFonts w:ascii="Times New Roman" w:hAnsi="Times New Roman"/>
                                <w:sz w:val="28"/>
                                <w:szCs w:val="28"/>
                              </w:rPr>
                              <w:t>University of Sheffield</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1CE93D45" id="_x0000_t202" coordsize="21600,21600" o:spt="202" path="m,l,21600r21600,l21600,xe">
                <v:stroke joinstyle="miter"/>
                <v:path gradientshapeok="t" o:connecttype="rect"/>
              </v:shapetype>
              <v:shape id="文本框 8" o:spid="_x0000_s1026" type="#_x0000_t202" style="position:absolute;left:0;text-align:left;margin-left:363.9pt;margin-top:605.3pt;width:415.1pt;height:50.3pt;z-index:251660288;visibility:visible;mso-wrap-style:square;mso-width-percent:1000;mso-height-percent:0;mso-wrap-distance-left:9pt;mso-wrap-distance-top:0;mso-wrap-distance-right:9pt;mso-wrap-distance-bottom:0;mso-position-horizontal:right;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" filled="f" stroked="f" strokeweight=".5pt">
                <v:textbox style="mso-fit-shape-to-text:t" inset="0,0,0,0">
                  <w:txbxContent>
                    <w:p w14:paraId="61519425" w14:textId="77777777" w:rsidR="002F3163" w:rsidRPr="009F5A53" w:rsidRDefault="002F3163" w:rsidP="006C30D8">
                      <w:pPr>
                        <w:pStyle w:val="NoSpacing"/>
                        <w:spacing w:after="40"/>
                        <w:jc w:val="center"/>
                        <w:rPr>
                          <w:rFonts w:ascii="Times New Roman" w:hAnsi="Times New Roman"/>
                          <w:caps/>
                          <w:sz w:val="28"/>
                          <w:szCs w:val="28"/>
                        </w:rPr>
                      </w:pPr>
                      <w:r w:rsidRPr="009F5A53">
                        <w:rPr>
                          <w:rFonts w:ascii="Times New Roman" w:hAnsi="Times New Roman"/>
                          <w:caps/>
                          <w:sz w:val="28"/>
                          <w:szCs w:val="28"/>
                        </w:rPr>
                        <w:t>Wei Li</w:t>
                      </w:r>
                    </w:p>
                    <w:p w14:paraId="11AD3679" w14:textId="77777777" w:rsidR="002F3163" w:rsidRPr="009F5A53" w:rsidRDefault="002F3163" w:rsidP="006C30D8">
                      <w:pPr>
                        <w:pStyle w:val="NoSpacing"/>
                        <w:jc w:val="center"/>
                        <w:rPr>
                          <w:rFonts w:ascii="Times New Roman" w:hAnsi="Times New Roman"/>
                          <w:sz w:val="28"/>
                          <w:szCs w:val="28"/>
                        </w:rPr>
                      </w:pPr>
                      <w:r w:rsidRPr="009F5A53">
                        <w:rPr>
                          <w:rFonts w:ascii="Times New Roman" w:hAnsi="Times New Roman"/>
                          <w:sz w:val="28"/>
                          <w:szCs w:val="28"/>
                        </w:rPr>
                        <w:t>Department of Electronic and Electrical Engineering</w:t>
                      </w:r>
                    </w:p>
                    <w:p w14:paraId="3D0F6A11" w14:textId="77777777" w:rsidR="002F3163" w:rsidRPr="009F5A53" w:rsidRDefault="002F3163" w:rsidP="006C30D8">
                      <w:pPr>
                        <w:pStyle w:val="NoSpacing"/>
                        <w:jc w:val="center"/>
                        <w:rPr>
                          <w:rFonts w:ascii="Times New Roman" w:hAnsi="Times New Roman"/>
                          <w:sz w:val="28"/>
                          <w:szCs w:val="28"/>
                        </w:rPr>
                      </w:pPr>
                      <w:r w:rsidRPr="009F5A53">
                        <w:rPr>
                          <w:rFonts w:ascii="Times New Roman" w:hAnsi="Times New Roman"/>
                          <w:sz w:val="28"/>
                          <w:szCs w:val="28"/>
                        </w:rPr>
                        <w:t>University of Sheffield</w:t>
                      </w:r>
                    </w:p>
                  </w:txbxContent>
                </v:textbox>
                <w10:wrap anchorx="margin" anchory="page"/>
              </v:shape>
            </w:pict>
          </mc:Fallback>
        </mc:AlternateContent>
      </w:r>
      <w:r w:rsidRPr="006C30D8">
        <w:rPr>
          <w:noProof/>
        </w:rPr>
        <mc:AlternateContent>
          <mc:Choice Requires="wps">
            <w:drawing>
              <wp:anchor distT="0" distB="0" distL="114300" distR="114300" simplePos="0" relativeHeight="251659264" behindDoc="0" locked="0" layoutInCell="1" allowOverlap="1" wp14:anchorId="4A285F00" wp14:editId="09D14EFB">
                <wp:simplePos x="0" y="0"/>
                <wp:positionH relativeFrom="margin">
                  <wp:align>right</wp:align>
                </wp:positionH>
                <wp:positionV relativeFrom="page">
                  <wp:posOffset>9055100</wp:posOffset>
                </wp:positionV>
                <wp:extent cx="5271770" cy="689610"/>
                <wp:effectExtent l="0" t="0" r="0" b="0"/>
                <wp:wrapNone/>
                <wp:docPr id="142" name="文本框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1770" cy="689610"/>
                        </a:xfrm>
                        <a:prstGeom prst="rect">
                          <a:avLst/>
                        </a:prstGeom>
                        <a:noFill/>
                        <a:ln w="6350">
                          <a:noFill/>
                        </a:ln>
                        <a:effectLst/>
                      </wps:spPr>
                      <wps:txbx>
                        <w:txbxContent>
                          <w:p w14:paraId="1364EB2A" w14:textId="77777777" w:rsidR="002F3163" w:rsidRPr="009F5A53" w:rsidRDefault="002F3163" w:rsidP="006C30D8">
                            <w:pPr>
                              <w:pStyle w:val="NoSpacing"/>
                              <w:spacing w:after="40"/>
                              <w:jc w:val="center"/>
                              <w:rPr>
                                <w:rFonts w:ascii="Times New Roman" w:hAnsi="Times New Roman"/>
                                <w:sz w:val="28"/>
                                <w:szCs w:val="28"/>
                              </w:rPr>
                            </w:pPr>
                            <w:r w:rsidRPr="009F5A53">
                              <w:rPr>
                                <w:rFonts w:ascii="Times New Roman" w:hAnsi="Times New Roman"/>
                                <w:sz w:val="28"/>
                                <w:szCs w:val="28"/>
                              </w:rPr>
                              <w:t xml:space="preserve">A thesis presented for the degree of </w:t>
                            </w:r>
                          </w:p>
                          <w:p w14:paraId="219E6DB2" w14:textId="77777777" w:rsidR="002F3163" w:rsidRPr="009F5A53" w:rsidRDefault="002F3163" w:rsidP="006C30D8">
                            <w:pPr>
                              <w:pStyle w:val="NoSpacing"/>
                              <w:spacing w:after="40"/>
                              <w:jc w:val="center"/>
                              <w:rPr>
                                <w:rFonts w:ascii="Times New Roman" w:hAnsi="Times New Roman"/>
                                <w:sz w:val="28"/>
                                <w:szCs w:val="28"/>
                              </w:rPr>
                            </w:pPr>
                            <w:r w:rsidRPr="009F5A53">
                              <w:rPr>
                                <w:rFonts w:ascii="Times New Roman" w:hAnsi="Times New Roman"/>
                                <w:sz w:val="28"/>
                                <w:szCs w:val="28"/>
                              </w:rPr>
                              <w:t>Doctor of Philosophy</w:t>
                            </w:r>
                          </w:p>
                          <w:p w14:paraId="55E30B6C" w14:textId="77777777" w:rsidR="002F3163" w:rsidRPr="009F5A53" w:rsidRDefault="002F3163" w:rsidP="006C30D8">
                            <w:pPr>
                              <w:pStyle w:val="NoSpacing"/>
                              <w:spacing w:after="40"/>
                              <w:jc w:val="center"/>
                              <w:rPr>
                                <w:rFonts w:ascii="Times New Roman" w:hAnsi="Times New Roman"/>
                              </w:rPr>
                            </w:pPr>
                            <w:r w:rsidRPr="009F5A53">
                              <w:rPr>
                                <w:rFonts w:ascii="Times New Roman" w:hAnsi="Times New Roman"/>
                                <w:sz w:val="28"/>
                                <w:szCs w:val="28"/>
                              </w:rPr>
                              <w:t>2019</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 w14:anchorId="4A285F00" id="文本框 142" o:spid="_x0000_s1027" type="#_x0000_t202" style="position:absolute;left:0;text-align:left;margin-left:363.9pt;margin-top:713pt;width:415.1pt;height:54.3pt;z-index:251659264;visibility:visible;mso-wrap-style:square;mso-width-percent:1000;mso-height-percent:0;mso-wrap-distance-left:9pt;mso-wrap-distance-top:0;mso-wrap-distance-right:9pt;mso-wrap-distance-bottom:0;mso-position-horizontal:right;mso-position-horizontal-relative:margin;mso-position-vertical:absolute;mso-position-vertical-relative:page;mso-width-percent:100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" filled="f" stroked="f" strokeweight=".5pt">
                <v:textbox style="mso-fit-shape-to-text:t" inset="0,0,0,0">
                  <w:txbxContent>
                    <w:p w14:paraId="1364EB2A" w14:textId="77777777" w:rsidR="002F3163" w:rsidRPr="009F5A53" w:rsidRDefault="002F3163" w:rsidP="006C30D8">
                      <w:pPr>
                        <w:pStyle w:val="NoSpacing"/>
                        <w:spacing w:after="40"/>
                        <w:jc w:val="center"/>
                        <w:rPr>
                          <w:rFonts w:ascii="Times New Roman" w:hAnsi="Times New Roman"/>
                          <w:sz w:val="28"/>
                          <w:szCs w:val="28"/>
                        </w:rPr>
                      </w:pPr>
                      <w:r w:rsidRPr="009F5A53">
                        <w:rPr>
                          <w:rFonts w:ascii="Times New Roman" w:hAnsi="Times New Roman"/>
                          <w:sz w:val="28"/>
                          <w:szCs w:val="28"/>
                        </w:rPr>
                        <w:t xml:space="preserve">A thesis presented for the degree of </w:t>
                      </w:r>
                    </w:p>
                    <w:p w14:paraId="219E6DB2" w14:textId="77777777" w:rsidR="002F3163" w:rsidRPr="009F5A53" w:rsidRDefault="002F3163" w:rsidP="006C30D8">
                      <w:pPr>
                        <w:pStyle w:val="NoSpacing"/>
                        <w:spacing w:after="40"/>
                        <w:jc w:val="center"/>
                        <w:rPr>
                          <w:rFonts w:ascii="Times New Roman" w:hAnsi="Times New Roman"/>
                          <w:sz w:val="28"/>
                          <w:szCs w:val="28"/>
                        </w:rPr>
                      </w:pPr>
                      <w:r w:rsidRPr="009F5A53">
                        <w:rPr>
                          <w:rFonts w:ascii="Times New Roman" w:hAnsi="Times New Roman"/>
                          <w:sz w:val="28"/>
                          <w:szCs w:val="28"/>
                        </w:rPr>
                        <w:t>Doctor of Philosophy</w:t>
                      </w:r>
                    </w:p>
                    <w:p w14:paraId="55E30B6C" w14:textId="77777777" w:rsidR="002F3163" w:rsidRPr="009F5A53" w:rsidRDefault="002F3163" w:rsidP="006C30D8">
                      <w:pPr>
                        <w:pStyle w:val="NoSpacing"/>
                        <w:spacing w:after="40"/>
                        <w:jc w:val="center"/>
                        <w:rPr>
                          <w:rFonts w:ascii="Times New Roman" w:hAnsi="Times New Roman"/>
                        </w:rPr>
                      </w:pPr>
                      <w:r w:rsidRPr="009F5A53">
                        <w:rPr>
                          <w:rFonts w:ascii="Times New Roman" w:hAnsi="Times New Roman"/>
                          <w:sz w:val="28"/>
                          <w:szCs w:val="28"/>
                        </w:rPr>
                        <w:t>2019</w:t>
                      </w:r>
                    </w:p>
                  </w:txbxContent>
                </v:textbox>
                <w10:wrap anchorx="margin" anchory="page"/>
              </v:shape>
            </w:pict>
          </mc:Fallback>
        </mc:AlternateContent>
      </w:r>
      <w:r w:rsidRPr="006C30D8">
        <w:br w:type="page"/>
      </w:r>
    </w:p>
    <w:p w14:paraId="0F1E1DA9" w14:textId="77777777" w:rsidR="00FF416A" w:rsidRPr="00FF416A" w:rsidRDefault="00FF416A" w:rsidP="00FF416A"/>
    <w:p w14:paraId="1164920C" w14:textId="77777777" w:rsidR="00FF416A" w:rsidRPr="00FF416A" w:rsidRDefault="00FF416A" w:rsidP="00FF416A">
      <w:pPr>
        <w:pStyle w:val="Heading1"/>
      </w:pPr>
      <w:bookmarkStart w:id="2" w:name="_Toc11867554"/>
      <w:bookmarkStart w:id="3" w:name="_Toc31979296"/>
      <w:r w:rsidRPr="00FF416A">
        <w:t>Abstract</w:t>
      </w:r>
      <w:bookmarkEnd w:id="2"/>
      <w:bookmarkEnd w:id="3"/>
    </w:p>
    <w:p w14:paraId="5A438BEF" w14:textId="17615791" w:rsidR="00FF416A" w:rsidRPr="00FF416A" w:rsidRDefault="00FF416A" w:rsidP="00FF416A">
      <w:r w:rsidRPr="00FF416A">
        <w:t>There are two main aims in this project: (1) develop a contrast agent which can be</w:t>
      </w:r>
      <w:r w:rsidR="008A7F41">
        <w:t xml:space="preserve"> tracked </w:t>
      </w:r>
      <w:r w:rsidRPr="00FF416A">
        <w:t xml:space="preserve">by our in-house phase-sensitive </w:t>
      </w:r>
      <w:bookmarkStart w:id="4" w:name="_Hlk25191171"/>
      <w:r w:rsidRPr="00FF416A">
        <w:t>spectral domain (SD) OCT</w:t>
      </w:r>
      <w:bookmarkEnd w:id="4"/>
      <w:r w:rsidRPr="00FF416A">
        <w:t xml:space="preserve"> and commercial </w:t>
      </w:r>
      <w:bookmarkStart w:id="5" w:name="_Hlk25191148"/>
      <w:r w:rsidRPr="00FF416A">
        <w:t xml:space="preserve">confocal fluorescence microscopy </w:t>
      </w:r>
      <w:bookmarkEnd w:id="5"/>
      <w:r w:rsidRPr="00FF416A">
        <w:t>(</w:t>
      </w:r>
      <w:bookmarkStart w:id="6" w:name="_Hlk25191139"/>
      <w:r w:rsidRPr="00FF416A">
        <w:t>CFM</w:t>
      </w:r>
      <w:bookmarkEnd w:id="6"/>
      <w:r w:rsidRPr="00FF416A">
        <w:t>) simultaneously; (2) apply our in-house polarization-sensitive (PS) OCT to investigate birefringence and collagen alignment in the human cervix and assess its potential to characterise changes in extracellular matrix structure during pregnancy.</w:t>
      </w:r>
    </w:p>
    <w:p w14:paraId="6C5C24CA" w14:textId="77777777" w:rsidR="00FF416A" w:rsidRPr="00FF416A" w:rsidRDefault="00FF416A" w:rsidP="00FF416A"/>
    <w:p w14:paraId="25FC58D6" w14:textId="4247DEF1" w:rsidR="00FF416A" w:rsidRPr="00FF416A" w:rsidRDefault="00FF416A" w:rsidP="00FF416A">
      <w:r w:rsidRPr="00FF416A">
        <w:t xml:space="preserve">To realize the first aim, the SD-OCT was optimized to </w:t>
      </w:r>
      <w:bookmarkStart w:id="7" w:name="OLE_LINK227"/>
      <w:r w:rsidRPr="00FF416A">
        <w:t>recover</w:t>
      </w:r>
      <w:bookmarkEnd w:id="7"/>
      <w:r w:rsidRPr="00FF416A">
        <w:t xml:space="preserve">/improve its performance at first. Before the optimization, the SD-OCT had </w:t>
      </w:r>
      <w:bookmarkStart w:id="8" w:name="OLE_LINK143"/>
      <w:bookmarkStart w:id="9" w:name="OLE_LINK144"/>
      <w:r w:rsidRPr="00FF416A">
        <w:t>poor performance</w:t>
      </w:r>
      <w:bookmarkEnd w:id="8"/>
      <w:bookmarkEnd w:id="9"/>
      <w:r w:rsidRPr="00FF416A">
        <w:t xml:space="preserve"> due to the shifting alignment resulted from the movements of its optical components by vibration and gravity. The optimized SD-OCT has a sensitivity of 81.4 dB and an axial and lateral resolution of </w:t>
      </w:r>
      <w:r w:rsidR="00455DE6">
        <w:t>3.4</w:t>
      </w:r>
      <w:r w:rsidRPr="00FF416A">
        <w:t xml:space="preserve"> </w:t>
      </w:r>
      <w:proofErr w:type="spellStart"/>
      <w:r w:rsidRPr="00FF416A">
        <w:t>μm</w:t>
      </w:r>
      <w:proofErr w:type="spellEnd"/>
      <w:r w:rsidRPr="00FF416A">
        <w:t xml:space="preserve"> and</w:t>
      </w:r>
      <w:r w:rsidR="006C30D8">
        <w:t xml:space="preserve"> 6.2 </w:t>
      </w:r>
      <w:proofErr w:type="spellStart"/>
      <w:r w:rsidR="006C30D8" w:rsidRPr="00FF416A">
        <w:t>μm</w:t>
      </w:r>
      <w:proofErr w:type="spellEnd"/>
      <w:r w:rsidR="006C30D8">
        <w:t xml:space="preserve"> </w:t>
      </w:r>
      <w:r w:rsidRPr="00FF416A">
        <w:t>respectively. Then, the optimized SD-OCT system was</w:t>
      </w:r>
      <w:bookmarkStart w:id="10" w:name="OLE_LINK145"/>
      <w:r w:rsidRPr="00FF416A">
        <w:t xml:space="preserve"> adapted to</w:t>
      </w:r>
      <w:bookmarkEnd w:id="10"/>
      <w:r w:rsidRPr="00FF416A">
        <w:t xml:space="preserve"> </w:t>
      </w:r>
      <w:bookmarkStart w:id="11" w:name="_Hlk25191261"/>
      <w:r w:rsidRPr="00FF416A">
        <w:t xml:space="preserve">magnetomotive </w:t>
      </w:r>
      <w:bookmarkEnd w:id="11"/>
      <w:r w:rsidRPr="00FF416A">
        <w:t>OCT</w:t>
      </w:r>
      <w:r w:rsidR="00771D57">
        <w:t xml:space="preserve"> </w:t>
      </w:r>
      <w:r w:rsidR="00771D57" w:rsidRPr="00FF416A">
        <w:t>(MM</w:t>
      </w:r>
      <w:r w:rsidR="00771D57">
        <w:t>OCT</w:t>
      </w:r>
      <w:r w:rsidR="00771D57" w:rsidRPr="00FF416A">
        <w:t>)</w:t>
      </w:r>
      <w:r w:rsidRPr="00FF416A">
        <w:t xml:space="preserve"> to track magnetically labelled cells. A contrast agent, </w:t>
      </w:r>
      <w:bookmarkStart w:id="12" w:name="_Hlk25191242"/>
      <w:r w:rsidRPr="00FF416A">
        <w:t xml:space="preserve">magnetic graphene quantum dot </w:t>
      </w:r>
      <w:bookmarkEnd w:id="12"/>
      <w:r w:rsidRPr="00FF416A">
        <w:t>(</w:t>
      </w:r>
      <w:bookmarkStart w:id="13" w:name="_Hlk25191233"/>
      <w:r w:rsidRPr="00FF416A">
        <w:t>MGQD</w:t>
      </w:r>
      <w:bookmarkEnd w:id="13"/>
      <w:r w:rsidRPr="00FF416A">
        <w:t xml:space="preserve">), was synthesized by hydrothermally reducing and cutting graphene oxide-iron oxide sheet. The MGQD showed significant tuneable blue fluorescence and </w:t>
      </w:r>
      <w:proofErr w:type="spellStart"/>
      <w:r w:rsidRPr="00FF416A">
        <w:t>superparamagnetism</w:t>
      </w:r>
      <w:proofErr w:type="spellEnd"/>
      <w:r w:rsidRPr="00FF416A">
        <w:t xml:space="preserve">, hence it can be used as a dual-modality tracer for CFM and MMOCT. 3T3 cells were labelled by the MGQD, and the MGQD labelled cells have been successfully localized and imaged by a commercial CFM and our in-house MMOCT system. As CFM and MMOCT are provide intracellular details and anatomical information respectively, hence a more </w:t>
      </w:r>
      <w:r w:rsidRPr="00FF416A">
        <w:lastRenderedPageBreak/>
        <w:t xml:space="preserve">comprehensive diagnosis can be achieved through </w:t>
      </w:r>
      <w:r w:rsidR="0072586D">
        <w:t xml:space="preserve">the </w:t>
      </w:r>
      <w:r w:rsidRPr="00FF416A">
        <w:t>application of MGQD for cell tracking.</w:t>
      </w:r>
    </w:p>
    <w:p w14:paraId="5CE8E288" w14:textId="77777777" w:rsidR="00FF416A" w:rsidRPr="00FF416A" w:rsidRDefault="00FF416A" w:rsidP="00FF416A"/>
    <w:p w14:paraId="6D475E9C" w14:textId="5D9B0450" w:rsidR="00FF416A" w:rsidRPr="00FF416A" w:rsidRDefault="00FF416A" w:rsidP="00FF416A">
      <w:r w:rsidRPr="00FF416A">
        <w:t xml:space="preserve">For the </w:t>
      </w:r>
      <w:bookmarkStart w:id="14" w:name="OLE_LINK155"/>
      <w:bookmarkStart w:id="15" w:name="OLE_LINK156"/>
      <w:r w:rsidRPr="00FF416A">
        <w:t>second aim</w:t>
      </w:r>
      <w:bookmarkEnd w:id="14"/>
      <w:bookmarkEnd w:id="15"/>
      <w:r w:rsidRPr="00FF416A">
        <w:t xml:space="preserve">, 20 cervical cross-sections from non-gravid women were interrogated by our in-house PS-OCT. Several algorithms have been applied to process and map </w:t>
      </w:r>
      <w:r w:rsidR="004F325D">
        <w:t xml:space="preserve">the </w:t>
      </w:r>
      <w:r w:rsidRPr="00FF416A">
        <w:t xml:space="preserve">images of sample’s intensity, phase retardance, birefringence and depolarization using the data </w:t>
      </w:r>
      <w:r w:rsidR="004F325D">
        <w:t xml:space="preserve">obtained </w:t>
      </w:r>
      <w:r w:rsidRPr="00FF416A">
        <w:t xml:space="preserve">from the PS-OCT. The physical information obtained from the PS-OCT </w:t>
      </w:r>
      <w:proofErr w:type="gramStart"/>
      <w:r w:rsidRPr="00FF416A">
        <w:t>is able to</w:t>
      </w:r>
      <w:proofErr w:type="gramEnd"/>
      <w:r w:rsidRPr="00FF416A">
        <w:t xml:space="preserve"> identify cervical epithelium</w:t>
      </w:r>
      <w:r w:rsidR="004F325D">
        <w:t>,</w:t>
      </w:r>
      <w:r w:rsidRPr="00FF416A">
        <w:t xml:space="preserve"> measure epithelial thickness and image the distribution of cervical collagen. </w:t>
      </w:r>
      <w:r w:rsidR="000B6BDE">
        <w:t>Three-dimension</w:t>
      </w:r>
      <w:r w:rsidRPr="00FF416A">
        <w:t xml:space="preserve"> orientation of collagen fibres in cervical samples was estimated by a conical beam scan protocol. Previous observation by X-ray diffraction was confirmed by our study which suggests that in the human cervix, collagen fibres adjacent to the endocervical canal and in the outermost area are mostly arranged longitudinally</w:t>
      </w:r>
      <w:r w:rsidR="007F7E2E">
        <w:t xml:space="preserve"> but </w:t>
      </w:r>
      <w:r w:rsidRPr="00FF416A">
        <w:t>in the middle area, fibres are predominantly circumferential with significant higher birefringence (p&lt;0.05) than other areas. A significant increase in apparent birefringence of the middle area with age was identified, which is consistent with a study result by second harmonic generation and indicates a physiological re-modelling in the cervical collagen fibres as the reproductive function of the cervix diminishes. PS-OCT holds the potential to help us better understand cervical remodelling prior to birth pending the development of an in vivo probe.</w:t>
      </w:r>
    </w:p>
    <w:p w14:paraId="66057364" w14:textId="77777777" w:rsidR="00FF416A" w:rsidRPr="00FF416A" w:rsidRDefault="00FF416A" w:rsidP="00FF416A"/>
    <w:p w14:paraId="065E270D" w14:textId="0CC353E9" w:rsidR="00FF416A" w:rsidRPr="00FF416A" w:rsidRDefault="00FF416A" w:rsidP="00FF416A">
      <w:r w:rsidRPr="00FF416A">
        <w:br w:type="page"/>
      </w:r>
    </w:p>
    <w:p w14:paraId="650CD34B" w14:textId="77777777" w:rsidR="00FF416A" w:rsidRPr="00FF416A" w:rsidRDefault="00FF416A" w:rsidP="00FF416A">
      <w:pPr>
        <w:pStyle w:val="Heading1"/>
      </w:pPr>
      <w:bookmarkStart w:id="16" w:name="_Toc11867555"/>
      <w:bookmarkStart w:id="17" w:name="_Toc31979297"/>
      <w:bookmarkStart w:id="18" w:name="OLE_LINK146"/>
      <w:r w:rsidRPr="00FF416A">
        <w:lastRenderedPageBreak/>
        <w:t>Acknowledgement</w:t>
      </w:r>
      <w:bookmarkEnd w:id="16"/>
      <w:bookmarkEnd w:id="17"/>
    </w:p>
    <w:p w14:paraId="3812DF94" w14:textId="77777777" w:rsidR="00FF416A" w:rsidRPr="00FF416A" w:rsidRDefault="00FF416A" w:rsidP="00FF416A">
      <w:bookmarkStart w:id="19" w:name="_Toc11867556"/>
      <w:bookmarkEnd w:id="18"/>
      <w:r w:rsidRPr="00FF416A">
        <w:t>I would like to thank my primary supervisor, Prof. Steve Matcher, for his great help and support and excellent guidance during my whole PhD study.</w:t>
      </w:r>
    </w:p>
    <w:p w14:paraId="471809DB" w14:textId="77777777" w:rsidR="00FF416A" w:rsidRPr="00FF416A" w:rsidRDefault="00FF416A" w:rsidP="00FF416A">
      <w:r w:rsidRPr="00FF416A">
        <w:t xml:space="preserve">I am grateful to my secondary supervisor, Prof. </w:t>
      </w:r>
      <w:proofErr w:type="spellStart"/>
      <w:r w:rsidRPr="00FF416A">
        <w:t>Biqiong</w:t>
      </w:r>
      <w:proofErr w:type="spellEnd"/>
      <w:r w:rsidRPr="00FF416A">
        <w:t xml:space="preserve"> Chen, for her support and assistance on synthesis of nanoparticle.</w:t>
      </w:r>
    </w:p>
    <w:p w14:paraId="003EEF47" w14:textId="17AEE104" w:rsidR="00FF416A" w:rsidRPr="00FF416A" w:rsidRDefault="00FF416A" w:rsidP="00FF416A">
      <w:r w:rsidRPr="00FF416A">
        <w:t xml:space="preserve">I </w:t>
      </w:r>
      <w:r w:rsidR="00C4066C" w:rsidRPr="00FF416A">
        <w:t>am grateful to</w:t>
      </w:r>
      <w:r w:rsidRPr="00FF416A">
        <w:t xml:space="preserve"> </w:t>
      </w:r>
      <w:proofErr w:type="spellStart"/>
      <w:r w:rsidRPr="00FF416A">
        <w:t>Dr.</w:t>
      </w:r>
      <w:proofErr w:type="spellEnd"/>
      <w:r w:rsidRPr="00FF416A">
        <w:t xml:space="preserve"> </w:t>
      </w:r>
      <w:proofErr w:type="spellStart"/>
      <w:r w:rsidRPr="00FF416A">
        <w:t>Zenghai</w:t>
      </w:r>
      <w:proofErr w:type="spellEnd"/>
      <w:r w:rsidRPr="00FF416A">
        <w:t xml:space="preserve"> Lu, </w:t>
      </w:r>
      <w:proofErr w:type="spellStart"/>
      <w:r w:rsidRPr="00FF416A">
        <w:t>Dr.</w:t>
      </w:r>
      <w:proofErr w:type="spellEnd"/>
      <w:r w:rsidRPr="00FF416A">
        <w:t xml:space="preserve"> </w:t>
      </w:r>
      <w:proofErr w:type="spellStart"/>
      <w:r w:rsidRPr="00FF416A">
        <w:t>Xuesong</w:t>
      </w:r>
      <w:proofErr w:type="spellEnd"/>
      <w:r w:rsidRPr="00FF416A">
        <w:t xml:space="preserve"> Hu and </w:t>
      </w:r>
      <w:proofErr w:type="spellStart"/>
      <w:r w:rsidRPr="00FF416A">
        <w:t>Dr.</w:t>
      </w:r>
      <w:proofErr w:type="spellEnd"/>
      <w:r w:rsidRPr="00FF416A">
        <w:t xml:space="preserve"> Robert Byers for their support with optical alignment technique, explanation of optical coherence tomography system and programming and image processing techniques based on LabVIEW and MATLAB.</w:t>
      </w:r>
    </w:p>
    <w:p w14:paraId="096E2CAC" w14:textId="68071F82" w:rsidR="00FF416A" w:rsidRPr="00FF416A" w:rsidRDefault="00FF416A" w:rsidP="00FF416A">
      <w:r w:rsidRPr="00FF416A">
        <w:t>I</w:t>
      </w:r>
      <w:r w:rsidR="00C4066C" w:rsidRPr="00C4066C">
        <w:t xml:space="preserve"> </w:t>
      </w:r>
      <w:r w:rsidR="00C4066C" w:rsidRPr="00FF416A">
        <w:t>would like to express my gratitude</w:t>
      </w:r>
      <w:r w:rsidRPr="00FF416A">
        <w:t xml:space="preserve"> to </w:t>
      </w:r>
      <w:proofErr w:type="spellStart"/>
      <w:r w:rsidRPr="00FF416A">
        <w:t>Dr.</w:t>
      </w:r>
      <w:proofErr w:type="spellEnd"/>
      <w:r w:rsidRPr="00FF416A">
        <w:t xml:space="preserve"> Brenda </w:t>
      </w:r>
      <w:proofErr w:type="spellStart"/>
      <w:r w:rsidRPr="00FF416A">
        <w:t>Narice</w:t>
      </w:r>
      <w:proofErr w:type="spellEnd"/>
      <w:r w:rsidRPr="00FF416A">
        <w:t xml:space="preserve"> for her support with preparation of human sample in clinic.</w:t>
      </w:r>
    </w:p>
    <w:p w14:paraId="62B46699" w14:textId="77777777" w:rsidR="00FF416A" w:rsidRPr="00FF416A" w:rsidRDefault="00FF416A" w:rsidP="00FF416A">
      <w:r w:rsidRPr="00FF416A">
        <w:t xml:space="preserve">I am also grateful to all staffs of tissue engineering laboratory for their </w:t>
      </w:r>
      <w:bookmarkStart w:id="20" w:name="OLE_LINK147"/>
      <w:r w:rsidRPr="00FF416A">
        <w:t>kindly support</w:t>
      </w:r>
      <w:bookmarkEnd w:id="20"/>
      <w:r w:rsidRPr="00FF416A">
        <w:t xml:space="preserve"> with cell culture and cell labelling.</w:t>
      </w:r>
    </w:p>
    <w:p w14:paraId="3DD0F8EE" w14:textId="77777777" w:rsidR="00FF416A" w:rsidRPr="00FF416A" w:rsidRDefault="00FF416A" w:rsidP="00FF416A">
      <w:r w:rsidRPr="00FF416A">
        <w:t>I would like to thank financial support from EPSRC and University of Sheffield.</w:t>
      </w:r>
    </w:p>
    <w:p w14:paraId="14EA8899" w14:textId="77777777" w:rsidR="00FF416A" w:rsidRPr="00FF416A" w:rsidRDefault="00FF416A" w:rsidP="00FF416A">
      <w:r w:rsidRPr="00FF416A">
        <w:t>I would like to thank my family especially my parents for their help in life.</w:t>
      </w:r>
      <w:r w:rsidRPr="00FF416A">
        <w:br w:type="page"/>
      </w:r>
    </w:p>
    <w:p w14:paraId="048709A9" w14:textId="77777777" w:rsidR="00FF416A" w:rsidRPr="00FF416A" w:rsidRDefault="00FF416A" w:rsidP="00FF416A"/>
    <w:p w14:paraId="4B8A5516" w14:textId="77777777" w:rsidR="00FF416A" w:rsidRPr="00FF416A" w:rsidRDefault="00FF416A" w:rsidP="00FF416A">
      <w:pPr>
        <w:pStyle w:val="Heading1"/>
        <w:rPr>
          <w:sz w:val="24"/>
          <w:szCs w:val="24"/>
        </w:rPr>
      </w:pPr>
      <w:bookmarkStart w:id="21" w:name="_Toc31979298"/>
      <w:r w:rsidRPr="00FF416A">
        <w:t>List of Publications</w:t>
      </w:r>
      <w:bookmarkEnd w:id="19"/>
      <w:bookmarkEnd w:id="21"/>
    </w:p>
    <w:p w14:paraId="14EF0BC8" w14:textId="77777777" w:rsidR="00FF416A" w:rsidRPr="00FF416A" w:rsidRDefault="00FF416A" w:rsidP="00FF416A">
      <w:pPr>
        <w:pStyle w:val="Heading2"/>
      </w:pPr>
      <w:bookmarkStart w:id="22" w:name="_Toc11867557"/>
      <w:bookmarkStart w:id="23" w:name="_Toc31979299"/>
      <w:r w:rsidRPr="00FF416A">
        <w:t>Journal articles</w:t>
      </w:r>
      <w:bookmarkEnd w:id="22"/>
      <w:bookmarkEnd w:id="23"/>
    </w:p>
    <w:p w14:paraId="31A3A284" w14:textId="77777777" w:rsidR="00FF416A" w:rsidRPr="00FF416A" w:rsidRDefault="00FF416A" w:rsidP="00FF416A">
      <w:pPr>
        <w:pStyle w:val="ListParagraph"/>
        <w:numPr>
          <w:ilvl w:val="0"/>
          <w:numId w:val="1"/>
        </w:numPr>
        <w:ind w:firstLineChars="0"/>
      </w:pPr>
      <w:r w:rsidRPr="00FF416A">
        <w:rPr>
          <w:b/>
          <w:bCs/>
        </w:rPr>
        <w:t>W. Li,</w:t>
      </w:r>
      <w:r w:rsidRPr="00FF416A">
        <w:t xml:space="preserve"> W. Song, B. Chen, and S. J. Matcher, "Superparamagnetic graphene quantum dot as a dual‐modality contrast agent for confocal fluorescence microscopy and magnetomotive optical coherence tomography," J. </w:t>
      </w:r>
      <w:proofErr w:type="spellStart"/>
      <w:r w:rsidRPr="00FF416A">
        <w:t>Biophotonics</w:t>
      </w:r>
      <w:proofErr w:type="spellEnd"/>
      <w:r w:rsidRPr="00FF416A">
        <w:t xml:space="preserve"> 12, e201800219 (2019).</w:t>
      </w:r>
    </w:p>
    <w:p w14:paraId="6D9E77E5" w14:textId="2183A641" w:rsidR="00FF416A" w:rsidRPr="00FF416A" w:rsidRDefault="00637FC0" w:rsidP="00FF416A">
      <w:pPr>
        <w:pStyle w:val="ListParagraph"/>
        <w:numPr>
          <w:ilvl w:val="0"/>
          <w:numId w:val="1"/>
        </w:numPr>
        <w:ind w:firstLineChars="0"/>
      </w:pPr>
      <w:r w:rsidRPr="00637FC0">
        <w:rPr>
          <w:b/>
          <w:bCs/>
        </w:rPr>
        <w:t>W. Li</w:t>
      </w:r>
      <w:r w:rsidRPr="00637FC0">
        <w:t xml:space="preserve">, B. F. </w:t>
      </w:r>
      <w:proofErr w:type="spellStart"/>
      <w:r w:rsidRPr="00637FC0">
        <w:t>Narice</w:t>
      </w:r>
      <w:proofErr w:type="spellEnd"/>
      <w:r w:rsidRPr="00637FC0">
        <w:t xml:space="preserve">, D. O. </w:t>
      </w:r>
      <w:proofErr w:type="spellStart"/>
      <w:r w:rsidRPr="00637FC0">
        <w:t>Anumba</w:t>
      </w:r>
      <w:proofErr w:type="spellEnd"/>
      <w:r w:rsidRPr="00637FC0">
        <w:t xml:space="preserve">, and S. J. Matcher, "Polarization-sensitive optical coherence tomography with a conical beam scan for the investigation of birefringence and collagen alignment in the human cervix," Biomed. Opt. Express </w:t>
      </w:r>
      <w:bookmarkStart w:id="24" w:name="OLE_LINK264"/>
      <w:bookmarkStart w:id="25" w:name="OLE_LINK265"/>
      <w:r w:rsidRPr="00637FC0">
        <w:t>10, 4190–4206 (2019)</w:t>
      </w:r>
      <w:r w:rsidR="00FF416A">
        <w:t>.</w:t>
      </w:r>
      <w:bookmarkEnd w:id="24"/>
      <w:bookmarkEnd w:id="25"/>
    </w:p>
    <w:p w14:paraId="736A7324" w14:textId="77777777" w:rsidR="00FF416A" w:rsidRPr="00FF416A" w:rsidRDefault="00FF416A" w:rsidP="00FF416A">
      <w:pPr>
        <w:pStyle w:val="ListParagraph"/>
        <w:numPr>
          <w:ilvl w:val="0"/>
          <w:numId w:val="1"/>
        </w:numPr>
        <w:ind w:firstLineChars="0"/>
        <w:rPr>
          <w:b/>
          <w:bCs/>
          <w:sz w:val="32"/>
          <w:szCs w:val="32"/>
        </w:rPr>
      </w:pPr>
      <w:r w:rsidRPr="00FF416A">
        <w:t xml:space="preserve">W. Song, X. </w:t>
      </w:r>
      <w:proofErr w:type="spellStart"/>
      <w:r w:rsidRPr="00FF416A">
        <w:t>Su</w:t>
      </w:r>
      <w:proofErr w:type="spellEnd"/>
      <w:r w:rsidRPr="00FF416A">
        <w:t xml:space="preserve">, D. Gregory, </w:t>
      </w:r>
      <w:r w:rsidRPr="00FF416A">
        <w:rPr>
          <w:b/>
          <w:bCs/>
        </w:rPr>
        <w:t>W. Li</w:t>
      </w:r>
      <w:r w:rsidRPr="00FF416A">
        <w:t>, Z. Cai, and X. Zhao, "Magnetic Alginate/Chitosan Nanoparticles for Targeted Delivery of Curcumin into Human Breast Cancer Cells," Nanomaterials 8, 907 (2018).</w:t>
      </w:r>
    </w:p>
    <w:p w14:paraId="55D01C18" w14:textId="77777777" w:rsidR="00FF416A" w:rsidRPr="00FF416A" w:rsidRDefault="00FF416A" w:rsidP="00FF416A"/>
    <w:p w14:paraId="2BD2B3D7" w14:textId="77777777" w:rsidR="00FF416A" w:rsidRPr="00FF416A" w:rsidRDefault="00FF416A" w:rsidP="00FF416A">
      <w:pPr>
        <w:pStyle w:val="Heading2"/>
      </w:pPr>
      <w:bookmarkStart w:id="26" w:name="_Toc11867558"/>
      <w:bookmarkStart w:id="27" w:name="_Toc31979300"/>
      <w:r w:rsidRPr="00FF416A">
        <w:t>Conference proceedings papers</w:t>
      </w:r>
      <w:bookmarkEnd w:id="26"/>
      <w:bookmarkEnd w:id="27"/>
    </w:p>
    <w:p w14:paraId="4D4A00E4" w14:textId="77777777" w:rsidR="00FF416A" w:rsidRPr="00FF416A" w:rsidRDefault="00FF416A" w:rsidP="00FF416A">
      <w:pPr>
        <w:pStyle w:val="ListParagraph"/>
        <w:numPr>
          <w:ilvl w:val="0"/>
          <w:numId w:val="2"/>
        </w:numPr>
        <w:ind w:firstLineChars="0"/>
      </w:pPr>
      <w:r w:rsidRPr="00FF416A">
        <w:rPr>
          <w:b/>
          <w:bCs/>
        </w:rPr>
        <w:t>W. Li</w:t>
      </w:r>
      <w:r w:rsidRPr="00FF416A">
        <w:t xml:space="preserve">, B. F. </w:t>
      </w:r>
      <w:proofErr w:type="spellStart"/>
      <w:r w:rsidRPr="00FF416A">
        <w:t>Narice</w:t>
      </w:r>
      <w:proofErr w:type="spellEnd"/>
      <w:r w:rsidRPr="00FF416A">
        <w:t xml:space="preserve">, D. O. </w:t>
      </w:r>
      <w:proofErr w:type="spellStart"/>
      <w:r w:rsidRPr="00FF416A">
        <w:t>Anumba</w:t>
      </w:r>
      <w:proofErr w:type="spellEnd"/>
      <w:r w:rsidRPr="00FF416A">
        <w:t>, and S. J. Matcher, “In vitro characterization of collagen organization in the human cervix using polarization-sensitive optical coherence tomography (PS-OCT),” in Diseases in the Breast and Reproductive System V, 2019, vol. 10856, p. 1085603.</w:t>
      </w:r>
    </w:p>
    <w:p w14:paraId="2B11171A" w14:textId="77777777" w:rsidR="00FF416A" w:rsidRPr="00FF416A" w:rsidRDefault="00FF416A" w:rsidP="00FF416A">
      <w:pPr>
        <w:pStyle w:val="ListParagraph"/>
        <w:numPr>
          <w:ilvl w:val="0"/>
          <w:numId w:val="2"/>
        </w:numPr>
        <w:ind w:firstLineChars="0"/>
      </w:pPr>
      <w:r w:rsidRPr="00FF416A">
        <w:rPr>
          <w:b/>
          <w:bCs/>
        </w:rPr>
        <w:lastRenderedPageBreak/>
        <w:t>W. Li</w:t>
      </w:r>
      <w:r w:rsidRPr="00FF416A">
        <w:t xml:space="preserve">, B. F. </w:t>
      </w:r>
      <w:proofErr w:type="spellStart"/>
      <w:r w:rsidRPr="00FF416A">
        <w:t>Narice</w:t>
      </w:r>
      <w:proofErr w:type="spellEnd"/>
      <w:r w:rsidRPr="00FF416A">
        <w:t xml:space="preserve">, D. O. </w:t>
      </w:r>
      <w:proofErr w:type="spellStart"/>
      <w:r w:rsidRPr="00FF416A">
        <w:t>Anumba</w:t>
      </w:r>
      <w:proofErr w:type="spellEnd"/>
      <w:r w:rsidRPr="00FF416A">
        <w:t>, and S. J. Matcher, “Polarization-sensitive swept-source optical coherence tomography for investigating depth, birefringence, depolarization and orientation of collagen structure of human cervix tissue,” in Optical Coherence Tomography and Coherence Domain Optical Methods in Biomedicine XXIII, 2019, vol. 10867, p. 108673H.</w:t>
      </w:r>
    </w:p>
    <w:p w14:paraId="49B005FA" w14:textId="77777777" w:rsidR="00FF416A" w:rsidRPr="00FF416A" w:rsidRDefault="00FF416A" w:rsidP="00FF416A">
      <w:pPr>
        <w:pStyle w:val="ListParagraph"/>
        <w:numPr>
          <w:ilvl w:val="0"/>
          <w:numId w:val="2"/>
        </w:numPr>
        <w:ind w:firstLineChars="0"/>
      </w:pPr>
      <w:r w:rsidRPr="00FF416A">
        <w:rPr>
          <w:b/>
          <w:bCs/>
        </w:rPr>
        <w:t>W. Li</w:t>
      </w:r>
      <w:r w:rsidRPr="00FF416A">
        <w:t xml:space="preserve"> and S. J. Matcher, "Novel magnetic graphene quantum dot as dual modality fluorescence/MMOCT contrast agent for tracking epithelial cells," in Reporters, Markers, Dyes, Nanoparticles, and Molecular Probes for Biomedical Applications IX (International Society for Optics and Photonics, 2017), Vol. 10079, p. 100790X.</w:t>
      </w:r>
    </w:p>
    <w:p w14:paraId="00E2373E" w14:textId="77777777" w:rsidR="00FF416A" w:rsidRPr="00FF416A" w:rsidRDefault="00FF416A" w:rsidP="00FF416A">
      <w:pPr>
        <w:pStyle w:val="ListParagraph"/>
        <w:numPr>
          <w:ilvl w:val="0"/>
          <w:numId w:val="2"/>
        </w:numPr>
        <w:ind w:firstLineChars="0"/>
      </w:pPr>
      <w:r w:rsidRPr="00FF416A">
        <w:t xml:space="preserve">X. Hu, R. </w:t>
      </w:r>
      <w:proofErr w:type="spellStart"/>
      <w:r w:rsidRPr="00FF416A">
        <w:t>Maiti</w:t>
      </w:r>
      <w:proofErr w:type="spellEnd"/>
      <w:r w:rsidRPr="00FF416A">
        <w:t xml:space="preserve">, J. </w:t>
      </w:r>
      <w:proofErr w:type="spellStart"/>
      <w:r w:rsidRPr="00FF416A">
        <w:t>Boadi</w:t>
      </w:r>
      <w:proofErr w:type="spellEnd"/>
      <w:r w:rsidRPr="00FF416A">
        <w:t xml:space="preserve">, </w:t>
      </w:r>
      <w:r w:rsidRPr="00FF416A">
        <w:rPr>
          <w:b/>
          <w:bCs/>
        </w:rPr>
        <w:t>W. Li</w:t>
      </w:r>
      <w:r w:rsidRPr="00FF416A">
        <w:t xml:space="preserve">, M. J. </w:t>
      </w:r>
      <w:proofErr w:type="spellStart"/>
      <w:r w:rsidRPr="00FF416A">
        <w:t>Carré</w:t>
      </w:r>
      <w:proofErr w:type="spellEnd"/>
      <w:r w:rsidRPr="00FF416A">
        <w:t>, R. Lewis, S. E. Franklin, and S. J. Matcher, "Optical coherence elastography for human finger-pad skin deformation studies," in Optical Elastography and Tissue Biomechanics III (International Society for Optics and Photonics, 2016), Vol. 9710, p. 97100C.</w:t>
      </w:r>
    </w:p>
    <w:p w14:paraId="016DFCD3" w14:textId="5FFDA0A8" w:rsidR="00FF416A" w:rsidRPr="00FF416A" w:rsidRDefault="00FF416A" w:rsidP="00FF416A">
      <w:pPr>
        <w:pStyle w:val="ListParagraph"/>
        <w:numPr>
          <w:ilvl w:val="0"/>
          <w:numId w:val="2"/>
        </w:numPr>
        <w:ind w:firstLineChars="0"/>
      </w:pPr>
      <w:r w:rsidRPr="00FF416A">
        <w:t xml:space="preserve">B. F. </w:t>
      </w:r>
      <w:proofErr w:type="spellStart"/>
      <w:r w:rsidRPr="00FF416A">
        <w:t>Narice</w:t>
      </w:r>
      <w:proofErr w:type="spellEnd"/>
      <w:r w:rsidRPr="00FF416A">
        <w:t xml:space="preserve">, </w:t>
      </w:r>
      <w:r w:rsidRPr="00FF416A">
        <w:rPr>
          <w:b/>
          <w:bCs/>
        </w:rPr>
        <w:t>W. Li</w:t>
      </w:r>
      <w:r w:rsidRPr="00FF416A">
        <w:t xml:space="preserve">, S. </w:t>
      </w:r>
      <w:bookmarkStart w:id="28" w:name="OLE_LINK152"/>
      <w:r w:rsidRPr="00FF416A">
        <w:t>Matcher</w:t>
      </w:r>
      <w:bookmarkEnd w:id="28"/>
      <w:r w:rsidRPr="00FF416A">
        <w:t xml:space="preserve">, and D. O. </w:t>
      </w:r>
      <w:proofErr w:type="spellStart"/>
      <w:r w:rsidRPr="00FF416A">
        <w:t>Anumba</w:t>
      </w:r>
      <w:proofErr w:type="spellEnd"/>
      <w:r w:rsidRPr="00FF416A">
        <w:t>, "</w:t>
      </w:r>
      <w:bookmarkStart w:id="29" w:name="OLE_LINK148"/>
      <w:bookmarkStart w:id="30" w:name="OLE_LINK149"/>
      <w:bookmarkStart w:id="31" w:name="OLE_LINK153"/>
      <w:bookmarkStart w:id="32" w:name="OLE_LINK154"/>
      <w:r w:rsidRPr="00FF416A">
        <w:t>Polarisation-Sensitive Optical Coherence Tomography as a Potential Tool for Assessing the Orientation of Collagen Fibres in the Human Cervix</w:t>
      </w:r>
      <w:bookmarkEnd w:id="29"/>
      <w:bookmarkEnd w:id="30"/>
      <w:bookmarkEnd w:id="31"/>
      <w:bookmarkEnd w:id="32"/>
      <w:r w:rsidRPr="00FF416A">
        <w:t xml:space="preserve">.," in REPRODUCTIVE SCIENCES (SAGE PUBLICATIONS INC 2455 TELLER RD, THOUSAND OAKS, CA 91320 USA, 2019), </w:t>
      </w:r>
      <w:bookmarkStart w:id="33" w:name="OLE_LINK150"/>
      <w:bookmarkStart w:id="34" w:name="OLE_LINK151"/>
      <w:r w:rsidRPr="00FF416A">
        <w:t>Vol. 26, pp. 128A-128A</w:t>
      </w:r>
      <w:bookmarkEnd w:id="33"/>
      <w:bookmarkEnd w:id="34"/>
      <w:r w:rsidRPr="00FF416A">
        <w:t>.</w:t>
      </w:r>
    </w:p>
    <w:p w14:paraId="527043C1" w14:textId="77777777" w:rsidR="000A41BA" w:rsidRDefault="000A41BA">
      <w:pPr>
        <w:spacing w:line="259" w:lineRule="auto"/>
        <w:jc w:val="left"/>
        <w:rPr>
          <w:b/>
          <w:bCs/>
          <w:kern w:val="44"/>
          <w:sz w:val="44"/>
          <w:szCs w:val="44"/>
        </w:rPr>
      </w:pPr>
      <w:bookmarkStart w:id="35" w:name="_Toc11867559"/>
      <w:r>
        <w:br w:type="page"/>
      </w:r>
    </w:p>
    <w:p w14:paraId="2DB82F23" w14:textId="289AB721" w:rsidR="000A41BA" w:rsidRDefault="000A41BA" w:rsidP="000A41BA">
      <w:pPr>
        <w:pStyle w:val="Heading1"/>
      </w:pPr>
      <w:bookmarkStart w:id="36" w:name="_Toc14804374"/>
      <w:bookmarkStart w:id="37" w:name="_Toc14885845"/>
      <w:bookmarkStart w:id="38" w:name="_Toc31979301"/>
      <w:r w:rsidRPr="005A053D">
        <w:lastRenderedPageBreak/>
        <w:t>Contents</w:t>
      </w:r>
      <w:bookmarkEnd w:id="36"/>
      <w:bookmarkEnd w:id="37"/>
      <w:bookmarkEnd w:id="38"/>
    </w:p>
    <w:bookmarkEnd w:id="35" w:displacedByCustomXml="next"/>
    <w:sdt>
      <w:sdtPr>
        <w:rPr>
          <w:rFonts w:ascii="Times New Roman" w:eastAsia="DengXian" w:hAnsi="Times New Roman"/>
          <w:color w:val="auto"/>
          <w:sz w:val="24"/>
          <w:szCs w:val="24"/>
          <w:lang w:val="zh-CN"/>
        </w:rPr>
        <w:id w:val="-1294127560"/>
        <w:docPartObj>
          <w:docPartGallery w:val="Table of Contents"/>
          <w:docPartUnique/>
        </w:docPartObj>
      </w:sdtPr>
      <w:sdtEndPr>
        <w:rPr>
          <w:b/>
          <w:bCs/>
        </w:rPr>
      </w:sdtEndPr>
      <w:sdtContent>
        <w:p w14:paraId="2B5C686F" w14:textId="79CDA71D" w:rsidR="00141E99" w:rsidRDefault="00141E99" w:rsidP="00BB4CFA">
          <w:pPr>
            <w:pStyle w:val="TOCHeading"/>
            <w:spacing w:line="360" w:lineRule="auto"/>
          </w:pPr>
        </w:p>
        <w:p w14:paraId="3C605F81" w14:textId="1AD4B109" w:rsidR="00D55B51" w:rsidRDefault="00141E99">
          <w:pPr>
            <w:pStyle w:val="TOC1"/>
            <w:tabs>
              <w:tab w:val="right" w:leader="dot" w:pos="8296"/>
            </w:tabs>
            <w:rPr>
              <w:rFonts w:asciiTheme="minorHAnsi" w:eastAsiaTheme="minorEastAsia" w:hAnsiTheme="minorHAnsi" w:cstheme="minorBidi"/>
              <w:noProof/>
              <w:sz w:val="22"/>
              <w:szCs w:val="22"/>
              <w:lang w:val="en-GB"/>
            </w:rPr>
          </w:pPr>
          <w:r w:rsidRPr="00624B97">
            <w:fldChar w:fldCharType="begin"/>
          </w:r>
          <w:r w:rsidRPr="00624B97">
            <w:instrText xml:space="preserve"> TOC \o "1-4" \h \z \u </w:instrText>
          </w:r>
          <w:r w:rsidRPr="00624B97">
            <w:fldChar w:fldCharType="separate"/>
          </w:r>
          <w:hyperlink w:anchor="_Toc31979296" w:history="1">
            <w:r w:rsidR="00D55B51" w:rsidRPr="00B76B00">
              <w:rPr>
                <w:rStyle w:val="Hyperlink"/>
                <w:noProof/>
              </w:rPr>
              <w:t>Abstract</w:t>
            </w:r>
            <w:r w:rsidR="00D55B51">
              <w:rPr>
                <w:noProof/>
                <w:webHidden/>
              </w:rPr>
              <w:tab/>
            </w:r>
            <w:r w:rsidR="00D55B51">
              <w:rPr>
                <w:noProof/>
                <w:webHidden/>
              </w:rPr>
              <w:fldChar w:fldCharType="begin"/>
            </w:r>
            <w:r w:rsidR="00D55B51">
              <w:rPr>
                <w:noProof/>
                <w:webHidden/>
              </w:rPr>
              <w:instrText xml:space="preserve"> PAGEREF _Toc31979296 \h </w:instrText>
            </w:r>
            <w:r w:rsidR="00D55B51">
              <w:rPr>
                <w:noProof/>
                <w:webHidden/>
              </w:rPr>
            </w:r>
            <w:r w:rsidR="00D55B51">
              <w:rPr>
                <w:noProof/>
                <w:webHidden/>
              </w:rPr>
              <w:fldChar w:fldCharType="separate"/>
            </w:r>
            <w:r w:rsidR="00BD44A0">
              <w:rPr>
                <w:noProof/>
                <w:webHidden/>
              </w:rPr>
              <w:t>2</w:t>
            </w:r>
            <w:r w:rsidR="00D55B51">
              <w:rPr>
                <w:noProof/>
                <w:webHidden/>
              </w:rPr>
              <w:fldChar w:fldCharType="end"/>
            </w:r>
          </w:hyperlink>
        </w:p>
        <w:p w14:paraId="583CB9A5" w14:textId="371FF5A0" w:rsidR="00D55B51" w:rsidRDefault="0060190E">
          <w:pPr>
            <w:pStyle w:val="TOC1"/>
            <w:tabs>
              <w:tab w:val="right" w:leader="dot" w:pos="8296"/>
            </w:tabs>
            <w:rPr>
              <w:rFonts w:asciiTheme="minorHAnsi" w:eastAsiaTheme="minorEastAsia" w:hAnsiTheme="minorHAnsi" w:cstheme="minorBidi"/>
              <w:noProof/>
              <w:sz w:val="22"/>
              <w:szCs w:val="22"/>
              <w:lang w:val="en-GB"/>
            </w:rPr>
          </w:pPr>
          <w:hyperlink w:anchor="_Toc31979297" w:history="1">
            <w:r w:rsidR="00D55B51" w:rsidRPr="00B76B00">
              <w:rPr>
                <w:rStyle w:val="Hyperlink"/>
                <w:noProof/>
              </w:rPr>
              <w:t>Acknowledgement</w:t>
            </w:r>
            <w:r w:rsidR="00D55B51">
              <w:rPr>
                <w:noProof/>
                <w:webHidden/>
              </w:rPr>
              <w:tab/>
            </w:r>
            <w:r w:rsidR="00D55B51">
              <w:rPr>
                <w:noProof/>
                <w:webHidden/>
              </w:rPr>
              <w:fldChar w:fldCharType="begin"/>
            </w:r>
            <w:r w:rsidR="00D55B51">
              <w:rPr>
                <w:noProof/>
                <w:webHidden/>
              </w:rPr>
              <w:instrText xml:space="preserve"> PAGEREF _Toc31979297 \h </w:instrText>
            </w:r>
            <w:r w:rsidR="00D55B51">
              <w:rPr>
                <w:noProof/>
                <w:webHidden/>
              </w:rPr>
            </w:r>
            <w:r w:rsidR="00D55B51">
              <w:rPr>
                <w:noProof/>
                <w:webHidden/>
              </w:rPr>
              <w:fldChar w:fldCharType="separate"/>
            </w:r>
            <w:r w:rsidR="00BD44A0">
              <w:rPr>
                <w:noProof/>
                <w:webHidden/>
              </w:rPr>
              <w:t>4</w:t>
            </w:r>
            <w:r w:rsidR="00D55B51">
              <w:rPr>
                <w:noProof/>
                <w:webHidden/>
              </w:rPr>
              <w:fldChar w:fldCharType="end"/>
            </w:r>
          </w:hyperlink>
        </w:p>
        <w:p w14:paraId="2CAACA5B" w14:textId="5E147C0B" w:rsidR="00D55B51" w:rsidRDefault="0060190E">
          <w:pPr>
            <w:pStyle w:val="TOC1"/>
            <w:tabs>
              <w:tab w:val="right" w:leader="dot" w:pos="8296"/>
            </w:tabs>
            <w:rPr>
              <w:rFonts w:asciiTheme="minorHAnsi" w:eastAsiaTheme="minorEastAsia" w:hAnsiTheme="minorHAnsi" w:cstheme="minorBidi"/>
              <w:noProof/>
              <w:sz w:val="22"/>
              <w:szCs w:val="22"/>
              <w:lang w:val="en-GB"/>
            </w:rPr>
          </w:pPr>
          <w:hyperlink w:anchor="_Toc31979298" w:history="1">
            <w:r w:rsidR="00D55B51" w:rsidRPr="00B76B00">
              <w:rPr>
                <w:rStyle w:val="Hyperlink"/>
                <w:noProof/>
              </w:rPr>
              <w:t>List of Publications</w:t>
            </w:r>
            <w:r w:rsidR="00D55B51">
              <w:rPr>
                <w:noProof/>
                <w:webHidden/>
              </w:rPr>
              <w:tab/>
            </w:r>
            <w:r w:rsidR="00D55B51">
              <w:rPr>
                <w:noProof/>
                <w:webHidden/>
              </w:rPr>
              <w:fldChar w:fldCharType="begin"/>
            </w:r>
            <w:r w:rsidR="00D55B51">
              <w:rPr>
                <w:noProof/>
                <w:webHidden/>
              </w:rPr>
              <w:instrText xml:space="preserve"> PAGEREF _Toc31979298 \h </w:instrText>
            </w:r>
            <w:r w:rsidR="00D55B51">
              <w:rPr>
                <w:noProof/>
                <w:webHidden/>
              </w:rPr>
            </w:r>
            <w:r w:rsidR="00D55B51">
              <w:rPr>
                <w:noProof/>
                <w:webHidden/>
              </w:rPr>
              <w:fldChar w:fldCharType="separate"/>
            </w:r>
            <w:r w:rsidR="00BD44A0">
              <w:rPr>
                <w:noProof/>
                <w:webHidden/>
              </w:rPr>
              <w:t>5</w:t>
            </w:r>
            <w:r w:rsidR="00D55B51">
              <w:rPr>
                <w:noProof/>
                <w:webHidden/>
              </w:rPr>
              <w:fldChar w:fldCharType="end"/>
            </w:r>
          </w:hyperlink>
        </w:p>
        <w:p w14:paraId="2F21CF9D" w14:textId="098B1009" w:rsidR="00D55B51" w:rsidRDefault="0060190E" w:rsidP="00E7361C">
          <w:pPr>
            <w:pStyle w:val="TOC2"/>
            <w:rPr>
              <w:rFonts w:asciiTheme="minorHAnsi" w:eastAsiaTheme="minorEastAsia" w:hAnsiTheme="minorHAnsi" w:cstheme="minorBidi"/>
              <w:noProof/>
              <w:sz w:val="22"/>
              <w:szCs w:val="22"/>
              <w:lang w:val="en-GB"/>
            </w:rPr>
          </w:pPr>
          <w:hyperlink w:anchor="_Toc31979299" w:history="1">
            <w:r w:rsidR="00D55B51" w:rsidRPr="00B76B00">
              <w:rPr>
                <w:rStyle w:val="Hyperlink"/>
                <w:noProof/>
              </w:rPr>
              <w:t>Journal articles</w:t>
            </w:r>
            <w:r w:rsidR="00C105F4">
              <w:rPr>
                <w:noProof/>
                <w:webHidden/>
              </w:rPr>
              <w:t>………………………………………………………………………</w:t>
            </w:r>
            <w:r w:rsidR="00D55B51">
              <w:rPr>
                <w:noProof/>
                <w:webHidden/>
              </w:rPr>
              <w:fldChar w:fldCharType="begin"/>
            </w:r>
            <w:r w:rsidR="00D55B51">
              <w:rPr>
                <w:noProof/>
                <w:webHidden/>
              </w:rPr>
              <w:instrText xml:space="preserve"> PAGEREF _Toc31979299 \h </w:instrText>
            </w:r>
            <w:r w:rsidR="00D55B51">
              <w:rPr>
                <w:noProof/>
                <w:webHidden/>
              </w:rPr>
            </w:r>
            <w:r w:rsidR="00D55B51">
              <w:rPr>
                <w:noProof/>
                <w:webHidden/>
              </w:rPr>
              <w:fldChar w:fldCharType="separate"/>
            </w:r>
            <w:r w:rsidR="00BD44A0">
              <w:rPr>
                <w:noProof/>
                <w:webHidden/>
              </w:rPr>
              <w:t>5</w:t>
            </w:r>
            <w:r w:rsidR="00D55B51">
              <w:rPr>
                <w:noProof/>
                <w:webHidden/>
              </w:rPr>
              <w:fldChar w:fldCharType="end"/>
            </w:r>
          </w:hyperlink>
        </w:p>
        <w:p w14:paraId="3F26899C" w14:textId="19C1D76A" w:rsidR="00D55B51" w:rsidRDefault="0060190E" w:rsidP="00E7361C">
          <w:pPr>
            <w:pStyle w:val="TOC2"/>
            <w:rPr>
              <w:rFonts w:asciiTheme="minorHAnsi" w:eastAsiaTheme="minorEastAsia" w:hAnsiTheme="minorHAnsi" w:cstheme="minorBidi"/>
              <w:noProof/>
              <w:sz w:val="22"/>
              <w:szCs w:val="22"/>
              <w:lang w:val="en-GB"/>
            </w:rPr>
          </w:pPr>
          <w:hyperlink w:anchor="_Toc31979300" w:history="1">
            <w:r w:rsidR="00D55B51" w:rsidRPr="00B76B00">
              <w:rPr>
                <w:rStyle w:val="Hyperlink"/>
                <w:noProof/>
              </w:rPr>
              <w:t>Conference proceedings papers</w:t>
            </w:r>
            <w:r w:rsidR="00C105F4">
              <w:rPr>
                <w:noProof/>
                <w:webHidden/>
              </w:rPr>
              <w:t>……………………………………………………..</w:t>
            </w:r>
            <w:r w:rsidR="00D55B51">
              <w:rPr>
                <w:noProof/>
                <w:webHidden/>
              </w:rPr>
              <w:fldChar w:fldCharType="begin"/>
            </w:r>
            <w:r w:rsidR="00D55B51">
              <w:rPr>
                <w:noProof/>
                <w:webHidden/>
              </w:rPr>
              <w:instrText xml:space="preserve"> PAGEREF _Toc31979300 \h </w:instrText>
            </w:r>
            <w:r w:rsidR="00D55B51">
              <w:rPr>
                <w:noProof/>
                <w:webHidden/>
              </w:rPr>
            </w:r>
            <w:r w:rsidR="00D55B51">
              <w:rPr>
                <w:noProof/>
                <w:webHidden/>
              </w:rPr>
              <w:fldChar w:fldCharType="separate"/>
            </w:r>
            <w:r w:rsidR="00BD44A0">
              <w:rPr>
                <w:noProof/>
                <w:webHidden/>
              </w:rPr>
              <w:t>5</w:t>
            </w:r>
            <w:r w:rsidR="00D55B51">
              <w:rPr>
                <w:noProof/>
                <w:webHidden/>
              </w:rPr>
              <w:fldChar w:fldCharType="end"/>
            </w:r>
          </w:hyperlink>
        </w:p>
        <w:p w14:paraId="4479FBC4" w14:textId="7F9FCD93" w:rsidR="00D55B51" w:rsidRDefault="0060190E">
          <w:pPr>
            <w:pStyle w:val="TOC1"/>
            <w:tabs>
              <w:tab w:val="right" w:leader="dot" w:pos="8296"/>
            </w:tabs>
            <w:rPr>
              <w:rFonts w:asciiTheme="minorHAnsi" w:eastAsiaTheme="minorEastAsia" w:hAnsiTheme="minorHAnsi" w:cstheme="minorBidi"/>
              <w:noProof/>
              <w:sz w:val="22"/>
              <w:szCs w:val="22"/>
              <w:lang w:val="en-GB"/>
            </w:rPr>
          </w:pPr>
          <w:hyperlink w:anchor="_Toc31979301" w:history="1">
            <w:r w:rsidR="00D55B51" w:rsidRPr="00B76B00">
              <w:rPr>
                <w:rStyle w:val="Hyperlink"/>
                <w:noProof/>
              </w:rPr>
              <w:t>Contents</w:t>
            </w:r>
            <w:r w:rsidR="00D55B51">
              <w:rPr>
                <w:noProof/>
                <w:webHidden/>
              </w:rPr>
              <w:tab/>
            </w:r>
            <w:r w:rsidR="00D55B51">
              <w:rPr>
                <w:noProof/>
                <w:webHidden/>
              </w:rPr>
              <w:fldChar w:fldCharType="begin"/>
            </w:r>
            <w:r w:rsidR="00D55B51">
              <w:rPr>
                <w:noProof/>
                <w:webHidden/>
              </w:rPr>
              <w:instrText xml:space="preserve"> PAGEREF _Toc31979301 \h </w:instrText>
            </w:r>
            <w:r w:rsidR="00D55B51">
              <w:rPr>
                <w:noProof/>
                <w:webHidden/>
              </w:rPr>
            </w:r>
            <w:r w:rsidR="00D55B51">
              <w:rPr>
                <w:noProof/>
                <w:webHidden/>
              </w:rPr>
              <w:fldChar w:fldCharType="separate"/>
            </w:r>
            <w:r w:rsidR="00BD44A0">
              <w:rPr>
                <w:noProof/>
                <w:webHidden/>
              </w:rPr>
              <w:t>7</w:t>
            </w:r>
            <w:r w:rsidR="00D55B51">
              <w:rPr>
                <w:noProof/>
                <w:webHidden/>
              </w:rPr>
              <w:fldChar w:fldCharType="end"/>
            </w:r>
          </w:hyperlink>
        </w:p>
        <w:p w14:paraId="16BC5CBB" w14:textId="2BC45C7F" w:rsidR="00D55B51" w:rsidRDefault="0060190E">
          <w:pPr>
            <w:pStyle w:val="TOC1"/>
            <w:tabs>
              <w:tab w:val="right" w:leader="dot" w:pos="8296"/>
            </w:tabs>
            <w:rPr>
              <w:rFonts w:asciiTheme="minorHAnsi" w:eastAsiaTheme="minorEastAsia" w:hAnsiTheme="minorHAnsi" w:cstheme="minorBidi"/>
              <w:noProof/>
              <w:sz w:val="22"/>
              <w:szCs w:val="22"/>
              <w:lang w:val="en-GB"/>
            </w:rPr>
          </w:pPr>
          <w:hyperlink w:anchor="_Toc31979302" w:history="1">
            <w:r w:rsidR="00D55B51" w:rsidRPr="00B76B00">
              <w:rPr>
                <w:rStyle w:val="Hyperlink"/>
                <w:noProof/>
              </w:rPr>
              <w:t>List of Figures</w:t>
            </w:r>
            <w:r w:rsidR="00D55B51">
              <w:rPr>
                <w:noProof/>
                <w:webHidden/>
              </w:rPr>
              <w:tab/>
            </w:r>
            <w:r w:rsidR="00D55B51">
              <w:rPr>
                <w:noProof/>
                <w:webHidden/>
              </w:rPr>
              <w:fldChar w:fldCharType="begin"/>
            </w:r>
            <w:r w:rsidR="00D55B51">
              <w:rPr>
                <w:noProof/>
                <w:webHidden/>
              </w:rPr>
              <w:instrText xml:space="preserve"> PAGEREF _Toc31979302 \h </w:instrText>
            </w:r>
            <w:r w:rsidR="00D55B51">
              <w:rPr>
                <w:noProof/>
                <w:webHidden/>
              </w:rPr>
            </w:r>
            <w:r w:rsidR="00D55B51">
              <w:rPr>
                <w:noProof/>
                <w:webHidden/>
              </w:rPr>
              <w:fldChar w:fldCharType="separate"/>
            </w:r>
            <w:r w:rsidR="00BD44A0">
              <w:rPr>
                <w:noProof/>
                <w:webHidden/>
              </w:rPr>
              <w:t>14</w:t>
            </w:r>
            <w:r w:rsidR="00D55B51">
              <w:rPr>
                <w:noProof/>
                <w:webHidden/>
              </w:rPr>
              <w:fldChar w:fldCharType="end"/>
            </w:r>
          </w:hyperlink>
        </w:p>
        <w:p w14:paraId="533E3332" w14:textId="40137671" w:rsidR="00D55B51" w:rsidRDefault="0060190E">
          <w:pPr>
            <w:pStyle w:val="TOC1"/>
            <w:tabs>
              <w:tab w:val="right" w:leader="dot" w:pos="8296"/>
            </w:tabs>
            <w:rPr>
              <w:rFonts w:asciiTheme="minorHAnsi" w:eastAsiaTheme="minorEastAsia" w:hAnsiTheme="minorHAnsi" w:cstheme="minorBidi"/>
              <w:noProof/>
              <w:sz w:val="22"/>
              <w:szCs w:val="22"/>
              <w:lang w:val="en-GB"/>
            </w:rPr>
          </w:pPr>
          <w:hyperlink w:anchor="_Toc31979303" w:history="1">
            <w:r w:rsidR="00D55B51" w:rsidRPr="00B76B00">
              <w:rPr>
                <w:rStyle w:val="Hyperlink"/>
                <w:noProof/>
              </w:rPr>
              <w:t>Glossary of terms</w:t>
            </w:r>
            <w:r w:rsidR="00D55B51">
              <w:rPr>
                <w:noProof/>
                <w:webHidden/>
              </w:rPr>
              <w:tab/>
            </w:r>
            <w:r w:rsidR="00D55B51">
              <w:rPr>
                <w:noProof/>
                <w:webHidden/>
              </w:rPr>
              <w:fldChar w:fldCharType="begin"/>
            </w:r>
            <w:r w:rsidR="00D55B51">
              <w:rPr>
                <w:noProof/>
                <w:webHidden/>
              </w:rPr>
              <w:instrText xml:space="preserve"> PAGEREF _Toc31979303 \h </w:instrText>
            </w:r>
            <w:r w:rsidR="00D55B51">
              <w:rPr>
                <w:noProof/>
                <w:webHidden/>
              </w:rPr>
            </w:r>
            <w:r w:rsidR="00D55B51">
              <w:rPr>
                <w:noProof/>
                <w:webHidden/>
              </w:rPr>
              <w:fldChar w:fldCharType="separate"/>
            </w:r>
            <w:r w:rsidR="00BD44A0">
              <w:rPr>
                <w:noProof/>
                <w:webHidden/>
              </w:rPr>
              <w:t>17</w:t>
            </w:r>
            <w:r w:rsidR="00D55B51">
              <w:rPr>
                <w:noProof/>
                <w:webHidden/>
              </w:rPr>
              <w:fldChar w:fldCharType="end"/>
            </w:r>
          </w:hyperlink>
        </w:p>
        <w:p w14:paraId="143EE706" w14:textId="7D202C3E" w:rsidR="00D55B51" w:rsidRDefault="0060190E" w:rsidP="00E7361C">
          <w:pPr>
            <w:pStyle w:val="TOC2"/>
            <w:rPr>
              <w:rFonts w:asciiTheme="minorHAnsi" w:eastAsiaTheme="minorEastAsia" w:hAnsiTheme="minorHAnsi" w:cstheme="minorBidi"/>
              <w:noProof/>
              <w:sz w:val="22"/>
              <w:szCs w:val="22"/>
              <w:lang w:val="en-GB"/>
            </w:rPr>
          </w:pPr>
          <w:hyperlink w:anchor="_Toc31979304" w:history="1">
            <w:r w:rsidR="00D55B51" w:rsidRPr="00B76B00">
              <w:rPr>
                <w:rStyle w:val="Hyperlink"/>
                <w:noProof/>
              </w:rPr>
              <w:t>1.</w:t>
            </w:r>
            <w:r w:rsidR="00D55B51">
              <w:rPr>
                <w:rFonts w:asciiTheme="minorHAnsi" w:eastAsiaTheme="minorEastAsia" w:hAnsiTheme="minorHAnsi" w:cstheme="minorBidi"/>
                <w:noProof/>
                <w:sz w:val="22"/>
                <w:szCs w:val="22"/>
                <w:lang w:val="en-GB"/>
              </w:rPr>
              <w:tab/>
            </w:r>
            <w:r w:rsidR="00D55B51" w:rsidRPr="00B76B00">
              <w:rPr>
                <w:rStyle w:val="Hyperlink"/>
                <w:noProof/>
              </w:rPr>
              <w:t>Introduction and Literature Review</w:t>
            </w:r>
            <w:r w:rsidR="0012294D">
              <w:rPr>
                <w:noProof/>
                <w:webHidden/>
              </w:rPr>
              <w:t>…………………………………………..</w:t>
            </w:r>
            <w:r w:rsidR="00D55B51">
              <w:rPr>
                <w:noProof/>
                <w:webHidden/>
              </w:rPr>
              <w:fldChar w:fldCharType="begin"/>
            </w:r>
            <w:r w:rsidR="00D55B51">
              <w:rPr>
                <w:noProof/>
                <w:webHidden/>
              </w:rPr>
              <w:instrText xml:space="preserve"> PAGEREF _Toc31979304 \h </w:instrText>
            </w:r>
            <w:r w:rsidR="00D55B51">
              <w:rPr>
                <w:noProof/>
                <w:webHidden/>
              </w:rPr>
            </w:r>
            <w:r w:rsidR="00D55B51">
              <w:rPr>
                <w:noProof/>
                <w:webHidden/>
              </w:rPr>
              <w:fldChar w:fldCharType="separate"/>
            </w:r>
            <w:r w:rsidR="00BD44A0">
              <w:rPr>
                <w:noProof/>
                <w:webHidden/>
              </w:rPr>
              <w:t>22</w:t>
            </w:r>
            <w:r w:rsidR="00D55B51">
              <w:rPr>
                <w:noProof/>
                <w:webHidden/>
              </w:rPr>
              <w:fldChar w:fldCharType="end"/>
            </w:r>
          </w:hyperlink>
        </w:p>
        <w:p w14:paraId="4C318D32" w14:textId="31143D87"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05" w:history="1">
            <w:r w:rsidR="00D55B51" w:rsidRPr="00B76B00">
              <w:rPr>
                <w:rStyle w:val="Hyperlink"/>
                <w:noProof/>
              </w:rPr>
              <w:t>1.1</w:t>
            </w:r>
            <w:r w:rsidR="00D55B51">
              <w:rPr>
                <w:rFonts w:asciiTheme="minorHAnsi" w:eastAsiaTheme="minorEastAsia" w:hAnsiTheme="minorHAnsi" w:cstheme="minorBidi"/>
                <w:noProof/>
                <w:sz w:val="22"/>
                <w:szCs w:val="22"/>
              </w:rPr>
              <w:tab/>
            </w:r>
            <w:r w:rsidR="00D55B51" w:rsidRPr="00B76B00">
              <w:rPr>
                <w:rStyle w:val="Hyperlink"/>
                <w:noProof/>
              </w:rPr>
              <w:t>Introduction</w:t>
            </w:r>
            <w:r w:rsidR="00D55B51">
              <w:rPr>
                <w:noProof/>
                <w:webHidden/>
              </w:rPr>
              <w:tab/>
            </w:r>
            <w:r w:rsidR="00D55B51">
              <w:rPr>
                <w:noProof/>
                <w:webHidden/>
              </w:rPr>
              <w:fldChar w:fldCharType="begin"/>
            </w:r>
            <w:r w:rsidR="00D55B51">
              <w:rPr>
                <w:noProof/>
                <w:webHidden/>
              </w:rPr>
              <w:instrText xml:space="preserve"> PAGEREF _Toc31979305 \h </w:instrText>
            </w:r>
            <w:r w:rsidR="00D55B51">
              <w:rPr>
                <w:noProof/>
                <w:webHidden/>
              </w:rPr>
            </w:r>
            <w:r w:rsidR="00D55B51">
              <w:rPr>
                <w:noProof/>
                <w:webHidden/>
              </w:rPr>
              <w:fldChar w:fldCharType="separate"/>
            </w:r>
            <w:r w:rsidR="00BD44A0">
              <w:rPr>
                <w:noProof/>
                <w:webHidden/>
              </w:rPr>
              <w:t>22</w:t>
            </w:r>
            <w:r w:rsidR="00D55B51">
              <w:rPr>
                <w:noProof/>
                <w:webHidden/>
              </w:rPr>
              <w:fldChar w:fldCharType="end"/>
            </w:r>
          </w:hyperlink>
        </w:p>
        <w:p w14:paraId="2402A3F6" w14:textId="3FBA8208"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06" w:history="1">
            <w:r w:rsidR="00D55B51" w:rsidRPr="00B76B00">
              <w:rPr>
                <w:rStyle w:val="Hyperlink"/>
                <w:noProof/>
              </w:rPr>
              <w:t>1.2</w:t>
            </w:r>
            <w:r w:rsidR="00D55B51">
              <w:rPr>
                <w:rFonts w:asciiTheme="minorHAnsi" w:eastAsiaTheme="minorEastAsia" w:hAnsiTheme="minorHAnsi" w:cstheme="minorBidi"/>
                <w:noProof/>
                <w:sz w:val="22"/>
                <w:szCs w:val="22"/>
              </w:rPr>
              <w:tab/>
            </w:r>
            <w:r w:rsidR="00D55B51" w:rsidRPr="00B76B00">
              <w:rPr>
                <w:rStyle w:val="Hyperlink"/>
                <w:noProof/>
              </w:rPr>
              <w:t>Theory of Optical Coherence Tomography</w:t>
            </w:r>
            <w:r w:rsidR="00D55B51">
              <w:rPr>
                <w:noProof/>
                <w:webHidden/>
              </w:rPr>
              <w:tab/>
            </w:r>
            <w:r w:rsidR="00D55B51">
              <w:rPr>
                <w:noProof/>
                <w:webHidden/>
              </w:rPr>
              <w:fldChar w:fldCharType="begin"/>
            </w:r>
            <w:r w:rsidR="00D55B51">
              <w:rPr>
                <w:noProof/>
                <w:webHidden/>
              </w:rPr>
              <w:instrText xml:space="preserve"> PAGEREF _Toc31979306 \h </w:instrText>
            </w:r>
            <w:r w:rsidR="00D55B51">
              <w:rPr>
                <w:noProof/>
                <w:webHidden/>
              </w:rPr>
            </w:r>
            <w:r w:rsidR="00D55B51">
              <w:rPr>
                <w:noProof/>
                <w:webHidden/>
              </w:rPr>
              <w:fldChar w:fldCharType="separate"/>
            </w:r>
            <w:r w:rsidR="00BD44A0">
              <w:rPr>
                <w:noProof/>
                <w:webHidden/>
              </w:rPr>
              <w:t>23</w:t>
            </w:r>
            <w:r w:rsidR="00D55B51">
              <w:rPr>
                <w:noProof/>
                <w:webHidden/>
              </w:rPr>
              <w:fldChar w:fldCharType="end"/>
            </w:r>
          </w:hyperlink>
        </w:p>
        <w:p w14:paraId="1458E452" w14:textId="5D312673"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07" w:history="1">
            <w:r w:rsidR="00D55B51" w:rsidRPr="00B76B00">
              <w:rPr>
                <w:rStyle w:val="Hyperlink"/>
                <w:noProof/>
              </w:rPr>
              <w:t>1.3</w:t>
            </w:r>
            <w:r w:rsidR="00D55B51">
              <w:rPr>
                <w:rFonts w:asciiTheme="minorHAnsi" w:eastAsiaTheme="minorEastAsia" w:hAnsiTheme="minorHAnsi" w:cstheme="minorBidi"/>
                <w:noProof/>
                <w:sz w:val="22"/>
                <w:szCs w:val="22"/>
              </w:rPr>
              <w:tab/>
            </w:r>
            <w:r w:rsidR="00D55B51" w:rsidRPr="00B76B00">
              <w:rPr>
                <w:rStyle w:val="Hyperlink"/>
                <w:noProof/>
              </w:rPr>
              <w:t>Fourier-domain OCT</w:t>
            </w:r>
            <w:r w:rsidR="00D55B51">
              <w:rPr>
                <w:noProof/>
                <w:webHidden/>
              </w:rPr>
              <w:tab/>
            </w:r>
            <w:r w:rsidR="00D55B51">
              <w:rPr>
                <w:noProof/>
                <w:webHidden/>
              </w:rPr>
              <w:fldChar w:fldCharType="begin"/>
            </w:r>
            <w:r w:rsidR="00D55B51">
              <w:rPr>
                <w:noProof/>
                <w:webHidden/>
              </w:rPr>
              <w:instrText xml:space="preserve"> PAGEREF _Toc31979307 \h </w:instrText>
            </w:r>
            <w:r w:rsidR="00D55B51">
              <w:rPr>
                <w:noProof/>
                <w:webHidden/>
              </w:rPr>
            </w:r>
            <w:r w:rsidR="00D55B51">
              <w:rPr>
                <w:noProof/>
                <w:webHidden/>
              </w:rPr>
              <w:fldChar w:fldCharType="separate"/>
            </w:r>
            <w:r w:rsidR="00BD44A0">
              <w:rPr>
                <w:noProof/>
                <w:webHidden/>
              </w:rPr>
              <w:t>29</w:t>
            </w:r>
            <w:r w:rsidR="00D55B51">
              <w:rPr>
                <w:noProof/>
                <w:webHidden/>
              </w:rPr>
              <w:fldChar w:fldCharType="end"/>
            </w:r>
          </w:hyperlink>
        </w:p>
        <w:p w14:paraId="313BC9FF" w14:textId="636CD173"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08" w:history="1">
            <w:r w:rsidR="00D55B51" w:rsidRPr="00B76B00">
              <w:rPr>
                <w:rStyle w:val="Hyperlink"/>
                <w:noProof/>
              </w:rPr>
              <w:t>1.3.1</w:t>
            </w:r>
            <w:r w:rsidR="00D55B51">
              <w:rPr>
                <w:rFonts w:asciiTheme="minorHAnsi" w:eastAsiaTheme="minorEastAsia" w:hAnsiTheme="minorHAnsi" w:cstheme="minorBidi"/>
                <w:noProof/>
                <w:sz w:val="22"/>
                <w:szCs w:val="22"/>
              </w:rPr>
              <w:tab/>
            </w:r>
            <w:r w:rsidR="00D55B51" w:rsidRPr="00B76B00">
              <w:rPr>
                <w:rStyle w:val="Hyperlink"/>
                <w:noProof/>
              </w:rPr>
              <w:t>Resolution</w:t>
            </w:r>
            <w:r w:rsidR="00D55B51">
              <w:rPr>
                <w:noProof/>
                <w:webHidden/>
              </w:rPr>
              <w:tab/>
            </w:r>
            <w:r w:rsidR="00D55B51">
              <w:rPr>
                <w:noProof/>
                <w:webHidden/>
              </w:rPr>
              <w:fldChar w:fldCharType="begin"/>
            </w:r>
            <w:r w:rsidR="00D55B51">
              <w:rPr>
                <w:noProof/>
                <w:webHidden/>
              </w:rPr>
              <w:instrText xml:space="preserve"> PAGEREF _Toc31979308 \h </w:instrText>
            </w:r>
            <w:r w:rsidR="00D55B51">
              <w:rPr>
                <w:noProof/>
                <w:webHidden/>
              </w:rPr>
            </w:r>
            <w:r w:rsidR="00D55B51">
              <w:rPr>
                <w:noProof/>
                <w:webHidden/>
              </w:rPr>
              <w:fldChar w:fldCharType="separate"/>
            </w:r>
            <w:r w:rsidR="00BD44A0">
              <w:rPr>
                <w:noProof/>
                <w:webHidden/>
              </w:rPr>
              <w:t>30</w:t>
            </w:r>
            <w:r w:rsidR="00D55B51">
              <w:rPr>
                <w:noProof/>
                <w:webHidden/>
              </w:rPr>
              <w:fldChar w:fldCharType="end"/>
            </w:r>
          </w:hyperlink>
        </w:p>
        <w:p w14:paraId="5DC11BEB" w14:textId="71A8E177"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09" w:history="1">
            <w:r w:rsidR="00D55B51" w:rsidRPr="00B76B00">
              <w:rPr>
                <w:rStyle w:val="Hyperlink"/>
                <w:noProof/>
              </w:rPr>
              <w:t>1.3.2</w:t>
            </w:r>
            <w:r w:rsidR="00D55B51">
              <w:rPr>
                <w:rFonts w:asciiTheme="minorHAnsi" w:eastAsiaTheme="minorEastAsia" w:hAnsiTheme="minorHAnsi" w:cstheme="minorBidi"/>
                <w:noProof/>
                <w:sz w:val="22"/>
                <w:szCs w:val="22"/>
              </w:rPr>
              <w:tab/>
            </w:r>
            <w:r w:rsidR="00D55B51" w:rsidRPr="00B76B00">
              <w:rPr>
                <w:rStyle w:val="Hyperlink"/>
                <w:noProof/>
              </w:rPr>
              <w:t>Sensitivity</w:t>
            </w:r>
            <w:r w:rsidR="00D55B51">
              <w:rPr>
                <w:noProof/>
                <w:webHidden/>
              </w:rPr>
              <w:tab/>
            </w:r>
            <w:r w:rsidR="00D55B51">
              <w:rPr>
                <w:noProof/>
                <w:webHidden/>
              </w:rPr>
              <w:fldChar w:fldCharType="begin"/>
            </w:r>
            <w:r w:rsidR="00D55B51">
              <w:rPr>
                <w:noProof/>
                <w:webHidden/>
              </w:rPr>
              <w:instrText xml:space="preserve"> PAGEREF _Toc31979309 \h </w:instrText>
            </w:r>
            <w:r w:rsidR="00D55B51">
              <w:rPr>
                <w:noProof/>
                <w:webHidden/>
              </w:rPr>
            </w:r>
            <w:r w:rsidR="00D55B51">
              <w:rPr>
                <w:noProof/>
                <w:webHidden/>
              </w:rPr>
              <w:fldChar w:fldCharType="separate"/>
            </w:r>
            <w:r w:rsidR="00BD44A0">
              <w:rPr>
                <w:noProof/>
                <w:webHidden/>
              </w:rPr>
              <w:t>32</w:t>
            </w:r>
            <w:r w:rsidR="00D55B51">
              <w:rPr>
                <w:noProof/>
                <w:webHidden/>
              </w:rPr>
              <w:fldChar w:fldCharType="end"/>
            </w:r>
          </w:hyperlink>
        </w:p>
        <w:p w14:paraId="5458EFDF" w14:textId="6B0AAE70"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10" w:history="1">
            <w:r w:rsidR="00D55B51" w:rsidRPr="00B76B00">
              <w:rPr>
                <w:rStyle w:val="Hyperlink"/>
                <w:noProof/>
              </w:rPr>
              <w:t>1.3.3</w:t>
            </w:r>
            <w:r w:rsidR="00D55B51">
              <w:rPr>
                <w:rFonts w:asciiTheme="minorHAnsi" w:eastAsiaTheme="minorEastAsia" w:hAnsiTheme="minorHAnsi" w:cstheme="minorBidi"/>
                <w:noProof/>
                <w:sz w:val="22"/>
                <w:szCs w:val="22"/>
              </w:rPr>
              <w:tab/>
            </w:r>
            <w:r w:rsidR="00D55B51" w:rsidRPr="00B76B00">
              <w:rPr>
                <w:rStyle w:val="Hyperlink"/>
                <w:noProof/>
              </w:rPr>
              <w:t>Sensitivity falloff</w:t>
            </w:r>
            <w:r w:rsidR="00D55B51">
              <w:rPr>
                <w:noProof/>
                <w:webHidden/>
              </w:rPr>
              <w:tab/>
            </w:r>
            <w:r w:rsidR="00D55B51">
              <w:rPr>
                <w:noProof/>
                <w:webHidden/>
              </w:rPr>
              <w:fldChar w:fldCharType="begin"/>
            </w:r>
            <w:r w:rsidR="00D55B51">
              <w:rPr>
                <w:noProof/>
                <w:webHidden/>
              </w:rPr>
              <w:instrText xml:space="preserve"> PAGEREF _Toc31979310 \h </w:instrText>
            </w:r>
            <w:r w:rsidR="00D55B51">
              <w:rPr>
                <w:noProof/>
                <w:webHidden/>
              </w:rPr>
            </w:r>
            <w:r w:rsidR="00D55B51">
              <w:rPr>
                <w:noProof/>
                <w:webHidden/>
              </w:rPr>
              <w:fldChar w:fldCharType="separate"/>
            </w:r>
            <w:r w:rsidR="00BD44A0">
              <w:rPr>
                <w:noProof/>
                <w:webHidden/>
              </w:rPr>
              <w:t>33</w:t>
            </w:r>
            <w:r w:rsidR="00D55B51">
              <w:rPr>
                <w:noProof/>
                <w:webHidden/>
              </w:rPr>
              <w:fldChar w:fldCharType="end"/>
            </w:r>
          </w:hyperlink>
        </w:p>
        <w:p w14:paraId="72F70E42" w14:textId="6887407C"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11" w:history="1">
            <w:r w:rsidR="00D55B51" w:rsidRPr="00B76B00">
              <w:rPr>
                <w:rStyle w:val="Hyperlink"/>
                <w:noProof/>
              </w:rPr>
              <w:t>1.4</w:t>
            </w:r>
            <w:r w:rsidR="00D55B51">
              <w:rPr>
                <w:rFonts w:asciiTheme="minorHAnsi" w:eastAsiaTheme="minorEastAsia" w:hAnsiTheme="minorHAnsi" w:cstheme="minorBidi"/>
                <w:noProof/>
                <w:sz w:val="22"/>
                <w:szCs w:val="22"/>
              </w:rPr>
              <w:tab/>
            </w:r>
            <w:r w:rsidR="00D55B51" w:rsidRPr="00B76B00">
              <w:rPr>
                <w:rStyle w:val="Hyperlink"/>
                <w:noProof/>
              </w:rPr>
              <w:t>Magnetomotive OCT</w:t>
            </w:r>
            <w:r w:rsidR="00D55B51">
              <w:rPr>
                <w:noProof/>
                <w:webHidden/>
              </w:rPr>
              <w:tab/>
            </w:r>
            <w:r w:rsidR="00D55B51">
              <w:rPr>
                <w:noProof/>
                <w:webHidden/>
              </w:rPr>
              <w:fldChar w:fldCharType="begin"/>
            </w:r>
            <w:r w:rsidR="00D55B51">
              <w:rPr>
                <w:noProof/>
                <w:webHidden/>
              </w:rPr>
              <w:instrText xml:space="preserve"> PAGEREF _Toc31979311 \h </w:instrText>
            </w:r>
            <w:r w:rsidR="00D55B51">
              <w:rPr>
                <w:noProof/>
                <w:webHidden/>
              </w:rPr>
            </w:r>
            <w:r w:rsidR="00D55B51">
              <w:rPr>
                <w:noProof/>
                <w:webHidden/>
              </w:rPr>
              <w:fldChar w:fldCharType="separate"/>
            </w:r>
            <w:r w:rsidR="00BD44A0">
              <w:rPr>
                <w:noProof/>
                <w:webHidden/>
              </w:rPr>
              <w:t>34</w:t>
            </w:r>
            <w:r w:rsidR="00D55B51">
              <w:rPr>
                <w:noProof/>
                <w:webHidden/>
              </w:rPr>
              <w:fldChar w:fldCharType="end"/>
            </w:r>
          </w:hyperlink>
        </w:p>
        <w:p w14:paraId="0AEAE86D" w14:textId="72BFE165"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12" w:history="1">
            <w:r w:rsidR="00D55B51" w:rsidRPr="00B76B00">
              <w:rPr>
                <w:rStyle w:val="Hyperlink"/>
                <w:noProof/>
              </w:rPr>
              <w:t>1.4.1</w:t>
            </w:r>
            <w:r w:rsidR="00D55B51">
              <w:rPr>
                <w:rFonts w:asciiTheme="minorHAnsi" w:eastAsiaTheme="minorEastAsia" w:hAnsiTheme="minorHAnsi" w:cstheme="minorBidi"/>
                <w:noProof/>
                <w:sz w:val="22"/>
                <w:szCs w:val="22"/>
              </w:rPr>
              <w:tab/>
            </w:r>
            <w:r w:rsidR="00D55B51" w:rsidRPr="00B76B00">
              <w:rPr>
                <w:rStyle w:val="Hyperlink"/>
                <w:noProof/>
              </w:rPr>
              <w:t>Theory of phase-sensitive OCT</w:t>
            </w:r>
            <w:r w:rsidR="00D55B51">
              <w:rPr>
                <w:noProof/>
                <w:webHidden/>
              </w:rPr>
              <w:tab/>
            </w:r>
            <w:r w:rsidR="00D55B51">
              <w:rPr>
                <w:noProof/>
                <w:webHidden/>
              </w:rPr>
              <w:fldChar w:fldCharType="begin"/>
            </w:r>
            <w:r w:rsidR="00D55B51">
              <w:rPr>
                <w:noProof/>
                <w:webHidden/>
              </w:rPr>
              <w:instrText xml:space="preserve"> PAGEREF _Toc31979312 \h </w:instrText>
            </w:r>
            <w:r w:rsidR="00D55B51">
              <w:rPr>
                <w:noProof/>
                <w:webHidden/>
              </w:rPr>
            </w:r>
            <w:r w:rsidR="00D55B51">
              <w:rPr>
                <w:noProof/>
                <w:webHidden/>
              </w:rPr>
              <w:fldChar w:fldCharType="separate"/>
            </w:r>
            <w:r w:rsidR="00BD44A0">
              <w:rPr>
                <w:noProof/>
                <w:webHidden/>
              </w:rPr>
              <w:t>36</w:t>
            </w:r>
            <w:r w:rsidR="00D55B51">
              <w:rPr>
                <w:noProof/>
                <w:webHidden/>
              </w:rPr>
              <w:fldChar w:fldCharType="end"/>
            </w:r>
          </w:hyperlink>
        </w:p>
        <w:p w14:paraId="70E3472E" w14:textId="06D1D5C8"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13" w:history="1">
            <w:r w:rsidR="00D55B51" w:rsidRPr="00B76B00">
              <w:rPr>
                <w:rStyle w:val="Hyperlink"/>
                <w:noProof/>
              </w:rPr>
              <w:t>1.4.2</w:t>
            </w:r>
            <w:r w:rsidR="00D55B51">
              <w:rPr>
                <w:rFonts w:asciiTheme="minorHAnsi" w:eastAsiaTheme="minorEastAsia" w:hAnsiTheme="minorHAnsi" w:cstheme="minorBidi"/>
                <w:noProof/>
                <w:sz w:val="22"/>
                <w:szCs w:val="22"/>
              </w:rPr>
              <w:tab/>
            </w:r>
            <w:r w:rsidR="00D55B51" w:rsidRPr="00B76B00">
              <w:rPr>
                <w:rStyle w:val="Hyperlink"/>
                <w:noProof/>
              </w:rPr>
              <w:t>Theory of MMOCT</w:t>
            </w:r>
            <w:r w:rsidR="00D55B51">
              <w:rPr>
                <w:noProof/>
                <w:webHidden/>
              </w:rPr>
              <w:tab/>
            </w:r>
            <w:r w:rsidR="00D55B51">
              <w:rPr>
                <w:noProof/>
                <w:webHidden/>
              </w:rPr>
              <w:fldChar w:fldCharType="begin"/>
            </w:r>
            <w:r w:rsidR="00D55B51">
              <w:rPr>
                <w:noProof/>
                <w:webHidden/>
              </w:rPr>
              <w:instrText xml:space="preserve"> PAGEREF _Toc31979313 \h </w:instrText>
            </w:r>
            <w:r w:rsidR="00D55B51">
              <w:rPr>
                <w:noProof/>
                <w:webHidden/>
              </w:rPr>
            </w:r>
            <w:r w:rsidR="00D55B51">
              <w:rPr>
                <w:noProof/>
                <w:webHidden/>
              </w:rPr>
              <w:fldChar w:fldCharType="separate"/>
            </w:r>
            <w:r w:rsidR="00BD44A0">
              <w:rPr>
                <w:noProof/>
                <w:webHidden/>
              </w:rPr>
              <w:t>38</w:t>
            </w:r>
            <w:r w:rsidR="00D55B51">
              <w:rPr>
                <w:noProof/>
                <w:webHidden/>
              </w:rPr>
              <w:fldChar w:fldCharType="end"/>
            </w:r>
          </w:hyperlink>
        </w:p>
        <w:p w14:paraId="5A2EA8A5" w14:textId="620BBC5B"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14" w:history="1">
            <w:r w:rsidR="00D55B51" w:rsidRPr="00B76B00">
              <w:rPr>
                <w:rStyle w:val="Hyperlink"/>
                <w:noProof/>
              </w:rPr>
              <w:t>1.4.3</w:t>
            </w:r>
            <w:r w:rsidR="00D55B51">
              <w:rPr>
                <w:rFonts w:asciiTheme="minorHAnsi" w:eastAsiaTheme="minorEastAsia" w:hAnsiTheme="minorHAnsi" w:cstheme="minorBidi"/>
                <w:noProof/>
                <w:sz w:val="22"/>
                <w:szCs w:val="22"/>
              </w:rPr>
              <w:tab/>
            </w:r>
            <w:r w:rsidR="00D55B51" w:rsidRPr="00B76B00">
              <w:rPr>
                <w:rStyle w:val="Hyperlink"/>
                <w:noProof/>
              </w:rPr>
              <w:t>Contrast agents for MMOCT</w:t>
            </w:r>
            <w:r w:rsidR="00D55B51">
              <w:rPr>
                <w:noProof/>
                <w:webHidden/>
              </w:rPr>
              <w:tab/>
            </w:r>
            <w:r w:rsidR="00D55B51">
              <w:rPr>
                <w:noProof/>
                <w:webHidden/>
              </w:rPr>
              <w:fldChar w:fldCharType="begin"/>
            </w:r>
            <w:r w:rsidR="00D55B51">
              <w:rPr>
                <w:noProof/>
                <w:webHidden/>
              </w:rPr>
              <w:instrText xml:space="preserve"> PAGEREF _Toc31979314 \h </w:instrText>
            </w:r>
            <w:r w:rsidR="00D55B51">
              <w:rPr>
                <w:noProof/>
                <w:webHidden/>
              </w:rPr>
            </w:r>
            <w:r w:rsidR="00D55B51">
              <w:rPr>
                <w:noProof/>
                <w:webHidden/>
              </w:rPr>
              <w:fldChar w:fldCharType="separate"/>
            </w:r>
            <w:r w:rsidR="00BD44A0">
              <w:rPr>
                <w:noProof/>
                <w:webHidden/>
              </w:rPr>
              <w:t>41</w:t>
            </w:r>
            <w:r w:rsidR="00D55B51">
              <w:rPr>
                <w:noProof/>
                <w:webHidden/>
              </w:rPr>
              <w:fldChar w:fldCharType="end"/>
            </w:r>
          </w:hyperlink>
        </w:p>
        <w:p w14:paraId="4B08A260" w14:textId="1195DBAF"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15" w:history="1">
            <w:r w:rsidR="00D55B51" w:rsidRPr="00B76B00">
              <w:rPr>
                <w:rStyle w:val="Hyperlink"/>
                <w:noProof/>
              </w:rPr>
              <w:t>1.4.4</w:t>
            </w:r>
            <w:r w:rsidR="00D55B51">
              <w:rPr>
                <w:rFonts w:asciiTheme="minorHAnsi" w:eastAsiaTheme="minorEastAsia" w:hAnsiTheme="minorHAnsi" w:cstheme="minorBidi"/>
                <w:noProof/>
                <w:sz w:val="22"/>
                <w:szCs w:val="22"/>
              </w:rPr>
              <w:tab/>
            </w:r>
            <w:r w:rsidR="00D55B51" w:rsidRPr="00B76B00">
              <w:rPr>
                <w:rStyle w:val="Hyperlink"/>
                <w:noProof/>
              </w:rPr>
              <w:t>Superparamagnetism</w:t>
            </w:r>
            <w:r w:rsidR="00D55B51">
              <w:rPr>
                <w:noProof/>
                <w:webHidden/>
              </w:rPr>
              <w:tab/>
            </w:r>
            <w:r w:rsidR="00D55B51">
              <w:rPr>
                <w:noProof/>
                <w:webHidden/>
              </w:rPr>
              <w:fldChar w:fldCharType="begin"/>
            </w:r>
            <w:r w:rsidR="00D55B51">
              <w:rPr>
                <w:noProof/>
                <w:webHidden/>
              </w:rPr>
              <w:instrText xml:space="preserve"> PAGEREF _Toc31979315 \h </w:instrText>
            </w:r>
            <w:r w:rsidR="00D55B51">
              <w:rPr>
                <w:noProof/>
                <w:webHidden/>
              </w:rPr>
            </w:r>
            <w:r w:rsidR="00D55B51">
              <w:rPr>
                <w:noProof/>
                <w:webHidden/>
              </w:rPr>
              <w:fldChar w:fldCharType="separate"/>
            </w:r>
            <w:r w:rsidR="00BD44A0">
              <w:rPr>
                <w:noProof/>
                <w:webHidden/>
              </w:rPr>
              <w:t>42</w:t>
            </w:r>
            <w:r w:rsidR="00D55B51">
              <w:rPr>
                <w:noProof/>
                <w:webHidden/>
              </w:rPr>
              <w:fldChar w:fldCharType="end"/>
            </w:r>
          </w:hyperlink>
        </w:p>
        <w:p w14:paraId="254A0DF3" w14:textId="28C2C063"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16" w:history="1">
            <w:r w:rsidR="00D55B51" w:rsidRPr="00B76B00">
              <w:rPr>
                <w:rStyle w:val="Hyperlink"/>
                <w:noProof/>
              </w:rPr>
              <w:t>1.4.5</w:t>
            </w:r>
            <w:r w:rsidR="00D55B51">
              <w:rPr>
                <w:rFonts w:asciiTheme="minorHAnsi" w:eastAsiaTheme="minorEastAsia" w:hAnsiTheme="minorHAnsi" w:cstheme="minorBidi"/>
                <w:noProof/>
                <w:sz w:val="22"/>
                <w:szCs w:val="22"/>
              </w:rPr>
              <w:tab/>
            </w:r>
            <w:r w:rsidR="00D55B51" w:rsidRPr="00B76B00">
              <w:rPr>
                <w:rStyle w:val="Hyperlink"/>
                <w:noProof/>
              </w:rPr>
              <w:t>Applications of MMOCT</w:t>
            </w:r>
            <w:r w:rsidR="00D55B51">
              <w:rPr>
                <w:noProof/>
                <w:webHidden/>
              </w:rPr>
              <w:tab/>
            </w:r>
            <w:r w:rsidR="00D55B51">
              <w:rPr>
                <w:noProof/>
                <w:webHidden/>
              </w:rPr>
              <w:fldChar w:fldCharType="begin"/>
            </w:r>
            <w:r w:rsidR="00D55B51">
              <w:rPr>
                <w:noProof/>
                <w:webHidden/>
              </w:rPr>
              <w:instrText xml:space="preserve"> PAGEREF _Toc31979316 \h </w:instrText>
            </w:r>
            <w:r w:rsidR="00D55B51">
              <w:rPr>
                <w:noProof/>
                <w:webHidden/>
              </w:rPr>
            </w:r>
            <w:r w:rsidR="00D55B51">
              <w:rPr>
                <w:noProof/>
                <w:webHidden/>
              </w:rPr>
              <w:fldChar w:fldCharType="separate"/>
            </w:r>
            <w:r w:rsidR="00BD44A0">
              <w:rPr>
                <w:noProof/>
                <w:webHidden/>
              </w:rPr>
              <w:t>45</w:t>
            </w:r>
            <w:r w:rsidR="00D55B51">
              <w:rPr>
                <w:noProof/>
                <w:webHidden/>
              </w:rPr>
              <w:fldChar w:fldCharType="end"/>
            </w:r>
          </w:hyperlink>
        </w:p>
        <w:p w14:paraId="2505EB49" w14:textId="38C2C40E"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17" w:history="1">
            <w:r w:rsidR="00D55B51" w:rsidRPr="00B76B00">
              <w:rPr>
                <w:rStyle w:val="Hyperlink"/>
                <w:noProof/>
              </w:rPr>
              <w:t>1.4.6</w:t>
            </w:r>
            <w:r w:rsidR="00D55B51">
              <w:rPr>
                <w:rFonts w:asciiTheme="minorHAnsi" w:eastAsiaTheme="minorEastAsia" w:hAnsiTheme="minorHAnsi" w:cstheme="minorBidi"/>
                <w:noProof/>
                <w:sz w:val="22"/>
                <w:szCs w:val="22"/>
              </w:rPr>
              <w:tab/>
            </w:r>
            <w:r w:rsidR="00D55B51" w:rsidRPr="00B76B00">
              <w:rPr>
                <w:rStyle w:val="Hyperlink"/>
                <w:noProof/>
              </w:rPr>
              <w:t>Development and applications of MMOCE</w:t>
            </w:r>
            <w:r w:rsidR="00D55B51">
              <w:rPr>
                <w:noProof/>
                <w:webHidden/>
              </w:rPr>
              <w:tab/>
            </w:r>
            <w:r w:rsidR="00D55B51">
              <w:rPr>
                <w:noProof/>
                <w:webHidden/>
              </w:rPr>
              <w:fldChar w:fldCharType="begin"/>
            </w:r>
            <w:r w:rsidR="00D55B51">
              <w:rPr>
                <w:noProof/>
                <w:webHidden/>
              </w:rPr>
              <w:instrText xml:space="preserve"> PAGEREF _Toc31979317 \h </w:instrText>
            </w:r>
            <w:r w:rsidR="00D55B51">
              <w:rPr>
                <w:noProof/>
                <w:webHidden/>
              </w:rPr>
            </w:r>
            <w:r w:rsidR="00D55B51">
              <w:rPr>
                <w:noProof/>
                <w:webHidden/>
              </w:rPr>
              <w:fldChar w:fldCharType="separate"/>
            </w:r>
            <w:r w:rsidR="00BD44A0">
              <w:rPr>
                <w:noProof/>
                <w:webHidden/>
              </w:rPr>
              <w:t>46</w:t>
            </w:r>
            <w:r w:rsidR="00D55B51">
              <w:rPr>
                <w:noProof/>
                <w:webHidden/>
              </w:rPr>
              <w:fldChar w:fldCharType="end"/>
            </w:r>
          </w:hyperlink>
        </w:p>
        <w:p w14:paraId="6F201859" w14:textId="6C88B316"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18" w:history="1">
            <w:r w:rsidR="00D55B51" w:rsidRPr="00B76B00">
              <w:rPr>
                <w:rStyle w:val="Hyperlink"/>
                <w:noProof/>
              </w:rPr>
              <w:t>1.5</w:t>
            </w:r>
            <w:r w:rsidR="00D55B51">
              <w:rPr>
                <w:rFonts w:asciiTheme="minorHAnsi" w:eastAsiaTheme="minorEastAsia" w:hAnsiTheme="minorHAnsi" w:cstheme="minorBidi"/>
                <w:noProof/>
                <w:sz w:val="22"/>
                <w:szCs w:val="22"/>
              </w:rPr>
              <w:tab/>
            </w:r>
            <w:r w:rsidR="00D55B51" w:rsidRPr="00B76B00">
              <w:rPr>
                <w:rStyle w:val="Hyperlink"/>
                <w:noProof/>
              </w:rPr>
              <w:t>Polarization-sensitive OCT</w:t>
            </w:r>
            <w:r w:rsidR="00D55B51">
              <w:rPr>
                <w:noProof/>
                <w:webHidden/>
              </w:rPr>
              <w:tab/>
            </w:r>
            <w:r w:rsidR="00D55B51">
              <w:rPr>
                <w:noProof/>
                <w:webHidden/>
              </w:rPr>
              <w:fldChar w:fldCharType="begin"/>
            </w:r>
            <w:r w:rsidR="00D55B51">
              <w:rPr>
                <w:noProof/>
                <w:webHidden/>
              </w:rPr>
              <w:instrText xml:space="preserve"> PAGEREF _Toc31979318 \h </w:instrText>
            </w:r>
            <w:r w:rsidR="00D55B51">
              <w:rPr>
                <w:noProof/>
                <w:webHidden/>
              </w:rPr>
            </w:r>
            <w:r w:rsidR="00D55B51">
              <w:rPr>
                <w:noProof/>
                <w:webHidden/>
              </w:rPr>
              <w:fldChar w:fldCharType="separate"/>
            </w:r>
            <w:r w:rsidR="00BD44A0">
              <w:rPr>
                <w:noProof/>
                <w:webHidden/>
              </w:rPr>
              <w:t>48</w:t>
            </w:r>
            <w:r w:rsidR="00D55B51">
              <w:rPr>
                <w:noProof/>
                <w:webHidden/>
              </w:rPr>
              <w:fldChar w:fldCharType="end"/>
            </w:r>
          </w:hyperlink>
        </w:p>
        <w:p w14:paraId="3D52FD74" w14:textId="4F0F2DA8"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19" w:history="1">
            <w:r w:rsidR="00D55B51" w:rsidRPr="00B76B00">
              <w:rPr>
                <w:rStyle w:val="Hyperlink"/>
                <w:noProof/>
              </w:rPr>
              <w:t>1.5.1</w:t>
            </w:r>
            <w:r w:rsidR="00D55B51">
              <w:rPr>
                <w:rFonts w:asciiTheme="minorHAnsi" w:eastAsiaTheme="minorEastAsia" w:hAnsiTheme="minorHAnsi" w:cstheme="minorBidi"/>
                <w:noProof/>
                <w:sz w:val="22"/>
                <w:szCs w:val="22"/>
              </w:rPr>
              <w:tab/>
            </w:r>
            <w:r w:rsidR="00D55B51" w:rsidRPr="00B76B00">
              <w:rPr>
                <w:rStyle w:val="Hyperlink"/>
                <w:noProof/>
              </w:rPr>
              <w:t>Theory of PS-OCT</w:t>
            </w:r>
            <w:r w:rsidR="00D55B51">
              <w:rPr>
                <w:noProof/>
                <w:webHidden/>
              </w:rPr>
              <w:tab/>
            </w:r>
            <w:r w:rsidR="00D55B51">
              <w:rPr>
                <w:noProof/>
                <w:webHidden/>
              </w:rPr>
              <w:fldChar w:fldCharType="begin"/>
            </w:r>
            <w:r w:rsidR="00D55B51">
              <w:rPr>
                <w:noProof/>
                <w:webHidden/>
              </w:rPr>
              <w:instrText xml:space="preserve"> PAGEREF _Toc31979319 \h </w:instrText>
            </w:r>
            <w:r w:rsidR="00D55B51">
              <w:rPr>
                <w:noProof/>
                <w:webHidden/>
              </w:rPr>
            </w:r>
            <w:r w:rsidR="00D55B51">
              <w:rPr>
                <w:noProof/>
                <w:webHidden/>
              </w:rPr>
              <w:fldChar w:fldCharType="separate"/>
            </w:r>
            <w:r w:rsidR="00BD44A0">
              <w:rPr>
                <w:noProof/>
                <w:webHidden/>
              </w:rPr>
              <w:t>49</w:t>
            </w:r>
            <w:r w:rsidR="00D55B51">
              <w:rPr>
                <w:noProof/>
                <w:webHidden/>
              </w:rPr>
              <w:fldChar w:fldCharType="end"/>
            </w:r>
          </w:hyperlink>
        </w:p>
        <w:p w14:paraId="33D20D01" w14:textId="5D67F839"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20" w:history="1">
            <w:r w:rsidR="00D55B51" w:rsidRPr="00B76B00">
              <w:rPr>
                <w:rStyle w:val="Hyperlink"/>
                <w:noProof/>
              </w:rPr>
              <w:t>1.5.2</w:t>
            </w:r>
            <w:r w:rsidR="00D55B51">
              <w:rPr>
                <w:rFonts w:asciiTheme="minorHAnsi" w:eastAsiaTheme="minorEastAsia" w:hAnsiTheme="minorHAnsi" w:cstheme="minorBidi"/>
                <w:noProof/>
                <w:sz w:val="22"/>
                <w:szCs w:val="22"/>
              </w:rPr>
              <w:tab/>
            </w:r>
            <w:r w:rsidR="00D55B51" w:rsidRPr="00B76B00">
              <w:rPr>
                <w:rStyle w:val="Hyperlink"/>
                <w:noProof/>
              </w:rPr>
              <w:t>Clinical applications of PS-OCT</w:t>
            </w:r>
            <w:r w:rsidR="00D55B51">
              <w:rPr>
                <w:noProof/>
                <w:webHidden/>
              </w:rPr>
              <w:tab/>
            </w:r>
            <w:r w:rsidR="00D55B51">
              <w:rPr>
                <w:noProof/>
                <w:webHidden/>
              </w:rPr>
              <w:fldChar w:fldCharType="begin"/>
            </w:r>
            <w:r w:rsidR="00D55B51">
              <w:rPr>
                <w:noProof/>
                <w:webHidden/>
              </w:rPr>
              <w:instrText xml:space="preserve"> PAGEREF _Toc31979320 \h </w:instrText>
            </w:r>
            <w:r w:rsidR="00D55B51">
              <w:rPr>
                <w:noProof/>
                <w:webHidden/>
              </w:rPr>
            </w:r>
            <w:r w:rsidR="00D55B51">
              <w:rPr>
                <w:noProof/>
                <w:webHidden/>
              </w:rPr>
              <w:fldChar w:fldCharType="separate"/>
            </w:r>
            <w:r w:rsidR="00BD44A0">
              <w:rPr>
                <w:noProof/>
                <w:webHidden/>
              </w:rPr>
              <w:t>53</w:t>
            </w:r>
            <w:r w:rsidR="00D55B51">
              <w:rPr>
                <w:noProof/>
                <w:webHidden/>
              </w:rPr>
              <w:fldChar w:fldCharType="end"/>
            </w:r>
          </w:hyperlink>
        </w:p>
        <w:p w14:paraId="1C49AC3E" w14:textId="0026FAE7" w:rsidR="00D55B51" w:rsidRDefault="0060190E" w:rsidP="00E7361C">
          <w:pPr>
            <w:pStyle w:val="TOC2"/>
            <w:rPr>
              <w:rFonts w:asciiTheme="minorHAnsi" w:eastAsiaTheme="minorEastAsia" w:hAnsiTheme="minorHAnsi" w:cstheme="minorBidi"/>
              <w:noProof/>
              <w:sz w:val="22"/>
              <w:szCs w:val="22"/>
              <w:lang w:val="en-GB"/>
            </w:rPr>
          </w:pPr>
          <w:hyperlink w:anchor="_Toc31979321" w:history="1">
            <w:r w:rsidR="00D55B51" w:rsidRPr="00B76B00">
              <w:rPr>
                <w:rStyle w:val="Hyperlink"/>
                <w:noProof/>
              </w:rPr>
              <w:t>References</w:t>
            </w:r>
            <w:r w:rsidR="00C105F4">
              <w:rPr>
                <w:noProof/>
                <w:webHidden/>
              </w:rPr>
              <w:t>………………………………………………………………………....</w:t>
            </w:r>
            <w:r w:rsidR="00D55B51">
              <w:rPr>
                <w:noProof/>
                <w:webHidden/>
              </w:rPr>
              <w:fldChar w:fldCharType="begin"/>
            </w:r>
            <w:r w:rsidR="00D55B51">
              <w:rPr>
                <w:noProof/>
                <w:webHidden/>
              </w:rPr>
              <w:instrText xml:space="preserve"> PAGEREF _Toc31979321 \h </w:instrText>
            </w:r>
            <w:r w:rsidR="00D55B51">
              <w:rPr>
                <w:noProof/>
                <w:webHidden/>
              </w:rPr>
            </w:r>
            <w:r w:rsidR="00D55B51">
              <w:rPr>
                <w:noProof/>
                <w:webHidden/>
              </w:rPr>
              <w:fldChar w:fldCharType="separate"/>
            </w:r>
            <w:r w:rsidR="00BD44A0">
              <w:rPr>
                <w:noProof/>
                <w:webHidden/>
              </w:rPr>
              <w:t>58</w:t>
            </w:r>
            <w:r w:rsidR="00D55B51">
              <w:rPr>
                <w:noProof/>
                <w:webHidden/>
              </w:rPr>
              <w:fldChar w:fldCharType="end"/>
            </w:r>
          </w:hyperlink>
        </w:p>
        <w:p w14:paraId="516187EF" w14:textId="7283B20B" w:rsidR="00D55B51" w:rsidRDefault="0060190E" w:rsidP="00E7361C">
          <w:pPr>
            <w:pStyle w:val="TOC2"/>
            <w:rPr>
              <w:rFonts w:asciiTheme="minorHAnsi" w:eastAsiaTheme="minorEastAsia" w:hAnsiTheme="minorHAnsi" w:cstheme="minorBidi"/>
              <w:noProof/>
              <w:sz w:val="22"/>
              <w:szCs w:val="22"/>
              <w:lang w:val="en-GB"/>
            </w:rPr>
          </w:pPr>
          <w:hyperlink w:anchor="_Toc31979322" w:history="1">
            <w:r w:rsidR="00D55B51" w:rsidRPr="00B76B00">
              <w:rPr>
                <w:rStyle w:val="Hyperlink"/>
                <w:noProof/>
              </w:rPr>
              <w:t>2.</w:t>
            </w:r>
            <w:r w:rsidR="00D55B51">
              <w:rPr>
                <w:rFonts w:asciiTheme="minorHAnsi" w:eastAsiaTheme="minorEastAsia" w:hAnsiTheme="minorHAnsi" w:cstheme="minorBidi"/>
                <w:noProof/>
                <w:sz w:val="22"/>
                <w:szCs w:val="22"/>
                <w:lang w:val="en-GB"/>
              </w:rPr>
              <w:tab/>
            </w:r>
            <w:r w:rsidR="00D55B51" w:rsidRPr="00B76B00">
              <w:rPr>
                <w:rStyle w:val="Hyperlink"/>
                <w:noProof/>
              </w:rPr>
              <w:t>Thesis Overview</w:t>
            </w:r>
            <w:r w:rsidR="00C105F4">
              <w:rPr>
                <w:noProof/>
                <w:webHidden/>
              </w:rPr>
              <w:t>……………………………………………………………..</w:t>
            </w:r>
            <w:r w:rsidR="00D55B51">
              <w:rPr>
                <w:noProof/>
                <w:webHidden/>
              </w:rPr>
              <w:fldChar w:fldCharType="begin"/>
            </w:r>
            <w:r w:rsidR="00D55B51">
              <w:rPr>
                <w:noProof/>
                <w:webHidden/>
              </w:rPr>
              <w:instrText xml:space="preserve"> PAGEREF _Toc31979322 \h </w:instrText>
            </w:r>
            <w:r w:rsidR="00D55B51">
              <w:rPr>
                <w:noProof/>
                <w:webHidden/>
              </w:rPr>
            </w:r>
            <w:r w:rsidR="00D55B51">
              <w:rPr>
                <w:noProof/>
                <w:webHidden/>
              </w:rPr>
              <w:fldChar w:fldCharType="separate"/>
            </w:r>
            <w:r w:rsidR="00BD44A0">
              <w:rPr>
                <w:noProof/>
                <w:webHidden/>
              </w:rPr>
              <w:t>67</w:t>
            </w:r>
            <w:r w:rsidR="00D55B51">
              <w:rPr>
                <w:noProof/>
                <w:webHidden/>
              </w:rPr>
              <w:fldChar w:fldCharType="end"/>
            </w:r>
          </w:hyperlink>
        </w:p>
        <w:p w14:paraId="25A8CB9F" w14:textId="39990ED0" w:rsidR="00D55B51" w:rsidRDefault="0060190E" w:rsidP="00E7361C">
          <w:pPr>
            <w:pStyle w:val="TOC2"/>
            <w:rPr>
              <w:rFonts w:asciiTheme="minorHAnsi" w:eastAsiaTheme="minorEastAsia" w:hAnsiTheme="minorHAnsi" w:cstheme="minorBidi"/>
              <w:noProof/>
              <w:sz w:val="22"/>
              <w:szCs w:val="22"/>
              <w:lang w:val="en-GB"/>
            </w:rPr>
          </w:pPr>
          <w:hyperlink w:anchor="_Toc31979323" w:history="1">
            <w:r w:rsidR="00D55B51" w:rsidRPr="00B76B00">
              <w:rPr>
                <w:rStyle w:val="Hyperlink"/>
                <w:noProof/>
              </w:rPr>
              <w:t>References</w:t>
            </w:r>
            <w:r w:rsidR="00C105F4">
              <w:rPr>
                <w:rStyle w:val="Hyperlink"/>
                <w:noProof/>
              </w:rPr>
              <w:t>..</w:t>
            </w:r>
            <w:r w:rsidR="00C105F4">
              <w:rPr>
                <w:noProof/>
                <w:webHidden/>
              </w:rPr>
              <w:t>……………………………………………………………………….</w:t>
            </w:r>
            <w:r w:rsidR="00D55B51">
              <w:rPr>
                <w:noProof/>
                <w:webHidden/>
              </w:rPr>
              <w:fldChar w:fldCharType="begin"/>
            </w:r>
            <w:r w:rsidR="00D55B51">
              <w:rPr>
                <w:noProof/>
                <w:webHidden/>
              </w:rPr>
              <w:instrText xml:space="preserve"> PAGEREF _Toc31979323 \h </w:instrText>
            </w:r>
            <w:r w:rsidR="00D55B51">
              <w:rPr>
                <w:noProof/>
                <w:webHidden/>
              </w:rPr>
            </w:r>
            <w:r w:rsidR="00D55B51">
              <w:rPr>
                <w:noProof/>
                <w:webHidden/>
              </w:rPr>
              <w:fldChar w:fldCharType="separate"/>
            </w:r>
            <w:r w:rsidR="00BD44A0">
              <w:rPr>
                <w:noProof/>
                <w:webHidden/>
              </w:rPr>
              <w:t>69</w:t>
            </w:r>
            <w:r w:rsidR="00D55B51">
              <w:rPr>
                <w:noProof/>
                <w:webHidden/>
              </w:rPr>
              <w:fldChar w:fldCharType="end"/>
            </w:r>
          </w:hyperlink>
        </w:p>
        <w:p w14:paraId="57984689" w14:textId="2116A524" w:rsidR="00D55B51" w:rsidRDefault="0060190E" w:rsidP="00E7361C">
          <w:pPr>
            <w:pStyle w:val="TOC2"/>
            <w:rPr>
              <w:rFonts w:asciiTheme="minorHAnsi" w:eastAsiaTheme="minorEastAsia" w:hAnsiTheme="minorHAnsi" w:cstheme="minorBidi"/>
              <w:noProof/>
              <w:sz w:val="22"/>
              <w:szCs w:val="22"/>
              <w:lang w:val="en-GB"/>
            </w:rPr>
          </w:pPr>
          <w:hyperlink w:anchor="_Toc31979324" w:history="1">
            <w:r w:rsidR="00D55B51" w:rsidRPr="00B76B00">
              <w:rPr>
                <w:rStyle w:val="Hyperlink"/>
                <w:noProof/>
              </w:rPr>
              <w:t>3.</w:t>
            </w:r>
            <w:r w:rsidR="00D55B51">
              <w:rPr>
                <w:rFonts w:asciiTheme="minorHAnsi" w:eastAsiaTheme="minorEastAsia" w:hAnsiTheme="minorHAnsi" w:cstheme="minorBidi"/>
                <w:noProof/>
                <w:sz w:val="22"/>
                <w:szCs w:val="22"/>
                <w:lang w:val="en-GB"/>
              </w:rPr>
              <w:tab/>
            </w:r>
            <w:r w:rsidR="00D55B51" w:rsidRPr="00B76B00">
              <w:rPr>
                <w:rStyle w:val="Hyperlink"/>
                <w:noProof/>
              </w:rPr>
              <w:t>Characterisation and Optimisation of an OCT system suitable for MMOCT Measurements</w:t>
            </w:r>
            <w:r w:rsidR="00C105F4">
              <w:rPr>
                <w:noProof/>
                <w:webHidden/>
              </w:rPr>
              <w:t>……………………………………………………………………...</w:t>
            </w:r>
            <w:r w:rsidR="00D55B51">
              <w:rPr>
                <w:noProof/>
                <w:webHidden/>
              </w:rPr>
              <w:fldChar w:fldCharType="begin"/>
            </w:r>
            <w:r w:rsidR="00D55B51">
              <w:rPr>
                <w:noProof/>
                <w:webHidden/>
              </w:rPr>
              <w:instrText xml:space="preserve"> PAGEREF _Toc31979324 \h </w:instrText>
            </w:r>
            <w:r w:rsidR="00D55B51">
              <w:rPr>
                <w:noProof/>
                <w:webHidden/>
              </w:rPr>
            </w:r>
            <w:r w:rsidR="00D55B51">
              <w:rPr>
                <w:noProof/>
                <w:webHidden/>
              </w:rPr>
              <w:fldChar w:fldCharType="separate"/>
            </w:r>
            <w:r w:rsidR="00BD44A0">
              <w:rPr>
                <w:noProof/>
                <w:webHidden/>
              </w:rPr>
              <w:t>70</w:t>
            </w:r>
            <w:r w:rsidR="00D55B51">
              <w:rPr>
                <w:noProof/>
                <w:webHidden/>
              </w:rPr>
              <w:fldChar w:fldCharType="end"/>
            </w:r>
          </w:hyperlink>
        </w:p>
        <w:p w14:paraId="07D6E352" w14:textId="34CB956F"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25" w:history="1">
            <w:r w:rsidR="00D55B51" w:rsidRPr="00B76B00">
              <w:rPr>
                <w:rStyle w:val="Hyperlink"/>
                <w:noProof/>
              </w:rPr>
              <w:t>3.1</w:t>
            </w:r>
            <w:r w:rsidR="00D55B51">
              <w:rPr>
                <w:rFonts w:asciiTheme="minorHAnsi" w:eastAsiaTheme="minorEastAsia" w:hAnsiTheme="minorHAnsi" w:cstheme="minorBidi"/>
                <w:noProof/>
                <w:sz w:val="22"/>
                <w:szCs w:val="22"/>
              </w:rPr>
              <w:tab/>
            </w:r>
            <w:r w:rsidR="00D55B51" w:rsidRPr="00B76B00">
              <w:rPr>
                <w:rStyle w:val="Hyperlink"/>
                <w:noProof/>
              </w:rPr>
              <w:t>Introduction</w:t>
            </w:r>
            <w:r w:rsidR="00D55B51">
              <w:rPr>
                <w:noProof/>
                <w:webHidden/>
              </w:rPr>
              <w:tab/>
            </w:r>
            <w:r w:rsidR="00D55B51">
              <w:rPr>
                <w:noProof/>
                <w:webHidden/>
              </w:rPr>
              <w:fldChar w:fldCharType="begin"/>
            </w:r>
            <w:r w:rsidR="00D55B51">
              <w:rPr>
                <w:noProof/>
                <w:webHidden/>
              </w:rPr>
              <w:instrText xml:space="preserve"> PAGEREF _Toc31979325 \h </w:instrText>
            </w:r>
            <w:r w:rsidR="00D55B51">
              <w:rPr>
                <w:noProof/>
                <w:webHidden/>
              </w:rPr>
            </w:r>
            <w:r w:rsidR="00D55B51">
              <w:rPr>
                <w:noProof/>
                <w:webHidden/>
              </w:rPr>
              <w:fldChar w:fldCharType="separate"/>
            </w:r>
            <w:r w:rsidR="00BD44A0">
              <w:rPr>
                <w:noProof/>
                <w:webHidden/>
              </w:rPr>
              <w:t>70</w:t>
            </w:r>
            <w:r w:rsidR="00D55B51">
              <w:rPr>
                <w:noProof/>
                <w:webHidden/>
              </w:rPr>
              <w:fldChar w:fldCharType="end"/>
            </w:r>
          </w:hyperlink>
        </w:p>
        <w:p w14:paraId="59DB6354" w14:textId="029BA371"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26" w:history="1">
            <w:r w:rsidR="00D55B51" w:rsidRPr="00B76B00">
              <w:rPr>
                <w:rStyle w:val="Hyperlink"/>
                <w:noProof/>
              </w:rPr>
              <w:t>3.2</w:t>
            </w:r>
            <w:r w:rsidR="00D55B51">
              <w:rPr>
                <w:rFonts w:asciiTheme="minorHAnsi" w:eastAsiaTheme="minorEastAsia" w:hAnsiTheme="minorHAnsi" w:cstheme="minorBidi"/>
                <w:noProof/>
                <w:sz w:val="22"/>
                <w:szCs w:val="22"/>
              </w:rPr>
              <w:tab/>
            </w:r>
            <w:r w:rsidR="00D55B51" w:rsidRPr="00B76B00">
              <w:rPr>
                <w:rStyle w:val="Hyperlink"/>
                <w:noProof/>
              </w:rPr>
              <w:t>Methods</w:t>
            </w:r>
            <w:r w:rsidR="00D55B51">
              <w:rPr>
                <w:noProof/>
                <w:webHidden/>
              </w:rPr>
              <w:tab/>
            </w:r>
            <w:r w:rsidR="00D55B51">
              <w:rPr>
                <w:noProof/>
                <w:webHidden/>
              </w:rPr>
              <w:fldChar w:fldCharType="begin"/>
            </w:r>
            <w:r w:rsidR="00D55B51">
              <w:rPr>
                <w:noProof/>
                <w:webHidden/>
              </w:rPr>
              <w:instrText xml:space="preserve"> PAGEREF _Toc31979326 \h </w:instrText>
            </w:r>
            <w:r w:rsidR="00D55B51">
              <w:rPr>
                <w:noProof/>
                <w:webHidden/>
              </w:rPr>
            </w:r>
            <w:r w:rsidR="00D55B51">
              <w:rPr>
                <w:noProof/>
                <w:webHidden/>
              </w:rPr>
              <w:fldChar w:fldCharType="separate"/>
            </w:r>
            <w:r w:rsidR="00BD44A0">
              <w:rPr>
                <w:noProof/>
                <w:webHidden/>
              </w:rPr>
              <w:t>71</w:t>
            </w:r>
            <w:r w:rsidR="00D55B51">
              <w:rPr>
                <w:noProof/>
                <w:webHidden/>
              </w:rPr>
              <w:fldChar w:fldCharType="end"/>
            </w:r>
          </w:hyperlink>
        </w:p>
        <w:p w14:paraId="507E839A" w14:textId="7B813F10"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27" w:history="1">
            <w:r w:rsidR="00D55B51" w:rsidRPr="00B76B00">
              <w:rPr>
                <w:rStyle w:val="Hyperlink"/>
                <w:noProof/>
              </w:rPr>
              <w:t>3.2.1</w:t>
            </w:r>
            <w:r w:rsidR="00D55B51">
              <w:rPr>
                <w:rFonts w:asciiTheme="minorHAnsi" w:eastAsiaTheme="minorEastAsia" w:hAnsiTheme="minorHAnsi" w:cstheme="minorBidi"/>
                <w:noProof/>
                <w:sz w:val="22"/>
                <w:szCs w:val="22"/>
              </w:rPr>
              <w:tab/>
            </w:r>
            <w:r w:rsidR="00D55B51" w:rsidRPr="00B76B00">
              <w:rPr>
                <w:rStyle w:val="Hyperlink"/>
                <w:noProof/>
              </w:rPr>
              <w:t>SD-OCT alignment</w:t>
            </w:r>
            <w:r w:rsidR="00D55B51">
              <w:rPr>
                <w:noProof/>
                <w:webHidden/>
              </w:rPr>
              <w:tab/>
            </w:r>
            <w:r w:rsidR="00D55B51">
              <w:rPr>
                <w:noProof/>
                <w:webHidden/>
              </w:rPr>
              <w:fldChar w:fldCharType="begin"/>
            </w:r>
            <w:r w:rsidR="00D55B51">
              <w:rPr>
                <w:noProof/>
                <w:webHidden/>
              </w:rPr>
              <w:instrText xml:space="preserve"> PAGEREF _Toc31979327 \h </w:instrText>
            </w:r>
            <w:r w:rsidR="00D55B51">
              <w:rPr>
                <w:noProof/>
                <w:webHidden/>
              </w:rPr>
            </w:r>
            <w:r w:rsidR="00D55B51">
              <w:rPr>
                <w:noProof/>
                <w:webHidden/>
              </w:rPr>
              <w:fldChar w:fldCharType="separate"/>
            </w:r>
            <w:r w:rsidR="00BD44A0">
              <w:rPr>
                <w:noProof/>
                <w:webHidden/>
              </w:rPr>
              <w:t>73</w:t>
            </w:r>
            <w:r w:rsidR="00D55B51">
              <w:rPr>
                <w:noProof/>
                <w:webHidden/>
              </w:rPr>
              <w:fldChar w:fldCharType="end"/>
            </w:r>
          </w:hyperlink>
        </w:p>
        <w:p w14:paraId="208B8EFA" w14:textId="77C77D03"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28" w:history="1">
            <w:r w:rsidR="00D55B51" w:rsidRPr="00B76B00">
              <w:rPr>
                <w:rStyle w:val="Hyperlink"/>
                <w:noProof/>
              </w:rPr>
              <w:t>3.2.2</w:t>
            </w:r>
            <w:r w:rsidR="00D55B51">
              <w:rPr>
                <w:rFonts w:asciiTheme="minorHAnsi" w:eastAsiaTheme="minorEastAsia" w:hAnsiTheme="minorHAnsi" w:cstheme="minorBidi"/>
                <w:noProof/>
                <w:sz w:val="22"/>
                <w:szCs w:val="22"/>
              </w:rPr>
              <w:tab/>
            </w:r>
            <w:r w:rsidR="00D55B51" w:rsidRPr="00B76B00">
              <w:rPr>
                <w:rStyle w:val="Hyperlink"/>
                <w:noProof/>
              </w:rPr>
              <w:t>Optimization and Resampling</w:t>
            </w:r>
            <w:r w:rsidR="00D55B51">
              <w:rPr>
                <w:noProof/>
                <w:webHidden/>
              </w:rPr>
              <w:tab/>
            </w:r>
            <w:r w:rsidR="00D55B51">
              <w:rPr>
                <w:noProof/>
                <w:webHidden/>
              </w:rPr>
              <w:fldChar w:fldCharType="begin"/>
            </w:r>
            <w:r w:rsidR="00D55B51">
              <w:rPr>
                <w:noProof/>
                <w:webHidden/>
              </w:rPr>
              <w:instrText xml:space="preserve"> PAGEREF _Toc31979328 \h </w:instrText>
            </w:r>
            <w:r w:rsidR="00D55B51">
              <w:rPr>
                <w:noProof/>
                <w:webHidden/>
              </w:rPr>
            </w:r>
            <w:r w:rsidR="00D55B51">
              <w:rPr>
                <w:noProof/>
                <w:webHidden/>
              </w:rPr>
              <w:fldChar w:fldCharType="separate"/>
            </w:r>
            <w:r w:rsidR="00BD44A0">
              <w:rPr>
                <w:noProof/>
                <w:webHidden/>
              </w:rPr>
              <w:t>78</w:t>
            </w:r>
            <w:r w:rsidR="00D55B51">
              <w:rPr>
                <w:noProof/>
                <w:webHidden/>
              </w:rPr>
              <w:fldChar w:fldCharType="end"/>
            </w:r>
          </w:hyperlink>
        </w:p>
        <w:p w14:paraId="24F8D31B" w14:textId="4576063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29" w:history="1">
            <w:r w:rsidR="00D55B51" w:rsidRPr="00B76B00">
              <w:rPr>
                <w:rStyle w:val="Hyperlink"/>
                <w:noProof/>
              </w:rPr>
              <w:t>3.2.3</w:t>
            </w:r>
            <w:r w:rsidR="00D55B51">
              <w:rPr>
                <w:rFonts w:asciiTheme="minorHAnsi" w:eastAsiaTheme="minorEastAsia" w:hAnsiTheme="minorHAnsi" w:cstheme="minorBidi"/>
                <w:noProof/>
                <w:sz w:val="22"/>
                <w:szCs w:val="22"/>
              </w:rPr>
              <w:tab/>
            </w:r>
            <w:r w:rsidR="00D55B51" w:rsidRPr="00B76B00">
              <w:rPr>
                <w:rStyle w:val="Hyperlink"/>
                <w:noProof/>
              </w:rPr>
              <w:t>OCT image generation</w:t>
            </w:r>
            <w:r w:rsidR="00D55B51">
              <w:rPr>
                <w:noProof/>
                <w:webHidden/>
              </w:rPr>
              <w:tab/>
            </w:r>
            <w:r w:rsidR="00D55B51">
              <w:rPr>
                <w:noProof/>
                <w:webHidden/>
              </w:rPr>
              <w:fldChar w:fldCharType="begin"/>
            </w:r>
            <w:r w:rsidR="00D55B51">
              <w:rPr>
                <w:noProof/>
                <w:webHidden/>
              </w:rPr>
              <w:instrText xml:space="preserve"> PAGEREF _Toc31979329 \h </w:instrText>
            </w:r>
            <w:r w:rsidR="00D55B51">
              <w:rPr>
                <w:noProof/>
                <w:webHidden/>
              </w:rPr>
            </w:r>
            <w:r w:rsidR="00D55B51">
              <w:rPr>
                <w:noProof/>
                <w:webHidden/>
              </w:rPr>
              <w:fldChar w:fldCharType="separate"/>
            </w:r>
            <w:r w:rsidR="00BD44A0">
              <w:rPr>
                <w:noProof/>
                <w:webHidden/>
              </w:rPr>
              <w:t>84</w:t>
            </w:r>
            <w:r w:rsidR="00D55B51">
              <w:rPr>
                <w:noProof/>
                <w:webHidden/>
              </w:rPr>
              <w:fldChar w:fldCharType="end"/>
            </w:r>
          </w:hyperlink>
        </w:p>
        <w:p w14:paraId="78C774D1" w14:textId="108635AE"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30" w:history="1">
            <w:r w:rsidR="00D55B51" w:rsidRPr="00B76B00">
              <w:rPr>
                <w:rStyle w:val="Hyperlink"/>
                <w:noProof/>
              </w:rPr>
              <w:t>3.2.4</w:t>
            </w:r>
            <w:r w:rsidR="00D55B51">
              <w:rPr>
                <w:rFonts w:asciiTheme="minorHAnsi" w:eastAsiaTheme="minorEastAsia" w:hAnsiTheme="minorHAnsi" w:cstheme="minorBidi"/>
                <w:noProof/>
                <w:sz w:val="22"/>
                <w:szCs w:val="22"/>
              </w:rPr>
              <w:tab/>
            </w:r>
            <w:r w:rsidR="00D55B51" w:rsidRPr="00B76B00">
              <w:rPr>
                <w:rStyle w:val="Hyperlink"/>
                <w:noProof/>
              </w:rPr>
              <w:t>Characterisation of SD-OCT</w:t>
            </w:r>
            <w:r w:rsidR="00D55B51">
              <w:rPr>
                <w:noProof/>
                <w:webHidden/>
              </w:rPr>
              <w:tab/>
            </w:r>
            <w:r w:rsidR="00D55B51">
              <w:rPr>
                <w:noProof/>
                <w:webHidden/>
              </w:rPr>
              <w:fldChar w:fldCharType="begin"/>
            </w:r>
            <w:r w:rsidR="00D55B51">
              <w:rPr>
                <w:noProof/>
                <w:webHidden/>
              </w:rPr>
              <w:instrText xml:space="preserve"> PAGEREF _Toc31979330 \h </w:instrText>
            </w:r>
            <w:r w:rsidR="00D55B51">
              <w:rPr>
                <w:noProof/>
                <w:webHidden/>
              </w:rPr>
            </w:r>
            <w:r w:rsidR="00D55B51">
              <w:rPr>
                <w:noProof/>
                <w:webHidden/>
              </w:rPr>
              <w:fldChar w:fldCharType="separate"/>
            </w:r>
            <w:r w:rsidR="00BD44A0">
              <w:rPr>
                <w:noProof/>
                <w:webHidden/>
              </w:rPr>
              <w:t>85</w:t>
            </w:r>
            <w:r w:rsidR="00D55B51">
              <w:rPr>
                <w:noProof/>
                <w:webHidden/>
              </w:rPr>
              <w:fldChar w:fldCharType="end"/>
            </w:r>
          </w:hyperlink>
        </w:p>
        <w:p w14:paraId="16D9771B" w14:textId="5A2D51B3"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31" w:history="1">
            <w:r w:rsidR="00D55B51" w:rsidRPr="00B76B00">
              <w:rPr>
                <w:rStyle w:val="Hyperlink"/>
                <w:noProof/>
              </w:rPr>
              <w:t>3.3</w:t>
            </w:r>
            <w:r w:rsidR="00D55B51">
              <w:rPr>
                <w:rFonts w:asciiTheme="minorHAnsi" w:eastAsiaTheme="minorEastAsia" w:hAnsiTheme="minorHAnsi" w:cstheme="minorBidi"/>
                <w:noProof/>
                <w:sz w:val="22"/>
                <w:szCs w:val="22"/>
              </w:rPr>
              <w:tab/>
            </w:r>
            <w:r w:rsidR="00D55B51" w:rsidRPr="00B76B00">
              <w:rPr>
                <w:rStyle w:val="Hyperlink"/>
                <w:noProof/>
              </w:rPr>
              <w:t>Results</w:t>
            </w:r>
            <w:r w:rsidR="00D55B51">
              <w:rPr>
                <w:noProof/>
                <w:webHidden/>
              </w:rPr>
              <w:tab/>
            </w:r>
            <w:r w:rsidR="00D55B51">
              <w:rPr>
                <w:noProof/>
                <w:webHidden/>
              </w:rPr>
              <w:fldChar w:fldCharType="begin"/>
            </w:r>
            <w:r w:rsidR="00D55B51">
              <w:rPr>
                <w:noProof/>
                <w:webHidden/>
              </w:rPr>
              <w:instrText xml:space="preserve"> PAGEREF _Toc31979331 \h </w:instrText>
            </w:r>
            <w:r w:rsidR="00D55B51">
              <w:rPr>
                <w:noProof/>
                <w:webHidden/>
              </w:rPr>
            </w:r>
            <w:r w:rsidR="00D55B51">
              <w:rPr>
                <w:noProof/>
                <w:webHidden/>
              </w:rPr>
              <w:fldChar w:fldCharType="separate"/>
            </w:r>
            <w:r w:rsidR="00BD44A0">
              <w:rPr>
                <w:noProof/>
                <w:webHidden/>
              </w:rPr>
              <w:t>87</w:t>
            </w:r>
            <w:r w:rsidR="00D55B51">
              <w:rPr>
                <w:noProof/>
                <w:webHidden/>
              </w:rPr>
              <w:fldChar w:fldCharType="end"/>
            </w:r>
          </w:hyperlink>
        </w:p>
        <w:p w14:paraId="2FBAFFFB" w14:textId="28F86759"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32" w:history="1">
            <w:r w:rsidR="00D55B51" w:rsidRPr="00B76B00">
              <w:rPr>
                <w:rStyle w:val="Hyperlink"/>
                <w:noProof/>
              </w:rPr>
              <w:t>3.3.1</w:t>
            </w:r>
            <w:r w:rsidR="00D55B51">
              <w:rPr>
                <w:rFonts w:asciiTheme="minorHAnsi" w:eastAsiaTheme="minorEastAsia" w:hAnsiTheme="minorHAnsi" w:cstheme="minorBidi"/>
                <w:noProof/>
                <w:sz w:val="22"/>
                <w:szCs w:val="22"/>
              </w:rPr>
              <w:tab/>
            </w:r>
            <w:r w:rsidR="00D55B51" w:rsidRPr="00B76B00">
              <w:rPr>
                <w:rStyle w:val="Hyperlink"/>
                <w:noProof/>
              </w:rPr>
              <w:t>Optical alignment</w:t>
            </w:r>
            <w:r w:rsidR="00D55B51">
              <w:rPr>
                <w:noProof/>
                <w:webHidden/>
              </w:rPr>
              <w:tab/>
            </w:r>
            <w:r w:rsidR="00D55B51">
              <w:rPr>
                <w:noProof/>
                <w:webHidden/>
              </w:rPr>
              <w:fldChar w:fldCharType="begin"/>
            </w:r>
            <w:r w:rsidR="00D55B51">
              <w:rPr>
                <w:noProof/>
                <w:webHidden/>
              </w:rPr>
              <w:instrText xml:space="preserve"> PAGEREF _Toc31979332 \h </w:instrText>
            </w:r>
            <w:r w:rsidR="00D55B51">
              <w:rPr>
                <w:noProof/>
                <w:webHidden/>
              </w:rPr>
            </w:r>
            <w:r w:rsidR="00D55B51">
              <w:rPr>
                <w:noProof/>
                <w:webHidden/>
              </w:rPr>
              <w:fldChar w:fldCharType="separate"/>
            </w:r>
            <w:r w:rsidR="00BD44A0">
              <w:rPr>
                <w:noProof/>
                <w:webHidden/>
              </w:rPr>
              <w:t>88</w:t>
            </w:r>
            <w:r w:rsidR="00D55B51">
              <w:rPr>
                <w:noProof/>
                <w:webHidden/>
              </w:rPr>
              <w:fldChar w:fldCharType="end"/>
            </w:r>
          </w:hyperlink>
        </w:p>
        <w:p w14:paraId="33FB0A5D" w14:textId="76D0A324"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33" w:history="1">
            <w:r w:rsidR="00D55B51" w:rsidRPr="00B76B00">
              <w:rPr>
                <w:rStyle w:val="Hyperlink"/>
                <w:noProof/>
              </w:rPr>
              <w:t>3.3.2</w:t>
            </w:r>
            <w:r w:rsidR="00D55B51">
              <w:rPr>
                <w:rFonts w:asciiTheme="minorHAnsi" w:eastAsiaTheme="minorEastAsia" w:hAnsiTheme="minorHAnsi" w:cstheme="minorBidi"/>
                <w:noProof/>
                <w:sz w:val="22"/>
                <w:szCs w:val="22"/>
              </w:rPr>
              <w:tab/>
            </w:r>
            <w:r w:rsidR="00D55B51" w:rsidRPr="00B76B00">
              <w:rPr>
                <w:rStyle w:val="Hyperlink"/>
                <w:noProof/>
              </w:rPr>
              <w:t>Optimization and resampling</w:t>
            </w:r>
            <w:r w:rsidR="00D55B51">
              <w:rPr>
                <w:noProof/>
                <w:webHidden/>
              </w:rPr>
              <w:tab/>
            </w:r>
            <w:r w:rsidR="00D55B51">
              <w:rPr>
                <w:noProof/>
                <w:webHidden/>
              </w:rPr>
              <w:fldChar w:fldCharType="begin"/>
            </w:r>
            <w:r w:rsidR="00D55B51">
              <w:rPr>
                <w:noProof/>
                <w:webHidden/>
              </w:rPr>
              <w:instrText xml:space="preserve"> PAGEREF _Toc31979333 \h </w:instrText>
            </w:r>
            <w:r w:rsidR="00D55B51">
              <w:rPr>
                <w:noProof/>
                <w:webHidden/>
              </w:rPr>
            </w:r>
            <w:r w:rsidR="00D55B51">
              <w:rPr>
                <w:noProof/>
                <w:webHidden/>
              </w:rPr>
              <w:fldChar w:fldCharType="separate"/>
            </w:r>
            <w:r w:rsidR="00BD44A0">
              <w:rPr>
                <w:noProof/>
                <w:webHidden/>
              </w:rPr>
              <w:t>88</w:t>
            </w:r>
            <w:r w:rsidR="00D55B51">
              <w:rPr>
                <w:noProof/>
                <w:webHidden/>
              </w:rPr>
              <w:fldChar w:fldCharType="end"/>
            </w:r>
          </w:hyperlink>
        </w:p>
        <w:p w14:paraId="40C964E2" w14:textId="78985BE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34" w:history="1">
            <w:r w:rsidR="00D55B51" w:rsidRPr="00B76B00">
              <w:rPr>
                <w:rStyle w:val="Hyperlink"/>
                <w:noProof/>
              </w:rPr>
              <w:t>3.3.3</w:t>
            </w:r>
            <w:r w:rsidR="00D55B51">
              <w:rPr>
                <w:rFonts w:asciiTheme="minorHAnsi" w:eastAsiaTheme="minorEastAsia" w:hAnsiTheme="minorHAnsi" w:cstheme="minorBidi"/>
                <w:noProof/>
                <w:sz w:val="22"/>
                <w:szCs w:val="22"/>
              </w:rPr>
              <w:tab/>
            </w:r>
            <w:r w:rsidR="00D55B51" w:rsidRPr="00B76B00">
              <w:rPr>
                <w:rStyle w:val="Hyperlink"/>
                <w:noProof/>
              </w:rPr>
              <w:t>Characteristics of SD-OCT</w:t>
            </w:r>
            <w:r w:rsidR="00D55B51">
              <w:rPr>
                <w:noProof/>
                <w:webHidden/>
              </w:rPr>
              <w:tab/>
            </w:r>
            <w:r w:rsidR="00D55B51">
              <w:rPr>
                <w:noProof/>
                <w:webHidden/>
              </w:rPr>
              <w:fldChar w:fldCharType="begin"/>
            </w:r>
            <w:r w:rsidR="00D55B51">
              <w:rPr>
                <w:noProof/>
                <w:webHidden/>
              </w:rPr>
              <w:instrText xml:space="preserve"> PAGEREF _Toc31979334 \h </w:instrText>
            </w:r>
            <w:r w:rsidR="00D55B51">
              <w:rPr>
                <w:noProof/>
                <w:webHidden/>
              </w:rPr>
            </w:r>
            <w:r w:rsidR="00D55B51">
              <w:rPr>
                <w:noProof/>
                <w:webHidden/>
              </w:rPr>
              <w:fldChar w:fldCharType="separate"/>
            </w:r>
            <w:r w:rsidR="00BD44A0">
              <w:rPr>
                <w:noProof/>
                <w:webHidden/>
              </w:rPr>
              <w:t>90</w:t>
            </w:r>
            <w:r w:rsidR="00D55B51">
              <w:rPr>
                <w:noProof/>
                <w:webHidden/>
              </w:rPr>
              <w:fldChar w:fldCharType="end"/>
            </w:r>
          </w:hyperlink>
        </w:p>
        <w:p w14:paraId="092FF671" w14:textId="1991F526"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35" w:history="1">
            <w:r w:rsidR="00D55B51" w:rsidRPr="00B76B00">
              <w:rPr>
                <w:rStyle w:val="Hyperlink"/>
                <w:noProof/>
              </w:rPr>
              <w:t>3.4</w:t>
            </w:r>
            <w:r w:rsidR="00D55B51">
              <w:rPr>
                <w:rFonts w:asciiTheme="minorHAnsi" w:eastAsiaTheme="minorEastAsia" w:hAnsiTheme="minorHAnsi" w:cstheme="minorBidi"/>
                <w:noProof/>
                <w:sz w:val="22"/>
                <w:szCs w:val="22"/>
              </w:rPr>
              <w:tab/>
            </w:r>
            <w:r w:rsidR="00D55B51" w:rsidRPr="00B76B00">
              <w:rPr>
                <w:rStyle w:val="Hyperlink"/>
                <w:noProof/>
              </w:rPr>
              <w:t>Discussion</w:t>
            </w:r>
            <w:r w:rsidR="00D55B51">
              <w:rPr>
                <w:noProof/>
                <w:webHidden/>
              </w:rPr>
              <w:tab/>
            </w:r>
            <w:r w:rsidR="00D55B51">
              <w:rPr>
                <w:noProof/>
                <w:webHidden/>
              </w:rPr>
              <w:fldChar w:fldCharType="begin"/>
            </w:r>
            <w:r w:rsidR="00D55B51">
              <w:rPr>
                <w:noProof/>
                <w:webHidden/>
              </w:rPr>
              <w:instrText xml:space="preserve"> PAGEREF _Toc31979335 \h </w:instrText>
            </w:r>
            <w:r w:rsidR="00D55B51">
              <w:rPr>
                <w:noProof/>
                <w:webHidden/>
              </w:rPr>
            </w:r>
            <w:r w:rsidR="00D55B51">
              <w:rPr>
                <w:noProof/>
                <w:webHidden/>
              </w:rPr>
              <w:fldChar w:fldCharType="separate"/>
            </w:r>
            <w:r w:rsidR="00BD44A0">
              <w:rPr>
                <w:noProof/>
                <w:webHidden/>
              </w:rPr>
              <w:t>94</w:t>
            </w:r>
            <w:r w:rsidR="00D55B51">
              <w:rPr>
                <w:noProof/>
                <w:webHidden/>
              </w:rPr>
              <w:fldChar w:fldCharType="end"/>
            </w:r>
          </w:hyperlink>
        </w:p>
        <w:p w14:paraId="100DF358" w14:textId="16BBC6DA"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36" w:history="1">
            <w:r w:rsidR="00D55B51" w:rsidRPr="00B76B00">
              <w:rPr>
                <w:rStyle w:val="Hyperlink"/>
                <w:noProof/>
                <w:lang w:val="en-US"/>
              </w:rPr>
              <w:t>3.4.1</w:t>
            </w:r>
            <w:r w:rsidR="00D55B51">
              <w:rPr>
                <w:rFonts w:asciiTheme="minorHAnsi" w:eastAsiaTheme="minorEastAsia" w:hAnsiTheme="minorHAnsi" w:cstheme="minorBidi"/>
                <w:noProof/>
                <w:sz w:val="22"/>
                <w:szCs w:val="22"/>
              </w:rPr>
              <w:tab/>
            </w:r>
            <w:r w:rsidR="00D55B51" w:rsidRPr="00B76B00">
              <w:rPr>
                <w:rStyle w:val="Hyperlink"/>
                <w:noProof/>
                <w:lang w:val="en-US"/>
              </w:rPr>
              <w:t>Depth calibration</w:t>
            </w:r>
            <w:r w:rsidR="00D55B51">
              <w:rPr>
                <w:noProof/>
                <w:webHidden/>
              </w:rPr>
              <w:tab/>
            </w:r>
            <w:r w:rsidR="00D55B51">
              <w:rPr>
                <w:noProof/>
                <w:webHidden/>
              </w:rPr>
              <w:fldChar w:fldCharType="begin"/>
            </w:r>
            <w:r w:rsidR="00D55B51">
              <w:rPr>
                <w:noProof/>
                <w:webHidden/>
              </w:rPr>
              <w:instrText xml:space="preserve"> PAGEREF _Toc31979336 \h </w:instrText>
            </w:r>
            <w:r w:rsidR="00D55B51">
              <w:rPr>
                <w:noProof/>
                <w:webHidden/>
              </w:rPr>
            </w:r>
            <w:r w:rsidR="00D55B51">
              <w:rPr>
                <w:noProof/>
                <w:webHidden/>
              </w:rPr>
              <w:fldChar w:fldCharType="separate"/>
            </w:r>
            <w:r w:rsidR="00BD44A0">
              <w:rPr>
                <w:noProof/>
                <w:webHidden/>
              </w:rPr>
              <w:t>94</w:t>
            </w:r>
            <w:r w:rsidR="00D55B51">
              <w:rPr>
                <w:noProof/>
                <w:webHidden/>
              </w:rPr>
              <w:fldChar w:fldCharType="end"/>
            </w:r>
          </w:hyperlink>
        </w:p>
        <w:p w14:paraId="023D237B" w14:textId="191EA813"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37" w:history="1">
            <w:r w:rsidR="00D55B51" w:rsidRPr="00B76B00">
              <w:rPr>
                <w:rStyle w:val="Hyperlink"/>
                <w:noProof/>
                <w:lang w:val="en-US"/>
              </w:rPr>
              <w:t>3.4.2</w:t>
            </w:r>
            <w:r w:rsidR="00D55B51">
              <w:rPr>
                <w:rFonts w:asciiTheme="minorHAnsi" w:eastAsiaTheme="minorEastAsia" w:hAnsiTheme="minorHAnsi" w:cstheme="minorBidi"/>
                <w:noProof/>
                <w:sz w:val="22"/>
                <w:szCs w:val="22"/>
              </w:rPr>
              <w:tab/>
            </w:r>
            <w:r w:rsidR="00D55B51" w:rsidRPr="00B76B00">
              <w:rPr>
                <w:rStyle w:val="Hyperlink"/>
                <w:noProof/>
                <w:lang w:val="en-US"/>
              </w:rPr>
              <w:t>Lateral resolution</w:t>
            </w:r>
            <w:r w:rsidR="00D55B51">
              <w:rPr>
                <w:noProof/>
                <w:webHidden/>
              </w:rPr>
              <w:tab/>
            </w:r>
            <w:r w:rsidR="00D55B51">
              <w:rPr>
                <w:noProof/>
                <w:webHidden/>
              </w:rPr>
              <w:fldChar w:fldCharType="begin"/>
            </w:r>
            <w:r w:rsidR="00D55B51">
              <w:rPr>
                <w:noProof/>
                <w:webHidden/>
              </w:rPr>
              <w:instrText xml:space="preserve"> PAGEREF _Toc31979337 \h </w:instrText>
            </w:r>
            <w:r w:rsidR="00D55B51">
              <w:rPr>
                <w:noProof/>
                <w:webHidden/>
              </w:rPr>
            </w:r>
            <w:r w:rsidR="00D55B51">
              <w:rPr>
                <w:noProof/>
                <w:webHidden/>
              </w:rPr>
              <w:fldChar w:fldCharType="separate"/>
            </w:r>
            <w:r w:rsidR="00BD44A0">
              <w:rPr>
                <w:noProof/>
                <w:webHidden/>
              </w:rPr>
              <w:t>95</w:t>
            </w:r>
            <w:r w:rsidR="00D55B51">
              <w:rPr>
                <w:noProof/>
                <w:webHidden/>
              </w:rPr>
              <w:fldChar w:fldCharType="end"/>
            </w:r>
          </w:hyperlink>
        </w:p>
        <w:p w14:paraId="7E86D51C" w14:textId="159B6D7B"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38" w:history="1">
            <w:r w:rsidR="00D55B51" w:rsidRPr="00B76B00">
              <w:rPr>
                <w:rStyle w:val="Hyperlink"/>
                <w:noProof/>
              </w:rPr>
              <w:t>3.4.3</w:t>
            </w:r>
            <w:r w:rsidR="00D55B51">
              <w:rPr>
                <w:rFonts w:asciiTheme="minorHAnsi" w:eastAsiaTheme="minorEastAsia" w:hAnsiTheme="minorHAnsi" w:cstheme="minorBidi"/>
                <w:noProof/>
                <w:sz w:val="22"/>
                <w:szCs w:val="22"/>
              </w:rPr>
              <w:tab/>
            </w:r>
            <w:r w:rsidR="00D55B51" w:rsidRPr="00B76B00">
              <w:rPr>
                <w:rStyle w:val="Hyperlink"/>
                <w:noProof/>
              </w:rPr>
              <w:t>Axial resolution</w:t>
            </w:r>
            <w:r w:rsidR="00D55B51">
              <w:rPr>
                <w:noProof/>
                <w:webHidden/>
              </w:rPr>
              <w:tab/>
            </w:r>
            <w:r w:rsidR="00D55B51">
              <w:rPr>
                <w:noProof/>
                <w:webHidden/>
              </w:rPr>
              <w:fldChar w:fldCharType="begin"/>
            </w:r>
            <w:r w:rsidR="00D55B51">
              <w:rPr>
                <w:noProof/>
                <w:webHidden/>
              </w:rPr>
              <w:instrText xml:space="preserve"> PAGEREF _Toc31979338 \h </w:instrText>
            </w:r>
            <w:r w:rsidR="00D55B51">
              <w:rPr>
                <w:noProof/>
                <w:webHidden/>
              </w:rPr>
            </w:r>
            <w:r w:rsidR="00D55B51">
              <w:rPr>
                <w:noProof/>
                <w:webHidden/>
              </w:rPr>
              <w:fldChar w:fldCharType="separate"/>
            </w:r>
            <w:r w:rsidR="00BD44A0">
              <w:rPr>
                <w:noProof/>
                <w:webHidden/>
              </w:rPr>
              <w:t>96</w:t>
            </w:r>
            <w:r w:rsidR="00D55B51">
              <w:rPr>
                <w:noProof/>
                <w:webHidden/>
              </w:rPr>
              <w:fldChar w:fldCharType="end"/>
            </w:r>
          </w:hyperlink>
        </w:p>
        <w:p w14:paraId="15AA928E" w14:textId="1EA41B1C"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39" w:history="1">
            <w:r w:rsidR="00D55B51" w:rsidRPr="00B76B00">
              <w:rPr>
                <w:rStyle w:val="Hyperlink"/>
                <w:noProof/>
              </w:rPr>
              <w:t>3.4.4</w:t>
            </w:r>
            <w:r w:rsidR="00D55B51">
              <w:rPr>
                <w:rFonts w:asciiTheme="minorHAnsi" w:eastAsiaTheme="minorEastAsia" w:hAnsiTheme="minorHAnsi" w:cstheme="minorBidi"/>
                <w:noProof/>
                <w:sz w:val="22"/>
                <w:szCs w:val="22"/>
              </w:rPr>
              <w:tab/>
            </w:r>
            <w:r w:rsidR="00D55B51" w:rsidRPr="00B76B00">
              <w:rPr>
                <w:rStyle w:val="Hyperlink"/>
                <w:noProof/>
              </w:rPr>
              <w:t>Sensitivity</w:t>
            </w:r>
            <w:r w:rsidR="00D55B51">
              <w:rPr>
                <w:noProof/>
                <w:webHidden/>
              </w:rPr>
              <w:tab/>
            </w:r>
            <w:r w:rsidR="00D55B51">
              <w:rPr>
                <w:noProof/>
                <w:webHidden/>
              </w:rPr>
              <w:fldChar w:fldCharType="begin"/>
            </w:r>
            <w:r w:rsidR="00D55B51">
              <w:rPr>
                <w:noProof/>
                <w:webHidden/>
              </w:rPr>
              <w:instrText xml:space="preserve"> PAGEREF _Toc31979339 \h </w:instrText>
            </w:r>
            <w:r w:rsidR="00D55B51">
              <w:rPr>
                <w:noProof/>
                <w:webHidden/>
              </w:rPr>
            </w:r>
            <w:r w:rsidR="00D55B51">
              <w:rPr>
                <w:noProof/>
                <w:webHidden/>
              </w:rPr>
              <w:fldChar w:fldCharType="separate"/>
            </w:r>
            <w:r w:rsidR="00BD44A0">
              <w:rPr>
                <w:noProof/>
                <w:webHidden/>
              </w:rPr>
              <w:t>97</w:t>
            </w:r>
            <w:r w:rsidR="00D55B51">
              <w:rPr>
                <w:noProof/>
                <w:webHidden/>
              </w:rPr>
              <w:fldChar w:fldCharType="end"/>
            </w:r>
          </w:hyperlink>
        </w:p>
        <w:p w14:paraId="4BC5140C" w14:textId="7A53F253"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40" w:history="1">
            <w:r w:rsidR="00D55B51" w:rsidRPr="00B76B00">
              <w:rPr>
                <w:rStyle w:val="Hyperlink"/>
                <w:noProof/>
              </w:rPr>
              <w:t>3.4.5</w:t>
            </w:r>
            <w:r w:rsidR="00D55B51">
              <w:rPr>
                <w:rFonts w:asciiTheme="minorHAnsi" w:eastAsiaTheme="minorEastAsia" w:hAnsiTheme="minorHAnsi" w:cstheme="minorBidi"/>
                <w:noProof/>
                <w:sz w:val="22"/>
                <w:szCs w:val="22"/>
              </w:rPr>
              <w:tab/>
            </w:r>
            <w:r w:rsidR="00D55B51" w:rsidRPr="00B76B00">
              <w:rPr>
                <w:rStyle w:val="Hyperlink"/>
                <w:noProof/>
              </w:rPr>
              <w:t>Displacement sensitivity</w:t>
            </w:r>
            <w:r w:rsidR="00D55B51">
              <w:rPr>
                <w:noProof/>
                <w:webHidden/>
              </w:rPr>
              <w:tab/>
            </w:r>
            <w:r w:rsidR="00D55B51">
              <w:rPr>
                <w:noProof/>
                <w:webHidden/>
              </w:rPr>
              <w:fldChar w:fldCharType="begin"/>
            </w:r>
            <w:r w:rsidR="00D55B51">
              <w:rPr>
                <w:noProof/>
                <w:webHidden/>
              </w:rPr>
              <w:instrText xml:space="preserve"> PAGEREF _Toc31979340 \h </w:instrText>
            </w:r>
            <w:r w:rsidR="00D55B51">
              <w:rPr>
                <w:noProof/>
                <w:webHidden/>
              </w:rPr>
            </w:r>
            <w:r w:rsidR="00D55B51">
              <w:rPr>
                <w:noProof/>
                <w:webHidden/>
              </w:rPr>
              <w:fldChar w:fldCharType="separate"/>
            </w:r>
            <w:r w:rsidR="00BD44A0">
              <w:rPr>
                <w:noProof/>
                <w:webHidden/>
              </w:rPr>
              <w:t>99</w:t>
            </w:r>
            <w:r w:rsidR="00D55B51">
              <w:rPr>
                <w:noProof/>
                <w:webHidden/>
              </w:rPr>
              <w:fldChar w:fldCharType="end"/>
            </w:r>
          </w:hyperlink>
        </w:p>
        <w:p w14:paraId="629EEE9E" w14:textId="70BFE5AF"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41" w:history="1">
            <w:r w:rsidR="00D55B51" w:rsidRPr="00B76B00">
              <w:rPr>
                <w:rStyle w:val="Hyperlink"/>
                <w:noProof/>
              </w:rPr>
              <w:t>3.5</w:t>
            </w:r>
            <w:r w:rsidR="00D55B51">
              <w:rPr>
                <w:rFonts w:asciiTheme="minorHAnsi" w:eastAsiaTheme="minorEastAsia" w:hAnsiTheme="minorHAnsi" w:cstheme="minorBidi"/>
                <w:noProof/>
                <w:sz w:val="22"/>
                <w:szCs w:val="22"/>
              </w:rPr>
              <w:tab/>
            </w:r>
            <w:r w:rsidR="00D55B51" w:rsidRPr="00B76B00">
              <w:rPr>
                <w:rStyle w:val="Hyperlink"/>
                <w:noProof/>
              </w:rPr>
              <w:t>Conclusion</w:t>
            </w:r>
            <w:r w:rsidR="00D55B51">
              <w:rPr>
                <w:noProof/>
                <w:webHidden/>
              </w:rPr>
              <w:tab/>
            </w:r>
            <w:r w:rsidR="00D55B51">
              <w:rPr>
                <w:noProof/>
                <w:webHidden/>
              </w:rPr>
              <w:fldChar w:fldCharType="begin"/>
            </w:r>
            <w:r w:rsidR="00D55B51">
              <w:rPr>
                <w:noProof/>
                <w:webHidden/>
              </w:rPr>
              <w:instrText xml:space="preserve"> PAGEREF _Toc31979341 \h </w:instrText>
            </w:r>
            <w:r w:rsidR="00D55B51">
              <w:rPr>
                <w:noProof/>
                <w:webHidden/>
              </w:rPr>
            </w:r>
            <w:r w:rsidR="00D55B51">
              <w:rPr>
                <w:noProof/>
                <w:webHidden/>
              </w:rPr>
              <w:fldChar w:fldCharType="separate"/>
            </w:r>
            <w:r w:rsidR="00BD44A0">
              <w:rPr>
                <w:noProof/>
                <w:webHidden/>
              </w:rPr>
              <w:t>101</w:t>
            </w:r>
            <w:r w:rsidR="00D55B51">
              <w:rPr>
                <w:noProof/>
                <w:webHidden/>
              </w:rPr>
              <w:fldChar w:fldCharType="end"/>
            </w:r>
          </w:hyperlink>
        </w:p>
        <w:p w14:paraId="06351093" w14:textId="1159C498" w:rsidR="00D55B51" w:rsidRDefault="0060190E" w:rsidP="00E7361C">
          <w:pPr>
            <w:pStyle w:val="TOC2"/>
            <w:rPr>
              <w:rFonts w:asciiTheme="minorHAnsi" w:eastAsiaTheme="minorEastAsia" w:hAnsiTheme="minorHAnsi" w:cstheme="minorBidi"/>
              <w:noProof/>
              <w:sz w:val="22"/>
              <w:szCs w:val="22"/>
              <w:lang w:val="en-GB"/>
            </w:rPr>
          </w:pPr>
          <w:hyperlink w:anchor="_Toc31979342" w:history="1">
            <w:r w:rsidR="00D55B51" w:rsidRPr="00B76B00">
              <w:rPr>
                <w:rStyle w:val="Hyperlink"/>
                <w:noProof/>
              </w:rPr>
              <w:t>References</w:t>
            </w:r>
            <w:r w:rsidR="00C105F4">
              <w:rPr>
                <w:noProof/>
                <w:webHidden/>
              </w:rPr>
              <w:t>………………………………………………………………………..</w:t>
            </w:r>
            <w:r w:rsidR="00D55B51">
              <w:rPr>
                <w:noProof/>
                <w:webHidden/>
              </w:rPr>
              <w:fldChar w:fldCharType="begin"/>
            </w:r>
            <w:r w:rsidR="00D55B51">
              <w:rPr>
                <w:noProof/>
                <w:webHidden/>
              </w:rPr>
              <w:instrText xml:space="preserve"> PAGEREF _Toc31979342 \h </w:instrText>
            </w:r>
            <w:r w:rsidR="00D55B51">
              <w:rPr>
                <w:noProof/>
                <w:webHidden/>
              </w:rPr>
            </w:r>
            <w:r w:rsidR="00D55B51">
              <w:rPr>
                <w:noProof/>
                <w:webHidden/>
              </w:rPr>
              <w:fldChar w:fldCharType="separate"/>
            </w:r>
            <w:r w:rsidR="00BD44A0">
              <w:rPr>
                <w:noProof/>
                <w:webHidden/>
              </w:rPr>
              <w:t>103</w:t>
            </w:r>
            <w:r w:rsidR="00D55B51">
              <w:rPr>
                <w:noProof/>
                <w:webHidden/>
              </w:rPr>
              <w:fldChar w:fldCharType="end"/>
            </w:r>
          </w:hyperlink>
        </w:p>
        <w:p w14:paraId="3CC97D77" w14:textId="494DA54A" w:rsidR="00D55B51" w:rsidRDefault="0060190E" w:rsidP="00E7361C">
          <w:pPr>
            <w:pStyle w:val="TOC2"/>
            <w:rPr>
              <w:rFonts w:asciiTheme="minorHAnsi" w:eastAsiaTheme="minorEastAsia" w:hAnsiTheme="minorHAnsi" w:cstheme="minorBidi"/>
              <w:noProof/>
              <w:sz w:val="22"/>
              <w:szCs w:val="22"/>
              <w:lang w:val="en-GB"/>
            </w:rPr>
          </w:pPr>
          <w:hyperlink w:anchor="_Toc31979343" w:history="1">
            <w:r w:rsidR="00D55B51" w:rsidRPr="00B76B00">
              <w:rPr>
                <w:rStyle w:val="Hyperlink"/>
                <w:noProof/>
              </w:rPr>
              <w:t>4.</w:t>
            </w:r>
            <w:r w:rsidR="00D55B51">
              <w:rPr>
                <w:rFonts w:asciiTheme="minorHAnsi" w:eastAsiaTheme="minorEastAsia" w:hAnsiTheme="minorHAnsi" w:cstheme="minorBidi"/>
                <w:noProof/>
                <w:sz w:val="22"/>
                <w:szCs w:val="22"/>
                <w:lang w:val="en-GB"/>
              </w:rPr>
              <w:tab/>
            </w:r>
            <w:r w:rsidR="00D55B51" w:rsidRPr="00B76B00">
              <w:rPr>
                <w:rStyle w:val="Hyperlink"/>
                <w:noProof/>
              </w:rPr>
              <w:t>Development and Testing of an MMOCT Instrument</w:t>
            </w:r>
            <w:r w:rsidR="00D55B51">
              <w:rPr>
                <w:noProof/>
                <w:webHidden/>
              </w:rPr>
              <w:tab/>
            </w:r>
            <w:r w:rsidR="00D55B51">
              <w:rPr>
                <w:noProof/>
                <w:webHidden/>
              </w:rPr>
              <w:fldChar w:fldCharType="begin"/>
            </w:r>
            <w:r w:rsidR="00D55B51">
              <w:rPr>
                <w:noProof/>
                <w:webHidden/>
              </w:rPr>
              <w:instrText xml:space="preserve"> PAGEREF _Toc31979343 \h </w:instrText>
            </w:r>
            <w:r w:rsidR="00D55B51">
              <w:rPr>
                <w:noProof/>
                <w:webHidden/>
              </w:rPr>
            </w:r>
            <w:r w:rsidR="00D55B51">
              <w:rPr>
                <w:noProof/>
                <w:webHidden/>
              </w:rPr>
              <w:fldChar w:fldCharType="separate"/>
            </w:r>
            <w:r w:rsidR="00BD44A0">
              <w:rPr>
                <w:noProof/>
                <w:webHidden/>
              </w:rPr>
              <w:t>104</w:t>
            </w:r>
            <w:r w:rsidR="00D55B51">
              <w:rPr>
                <w:noProof/>
                <w:webHidden/>
              </w:rPr>
              <w:fldChar w:fldCharType="end"/>
            </w:r>
          </w:hyperlink>
        </w:p>
        <w:p w14:paraId="18DF2290" w14:textId="64E9D65A"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44" w:history="1">
            <w:r w:rsidR="00D55B51" w:rsidRPr="00B76B00">
              <w:rPr>
                <w:rStyle w:val="Hyperlink"/>
                <w:noProof/>
              </w:rPr>
              <w:t>4.1</w:t>
            </w:r>
            <w:r w:rsidR="00D55B51">
              <w:rPr>
                <w:rFonts w:asciiTheme="minorHAnsi" w:eastAsiaTheme="minorEastAsia" w:hAnsiTheme="minorHAnsi" w:cstheme="minorBidi"/>
                <w:noProof/>
                <w:sz w:val="22"/>
                <w:szCs w:val="22"/>
              </w:rPr>
              <w:tab/>
            </w:r>
            <w:r w:rsidR="00D55B51" w:rsidRPr="00B76B00">
              <w:rPr>
                <w:rStyle w:val="Hyperlink"/>
                <w:noProof/>
              </w:rPr>
              <w:t>Introduction</w:t>
            </w:r>
            <w:r w:rsidR="00D55B51">
              <w:rPr>
                <w:noProof/>
                <w:webHidden/>
              </w:rPr>
              <w:tab/>
            </w:r>
            <w:r w:rsidR="00D55B51">
              <w:rPr>
                <w:noProof/>
                <w:webHidden/>
              </w:rPr>
              <w:fldChar w:fldCharType="begin"/>
            </w:r>
            <w:r w:rsidR="00D55B51">
              <w:rPr>
                <w:noProof/>
                <w:webHidden/>
              </w:rPr>
              <w:instrText xml:space="preserve"> PAGEREF _Toc31979344 \h </w:instrText>
            </w:r>
            <w:r w:rsidR="00D55B51">
              <w:rPr>
                <w:noProof/>
                <w:webHidden/>
              </w:rPr>
            </w:r>
            <w:r w:rsidR="00D55B51">
              <w:rPr>
                <w:noProof/>
                <w:webHidden/>
              </w:rPr>
              <w:fldChar w:fldCharType="separate"/>
            </w:r>
            <w:r w:rsidR="00BD44A0">
              <w:rPr>
                <w:noProof/>
                <w:webHidden/>
              </w:rPr>
              <w:t>104</w:t>
            </w:r>
            <w:r w:rsidR="00D55B51">
              <w:rPr>
                <w:noProof/>
                <w:webHidden/>
              </w:rPr>
              <w:fldChar w:fldCharType="end"/>
            </w:r>
          </w:hyperlink>
        </w:p>
        <w:p w14:paraId="433DAA1B" w14:textId="43CA6FBC"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45" w:history="1">
            <w:r w:rsidR="00D55B51" w:rsidRPr="00B76B00">
              <w:rPr>
                <w:rStyle w:val="Hyperlink"/>
                <w:noProof/>
              </w:rPr>
              <w:t>4.2</w:t>
            </w:r>
            <w:r w:rsidR="00D55B51">
              <w:rPr>
                <w:rFonts w:asciiTheme="minorHAnsi" w:eastAsiaTheme="minorEastAsia" w:hAnsiTheme="minorHAnsi" w:cstheme="minorBidi"/>
                <w:noProof/>
                <w:sz w:val="22"/>
                <w:szCs w:val="22"/>
              </w:rPr>
              <w:tab/>
            </w:r>
            <w:r w:rsidR="00D55B51" w:rsidRPr="00B76B00">
              <w:rPr>
                <w:rStyle w:val="Hyperlink"/>
                <w:noProof/>
              </w:rPr>
              <w:t>Methods</w:t>
            </w:r>
            <w:r w:rsidR="00D55B51">
              <w:rPr>
                <w:noProof/>
                <w:webHidden/>
              </w:rPr>
              <w:tab/>
            </w:r>
            <w:r w:rsidR="00D55B51">
              <w:rPr>
                <w:noProof/>
                <w:webHidden/>
              </w:rPr>
              <w:fldChar w:fldCharType="begin"/>
            </w:r>
            <w:r w:rsidR="00D55B51">
              <w:rPr>
                <w:noProof/>
                <w:webHidden/>
              </w:rPr>
              <w:instrText xml:space="preserve"> PAGEREF _Toc31979345 \h </w:instrText>
            </w:r>
            <w:r w:rsidR="00D55B51">
              <w:rPr>
                <w:noProof/>
                <w:webHidden/>
              </w:rPr>
            </w:r>
            <w:r w:rsidR="00D55B51">
              <w:rPr>
                <w:noProof/>
                <w:webHidden/>
              </w:rPr>
              <w:fldChar w:fldCharType="separate"/>
            </w:r>
            <w:r w:rsidR="00BD44A0">
              <w:rPr>
                <w:noProof/>
                <w:webHidden/>
              </w:rPr>
              <w:t>106</w:t>
            </w:r>
            <w:r w:rsidR="00D55B51">
              <w:rPr>
                <w:noProof/>
                <w:webHidden/>
              </w:rPr>
              <w:fldChar w:fldCharType="end"/>
            </w:r>
          </w:hyperlink>
        </w:p>
        <w:p w14:paraId="2FB3A5B3" w14:textId="69DE6194"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46" w:history="1">
            <w:r w:rsidR="00D55B51" w:rsidRPr="00B76B00">
              <w:rPr>
                <w:rStyle w:val="Hyperlink"/>
                <w:noProof/>
              </w:rPr>
              <w:t>4.2.1</w:t>
            </w:r>
            <w:r w:rsidR="00D55B51">
              <w:rPr>
                <w:rFonts w:asciiTheme="minorHAnsi" w:eastAsiaTheme="minorEastAsia" w:hAnsiTheme="minorHAnsi" w:cstheme="minorBidi"/>
                <w:noProof/>
                <w:sz w:val="22"/>
                <w:szCs w:val="22"/>
              </w:rPr>
              <w:tab/>
            </w:r>
            <w:r w:rsidR="00D55B51" w:rsidRPr="00B76B00">
              <w:rPr>
                <w:rStyle w:val="Hyperlink"/>
                <w:noProof/>
              </w:rPr>
              <w:t>Setup of Magnetomotive OCT</w:t>
            </w:r>
            <w:r w:rsidR="00D55B51">
              <w:rPr>
                <w:noProof/>
                <w:webHidden/>
              </w:rPr>
              <w:tab/>
            </w:r>
            <w:r w:rsidR="00D55B51">
              <w:rPr>
                <w:noProof/>
                <w:webHidden/>
              </w:rPr>
              <w:fldChar w:fldCharType="begin"/>
            </w:r>
            <w:r w:rsidR="00D55B51">
              <w:rPr>
                <w:noProof/>
                <w:webHidden/>
              </w:rPr>
              <w:instrText xml:space="preserve"> PAGEREF _Toc31979346 \h </w:instrText>
            </w:r>
            <w:r w:rsidR="00D55B51">
              <w:rPr>
                <w:noProof/>
                <w:webHidden/>
              </w:rPr>
            </w:r>
            <w:r w:rsidR="00D55B51">
              <w:rPr>
                <w:noProof/>
                <w:webHidden/>
              </w:rPr>
              <w:fldChar w:fldCharType="separate"/>
            </w:r>
            <w:r w:rsidR="00BD44A0">
              <w:rPr>
                <w:noProof/>
                <w:webHidden/>
              </w:rPr>
              <w:t>106</w:t>
            </w:r>
            <w:r w:rsidR="00D55B51">
              <w:rPr>
                <w:noProof/>
                <w:webHidden/>
              </w:rPr>
              <w:fldChar w:fldCharType="end"/>
            </w:r>
          </w:hyperlink>
        </w:p>
        <w:p w14:paraId="19E8A057" w14:textId="0A201AB5"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47" w:history="1">
            <w:r w:rsidR="00D55B51" w:rsidRPr="00B76B00">
              <w:rPr>
                <w:rStyle w:val="Hyperlink"/>
                <w:noProof/>
              </w:rPr>
              <w:t>4.2.2</w:t>
            </w:r>
            <w:r w:rsidR="00D55B51">
              <w:rPr>
                <w:rFonts w:asciiTheme="minorHAnsi" w:eastAsiaTheme="minorEastAsia" w:hAnsiTheme="minorHAnsi" w:cstheme="minorBidi"/>
                <w:noProof/>
                <w:sz w:val="22"/>
                <w:szCs w:val="22"/>
              </w:rPr>
              <w:tab/>
            </w:r>
            <w:r w:rsidR="00D55B51" w:rsidRPr="00B76B00">
              <w:rPr>
                <w:rStyle w:val="Hyperlink"/>
                <w:noProof/>
              </w:rPr>
              <w:t>Sample preparations</w:t>
            </w:r>
            <w:r w:rsidR="00D55B51">
              <w:rPr>
                <w:noProof/>
                <w:webHidden/>
              </w:rPr>
              <w:tab/>
            </w:r>
            <w:r w:rsidR="00D55B51">
              <w:rPr>
                <w:noProof/>
                <w:webHidden/>
              </w:rPr>
              <w:fldChar w:fldCharType="begin"/>
            </w:r>
            <w:r w:rsidR="00D55B51">
              <w:rPr>
                <w:noProof/>
                <w:webHidden/>
              </w:rPr>
              <w:instrText xml:space="preserve"> PAGEREF _Toc31979347 \h </w:instrText>
            </w:r>
            <w:r w:rsidR="00D55B51">
              <w:rPr>
                <w:noProof/>
                <w:webHidden/>
              </w:rPr>
            </w:r>
            <w:r w:rsidR="00D55B51">
              <w:rPr>
                <w:noProof/>
                <w:webHidden/>
              </w:rPr>
              <w:fldChar w:fldCharType="separate"/>
            </w:r>
            <w:r w:rsidR="00BD44A0">
              <w:rPr>
                <w:noProof/>
                <w:webHidden/>
              </w:rPr>
              <w:t>108</w:t>
            </w:r>
            <w:r w:rsidR="00D55B51">
              <w:rPr>
                <w:noProof/>
                <w:webHidden/>
              </w:rPr>
              <w:fldChar w:fldCharType="end"/>
            </w:r>
          </w:hyperlink>
        </w:p>
        <w:p w14:paraId="0C5BFB0E" w14:textId="1D94D7C7"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48" w:history="1">
            <w:r w:rsidR="00D55B51" w:rsidRPr="00B76B00">
              <w:rPr>
                <w:rStyle w:val="Hyperlink"/>
                <w:noProof/>
              </w:rPr>
              <w:t>4.2.3</w:t>
            </w:r>
            <w:r w:rsidR="00D55B51">
              <w:rPr>
                <w:rFonts w:asciiTheme="minorHAnsi" w:eastAsiaTheme="minorEastAsia" w:hAnsiTheme="minorHAnsi" w:cstheme="minorBidi"/>
                <w:noProof/>
                <w:sz w:val="22"/>
                <w:szCs w:val="22"/>
              </w:rPr>
              <w:tab/>
            </w:r>
            <w:r w:rsidR="00D55B51" w:rsidRPr="00B76B00">
              <w:rPr>
                <w:rStyle w:val="Hyperlink"/>
                <w:noProof/>
              </w:rPr>
              <w:t>Magnetomotive OCT imaging</w:t>
            </w:r>
            <w:r w:rsidR="00D55B51">
              <w:rPr>
                <w:noProof/>
                <w:webHidden/>
              </w:rPr>
              <w:tab/>
            </w:r>
            <w:r w:rsidR="00D55B51">
              <w:rPr>
                <w:noProof/>
                <w:webHidden/>
              </w:rPr>
              <w:fldChar w:fldCharType="begin"/>
            </w:r>
            <w:r w:rsidR="00D55B51">
              <w:rPr>
                <w:noProof/>
                <w:webHidden/>
              </w:rPr>
              <w:instrText xml:space="preserve"> PAGEREF _Toc31979348 \h </w:instrText>
            </w:r>
            <w:r w:rsidR="00D55B51">
              <w:rPr>
                <w:noProof/>
                <w:webHidden/>
              </w:rPr>
            </w:r>
            <w:r w:rsidR="00D55B51">
              <w:rPr>
                <w:noProof/>
                <w:webHidden/>
              </w:rPr>
              <w:fldChar w:fldCharType="separate"/>
            </w:r>
            <w:r w:rsidR="00BD44A0">
              <w:rPr>
                <w:noProof/>
                <w:webHidden/>
              </w:rPr>
              <w:t>109</w:t>
            </w:r>
            <w:r w:rsidR="00D55B51">
              <w:rPr>
                <w:noProof/>
                <w:webHidden/>
              </w:rPr>
              <w:fldChar w:fldCharType="end"/>
            </w:r>
          </w:hyperlink>
        </w:p>
        <w:p w14:paraId="3FBB0C92" w14:textId="6B749A57"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49" w:history="1">
            <w:r w:rsidR="00D55B51" w:rsidRPr="00B76B00">
              <w:rPr>
                <w:rStyle w:val="Hyperlink"/>
                <w:noProof/>
              </w:rPr>
              <w:t>4.2.4</w:t>
            </w:r>
            <w:r w:rsidR="00D55B51">
              <w:rPr>
                <w:rFonts w:asciiTheme="minorHAnsi" w:eastAsiaTheme="minorEastAsia" w:hAnsiTheme="minorHAnsi" w:cstheme="minorBidi"/>
                <w:noProof/>
                <w:sz w:val="22"/>
                <w:szCs w:val="22"/>
              </w:rPr>
              <w:tab/>
            </w:r>
            <w:r w:rsidR="00D55B51" w:rsidRPr="00B76B00">
              <w:rPr>
                <w:rStyle w:val="Hyperlink"/>
                <w:noProof/>
              </w:rPr>
              <w:t>Elimination of false magnetomotive signal</w:t>
            </w:r>
            <w:r w:rsidR="00D55B51">
              <w:rPr>
                <w:noProof/>
                <w:webHidden/>
              </w:rPr>
              <w:tab/>
            </w:r>
            <w:r w:rsidR="00D55B51">
              <w:rPr>
                <w:noProof/>
                <w:webHidden/>
              </w:rPr>
              <w:fldChar w:fldCharType="begin"/>
            </w:r>
            <w:r w:rsidR="00D55B51">
              <w:rPr>
                <w:noProof/>
                <w:webHidden/>
              </w:rPr>
              <w:instrText xml:space="preserve"> PAGEREF _Toc31979349 \h </w:instrText>
            </w:r>
            <w:r w:rsidR="00D55B51">
              <w:rPr>
                <w:noProof/>
                <w:webHidden/>
              </w:rPr>
            </w:r>
            <w:r w:rsidR="00D55B51">
              <w:rPr>
                <w:noProof/>
                <w:webHidden/>
              </w:rPr>
              <w:fldChar w:fldCharType="separate"/>
            </w:r>
            <w:r w:rsidR="00BD44A0">
              <w:rPr>
                <w:noProof/>
                <w:webHidden/>
              </w:rPr>
              <w:t>112</w:t>
            </w:r>
            <w:r w:rsidR="00D55B51">
              <w:rPr>
                <w:noProof/>
                <w:webHidden/>
              </w:rPr>
              <w:fldChar w:fldCharType="end"/>
            </w:r>
          </w:hyperlink>
        </w:p>
        <w:p w14:paraId="05DE17A2" w14:textId="2412A7F0"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50" w:history="1">
            <w:r w:rsidR="00D55B51" w:rsidRPr="00B76B00">
              <w:rPr>
                <w:rStyle w:val="Hyperlink"/>
                <w:noProof/>
              </w:rPr>
              <w:t>4.2.5</w:t>
            </w:r>
            <w:r w:rsidR="00D55B51">
              <w:rPr>
                <w:rFonts w:asciiTheme="minorHAnsi" w:eastAsiaTheme="minorEastAsia" w:hAnsiTheme="minorHAnsi" w:cstheme="minorBidi"/>
                <w:noProof/>
                <w:sz w:val="22"/>
                <w:szCs w:val="22"/>
              </w:rPr>
              <w:tab/>
            </w:r>
            <w:r w:rsidR="00D55B51" w:rsidRPr="00B76B00">
              <w:rPr>
                <w:rStyle w:val="Hyperlink"/>
                <w:noProof/>
              </w:rPr>
              <w:t>Improving SNR of magnetomotive OCT imaging</w:t>
            </w:r>
            <w:r w:rsidR="00D55B51">
              <w:rPr>
                <w:noProof/>
                <w:webHidden/>
              </w:rPr>
              <w:tab/>
            </w:r>
            <w:r w:rsidR="00D55B51">
              <w:rPr>
                <w:noProof/>
                <w:webHidden/>
              </w:rPr>
              <w:fldChar w:fldCharType="begin"/>
            </w:r>
            <w:r w:rsidR="00D55B51">
              <w:rPr>
                <w:noProof/>
                <w:webHidden/>
              </w:rPr>
              <w:instrText xml:space="preserve"> PAGEREF _Toc31979350 \h </w:instrText>
            </w:r>
            <w:r w:rsidR="00D55B51">
              <w:rPr>
                <w:noProof/>
                <w:webHidden/>
              </w:rPr>
            </w:r>
            <w:r w:rsidR="00D55B51">
              <w:rPr>
                <w:noProof/>
                <w:webHidden/>
              </w:rPr>
              <w:fldChar w:fldCharType="separate"/>
            </w:r>
            <w:r w:rsidR="00BD44A0">
              <w:rPr>
                <w:noProof/>
                <w:webHidden/>
              </w:rPr>
              <w:t>115</w:t>
            </w:r>
            <w:r w:rsidR="00D55B51">
              <w:rPr>
                <w:noProof/>
                <w:webHidden/>
              </w:rPr>
              <w:fldChar w:fldCharType="end"/>
            </w:r>
          </w:hyperlink>
        </w:p>
        <w:p w14:paraId="343D461E" w14:textId="700D31EC"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51" w:history="1">
            <w:r w:rsidR="00D55B51" w:rsidRPr="00B76B00">
              <w:rPr>
                <w:rStyle w:val="Hyperlink"/>
                <w:noProof/>
              </w:rPr>
              <w:t>4.3</w:t>
            </w:r>
            <w:r w:rsidR="00D55B51">
              <w:rPr>
                <w:rFonts w:asciiTheme="minorHAnsi" w:eastAsiaTheme="minorEastAsia" w:hAnsiTheme="minorHAnsi" w:cstheme="minorBidi"/>
                <w:noProof/>
                <w:sz w:val="22"/>
                <w:szCs w:val="22"/>
              </w:rPr>
              <w:tab/>
            </w:r>
            <w:r w:rsidR="00D55B51" w:rsidRPr="00B76B00">
              <w:rPr>
                <w:rStyle w:val="Hyperlink"/>
                <w:noProof/>
              </w:rPr>
              <w:t>Results</w:t>
            </w:r>
            <w:r w:rsidR="00D55B51">
              <w:rPr>
                <w:noProof/>
                <w:webHidden/>
              </w:rPr>
              <w:tab/>
            </w:r>
            <w:r w:rsidR="00D55B51">
              <w:rPr>
                <w:noProof/>
                <w:webHidden/>
              </w:rPr>
              <w:fldChar w:fldCharType="begin"/>
            </w:r>
            <w:r w:rsidR="00D55B51">
              <w:rPr>
                <w:noProof/>
                <w:webHidden/>
              </w:rPr>
              <w:instrText xml:space="preserve"> PAGEREF _Toc31979351 \h </w:instrText>
            </w:r>
            <w:r w:rsidR="00D55B51">
              <w:rPr>
                <w:noProof/>
                <w:webHidden/>
              </w:rPr>
            </w:r>
            <w:r w:rsidR="00D55B51">
              <w:rPr>
                <w:noProof/>
                <w:webHidden/>
              </w:rPr>
              <w:fldChar w:fldCharType="separate"/>
            </w:r>
            <w:r w:rsidR="00BD44A0">
              <w:rPr>
                <w:noProof/>
                <w:webHidden/>
              </w:rPr>
              <w:t>116</w:t>
            </w:r>
            <w:r w:rsidR="00D55B51">
              <w:rPr>
                <w:noProof/>
                <w:webHidden/>
              </w:rPr>
              <w:fldChar w:fldCharType="end"/>
            </w:r>
          </w:hyperlink>
        </w:p>
        <w:p w14:paraId="2DB7C371" w14:textId="651D107F"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52" w:history="1">
            <w:r w:rsidR="00D55B51" w:rsidRPr="00B76B00">
              <w:rPr>
                <w:rStyle w:val="Hyperlink"/>
                <w:noProof/>
              </w:rPr>
              <w:t>4.3.1</w:t>
            </w:r>
            <w:r w:rsidR="00D55B51">
              <w:rPr>
                <w:rFonts w:asciiTheme="minorHAnsi" w:eastAsiaTheme="minorEastAsia" w:hAnsiTheme="minorHAnsi" w:cstheme="minorBidi"/>
                <w:noProof/>
                <w:sz w:val="22"/>
                <w:szCs w:val="22"/>
              </w:rPr>
              <w:tab/>
            </w:r>
            <w:r w:rsidR="00D55B51" w:rsidRPr="00B76B00">
              <w:rPr>
                <w:rStyle w:val="Hyperlink"/>
                <w:noProof/>
              </w:rPr>
              <w:t>Magnetic field of MMOCT system</w:t>
            </w:r>
            <w:r w:rsidR="00D55B51">
              <w:rPr>
                <w:noProof/>
                <w:webHidden/>
              </w:rPr>
              <w:tab/>
            </w:r>
            <w:r w:rsidR="00D55B51">
              <w:rPr>
                <w:noProof/>
                <w:webHidden/>
              </w:rPr>
              <w:fldChar w:fldCharType="begin"/>
            </w:r>
            <w:r w:rsidR="00D55B51">
              <w:rPr>
                <w:noProof/>
                <w:webHidden/>
              </w:rPr>
              <w:instrText xml:space="preserve"> PAGEREF _Toc31979352 \h </w:instrText>
            </w:r>
            <w:r w:rsidR="00D55B51">
              <w:rPr>
                <w:noProof/>
                <w:webHidden/>
              </w:rPr>
            </w:r>
            <w:r w:rsidR="00D55B51">
              <w:rPr>
                <w:noProof/>
                <w:webHidden/>
              </w:rPr>
              <w:fldChar w:fldCharType="separate"/>
            </w:r>
            <w:r w:rsidR="00BD44A0">
              <w:rPr>
                <w:noProof/>
                <w:webHidden/>
              </w:rPr>
              <w:t>116</w:t>
            </w:r>
            <w:r w:rsidR="00D55B51">
              <w:rPr>
                <w:noProof/>
                <w:webHidden/>
              </w:rPr>
              <w:fldChar w:fldCharType="end"/>
            </w:r>
          </w:hyperlink>
        </w:p>
        <w:p w14:paraId="7DD19805" w14:textId="1C1C8CEF"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53" w:history="1">
            <w:r w:rsidR="00D55B51" w:rsidRPr="00B76B00">
              <w:rPr>
                <w:rStyle w:val="Hyperlink"/>
                <w:noProof/>
              </w:rPr>
              <w:t>4.3.2</w:t>
            </w:r>
            <w:r w:rsidR="00D55B51">
              <w:rPr>
                <w:rFonts w:asciiTheme="minorHAnsi" w:eastAsiaTheme="minorEastAsia" w:hAnsiTheme="minorHAnsi" w:cstheme="minorBidi"/>
                <w:noProof/>
                <w:sz w:val="22"/>
                <w:szCs w:val="22"/>
              </w:rPr>
              <w:tab/>
            </w:r>
            <w:r w:rsidR="00D55B51" w:rsidRPr="00B76B00">
              <w:rPr>
                <w:rStyle w:val="Hyperlink"/>
                <w:noProof/>
              </w:rPr>
              <w:t>Negative control of MMOCT imaging</w:t>
            </w:r>
            <w:r w:rsidR="00D55B51">
              <w:rPr>
                <w:noProof/>
                <w:webHidden/>
              </w:rPr>
              <w:tab/>
            </w:r>
            <w:r w:rsidR="00D55B51">
              <w:rPr>
                <w:noProof/>
                <w:webHidden/>
              </w:rPr>
              <w:fldChar w:fldCharType="begin"/>
            </w:r>
            <w:r w:rsidR="00D55B51">
              <w:rPr>
                <w:noProof/>
                <w:webHidden/>
              </w:rPr>
              <w:instrText xml:space="preserve"> PAGEREF _Toc31979353 \h </w:instrText>
            </w:r>
            <w:r w:rsidR="00D55B51">
              <w:rPr>
                <w:noProof/>
                <w:webHidden/>
              </w:rPr>
            </w:r>
            <w:r w:rsidR="00D55B51">
              <w:rPr>
                <w:noProof/>
                <w:webHidden/>
              </w:rPr>
              <w:fldChar w:fldCharType="separate"/>
            </w:r>
            <w:r w:rsidR="00BD44A0">
              <w:rPr>
                <w:noProof/>
                <w:webHidden/>
              </w:rPr>
              <w:t>117</w:t>
            </w:r>
            <w:r w:rsidR="00D55B51">
              <w:rPr>
                <w:noProof/>
                <w:webHidden/>
              </w:rPr>
              <w:fldChar w:fldCharType="end"/>
            </w:r>
          </w:hyperlink>
        </w:p>
        <w:p w14:paraId="6CC1ED14" w14:textId="5D6DA2EC"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54" w:history="1">
            <w:r w:rsidR="00D55B51" w:rsidRPr="00B76B00">
              <w:rPr>
                <w:rStyle w:val="Hyperlink"/>
                <w:noProof/>
              </w:rPr>
              <w:t>4.3.3</w:t>
            </w:r>
            <w:r w:rsidR="00D55B51">
              <w:rPr>
                <w:rFonts w:asciiTheme="minorHAnsi" w:eastAsiaTheme="minorEastAsia" w:hAnsiTheme="minorHAnsi" w:cstheme="minorBidi"/>
                <w:noProof/>
                <w:sz w:val="22"/>
                <w:szCs w:val="22"/>
              </w:rPr>
              <w:tab/>
            </w:r>
            <w:r w:rsidR="00D55B51" w:rsidRPr="00B76B00">
              <w:rPr>
                <w:rStyle w:val="Hyperlink"/>
                <w:noProof/>
              </w:rPr>
              <w:t>MMOCT images with different average filters</w:t>
            </w:r>
            <w:r w:rsidR="00D55B51">
              <w:rPr>
                <w:noProof/>
                <w:webHidden/>
              </w:rPr>
              <w:tab/>
            </w:r>
            <w:r w:rsidR="00D55B51">
              <w:rPr>
                <w:noProof/>
                <w:webHidden/>
              </w:rPr>
              <w:fldChar w:fldCharType="begin"/>
            </w:r>
            <w:r w:rsidR="00D55B51">
              <w:rPr>
                <w:noProof/>
                <w:webHidden/>
              </w:rPr>
              <w:instrText xml:space="preserve"> PAGEREF _Toc31979354 \h </w:instrText>
            </w:r>
            <w:r w:rsidR="00D55B51">
              <w:rPr>
                <w:noProof/>
                <w:webHidden/>
              </w:rPr>
            </w:r>
            <w:r w:rsidR="00D55B51">
              <w:rPr>
                <w:noProof/>
                <w:webHidden/>
              </w:rPr>
              <w:fldChar w:fldCharType="separate"/>
            </w:r>
            <w:r w:rsidR="00BD44A0">
              <w:rPr>
                <w:noProof/>
                <w:webHidden/>
              </w:rPr>
              <w:t>119</w:t>
            </w:r>
            <w:r w:rsidR="00D55B51">
              <w:rPr>
                <w:noProof/>
                <w:webHidden/>
              </w:rPr>
              <w:fldChar w:fldCharType="end"/>
            </w:r>
          </w:hyperlink>
        </w:p>
        <w:p w14:paraId="66B0FC71" w14:textId="6F87AE37"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55" w:history="1">
            <w:r w:rsidR="00D55B51" w:rsidRPr="00B76B00">
              <w:rPr>
                <w:rStyle w:val="Hyperlink"/>
                <w:noProof/>
              </w:rPr>
              <w:t>4.4</w:t>
            </w:r>
            <w:r w:rsidR="00D55B51">
              <w:rPr>
                <w:rFonts w:asciiTheme="minorHAnsi" w:eastAsiaTheme="minorEastAsia" w:hAnsiTheme="minorHAnsi" w:cstheme="minorBidi"/>
                <w:noProof/>
                <w:sz w:val="22"/>
                <w:szCs w:val="22"/>
              </w:rPr>
              <w:tab/>
            </w:r>
            <w:r w:rsidR="00D55B51" w:rsidRPr="00B76B00">
              <w:rPr>
                <w:rStyle w:val="Hyperlink"/>
                <w:noProof/>
              </w:rPr>
              <w:t>Discussion</w:t>
            </w:r>
            <w:r w:rsidR="00D55B51">
              <w:rPr>
                <w:noProof/>
                <w:webHidden/>
              </w:rPr>
              <w:tab/>
            </w:r>
            <w:r w:rsidR="00D55B51">
              <w:rPr>
                <w:noProof/>
                <w:webHidden/>
              </w:rPr>
              <w:fldChar w:fldCharType="begin"/>
            </w:r>
            <w:r w:rsidR="00D55B51">
              <w:rPr>
                <w:noProof/>
                <w:webHidden/>
              </w:rPr>
              <w:instrText xml:space="preserve"> PAGEREF _Toc31979355 \h </w:instrText>
            </w:r>
            <w:r w:rsidR="00D55B51">
              <w:rPr>
                <w:noProof/>
                <w:webHidden/>
              </w:rPr>
            </w:r>
            <w:r w:rsidR="00D55B51">
              <w:rPr>
                <w:noProof/>
                <w:webHidden/>
              </w:rPr>
              <w:fldChar w:fldCharType="separate"/>
            </w:r>
            <w:r w:rsidR="00BD44A0">
              <w:rPr>
                <w:noProof/>
                <w:webHidden/>
              </w:rPr>
              <w:t>122</w:t>
            </w:r>
            <w:r w:rsidR="00D55B51">
              <w:rPr>
                <w:noProof/>
                <w:webHidden/>
              </w:rPr>
              <w:fldChar w:fldCharType="end"/>
            </w:r>
          </w:hyperlink>
        </w:p>
        <w:p w14:paraId="2ED175B6" w14:textId="7AC97935"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56" w:history="1">
            <w:r w:rsidR="00D55B51" w:rsidRPr="00B76B00">
              <w:rPr>
                <w:rStyle w:val="Hyperlink"/>
                <w:noProof/>
              </w:rPr>
              <w:t>4.4.1</w:t>
            </w:r>
            <w:r w:rsidR="00D55B51">
              <w:rPr>
                <w:rFonts w:asciiTheme="minorHAnsi" w:eastAsiaTheme="minorEastAsia" w:hAnsiTheme="minorHAnsi" w:cstheme="minorBidi"/>
                <w:noProof/>
                <w:sz w:val="22"/>
                <w:szCs w:val="22"/>
              </w:rPr>
              <w:tab/>
            </w:r>
            <w:r w:rsidR="00D55B51" w:rsidRPr="00B76B00">
              <w:rPr>
                <w:rStyle w:val="Hyperlink"/>
                <w:noProof/>
              </w:rPr>
              <w:t>Frequency-doubling effect of Magnetomotive signal</w:t>
            </w:r>
            <w:r w:rsidR="00D55B51">
              <w:rPr>
                <w:noProof/>
                <w:webHidden/>
              </w:rPr>
              <w:tab/>
            </w:r>
            <w:r w:rsidR="00D55B51">
              <w:rPr>
                <w:noProof/>
                <w:webHidden/>
              </w:rPr>
              <w:fldChar w:fldCharType="begin"/>
            </w:r>
            <w:r w:rsidR="00D55B51">
              <w:rPr>
                <w:noProof/>
                <w:webHidden/>
              </w:rPr>
              <w:instrText xml:space="preserve"> PAGEREF _Toc31979356 \h </w:instrText>
            </w:r>
            <w:r w:rsidR="00D55B51">
              <w:rPr>
                <w:noProof/>
                <w:webHidden/>
              </w:rPr>
            </w:r>
            <w:r w:rsidR="00D55B51">
              <w:rPr>
                <w:noProof/>
                <w:webHidden/>
              </w:rPr>
              <w:fldChar w:fldCharType="separate"/>
            </w:r>
            <w:r w:rsidR="00BD44A0">
              <w:rPr>
                <w:noProof/>
                <w:webHidden/>
              </w:rPr>
              <w:t>122</w:t>
            </w:r>
            <w:r w:rsidR="00D55B51">
              <w:rPr>
                <w:noProof/>
                <w:webHidden/>
              </w:rPr>
              <w:fldChar w:fldCharType="end"/>
            </w:r>
          </w:hyperlink>
        </w:p>
        <w:p w14:paraId="349D87DB" w14:textId="0610856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57" w:history="1">
            <w:r w:rsidR="00D55B51" w:rsidRPr="00B76B00">
              <w:rPr>
                <w:rStyle w:val="Hyperlink"/>
                <w:noProof/>
              </w:rPr>
              <w:t>4.4.2</w:t>
            </w:r>
            <w:r w:rsidR="00D55B51">
              <w:rPr>
                <w:rFonts w:asciiTheme="minorHAnsi" w:eastAsiaTheme="minorEastAsia" w:hAnsiTheme="minorHAnsi" w:cstheme="minorBidi"/>
                <w:noProof/>
                <w:sz w:val="22"/>
                <w:szCs w:val="22"/>
              </w:rPr>
              <w:tab/>
            </w:r>
            <w:r w:rsidR="00D55B51" w:rsidRPr="00B76B00">
              <w:rPr>
                <w:rStyle w:val="Hyperlink"/>
                <w:noProof/>
              </w:rPr>
              <w:t>Influence factors of MMOCT signal</w:t>
            </w:r>
            <w:r w:rsidR="00D55B51">
              <w:rPr>
                <w:noProof/>
                <w:webHidden/>
              </w:rPr>
              <w:tab/>
            </w:r>
            <w:r w:rsidR="00D55B51">
              <w:rPr>
                <w:noProof/>
                <w:webHidden/>
              </w:rPr>
              <w:fldChar w:fldCharType="begin"/>
            </w:r>
            <w:r w:rsidR="00D55B51">
              <w:rPr>
                <w:noProof/>
                <w:webHidden/>
              </w:rPr>
              <w:instrText xml:space="preserve"> PAGEREF _Toc31979357 \h </w:instrText>
            </w:r>
            <w:r w:rsidR="00D55B51">
              <w:rPr>
                <w:noProof/>
                <w:webHidden/>
              </w:rPr>
            </w:r>
            <w:r w:rsidR="00D55B51">
              <w:rPr>
                <w:noProof/>
                <w:webHidden/>
              </w:rPr>
              <w:fldChar w:fldCharType="separate"/>
            </w:r>
            <w:r w:rsidR="00BD44A0">
              <w:rPr>
                <w:noProof/>
                <w:webHidden/>
              </w:rPr>
              <w:t>123</w:t>
            </w:r>
            <w:r w:rsidR="00D55B51">
              <w:rPr>
                <w:noProof/>
                <w:webHidden/>
              </w:rPr>
              <w:fldChar w:fldCharType="end"/>
            </w:r>
          </w:hyperlink>
        </w:p>
        <w:p w14:paraId="1A71B401" w14:textId="7B230C86"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58" w:history="1">
            <w:r w:rsidR="00D55B51" w:rsidRPr="00B76B00">
              <w:rPr>
                <w:rStyle w:val="Hyperlink"/>
                <w:noProof/>
              </w:rPr>
              <w:t>4.5</w:t>
            </w:r>
            <w:r w:rsidR="00D55B51">
              <w:rPr>
                <w:rFonts w:asciiTheme="minorHAnsi" w:eastAsiaTheme="minorEastAsia" w:hAnsiTheme="minorHAnsi" w:cstheme="minorBidi"/>
                <w:noProof/>
                <w:sz w:val="22"/>
                <w:szCs w:val="22"/>
              </w:rPr>
              <w:tab/>
            </w:r>
            <w:r w:rsidR="00D55B51" w:rsidRPr="00B76B00">
              <w:rPr>
                <w:rStyle w:val="Hyperlink"/>
                <w:noProof/>
              </w:rPr>
              <w:t>Conclusion</w:t>
            </w:r>
            <w:r w:rsidR="00D55B51">
              <w:rPr>
                <w:noProof/>
                <w:webHidden/>
              </w:rPr>
              <w:tab/>
            </w:r>
            <w:r w:rsidR="00D55B51">
              <w:rPr>
                <w:noProof/>
                <w:webHidden/>
              </w:rPr>
              <w:fldChar w:fldCharType="begin"/>
            </w:r>
            <w:r w:rsidR="00D55B51">
              <w:rPr>
                <w:noProof/>
                <w:webHidden/>
              </w:rPr>
              <w:instrText xml:space="preserve"> PAGEREF _Toc31979358 \h </w:instrText>
            </w:r>
            <w:r w:rsidR="00D55B51">
              <w:rPr>
                <w:noProof/>
                <w:webHidden/>
              </w:rPr>
            </w:r>
            <w:r w:rsidR="00D55B51">
              <w:rPr>
                <w:noProof/>
                <w:webHidden/>
              </w:rPr>
              <w:fldChar w:fldCharType="separate"/>
            </w:r>
            <w:r w:rsidR="00BD44A0">
              <w:rPr>
                <w:noProof/>
                <w:webHidden/>
              </w:rPr>
              <w:t>126</w:t>
            </w:r>
            <w:r w:rsidR="00D55B51">
              <w:rPr>
                <w:noProof/>
                <w:webHidden/>
              </w:rPr>
              <w:fldChar w:fldCharType="end"/>
            </w:r>
          </w:hyperlink>
        </w:p>
        <w:p w14:paraId="17133CDE" w14:textId="7012CAA5" w:rsidR="00D55B51" w:rsidRDefault="0060190E" w:rsidP="00E7361C">
          <w:pPr>
            <w:pStyle w:val="TOC2"/>
            <w:rPr>
              <w:rFonts w:asciiTheme="minorHAnsi" w:eastAsiaTheme="minorEastAsia" w:hAnsiTheme="minorHAnsi" w:cstheme="minorBidi"/>
              <w:noProof/>
              <w:sz w:val="22"/>
              <w:szCs w:val="22"/>
              <w:lang w:val="en-GB"/>
            </w:rPr>
          </w:pPr>
          <w:hyperlink w:anchor="_Toc31979359" w:history="1">
            <w:r w:rsidR="00D55B51" w:rsidRPr="00B76B00">
              <w:rPr>
                <w:rStyle w:val="Hyperlink"/>
                <w:noProof/>
              </w:rPr>
              <w:t>References</w:t>
            </w:r>
            <w:r w:rsidR="00C105F4">
              <w:rPr>
                <w:noProof/>
                <w:webHidden/>
              </w:rPr>
              <w:t>………………………………………………………………………...</w:t>
            </w:r>
            <w:r w:rsidR="00D55B51">
              <w:rPr>
                <w:noProof/>
                <w:webHidden/>
              </w:rPr>
              <w:fldChar w:fldCharType="begin"/>
            </w:r>
            <w:r w:rsidR="00D55B51">
              <w:rPr>
                <w:noProof/>
                <w:webHidden/>
              </w:rPr>
              <w:instrText xml:space="preserve"> PAGEREF _Toc31979359 \h </w:instrText>
            </w:r>
            <w:r w:rsidR="00D55B51">
              <w:rPr>
                <w:noProof/>
                <w:webHidden/>
              </w:rPr>
            </w:r>
            <w:r w:rsidR="00D55B51">
              <w:rPr>
                <w:noProof/>
                <w:webHidden/>
              </w:rPr>
              <w:fldChar w:fldCharType="separate"/>
            </w:r>
            <w:r w:rsidR="00BD44A0">
              <w:rPr>
                <w:noProof/>
                <w:webHidden/>
              </w:rPr>
              <w:t>127</w:t>
            </w:r>
            <w:r w:rsidR="00D55B51">
              <w:rPr>
                <w:noProof/>
                <w:webHidden/>
              </w:rPr>
              <w:fldChar w:fldCharType="end"/>
            </w:r>
          </w:hyperlink>
        </w:p>
        <w:p w14:paraId="5812D475" w14:textId="3CEA8562" w:rsidR="00D55B51" w:rsidRDefault="0060190E" w:rsidP="00E7361C">
          <w:pPr>
            <w:pStyle w:val="TOC2"/>
            <w:rPr>
              <w:rFonts w:asciiTheme="minorHAnsi" w:eastAsiaTheme="minorEastAsia" w:hAnsiTheme="minorHAnsi" w:cstheme="minorBidi"/>
              <w:noProof/>
              <w:sz w:val="22"/>
              <w:szCs w:val="22"/>
              <w:lang w:val="en-GB"/>
            </w:rPr>
          </w:pPr>
          <w:hyperlink w:anchor="_Toc31979360" w:history="1">
            <w:r w:rsidR="00D55B51" w:rsidRPr="00B76B00">
              <w:rPr>
                <w:rStyle w:val="Hyperlink"/>
                <w:noProof/>
              </w:rPr>
              <w:t>5.</w:t>
            </w:r>
            <w:r w:rsidR="00D55B51">
              <w:rPr>
                <w:rFonts w:asciiTheme="minorHAnsi" w:eastAsiaTheme="minorEastAsia" w:hAnsiTheme="minorHAnsi" w:cstheme="minorBidi"/>
                <w:noProof/>
                <w:sz w:val="22"/>
                <w:szCs w:val="22"/>
                <w:lang w:val="en-GB"/>
              </w:rPr>
              <w:tab/>
            </w:r>
            <w:r w:rsidR="00D55B51" w:rsidRPr="00B76B00">
              <w:rPr>
                <w:rStyle w:val="Hyperlink"/>
                <w:noProof/>
              </w:rPr>
              <w:t>Superparamagnetic Graphene Quantum Dot as a Dual-Modality Contrast Agent for Confocal Fluorescence Microscopy and Magnetomotive OCT</w:t>
            </w:r>
            <w:r w:rsidR="00C105F4">
              <w:rPr>
                <w:noProof/>
                <w:webHidden/>
              </w:rPr>
              <w:t>……………...</w:t>
            </w:r>
            <w:r w:rsidR="00D55B51">
              <w:rPr>
                <w:noProof/>
                <w:webHidden/>
              </w:rPr>
              <w:fldChar w:fldCharType="begin"/>
            </w:r>
            <w:r w:rsidR="00D55B51">
              <w:rPr>
                <w:noProof/>
                <w:webHidden/>
              </w:rPr>
              <w:instrText xml:space="preserve"> PAGEREF _Toc31979360 \h </w:instrText>
            </w:r>
            <w:r w:rsidR="00D55B51">
              <w:rPr>
                <w:noProof/>
                <w:webHidden/>
              </w:rPr>
            </w:r>
            <w:r w:rsidR="00D55B51">
              <w:rPr>
                <w:noProof/>
                <w:webHidden/>
              </w:rPr>
              <w:fldChar w:fldCharType="separate"/>
            </w:r>
            <w:r w:rsidR="00BD44A0">
              <w:rPr>
                <w:noProof/>
                <w:webHidden/>
              </w:rPr>
              <w:t>128</w:t>
            </w:r>
            <w:r w:rsidR="00D55B51">
              <w:rPr>
                <w:noProof/>
                <w:webHidden/>
              </w:rPr>
              <w:fldChar w:fldCharType="end"/>
            </w:r>
          </w:hyperlink>
        </w:p>
        <w:p w14:paraId="656D751A" w14:textId="38D09889"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61" w:history="1">
            <w:r w:rsidR="00D55B51" w:rsidRPr="00B76B00">
              <w:rPr>
                <w:rStyle w:val="Hyperlink"/>
                <w:noProof/>
              </w:rPr>
              <w:t>5.1</w:t>
            </w:r>
            <w:r w:rsidR="00D55B51">
              <w:rPr>
                <w:rFonts w:asciiTheme="minorHAnsi" w:eastAsiaTheme="minorEastAsia" w:hAnsiTheme="minorHAnsi" w:cstheme="minorBidi"/>
                <w:noProof/>
                <w:sz w:val="22"/>
                <w:szCs w:val="22"/>
              </w:rPr>
              <w:tab/>
            </w:r>
            <w:r w:rsidR="00D55B51" w:rsidRPr="00B76B00">
              <w:rPr>
                <w:rStyle w:val="Hyperlink"/>
                <w:noProof/>
              </w:rPr>
              <w:t>Summary</w:t>
            </w:r>
            <w:r w:rsidR="00D55B51">
              <w:rPr>
                <w:noProof/>
                <w:webHidden/>
              </w:rPr>
              <w:tab/>
            </w:r>
            <w:r w:rsidR="00D55B51">
              <w:rPr>
                <w:noProof/>
                <w:webHidden/>
              </w:rPr>
              <w:fldChar w:fldCharType="begin"/>
            </w:r>
            <w:r w:rsidR="00D55B51">
              <w:rPr>
                <w:noProof/>
                <w:webHidden/>
              </w:rPr>
              <w:instrText xml:space="preserve"> PAGEREF _Toc31979361 \h </w:instrText>
            </w:r>
            <w:r w:rsidR="00D55B51">
              <w:rPr>
                <w:noProof/>
                <w:webHidden/>
              </w:rPr>
            </w:r>
            <w:r w:rsidR="00D55B51">
              <w:rPr>
                <w:noProof/>
                <w:webHidden/>
              </w:rPr>
              <w:fldChar w:fldCharType="separate"/>
            </w:r>
            <w:r w:rsidR="00BD44A0">
              <w:rPr>
                <w:noProof/>
                <w:webHidden/>
              </w:rPr>
              <w:t>128</w:t>
            </w:r>
            <w:r w:rsidR="00D55B51">
              <w:rPr>
                <w:noProof/>
                <w:webHidden/>
              </w:rPr>
              <w:fldChar w:fldCharType="end"/>
            </w:r>
          </w:hyperlink>
        </w:p>
        <w:p w14:paraId="3332562A" w14:textId="342CC2FD"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62" w:history="1">
            <w:r w:rsidR="00D55B51" w:rsidRPr="00B76B00">
              <w:rPr>
                <w:rStyle w:val="Hyperlink"/>
                <w:noProof/>
              </w:rPr>
              <w:t>5.2</w:t>
            </w:r>
            <w:r w:rsidR="00D55B51">
              <w:rPr>
                <w:rFonts w:asciiTheme="minorHAnsi" w:eastAsiaTheme="minorEastAsia" w:hAnsiTheme="minorHAnsi" w:cstheme="minorBidi"/>
                <w:noProof/>
                <w:sz w:val="22"/>
                <w:szCs w:val="22"/>
              </w:rPr>
              <w:tab/>
            </w:r>
            <w:r w:rsidR="00D55B51" w:rsidRPr="00B76B00">
              <w:rPr>
                <w:rStyle w:val="Hyperlink"/>
                <w:noProof/>
              </w:rPr>
              <w:t>Introduction</w:t>
            </w:r>
            <w:r w:rsidR="00D55B51">
              <w:rPr>
                <w:noProof/>
                <w:webHidden/>
              </w:rPr>
              <w:tab/>
            </w:r>
            <w:r w:rsidR="00D55B51">
              <w:rPr>
                <w:noProof/>
                <w:webHidden/>
              </w:rPr>
              <w:fldChar w:fldCharType="begin"/>
            </w:r>
            <w:r w:rsidR="00D55B51">
              <w:rPr>
                <w:noProof/>
                <w:webHidden/>
              </w:rPr>
              <w:instrText xml:space="preserve"> PAGEREF _Toc31979362 \h </w:instrText>
            </w:r>
            <w:r w:rsidR="00D55B51">
              <w:rPr>
                <w:noProof/>
                <w:webHidden/>
              </w:rPr>
            </w:r>
            <w:r w:rsidR="00D55B51">
              <w:rPr>
                <w:noProof/>
                <w:webHidden/>
              </w:rPr>
              <w:fldChar w:fldCharType="separate"/>
            </w:r>
            <w:r w:rsidR="00BD44A0">
              <w:rPr>
                <w:noProof/>
                <w:webHidden/>
              </w:rPr>
              <w:t>129</w:t>
            </w:r>
            <w:r w:rsidR="00D55B51">
              <w:rPr>
                <w:noProof/>
                <w:webHidden/>
              </w:rPr>
              <w:fldChar w:fldCharType="end"/>
            </w:r>
          </w:hyperlink>
        </w:p>
        <w:p w14:paraId="2D205C6E" w14:textId="1194008E"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63" w:history="1">
            <w:r w:rsidR="00D55B51" w:rsidRPr="00B76B00">
              <w:rPr>
                <w:rStyle w:val="Hyperlink"/>
                <w:noProof/>
              </w:rPr>
              <w:t>5.3</w:t>
            </w:r>
            <w:r w:rsidR="00D55B51">
              <w:rPr>
                <w:rFonts w:asciiTheme="minorHAnsi" w:eastAsiaTheme="minorEastAsia" w:hAnsiTheme="minorHAnsi" w:cstheme="minorBidi"/>
                <w:noProof/>
                <w:sz w:val="22"/>
                <w:szCs w:val="22"/>
              </w:rPr>
              <w:tab/>
            </w:r>
            <w:r w:rsidR="00D55B51" w:rsidRPr="00B76B00">
              <w:rPr>
                <w:rStyle w:val="Hyperlink"/>
                <w:noProof/>
              </w:rPr>
              <w:t>Materials and methods</w:t>
            </w:r>
            <w:r w:rsidR="00D55B51">
              <w:rPr>
                <w:noProof/>
                <w:webHidden/>
              </w:rPr>
              <w:tab/>
            </w:r>
            <w:r w:rsidR="00D55B51">
              <w:rPr>
                <w:noProof/>
                <w:webHidden/>
              </w:rPr>
              <w:fldChar w:fldCharType="begin"/>
            </w:r>
            <w:r w:rsidR="00D55B51">
              <w:rPr>
                <w:noProof/>
                <w:webHidden/>
              </w:rPr>
              <w:instrText xml:space="preserve"> PAGEREF _Toc31979363 \h </w:instrText>
            </w:r>
            <w:r w:rsidR="00D55B51">
              <w:rPr>
                <w:noProof/>
                <w:webHidden/>
              </w:rPr>
            </w:r>
            <w:r w:rsidR="00D55B51">
              <w:rPr>
                <w:noProof/>
                <w:webHidden/>
              </w:rPr>
              <w:fldChar w:fldCharType="separate"/>
            </w:r>
            <w:r w:rsidR="00BD44A0">
              <w:rPr>
                <w:noProof/>
                <w:webHidden/>
              </w:rPr>
              <w:t>134</w:t>
            </w:r>
            <w:r w:rsidR="00D55B51">
              <w:rPr>
                <w:noProof/>
                <w:webHidden/>
              </w:rPr>
              <w:fldChar w:fldCharType="end"/>
            </w:r>
          </w:hyperlink>
        </w:p>
        <w:p w14:paraId="4D86B343" w14:textId="4AF6CF2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64" w:history="1">
            <w:r w:rsidR="00D55B51" w:rsidRPr="00B76B00">
              <w:rPr>
                <w:rStyle w:val="Hyperlink"/>
                <w:noProof/>
              </w:rPr>
              <w:t>5.3.1</w:t>
            </w:r>
            <w:r w:rsidR="00D55B51">
              <w:rPr>
                <w:rFonts w:asciiTheme="minorHAnsi" w:eastAsiaTheme="minorEastAsia" w:hAnsiTheme="minorHAnsi" w:cstheme="minorBidi"/>
                <w:noProof/>
                <w:sz w:val="22"/>
                <w:szCs w:val="22"/>
              </w:rPr>
              <w:tab/>
            </w:r>
            <w:r w:rsidR="00D55B51" w:rsidRPr="00B76B00">
              <w:rPr>
                <w:rStyle w:val="Hyperlink"/>
                <w:noProof/>
              </w:rPr>
              <w:t>Synthesis of MGQD</w:t>
            </w:r>
            <w:r w:rsidR="00D55B51">
              <w:rPr>
                <w:noProof/>
                <w:webHidden/>
              </w:rPr>
              <w:tab/>
            </w:r>
            <w:r w:rsidR="00D55B51">
              <w:rPr>
                <w:noProof/>
                <w:webHidden/>
              </w:rPr>
              <w:fldChar w:fldCharType="begin"/>
            </w:r>
            <w:r w:rsidR="00D55B51">
              <w:rPr>
                <w:noProof/>
                <w:webHidden/>
              </w:rPr>
              <w:instrText xml:space="preserve"> PAGEREF _Toc31979364 \h </w:instrText>
            </w:r>
            <w:r w:rsidR="00D55B51">
              <w:rPr>
                <w:noProof/>
                <w:webHidden/>
              </w:rPr>
            </w:r>
            <w:r w:rsidR="00D55B51">
              <w:rPr>
                <w:noProof/>
                <w:webHidden/>
              </w:rPr>
              <w:fldChar w:fldCharType="separate"/>
            </w:r>
            <w:r w:rsidR="00BD44A0">
              <w:rPr>
                <w:noProof/>
                <w:webHidden/>
              </w:rPr>
              <w:t>134</w:t>
            </w:r>
            <w:r w:rsidR="00D55B51">
              <w:rPr>
                <w:noProof/>
                <w:webHidden/>
              </w:rPr>
              <w:fldChar w:fldCharType="end"/>
            </w:r>
          </w:hyperlink>
        </w:p>
        <w:p w14:paraId="4398003C" w14:textId="4842CD7C"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65" w:history="1">
            <w:r w:rsidR="00D55B51" w:rsidRPr="00B76B00">
              <w:rPr>
                <w:rStyle w:val="Hyperlink"/>
                <w:noProof/>
              </w:rPr>
              <w:t>5.3.2</w:t>
            </w:r>
            <w:r w:rsidR="00D55B51">
              <w:rPr>
                <w:rFonts w:asciiTheme="minorHAnsi" w:eastAsiaTheme="minorEastAsia" w:hAnsiTheme="minorHAnsi" w:cstheme="minorBidi"/>
                <w:noProof/>
                <w:sz w:val="22"/>
                <w:szCs w:val="22"/>
              </w:rPr>
              <w:tab/>
            </w:r>
            <w:r w:rsidR="00D55B51" w:rsidRPr="00B76B00">
              <w:rPr>
                <w:rStyle w:val="Hyperlink"/>
                <w:noProof/>
              </w:rPr>
              <w:t>Characterization of MGQD</w:t>
            </w:r>
            <w:r w:rsidR="00D55B51">
              <w:rPr>
                <w:noProof/>
                <w:webHidden/>
              </w:rPr>
              <w:tab/>
            </w:r>
            <w:r w:rsidR="00D55B51">
              <w:rPr>
                <w:noProof/>
                <w:webHidden/>
              </w:rPr>
              <w:fldChar w:fldCharType="begin"/>
            </w:r>
            <w:r w:rsidR="00D55B51">
              <w:rPr>
                <w:noProof/>
                <w:webHidden/>
              </w:rPr>
              <w:instrText xml:space="preserve"> PAGEREF _Toc31979365 \h </w:instrText>
            </w:r>
            <w:r w:rsidR="00D55B51">
              <w:rPr>
                <w:noProof/>
                <w:webHidden/>
              </w:rPr>
            </w:r>
            <w:r w:rsidR="00D55B51">
              <w:rPr>
                <w:noProof/>
                <w:webHidden/>
              </w:rPr>
              <w:fldChar w:fldCharType="separate"/>
            </w:r>
            <w:r w:rsidR="00BD44A0">
              <w:rPr>
                <w:noProof/>
                <w:webHidden/>
              </w:rPr>
              <w:t>135</w:t>
            </w:r>
            <w:r w:rsidR="00D55B51">
              <w:rPr>
                <w:noProof/>
                <w:webHidden/>
              </w:rPr>
              <w:fldChar w:fldCharType="end"/>
            </w:r>
          </w:hyperlink>
        </w:p>
        <w:p w14:paraId="394DD10B" w14:textId="51C94FD1"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66" w:history="1">
            <w:r w:rsidR="00D55B51" w:rsidRPr="00B76B00">
              <w:rPr>
                <w:rStyle w:val="Hyperlink"/>
                <w:noProof/>
              </w:rPr>
              <w:t>5.3.3</w:t>
            </w:r>
            <w:r w:rsidR="00D55B51">
              <w:rPr>
                <w:rFonts w:asciiTheme="minorHAnsi" w:eastAsiaTheme="minorEastAsia" w:hAnsiTheme="minorHAnsi" w:cstheme="minorBidi"/>
                <w:noProof/>
                <w:sz w:val="22"/>
                <w:szCs w:val="22"/>
              </w:rPr>
              <w:tab/>
            </w:r>
            <w:r w:rsidR="00D55B51" w:rsidRPr="00B76B00">
              <w:rPr>
                <w:rStyle w:val="Hyperlink"/>
                <w:noProof/>
              </w:rPr>
              <w:t>Cell Culture and Labelling</w:t>
            </w:r>
            <w:r w:rsidR="00D55B51">
              <w:rPr>
                <w:noProof/>
                <w:webHidden/>
              </w:rPr>
              <w:tab/>
            </w:r>
            <w:r w:rsidR="00D55B51">
              <w:rPr>
                <w:noProof/>
                <w:webHidden/>
              </w:rPr>
              <w:fldChar w:fldCharType="begin"/>
            </w:r>
            <w:r w:rsidR="00D55B51">
              <w:rPr>
                <w:noProof/>
                <w:webHidden/>
              </w:rPr>
              <w:instrText xml:space="preserve"> PAGEREF _Toc31979366 \h </w:instrText>
            </w:r>
            <w:r w:rsidR="00D55B51">
              <w:rPr>
                <w:noProof/>
                <w:webHidden/>
              </w:rPr>
            </w:r>
            <w:r w:rsidR="00D55B51">
              <w:rPr>
                <w:noProof/>
                <w:webHidden/>
              </w:rPr>
              <w:fldChar w:fldCharType="separate"/>
            </w:r>
            <w:r w:rsidR="00BD44A0">
              <w:rPr>
                <w:noProof/>
                <w:webHidden/>
              </w:rPr>
              <w:t>136</w:t>
            </w:r>
            <w:r w:rsidR="00D55B51">
              <w:rPr>
                <w:noProof/>
                <w:webHidden/>
              </w:rPr>
              <w:fldChar w:fldCharType="end"/>
            </w:r>
          </w:hyperlink>
        </w:p>
        <w:p w14:paraId="79596544" w14:textId="235A013B"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67" w:history="1">
            <w:r w:rsidR="00D55B51" w:rsidRPr="00B76B00">
              <w:rPr>
                <w:rStyle w:val="Hyperlink"/>
                <w:noProof/>
              </w:rPr>
              <w:t>5.3.4</w:t>
            </w:r>
            <w:r w:rsidR="00D55B51">
              <w:rPr>
                <w:rFonts w:asciiTheme="minorHAnsi" w:eastAsiaTheme="minorEastAsia" w:hAnsiTheme="minorHAnsi" w:cstheme="minorBidi"/>
                <w:noProof/>
                <w:sz w:val="22"/>
                <w:szCs w:val="22"/>
              </w:rPr>
              <w:tab/>
            </w:r>
            <w:r w:rsidR="00D55B51" w:rsidRPr="00B76B00">
              <w:rPr>
                <w:rStyle w:val="Hyperlink"/>
                <w:noProof/>
              </w:rPr>
              <w:t>Toxicity Test by MTT</w:t>
            </w:r>
            <w:r w:rsidR="00D55B51">
              <w:rPr>
                <w:noProof/>
                <w:webHidden/>
              </w:rPr>
              <w:tab/>
            </w:r>
            <w:r w:rsidR="00D55B51">
              <w:rPr>
                <w:noProof/>
                <w:webHidden/>
              </w:rPr>
              <w:fldChar w:fldCharType="begin"/>
            </w:r>
            <w:r w:rsidR="00D55B51">
              <w:rPr>
                <w:noProof/>
                <w:webHidden/>
              </w:rPr>
              <w:instrText xml:space="preserve"> PAGEREF _Toc31979367 \h </w:instrText>
            </w:r>
            <w:r w:rsidR="00D55B51">
              <w:rPr>
                <w:noProof/>
                <w:webHidden/>
              </w:rPr>
            </w:r>
            <w:r w:rsidR="00D55B51">
              <w:rPr>
                <w:noProof/>
                <w:webHidden/>
              </w:rPr>
              <w:fldChar w:fldCharType="separate"/>
            </w:r>
            <w:r w:rsidR="00BD44A0">
              <w:rPr>
                <w:noProof/>
                <w:webHidden/>
              </w:rPr>
              <w:t>137</w:t>
            </w:r>
            <w:r w:rsidR="00D55B51">
              <w:rPr>
                <w:noProof/>
                <w:webHidden/>
              </w:rPr>
              <w:fldChar w:fldCharType="end"/>
            </w:r>
          </w:hyperlink>
        </w:p>
        <w:p w14:paraId="758ECC79" w14:textId="52EB551F"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68" w:history="1">
            <w:r w:rsidR="00D55B51" w:rsidRPr="00B76B00">
              <w:rPr>
                <w:rStyle w:val="Hyperlink"/>
                <w:noProof/>
              </w:rPr>
              <w:t>5.3.5</w:t>
            </w:r>
            <w:r w:rsidR="00D55B51">
              <w:rPr>
                <w:rFonts w:asciiTheme="minorHAnsi" w:eastAsiaTheme="minorEastAsia" w:hAnsiTheme="minorHAnsi" w:cstheme="minorBidi"/>
                <w:noProof/>
                <w:sz w:val="22"/>
                <w:szCs w:val="22"/>
              </w:rPr>
              <w:tab/>
            </w:r>
            <w:r w:rsidR="00D55B51" w:rsidRPr="00B76B00">
              <w:rPr>
                <w:rStyle w:val="Hyperlink"/>
                <w:noProof/>
              </w:rPr>
              <w:t>CFM Imaging</w:t>
            </w:r>
            <w:r w:rsidR="00D55B51">
              <w:rPr>
                <w:noProof/>
                <w:webHidden/>
              </w:rPr>
              <w:tab/>
            </w:r>
            <w:r w:rsidR="00D55B51">
              <w:rPr>
                <w:noProof/>
                <w:webHidden/>
              </w:rPr>
              <w:fldChar w:fldCharType="begin"/>
            </w:r>
            <w:r w:rsidR="00D55B51">
              <w:rPr>
                <w:noProof/>
                <w:webHidden/>
              </w:rPr>
              <w:instrText xml:space="preserve"> PAGEREF _Toc31979368 \h </w:instrText>
            </w:r>
            <w:r w:rsidR="00D55B51">
              <w:rPr>
                <w:noProof/>
                <w:webHidden/>
              </w:rPr>
            </w:r>
            <w:r w:rsidR="00D55B51">
              <w:rPr>
                <w:noProof/>
                <w:webHidden/>
              </w:rPr>
              <w:fldChar w:fldCharType="separate"/>
            </w:r>
            <w:r w:rsidR="00BD44A0">
              <w:rPr>
                <w:noProof/>
                <w:webHidden/>
              </w:rPr>
              <w:t>137</w:t>
            </w:r>
            <w:r w:rsidR="00D55B51">
              <w:rPr>
                <w:noProof/>
                <w:webHidden/>
              </w:rPr>
              <w:fldChar w:fldCharType="end"/>
            </w:r>
          </w:hyperlink>
        </w:p>
        <w:p w14:paraId="02473805" w14:textId="7EB8E8BC"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69" w:history="1">
            <w:r w:rsidR="00D55B51" w:rsidRPr="00B76B00">
              <w:rPr>
                <w:rStyle w:val="Hyperlink"/>
                <w:noProof/>
              </w:rPr>
              <w:t>5.3.6</w:t>
            </w:r>
            <w:r w:rsidR="00D55B51">
              <w:rPr>
                <w:rFonts w:asciiTheme="minorHAnsi" w:eastAsiaTheme="minorEastAsia" w:hAnsiTheme="minorHAnsi" w:cstheme="minorBidi"/>
                <w:noProof/>
                <w:sz w:val="22"/>
                <w:szCs w:val="22"/>
              </w:rPr>
              <w:tab/>
            </w:r>
            <w:r w:rsidR="00D55B51" w:rsidRPr="00B76B00">
              <w:rPr>
                <w:rStyle w:val="Hyperlink"/>
                <w:noProof/>
              </w:rPr>
              <w:t>Construction of MMOCT</w:t>
            </w:r>
            <w:r w:rsidR="00D55B51">
              <w:rPr>
                <w:noProof/>
                <w:webHidden/>
              </w:rPr>
              <w:tab/>
            </w:r>
            <w:r w:rsidR="00D55B51">
              <w:rPr>
                <w:noProof/>
                <w:webHidden/>
              </w:rPr>
              <w:fldChar w:fldCharType="begin"/>
            </w:r>
            <w:r w:rsidR="00D55B51">
              <w:rPr>
                <w:noProof/>
                <w:webHidden/>
              </w:rPr>
              <w:instrText xml:space="preserve"> PAGEREF _Toc31979369 \h </w:instrText>
            </w:r>
            <w:r w:rsidR="00D55B51">
              <w:rPr>
                <w:noProof/>
                <w:webHidden/>
              </w:rPr>
            </w:r>
            <w:r w:rsidR="00D55B51">
              <w:rPr>
                <w:noProof/>
                <w:webHidden/>
              </w:rPr>
              <w:fldChar w:fldCharType="separate"/>
            </w:r>
            <w:r w:rsidR="00BD44A0">
              <w:rPr>
                <w:noProof/>
                <w:webHidden/>
              </w:rPr>
              <w:t>139</w:t>
            </w:r>
            <w:r w:rsidR="00D55B51">
              <w:rPr>
                <w:noProof/>
                <w:webHidden/>
              </w:rPr>
              <w:fldChar w:fldCharType="end"/>
            </w:r>
          </w:hyperlink>
        </w:p>
        <w:p w14:paraId="013CC740" w14:textId="18D79B83"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70" w:history="1">
            <w:r w:rsidR="00D55B51" w:rsidRPr="00B76B00">
              <w:rPr>
                <w:rStyle w:val="Hyperlink"/>
                <w:noProof/>
              </w:rPr>
              <w:t>5.3.7</w:t>
            </w:r>
            <w:r w:rsidR="00D55B51">
              <w:rPr>
                <w:rFonts w:asciiTheme="minorHAnsi" w:eastAsiaTheme="minorEastAsia" w:hAnsiTheme="minorHAnsi" w:cstheme="minorBidi"/>
                <w:noProof/>
                <w:sz w:val="22"/>
                <w:szCs w:val="22"/>
              </w:rPr>
              <w:tab/>
            </w:r>
            <w:r w:rsidR="00D55B51" w:rsidRPr="00B76B00">
              <w:rPr>
                <w:rStyle w:val="Hyperlink"/>
                <w:noProof/>
              </w:rPr>
              <w:t>MMOCT imaging</w:t>
            </w:r>
            <w:r w:rsidR="00D55B51">
              <w:rPr>
                <w:noProof/>
                <w:webHidden/>
              </w:rPr>
              <w:tab/>
            </w:r>
            <w:r w:rsidR="00D55B51">
              <w:rPr>
                <w:noProof/>
                <w:webHidden/>
              </w:rPr>
              <w:fldChar w:fldCharType="begin"/>
            </w:r>
            <w:r w:rsidR="00D55B51">
              <w:rPr>
                <w:noProof/>
                <w:webHidden/>
              </w:rPr>
              <w:instrText xml:space="preserve"> PAGEREF _Toc31979370 \h </w:instrText>
            </w:r>
            <w:r w:rsidR="00D55B51">
              <w:rPr>
                <w:noProof/>
                <w:webHidden/>
              </w:rPr>
            </w:r>
            <w:r w:rsidR="00D55B51">
              <w:rPr>
                <w:noProof/>
                <w:webHidden/>
              </w:rPr>
              <w:fldChar w:fldCharType="separate"/>
            </w:r>
            <w:r w:rsidR="00BD44A0">
              <w:rPr>
                <w:noProof/>
                <w:webHidden/>
              </w:rPr>
              <w:t>140</w:t>
            </w:r>
            <w:r w:rsidR="00D55B51">
              <w:rPr>
                <w:noProof/>
                <w:webHidden/>
              </w:rPr>
              <w:fldChar w:fldCharType="end"/>
            </w:r>
          </w:hyperlink>
        </w:p>
        <w:p w14:paraId="13B494E8" w14:textId="3E5FCCE4"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71" w:history="1">
            <w:r w:rsidR="00D55B51" w:rsidRPr="00B76B00">
              <w:rPr>
                <w:rStyle w:val="Hyperlink"/>
                <w:noProof/>
              </w:rPr>
              <w:t>5.4</w:t>
            </w:r>
            <w:r w:rsidR="00D55B51">
              <w:rPr>
                <w:rFonts w:asciiTheme="minorHAnsi" w:eastAsiaTheme="minorEastAsia" w:hAnsiTheme="minorHAnsi" w:cstheme="minorBidi"/>
                <w:noProof/>
                <w:sz w:val="22"/>
                <w:szCs w:val="22"/>
              </w:rPr>
              <w:tab/>
            </w:r>
            <w:r w:rsidR="00D55B51" w:rsidRPr="00B76B00">
              <w:rPr>
                <w:rStyle w:val="Hyperlink"/>
                <w:noProof/>
              </w:rPr>
              <w:t>Results</w:t>
            </w:r>
            <w:r w:rsidR="00D55B51">
              <w:rPr>
                <w:noProof/>
                <w:webHidden/>
              </w:rPr>
              <w:tab/>
            </w:r>
            <w:r w:rsidR="00D55B51">
              <w:rPr>
                <w:noProof/>
                <w:webHidden/>
              </w:rPr>
              <w:fldChar w:fldCharType="begin"/>
            </w:r>
            <w:r w:rsidR="00D55B51">
              <w:rPr>
                <w:noProof/>
                <w:webHidden/>
              </w:rPr>
              <w:instrText xml:space="preserve"> PAGEREF _Toc31979371 \h </w:instrText>
            </w:r>
            <w:r w:rsidR="00D55B51">
              <w:rPr>
                <w:noProof/>
                <w:webHidden/>
              </w:rPr>
            </w:r>
            <w:r w:rsidR="00D55B51">
              <w:rPr>
                <w:noProof/>
                <w:webHidden/>
              </w:rPr>
              <w:fldChar w:fldCharType="separate"/>
            </w:r>
            <w:r w:rsidR="00BD44A0">
              <w:rPr>
                <w:noProof/>
                <w:webHidden/>
              </w:rPr>
              <w:t>141</w:t>
            </w:r>
            <w:r w:rsidR="00D55B51">
              <w:rPr>
                <w:noProof/>
                <w:webHidden/>
              </w:rPr>
              <w:fldChar w:fldCharType="end"/>
            </w:r>
          </w:hyperlink>
        </w:p>
        <w:p w14:paraId="11C14AAA" w14:textId="4ABD6571"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72" w:history="1">
            <w:r w:rsidR="00D55B51" w:rsidRPr="00B76B00">
              <w:rPr>
                <w:rStyle w:val="Hyperlink"/>
                <w:noProof/>
              </w:rPr>
              <w:t>5.4.1</w:t>
            </w:r>
            <w:r w:rsidR="00D55B51">
              <w:rPr>
                <w:rFonts w:asciiTheme="minorHAnsi" w:eastAsiaTheme="minorEastAsia" w:hAnsiTheme="minorHAnsi" w:cstheme="minorBidi"/>
                <w:noProof/>
                <w:sz w:val="22"/>
                <w:szCs w:val="22"/>
              </w:rPr>
              <w:tab/>
            </w:r>
            <w:r w:rsidR="00D55B51" w:rsidRPr="00B76B00">
              <w:rPr>
                <w:rStyle w:val="Hyperlink"/>
                <w:noProof/>
              </w:rPr>
              <w:t>MGQD Structure</w:t>
            </w:r>
            <w:r w:rsidR="00D55B51">
              <w:rPr>
                <w:noProof/>
                <w:webHidden/>
              </w:rPr>
              <w:tab/>
            </w:r>
            <w:r w:rsidR="00D55B51">
              <w:rPr>
                <w:noProof/>
                <w:webHidden/>
              </w:rPr>
              <w:fldChar w:fldCharType="begin"/>
            </w:r>
            <w:r w:rsidR="00D55B51">
              <w:rPr>
                <w:noProof/>
                <w:webHidden/>
              </w:rPr>
              <w:instrText xml:space="preserve"> PAGEREF _Toc31979372 \h </w:instrText>
            </w:r>
            <w:r w:rsidR="00D55B51">
              <w:rPr>
                <w:noProof/>
                <w:webHidden/>
              </w:rPr>
            </w:r>
            <w:r w:rsidR="00D55B51">
              <w:rPr>
                <w:noProof/>
                <w:webHidden/>
              </w:rPr>
              <w:fldChar w:fldCharType="separate"/>
            </w:r>
            <w:r w:rsidR="00BD44A0">
              <w:rPr>
                <w:noProof/>
                <w:webHidden/>
              </w:rPr>
              <w:t>141</w:t>
            </w:r>
            <w:r w:rsidR="00D55B51">
              <w:rPr>
                <w:noProof/>
                <w:webHidden/>
              </w:rPr>
              <w:fldChar w:fldCharType="end"/>
            </w:r>
          </w:hyperlink>
        </w:p>
        <w:p w14:paraId="3F5A1FED" w14:textId="5A9C77D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73" w:history="1">
            <w:r w:rsidR="00D55B51" w:rsidRPr="00B76B00">
              <w:rPr>
                <w:rStyle w:val="Hyperlink"/>
                <w:noProof/>
              </w:rPr>
              <w:t>5.4.2</w:t>
            </w:r>
            <w:r w:rsidR="00D55B51">
              <w:rPr>
                <w:rFonts w:asciiTheme="minorHAnsi" w:eastAsiaTheme="minorEastAsia" w:hAnsiTheme="minorHAnsi" w:cstheme="minorBidi"/>
                <w:noProof/>
                <w:sz w:val="22"/>
                <w:szCs w:val="22"/>
              </w:rPr>
              <w:tab/>
            </w:r>
            <w:r w:rsidR="00D55B51" w:rsidRPr="00B76B00">
              <w:rPr>
                <w:rStyle w:val="Hyperlink"/>
                <w:noProof/>
              </w:rPr>
              <w:t>Magnetic hysteresis curve of MGQD</w:t>
            </w:r>
            <w:r w:rsidR="00D55B51">
              <w:rPr>
                <w:noProof/>
                <w:webHidden/>
              </w:rPr>
              <w:tab/>
            </w:r>
            <w:r w:rsidR="00D55B51">
              <w:rPr>
                <w:noProof/>
                <w:webHidden/>
              </w:rPr>
              <w:fldChar w:fldCharType="begin"/>
            </w:r>
            <w:r w:rsidR="00D55B51">
              <w:rPr>
                <w:noProof/>
                <w:webHidden/>
              </w:rPr>
              <w:instrText xml:space="preserve"> PAGEREF _Toc31979373 \h </w:instrText>
            </w:r>
            <w:r w:rsidR="00D55B51">
              <w:rPr>
                <w:noProof/>
                <w:webHidden/>
              </w:rPr>
            </w:r>
            <w:r w:rsidR="00D55B51">
              <w:rPr>
                <w:noProof/>
                <w:webHidden/>
              </w:rPr>
              <w:fldChar w:fldCharType="separate"/>
            </w:r>
            <w:r w:rsidR="00BD44A0">
              <w:rPr>
                <w:noProof/>
                <w:webHidden/>
              </w:rPr>
              <w:t>142</w:t>
            </w:r>
            <w:r w:rsidR="00D55B51">
              <w:rPr>
                <w:noProof/>
                <w:webHidden/>
              </w:rPr>
              <w:fldChar w:fldCharType="end"/>
            </w:r>
          </w:hyperlink>
        </w:p>
        <w:p w14:paraId="7F878DA8" w14:textId="1812BA9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74" w:history="1">
            <w:r w:rsidR="00D55B51" w:rsidRPr="00B76B00">
              <w:rPr>
                <w:rStyle w:val="Hyperlink"/>
                <w:noProof/>
              </w:rPr>
              <w:t>5.4.3</w:t>
            </w:r>
            <w:r w:rsidR="00D55B51">
              <w:rPr>
                <w:rFonts w:asciiTheme="minorHAnsi" w:eastAsiaTheme="minorEastAsia" w:hAnsiTheme="minorHAnsi" w:cstheme="minorBidi"/>
                <w:noProof/>
                <w:sz w:val="22"/>
                <w:szCs w:val="22"/>
              </w:rPr>
              <w:tab/>
            </w:r>
            <w:r w:rsidR="00D55B51" w:rsidRPr="00B76B00">
              <w:rPr>
                <w:rStyle w:val="Hyperlink"/>
                <w:noProof/>
              </w:rPr>
              <w:t>Fluorescence of MGQD</w:t>
            </w:r>
            <w:r w:rsidR="00D55B51">
              <w:rPr>
                <w:noProof/>
                <w:webHidden/>
              </w:rPr>
              <w:tab/>
            </w:r>
            <w:r w:rsidR="00D55B51">
              <w:rPr>
                <w:noProof/>
                <w:webHidden/>
              </w:rPr>
              <w:fldChar w:fldCharType="begin"/>
            </w:r>
            <w:r w:rsidR="00D55B51">
              <w:rPr>
                <w:noProof/>
                <w:webHidden/>
              </w:rPr>
              <w:instrText xml:space="preserve"> PAGEREF _Toc31979374 \h </w:instrText>
            </w:r>
            <w:r w:rsidR="00D55B51">
              <w:rPr>
                <w:noProof/>
                <w:webHidden/>
              </w:rPr>
            </w:r>
            <w:r w:rsidR="00D55B51">
              <w:rPr>
                <w:noProof/>
                <w:webHidden/>
              </w:rPr>
              <w:fldChar w:fldCharType="separate"/>
            </w:r>
            <w:r w:rsidR="00BD44A0">
              <w:rPr>
                <w:noProof/>
                <w:webHidden/>
              </w:rPr>
              <w:t>144</w:t>
            </w:r>
            <w:r w:rsidR="00D55B51">
              <w:rPr>
                <w:noProof/>
                <w:webHidden/>
              </w:rPr>
              <w:fldChar w:fldCharType="end"/>
            </w:r>
          </w:hyperlink>
        </w:p>
        <w:p w14:paraId="0E527227" w14:textId="59BDAA2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75" w:history="1">
            <w:r w:rsidR="00D55B51" w:rsidRPr="00B76B00">
              <w:rPr>
                <w:rStyle w:val="Hyperlink"/>
                <w:noProof/>
              </w:rPr>
              <w:t>5.4.4</w:t>
            </w:r>
            <w:r w:rsidR="00D55B51">
              <w:rPr>
                <w:rFonts w:asciiTheme="minorHAnsi" w:eastAsiaTheme="minorEastAsia" w:hAnsiTheme="minorHAnsi" w:cstheme="minorBidi"/>
                <w:noProof/>
                <w:sz w:val="22"/>
                <w:szCs w:val="22"/>
              </w:rPr>
              <w:tab/>
            </w:r>
            <w:r w:rsidR="00D55B51" w:rsidRPr="00B76B00">
              <w:rPr>
                <w:rStyle w:val="Hyperlink"/>
                <w:noProof/>
              </w:rPr>
              <w:t>Toxicity of MGQD</w:t>
            </w:r>
            <w:r w:rsidR="00D55B51">
              <w:rPr>
                <w:noProof/>
                <w:webHidden/>
              </w:rPr>
              <w:tab/>
            </w:r>
            <w:r w:rsidR="00D55B51">
              <w:rPr>
                <w:noProof/>
                <w:webHidden/>
              </w:rPr>
              <w:fldChar w:fldCharType="begin"/>
            </w:r>
            <w:r w:rsidR="00D55B51">
              <w:rPr>
                <w:noProof/>
                <w:webHidden/>
              </w:rPr>
              <w:instrText xml:space="preserve"> PAGEREF _Toc31979375 \h </w:instrText>
            </w:r>
            <w:r w:rsidR="00D55B51">
              <w:rPr>
                <w:noProof/>
                <w:webHidden/>
              </w:rPr>
            </w:r>
            <w:r w:rsidR="00D55B51">
              <w:rPr>
                <w:noProof/>
                <w:webHidden/>
              </w:rPr>
              <w:fldChar w:fldCharType="separate"/>
            </w:r>
            <w:r w:rsidR="00BD44A0">
              <w:rPr>
                <w:noProof/>
                <w:webHidden/>
              </w:rPr>
              <w:t>145</w:t>
            </w:r>
            <w:r w:rsidR="00D55B51">
              <w:rPr>
                <w:noProof/>
                <w:webHidden/>
              </w:rPr>
              <w:fldChar w:fldCharType="end"/>
            </w:r>
          </w:hyperlink>
        </w:p>
        <w:p w14:paraId="0BF1E90F" w14:textId="52082120"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76" w:history="1">
            <w:r w:rsidR="00D55B51" w:rsidRPr="00B76B00">
              <w:rPr>
                <w:rStyle w:val="Hyperlink"/>
                <w:noProof/>
              </w:rPr>
              <w:t>5.4.5</w:t>
            </w:r>
            <w:r w:rsidR="00D55B51">
              <w:rPr>
                <w:rFonts w:asciiTheme="minorHAnsi" w:eastAsiaTheme="minorEastAsia" w:hAnsiTheme="minorHAnsi" w:cstheme="minorBidi"/>
                <w:noProof/>
                <w:sz w:val="22"/>
                <w:szCs w:val="22"/>
              </w:rPr>
              <w:tab/>
            </w:r>
            <w:r w:rsidR="00D55B51" w:rsidRPr="00B76B00">
              <w:rPr>
                <w:rStyle w:val="Hyperlink"/>
                <w:noProof/>
              </w:rPr>
              <w:t>CFM imaging of MGQD</w:t>
            </w:r>
            <w:r w:rsidR="00D55B51">
              <w:rPr>
                <w:noProof/>
                <w:webHidden/>
              </w:rPr>
              <w:tab/>
            </w:r>
            <w:r w:rsidR="00D55B51">
              <w:rPr>
                <w:noProof/>
                <w:webHidden/>
              </w:rPr>
              <w:fldChar w:fldCharType="begin"/>
            </w:r>
            <w:r w:rsidR="00D55B51">
              <w:rPr>
                <w:noProof/>
                <w:webHidden/>
              </w:rPr>
              <w:instrText xml:space="preserve"> PAGEREF _Toc31979376 \h </w:instrText>
            </w:r>
            <w:r w:rsidR="00D55B51">
              <w:rPr>
                <w:noProof/>
                <w:webHidden/>
              </w:rPr>
            </w:r>
            <w:r w:rsidR="00D55B51">
              <w:rPr>
                <w:noProof/>
                <w:webHidden/>
              </w:rPr>
              <w:fldChar w:fldCharType="separate"/>
            </w:r>
            <w:r w:rsidR="00BD44A0">
              <w:rPr>
                <w:noProof/>
                <w:webHidden/>
              </w:rPr>
              <w:t>146</w:t>
            </w:r>
            <w:r w:rsidR="00D55B51">
              <w:rPr>
                <w:noProof/>
                <w:webHidden/>
              </w:rPr>
              <w:fldChar w:fldCharType="end"/>
            </w:r>
          </w:hyperlink>
        </w:p>
        <w:p w14:paraId="5A86A257" w14:textId="090F81B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77" w:history="1">
            <w:r w:rsidR="00D55B51" w:rsidRPr="00B76B00">
              <w:rPr>
                <w:rStyle w:val="Hyperlink"/>
                <w:noProof/>
              </w:rPr>
              <w:t>5.4.6</w:t>
            </w:r>
            <w:r w:rsidR="00D55B51">
              <w:rPr>
                <w:rFonts w:asciiTheme="minorHAnsi" w:eastAsiaTheme="minorEastAsia" w:hAnsiTheme="minorHAnsi" w:cstheme="minorBidi"/>
                <w:noProof/>
                <w:sz w:val="22"/>
                <w:szCs w:val="22"/>
              </w:rPr>
              <w:tab/>
            </w:r>
            <w:r w:rsidR="00D55B51" w:rsidRPr="00B76B00">
              <w:rPr>
                <w:rStyle w:val="Hyperlink"/>
                <w:noProof/>
              </w:rPr>
              <w:t>MMOCT imaging of MGQD</w:t>
            </w:r>
            <w:r w:rsidR="00D55B51">
              <w:rPr>
                <w:noProof/>
                <w:webHidden/>
              </w:rPr>
              <w:tab/>
            </w:r>
            <w:r w:rsidR="00D55B51">
              <w:rPr>
                <w:noProof/>
                <w:webHidden/>
              </w:rPr>
              <w:fldChar w:fldCharType="begin"/>
            </w:r>
            <w:r w:rsidR="00D55B51">
              <w:rPr>
                <w:noProof/>
                <w:webHidden/>
              </w:rPr>
              <w:instrText xml:space="preserve"> PAGEREF _Toc31979377 \h </w:instrText>
            </w:r>
            <w:r w:rsidR="00D55B51">
              <w:rPr>
                <w:noProof/>
                <w:webHidden/>
              </w:rPr>
            </w:r>
            <w:r w:rsidR="00D55B51">
              <w:rPr>
                <w:noProof/>
                <w:webHidden/>
              </w:rPr>
              <w:fldChar w:fldCharType="separate"/>
            </w:r>
            <w:r w:rsidR="00BD44A0">
              <w:rPr>
                <w:noProof/>
                <w:webHidden/>
              </w:rPr>
              <w:t>148</w:t>
            </w:r>
            <w:r w:rsidR="00D55B51">
              <w:rPr>
                <w:noProof/>
                <w:webHidden/>
              </w:rPr>
              <w:fldChar w:fldCharType="end"/>
            </w:r>
          </w:hyperlink>
        </w:p>
        <w:p w14:paraId="7A0EBECA" w14:textId="0E244923"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78" w:history="1">
            <w:r w:rsidR="00D55B51" w:rsidRPr="00B76B00">
              <w:rPr>
                <w:rStyle w:val="Hyperlink"/>
                <w:noProof/>
              </w:rPr>
              <w:t>5.5</w:t>
            </w:r>
            <w:r w:rsidR="00D55B51">
              <w:rPr>
                <w:rFonts w:asciiTheme="minorHAnsi" w:eastAsiaTheme="minorEastAsia" w:hAnsiTheme="minorHAnsi" w:cstheme="minorBidi"/>
                <w:noProof/>
                <w:sz w:val="22"/>
                <w:szCs w:val="22"/>
              </w:rPr>
              <w:tab/>
            </w:r>
            <w:r w:rsidR="00D55B51" w:rsidRPr="00B76B00">
              <w:rPr>
                <w:rStyle w:val="Hyperlink"/>
                <w:noProof/>
              </w:rPr>
              <w:t>Discussion</w:t>
            </w:r>
            <w:r w:rsidR="00D55B51">
              <w:rPr>
                <w:noProof/>
                <w:webHidden/>
              </w:rPr>
              <w:tab/>
            </w:r>
            <w:r w:rsidR="00D55B51">
              <w:rPr>
                <w:noProof/>
                <w:webHidden/>
              </w:rPr>
              <w:fldChar w:fldCharType="begin"/>
            </w:r>
            <w:r w:rsidR="00D55B51">
              <w:rPr>
                <w:noProof/>
                <w:webHidden/>
              </w:rPr>
              <w:instrText xml:space="preserve"> PAGEREF _Toc31979378 \h </w:instrText>
            </w:r>
            <w:r w:rsidR="00D55B51">
              <w:rPr>
                <w:noProof/>
                <w:webHidden/>
              </w:rPr>
            </w:r>
            <w:r w:rsidR="00D55B51">
              <w:rPr>
                <w:noProof/>
                <w:webHidden/>
              </w:rPr>
              <w:fldChar w:fldCharType="separate"/>
            </w:r>
            <w:r w:rsidR="00BD44A0">
              <w:rPr>
                <w:noProof/>
                <w:webHidden/>
              </w:rPr>
              <w:t>151</w:t>
            </w:r>
            <w:r w:rsidR="00D55B51">
              <w:rPr>
                <w:noProof/>
                <w:webHidden/>
              </w:rPr>
              <w:fldChar w:fldCharType="end"/>
            </w:r>
          </w:hyperlink>
        </w:p>
        <w:p w14:paraId="22BA4DC3" w14:textId="548EC4D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79" w:history="1">
            <w:r w:rsidR="00D55B51" w:rsidRPr="00B76B00">
              <w:rPr>
                <w:rStyle w:val="Hyperlink"/>
                <w:noProof/>
              </w:rPr>
              <w:t>5.5.1</w:t>
            </w:r>
            <w:r w:rsidR="00D55B51">
              <w:rPr>
                <w:rFonts w:asciiTheme="minorHAnsi" w:eastAsiaTheme="minorEastAsia" w:hAnsiTheme="minorHAnsi" w:cstheme="minorBidi"/>
                <w:noProof/>
                <w:sz w:val="22"/>
                <w:szCs w:val="22"/>
              </w:rPr>
              <w:tab/>
            </w:r>
            <w:r w:rsidR="00D55B51" w:rsidRPr="00B76B00">
              <w:rPr>
                <w:rStyle w:val="Hyperlink"/>
                <w:noProof/>
              </w:rPr>
              <w:t>Magnetism of MGQD for MMOCT imaging</w:t>
            </w:r>
            <w:r w:rsidR="00D55B51">
              <w:rPr>
                <w:noProof/>
                <w:webHidden/>
              </w:rPr>
              <w:tab/>
            </w:r>
            <w:r w:rsidR="00D55B51">
              <w:rPr>
                <w:noProof/>
                <w:webHidden/>
              </w:rPr>
              <w:fldChar w:fldCharType="begin"/>
            </w:r>
            <w:r w:rsidR="00D55B51">
              <w:rPr>
                <w:noProof/>
                <w:webHidden/>
              </w:rPr>
              <w:instrText xml:space="preserve"> PAGEREF _Toc31979379 \h </w:instrText>
            </w:r>
            <w:r w:rsidR="00D55B51">
              <w:rPr>
                <w:noProof/>
                <w:webHidden/>
              </w:rPr>
            </w:r>
            <w:r w:rsidR="00D55B51">
              <w:rPr>
                <w:noProof/>
                <w:webHidden/>
              </w:rPr>
              <w:fldChar w:fldCharType="separate"/>
            </w:r>
            <w:r w:rsidR="00BD44A0">
              <w:rPr>
                <w:noProof/>
                <w:webHidden/>
              </w:rPr>
              <w:t>151</w:t>
            </w:r>
            <w:r w:rsidR="00D55B51">
              <w:rPr>
                <w:noProof/>
                <w:webHidden/>
              </w:rPr>
              <w:fldChar w:fldCharType="end"/>
            </w:r>
          </w:hyperlink>
        </w:p>
        <w:p w14:paraId="6045E769" w14:textId="274FC03E"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80" w:history="1">
            <w:r w:rsidR="00D55B51" w:rsidRPr="00B76B00">
              <w:rPr>
                <w:rStyle w:val="Hyperlink"/>
                <w:noProof/>
              </w:rPr>
              <w:t>5.5.2</w:t>
            </w:r>
            <w:r w:rsidR="00D55B51">
              <w:rPr>
                <w:rFonts w:asciiTheme="minorHAnsi" w:eastAsiaTheme="minorEastAsia" w:hAnsiTheme="minorHAnsi" w:cstheme="minorBidi"/>
                <w:noProof/>
                <w:sz w:val="22"/>
                <w:szCs w:val="22"/>
              </w:rPr>
              <w:tab/>
            </w:r>
            <w:r w:rsidR="00D55B51" w:rsidRPr="00B76B00">
              <w:rPr>
                <w:rStyle w:val="Hyperlink"/>
                <w:noProof/>
              </w:rPr>
              <w:t>Fluorescence of MGQD for CFM imaging</w:t>
            </w:r>
            <w:r w:rsidR="00D55B51">
              <w:rPr>
                <w:noProof/>
                <w:webHidden/>
              </w:rPr>
              <w:tab/>
            </w:r>
            <w:r w:rsidR="00D55B51">
              <w:rPr>
                <w:noProof/>
                <w:webHidden/>
              </w:rPr>
              <w:fldChar w:fldCharType="begin"/>
            </w:r>
            <w:r w:rsidR="00D55B51">
              <w:rPr>
                <w:noProof/>
                <w:webHidden/>
              </w:rPr>
              <w:instrText xml:space="preserve"> PAGEREF _Toc31979380 \h </w:instrText>
            </w:r>
            <w:r w:rsidR="00D55B51">
              <w:rPr>
                <w:noProof/>
                <w:webHidden/>
              </w:rPr>
            </w:r>
            <w:r w:rsidR="00D55B51">
              <w:rPr>
                <w:noProof/>
                <w:webHidden/>
              </w:rPr>
              <w:fldChar w:fldCharType="separate"/>
            </w:r>
            <w:r w:rsidR="00BD44A0">
              <w:rPr>
                <w:noProof/>
                <w:webHidden/>
              </w:rPr>
              <w:t>152</w:t>
            </w:r>
            <w:r w:rsidR="00D55B51">
              <w:rPr>
                <w:noProof/>
                <w:webHidden/>
              </w:rPr>
              <w:fldChar w:fldCharType="end"/>
            </w:r>
          </w:hyperlink>
        </w:p>
        <w:p w14:paraId="74CBA279" w14:textId="6F919DB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81" w:history="1">
            <w:r w:rsidR="00D55B51" w:rsidRPr="00B76B00">
              <w:rPr>
                <w:rStyle w:val="Hyperlink"/>
                <w:noProof/>
              </w:rPr>
              <w:t>5.5.3</w:t>
            </w:r>
            <w:r w:rsidR="00D55B51">
              <w:rPr>
                <w:rFonts w:asciiTheme="minorHAnsi" w:eastAsiaTheme="minorEastAsia" w:hAnsiTheme="minorHAnsi" w:cstheme="minorBidi"/>
                <w:noProof/>
                <w:sz w:val="22"/>
                <w:szCs w:val="22"/>
              </w:rPr>
              <w:tab/>
            </w:r>
            <w:r w:rsidR="00D55B51" w:rsidRPr="00B76B00">
              <w:rPr>
                <w:rStyle w:val="Hyperlink"/>
                <w:noProof/>
              </w:rPr>
              <w:t>MGQD uptake by cells</w:t>
            </w:r>
            <w:r w:rsidR="00D55B51">
              <w:rPr>
                <w:noProof/>
                <w:webHidden/>
              </w:rPr>
              <w:tab/>
            </w:r>
            <w:r w:rsidR="00D55B51">
              <w:rPr>
                <w:noProof/>
                <w:webHidden/>
              </w:rPr>
              <w:fldChar w:fldCharType="begin"/>
            </w:r>
            <w:r w:rsidR="00D55B51">
              <w:rPr>
                <w:noProof/>
                <w:webHidden/>
              </w:rPr>
              <w:instrText xml:space="preserve"> PAGEREF _Toc31979381 \h </w:instrText>
            </w:r>
            <w:r w:rsidR="00D55B51">
              <w:rPr>
                <w:noProof/>
                <w:webHidden/>
              </w:rPr>
            </w:r>
            <w:r w:rsidR="00D55B51">
              <w:rPr>
                <w:noProof/>
                <w:webHidden/>
              </w:rPr>
              <w:fldChar w:fldCharType="separate"/>
            </w:r>
            <w:r w:rsidR="00BD44A0">
              <w:rPr>
                <w:noProof/>
                <w:webHidden/>
              </w:rPr>
              <w:t>153</w:t>
            </w:r>
            <w:r w:rsidR="00D55B51">
              <w:rPr>
                <w:noProof/>
                <w:webHidden/>
              </w:rPr>
              <w:fldChar w:fldCharType="end"/>
            </w:r>
          </w:hyperlink>
        </w:p>
        <w:p w14:paraId="4324FB69" w14:textId="37E53736"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82" w:history="1">
            <w:r w:rsidR="00D55B51" w:rsidRPr="00B76B00">
              <w:rPr>
                <w:rStyle w:val="Hyperlink"/>
                <w:noProof/>
              </w:rPr>
              <w:t>5.5.4</w:t>
            </w:r>
            <w:r w:rsidR="00D55B51">
              <w:rPr>
                <w:rFonts w:asciiTheme="minorHAnsi" w:eastAsiaTheme="minorEastAsia" w:hAnsiTheme="minorHAnsi" w:cstheme="minorBidi"/>
                <w:noProof/>
                <w:sz w:val="22"/>
                <w:szCs w:val="22"/>
              </w:rPr>
              <w:tab/>
            </w:r>
            <w:r w:rsidR="00D55B51" w:rsidRPr="00B76B00">
              <w:rPr>
                <w:rStyle w:val="Hyperlink"/>
                <w:noProof/>
              </w:rPr>
              <w:t>Toxicity</w:t>
            </w:r>
            <w:r w:rsidR="00D55B51">
              <w:rPr>
                <w:noProof/>
                <w:webHidden/>
              </w:rPr>
              <w:tab/>
            </w:r>
            <w:r w:rsidR="00D55B51">
              <w:rPr>
                <w:noProof/>
                <w:webHidden/>
              </w:rPr>
              <w:fldChar w:fldCharType="begin"/>
            </w:r>
            <w:r w:rsidR="00D55B51">
              <w:rPr>
                <w:noProof/>
                <w:webHidden/>
              </w:rPr>
              <w:instrText xml:space="preserve"> PAGEREF _Toc31979382 \h </w:instrText>
            </w:r>
            <w:r w:rsidR="00D55B51">
              <w:rPr>
                <w:noProof/>
                <w:webHidden/>
              </w:rPr>
            </w:r>
            <w:r w:rsidR="00D55B51">
              <w:rPr>
                <w:noProof/>
                <w:webHidden/>
              </w:rPr>
              <w:fldChar w:fldCharType="separate"/>
            </w:r>
            <w:r w:rsidR="00BD44A0">
              <w:rPr>
                <w:noProof/>
                <w:webHidden/>
              </w:rPr>
              <w:t>154</w:t>
            </w:r>
            <w:r w:rsidR="00D55B51">
              <w:rPr>
                <w:noProof/>
                <w:webHidden/>
              </w:rPr>
              <w:fldChar w:fldCharType="end"/>
            </w:r>
          </w:hyperlink>
        </w:p>
        <w:p w14:paraId="7CCDC3EE" w14:textId="452CEE53"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83" w:history="1">
            <w:r w:rsidR="00D55B51" w:rsidRPr="00B76B00">
              <w:rPr>
                <w:rStyle w:val="Hyperlink"/>
                <w:noProof/>
              </w:rPr>
              <w:t>5.5.5</w:t>
            </w:r>
            <w:r w:rsidR="00D55B51">
              <w:rPr>
                <w:rFonts w:asciiTheme="minorHAnsi" w:eastAsiaTheme="minorEastAsia" w:hAnsiTheme="minorHAnsi" w:cstheme="minorBidi"/>
                <w:noProof/>
                <w:sz w:val="22"/>
                <w:szCs w:val="22"/>
              </w:rPr>
              <w:tab/>
            </w:r>
            <w:r w:rsidR="00D55B51" w:rsidRPr="00B76B00">
              <w:rPr>
                <w:rStyle w:val="Hyperlink"/>
                <w:noProof/>
              </w:rPr>
              <w:t>Limitations and further studies</w:t>
            </w:r>
            <w:r w:rsidR="00D55B51">
              <w:rPr>
                <w:noProof/>
                <w:webHidden/>
              </w:rPr>
              <w:tab/>
            </w:r>
            <w:r w:rsidR="00D55B51">
              <w:rPr>
                <w:noProof/>
                <w:webHidden/>
              </w:rPr>
              <w:fldChar w:fldCharType="begin"/>
            </w:r>
            <w:r w:rsidR="00D55B51">
              <w:rPr>
                <w:noProof/>
                <w:webHidden/>
              </w:rPr>
              <w:instrText xml:space="preserve"> PAGEREF _Toc31979383 \h </w:instrText>
            </w:r>
            <w:r w:rsidR="00D55B51">
              <w:rPr>
                <w:noProof/>
                <w:webHidden/>
              </w:rPr>
            </w:r>
            <w:r w:rsidR="00D55B51">
              <w:rPr>
                <w:noProof/>
                <w:webHidden/>
              </w:rPr>
              <w:fldChar w:fldCharType="separate"/>
            </w:r>
            <w:r w:rsidR="00BD44A0">
              <w:rPr>
                <w:noProof/>
                <w:webHidden/>
              </w:rPr>
              <w:t>154</w:t>
            </w:r>
            <w:r w:rsidR="00D55B51">
              <w:rPr>
                <w:noProof/>
                <w:webHidden/>
              </w:rPr>
              <w:fldChar w:fldCharType="end"/>
            </w:r>
          </w:hyperlink>
        </w:p>
        <w:p w14:paraId="7CE28B07" w14:textId="4DA95E1A"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84" w:history="1">
            <w:r w:rsidR="00D55B51" w:rsidRPr="00B76B00">
              <w:rPr>
                <w:rStyle w:val="Hyperlink"/>
                <w:noProof/>
              </w:rPr>
              <w:t>5.6</w:t>
            </w:r>
            <w:r w:rsidR="00D55B51">
              <w:rPr>
                <w:rFonts w:asciiTheme="minorHAnsi" w:eastAsiaTheme="minorEastAsia" w:hAnsiTheme="minorHAnsi" w:cstheme="minorBidi"/>
                <w:noProof/>
                <w:sz w:val="22"/>
                <w:szCs w:val="22"/>
              </w:rPr>
              <w:tab/>
            </w:r>
            <w:r w:rsidR="00D55B51" w:rsidRPr="00B76B00">
              <w:rPr>
                <w:rStyle w:val="Hyperlink"/>
                <w:noProof/>
              </w:rPr>
              <w:t>Conclusion</w:t>
            </w:r>
            <w:r w:rsidR="00D55B51">
              <w:rPr>
                <w:noProof/>
                <w:webHidden/>
              </w:rPr>
              <w:tab/>
            </w:r>
            <w:r w:rsidR="00D55B51">
              <w:rPr>
                <w:noProof/>
                <w:webHidden/>
              </w:rPr>
              <w:fldChar w:fldCharType="begin"/>
            </w:r>
            <w:r w:rsidR="00D55B51">
              <w:rPr>
                <w:noProof/>
                <w:webHidden/>
              </w:rPr>
              <w:instrText xml:space="preserve"> PAGEREF _Toc31979384 \h </w:instrText>
            </w:r>
            <w:r w:rsidR="00D55B51">
              <w:rPr>
                <w:noProof/>
                <w:webHidden/>
              </w:rPr>
            </w:r>
            <w:r w:rsidR="00D55B51">
              <w:rPr>
                <w:noProof/>
                <w:webHidden/>
              </w:rPr>
              <w:fldChar w:fldCharType="separate"/>
            </w:r>
            <w:r w:rsidR="00BD44A0">
              <w:rPr>
                <w:noProof/>
                <w:webHidden/>
              </w:rPr>
              <w:t>156</w:t>
            </w:r>
            <w:r w:rsidR="00D55B51">
              <w:rPr>
                <w:noProof/>
                <w:webHidden/>
              </w:rPr>
              <w:fldChar w:fldCharType="end"/>
            </w:r>
          </w:hyperlink>
        </w:p>
        <w:p w14:paraId="19FC7844" w14:textId="53E81B46"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85" w:history="1">
            <w:r w:rsidR="00D55B51" w:rsidRPr="00B76B00">
              <w:rPr>
                <w:rStyle w:val="Hyperlink"/>
                <w:noProof/>
              </w:rPr>
              <w:t>5.7</w:t>
            </w:r>
            <w:r w:rsidR="00D55B51">
              <w:rPr>
                <w:rFonts w:asciiTheme="minorHAnsi" w:eastAsiaTheme="minorEastAsia" w:hAnsiTheme="minorHAnsi" w:cstheme="minorBidi"/>
                <w:noProof/>
                <w:sz w:val="22"/>
                <w:szCs w:val="22"/>
              </w:rPr>
              <w:tab/>
            </w:r>
            <w:r w:rsidR="00D55B51" w:rsidRPr="00B76B00">
              <w:rPr>
                <w:rStyle w:val="Hyperlink"/>
                <w:noProof/>
              </w:rPr>
              <w:t>ACKNOWLEDGMENTS</w:t>
            </w:r>
            <w:r w:rsidR="00D55B51">
              <w:rPr>
                <w:noProof/>
                <w:webHidden/>
              </w:rPr>
              <w:tab/>
            </w:r>
            <w:r w:rsidR="00D55B51">
              <w:rPr>
                <w:noProof/>
                <w:webHidden/>
              </w:rPr>
              <w:fldChar w:fldCharType="begin"/>
            </w:r>
            <w:r w:rsidR="00D55B51">
              <w:rPr>
                <w:noProof/>
                <w:webHidden/>
              </w:rPr>
              <w:instrText xml:space="preserve"> PAGEREF _Toc31979385 \h </w:instrText>
            </w:r>
            <w:r w:rsidR="00D55B51">
              <w:rPr>
                <w:noProof/>
                <w:webHidden/>
              </w:rPr>
            </w:r>
            <w:r w:rsidR="00D55B51">
              <w:rPr>
                <w:noProof/>
                <w:webHidden/>
              </w:rPr>
              <w:fldChar w:fldCharType="separate"/>
            </w:r>
            <w:r w:rsidR="00BD44A0">
              <w:rPr>
                <w:noProof/>
                <w:webHidden/>
              </w:rPr>
              <w:t>156</w:t>
            </w:r>
            <w:r w:rsidR="00D55B51">
              <w:rPr>
                <w:noProof/>
                <w:webHidden/>
              </w:rPr>
              <w:fldChar w:fldCharType="end"/>
            </w:r>
          </w:hyperlink>
        </w:p>
        <w:p w14:paraId="059E91C3" w14:textId="0B85535A" w:rsidR="00D55B51" w:rsidRDefault="0060190E" w:rsidP="00E7361C">
          <w:pPr>
            <w:pStyle w:val="TOC2"/>
            <w:rPr>
              <w:rFonts w:asciiTheme="minorHAnsi" w:eastAsiaTheme="minorEastAsia" w:hAnsiTheme="minorHAnsi" w:cstheme="minorBidi"/>
              <w:noProof/>
              <w:sz w:val="22"/>
              <w:szCs w:val="22"/>
              <w:lang w:val="en-GB"/>
            </w:rPr>
          </w:pPr>
          <w:hyperlink w:anchor="_Toc31979386" w:history="1">
            <w:r w:rsidR="00D55B51" w:rsidRPr="00B76B00">
              <w:rPr>
                <w:rStyle w:val="Hyperlink"/>
                <w:noProof/>
              </w:rPr>
              <w:t>References</w:t>
            </w:r>
            <w:r w:rsidR="00C105F4">
              <w:rPr>
                <w:noProof/>
                <w:webHidden/>
              </w:rPr>
              <w:t>………………………………………………………………………...</w:t>
            </w:r>
            <w:r w:rsidR="00D55B51">
              <w:rPr>
                <w:noProof/>
                <w:webHidden/>
              </w:rPr>
              <w:fldChar w:fldCharType="begin"/>
            </w:r>
            <w:r w:rsidR="00D55B51">
              <w:rPr>
                <w:noProof/>
                <w:webHidden/>
              </w:rPr>
              <w:instrText xml:space="preserve"> PAGEREF _Toc31979386 \h </w:instrText>
            </w:r>
            <w:r w:rsidR="00D55B51">
              <w:rPr>
                <w:noProof/>
                <w:webHidden/>
              </w:rPr>
            </w:r>
            <w:r w:rsidR="00D55B51">
              <w:rPr>
                <w:noProof/>
                <w:webHidden/>
              </w:rPr>
              <w:fldChar w:fldCharType="separate"/>
            </w:r>
            <w:r w:rsidR="00BD44A0">
              <w:rPr>
                <w:noProof/>
                <w:webHidden/>
              </w:rPr>
              <w:t>157</w:t>
            </w:r>
            <w:r w:rsidR="00D55B51">
              <w:rPr>
                <w:noProof/>
                <w:webHidden/>
              </w:rPr>
              <w:fldChar w:fldCharType="end"/>
            </w:r>
          </w:hyperlink>
        </w:p>
        <w:p w14:paraId="2F4A9D23" w14:textId="63BC4BDC" w:rsidR="00D55B51" w:rsidRDefault="0060190E" w:rsidP="00E7361C">
          <w:pPr>
            <w:pStyle w:val="TOC2"/>
            <w:rPr>
              <w:rFonts w:asciiTheme="minorHAnsi" w:eastAsiaTheme="minorEastAsia" w:hAnsiTheme="minorHAnsi" w:cstheme="minorBidi"/>
              <w:noProof/>
              <w:sz w:val="22"/>
              <w:szCs w:val="22"/>
              <w:lang w:val="en-GB"/>
            </w:rPr>
          </w:pPr>
          <w:hyperlink w:anchor="_Toc31979387" w:history="1">
            <w:r w:rsidR="00D55B51" w:rsidRPr="00B76B00">
              <w:rPr>
                <w:rStyle w:val="Hyperlink"/>
                <w:noProof/>
              </w:rPr>
              <w:t>6.</w:t>
            </w:r>
            <w:r w:rsidR="00D55B51">
              <w:rPr>
                <w:rFonts w:asciiTheme="minorHAnsi" w:eastAsiaTheme="minorEastAsia" w:hAnsiTheme="minorHAnsi" w:cstheme="minorBidi"/>
                <w:noProof/>
                <w:sz w:val="22"/>
                <w:szCs w:val="22"/>
                <w:lang w:val="en-GB"/>
              </w:rPr>
              <w:tab/>
            </w:r>
            <w:r w:rsidR="00D55B51" w:rsidRPr="00B76B00">
              <w:rPr>
                <w:rStyle w:val="Hyperlink"/>
                <w:noProof/>
              </w:rPr>
              <w:t>Polarization-Sensitive Optical Coherence Tomography with a conical beam scan for investigation of birefringence and collagen alignment in the human cervix</w:t>
            </w:r>
            <w:r w:rsidR="00D55B51">
              <w:rPr>
                <w:noProof/>
                <w:webHidden/>
              </w:rPr>
              <w:tab/>
            </w:r>
            <w:r w:rsidR="00C105F4">
              <w:rPr>
                <w:noProof/>
                <w:webHidden/>
              </w:rPr>
              <w:t>………………………………………………………………………………</w:t>
            </w:r>
            <w:r w:rsidR="00D55B51">
              <w:rPr>
                <w:noProof/>
                <w:webHidden/>
              </w:rPr>
              <w:fldChar w:fldCharType="begin"/>
            </w:r>
            <w:r w:rsidR="00D55B51">
              <w:rPr>
                <w:noProof/>
                <w:webHidden/>
              </w:rPr>
              <w:instrText xml:space="preserve"> PAGEREF _Toc31979387 \h </w:instrText>
            </w:r>
            <w:r w:rsidR="00D55B51">
              <w:rPr>
                <w:noProof/>
                <w:webHidden/>
              </w:rPr>
            </w:r>
            <w:r w:rsidR="00D55B51">
              <w:rPr>
                <w:noProof/>
                <w:webHidden/>
              </w:rPr>
              <w:fldChar w:fldCharType="separate"/>
            </w:r>
            <w:r w:rsidR="00BD44A0">
              <w:rPr>
                <w:noProof/>
                <w:webHidden/>
              </w:rPr>
              <w:t>161</w:t>
            </w:r>
            <w:r w:rsidR="00D55B51">
              <w:rPr>
                <w:noProof/>
                <w:webHidden/>
              </w:rPr>
              <w:fldChar w:fldCharType="end"/>
            </w:r>
          </w:hyperlink>
        </w:p>
        <w:p w14:paraId="5C7B2380" w14:textId="244FA721"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88" w:history="1">
            <w:r w:rsidR="00D55B51" w:rsidRPr="00B76B00">
              <w:rPr>
                <w:rStyle w:val="Hyperlink"/>
                <w:noProof/>
              </w:rPr>
              <w:t>6.1</w:t>
            </w:r>
            <w:r w:rsidR="00D55B51">
              <w:rPr>
                <w:rFonts w:asciiTheme="minorHAnsi" w:eastAsiaTheme="minorEastAsia" w:hAnsiTheme="minorHAnsi" w:cstheme="minorBidi"/>
                <w:noProof/>
                <w:sz w:val="22"/>
                <w:szCs w:val="22"/>
              </w:rPr>
              <w:tab/>
            </w:r>
            <w:r w:rsidR="00D55B51" w:rsidRPr="00B76B00">
              <w:rPr>
                <w:rStyle w:val="Hyperlink"/>
                <w:noProof/>
              </w:rPr>
              <w:t>Summary</w:t>
            </w:r>
            <w:r w:rsidR="00D55B51">
              <w:rPr>
                <w:noProof/>
                <w:webHidden/>
              </w:rPr>
              <w:tab/>
            </w:r>
            <w:r w:rsidR="00D55B51">
              <w:rPr>
                <w:noProof/>
                <w:webHidden/>
              </w:rPr>
              <w:fldChar w:fldCharType="begin"/>
            </w:r>
            <w:r w:rsidR="00D55B51">
              <w:rPr>
                <w:noProof/>
                <w:webHidden/>
              </w:rPr>
              <w:instrText xml:space="preserve"> PAGEREF _Toc31979388 \h </w:instrText>
            </w:r>
            <w:r w:rsidR="00D55B51">
              <w:rPr>
                <w:noProof/>
                <w:webHidden/>
              </w:rPr>
            </w:r>
            <w:r w:rsidR="00D55B51">
              <w:rPr>
                <w:noProof/>
                <w:webHidden/>
              </w:rPr>
              <w:fldChar w:fldCharType="separate"/>
            </w:r>
            <w:r w:rsidR="00BD44A0">
              <w:rPr>
                <w:noProof/>
                <w:webHidden/>
              </w:rPr>
              <w:t>161</w:t>
            </w:r>
            <w:r w:rsidR="00D55B51">
              <w:rPr>
                <w:noProof/>
                <w:webHidden/>
              </w:rPr>
              <w:fldChar w:fldCharType="end"/>
            </w:r>
          </w:hyperlink>
        </w:p>
        <w:p w14:paraId="7B0DD2E4" w14:textId="759B92F7"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89" w:history="1">
            <w:r w:rsidR="00D55B51" w:rsidRPr="00B76B00">
              <w:rPr>
                <w:rStyle w:val="Hyperlink"/>
                <w:noProof/>
              </w:rPr>
              <w:t>6.2</w:t>
            </w:r>
            <w:r w:rsidR="00D55B51">
              <w:rPr>
                <w:rFonts w:asciiTheme="minorHAnsi" w:eastAsiaTheme="minorEastAsia" w:hAnsiTheme="minorHAnsi" w:cstheme="minorBidi"/>
                <w:noProof/>
                <w:sz w:val="22"/>
                <w:szCs w:val="22"/>
              </w:rPr>
              <w:tab/>
            </w:r>
            <w:r w:rsidR="00D55B51" w:rsidRPr="00B76B00">
              <w:rPr>
                <w:rStyle w:val="Hyperlink"/>
                <w:noProof/>
              </w:rPr>
              <w:t>Introduction</w:t>
            </w:r>
            <w:r w:rsidR="00D55B51">
              <w:rPr>
                <w:noProof/>
                <w:webHidden/>
              </w:rPr>
              <w:tab/>
            </w:r>
            <w:r w:rsidR="00D55B51">
              <w:rPr>
                <w:noProof/>
                <w:webHidden/>
              </w:rPr>
              <w:fldChar w:fldCharType="begin"/>
            </w:r>
            <w:r w:rsidR="00D55B51">
              <w:rPr>
                <w:noProof/>
                <w:webHidden/>
              </w:rPr>
              <w:instrText xml:space="preserve"> PAGEREF _Toc31979389 \h </w:instrText>
            </w:r>
            <w:r w:rsidR="00D55B51">
              <w:rPr>
                <w:noProof/>
                <w:webHidden/>
              </w:rPr>
            </w:r>
            <w:r w:rsidR="00D55B51">
              <w:rPr>
                <w:noProof/>
                <w:webHidden/>
              </w:rPr>
              <w:fldChar w:fldCharType="separate"/>
            </w:r>
            <w:r w:rsidR="00BD44A0">
              <w:rPr>
                <w:noProof/>
                <w:webHidden/>
              </w:rPr>
              <w:t>162</w:t>
            </w:r>
            <w:r w:rsidR="00D55B51">
              <w:rPr>
                <w:noProof/>
                <w:webHidden/>
              </w:rPr>
              <w:fldChar w:fldCharType="end"/>
            </w:r>
          </w:hyperlink>
        </w:p>
        <w:p w14:paraId="5C607C86" w14:textId="6C034994"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90" w:history="1">
            <w:r w:rsidR="00D55B51" w:rsidRPr="00B76B00">
              <w:rPr>
                <w:rStyle w:val="Hyperlink"/>
                <w:noProof/>
              </w:rPr>
              <w:t>6.3</w:t>
            </w:r>
            <w:r w:rsidR="00D55B51">
              <w:rPr>
                <w:rFonts w:asciiTheme="minorHAnsi" w:eastAsiaTheme="minorEastAsia" w:hAnsiTheme="minorHAnsi" w:cstheme="minorBidi"/>
                <w:noProof/>
                <w:sz w:val="22"/>
                <w:szCs w:val="22"/>
              </w:rPr>
              <w:tab/>
            </w:r>
            <w:r w:rsidR="00D55B51" w:rsidRPr="00B76B00">
              <w:rPr>
                <w:rStyle w:val="Hyperlink"/>
                <w:noProof/>
              </w:rPr>
              <w:t>Methods</w:t>
            </w:r>
            <w:r w:rsidR="00D55B51">
              <w:rPr>
                <w:noProof/>
                <w:webHidden/>
              </w:rPr>
              <w:tab/>
            </w:r>
            <w:r w:rsidR="00D55B51">
              <w:rPr>
                <w:noProof/>
                <w:webHidden/>
              </w:rPr>
              <w:fldChar w:fldCharType="begin"/>
            </w:r>
            <w:r w:rsidR="00D55B51">
              <w:rPr>
                <w:noProof/>
                <w:webHidden/>
              </w:rPr>
              <w:instrText xml:space="preserve"> PAGEREF _Toc31979390 \h </w:instrText>
            </w:r>
            <w:r w:rsidR="00D55B51">
              <w:rPr>
                <w:noProof/>
                <w:webHidden/>
              </w:rPr>
            </w:r>
            <w:r w:rsidR="00D55B51">
              <w:rPr>
                <w:noProof/>
                <w:webHidden/>
              </w:rPr>
              <w:fldChar w:fldCharType="separate"/>
            </w:r>
            <w:r w:rsidR="00BD44A0">
              <w:rPr>
                <w:noProof/>
                <w:webHidden/>
              </w:rPr>
              <w:t>165</w:t>
            </w:r>
            <w:r w:rsidR="00D55B51">
              <w:rPr>
                <w:noProof/>
                <w:webHidden/>
              </w:rPr>
              <w:fldChar w:fldCharType="end"/>
            </w:r>
          </w:hyperlink>
        </w:p>
        <w:p w14:paraId="7C95F8B8" w14:textId="119101C3"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91" w:history="1">
            <w:r w:rsidR="00D55B51" w:rsidRPr="00B76B00">
              <w:rPr>
                <w:rStyle w:val="Hyperlink"/>
                <w:noProof/>
              </w:rPr>
              <w:t>6.3.1</w:t>
            </w:r>
            <w:r w:rsidR="00D55B51">
              <w:rPr>
                <w:rFonts w:asciiTheme="minorHAnsi" w:eastAsiaTheme="minorEastAsia" w:hAnsiTheme="minorHAnsi" w:cstheme="minorBidi"/>
                <w:noProof/>
                <w:sz w:val="22"/>
                <w:szCs w:val="22"/>
              </w:rPr>
              <w:tab/>
            </w:r>
            <w:r w:rsidR="00D55B51" w:rsidRPr="00B76B00">
              <w:rPr>
                <w:rStyle w:val="Hyperlink"/>
                <w:noProof/>
              </w:rPr>
              <w:t>Configuration of PS-OCT</w:t>
            </w:r>
            <w:r w:rsidR="00D55B51">
              <w:rPr>
                <w:noProof/>
                <w:webHidden/>
              </w:rPr>
              <w:tab/>
            </w:r>
            <w:r w:rsidR="00D55B51">
              <w:rPr>
                <w:noProof/>
                <w:webHidden/>
              </w:rPr>
              <w:fldChar w:fldCharType="begin"/>
            </w:r>
            <w:r w:rsidR="00D55B51">
              <w:rPr>
                <w:noProof/>
                <w:webHidden/>
              </w:rPr>
              <w:instrText xml:space="preserve"> PAGEREF _Toc31979391 \h </w:instrText>
            </w:r>
            <w:r w:rsidR="00D55B51">
              <w:rPr>
                <w:noProof/>
                <w:webHidden/>
              </w:rPr>
            </w:r>
            <w:r w:rsidR="00D55B51">
              <w:rPr>
                <w:noProof/>
                <w:webHidden/>
              </w:rPr>
              <w:fldChar w:fldCharType="separate"/>
            </w:r>
            <w:r w:rsidR="00BD44A0">
              <w:rPr>
                <w:noProof/>
                <w:webHidden/>
              </w:rPr>
              <w:t>165</w:t>
            </w:r>
            <w:r w:rsidR="00D55B51">
              <w:rPr>
                <w:noProof/>
                <w:webHidden/>
              </w:rPr>
              <w:fldChar w:fldCharType="end"/>
            </w:r>
          </w:hyperlink>
        </w:p>
        <w:p w14:paraId="20739518" w14:textId="2782C792"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92" w:history="1">
            <w:r w:rsidR="00D55B51" w:rsidRPr="00B76B00">
              <w:rPr>
                <w:rStyle w:val="Hyperlink"/>
                <w:noProof/>
              </w:rPr>
              <w:t>6.3.2</w:t>
            </w:r>
            <w:r w:rsidR="00D55B51">
              <w:rPr>
                <w:rFonts w:asciiTheme="minorHAnsi" w:eastAsiaTheme="minorEastAsia" w:hAnsiTheme="minorHAnsi" w:cstheme="minorBidi"/>
                <w:noProof/>
                <w:sz w:val="22"/>
                <w:szCs w:val="22"/>
              </w:rPr>
              <w:tab/>
            </w:r>
            <w:r w:rsidR="00D55B51" w:rsidRPr="00B76B00">
              <w:rPr>
                <w:rStyle w:val="Hyperlink"/>
                <w:noProof/>
              </w:rPr>
              <w:t>Preparation of human cervical tissues</w:t>
            </w:r>
            <w:r w:rsidR="00D55B51">
              <w:rPr>
                <w:noProof/>
                <w:webHidden/>
              </w:rPr>
              <w:tab/>
            </w:r>
            <w:r w:rsidR="00D55B51">
              <w:rPr>
                <w:noProof/>
                <w:webHidden/>
              </w:rPr>
              <w:fldChar w:fldCharType="begin"/>
            </w:r>
            <w:r w:rsidR="00D55B51">
              <w:rPr>
                <w:noProof/>
                <w:webHidden/>
              </w:rPr>
              <w:instrText xml:space="preserve"> PAGEREF _Toc31979392 \h </w:instrText>
            </w:r>
            <w:r w:rsidR="00D55B51">
              <w:rPr>
                <w:noProof/>
                <w:webHidden/>
              </w:rPr>
            </w:r>
            <w:r w:rsidR="00D55B51">
              <w:rPr>
                <w:noProof/>
                <w:webHidden/>
              </w:rPr>
              <w:fldChar w:fldCharType="separate"/>
            </w:r>
            <w:r w:rsidR="00BD44A0">
              <w:rPr>
                <w:noProof/>
                <w:webHidden/>
              </w:rPr>
              <w:t>167</w:t>
            </w:r>
            <w:r w:rsidR="00D55B51">
              <w:rPr>
                <w:noProof/>
                <w:webHidden/>
              </w:rPr>
              <w:fldChar w:fldCharType="end"/>
            </w:r>
          </w:hyperlink>
        </w:p>
        <w:p w14:paraId="0D2B8314" w14:textId="7430B05C"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93" w:history="1">
            <w:r w:rsidR="00D55B51" w:rsidRPr="00B76B00">
              <w:rPr>
                <w:rStyle w:val="Hyperlink"/>
                <w:noProof/>
              </w:rPr>
              <w:t>6.3.3</w:t>
            </w:r>
            <w:r w:rsidR="00D55B51">
              <w:rPr>
                <w:rFonts w:asciiTheme="minorHAnsi" w:eastAsiaTheme="minorEastAsia" w:hAnsiTheme="minorHAnsi" w:cstheme="minorBidi"/>
                <w:noProof/>
                <w:sz w:val="22"/>
                <w:szCs w:val="22"/>
              </w:rPr>
              <w:tab/>
            </w:r>
            <w:r w:rsidR="00D55B51" w:rsidRPr="00B76B00">
              <w:rPr>
                <w:rStyle w:val="Hyperlink"/>
                <w:noProof/>
              </w:rPr>
              <w:t>Scan geometries</w:t>
            </w:r>
            <w:r w:rsidR="00D55B51">
              <w:rPr>
                <w:noProof/>
                <w:webHidden/>
              </w:rPr>
              <w:tab/>
            </w:r>
            <w:r w:rsidR="00D55B51">
              <w:rPr>
                <w:noProof/>
                <w:webHidden/>
              </w:rPr>
              <w:fldChar w:fldCharType="begin"/>
            </w:r>
            <w:r w:rsidR="00D55B51">
              <w:rPr>
                <w:noProof/>
                <w:webHidden/>
              </w:rPr>
              <w:instrText xml:space="preserve"> PAGEREF _Toc31979393 \h </w:instrText>
            </w:r>
            <w:r w:rsidR="00D55B51">
              <w:rPr>
                <w:noProof/>
                <w:webHidden/>
              </w:rPr>
            </w:r>
            <w:r w:rsidR="00D55B51">
              <w:rPr>
                <w:noProof/>
                <w:webHidden/>
              </w:rPr>
              <w:fldChar w:fldCharType="separate"/>
            </w:r>
            <w:r w:rsidR="00BD44A0">
              <w:rPr>
                <w:noProof/>
                <w:webHidden/>
              </w:rPr>
              <w:t>168</w:t>
            </w:r>
            <w:r w:rsidR="00D55B51">
              <w:rPr>
                <w:noProof/>
                <w:webHidden/>
              </w:rPr>
              <w:fldChar w:fldCharType="end"/>
            </w:r>
          </w:hyperlink>
        </w:p>
        <w:p w14:paraId="59504312" w14:textId="30623A68"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94" w:history="1">
            <w:r w:rsidR="00D55B51" w:rsidRPr="00B76B00">
              <w:rPr>
                <w:rStyle w:val="Hyperlink"/>
                <w:noProof/>
              </w:rPr>
              <w:t>6.3.4</w:t>
            </w:r>
            <w:r w:rsidR="00D55B51">
              <w:rPr>
                <w:rFonts w:asciiTheme="minorHAnsi" w:eastAsiaTheme="minorEastAsia" w:hAnsiTheme="minorHAnsi" w:cstheme="minorBidi"/>
                <w:noProof/>
                <w:sz w:val="22"/>
                <w:szCs w:val="22"/>
              </w:rPr>
              <w:tab/>
            </w:r>
            <w:r w:rsidR="00D55B51" w:rsidRPr="00B76B00">
              <w:rPr>
                <w:rStyle w:val="Hyperlink"/>
                <w:noProof/>
              </w:rPr>
              <w:t>PS-OCT image processing</w:t>
            </w:r>
            <w:r w:rsidR="00D55B51">
              <w:rPr>
                <w:noProof/>
                <w:webHidden/>
              </w:rPr>
              <w:tab/>
            </w:r>
            <w:r w:rsidR="00D55B51">
              <w:rPr>
                <w:noProof/>
                <w:webHidden/>
              </w:rPr>
              <w:fldChar w:fldCharType="begin"/>
            </w:r>
            <w:r w:rsidR="00D55B51">
              <w:rPr>
                <w:noProof/>
                <w:webHidden/>
              </w:rPr>
              <w:instrText xml:space="preserve"> PAGEREF _Toc31979394 \h </w:instrText>
            </w:r>
            <w:r w:rsidR="00D55B51">
              <w:rPr>
                <w:noProof/>
                <w:webHidden/>
              </w:rPr>
            </w:r>
            <w:r w:rsidR="00D55B51">
              <w:rPr>
                <w:noProof/>
                <w:webHidden/>
              </w:rPr>
              <w:fldChar w:fldCharType="separate"/>
            </w:r>
            <w:r w:rsidR="00BD44A0">
              <w:rPr>
                <w:noProof/>
                <w:webHidden/>
              </w:rPr>
              <w:t>171</w:t>
            </w:r>
            <w:r w:rsidR="00D55B51">
              <w:rPr>
                <w:noProof/>
                <w:webHidden/>
              </w:rPr>
              <w:fldChar w:fldCharType="end"/>
            </w:r>
          </w:hyperlink>
        </w:p>
        <w:p w14:paraId="7729FB34" w14:textId="4A45F48E"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95" w:history="1">
            <w:r w:rsidR="00D55B51" w:rsidRPr="00B76B00">
              <w:rPr>
                <w:rStyle w:val="Hyperlink"/>
                <w:noProof/>
              </w:rPr>
              <w:t>6.3.5</w:t>
            </w:r>
            <w:r w:rsidR="00D55B51">
              <w:rPr>
                <w:rFonts w:asciiTheme="minorHAnsi" w:eastAsiaTheme="minorEastAsia" w:hAnsiTheme="minorHAnsi" w:cstheme="minorBidi"/>
                <w:noProof/>
                <w:sz w:val="22"/>
                <w:szCs w:val="22"/>
              </w:rPr>
              <w:tab/>
            </w:r>
            <w:r w:rsidR="00D55B51" w:rsidRPr="00B76B00">
              <w:rPr>
                <w:rStyle w:val="Hyperlink"/>
                <w:noProof/>
              </w:rPr>
              <w:t>H&amp;E histology</w:t>
            </w:r>
            <w:r w:rsidR="00D55B51">
              <w:rPr>
                <w:noProof/>
                <w:webHidden/>
              </w:rPr>
              <w:tab/>
            </w:r>
            <w:r w:rsidR="00D55B51">
              <w:rPr>
                <w:noProof/>
                <w:webHidden/>
              </w:rPr>
              <w:fldChar w:fldCharType="begin"/>
            </w:r>
            <w:r w:rsidR="00D55B51">
              <w:rPr>
                <w:noProof/>
                <w:webHidden/>
              </w:rPr>
              <w:instrText xml:space="preserve"> PAGEREF _Toc31979395 \h </w:instrText>
            </w:r>
            <w:r w:rsidR="00D55B51">
              <w:rPr>
                <w:noProof/>
                <w:webHidden/>
              </w:rPr>
            </w:r>
            <w:r w:rsidR="00D55B51">
              <w:rPr>
                <w:noProof/>
                <w:webHidden/>
              </w:rPr>
              <w:fldChar w:fldCharType="separate"/>
            </w:r>
            <w:r w:rsidR="00BD44A0">
              <w:rPr>
                <w:noProof/>
                <w:webHidden/>
              </w:rPr>
              <w:t>174</w:t>
            </w:r>
            <w:r w:rsidR="00D55B51">
              <w:rPr>
                <w:noProof/>
                <w:webHidden/>
              </w:rPr>
              <w:fldChar w:fldCharType="end"/>
            </w:r>
          </w:hyperlink>
        </w:p>
        <w:p w14:paraId="2096E8C9" w14:textId="545557AD"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96" w:history="1">
            <w:r w:rsidR="00D55B51" w:rsidRPr="00B76B00">
              <w:rPr>
                <w:rStyle w:val="Hyperlink"/>
                <w:noProof/>
              </w:rPr>
              <w:t>6.3.6</w:t>
            </w:r>
            <w:r w:rsidR="00D55B51">
              <w:rPr>
                <w:rFonts w:asciiTheme="minorHAnsi" w:eastAsiaTheme="minorEastAsia" w:hAnsiTheme="minorHAnsi" w:cstheme="minorBidi"/>
                <w:noProof/>
                <w:sz w:val="22"/>
                <w:szCs w:val="22"/>
              </w:rPr>
              <w:tab/>
            </w:r>
            <w:r w:rsidR="00D55B51" w:rsidRPr="00B76B00">
              <w:rPr>
                <w:rStyle w:val="Hyperlink"/>
                <w:noProof/>
              </w:rPr>
              <w:t>Statistical analysis</w:t>
            </w:r>
            <w:r w:rsidR="00D55B51">
              <w:rPr>
                <w:noProof/>
                <w:webHidden/>
              </w:rPr>
              <w:tab/>
            </w:r>
            <w:r w:rsidR="00D55B51">
              <w:rPr>
                <w:noProof/>
                <w:webHidden/>
              </w:rPr>
              <w:fldChar w:fldCharType="begin"/>
            </w:r>
            <w:r w:rsidR="00D55B51">
              <w:rPr>
                <w:noProof/>
                <w:webHidden/>
              </w:rPr>
              <w:instrText xml:space="preserve"> PAGEREF _Toc31979396 \h </w:instrText>
            </w:r>
            <w:r w:rsidR="00D55B51">
              <w:rPr>
                <w:noProof/>
                <w:webHidden/>
              </w:rPr>
            </w:r>
            <w:r w:rsidR="00D55B51">
              <w:rPr>
                <w:noProof/>
                <w:webHidden/>
              </w:rPr>
              <w:fldChar w:fldCharType="separate"/>
            </w:r>
            <w:r w:rsidR="00BD44A0">
              <w:rPr>
                <w:noProof/>
                <w:webHidden/>
              </w:rPr>
              <w:t>174</w:t>
            </w:r>
            <w:r w:rsidR="00D55B51">
              <w:rPr>
                <w:noProof/>
                <w:webHidden/>
              </w:rPr>
              <w:fldChar w:fldCharType="end"/>
            </w:r>
          </w:hyperlink>
        </w:p>
        <w:p w14:paraId="586D3A44" w14:textId="4E57FDFD"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397" w:history="1">
            <w:r w:rsidR="00D55B51" w:rsidRPr="00B76B00">
              <w:rPr>
                <w:rStyle w:val="Hyperlink"/>
                <w:noProof/>
              </w:rPr>
              <w:t>6.4</w:t>
            </w:r>
            <w:r w:rsidR="00D55B51">
              <w:rPr>
                <w:rFonts w:asciiTheme="minorHAnsi" w:eastAsiaTheme="minorEastAsia" w:hAnsiTheme="minorHAnsi" w:cstheme="minorBidi"/>
                <w:noProof/>
                <w:sz w:val="22"/>
                <w:szCs w:val="22"/>
              </w:rPr>
              <w:tab/>
            </w:r>
            <w:r w:rsidR="00D55B51" w:rsidRPr="00B76B00">
              <w:rPr>
                <w:rStyle w:val="Hyperlink"/>
                <w:noProof/>
              </w:rPr>
              <w:t>Results and discussion</w:t>
            </w:r>
            <w:r w:rsidR="00D55B51">
              <w:rPr>
                <w:noProof/>
                <w:webHidden/>
              </w:rPr>
              <w:tab/>
            </w:r>
            <w:r w:rsidR="00D55B51">
              <w:rPr>
                <w:noProof/>
                <w:webHidden/>
              </w:rPr>
              <w:fldChar w:fldCharType="begin"/>
            </w:r>
            <w:r w:rsidR="00D55B51">
              <w:rPr>
                <w:noProof/>
                <w:webHidden/>
              </w:rPr>
              <w:instrText xml:space="preserve"> PAGEREF _Toc31979397 \h </w:instrText>
            </w:r>
            <w:r w:rsidR="00D55B51">
              <w:rPr>
                <w:noProof/>
                <w:webHidden/>
              </w:rPr>
            </w:r>
            <w:r w:rsidR="00D55B51">
              <w:rPr>
                <w:noProof/>
                <w:webHidden/>
              </w:rPr>
              <w:fldChar w:fldCharType="separate"/>
            </w:r>
            <w:r w:rsidR="00BD44A0">
              <w:rPr>
                <w:noProof/>
                <w:webHidden/>
              </w:rPr>
              <w:t>175</w:t>
            </w:r>
            <w:r w:rsidR="00D55B51">
              <w:rPr>
                <w:noProof/>
                <w:webHidden/>
              </w:rPr>
              <w:fldChar w:fldCharType="end"/>
            </w:r>
          </w:hyperlink>
        </w:p>
        <w:p w14:paraId="716114F9" w14:textId="0E891031"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98" w:history="1">
            <w:r w:rsidR="00D55B51" w:rsidRPr="00B76B00">
              <w:rPr>
                <w:rStyle w:val="Hyperlink"/>
                <w:noProof/>
              </w:rPr>
              <w:t>6.4.1</w:t>
            </w:r>
            <w:r w:rsidR="00D55B51">
              <w:rPr>
                <w:rFonts w:asciiTheme="minorHAnsi" w:eastAsiaTheme="minorEastAsia" w:hAnsiTheme="minorHAnsi" w:cstheme="minorBidi"/>
                <w:noProof/>
                <w:sz w:val="22"/>
                <w:szCs w:val="22"/>
              </w:rPr>
              <w:tab/>
            </w:r>
            <w:r w:rsidR="00D55B51" w:rsidRPr="00B76B00">
              <w:rPr>
                <w:rStyle w:val="Hyperlink"/>
                <w:noProof/>
              </w:rPr>
              <w:t>Intensity, retardance and birefringence images</w:t>
            </w:r>
            <w:r w:rsidR="00D55B51">
              <w:rPr>
                <w:noProof/>
                <w:webHidden/>
              </w:rPr>
              <w:tab/>
            </w:r>
            <w:r w:rsidR="00D55B51">
              <w:rPr>
                <w:noProof/>
                <w:webHidden/>
              </w:rPr>
              <w:fldChar w:fldCharType="begin"/>
            </w:r>
            <w:r w:rsidR="00D55B51">
              <w:rPr>
                <w:noProof/>
                <w:webHidden/>
              </w:rPr>
              <w:instrText xml:space="preserve"> PAGEREF _Toc31979398 \h </w:instrText>
            </w:r>
            <w:r w:rsidR="00D55B51">
              <w:rPr>
                <w:noProof/>
                <w:webHidden/>
              </w:rPr>
            </w:r>
            <w:r w:rsidR="00D55B51">
              <w:rPr>
                <w:noProof/>
                <w:webHidden/>
              </w:rPr>
              <w:fldChar w:fldCharType="separate"/>
            </w:r>
            <w:r w:rsidR="00BD44A0">
              <w:rPr>
                <w:noProof/>
                <w:webHidden/>
              </w:rPr>
              <w:t>175</w:t>
            </w:r>
            <w:r w:rsidR="00D55B51">
              <w:rPr>
                <w:noProof/>
                <w:webHidden/>
              </w:rPr>
              <w:fldChar w:fldCharType="end"/>
            </w:r>
          </w:hyperlink>
        </w:p>
        <w:p w14:paraId="346E7F3B" w14:textId="6FEDA864"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399" w:history="1">
            <w:r w:rsidR="00D55B51" w:rsidRPr="00B76B00">
              <w:rPr>
                <w:rStyle w:val="Hyperlink"/>
                <w:noProof/>
              </w:rPr>
              <w:t>6.4.2</w:t>
            </w:r>
            <w:r w:rsidR="00D55B51">
              <w:rPr>
                <w:rFonts w:asciiTheme="minorHAnsi" w:eastAsiaTheme="minorEastAsia" w:hAnsiTheme="minorHAnsi" w:cstheme="minorBidi"/>
                <w:noProof/>
                <w:sz w:val="22"/>
                <w:szCs w:val="22"/>
              </w:rPr>
              <w:tab/>
            </w:r>
            <w:r w:rsidR="00D55B51" w:rsidRPr="00B76B00">
              <w:rPr>
                <w:rStyle w:val="Hyperlink"/>
                <w:noProof/>
              </w:rPr>
              <w:t>Orientation of collagen fibre</w:t>
            </w:r>
            <w:r w:rsidR="00D55B51">
              <w:rPr>
                <w:noProof/>
                <w:webHidden/>
              </w:rPr>
              <w:tab/>
            </w:r>
            <w:r w:rsidR="00D55B51">
              <w:rPr>
                <w:noProof/>
                <w:webHidden/>
              </w:rPr>
              <w:fldChar w:fldCharType="begin"/>
            </w:r>
            <w:r w:rsidR="00D55B51">
              <w:rPr>
                <w:noProof/>
                <w:webHidden/>
              </w:rPr>
              <w:instrText xml:space="preserve"> PAGEREF _Toc31979399 \h </w:instrText>
            </w:r>
            <w:r w:rsidR="00D55B51">
              <w:rPr>
                <w:noProof/>
                <w:webHidden/>
              </w:rPr>
            </w:r>
            <w:r w:rsidR="00D55B51">
              <w:rPr>
                <w:noProof/>
                <w:webHidden/>
              </w:rPr>
              <w:fldChar w:fldCharType="separate"/>
            </w:r>
            <w:r w:rsidR="00BD44A0">
              <w:rPr>
                <w:noProof/>
                <w:webHidden/>
              </w:rPr>
              <w:t>177</w:t>
            </w:r>
            <w:r w:rsidR="00D55B51">
              <w:rPr>
                <w:noProof/>
                <w:webHidden/>
              </w:rPr>
              <w:fldChar w:fldCharType="end"/>
            </w:r>
          </w:hyperlink>
        </w:p>
        <w:p w14:paraId="0E13CE22" w14:textId="1F4D2715"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400" w:history="1">
            <w:r w:rsidR="00D55B51" w:rsidRPr="00B76B00">
              <w:rPr>
                <w:rStyle w:val="Hyperlink"/>
                <w:noProof/>
              </w:rPr>
              <w:t>6.4.3</w:t>
            </w:r>
            <w:r w:rsidR="00D55B51">
              <w:rPr>
                <w:rFonts w:asciiTheme="minorHAnsi" w:eastAsiaTheme="minorEastAsia" w:hAnsiTheme="minorHAnsi" w:cstheme="minorBidi"/>
                <w:noProof/>
                <w:sz w:val="22"/>
                <w:szCs w:val="22"/>
              </w:rPr>
              <w:tab/>
            </w:r>
            <w:r w:rsidR="00D55B51" w:rsidRPr="00B76B00">
              <w:rPr>
                <w:rStyle w:val="Hyperlink"/>
                <w:noProof/>
              </w:rPr>
              <w:t>H&amp;E histology</w:t>
            </w:r>
            <w:r w:rsidR="00D55B51">
              <w:rPr>
                <w:noProof/>
                <w:webHidden/>
              </w:rPr>
              <w:tab/>
            </w:r>
            <w:r w:rsidR="00D55B51">
              <w:rPr>
                <w:noProof/>
                <w:webHidden/>
              </w:rPr>
              <w:fldChar w:fldCharType="begin"/>
            </w:r>
            <w:r w:rsidR="00D55B51">
              <w:rPr>
                <w:noProof/>
                <w:webHidden/>
              </w:rPr>
              <w:instrText xml:space="preserve"> PAGEREF _Toc31979400 \h </w:instrText>
            </w:r>
            <w:r w:rsidR="00D55B51">
              <w:rPr>
                <w:noProof/>
                <w:webHidden/>
              </w:rPr>
            </w:r>
            <w:r w:rsidR="00D55B51">
              <w:rPr>
                <w:noProof/>
                <w:webHidden/>
              </w:rPr>
              <w:fldChar w:fldCharType="separate"/>
            </w:r>
            <w:r w:rsidR="00BD44A0">
              <w:rPr>
                <w:noProof/>
                <w:webHidden/>
              </w:rPr>
              <w:t>185</w:t>
            </w:r>
            <w:r w:rsidR="00D55B51">
              <w:rPr>
                <w:noProof/>
                <w:webHidden/>
              </w:rPr>
              <w:fldChar w:fldCharType="end"/>
            </w:r>
          </w:hyperlink>
        </w:p>
        <w:p w14:paraId="28D79DB5" w14:textId="40D501DB"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401" w:history="1">
            <w:r w:rsidR="00D55B51" w:rsidRPr="00B76B00">
              <w:rPr>
                <w:rStyle w:val="Hyperlink"/>
                <w:noProof/>
              </w:rPr>
              <w:t>6.4.4</w:t>
            </w:r>
            <w:r w:rsidR="00D55B51">
              <w:rPr>
                <w:rFonts w:asciiTheme="minorHAnsi" w:eastAsiaTheme="minorEastAsia" w:hAnsiTheme="minorHAnsi" w:cstheme="minorBidi"/>
                <w:noProof/>
                <w:sz w:val="22"/>
                <w:szCs w:val="22"/>
              </w:rPr>
              <w:tab/>
            </w:r>
            <w:r w:rsidR="00D55B51" w:rsidRPr="00B76B00">
              <w:rPr>
                <w:rStyle w:val="Hyperlink"/>
                <w:noProof/>
              </w:rPr>
              <w:t>Depolarization image</w:t>
            </w:r>
            <w:r w:rsidR="00D55B51">
              <w:rPr>
                <w:noProof/>
                <w:webHidden/>
              </w:rPr>
              <w:tab/>
            </w:r>
            <w:r w:rsidR="00D55B51">
              <w:rPr>
                <w:noProof/>
                <w:webHidden/>
              </w:rPr>
              <w:fldChar w:fldCharType="begin"/>
            </w:r>
            <w:r w:rsidR="00D55B51">
              <w:rPr>
                <w:noProof/>
                <w:webHidden/>
              </w:rPr>
              <w:instrText xml:space="preserve"> PAGEREF _Toc31979401 \h </w:instrText>
            </w:r>
            <w:r w:rsidR="00D55B51">
              <w:rPr>
                <w:noProof/>
                <w:webHidden/>
              </w:rPr>
            </w:r>
            <w:r w:rsidR="00D55B51">
              <w:rPr>
                <w:noProof/>
                <w:webHidden/>
              </w:rPr>
              <w:fldChar w:fldCharType="separate"/>
            </w:r>
            <w:r w:rsidR="00BD44A0">
              <w:rPr>
                <w:noProof/>
                <w:webHidden/>
              </w:rPr>
              <w:t>186</w:t>
            </w:r>
            <w:r w:rsidR="00D55B51">
              <w:rPr>
                <w:noProof/>
                <w:webHidden/>
              </w:rPr>
              <w:fldChar w:fldCharType="end"/>
            </w:r>
          </w:hyperlink>
        </w:p>
        <w:p w14:paraId="72C9FACC" w14:textId="13AE3FB8"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402" w:history="1">
            <w:r w:rsidR="00D55B51" w:rsidRPr="00B76B00">
              <w:rPr>
                <w:rStyle w:val="Hyperlink"/>
                <w:noProof/>
              </w:rPr>
              <w:t>6.4.5</w:t>
            </w:r>
            <w:r w:rsidR="00D55B51">
              <w:rPr>
                <w:rFonts w:asciiTheme="minorHAnsi" w:eastAsiaTheme="minorEastAsia" w:hAnsiTheme="minorHAnsi" w:cstheme="minorBidi"/>
                <w:noProof/>
                <w:sz w:val="22"/>
                <w:szCs w:val="22"/>
              </w:rPr>
              <w:tab/>
            </w:r>
            <w:r w:rsidR="00D55B51" w:rsidRPr="00B76B00">
              <w:rPr>
                <w:rStyle w:val="Hyperlink"/>
                <w:noProof/>
              </w:rPr>
              <w:t>Benefits of PS-OCT for evaluating PTB</w:t>
            </w:r>
            <w:r w:rsidR="00D55B51">
              <w:rPr>
                <w:noProof/>
                <w:webHidden/>
              </w:rPr>
              <w:tab/>
            </w:r>
            <w:r w:rsidR="00D55B51">
              <w:rPr>
                <w:noProof/>
                <w:webHidden/>
              </w:rPr>
              <w:fldChar w:fldCharType="begin"/>
            </w:r>
            <w:r w:rsidR="00D55B51">
              <w:rPr>
                <w:noProof/>
                <w:webHidden/>
              </w:rPr>
              <w:instrText xml:space="preserve"> PAGEREF _Toc31979402 \h </w:instrText>
            </w:r>
            <w:r w:rsidR="00D55B51">
              <w:rPr>
                <w:noProof/>
                <w:webHidden/>
              </w:rPr>
            </w:r>
            <w:r w:rsidR="00D55B51">
              <w:rPr>
                <w:noProof/>
                <w:webHidden/>
              </w:rPr>
              <w:fldChar w:fldCharType="separate"/>
            </w:r>
            <w:r w:rsidR="00BD44A0">
              <w:rPr>
                <w:noProof/>
                <w:webHidden/>
              </w:rPr>
              <w:t>188</w:t>
            </w:r>
            <w:r w:rsidR="00D55B51">
              <w:rPr>
                <w:noProof/>
                <w:webHidden/>
              </w:rPr>
              <w:fldChar w:fldCharType="end"/>
            </w:r>
          </w:hyperlink>
        </w:p>
        <w:p w14:paraId="49A76057" w14:textId="26C1A2F8" w:rsidR="00D55B51" w:rsidRDefault="0060190E">
          <w:pPr>
            <w:pStyle w:val="TOC4"/>
            <w:tabs>
              <w:tab w:val="left" w:pos="2100"/>
              <w:tab w:val="right" w:leader="dot" w:pos="8296"/>
            </w:tabs>
            <w:ind w:left="1440"/>
            <w:rPr>
              <w:rFonts w:asciiTheme="minorHAnsi" w:eastAsiaTheme="minorEastAsia" w:hAnsiTheme="minorHAnsi" w:cstheme="minorBidi"/>
              <w:noProof/>
              <w:sz w:val="22"/>
              <w:szCs w:val="22"/>
            </w:rPr>
          </w:pPr>
          <w:hyperlink w:anchor="_Toc31979403" w:history="1">
            <w:r w:rsidR="00D55B51" w:rsidRPr="00B76B00">
              <w:rPr>
                <w:rStyle w:val="Hyperlink"/>
                <w:noProof/>
              </w:rPr>
              <w:t>6.4.6</w:t>
            </w:r>
            <w:r w:rsidR="00D55B51">
              <w:rPr>
                <w:rFonts w:asciiTheme="minorHAnsi" w:eastAsiaTheme="minorEastAsia" w:hAnsiTheme="minorHAnsi" w:cstheme="minorBidi"/>
                <w:noProof/>
                <w:sz w:val="22"/>
                <w:szCs w:val="22"/>
              </w:rPr>
              <w:tab/>
            </w:r>
            <w:r w:rsidR="00D55B51" w:rsidRPr="00B76B00">
              <w:rPr>
                <w:rStyle w:val="Hyperlink"/>
                <w:noProof/>
              </w:rPr>
              <w:t>Statistical analysis of the results and en face imaging</w:t>
            </w:r>
            <w:r w:rsidR="00D55B51">
              <w:rPr>
                <w:noProof/>
                <w:webHidden/>
              </w:rPr>
              <w:tab/>
            </w:r>
            <w:r w:rsidR="00D55B51">
              <w:rPr>
                <w:noProof/>
                <w:webHidden/>
              </w:rPr>
              <w:fldChar w:fldCharType="begin"/>
            </w:r>
            <w:r w:rsidR="00D55B51">
              <w:rPr>
                <w:noProof/>
                <w:webHidden/>
              </w:rPr>
              <w:instrText xml:space="preserve"> PAGEREF _Toc31979403 \h </w:instrText>
            </w:r>
            <w:r w:rsidR="00D55B51">
              <w:rPr>
                <w:noProof/>
                <w:webHidden/>
              </w:rPr>
            </w:r>
            <w:r w:rsidR="00D55B51">
              <w:rPr>
                <w:noProof/>
                <w:webHidden/>
              </w:rPr>
              <w:fldChar w:fldCharType="separate"/>
            </w:r>
            <w:r w:rsidR="00BD44A0">
              <w:rPr>
                <w:noProof/>
                <w:webHidden/>
              </w:rPr>
              <w:t>188</w:t>
            </w:r>
            <w:r w:rsidR="00D55B51">
              <w:rPr>
                <w:noProof/>
                <w:webHidden/>
              </w:rPr>
              <w:fldChar w:fldCharType="end"/>
            </w:r>
          </w:hyperlink>
        </w:p>
        <w:p w14:paraId="3527C9BD" w14:textId="2A4F18FE"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404" w:history="1">
            <w:r w:rsidR="00D55B51" w:rsidRPr="00B76B00">
              <w:rPr>
                <w:rStyle w:val="Hyperlink"/>
                <w:noProof/>
              </w:rPr>
              <w:t>6.5</w:t>
            </w:r>
            <w:r w:rsidR="00D55B51">
              <w:rPr>
                <w:rFonts w:asciiTheme="minorHAnsi" w:eastAsiaTheme="minorEastAsia" w:hAnsiTheme="minorHAnsi" w:cstheme="minorBidi"/>
                <w:noProof/>
                <w:sz w:val="22"/>
                <w:szCs w:val="22"/>
              </w:rPr>
              <w:tab/>
            </w:r>
            <w:r w:rsidR="00D55B51" w:rsidRPr="00B76B00">
              <w:rPr>
                <w:rStyle w:val="Hyperlink"/>
                <w:noProof/>
              </w:rPr>
              <w:t>Conclusion</w:t>
            </w:r>
            <w:r w:rsidR="00D55B51">
              <w:rPr>
                <w:noProof/>
                <w:webHidden/>
              </w:rPr>
              <w:tab/>
            </w:r>
            <w:r w:rsidR="00D55B51">
              <w:rPr>
                <w:noProof/>
                <w:webHidden/>
              </w:rPr>
              <w:fldChar w:fldCharType="begin"/>
            </w:r>
            <w:r w:rsidR="00D55B51">
              <w:rPr>
                <w:noProof/>
                <w:webHidden/>
              </w:rPr>
              <w:instrText xml:space="preserve"> PAGEREF _Toc31979404 \h </w:instrText>
            </w:r>
            <w:r w:rsidR="00D55B51">
              <w:rPr>
                <w:noProof/>
                <w:webHidden/>
              </w:rPr>
            </w:r>
            <w:r w:rsidR="00D55B51">
              <w:rPr>
                <w:noProof/>
                <w:webHidden/>
              </w:rPr>
              <w:fldChar w:fldCharType="separate"/>
            </w:r>
            <w:r w:rsidR="00BD44A0">
              <w:rPr>
                <w:noProof/>
                <w:webHidden/>
              </w:rPr>
              <w:t>192</w:t>
            </w:r>
            <w:r w:rsidR="00D55B51">
              <w:rPr>
                <w:noProof/>
                <w:webHidden/>
              </w:rPr>
              <w:fldChar w:fldCharType="end"/>
            </w:r>
          </w:hyperlink>
        </w:p>
        <w:p w14:paraId="52733339" w14:textId="29FE23EF"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405" w:history="1">
            <w:r w:rsidR="00D55B51" w:rsidRPr="00B76B00">
              <w:rPr>
                <w:rStyle w:val="Hyperlink"/>
                <w:noProof/>
              </w:rPr>
              <w:t>6.6</w:t>
            </w:r>
            <w:r w:rsidR="00D55B51">
              <w:rPr>
                <w:rFonts w:asciiTheme="minorHAnsi" w:eastAsiaTheme="minorEastAsia" w:hAnsiTheme="minorHAnsi" w:cstheme="minorBidi"/>
                <w:noProof/>
                <w:sz w:val="22"/>
                <w:szCs w:val="22"/>
              </w:rPr>
              <w:tab/>
            </w:r>
            <w:r w:rsidR="00D55B51" w:rsidRPr="00B76B00">
              <w:rPr>
                <w:rStyle w:val="Hyperlink"/>
                <w:noProof/>
              </w:rPr>
              <w:t>Funding</w:t>
            </w:r>
            <w:r w:rsidR="00D55B51">
              <w:rPr>
                <w:noProof/>
                <w:webHidden/>
              </w:rPr>
              <w:tab/>
            </w:r>
            <w:r w:rsidR="00D55B51">
              <w:rPr>
                <w:noProof/>
                <w:webHidden/>
              </w:rPr>
              <w:fldChar w:fldCharType="begin"/>
            </w:r>
            <w:r w:rsidR="00D55B51">
              <w:rPr>
                <w:noProof/>
                <w:webHidden/>
              </w:rPr>
              <w:instrText xml:space="preserve"> PAGEREF _Toc31979405 \h </w:instrText>
            </w:r>
            <w:r w:rsidR="00D55B51">
              <w:rPr>
                <w:noProof/>
                <w:webHidden/>
              </w:rPr>
            </w:r>
            <w:r w:rsidR="00D55B51">
              <w:rPr>
                <w:noProof/>
                <w:webHidden/>
              </w:rPr>
              <w:fldChar w:fldCharType="separate"/>
            </w:r>
            <w:r w:rsidR="00BD44A0">
              <w:rPr>
                <w:noProof/>
                <w:webHidden/>
              </w:rPr>
              <w:t>192</w:t>
            </w:r>
            <w:r w:rsidR="00D55B51">
              <w:rPr>
                <w:noProof/>
                <w:webHidden/>
              </w:rPr>
              <w:fldChar w:fldCharType="end"/>
            </w:r>
          </w:hyperlink>
        </w:p>
        <w:p w14:paraId="2880EA33" w14:textId="0C45AAC9" w:rsidR="00D55B51" w:rsidRDefault="0060190E" w:rsidP="00E7361C">
          <w:pPr>
            <w:pStyle w:val="TOC2"/>
            <w:rPr>
              <w:rFonts w:asciiTheme="minorHAnsi" w:eastAsiaTheme="minorEastAsia" w:hAnsiTheme="minorHAnsi" w:cstheme="minorBidi"/>
              <w:noProof/>
              <w:sz w:val="22"/>
              <w:szCs w:val="22"/>
              <w:lang w:val="en-GB"/>
            </w:rPr>
          </w:pPr>
          <w:hyperlink w:anchor="_Toc31979406" w:history="1">
            <w:r w:rsidR="00D55B51" w:rsidRPr="00B76B00">
              <w:rPr>
                <w:rStyle w:val="Hyperlink"/>
                <w:noProof/>
              </w:rPr>
              <w:t>References</w:t>
            </w:r>
            <w:r w:rsidR="00C105F4">
              <w:rPr>
                <w:rStyle w:val="Hyperlink"/>
                <w:noProof/>
              </w:rPr>
              <w:t>…………………………………………………………………</w:t>
            </w:r>
            <w:r w:rsidR="00C105F4">
              <w:rPr>
                <w:noProof/>
                <w:webHidden/>
              </w:rPr>
              <w:t>……...</w:t>
            </w:r>
            <w:r w:rsidR="00D55B51">
              <w:rPr>
                <w:noProof/>
                <w:webHidden/>
              </w:rPr>
              <w:fldChar w:fldCharType="begin"/>
            </w:r>
            <w:r w:rsidR="00D55B51">
              <w:rPr>
                <w:noProof/>
                <w:webHidden/>
              </w:rPr>
              <w:instrText xml:space="preserve"> PAGEREF _Toc31979406 \h </w:instrText>
            </w:r>
            <w:r w:rsidR="00D55B51">
              <w:rPr>
                <w:noProof/>
                <w:webHidden/>
              </w:rPr>
            </w:r>
            <w:r w:rsidR="00D55B51">
              <w:rPr>
                <w:noProof/>
                <w:webHidden/>
              </w:rPr>
              <w:fldChar w:fldCharType="separate"/>
            </w:r>
            <w:r w:rsidR="00BD44A0">
              <w:rPr>
                <w:noProof/>
                <w:webHidden/>
              </w:rPr>
              <w:t>194</w:t>
            </w:r>
            <w:r w:rsidR="00D55B51">
              <w:rPr>
                <w:noProof/>
                <w:webHidden/>
              </w:rPr>
              <w:fldChar w:fldCharType="end"/>
            </w:r>
          </w:hyperlink>
        </w:p>
        <w:p w14:paraId="74A56DDB" w14:textId="4740FDBA" w:rsidR="00D55B51" w:rsidRDefault="0060190E" w:rsidP="00E7361C">
          <w:pPr>
            <w:pStyle w:val="TOC2"/>
            <w:rPr>
              <w:rFonts w:asciiTheme="minorHAnsi" w:eastAsiaTheme="minorEastAsia" w:hAnsiTheme="minorHAnsi" w:cstheme="minorBidi"/>
              <w:noProof/>
              <w:sz w:val="22"/>
              <w:szCs w:val="22"/>
              <w:lang w:val="en-GB"/>
            </w:rPr>
          </w:pPr>
          <w:hyperlink w:anchor="_Toc31979407" w:history="1">
            <w:r w:rsidR="00D55B51" w:rsidRPr="00B76B00">
              <w:rPr>
                <w:rStyle w:val="Hyperlink"/>
                <w:noProof/>
              </w:rPr>
              <w:t>7.</w:t>
            </w:r>
            <w:r w:rsidR="00D55B51">
              <w:rPr>
                <w:rFonts w:asciiTheme="minorHAnsi" w:eastAsiaTheme="minorEastAsia" w:hAnsiTheme="minorHAnsi" w:cstheme="minorBidi"/>
                <w:noProof/>
                <w:sz w:val="22"/>
                <w:szCs w:val="22"/>
                <w:lang w:val="en-GB"/>
              </w:rPr>
              <w:tab/>
            </w:r>
            <w:r w:rsidR="00D55B51" w:rsidRPr="00B76B00">
              <w:rPr>
                <w:rStyle w:val="Hyperlink"/>
                <w:noProof/>
              </w:rPr>
              <w:t>Conclusions and Future Work</w:t>
            </w:r>
            <w:r w:rsidR="00C105F4">
              <w:rPr>
                <w:noProof/>
                <w:webHidden/>
              </w:rPr>
              <w:t>……………………………………………….</w:t>
            </w:r>
            <w:r w:rsidR="00D55B51">
              <w:rPr>
                <w:noProof/>
                <w:webHidden/>
              </w:rPr>
              <w:fldChar w:fldCharType="begin"/>
            </w:r>
            <w:r w:rsidR="00D55B51">
              <w:rPr>
                <w:noProof/>
                <w:webHidden/>
              </w:rPr>
              <w:instrText xml:space="preserve"> PAGEREF _Toc31979407 \h </w:instrText>
            </w:r>
            <w:r w:rsidR="00D55B51">
              <w:rPr>
                <w:noProof/>
                <w:webHidden/>
              </w:rPr>
            </w:r>
            <w:r w:rsidR="00D55B51">
              <w:rPr>
                <w:noProof/>
                <w:webHidden/>
              </w:rPr>
              <w:fldChar w:fldCharType="separate"/>
            </w:r>
            <w:r w:rsidR="00BD44A0">
              <w:rPr>
                <w:noProof/>
                <w:webHidden/>
              </w:rPr>
              <w:t>198</w:t>
            </w:r>
            <w:r w:rsidR="00D55B51">
              <w:rPr>
                <w:noProof/>
                <w:webHidden/>
              </w:rPr>
              <w:fldChar w:fldCharType="end"/>
            </w:r>
          </w:hyperlink>
        </w:p>
        <w:p w14:paraId="097467C4" w14:textId="027EAFF8"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408" w:history="1">
            <w:r w:rsidR="00D55B51" w:rsidRPr="00B76B00">
              <w:rPr>
                <w:rStyle w:val="Hyperlink"/>
                <w:noProof/>
              </w:rPr>
              <w:t>7.1</w:t>
            </w:r>
            <w:r w:rsidR="00D55B51">
              <w:rPr>
                <w:rFonts w:asciiTheme="minorHAnsi" w:eastAsiaTheme="minorEastAsia" w:hAnsiTheme="minorHAnsi" w:cstheme="minorBidi"/>
                <w:noProof/>
                <w:sz w:val="22"/>
                <w:szCs w:val="22"/>
              </w:rPr>
              <w:tab/>
            </w:r>
            <w:r w:rsidR="00D55B51" w:rsidRPr="00B76B00">
              <w:rPr>
                <w:rStyle w:val="Hyperlink"/>
                <w:noProof/>
              </w:rPr>
              <w:t>Summary</w:t>
            </w:r>
            <w:r w:rsidR="00D55B51">
              <w:rPr>
                <w:noProof/>
                <w:webHidden/>
              </w:rPr>
              <w:tab/>
            </w:r>
            <w:r w:rsidR="00D55B51">
              <w:rPr>
                <w:noProof/>
                <w:webHidden/>
              </w:rPr>
              <w:fldChar w:fldCharType="begin"/>
            </w:r>
            <w:r w:rsidR="00D55B51">
              <w:rPr>
                <w:noProof/>
                <w:webHidden/>
              </w:rPr>
              <w:instrText xml:space="preserve"> PAGEREF _Toc31979408 \h </w:instrText>
            </w:r>
            <w:r w:rsidR="00D55B51">
              <w:rPr>
                <w:noProof/>
                <w:webHidden/>
              </w:rPr>
            </w:r>
            <w:r w:rsidR="00D55B51">
              <w:rPr>
                <w:noProof/>
                <w:webHidden/>
              </w:rPr>
              <w:fldChar w:fldCharType="separate"/>
            </w:r>
            <w:r w:rsidR="00BD44A0">
              <w:rPr>
                <w:noProof/>
                <w:webHidden/>
              </w:rPr>
              <w:t>198</w:t>
            </w:r>
            <w:r w:rsidR="00D55B51">
              <w:rPr>
                <w:noProof/>
                <w:webHidden/>
              </w:rPr>
              <w:fldChar w:fldCharType="end"/>
            </w:r>
          </w:hyperlink>
        </w:p>
        <w:p w14:paraId="51BD91C2" w14:textId="4D67C3BD"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409" w:history="1">
            <w:r w:rsidR="00D55B51" w:rsidRPr="00B76B00">
              <w:rPr>
                <w:rStyle w:val="Hyperlink"/>
                <w:noProof/>
              </w:rPr>
              <w:t>7.2</w:t>
            </w:r>
            <w:r w:rsidR="00D55B51">
              <w:rPr>
                <w:rFonts w:asciiTheme="minorHAnsi" w:eastAsiaTheme="minorEastAsia" w:hAnsiTheme="minorHAnsi" w:cstheme="minorBidi"/>
                <w:noProof/>
                <w:sz w:val="22"/>
                <w:szCs w:val="22"/>
              </w:rPr>
              <w:tab/>
            </w:r>
            <w:r w:rsidR="00D55B51" w:rsidRPr="00B76B00">
              <w:rPr>
                <w:rStyle w:val="Hyperlink"/>
                <w:noProof/>
              </w:rPr>
              <w:t>Limitations, challenges and future work</w:t>
            </w:r>
            <w:r w:rsidR="00D55B51">
              <w:rPr>
                <w:noProof/>
                <w:webHidden/>
              </w:rPr>
              <w:tab/>
            </w:r>
            <w:r w:rsidR="00D55B51">
              <w:rPr>
                <w:noProof/>
                <w:webHidden/>
              </w:rPr>
              <w:fldChar w:fldCharType="begin"/>
            </w:r>
            <w:r w:rsidR="00D55B51">
              <w:rPr>
                <w:noProof/>
                <w:webHidden/>
              </w:rPr>
              <w:instrText xml:space="preserve"> PAGEREF _Toc31979409 \h </w:instrText>
            </w:r>
            <w:r w:rsidR="00D55B51">
              <w:rPr>
                <w:noProof/>
                <w:webHidden/>
              </w:rPr>
            </w:r>
            <w:r w:rsidR="00D55B51">
              <w:rPr>
                <w:noProof/>
                <w:webHidden/>
              </w:rPr>
              <w:fldChar w:fldCharType="separate"/>
            </w:r>
            <w:r w:rsidR="00BD44A0">
              <w:rPr>
                <w:noProof/>
                <w:webHidden/>
              </w:rPr>
              <w:t>199</w:t>
            </w:r>
            <w:r w:rsidR="00D55B51">
              <w:rPr>
                <w:noProof/>
                <w:webHidden/>
              </w:rPr>
              <w:fldChar w:fldCharType="end"/>
            </w:r>
          </w:hyperlink>
        </w:p>
        <w:p w14:paraId="708DAB39" w14:textId="167D5CA2" w:rsidR="00D55B51" w:rsidRDefault="0060190E" w:rsidP="00E7361C">
          <w:pPr>
            <w:pStyle w:val="TOC2"/>
            <w:rPr>
              <w:rFonts w:asciiTheme="minorHAnsi" w:eastAsiaTheme="minorEastAsia" w:hAnsiTheme="minorHAnsi" w:cstheme="minorBidi"/>
              <w:noProof/>
              <w:sz w:val="22"/>
              <w:szCs w:val="22"/>
              <w:lang w:val="en-GB"/>
            </w:rPr>
          </w:pPr>
          <w:hyperlink w:anchor="_Toc31979410" w:history="1">
            <w:r w:rsidR="00D55B51" w:rsidRPr="00B76B00">
              <w:rPr>
                <w:rStyle w:val="Hyperlink"/>
                <w:noProof/>
              </w:rPr>
              <w:t>References</w:t>
            </w:r>
            <w:r w:rsidR="00C105F4">
              <w:rPr>
                <w:noProof/>
                <w:webHidden/>
              </w:rPr>
              <w:t>………………………………………………………………………...</w:t>
            </w:r>
            <w:r w:rsidR="00D55B51">
              <w:rPr>
                <w:noProof/>
                <w:webHidden/>
              </w:rPr>
              <w:fldChar w:fldCharType="begin"/>
            </w:r>
            <w:r w:rsidR="00D55B51">
              <w:rPr>
                <w:noProof/>
                <w:webHidden/>
              </w:rPr>
              <w:instrText xml:space="preserve"> PAGEREF _Toc31979410 \h </w:instrText>
            </w:r>
            <w:r w:rsidR="00D55B51">
              <w:rPr>
                <w:noProof/>
                <w:webHidden/>
              </w:rPr>
            </w:r>
            <w:r w:rsidR="00D55B51">
              <w:rPr>
                <w:noProof/>
                <w:webHidden/>
              </w:rPr>
              <w:fldChar w:fldCharType="separate"/>
            </w:r>
            <w:r w:rsidR="00BD44A0">
              <w:rPr>
                <w:noProof/>
                <w:webHidden/>
              </w:rPr>
              <w:t>202</w:t>
            </w:r>
            <w:r w:rsidR="00D55B51">
              <w:rPr>
                <w:noProof/>
                <w:webHidden/>
              </w:rPr>
              <w:fldChar w:fldCharType="end"/>
            </w:r>
          </w:hyperlink>
        </w:p>
        <w:p w14:paraId="05EE8B31" w14:textId="52863EEC" w:rsidR="00D55B51" w:rsidRDefault="0060190E" w:rsidP="00E7361C">
          <w:pPr>
            <w:pStyle w:val="TOC2"/>
            <w:rPr>
              <w:rFonts w:asciiTheme="minorHAnsi" w:eastAsiaTheme="minorEastAsia" w:hAnsiTheme="minorHAnsi" w:cstheme="minorBidi"/>
              <w:noProof/>
              <w:sz w:val="22"/>
              <w:szCs w:val="22"/>
              <w:lang w:val="en-GB"/>
            </w:rPr>
          </w:pPr>
          <w:hyperlink w:anchor="_Toc31979411" w:history="1">
            <w:r w:rsidR="00D55B51" w:rsidRPr="00B76B00">
              <w:rPr>
                <w:rStyle w:val="Hyperlink"/>
                <w:noProof/>
              </w:rPr>
              <w:t>8.</w:t>
            </w:r>
            <w:r w:rsidR="00D55B51">
              <w:rPr>
                <w:rFonts w:asciiTheme="minorHAnsi" w:eastAsiaTheme="minorEastAsia" w:hAnsiTheme="minorHAnsi" w:cstheme="minorBidi"/>
                <w:noProof/>
                <w:sz w:val="22"/>
                <w:szCs w:val="22"/>
                <w:lang w:val="en-GB"/>
              </w:rPr>
              <w:tab/>
            </w:r>
            <w:r w:rsidR="00D55B51" w:rsidRPr="00B76B00">
              <w:rPr>
                <w:rStyle w:val="Hyperlink"/>
                <w:noProof/>
              </w:rPr>
              <w:t>Appendix</w:t>
            </w:r>
            <w:r w:rsidR="00D55B51">
              <w:rPr>
                <w:noProof/>
                <w:webHidden/>
              </w:rPr>
              <w:tab/>
            </w:r>
            <w:r w:rsidR="00D55B51">
              <w:rPr>
                <w:noProof/>
                <w:webHidden/>
              </w:rPr>
              <w:fldChar w:fldCharType="begin"/>
            </w:r>
            <w:r w:rsidR="00D55B51">
              <w:rPr>
                <w:noProof/>
                <w:webHidden/>
              </w:rPr>
              <w:instrText xml:space="preserve"> PAGEREF _Toc31979411 \h </w:instrText>
            </w:r>
            <w:r w:rsidR="00D55B51">
              <w:rPr>
                <w:noProof/>
                <w:webHidden/>
              </w:rPr>
            </w:r>
            <w:r w:rsidR="00D55B51">
              <w:rPr>
                <w:noProof/>
                <w:webHidden/>
              </w:rPr>
              <w:fldChar w:fldCharType="separate"/>
            </w:r>
            <w:r w:rsidR="00BD44A0">
              <w:rPr>
                <w:noProof/>
                <w:webHidden/>
              </w:rPr>
              <w:t>203</w:t>
            </w:r>
            <w:r w:rsidR="00D55B51">
              <w:rPr>
                <w:noProof/>
                <w:webHidden/>
              </w:rPr>
              <w:fldChar w:fldCharType="end"/>
            </w:r>
          </w:hyperlink>
        </w:p>
        <w:p w14:paraId="2B5E966B" w14:textId="3E157DB9"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412" w:history="1">
            <w:r w:rsidR="00D55B51" w:rsidRPr="00B76B00">
              <w:rPr>
                <w:rStyle w:val="Hyperlink"/>
                <w:noProof/>
              </w:rPr>
              <w:t>8.1</w:t>
            </w:r>
            <w:r w:rsidR="00D55B51">
              <w:rPr>
                <w:rFonts w:asciiTheme="minorHAnsi" w:eastAsiaTheme="minorEastAsia" w:hAnsiTheme="minorHAnsi" w:cstheme="minorBidi"/>
                <w:noProof/>
                <w:sz w:val="22"/>
                <w:szCs w:val="22"/>
              </w:rPr>
              <w:tab/>
            </w:r>
            <w:r w:rsidR="00D55B51" w:rsidRPr="00B76B00">
              <w:rPr>
                <w:rStyle w:val="Hyperlink"/>
                <w:noProof/>
              </w:rPr>
              <w:t>Photograph of the test target for measuring the rate of sensitivity falloff</w:t>
            </w:r>
            <w:r w:rsidR="00C105F4">
              <w:rPr>
                <w:noProof/>
                <w:webHidden/>
              </w:rPr>
              <w:t>……………………………………………………………………..</w:t>
            </w:r>
            <w:r w:rsidR="00D55B51">
              <w:rPr>
                <w:noProof/>
                <w:webHidden/>
              </w:rPr>
              <w:fldChar w:fldCharType="begin"/>
            </w:r>
            <w:r w:rsidR="00D55B51">
              <w:rPr>
                <w:noProof/>
                <w:webHidden/>
              </w:rPr>
              <w:instrText xml:space="preserve"> PAGEREF _Toc31979412 \h </w:instrText>
            </w:r>
            <w:r w:rsidR="00D55B51">
              <w:rPr>
                <w:noProof/>
                <w:webHidden/>
              </w:rPr>
            </w:r>
            <w:r w:rsidR="00D55B51">
              <w:rPr>
                <w:noProof/>
                <w:webHidden/>
              </w:rPr>
              <w:fldChar w:fldCharType="separate"/>
            </w:r>
            <w:r w:rsidR="00BD44A0">
              <w:rPr>
                <w:noProof/>
                <w:webHidden/>
              </w:rPr>
              <w:t>203</w:t>
            </w:r>
            <w:r w:rsidR="00D55B51">
              <w:rPr>
                <w:noProof/>
                <w:webHidden/>
              </w:rPr>
              <w:fldChar w:fldCharType="end"/>
            </w:r>
          </w:hyperlink>
        </w:p>
        <w:p w14:paraId="66BD4283" w14:textId="269674C5"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413" w:history="1">
            <w:r w:rsidR="00D55B51" w:rsidRPr="00B76B00">
              <w:rPr>
                <w:rStyle w:val="Hyperlink"/>
                <w:noProof/>
              </w:rPr>
              <w:t>8.2</w:t>
            </w:r>
            <w:r w:rsidR="00D55B51">
              <w:rPr>
                <w:rFonts w:asciiTheme="minorHAnsi" w:eastAsiaTheme="minorEastAsia" w:hAnsiTheme="minorHAnsi" w:cstheme="minorBidi"/>
                <w:noProof/>
                <w:sz w:val="22"/>
                <w:szCs w:val="22"/>
              </w:rPr>
              <w:tab/>
            </w:r>
            <w:r w:rsidR="00D55B51" w:rsidRPr="00B76B00">
              <w:rPr>
                <w:rStyle w:val="Hyperlink"/>
                <w:noProof/>
              </w:rPr>
              <w:t>Photograph of the sample stage for conical beam scan</w:t>
            </w:r>
            <w:r w:rsidR="00D55B51">
              <w:rPr>
                <w:noProof/>
                <w:webHidden/>
              </w:rPr>
              <w:tab/>
            </w:r>
            <w:r w:rsidR="00D55B51">
              <w:rPr>
                <w:noProof/>
                <w:webHidden/>
              </w:rPr>
              <w:fldChar w:fldCharType="begin"/>
            </w:r>
            <w:r w:rsidR="00D55B51">
              <w:rPr>
                <w:noProof/>
                <w:webHidden/>
              </w:rPr>
              <w:instrText xml:space="preserve"> PAGEREF _Toc31979413 \h </w:instrText>
            </w:r>
            <w:r w:rsidR="00D55B51">
              <w:rPr>
                <w:noProof/>
                <w:webHidden/>
              </w:rPr>
            </w:r>
            <w:r w:rsidR="00D55B51">
              <w:rPr>
                <w:noProof/>
                <w:webHidden/>
              </w:rPr>
              <w:fldChar w:fldCharType="separate"/>
            </w:r>
            <w:r w:rsidR="00BD44A0">
              <w:rPr>
                <w:noProof/>
                <w:webHidden/>
              </w:rPr>
              <w:t>203</w:t>
            </w:r>
            <w:r w:rsidR="00D55B51">
              <w:rPr>
                <w:noProof/>
                <w:webHidden/>
              </w:rPr>
              <w:fldChar w:fldCharType="end"/>
            </w:r>
          </w:hyperlink>
        </w:p>
        <w:p w14:paraId="05AD8BE9" w14:textId="44167D0D"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414" w:history="1">
            <w:r w:rsidR="00D55B51" w:rsidRPr="00B76B00">
              <w:rPr>
                <w:rStyle w:val="Hyperlink"/>
                <w:noProof/>
              </w:rPr>
              <w:t>8.3</w:t>
            </w:r>
            <w:r w:rsidR="00D55B51">
              <w:rPr>
                <w:rFonts w:asciiTheme="minorHAnsi" w:eastAsiaTheme="minorEastAsia" w:hAnsiTheme="minorHAnsi" w:cstheme="minorBidi"/>
                <w:noProof/>
                <w:sz w:val="22"/>
                <w:szCs w:val="22"/>
              </w:rPr>
              <w:tab/>
            </w:r>
            <w:r w:rsidR="00D55B51" w:rsidRPr="00B76B00">
              <w:rPr>
                <w:rStyle w:val="Hyperlink"/>
                <w:noProof/>
              </w:rPr>
              <w:t>MATLAB code for OCT image generation</w:t>
            </w:r>
            <w:r w:rsidR="00D55B51">
              <w:rPr>
                <w:noProof/>
                <w:webHidden/>
              </w:rPr>
              <w:tab/>
            </w:r>
            <w:r w:rsidR="00D55B51">
              <w:rPr>
                <w:noProof/>
                <w:webHidden/>
              </w:rPr>
              <w:fldChar w:fldCharType="begin"/>
            </w:r>
            <w:r w:rsidR="00D55B51">
              <w:rPr>
                <w:noProof/>
                <w:webHidden/>
              </w:rPr>
              <w:instrText xml:space="preserve"> PAGEREF _Toc31979414 \h </w:instrText>
            </w:r>
            <w:r w:rsidR="00D55B51">
              <w:rPr>
                <w:noProof/>
                <w:webHidden/>
              </w:rPr>
            </w:r>
            <w:r w:rsidR="00D55B51">
              <w:rPr>
                <w:noProof/>
                <w:webHidden/>
              </w:rPr>
              <w:fldChar w:fldCharType="separate"/>
            </w:r>
            <w:r w:rsidR="00BD44A0">
              <w:rPr>
                <w:noProof/>
                <w:webHidden/>
              </w:rPr>
              <w:t>204</w:t>
            </w:r>
            <w:r w:rsidR="00D55B51">
              <w:rPr>
                <w:noProof/>
                <w:webHidden/>
              </w:rPr>
              <w:fldChar w:fldCharType="end"/>
            </w:r>
          </w:hyperlink>
        </w:p>
        <w:p w14:paraId="6DDD27D5" w14:textId="46556E6C" w:rsidR="00D55B51" w:rsidRDefault="0060190E">
          <w:pPr>
            <w:pStyle w:val="TOC3"/>
            <w:tabs>
              <w:tab w:val="left" w:pos="1680"/>
              <w:tab w:val="right" w:leader="dot" w:pos="8296"/>
            </w:tabs>
            <w:ind w:left="960"/>
            <w:rPr>
              <w:rFonts w:asciiTheme="minorHAnsi" w:eastAsiaTheme="minorEastAsia" w:hAnsiTheme="minorHAnsi" w:cstheme="minorBidi"/>
              <w:noProof/>
              <w:sz w:val="22"/>
              <w:szCs w:val="22"/>
            </w:rPr>
          </w:pPr>
          <w:hyperlink w:anchor="_Toc31979415" w:history="1">
            <w:r w:rsidR="00D55B51" w:rsidRPr="00B76B00">
              <w:rPr>
                <w:rStyle w:val="Hyperlink"/>
                <w:noProof/>
              </w:rPr>
              <w:t>8.4</w:t>
            </w:r>
            <w:r w:rsidR="00D55B51">
              <w:rPr>
                <w:rFonts w:asciiTheme="minorHAnsi" w:eastAsiaTheme="minorEastAsia" w:hAnsiTheme="minorHAnsi" w:cstheme="minorBidi"/>
                <w:noProof/>
                <w:sz w:val="22"/>
                <w:szCs w:val="22"/>
              </w:rPr>
              <w:tab/>
            </w:r>
            <w:r w:rsidR="00D55B51" w:rsidRPr="00B76B00">
              <w:rPr>
                <w:rStyle w:val="Hyperlink"/>
                <w:noProof/>
              </w:rPr>
              <w:t>MATLAB code for MMOCT image generation</w:t>
            </w:r>
            <w:r w:rsidR="00D55B51">
              <w:rPr>
                <w:noProof/>
                <w:webHidden/>
              </w:rPr>
              <w:tab/>
            </w:r>
            <w:r w:rsidR="00D55B51">
              <w:rPr>
                <w:noProof/>
                <w:webHidden/>
              </w:rPr>
              <w:fldChar w:fldCharType="begin"/>
            </w:r>
            <w:r w:rsidR="00D55B51">
              <w:rPr>
                <w:noProof/>
                <w:webHidden/>
              </w:rPr>
              <w:instrText xml:space="preserve"> PAGEREF _Toc31979415 \h </w:instrText>
            </w:r>
            <w:r w:rsidR="00D55B51">
              <w:rPr>
                <w:noProof/>
                <w:webHidden/>
              </w:rPr>
            </w:r>
            <w:r w:rsidR="00D55B51">
              <w:rPr>
                <w:noProof/>
                <w:webHidden/>
              </w:rPr>
              <w:fldChar w:fldCharType="separate"/>
            </w:r>
            <w:r w:rsidR="00BD44A0">
              <w:rPr>
                <w:noProof/>
                <w:webHidden/>
              </w:rPr>
              <w:t>208</w:t>
            </w:r>
            <w:r w:rsidR="00D55B51">
              <w:rPr>
                <w:noProof/>
                <w:webHidden/>
              </w:rPr>
              <w:fldChar w:fldCharType="end"/>
            </w:r>
          </w:hyperlink>
        </w:p>
        <w:p w14:paraId="131F3EFF" w14:textId="584E0D70" w:rsidR="00141E99" w:rsidRDefault="00141E99" w:rsidP="00BB4CFA">
          <w:pPr>
            <w:spacing w:line="360" w:lineRule="auto"/>
          </w:pPr>
          <w:r w:rsidRPr="00624B97">
            <w:rPr>
              <w:lang w:val="en-US"/>
            </w:rPr>
            <w:fldChar w:fldCharType="end"/>
          </w:r>
        </w:p>
      </w:sdtContent>
    </w:sdt>
    <w:p w14:paraId="0CC8C59F" w14:textId="5E86F689" w:rsidR="005B1FEB" w:rsidRDefault="005B1FEB" w:rsidP="00BB4CFA">
      <w:pPr>
        <w:spacing w:line="360" w:lineRule="auto"/>
        <w:jc w:val="left"/>
      </w:pPr>
      <w:r>
        <w:br w:type="page"/>
      </w:r>
    </w:p>
    <w:p w14:paraId="51A6E52D" w14:textId="74D396E0" w:rsidR="005B1FEB" w:rsidRDefault="005B1FEB" w:rsidP="005B1FEB">
      <w:pPr>
        <w:pStyle w:val="Heading1"/>
      </w:pPr>
      <w:bookmarkStart w:id="39" w:name="_Toc11867560"/>
      <w:bookmarkStart w:id="40" w:name="_Toc31979302"/>
      <w:r w:rsidRPr="005A053D">
        <w:lastRenderedPageBreak/>
        <w:t>List of Figures</w:t>
      </w:r>
      <w:bookmarkEnd w:id="39"/>
      <w:bookmarkEnd w:id="40"/>
    </w:p>
    <w:p w14:paraId="4A500011" w14:textId="03E5322B" w:rsidR="009435EE" w:rsidRDefault="009435EE" w:rsidP="00E7361C">
      <w:pPr>
        <w:pStyle w:val="TOC2"/>
      </w:pPr>
      <w:bookmarkStart w:id="41" w:name="_Hlk14804457"/>
      <w:r>
        <w:t xml:space="preserve">1.1: </w:t>
      </w:r>
      <w:r w:rsidRPr="00FE24E0">
        <w:t>Schematic</w:t>
      </w:r>
      <w:r w:rsidRPr="005A053D">
        <w:t xml:space="preserve"> of Michelson interferometer</w:t>
      </w:r>
      <w:r>
        <w:t xml:space="preserve"> </w:t>
      </w:r>
      <w:r>
        <w:ptab w:relativeTo="margin" w:alignment="right" w:leader="dot"/>
      </w:r>
      <w:r w:rsidR="005B6E3C">
        <w:t>2</w:t>
      </w:r>
      <w:r w:rsidR="007B6CDE">
        <w:t>4</w:t>
      </w:r>
    </w:p>
    <w:p w14:paraId="7A1F65A3" w14:textId="1C315CE6" w:rsidR="009435EE" w:rsidRDefault="009435EE" w:rsidP="00E7361C">
      <w:pPr>
        <w:pStyle w:val="TOC2"/>
      </w:pPr>
      <w:r>
        <w:t xml:space="preserve">1.2: </w:t>
      </w:r>
      <w:r w:rsidRPr="005A053D">
        <w:t>Schematic of spectral-domain OCT</w:t>
      </w:r>
      <w:r>
        <w:ptab w:relativeTo="margin" w:alignment="right" w:leader="dot"/>
      </w:r>
      <w:r w:rsidR="007B6CDE">
        <w:t>26</w:t>
      </w:r>
    </w:p>
    <w:p w14:paraId="218B19C6" w14:textId="1D19FE9B" w:rsidR="009435EE" w:rsidRDefault="009435EE" w:rsidP="00E7361C">
      <w:pPr>
        <w:pStyle w:val="TOC2"/>
      </w:pPr>
      <w:r>
        <w:t xml:space="preserve">1.3: </w:t>
      </w:r>
      <w:r w:rsidRPr="005A053D">
        <w:t>Illustration of Fourier process of Fourier-domain OCT</w:t>
      </w:r>
      <w:r>
        <w:ptab w:relativeTo="margin" w:alignment="right" w:leader="dot"/>
      </w:r>
      <w:r w:rsidR="00F759C8">
        <w:t>28</w:t>
      </w:r>
    </w:p>
    <w:p w14:paraId="706888A2" w14:textId="3DD20D09" w:rsidR="009435EE" w:rsidRDefault="009435EE" w:rsidP="00E7361C">
      <w:pPr>
        <w:pStyle w:val="TOC2"/>
      </w:pPr>
      <w:r>
        <w:t xml:space="preserve">1.4: </w:t>
      </w:r>
      <w:r w:rsidRPr="005A053D">
        <w:t>Schematic of swept-source OCT</w:t>
      </w:r>
      <w:r>
        <w:ptab w:relativeTo="margin" w:alignment="right" w:leader="dot"/>
      </w:r>
      <w:r w:rsidR="00F759C8">
        <w:t>29</w:t>
      </w:r>
    </w:p>
    <w:p w14:paraId="754EA888" w14:textId="55386E5C" w:rsidR="009435EE" w:rsidRDefault="009435EE" w:rsidP="00E7361C">
      <w:pPr>
        <w:pStyle w:val="TOC2"/>
      </w:pPr>
      <w:r>
        <w:rPr>
          <w:lang w:val="en-GB"/>
        </w:rPr>
        <w:t xml:space="preserve">1.5: </w:t>
      </w:r>
      <w:r w:rsidRPr="005A053D">
        <w:t>1951 USAF resolution test chart</w:t>
      </w:r>
      <w:r>
        <w:ptab w:relativeTo="margin" w:alignment="right" w:leader="dot"/>
      </w:r>
      <w:r w:rsidR="00F759C8">
        <w:t>32</w:t>
      </w:r>
    </w:p>
    <w:p w14:paraId="65A46902" w14:textId="3B23B4C4" w:rsidR="009435EE" w:rsidRDefault="009435EE" w:rsidP="00E7361C">
      <w:pPr>
        <w:pStyle w:val="TOC2"/>
      </w:pPr>
      <w:r>
        <w:rPr>
          <w:lang w:val="en-GB"/>
        </w:rPr>
        <w:t xml:space="preserve">1.6: </w:t>
      </w:r>
      <w:r w:rsidRPr="005A053D">
        <w:t>The schematic of the imaging mechanism of MMOCT</w:t>
      </w:r>
      <w:r>
        <w:ptab w:relativeTo="margin" w:alignment="right" w:leader="dot"/>
      </w:r>
      <w:r w:rsidR="00F759C8">
        <w:t>40</w:t>
      </w:r>
    </w:p>
    <w:p w14:paraId="63DAA4AF" w14:textId="031F939D" w:rsidR="00F759C8" w:rsidRPr="00F759C8" w:rsidRDefault="00F759C8" w:rsidP="00E7361C">
      <w:pPr>
        <w:pStyle w:val="TOC2"/>
      </w:pPr>
      <w:r>
        <w:rPr>
          <w:lang w:val="en-GB"/>
        </w:rPr>
        <w:t>1.7: T</w:t>
      </w:r>
      <w:r w:rsidRPr="00F759C8">
        <w:t xml:space="preserve">he illustration of </w:t>
      </w:r>
      <m:oMath>
        <m:r>
          <w:rPr>
            <w:rFonts w:ascii="Cambria Math"/>
          </w:rPr>
          <m:t>M</m:t>
        </m:r>
      </m:oMath>
      <w:r w:rsidRPr="00ED4D56">
        <w:t xml:space="preserve"> -</w:t>
      </w:r>
      <m:oMath>
        <m:r>
          <w:rPr>
            <w:rFonts w:ascii="Cambria Math" w:hAnsi="Cambria Math"/>
          </w:rPr>
          <m:t xml:space="preserve"> H</m:t>
        </m:r>
      </m:oMath>
      <w:r w:rsidRPr="00F759C8">
        <w:t xml:space="preserve"> curve</w:t>
      </w:r>
      <w:r>
        <w:t>s</w:t>
      </w:r>
      <w:r w:rsidRPr="00F759C8">
        <w:t xml:space="preserve"> for ferromagnetic</w:t>
      </w:r>
      <w:r>
        <w:t xml:space="preserve"> and</w:t>
      </w:r>
      <w:r w:rsidRPr="00F759C8">
        <w:t xml:space="preserve"> </w:t>
      </w:r>
      <w:r w:rsidRPr="00ED4D56">
        <w:t xml:space="preserve">superparamagnetic </w:t>
      </w:r>
      <w:r w:rsidRPr="00F759C8">
        <w:t>materials</w:t>
      </w:r>
      <w:r>
        <w:ptab w:relativeTo="margin" w:alignment="right" w:leader="dot"/>
      </w:r>
      <w:r>
        <w:t>45</w:t>
      </w:r>
    </w:p>
    <w:p w14:paraId="6F5D5873" w14:textId="101628F9" w:rsidR="009435EE" w:rsidRDefault="009435EE" w:rsidP="00E7361C">
      <w:pPr>
        <w:pStyle w:val="TOC2"/>
      </w:pPr>
      <w:r>
        <w:rPr>
          <w:lang w:val="en-GB"/>
        </w:rPr>
        <w:t>1.</w:t>
      </w:r>
      <w:r w:rsidR="00F759C8">
        <w:rPr>
          <w:lang w:val="en-GB"/>
        </w:rPr>
        <w:t>8</w:t>
      </w:r>
      <w:r>
        <w:rPr>
          <w:lang w:val="en-GB"/>
        </w:rPr>
        <w:t xml:space="preserve">: </w:t>
      </w:r>
      <w:r w:rsidRPr="005A053D">
        <w:t>Schematic diagram of single-input-state bulk optics PS-OCT</w:t>
      </w:r>
      <w:r>
        <w:t xml:space="preserve"> </w:t>
      </w:r>
      <w:r>
        <w:ptab w:relativeTo="margin" w:alignment="right" w:leader="dot"/>
      </w:r>
      <w:r w:rsidR="00F759C8">
        <w:t>53</w:t>
      </w:r>
    </w:p>
    <w:p w14:paraId="6B17351A" w14:textId="45510D34" w:rsidR="009435EE" w:rsidRDefault="009435EE" w:rsidP="00E7361C">
      <w:pPr>
        <w:pStyle w:val="TOC2"/>
      </w:pPr>
      <w:r>
        <w:rPr>
          <w:lang w:val="en-GB"/>
        </w:rPr>
        <w:t xml:space="preserve">2.1: </w:t>
      </w:r>
      <w:r w:rsidRPr="00943E71">
        <w:t>Schematic diagram of the spectrometer-based Fourier Domain OCT</w:t>
      </w:r>
      <w:r>
        <w:ptab w:relativeTo="margin" w:alignment="right" w:leader="dot"/>
      </w:r>
      <w:r w:rsidR="00F759C8">
        <w:t>73</w:t>
      </w:r>
    </w:p>
    <w:p w14:paraId="230BA6A2" w14:textId="7C3568E6" w:rsidR="00F759C8" w:rsidRPr="00F759C8" w:rsidRDefault="00F759C8" w:rsidP="00E7361C">
      <w:pPr>
        <w:pStyle w:val="TOC2"/>
      </w:pPr>
      <w:r>
        <w:rPr>
          <w:lang w:val="en-GB"/>
        </w:rPr>
        <w:t xml:space="preserve">2.2: </w:t>
      </w:r>
      <w:r w:rsidRPr="00D70B3B">
        <w:t xml:space="preserve">The diagram of light dispersed onto CCD pixels by </w:t>
      </w:r>
      <w:r>
        <w:t xml:space="preserve">a </w:t>
      </w:r>
      <w:r w:rsidRPr="00D70B3B">
        <w:t>diffraction grating</w:t>
      </w:r>
      <w:r w:rsidRPr="00943E71">
        <w:t xml:space="preserve"> </w:t>
      </w:r>
      <w:r>
        <w:ptab w:relativeTo="margin" w:alignment="right" w:leader="dot"/>
      </w:r>
      <w:r>
        <w:t>78</w:t>
      </w:r>
    </w:p>
    <w:p w14:paraId="745D1410" w14:textId="51464FC4" w:rsidR="009435EE" w:rsidRDefault="009435EE" w:rsidP="00E7361C">
      <w:pPr>
        <w:pStyle w:val="TOC2"/>
      </w:pPr>
      <w:r>
        <w:rPr>
          <w:lang w:val="en-GB"/>
        </w:rPr>
        <w:t>2.</w:t>
      </w:r>
      <w:r w:rsidR="00F759C8">
        <w:rPr>
          <w:lang w:val="en-GB"/>
        </w:rPr>
        <w:t>3</w:t>
      </w:r>
      <w:r>
        <w:rPr>
          <w:lang w:val="en-GB"/>
        </w:rPr>
        <w:t xml:space="preserve">: </w:t>
      </w:r>
      <w:r w:rsidRPr="00943E71">
        <w:t>Outcomes of detector arm optimization and resampling</w:t>
      </w:r>
      <w:r>
        <w:ptab w:relativeTo="margin" w:alignment="right" w:leader="dot"/>
      </w:r>
      <w:r w:rsidR="00F759C8">
        <w:t>82</w:t>
      </w:r>
    </w:p>
    <w:p w14:paraId="56F950D4" w14:textId="0C284957" w:rsidR="00A40184" w:rsidRDefault="00A40184" w:rsidP="00E7361C">
      <w:pPr>
        <w:pStyle w:val="TOC2"/>
      </w:pPr>
      <w:r>
        <w:rPr>
          <w:lang w:val="en-GB"/>
        </w:rPr>
        <w:t xml:space="preserve">2.4: </w:t>
      </w:r>
      <w:r w:rsidRPr="00267DB0">
        <w:t>The flow diagram of resampling process.</w:t>
      </w:r>
      <w:r>
        <w:ptab w:relativeTo="margin" w:alignment="right" w:leader="dot"/>
      </w:r>
      <w:r>
        <w:t>83</w:t>
      </w:r>
    </w:p>
    <w:p w14:paraId="0C0B7166" w14:textId="45FAB566" w:rsidR="00A40184" w:rsidRDefault="00A40184" w:rsidP="00E7361C">
      <w:pPr>
        <w:pStyle w:val="TOC2"/>
      </w:pPr>
      <w:r>
        <w:rPr>
          <w:lang w:val="en-GB"/>
        </w:rPr>
        <w:t xml:space="preserve">2.5: </w:t>
      </w:r>
      <w:r w:rsidRPr="00267DB0">
        <w:t>The flow diagram of the full process of OCT image generation</w:t>
      </w:r>
      <w:r>
        <w:ptab w:relativeTo="margin" w:alignment="right" w:leader="dot"/>
      </w:r>
      <w:r>
        <w:t>85</w:t>
      </w:r>
    </w:p>
    <w:p w14:paraId="2B3E1857" w14:textId="5AFF902C" w:rsidR="00A40184" w:rsidRPr="00A40184" w:rsidRDefault="00A40184" w:rsidP="00E7361C">
      <w:pPr>
        <w:pStyle w:val="TOC2"/>
      </w:pPr>
      <w:r>
        <w:rPr>
          <w:lang w:val="en-GB"/>
        </w:rPr>
        <w:t xml:space="preserve">2.6: </w:t>
      </w:r>
      <w:r w:rsidRPr="00943E71">
        <w:t>a) M-mode scan of plane mirror</w:t>
      </w:r>
      <w:r>
        <w:t xml:space="preserve">. </w:t>
      </w:r>
      <w:r w:rsidRPr="00943E71">
        <w:t>b) the phase fluctuation as a function of time</w:t>
      </w:r>
      <w:r>
        <w:t>.</w:t>
      </w:r>
      <w:r w:rsidRPr="00E75B91">
        <w:t xml:space="preserve"> </w:t>
      </w:r>
      <w:r w:rsidRPr="00943E71">
        <w:t>c) the phase frequency spectrum resulting from FFT of phase fluctuation</w:t>
      </w:r>
      <w:r>
        <w:t xml:space="preserve"> </w:t>
      </w:r>
      <w:r>
        <w:ptab w:relativeTo="margin" w:alignment="right" w:leader="dot"/>
      </w:r>
      <w:r>
        <w:t>87</w:t>
      </w:r>
    </w:p>
    <w:p w14:paraId="26233589" w14:textId="48694EA6" w:rsidR="00A40184" w:rsidRPr="00A40184" w:rsidRDefault="009435EE" w:rsidP="00E7361C">
      <w:pPr>
        <w:pStyle w:val="TOC2"/>
      </w:pPr>
      <w:r>
        <w:rPr>
          <w:lang w:val="en-GB"/>
        </w:rPr>
        <w:t>2.</w:t>
      </w:r>
      <w:r w:rsidR="00A40184">
        <w:rPr>
          <w:lang w:val="en-GB"/>
        </w:rPr>
        <w:t>7</w:t>
      </w:r>
      <w:r>
        <w:rPr>
          <w:lang w:val="en-GB"/>
        </w:rPr>
        <w:t xml:space="preserve">: </w:t>
      </w:r>
      <w:r w:rsidRPr="00943E71">
        <w:t>Interference pattern</w:t>
      </w:r>
      <w:r>
        <w:t xml:space="preserve"> of SD-OCT</w:t>
      </w:r>
      <w:r w:rsidRPr="00943E71">
        <w:t xml:space="preserve"> </w:t>
      </w:r>
      <w:r>
        <w:t xml:space="preserve">and its PSF </w:t>
      </w:r>
      <w:r w:rsidRPr="00943E71">
        <w:t>under the condition that both SLD 1 and SLD 2 are</w:t>
      </w:r>
      <w:r>
        <w:t xml:space="preserve"> </w:t>
      </w:r>
      <w:r w:rsidRPr="00943E71">
        <w:t>running</w:t>
      </w:r>
      <w:r>
        <w:t xml:space="preserve"> </w:t>
      </w:r>
      <w:r>
        <w:ptab w:relativeTo="margin" w:alignment="right" w:leader="dot"/>
      </w:r>
      <w:r w:rsidR="00A40184">
        <w:t>90</w:t>
      </w:r>
    </w:p>
    <w:p w14:paraId="5ED7B3E5" w14:textId="64037341" w:rsidR="00C856B0" w:rsidRPr="00C856B0" w:rsidRDefault="009435EE" w:rsidP="00E7361C">
      <w:pPr>
        <w:pStyle w:val="TOC2"/>
      </w:pPr>
      <w:r>
        <w:rPr>
          <w:lang w:val="en-GB"/>
        </w:rPr>
        <w:t>2.</w:t>
      </w:r>
      <w:r w:rsidR="00A40184">
        <w:rPr>
          <w:lang w:val="en-GB"/>
        </w:rPr>
        <w:t>8</w:t>
      </w:r>
      <w:r>
        <w:rPr>
          <w:lang w:val="en-GB"/>
        </w:rPr>
        <w:t xml:space="preserve">: </w:t>
      </w:r>
      <w:r w:rsidRPr="000E0401">
        <w:t>a)</w:t>
      </w:r>
      <w:r>
        <w:t xml:space="preserve"> </w:t>
      </w:r>
      <w:r w:rsidRPr="000E0401">
        <w:t>The enface image of 1951 USAF test pattern obtained by our OCT system</w:t>
      </w:r>
      <w:r>
        <w:t>.</w:t>
      </w:r>
      <w:r w:rsidRPr="00474158">
        <w:t xml:space="preserve"> </w:t>
      </w:r>
      <w:r w:rsidRPr="000E0401">
        <w:t>b) The grey scale profile following the red line of Figure 2.</w:t>
      </w:r>
      <w:r w:rsidR="00A40184">
        <w:t>8</w:t>
      </w:r>
      <w:r w:rsidRPr="000E0401">
        <w:t xml:space="preserve"> a).</w:t>
      </w:r>
      <w:r>
        <w:ptab w:relativeTo="margin" w:alignment="right" w:leader="dot"/>
      </w:r>
      <w:r w:rsidR="00A40184">
        <w:t>92</w:t>
      </w:r>
    </w:p>
    <w:p w14:paraId="415E4451" w14:textId="714AF770" w:rsidR="009435EE" w:rsidRDefault="009435EE" w:rsidP="00E7361C">
      <w:pPr>
        <w:pStyle w:val="TOC2"/>
      </w:pPr>
      <w:r>
        <w:rPr>
          <w:lang w:val="en-GB"/>
        </w:rPr>
        <w:t>2.</w:t>
      </w:r>
      <w:r w:rsidR="001B07C6">
        <w:rPr>
          <w:lang w:val="en-GB"/>
        </w:rPr>
        <w:t>9</w:t>
      </w:r>
      <w:r>
        <w:rPr>
          <w:lang w:val="en-GB"/>
        </w:rPr>
        <w:t xml:space="preserve">: </w:t>
      </w:r>
      <w:r w:rsidRPr="00435B5B">
        <w:t>a) PSF after resampling. b) PSF before resampling</w:t>
      </w:r>
      <w:r>
        <w:ptab w:relativeTo="margin" w:alignment="right" w:leader="dot"/>
      </w:r>
      <w:r w:rsidR="001B07C6">
        <w:t>92</w:t>
      </w:r>
    </w:p>
    <w:p w14:paraId="586FBCCD" w14:textId="7F920D80" w:rsidR="009435EE" w:rsidRDefault="009435EE" w:rsidP="00E7361C">
      <w:pPr>
        <w:pStyle w:val="TOC2"/>
      </w:pPr>
      <w:r>
        <w:rPr>
          <w:lang w:val="en-GB"/>
        </w:rPr>
        <w:t>2.</w:t>
      </w:r>
      <w:r w:rsidR="001B07C6">
        <w:rPr>
          <w:lang w:val="en-GB"/>
        </w:rPr>
        <w:t>10</w:t>
      </w:r>
      <w:r>
        <w:rPr>
          <w:lang w:val="en-GB"/>
        </w:rPr>
        <w:t xml:space="preserve">: </w:t>
      </w:r>
      <w:r w:rsidRPr="00943E71">
        <w:t>Predicted/theoretical sensitivity falloff</w:t>
      </w:r>
      <w:r>
        <w:t xml:space="preserve"> </w:t>
      </w:r>
      <w:r w:rsidRPr="00943E71">
        <w:t>and the true sensitivity falloff measured as a function of depth</w:t>
      </w:r>
      <w:r>
        <w:t xml:space="preserve"> </w:t>
      </w:r>
      <w:r>
        <w:ptab w:relativeTo="margin" w:alignment="right" w:leader="dot"/>
      </w:r>
      <w:r w:rsidR="001B07C6">
        <w:t>93</w:t>
      </w:r>
    </w:p>
    <w:p w14:paraId="51AAFB75" w14:textId="50BC4EF6" w:rsidR="009435EE" w:rsidRDefault="009435EE" w:rsidP="00E7361C">
      <w:pPr>
        <w:pStyle w:val="TOC2"/>
      </w:pPr>
      <w:r>
        <w:rPr>
          <w:lang w:val="en-GB"/>
        </w:rPr>
        <w:t>2.</w:t>
      </w:r>
      <w:r w:rsidR="001B07C6">
        <w:rPr>
          <w:lang w:val="en-GB"/>
        </w:rPr>
        <w:t>11</w:t>
      </w:r>
      <w:r>
        <w:rPr>
          <w:lang w:val="en-GB"/>
        </w:rPr>
        <w:t xml:space="preserve">: </w:t>
      </w:r>
      <w:r w:rsidRPr="00943E71">
        <w:t>B scan image of near infrared (NIR) detector card</w:t>
      </w:r>
      <w:r>
        <w:ptab w:relativeTo="margin" w:alignment="right" w:leader="dot"/>
      </w:r>
      <w:r w:rsidR="001B07C6">
        <w:t>98</w:t>
      </w:r>
    </w:p>
    <w:p w14:paraId="19CD1128" w14:textId="01AA8383" w:rsidR="009435EE" w:rsidRDefault="009435EE" w:rsidP="00E7361C">
      <w:pPr>
        <w:pStyle w:val="TOC2"/>
      </w:pPr>
      <w:r>
        <w:rPr>
          <w:lang w:val="en-GB"/>
        </w:rPr>
        <w:lastRenderedPageBreak/>
        <w:t>2.</w:t>
      </w:r>
      <w:r w:rsidR="001B07C6">
        <w:rPr>
          <w:lang w:val="en-GB"/>
        </w:rPr>
        <w:t>12</w:t>
      </w:r>
      <w:r>
        <w:rPr>
          <w:lang w:val="en-GB"/>
        </w:rPr>
        <w:t xml:space="preserve">: </w:t>
      </w:r>
      <w:r w:rsidRPr="00943E71">
        <w:t>a)</w:t>
      </w:r>
      <w:r>
        <w:t xml:space="preserve"> </w:t>
      </w:r>
      <w:r w:rsidRPr="00943E71">
        <w:t>M-mode scan of NIR detector card</w:t>
      </w:r>
      <w:r>
        <w:t xml:space="preserve">. </w:t>
      </w:r>
      <w:r w:rsidRPr="00943E71">
        <w:t>b) the phase fluctuation as a function of time</w:t>
      </w:r>
      <w:r>
        <w:t>.</w:t>
      </w:r>
      <w:r w:rsidRPr="00E75B91">
        <w:t xml:space="preserve"> </w:t>
      </w:r>
      <w:r w:rsidRPr="00943E71">
        <w:t>c) the phase frequency spectrum resulting from FFT of phase fluctuation</w:t>
      </w:r>
      <w:r>
        <w:ptab w:relativeTo="margin" w:alignment="right" w:leader="dot"/>
      </w:r>
      <w:r w:rsidR="001B07C6">
        <w:t>101</w:t>
      </w:r>
    </w:p>
    <w:p w14:paraId="6B17F209" w14:textId="64A4BFFD" w:rsidR="009435EE" w:rsidRDefault="001B64ED" w:rsidP="00E7361C">
      <w:pPr>
        <w:pStyle w:val="TOC2"/>
      </w:pPr>
      <w:r>
        <w:rPr>
          <w:lang w:val="en-GB"/>
        </w:rPr>
        <w:t>3.1</w:t>
      </w:r>
      <w:r w:rsidR="009435EE">
        <w:rPr>
          <w:lang w:val="en-GB"/>
        </w:rPr>
        <w:t xml:space="preserve">: </w:t>
      </w:r>
      <w:r w:rsidR="009435EE" w:rsidRPr="00943E71">
        <w:t>The schematic of the custom-built MMOCT system</w:t>
      </w:r>
      <w:r w:rsidR="009435EE">
        <w:t xml:space="preserve"> </w:t>
      </w:r>
      <w:r w:rsidR="009435EE">
        <w:ptab w:relativeTo="margin" w:alignment="right" w:leader="dot"/>
      </w:r>
      <w:r>
        <w:t>107</w:t>
      </w:r>
    </w:p>
    <w:p w14:paraId="1F6647B8" w14:textId="6F0C278B" w:rsidR="001B64ED" w:rsidRPr="001B64ED" w:rsidRDefault="001B64ED" w:rsidP="00E7361C">
      <w:pPr>
        <w:pStyle w:val="TOC2"/>
      </w:pPr>
      <w:r>
        <w:rPr>
          <w:lang w:val="en-GB"/>
        </w:rPr>
        <w:t xml:space="preserve">3.2: </w:t>
      </w:r>
      <w:r w:rsidRPr="009A547E">
        <w:t>The flow chart of MMOCT imaging</w:t>
      </w:r>
      <w:r>
        <w:ptab w:relativeTo="margin" w:alignment="right" w:leader="dot"/>
      </w:r>
      <w:r>
        <w:t>111</w:t>
      </w:r>
    </w:p>
    <w:p w14:paraId="10AD408E" w14:textId="11CC55D5" w:rsidR="009435EE" w:rsidRDefault="001B64ED" w:rsidP="00E7361C">
      <w:pPr>
        <w:pStyle w:val="TOC2"/>
      </w:pPr>
      <w:r>
        <w:rPr>
          <w:lang w:val="en-GB"/>
        </w:rPr>
        <w:t>3.3</w:t>
      </w:r>
      <w:r w:rsidR="009435EE">
        <w:rPr>
          <w:lang w:val="en-GB"/>
        </w:rPr>
        <w:t xml:space="preserve">: </w:t>
      </w:r>
      <w:r w:rsidR="009435EE" w:rsidRPr="00943E71">
        <w:t>a) the structure/intensity image of agar gel. b) the phase spectrum of the magnetomotive signal</w:t>
      </w:r>
      <w:r w:rsidRPr="001B64ED">
        <w:t xml:space="preserve"> </w:t>
      </w:r>
      <w:r>
        <w:t xml:space="preserve">of only </w:t>
      </w:r>
      <w:r w:rsidRPr="00943E71">
        <w:t>agar gel</w:t>
      </w:r>
      <w:r w:rsidR="009435EE" w:rsidRPr="00943E71">
        <w:t>. c) the phantom of the 1</w:t>
      </w:r>
      <w:r w:rsidR="009435EE">
        <w:t>6</w:t>
      </w:r>
      <w:r w:rsidR="009435EE" w:rsidRPr="00943E71">
        <w:t>0 Hz magnetomotive signal</w:t>
      </w:r>
      <w:r w:rsidR="009435EE">
        <w:ptab w:relativeTo="margin" w:alignment="right" w:leader="dot"/>
      </w:r>
      <w:r>
        <w:t>112</w:t>
      </w:r>
    </w:p>
    <w:p w14:paraId="61922FAC" w14:textId="045EB767" w:rsidR="009435EE" w:rsidRDefault="001B64ED" w:rsidP="00E7361C">
      <w:pPr>
        <w:pStyle w:val="TOC2"/>
      </w:pPr>
      <w:r>
        <w:t>3.4</w:t>
      </w:r>
      <w:r w:rsidR="009435EE">
        <w:rPr>
          <w:lang w:val="en-GB"/>
        </w:rPr>
        <w:t>:</w:t>
      </w:r>
      <w:r w:rsidR="009435EE" w:rsidRPr="00B519A7">
        <w:t xml:space="preserve"> </w:t>
      </w:r>
      <w:r w:rsidR="009435EE" w:rsidRPr="00943E71">
        <w:t xml:space="preserve">a) the structure/intensity image of infrared detection card on rigid </w:t>
      </w:r>
      <w:proofErr w:type="spellStart"/>
      <w:r w:rsidR="009435EE" w:rsidRPr="00943E71">
        <w:t>aluminium</w:t>
      </w:r>
      <w:proofErr w:type="spellEnd"/>
      <w:r w:rsidR="009435EE" w:rsidRPr="00943E71">
        <w:t xml:space="preserve"> plate. b) the phase spectrum of the magnetomotive signal of infrared detection card. c) the phantom of the 1</w:t>
      </w:r>
      <w:r w:rsidR="009435EE">
        <w:t>6</w:t>
      </w:r>
      <w:r w:rsidR="009435EE" w:rsidRPr="00943E71">
        <w:t>0 Hz magnetomotive signal</w:t>
      </w:r>
      <w:r w:rsidR="009435EE">
        <w:ptab w:relativeTo="margin" w:alignment="right" w:leader="dot"/>
      </w:r>
      <w:r>
        <w:t>114</w:t>
      </w:r>
    </w:p>
    <w:p w14:paraId="403BBA24" w14:textId="2118DC29" w:rsidR="009435EE" w:rsidRDefault="001B64ED" w:rsidP="00E7361C">
      <w:pPr>
        <w:pStyle w:val="TOC2"/>
      </w:pPr>
      <w:r>
        <w:t>3.5</w:t>
      </w:r>
      <w:r w:rsidR="009435EE">
        <w:rPr>
          <w:lang w:val="en-GB"/>
        </w:rPr>
        <w:t>:</w:t>
      </w:r>
      <w:r w:rsidR="009435EE" w:rsidRPr="00B519A7">
        <w:t xml:space="preserve"> </w:t>
      </w:r>
      <w:r w:rsidR="009435EE" w:rsidRPr="00943E71">
        <w:t>The physical image of electromagnet and its holding device in sample field of MMOCT</w:t>
      </w:r>
      <w:r w:rsidR="009435EE">
        <w:t xml:space="preserve"> </w:t>
      </w:r>
      <w:r w:rsidR="009435EE">
        <w:ptab w:relativeTo="margin" w:alignment="right" w:leader="dot"/>
      </w:r>
      <w:r>
        <w:t>115</w:t>
      </w:r>
    </w:p>
    <w:p w14:paraId="4E60DD0E" w14:textId="67592000" w:rsidR="009435EE" w:rsidRDefault="001B64ED" w:rsidP="00E7361C">
      <w:pPr>
        <w:pStyle w:val="TOC2"/>
      </w:pPr>
      <w:r>
        <w:t>3.6</w:t>
      </w:r>
      <w:r w:rsidR="009435EE">
        <w:rPr>
          <w:lang w:val="en-GB"/>
        </w:rPr>
        <w:t>:</w:t>
      </w:r>
      <w:r w:rsidR="009435EE" w:rsidRPr="00B519A7">
        <w:t xml:space="preserve"> </w:t>
      </w:r>
      <w:r w:rsidR="009435EE" w:rsidRPr="00943E71">
        <w:t xml:space="preserve">a) structure image of agar gel in 0.5 T of 80 Hz modulated magnetic field. b) the phase spectrum of the magnetomotive signal of agar gel. c) the </w:t>
      </w:r>
      <w:r w:rsidR="009435EE">
        <w:t>phantom</w:t>
      </w:r>
      <w:r w:rsidR="009435EE" w:rsidRPr="00943E71">
        <w:t xml:space="preserve"> of the 1</w:t>
      </w:r>
      <w:r w:rsidR="009435EE">
        <w:t>6</w:t>
      </w:r>
      <w:r w:rsidR="009435EE" w:rsidRPr="00943E71">
        <w:t>0 Hz magnetomotive signal</w:t>
      </w:r>
      <w:r w:rsidR="009435EE">
        <w:ptab w:relativeTo="margin" w:alignment="right" w:leader="dot"/>
      </w:r>
      <w:r>
        <w:t>118</w:t>
      </w:r>
    </w:p>
    <w:p w14:paraId="750D4417" w14:textId="4C89709E" w:rsidR="009435EE" w:rsidRDefault="001B64ED" w:rsidP="00E7361C">
      <w:pPr>
        <w:pStyle w:val="TOC2"/>
      </w:pPr>
      <w:r>
        <w:t>3.7</w:t>
      </w:r>
      <w:r w:rsidR="009435EE">
        <w:rPr>
          <w:lang w:val="en-GB"/>
        </w:rPr>
        <w:t>:</w:t>
      </w:r>
      <w:r w:rsidR="009435EE" w:rsidRPr="00B519A7">
        <w:t xml:space="preserve"> </w:t>
      </w:r>
      <w:r w:rsidR="009435EE" w:rsidRPr="00943E71">
        <w:t>The MMOCT and structure images of SPIO on agar gel</w:t>
      </w:r>
      <w:r w:rsidR="009435EE">
        <w:t xml:space="preserve"> with and without an average filter</w:t>
      </w:r>
      <w:r w:rsidR="009435EE">
        <w:ptab w:relativeTo="margin" w:alignment="right" w:leader="dot"/>
      </w:r>
      <w:r>
        <w:t>122</w:t>
      </w:r>
    </w:p>
    <w:p w14:paraId="4FB23909" w14:textId="75BCC1FF" w:rsidR="001B64ED" w:rsidRPr="001B64ED" w:rsidRDefault="001B64ED" w:rsidP="00E7361C">
      <w:pPr>
        <w:pStyle w:val="TOC2"/>
      </w:pPr>
      <w:r>
        <w:t>3.8</w:t>
      </w:r>
      <w:r>
        <w:rPr>
          <w:lang w:val="en-GB"/>
        </w:rPr>
        <w:t>:</w:t>
      </w:r>
      <w:r w:rsidRPr="00B519A7">
        <w:t xml:space="preserve"> </w:t>
      </w:r>
      <w:r w:rsidRPr="003512C7">
        <w:rPr>
          <w:lang w:eastAsia="ja-JP"/>
        </w:rPr>
        <w:t>The (</w:t>
      </w:r>
      <w:proofErr w:type="spellStart"/>
      <w:r w:rsidRPr="003512C7">
        <w:rPr>
          <w:lang w:eastAsia="ja-JP"/>
        </w:rPr>
        <w:t>normalised</w:t>
      </w:r>
      <w:proofErr w:type="spellEnd"/>
      <w:r w:rsidRPr="003512C7">
        <w:rPr>
          <w:lang w:eastAsia="ja-JP"/>
        </w:rPr>
        <w:t>) magnetomotive force of SPIO excited by a sinusoidal magnetic field</w:t>
      </w:r>
      <w:r>
        <w:ptab w:relativeTo="margin" w:alignment="right" w:leader="dot"/>
      </w:r>
      <w:r>
        <w:t>123</w:t>
      </w:r>
    </w:p>
    <w:p w14:paraId="18FA16AD" w14:textId="78F0C196" w:rsidR="009435EE" w:rsidRDefault="001B64ED" w:rsidP="00E7361C">
      <w:pPr>
        <w:pStyle w:val="TOC2"/>
      </w:pPr>
      <w:r>
        <w:t>3.9</w:t>
      </w:r>
      <w:r w:rsidR="009435EE">
        <w:rPr>
          <w:lang w:val="en-GB"/>
        </w:rPr>
        <w:t>:</w:t>
      </w:r>
      <w:r w:rsidR="009435EE" w:rsidRPr="00B519A7">
        <w:t xml:space="preserve"> </w:t>
      </w:r>
      <w:r w:rsidR="009435EE" w:rsidRPr="00943E71">
        <w:t xml:space="preserve">a) structure image of 5.10 </w:t>
      </w:r>
      <w:proofErr w:type="spellStart"/>
      <w:r w:rsidR="009435EE" w:rsidRPr="00943E71">
        <w:t>μg</w:t>
      </w:r>
      <w:proofErr w:type="spellEnd"/>
      <w:r w:rsidR="009435EE" w:rsidRPr="00943E71">
        <w:t>/cm</w:t>
      </w:r>
      <w:r w:rsidR="009435EE" w:rsidRPr="00943E71">
        <w:rPr>
          <w:vertAlign w:val="superscript"/>
        </w:rPr>
        <w:t>2</w:t>
      </w:r>
      <w:r w:rsidR="009435EE" w:rsidRPr="00943E71">
        <w:t xml:space="preserve"> SPIO and agar gel in 0.5 T of 80 Hz modulated magnetic field. b) the phase spectrum of the magnetomotive signal of 5.10 </w:t>
      </w:r>
      <w:proofErr w:type="spellStart"/>
      <w:r w:rsidR="009435EE" w:rsidRPr="00943E71">
        <w:t>μg</w:t>
      </w:r>
      <w:proofErr w:type="spellEnd"/>
      <w:r w:rsidR="009435EE" w:rsidRPr="00943E71">
        <w:t>/cm</w:t>
      </w:r>
      <w:r w:rsidR="009435EE" w:rsidRPr="00943E71">
        <w:rPr>
          <w:vertAlign w:val="superscript"/>
        </w:rPr>
        <w:t>2</w:t>
      </w:r>
      <w:r w:rsidR="009435EE" w:rsidRPr="00943E71">
        <w:t xml:space="preserve"> SPIO on agar gel. c) the </w:t>
      </w:r>
      <w:r w:rsidR="009435EE">
        <w:t>image</w:t>
      </w:r>
      <w:r w:rsidR="009435EE" w:rsidRPr="00943E71">
        <w:t xml:space="preserve"> of the 1</w:t>
      </w:r>
      <w:r w:rsidR="009435EE">
        <w:t>6</w:t>
      </w:r>
      <w:r w:rsidR="009435EE" w:rsidRPr="00943E71">
        <w:t>0 Hz magnetomotive signal.</w:t>
      </w:r>
      <w:r w:rsidR="009435EE">
        <w:ptab w:relativeTo="margin" w:alignment="right" w:leader="dot"/>
      </w:r>
      <w:r>
        <w:t>125</w:t>
      </w:r>
    </w:p>
    <w:p w14:paraId="4D44A91D" w14:textId="442E5197" w:rsidR="009435EE" w:rsidRDefault="001B64ED" w:rsidP="00E7361C">
      <w:pPr>
        <w:pStyle w:val="TOC2"/>
      </w:pPr>
      <w:r>
        <w:t>4</w:t>
      </w:r>
      <w:r w:rsidR="009435EE">
        <w:t>.1</w:t>
      </w:r>
      <w:r w:rsidR="009435EE">
        <w:rPr>
          <w:lang w:val="en-GB"/>
        </w:rPr>
        <w:t>:</w:t>
      </w:r>
      <w:r w:rsidR="009435EE">
        <w:t xml:space="preserve"> </w:t>
      </w:r>
      <w:r w:rsidR="009435EE" w:rsidRPr="002D2D7F">
        <w:t>Transmission electron microscopy images of magnetic graphene quantum dots (MGQDs) with magnifications of 30 000 (left) and 98 000 (right)</w:t>
      </w:r>
      <w:r w:rsidR="009435EE">
        <w:ptab w:relativeTo="margin" w:alignment="right" w:leader="dot"/>
      </w:r>
      <w:r>
        <w:t>142</w:t>
      </w:r>
    </w:p>
    <w:p w14:paraId="5E189533" w14:textId="561E81D8" w:rsidR="009435EE" w:rsidRDefault="006C2D2B" w:rsidP="00E7361C">
      <w:pPr>
        <w:pStyle w:val="TOC2"/>
      </w:pPr>
      <w:r>
        <w:t>4</w:t>
      </w:r>
      <w:r w:rsidR="009435EE">
        <w:t>.2</w:t>
      </w:r>
      <w:r w:rsidR="009435EE">
        <w:rPr>
          <w:lang w:val="en-GB"/>
        </w:rPr>
        <w:t>:</w:t>
      </w:r>
      <w:r w:rsidR="009435EE">
        <w:t xml:space="preserve"> </w:t>
      </w:r>
      <w:r>
        <w:t>a</w:t>
      </w:r>
      <w:r w:rsidR="009435EE" w:rsidRPr="002D2D7F">
        <w:t>) The magnetic hysteresis curves of magnetic graphene quantum dot (MGQD) and superparamagnetic iron oxide (SPIO)</w:t>
      </w:r>
      <w:r w:rsidR="009435EE">
        <w:t>;</w:t>
      </w:r>
      <w:r w:rsidR="009435EE" w:rsidRPr="00B157D0">
        <w:t xml:space="preserve"> </w:t>
      </w:r>
      <w:r>
        <w:t>b</w:t>
      </w:r>
      <w:r w:rsidR="009435EE" w:rsidRPr="002D2D7F">
        <w:t xml:space="preserve">) The magnetic susceptibilities of MGQD and SPIO in magnetic field of 100 to 10 000 </w:t>
      </w:r>
      <w:proofErr w:type="spellStart"/>
      <w:r w:rsidR="009435EE" w:rsidRPr="002D2D7F">
        <w:t>Oe</w:t>
      </w:r>
      <w:proofErr w:type="spellEnd"/>
      <w:r w:rsidR="009435EE">
        <w:t xml:space="preserve">; </w:t>
      </w:r>
      <w:r>
        <w:t>c</w:t>
      </w:r>
      <w:r w:rsidR="009435EE" w:rsidRPr="002D2D7F">
        <w:t xml:space="preserve">) The magnetic hysteresis curves of two different MGQDs, where the group 2 and group 1 indicate the MGQDs </w:t>
      </w:r>
      <w:proofErr w:type="spellStart"/>
      <w:r w:rsidR="009435EE" w:rsidRPr="002D2D7F">
        <w:t>synthesised</w:t>
      </w:r>
      <w:proofErr w:type="spellEnd"/>
      <w:r w:rsidR="009435EE" w:rsidRPr="002D2D7F">
        <w:t xml:space="preserve"> with and without nitrogen protection, respectively</w:t>
      </w:r>
      <w:r w:rsidR="009435EE">
        <w:ptab w:relativeTo="margin" w:alignment="right" w:leader="dot"/>
      </w:r>
      <w:r w:rsidR="009435EE">
        <w:t>1</w:t>
      </w:r>
      <w:r>
        <w:t>43</w:t>
      </w:r>
    </w:p>
    <w:p w14:paraId="7020B34B" w14:textId="46782796" w:rsidR="009435EE" w:rsidRDefault="006C2D2B" w:rsidP="00E7361C">
      <w:pPr>
        <w:pStyle w:val="TOC2"/>
      </w:pPr>
      <w:r>
        <w:t>4</w:t>
      </w:r>
      <w:r w:rsidR="009435EE">
        <w:t>.3</w:t>
      </w:r>
      <w:r w:rsidR="009435EE">
        <w:rPr>
          <w:lang w:val="en-GB"/>
        </w:rPr>
        <w:t>:</w:t>
      </w:r>
      <w:r w:rsidR="009435EE">
        <w:t xml:space="preserve"> </w:t>
      </w:r>
      <w:r w:rsidR="009435EE" w:rsidRPr="002D2D7F">
        <w:t>Fluorescence spectra of magnetic graphene quantum dots (MGQDs)</w:t>
      </w:r>
      <w:r w:rsidR="009435EE">
        <w:ptab w:relativeTo="margin" w:alignment="right" w:leader="dot"/>
      </w:r>
      <w:r w:rsidR="009435EE">
        <w:t>1</w:t>
      </w:r>
      <w:r>
        <w:t>45</w:t>
      </w:r>
    </w:p>
    <w:p w14:paraId="318B486C" w14:textId="77E21439" w:rsidR="009435EE" w:rsidRDefault="006C2D2B" w:rsidP="00E7361C">
      <w:pPr>
        <w:pStyle w:val="TOC2"/>
      </w:pPr>
      <w:r>
        <w:lastRenderedPageBreak/>
        <w:t>4</w:t>
      </w:r>
      <w:r w:rsidR="009435EE">
        <w:t>.4</w:t>
      </w:r>
      <w:r w:rsidR="009435EE">
        <w:rPr>
          <w:lang w:val="en-GB"/>
        </w:rPr>
        <w:t>:</w:t>
      </w:r>
      <w:r w:rsidR="009435EE">
        <w:t xml:space="preserve"> </w:t>
      </w:r>
      <w:r w:rsidR="009435EE" w:rsidRPr="002D2D7F">
        <w:t xml:space="preserve">The influence of magnetic graphene quantum dot (MGQD) in concentrations of 7, 13, 26, 52, 78 and 104 </w:t>
      </w:r>
      <w:proofErr w:type="spellStart"/>
      <w:r w:rsidR="009435EE" w:rsidRPr="002D2D7F">
        <w:t>μg</w:t>
      </w:r>
      <w:proofErr w:type="spellEnd"/>
      <w:r w:rsidR="009435EE" w:rsidRPr="002D2D7F">
        <w:t xml:space="preserve">/mL on cell line viability of 3T3 cell line after </w:t>
      </w:r>
      <w:proofErr w:type="gramStart"/>
      <w:r w:rsidR="009435EE" w:rsidRPr="002D2D7F">
        <w:t>24 and 48 hours</w:t>
      </w:r>
      <w:proofErr w:type="gramEnd"/>
      <w:r w:rsidR="009435EE" w:rsidRPr="002D2D7F">
        <w:t xml:space="preserve"> culture</w:t>
      </w:r>
      <w:r w:rsidR="009435EE">
        <w:t xml:space="preserve"> </w:t>
      </w:r>
      <w:r w:rsidR="009435EE">
        <w:ptab w:relativeTo="margin" w:alignment="right" w:leader="dot"/>
      </w:r>
      <w:r w:rsidR="009435EE">
        <w:t>1</w:t>
      </w:r>
      <w:r>
        <w:t>4</w:t>
      </w:r>
      <w:r w:rsidR="009435EE">
        <w:rPr>
          <w:rFonts w:hint="eastAsia"/>
        </w:rPr>
        <w:t>6</w:t>
      </w:r>
    </w:p>
    <w:p w14:paraId="47661A98" w14:textId="40A83570" w:rsidR="009435EE" w:rsidRDefault="006C2D2B" w:rsidP="00E7361C">
      <w:pPr>
        <w:pStyle w:val="TOC2"/>
      </w:pPr>
      <w:r>
        <w:t>4</w:t>
      </w:r>
      <w:r w:rsidR="009435EE">
        <w:t>.5</w:t>
      </w:r>
      <w:r w:rsidR="009435EE">
        <w:rPr>
          <w:lang w:val="en-GB"/>
        </w:rPr>
        <w:t>:</w:t>
      </w:r>
      <w:r w:rsidR="009435EE">
        <w:t xml:space="preserve"> </w:t>
      </w:r>
      <w:r w:rsidR="009435EE" w:rsidRPr="002D2D7F">
        <w:t>The confocal fluorescence microscopy images of magnetic graphene quantum dot (MGQD) powder and MGQD labelled cells</w:t>
      </w:r>
      <w:r w:rsidR="009435EE">
        <w:ptab w:relativeTo="margin" w:alignment="right" w:leader="dot"/>
      </w:r>
      <w:r w:rsidR="009435EE">
        <w:t>1</w:t>
      </w:r>
      <w:r>
        <w:t>4</w:t>
      </w:r>
      <w:r w:rsidR="009435EE">
        <w:rPr>
          <w:rFonts w:hint="eastAsia"/>
        </w:rPr>
        <w:t>8</w:t>
      </w:r>
    </w:p>
    <w:p w14:paraId="33171E60" w14:textId="20E4F627" w:rsidR="009435EE" w:rsidRDefault="006C2D2B" w:rsidP="00E7361C">
      <w:pPr>
        <w:pStyle w:val="TOC2"/>
      </w:pPr>
      <w:r>
        <w:t>4</w:t>
      </w:r>
      <w:r w:rsidR="009435EE">
        <w:t>.6</w:t>
      </w:r>
      <w:r w:rsidR="00516C2E">
        <w:rPr>
          <w:lang w:val="en-GB"/>
        </w:rPr>
        <w:t>:</w:t>
      </w:r>
      <w:r w:rsidR="009435EE">
        <w:t xml:space="preserve"> </w:t>
      </w:r>
      <w:r w:rsidR="009435EE" w:rsidRPr="002D2D7F">
        <w:t>The magnetomotive optical coherence tomography (MMOCT) images of</w:t>
      </w:r>
      <w:r w:rsidR="009435EE">
        <w:t xml:space="preserve"> </w:t>
      </w:r>
      <w:r w:rsidR="009435EE" w:rsidRPr="002D2D7F">
        <w:t>MGQD labelled 3T3 cells and</w:t>
      </w:r>
      <w:r w:rsidR="009435EE">
        <w:rPr>
          <w:rFonts w:hint="eastAsia"/>
        </w:rPr>
        <w:t xml:space="preserve"> </w:t>
      </w:r>
      <w:r w:rsidRPr="002D2D7F">
        <w:t>unlabeled</w:t>
      </w:r>
      <w:r w:rsidR="009435EE" w:rsidRPr="002D2D7F">
        <w:t xml:space="preserve"> 3T3 cells</w:t>
      </w:r>
      <w:r w:rsidR="009435EE">
        <w:t xml:space="preserve"> </w:t>
      </w:r>
      <w:r w:rsidR="009435EE" w:rsidRPr="002D2D7F">
        <w:t>on agar gel</w:t>
      </w:r>
      <w:r w:rsidR="009435EE">
        <w:ptab w:relativeTo="margin" w:alignment="right" w:leader="dot"/>
      </w:r>
      <w:r w:rsidR="009435EE">
        <w:rPr>
          <w:rFonts w:hint="eastAsia"/>
        </w:rPr>
        <w:t>1</w:t>
      </w:r>
      <w:r>
        <w:t>50</w:t>
      </w:r>
    </w:p>
    <w:p w14:paraId="18F50498" w14:textId="15AB7987" w:rsidR="009435EE" w:rsidRPr="003464A3" w:rsidRDefault="006C2D2B" w:rsidP="00E7361C">
      <w:pPr>
        <w:pStyle w:val="TOC2"/>
      </w:pPr>
      <w:r>
        <w:t>5</w:t>
      </w:r>
      <w:r w:rsidR="009435EE">
        <w:rPr>
          <w:rFonts w:hint="eastAsia"/>
        </w:rPr>
        <w:t>.1</w:t>
      </w:r>
      <w:r w:rsidR="00516C2E">
        <w:rPr>
          <w:lang w:val="en-GB"/>
        </w:rPr>
        <w:t>:</w:t>
      </w:r>
      <w:r w:rsidR="009435EE">
        <w:t xml:space="preserve"> </w:t>
      </w:r>
      <w:r w:rsidR="009435EE" w:rsidRPr="00FA6574">
        <w:t>Schematic diagram of PS-OCT system</w:t>
      </w:r>
      <w:r w:rsidR="009435EE">
        <w:ptab w:relativeTo="margin" w:alignment="right" w:leader="dot"/>
      </w:r>
      <w:r w:rsidR="009435EE">
        <w:t>1</w:t>
      </w:r>
      <w:r>
        <w:t>67</w:t>
      </w:r>
    </w:p>
    <w:p w14:paraId="0ABE0C25" w14:textId="7A743F9C" w:rsidR="009435EE" w:rsidRPr="003464A3" w:rsidRDefault="006C2D2B" w:rsidP="00E7361C">
      <w:pPr>
        <w:pStyle w:val="TOC2"/>
      </w:pPr>
      <w:r>
        <w:t>5</w:t>
      </w:r>
      <w:r w:rsidR="009435EE">
        <w:rPr>
          <w:rFonts w:hint="eastAsia"/>
        </w:rPr>
        <w:t>.2</w:t>
      </w:r>
      <w:r w:rsidR="00516C2E">
        <w:rPr>
          <w:lang w:val="en-GB"/>
        </w:rPr>
        <w:t>:</w:t>
      </w:r>
      <w:r w:rsidR="009435EE">
        <w:t xml:space="preserve"> </w:t>
      </w:r>
      <w:r w:rsidR="009435EE" w:rsidRPr="00FA6574">
        <w:t>The diagram of uterus</w:t>
      </w:r>
      <w:r w:rsidR="009435EE">
        <w:ptab w:relativeTo="margin" w:alignment="right" w:leader="dot"/>
      </w:r>
      <w:r w:rsidR="009435EE">
        <w:t>1</w:t>
      </w:r>
      <w:r>
        <w:t>68</w:t>
      </w:r>
    </w:p>
    <w:p w14:paraId="37E4A183" w14:textId="105328C8" w:rsidR="009435EE" w:rsidRPr="003464A3" w:rsidRDefault="006C2D2B" w:rsidP="00E7361C">
      <w:pPr>
        <w:pStyle w:val="TOC2"/>
      </w:pPr>
      <w:r>
        <w:t>5</w:t>
      </w:r>
      <w:r w:rsidR="009435EE">
        <w:rPr>
          <w:rFonts w:hint="eastAsia"/>
        </w:rPr>
        <w:t>.3</w:t>
      </w:r>
      <w:r w:rsidR="00516C2E">
        <w:rPr>
          <w:lang w:val="en-GB"/>
        </w:rPr>
        <w:t>:</w:t>
      </w:r>
      <w:r w:rsidR="009435EE">
        <w:t xml:space="preserve"> </w:t>
      </w:r>
      <w:r w:rsidR="009435EE" w:rsidRPr="00FA6574">
        <w:t>a) Schematic diagram of a human cervix</w:t>
      </w:r>
      <w:r w:rsidR="009435EE">
        <w:rPr>
          <w:rFonts w:hint="eastAsia"/>
        </w:rPr>
        <w:t>.</w:t>
      </w:r>
      <w:r w:rsidR="009435EE" w:rsidRPr="003464A3">
        <w:t xml:space="preserve"> </w:t>
      </w:r>
      <w:r w:rsidR="009435EE" w:rsidRPr="00FA6574">
        <w:t>b) Top view of cervical specimen with 9</w:t>
      </w:r>
      <w:r w:rsidR="009435EE">
        <w:t xml:space="preserve"> </w:t>
      </w:r>
      <w:r w:rsidR="009435EE" w:rsidRPr="00FA6574">
        <w:t xml:space="preserve">scanning points. c) Axial direction of imaging within the cervical sample from the external to the internal </w:t>
      </w:r>
      <w:proofErr w:type="spellStart"/>
      <w:r w:rsidR="009435EE" w:rsidRPr="00FA6574">
        <w:t>os</w:t>
      </w:r>
      <w:proofErr w:type="spellEnd"/>
      <w:r w:rsidR="009435EE">
        <w:ptab w:relativeTo="margin" w:alignment="right" w:leader="dot"/>
      </w:r>
      <w:r w:rsidR="009435EE">
        <w:t>1</w:t>
      </w:r>
      <w:r>
        <w:t>69</w:t>
      </w:r>
    </w:p>
    <w:p w14:paraId="5914EFA9" w14:textId="67DC485A" w:rsidR="009435EE" w:rsidRDefault="006C2D2B" w:rsidP="00E7361C">
      <w:pPr>
        <w:pStyle w:val="TOC2"/>
      </w:pPr>
      <w:r>
        <w:t>5</w:t>
      </w:r>
      <w:r w:rsidR="009435EE">
        <w:rPr>
          <w:rFonts w:hint="eastAsia"/>
        </w:rPr>
        <w:t>.4</w:t>
      </w:r>
      <w:r w:rsidR="00516C2E">
        <w:rPr>
          <w:lang w:val="en-GB"/>
        </w:rPr>
        <w:t>:</w:t>
      </w:r>
      <w:r w:rsidR="009435EE" w:rsidRPr="003464A3">
        <w:t xml:space="preserve"> </w:t>
      </w:r>
      <w:r w:rsidR="009435EE" w:rsidRPr="00FA6574">
        <w:t>The schematic diagram of sample stage for conical beam scan scheme.</w:t>
      </w:r>
      <w:r w:rsidR="009435EE">
        <w:ptab w:relativeTo="margin" w:alignment="right" w:leader="dot"/>
      </w:r>
      <w:r w:rsidR="009435EE">
        <w:t>1</w:t>
      </w:r>
      <w:r>
        <w:t>70</w:t>
      </w:r>
    </w:p>
    <w:p w14:paraId="08D08CC6" w14:textId="628F061C" w:rsidR="006C2D2B" w:rsidRPr="00E7361C" w:rsidRDefault="006C2D2B" w:rsidP="00E7361C">
      <w:pPr>
        <w:pStyle w:val="TOC2"/>
      </w:pPr>
      <w:r w:rsidRPr="00E7361C">
        <w:t>5</w:t>
      </w:r>
      <w:r w:rsidRPr="00E7361C">
        <w:rPr>
          <w:rFonts w:hint="eastAsia"/>
        </w:rPr>
        <w:t>.</w:t>
      </w:r>
      <w:r w:rsidRPr="00E7361C">
        <w:t>5</w:t>
      </w:r>
      <w:r w:rsidRPr="00E7361C">
        <w:rPr>
          <w:lang w:val="en-GB"/>
        </w:rPr>
        <w:t>:</w:t>
      </w:r>
      <w:r w:rsidRPr="00E7361C">
        <w:t xml:space="preserve"> The flow chart of signal processing for generating birefringence image and calculating the value of birefringence</w:t>
      </w:r>
      <w:r w:rsidRPr="00E7361C">
        <w:ptab w:relativeTo="margin" w:alignment="right" w:leader="dot"/>
      </w:r>
      <w:r w:rsidRPr="00E7361C">
        <w:t>173</w:t>
      </w:r>
    </w:p>
    <w:p w14:paraId="133B14C4" w14:textId="7107F288" w:rsidR="009435EE" w:rsidRDefault="006C2D2B" w:rsidP="00E7361C">
      <w:pPr>
        <w:pStyle w:val="TOC2"/>
      </w:pPr>
      <w:r>
        <w:t>5</w:t>
      </w:r>
      <w:r w:rsidR="009435EE">
        <w:rPr>
          <w:rFonts w:hint="eastAsia"/>
        </w:rPr>
        <w:t>.</w:t>
      </w:r>
      <w:r w:rsidR="00E7361C">
        <w:t>6</w:t>
      </w:r>
      <w:r w:rsidR="00516C2E">
        <w:rPr>
          <w:lang w:val="en-GB"/>
        </w:rPr>
        <w:t>:</w:t>
      </w:r>
      <w:r w:rsidR="009435EE" w:rsidRPr="003464A3">
        <w:t xml:space="preserve"> </w:t>
      </w:r>
      <w:r w:rsidR="009435EE" w:rsidRPr="00FA6574">
        <w:t>PS-OCT images of human cervical tissue in middle area</w:t>
      </w:r>
      <w:r w:rsidR="009435EE">
        <w:ptab w:relativeTo="margin" w:alignment="right" w:leader="dot"/>
      </w:r>
      <w:r w:rsidR="009435EE">
        <w:t>1</w:t>
      </w:r>
      <w:r w:rsidR="00E7361C">
        <w:t>77</w:t>
      </w:r>
    </w:p>
    <w:p w14:paraId="5C986C08" w14:textId="744AFB23" w:rsidR="009435EE" w:rsidRDefault="00E7361C" w:rsidP="00E7361C">
      <w:pPr>
        <w:pStyle w:val="TOC2"/>
      </w:pPr>
      <w:r>
        <w:t>5.7</w:t>
      </w:r>
      <w:r w:rsidR="00516C2E">
        <w:rPr>
          <w:lang w:val="en-GB"/>
        </w:rPr>
        <w:t>:</w:t>
      </w:r>
      <w:r w:rsidR="009435EE" w:rsidRPr="003464A3">
        <w:t xml:space="preserve"> </w:t>
      </w:r>
      <w:r w:rsidR="009435EE" w:rsidRPr="00FA6574">
        <w:t>The structural, retardance and birefringence images of a cervical sample</w:t>
      </w:r>
      <w:r w:rsidR="009435EE">
        <w:ptab w:relativeTo="margin" w:alignment="right" w:leader="dot"/>
      </w:r>
      <w:r w:rsidR="009435EE">
        <w:t>1</w:t>
      </w:r>
      <w:r>
        <w:t>79</w:t>
      </w:r>
    </w:p>
    <w:p w14:paraId="5E755E06" w14:textId="4B092555" w:rsidR="009435EE" w:rsidRDefault="00E7361C" w:rsidP="00E7361C">
      <w:pPr>
        <w:pStyle w:val="TOC2"/>
      </w:pPr>
      <w:r>
        <w:t>5</w:t>
      </w:r>
      <w:r w:rsidR="009435EE">
        <w:rPr>
          <w:rFonts w:hint="eastAsia"/>
        </w:rPr>
        <w:t>.</w:t>
      </w:r>
      <w:r>
        <w:t>8</w:t>
      </w:r>
      <w:r w:rsidR="00516C2E">
        <w:rPr>
          <w:lang w:val="en-GB"/>
        </w:rPr>
        <w:t>:</w:t>
      </w:r>
      <w:r w:rsidR="009435EE" w:rsidRPr="003464A3">
        <w:t xml:space="preserve"> </w:t>
      </w:r>
      <w:r w:rsidR="009435EE" w:rsidRPr="00FA6574">
        <w:t>Real phase retardance images of human cervical tissue obtained by conical beam scan method and simulated retardance images using EJMC model.</w:t>
      </w:r>
      <w:r w:rsidR="009435EE">
        <w:ptab w:relativeTo="margin" w:alignment="right" w:leader="dot"/>
      </w:r>
      <w:r w:rsidR="009435EE">
        <w:t>1</w:t>
      </w:r>
      <w:r w:rsidR="00E056D8">
        <w:t>84</w:t>
      </w:r>
    </w:p>
    <w:p w14:paraId="57A4F454" w14:textId="4937E1FD" w:rsidR="009435EE" w:rsidRDefault="00E056D8" w:rsidP="00E7361C">
      <w:pPr>
        <w:pStyle w:val="TOC2"/>
      </w:pPr>
      <w:r>
        <w:t>5.9</w:t>
      </w:r>
      <w:r w:rsidR="00516C2E">
        <w:rPr>
          <w:lang w:val="en-GB"/>
        </w:rPr>
        <w:t>:</w:t>
      </w:r>
      <w:r w:rsidR="009435EE" w:rsidRPr="003464A3">
        <w:t xml:space="preserve"> </w:t>
      </w:r>
      <w:r w:rsidR="009435EE" w:rsidRPr="00FA6574">
        <w:t>Histological slides of three cervical specimens</w:t>
      </w:r>
      <w:r w:rsidR="009435EE">
        <w:ptab w:relativeTo="margin" w:alignment="right" w:leader="dot"/>
      </w:r>
      <w:r w:rsidR="009435EE">
        <w:t>1</w:t>
      </w:r>
      <w:r>
        <w:t>86</w:t>
      </w:r>
    </w:p>
    <w:p w14:paraId="6E3E26C9" w14:textId="0C9E3054" w:rsidR="009435EE" w:rsidRDefault="00E056D8" w:rsidP="00E7361C">
      <w:pPr>
        <w:pStyle w:val="TOC2"/>
      </w:pPr>
      <w:r>
        <w:t>5.10</w:t>
      </w:r>
      <w:r w:rsidR="00516C2E">
        <w:rPr>
          <w:lang w:val="en-GB"/>
        </w:rPr>
        <w:t>:</w:t>
      </w:r>
      <w:r w:rsidR="009435EE" w:rsidRPr="003464A3">
        <w:t xml:space="preserve"> </w:t>
      </w:r>
      <w:r w:rsidR="009435EE" w:rsidRPr="00FA6574">
        <w:t>PS-OCT images of a human cervical specimen in meddle area for analyzing depolarization of tissue</w:t>
      </w:r>
      <w:r w:rsidR="009435EE">
        <w:ptab w:relativeTo="margin" w:alignment="right" w:leader="dot"/>
      </w:r>
      <w:r w:rsidR="009435EE">
        <w:t>1</w:t>
      </w:r>
      <w:r>
        <w:t>87</w:t>
      </w:r>
    </w:p>
    <w:p w14:paraId="6162D8EA" w14:textId="090B6275" w:rsidR="009435EE" w:rsidRDefault="00E056D8" w:rsidP="00E7361C">
      <w:pPr>
        <w:pStyle w:val="TOC2"/>
      </w:pPr>
      <w:r>
        <w:t>5</w:t>
      </w:r>
      <w:r w:rsidR="009435EE">
        <w:rPr>
          <w:rFonts w:hint="eastAsia"/>
        </w:rPr>
        <w:t>.</w:t>
      </w:r>
      <w:r>
        <w:t>11</w:t>
      </w:r>
      <w:r w:rsidR="00516C2E">
        <w:rPr>
          <w:lang w:val="en-GB"/>
        </w:rPr>
        <w:t>:</w:t>
      </w:r>
      <w:r w:rsidR="009435EE" w:rsidRPr="003464A3">
        <w:t xml:space="preserve"> </w:t>
      </w:r>
      <w:r w:rsidR="009435EE" w:rsidRPr="00FA6574">
        <w:t xml:space="preserve">The </w:t>
      </w:r>
      <w:proofErr w:type="spellStart"/>
      <w:r w:rsidR="009435EE" w:rsidRPr="00FA6574">
        <w:t>en</w:t>
      </w:r>
      <w:proofErr w:type="spellEnd"/>
      <w:r w:rsidR="009435EE" w:rsidRPr="00FA6574">
        <w:t>-face images of retardance</w:t>
      </w:r>
      <w:r w:rsidR="009435EE" w:rsidRPr="002B1173">
        <w:t xml:space="preserve"> and intensity</w:t>
      </w:r>
      <w:r w:rsidR="009435EE" w:rsidRPr="00FA6574">
        <w:t xml:space="preserve"> (at 400 µm depth)</w:t>
      </w:r>
      <w:r w:rsidR="009435EE">
        <w:ptab w:relativeTo="margin" w:alignment="right" w:leader="dot"/>
      </w:r>
      <w:r w:rsidR="009435EE">
        <w:t>1</w:t>
      </w:r>
      <w:r>
        <w:t>90</w:t>
      </w:r>
    </w:p>
    <w:p w14:paraId="7B33049A" w14:textId="315AF4EB" w:rsidR="006F6026" w:rsidRPr="006F6026" w:rsidRDefault="00E056D8" w:rsidP="00E7361C">
      <w:pPr>
        <w:pStyle w:val="TOC2"/>
      </w:pPr>
      <w:r>
        <w:t>5</w:t>
      </w:r>
      <w:r w:rsidR="009435EE">
        <w:rPr>
          <w:rFonts w:hint="eastAsia"/>
        </w:rPr>
        <w:t>.</w:t>
      </w:r>
      <w:r w:rsidR="009435EE">
        <w:t>1</w:t>
      </w:r>
      <w:r>
        <w:t>2</w:t>
      </w:r>
      <w:r w:rsidR="00516C2E">
        <w:rPr>
          <w:lang w:val="en-GB"/>
        </w:rPr>
        <w:t>:</w:t>
      </w:r>
      <w:r w:rsidR="009435EE" w:rsidRPr="003464A3">
        <w:t xml:space="preserve"> </w:t>
      </w:r>
      <w:r w:rsidR="009435EE" w:rsidRPr="00FA6574">
        <w:t>Averaged apparent birefringence of middle area as function of age</w:t>
      </w:r>
      <w:r w:rsidR="009435EE">
        <w:ptab w:relativeTo="margin" w:alignment="right" w:leader="dot"/>
      </w:r>
      <w:r w:rsidR="009435EE">
        <w:t>1</w:t>
      </w:r>
      <w:r>
        <w:t>91</w:t>
      </w:r>
    </w:p>
    <w:p w14:paraId="7149EBB6" w14:textId="77777777" w:rsidR="006F6026" w:rsidRPr="006F6026" w:rsidRDefault="006F6026" w:rsidP="006F6026">
      <w:pPr>
        <w:rPr>
          <w:lang w:val="en-US"/>
        </w:rPr>
      </w:pPr>
    </w:p>
    <w:bookmarkEnd w:id="41"/>
    <w:p w14:paraId="7AACC8F9" w14:textId="0AB2DEC5" w:rsidR="005B1FEB" w:rsidRDefault="005B1FEB" w:rsidP="009435EE">
      <w:pPr>
        <w:spacing w:line="360" w:lineRule="auto"/>
        <w:jc w:val="left"/>
      </w:pPr>
      <w:r>
        <w:br w:type="page"/>
      </w:r>
    </w:p>
    <w:p w14:paraId="71B90D9E" w14:textId="0702CC23" w:rsidR="006F6026" w:rsidRDefault="006F6026" w:rsidP="006F6026">
      <w:pPr>
        <w:pStyle w:val="Heading1"/>
      </w:pPr>
      <w:bookmarkStart w:id="42" w:name="_Toc31979303"/>
      <w:r>
        <w:lastRenderedPageBreak/>
        <w:t>Glossary of terms</w:t>
      </w:r>
      <w:bookmarkEnd w:id="42"/>
    </w:p>
    <w:p w14:paraId="634C6493" w14:textId="35B94AAF"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m:t>
            </m:r>
          </m:e>
          <m:sub>
            <m:r>
              <w:rPr>
                <w:rFonts w:ascii="Cambria Math" w:hAnsi="Cambria Math"/>
                <w:sz w:val="20"/>
                <w:szCs w:val="20"/>
              </w:rPr>
              <m:t>p</m:t>
            </m:r>
          </m:sub>
        </m:sSub>
        <m:r>
          <w:rPr>
            <w:rFonts w:ascii="Cambria Math" w:hAnsi="Cambria Math"/>
            <w:sz w:val="20"/>
            <w:szCs w:val="20"/>
          </w:rPr>
          <m:t>λ</m:t>
        </m:r>
      </m:oMath>
      <w:r w:rsidR="006F6026" w:rsidRPr="006F6026">
        <w:rPr>
          <w:sz w:val="20"/>
          <w:szCs w:val="20"/>
        </w:rPr>
        <w:t>: the wavelength spacing between spectrometer’s pixels</w:t>
      </w:r>
    </w:p>
    <w:p w14:paraId="04BB571D" w14:textId="0F4EF006" w:rsidR="006F6026" w:rsidRPr="006F6026" w:rsidRDefault="0060190E" w:rsidP="006F6026">
      <w:pPr>
        <w:spacing w:line="240" w:lineRule="auto"/>
        <w:rPr>
          <w:sz w:val="20"/>
          <w:szCs w:val="20"/>
        </w:rPr>
      </w:pPr>
      <m:oMath>
        <m:sSup>
          <m:sSupPr>
            <m:ctrlPr>
              <w:rPr>
                <w:rFonts w:ascii="Cambria Math" w:hAnsi="Cambria Math"/>
                <w:i/>
                <w:sz w:val="20"/>
                <w:szCs w:val="20"/>
              </w:rPr>
            </m:ctrlPr>
          </m:sSupPr>
          <m:e>
            <m:r>
              <w:rPr>
                <w:rFonts w:ascii="Cambria Math" w:hAnsi="Cambria Math"/>
                <w:sz w:val="20"/>
                <w:szCs w:val="20"/>
              </w:rPr>
              <m:t>∆z</m:t>
            </m:r>
          </m:e>
          <m:sup>
            <m:r>
              <w:rPr>
                <w:rFonts w:ascii="Cambria Math" w:hAnsi="Cambria Math"/>
                <w:sz w:val="20"/>
                <w:szCs w:val="20"/>
              </w:rPr>
              <m:t>'</m:t>
            </m:r>
          </m:sup>
        </m:sSup>
      </m:oMath>
      <w:r w:rsidR="006F6026" w:rsidRPr="006F6026">
        <w:rPr>
          <w:sz w:val="20"/>
          <w:szCs w:val="20"/>
        </w:rPr>
        <w:t>: theoretical axial resolution of conventional microscopy</w:t>
      </w:r>
    </w:p>
    <w:bookmarkStart w:id="43" w:name="_Hlk25246043"/>
    <w:p w14:paraId="2209A2BE" w14:textId="026965F3"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0</m:t>
            </m:r>
          </m:sub>
        </m:sSub>
      </m:oMath>
      <w:bookmarkEnd w:id="43"/>
      <w:r w:rsidR="006F6026" w:rsidRPr="006F6026">
        <w:rPr>
          <w:sz w:val="20"/>
          <w:szCs w:val="20"/>
        </w:rPr>
        <w:t>: the free-space path length difference between the reference arm and sample arm</w:t>
      </w:r>
    </w:p>
    <w:p w14:paraId="66B51722"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m:rPr>
                <m:sty m:val="p"/>
              </m:rPr>
              <w:rPr>
                <w:rFonts w:ascii="Cambria Math" w:hAnsi="Cambria Math"/>
                <w:sz w:val="20"/>
                <w:szCs w:val="20"/>
              </w:rPr>
              <m:t>μ</m:t>
            </m:r>
          </m:e>
          <m:sub>
            <m:r>
              <w:rPr>
                <w:rFonts w:ascii="Cambria Math" w:hAnsi="Cambria Math"/>
                <w:sz w:val="20"/>
                <w:szCs w:val="20"/>
              </w:rPr>
              <m:t>0</m:t>
            </m:r>
          </m:sub>
        </m:sSub>
      </m:oMath>
      <w:r w:rsidR="006F6026" w:rsidRPr="006F6026">
        <w:rPr>
          <w:sz w:val="20"/>
          <w:szCs w:val="20"/>
        </w:rPr>
        <w:t>: the magnetic permeability of vacuum</w:t>
      </w:r>
    </w:p>
    <w:p w14:paraId="4C455176"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m:rPr>
                <m:sty m:val="p"/>
              </m:rPr>
              <w:rPr>
                <w:rFonts w:ascii="Cambria Math" w:hAnsi="Cambria Math"/>
                <w:sz w:val="20"/>
                <w:szCs w:val="20"/>
              </w:rPr>
              <m:t>μ</m:t>
            </m:r>
          </m:e>
          <m:sub>
            <m:r>
              <w:rPr>
                <w:rFonts w:ascii="Cambria Math" w:hAnsi="Cambria Math"/>
                <w:sz w:val="20"/>
                <w:szCs w:val="20"/>
              </w:rPr>
              <m:t>r</m:t>
            </m:r>
          </m:sub>
        </m:sSub>
      </m:oMath>
      <w:r w:rsidR="006F6026" w:rsidRPr="006F6026">
        <w:rPr>
          <w:sz w:val="20"/>
          <w:szCs w:val="20"/>
        </w:rPr>
        <w:t>: relative permeability</w:t>
      </w:r>
    </w:p>
    <w:bookmarkStart w:id="44" w:name="_Hlk25006478"/>
    <w:p w14:paraId="1A52FB1B"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0;H</m:t>
            </m:r>
          </m:sub>
        </m:sSub>
        <m:r>
          <w:rPr>
            <w:rFonts w:ascii="Cambria Math" w:hAnsi="Cambria Math"/>
            <w:sz w:val="20"/>
            <w:szCs w:val="20"/>
          </w:rPr>
          <m:t>(z)</m:t>
        </m:r>
      </m:oMath>
      <w:bookmarkEnd w:id="44"/>
      <w:r w:rsidR="006F6026" w:rsidRPr="006F6026">
        <w:rPr>
          <w:sz w:val="20"/>
          <w:szCs w:val="20"/>
        </w:rPr>
        <w:t>: amplitude of the horizontal signal in PS-OCT</w:t>
      </w:r>
    </w:p>
    <w:bookmarkStart w:id="45" w:name="_Hlk25006449"/>
    <w:p w14:paraId="7C77E91C"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0;V</m:t>
            </m:r>
          </m:sub>
        </m:sSub>
        <m:r>
          <w:rPr>
            <w:rFonts w:ascii="Cambria Math" w:hAnsi="Cambria Math"/>
            <w:sz w:val="20"/>
            <w:szCs w:val="20"/>
          </w:rPr>
          <m:t>(z)</m:t>
        </m:r>
      </m:oMath>
      <w:bookmarkEnd w:id="45"/>
      <w:r w:rsidR="006F6026" w:rsidRPr="006F6026">
        <w:rPr>
          <w:sz w:val="20"/>
          <w:szCs w:val="20"/>
        </w:rPr>
        <w:t>: amplitude of the vertical signals in PS-OCT</w:t>
      </w:r>
    </w:p>
    <w:p w14:paraId="1F36E11E"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TDOCT</m:t>
            </m:r>
          </m:sub>
        </m:sSub>
      </m:oMath>
      <w:r w:rsidR="006F6026" w:rsidRPr="006F6026">
        <w:rPr>
          <w:sz w:val="20"/>
          <w:szCs w:val="20"/>
        </w:rPr>
        <w:t>: electronic detection bandwidth</w:t>
      </w:r>
    </w:p>
    <w:p w14:paraId="1766FED0"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r</m:t>
            </m:r>
          </m:sub>
        </m:sSub>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r</m:t>
                </m:r>
              </m:sub>
            </m:sSub>
          </m:e>
        </m:d>
      </m:oMath>
      <w:r w:rsidR="006F6026" w:rsidRPr="006F6026">
        <w:rPr>
          <w:sz w:val="20"/>
          <w:szCs w:val="20"/>
        </w:rPr>
        <w:t xml:space="preserve">: </w:t>
      </w:r>
      <w:proofErr w:type="gramStart"/>
      <w:r w:rsidR="006F6026" w:rsidRPr="006F6026">
        <w:rPr>
          <w:sz w:val="20"/>
          <w:szCs w:val="20"/>
        </w:rPr>
        <w:t>the</w:t>
      </w:r>
      <w:proofErr w:type="gramEnd"/>
      <w:r w:rsidR="006F6026" w:rsidRPr="006F6026">
        <w:rPr>
          <w:sz w:val="20"/>
          <w:szCs w:val="20"/>
        </w:rPr>
        <w:t xml:space="preserve"> Jones vector of reference beam in detection arm</w:t>
      </w:r>
    </w:p>
    <w:p w14:paraId="654A2CE7"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s</m:t>
            </m:r>
          </m:sub>
        </m:sSub>
        <m:d>
          <m:dPr>
            <m:ctrlPr>
              <w:rPr>
                <w:rFonts w:ascii="Cambria Math" w:hAnsi="Cambria Math"/>
                <w:i/>
                <w:sz w:val="20"/>
                <w:szCs w:val="20"/>
              </w:rPr>
            </m:ctrlPr>
          </m:dPr>
          <m:e>
            <m:r>
              <w:rPr>
                <w:rFonts w:ascii="Cambria Math" w:hAnsi="Cambria Math"/>
                <w:sz w:val="20"/>
                <w:szCs w:val="20"/>
              </w:rPr>
              <m:t>z</m:t>
            </m:r>
          </m:e>
        </m:d>
      </m:oMath>
      <w:r w:rsidR="006F6026" w:rsidRPr="006F6026">
        <w:rPr>
          <w:sz w:val="20"/>
          <w:szCs w:val="20"/>
        </w:rPr>
        <w:t xml:space="preserve">: </w:t>
      </w:r>
      <w:proofErr w:type="gramStart"/>
      <w:r w:rsidR="006F6026" w:rsidRPr="006F6026">
        <w:rPr>
          <w:sz w:val="20"/>
          <w:szCs w:val="20"/>
        </w:rPr>
        <w:t>the</w:t>
      </w:r>
      <w:proofErr w:type="gramEnd"/>
      <w:r w:rsidR="006F6026" w:rsidRPr="006F6026">
        <w:rPr>
          <w:sz w:val="20"/>
          <w:szCs w:val="20"/>
        </w:rPr>
        <w:t xml:space="preserve"> Jones vector of the sample beam in detection arm</w:t>
      </w:r>
    </w:p>
    <w:p w14:paraId="69A994B9"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I</m:t>
            </m:r>
          </m:e>
          <m:sub>
            <m:r>
              <w:rPr>
                <w:rFonts w:ascii="Cambria Math" w:hAnsi="Cambria Math"/>
                <w:sz w:val="20"/>
                <w:szCs w:val="20"/>
              </w:rPr>
              <m:t>D</m:t>
            </m:r>
          </m:sub>
        </m:sSub>
        <m:d>
          <m:dPr>
            <m:ctrlPr>
              <w:rPr>
                <w:rFonts w:ascii="Cambria Math" w:hAnsi="Cambria Math"/>
                <w:i/>
                <w:sz w:val="20"/>
                <w:szCs w:val="20"/>
              </w:rPr>
            </m:ctrlPr>
          </m:dPr>
          <m:e>
            <m:r>
              <w:rPr>
                <w:rFonts w:ascii="Cambria Math" w:hAnsi="Cambria Math"/>
                <w:sz w:val="20"/>
                <w:szCs w:val="20"/>
              </w:rPr>
              <m:t>k</m:t>
            </m:r>
          </m:e>
        </m:d>
      </m:oMath>
      <w:r w:rsidR="006F6026" w:rsidRPr="006F6026">
        <w:rPr>
          <w:sz w:val="20"/>
          <w:szCs w:val="20"/>
        </w:rPr>
        <w:t>: the response current of detector as a function of wavenumber in OCT system</w:t>
      </w:r>
    </w:p>
    <w:p w14:paraId="29BB723F"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I</m:t>
            </m:r>
          </m:e>
          <m:sub>
            <m:r>
              <w:rPr>
                <w:rFonts w:ascii="Cambria Math" w:hAnsi="Cambria Math"/>
                <w:sz w:val="20"/>
                <w:szCs w:val="20"/>
              </w:rPr>
              <m:t>D</m:t>
            </m:r>
          </m:sub>
        </m:sSub>
        <m:d>
          <m:dPr>
            <m:ctrlPr>
              <w:rPr>
                <w:rFonts w:ascii="Cambria Math" w:hAnsi="Cambria Math"/>
                <w:i/>
                <w:sz w:val="20"/>
                <w:szCs w:val="20"/>
              </w:rPr>
            </m:ctrlPr>
          </m:dPr>
          <m:e>
            <m:r>
              <w:rPr>
                <w:rFonts w:ascii="Cambria Math" w:hAnsi="Cambria Math"/>
                <w:sz w:val="20"/>
                <w:szCs w:val="20"/>
              </w:rPr>
              <m:t>λ</m:t>
            </m:r>
          </m:e>
        </m:d>
      </m:oMath>
      <w:r w:rsidR="006F6026" w:rsidRPr="006F6026">
        <w:rPr>
          <w:sz w:val="20"/>
          <w:szCs w:val="20"/>
        </w:rPr>
        <w:t>: the response current of detector as a function of wavelength in OCT system</w:t>
      </w:r>
    </w:p>
    <w:p w14:paraId="171AAA17" w14:textId="77777777" w:rsidR="006F6026" w:rsidRPr="006F6026" w:rsidRDefault="0060190E" w:rsidP="006F6026">
      <w:pPr>
        <w:spacing w:line="240" w:lineRule="auto"/>
        <w:rPr>
          <w:sz w:val="20"/>
          <w:szCs w:val="20"/>
        </w:rPr>
      </w:pPr>
      <m:oMath>
        <m:sSub>
          <m:sSubPr>
            <m:ctrlPr>
              <w:rPr>
                <w:rFonts w:ascii="Cambria Math" w:hAnsi="Cambria Math"/>
                <w:i/>
                <w:iCs/>
                <w:sz w:val="20"/>
                <w:szCs w:val="20"/>
              </w:rPr>
            </m:ctrlPr>
          </m:sSubPr>
          <m:e>
            <m:r>
              <w:rPr>
                <w:rFonts w:ascii="Cambria Math" w:hAnsi="Cambria Math"/>
                <w:sz w:val="20"/>
                <w:szCs w:val="20"/>
              </w:rPr>
              <m:t>I</m:t>
            </m:r>
          </m:e>
          <m:sub>
            <m:r>
              <w:rPr>
                <w:rFonts w:ascii="Cambria Math" w:hAnsi="Cambria Math"/>
                <w:sz w:val="20"/>
                <w:szCs w:val="20"/>
              </w:rPr>
              <m:t>c</m:t>
            </m:r>
          </m:sub>
        </m:sSub>
      </m:oMath>
      <w:r w:rsidR="006F6026" w:rsidRPr="006F6026">
        <w:rPr>
          <w:sz w:val="20"/>
          <w:szCs w:val="20"/>
        </w:rPr>
        <w:t>: the coherence length of light</w:t>
      </w:r>
    </w:p>
    <w:p w14:paraId="74FBE79B"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J</m:t>
            </m:r>
          </m:e>
          <m:sub>
            <m:r>
              <w:rPr>
                <w:rFonts w:ascii="Cambria Math" w:hAnsi="Cambria Math"/>
                <w:sz w:val="20"/>
                <w:szCs w:val="20"/>
              </w:rPr>
              <m:t>1</m:t>
            </m:r>
          </m:sub>
        </m:sSub>
      </m:oMath>
      <w:r w:rsidR="006F6026" w:rsidRPr="006F6026">
        <w:rPr>
          <w:sz w:val="20"/>
          <w:szCs w:val="20"/>
        </w:rPr>
        <w:t xml:space="preserve">: </w:t>
      </w:r>
      <w:proofErr w:type="gramStart"/>
      <w:r w:rsidR="006F6026" w:rsidRPr="006F6026">
        <w:rPr>
          <w:sz w:val="20"/>
          <w:szCs w:val="20"/>
        </w:rPr>
        <w:t>the</w:t>
      </w:r>
      <w:proofErr w:type="gramEnd"/>
      <w:r w:rsidR="006F6026" w:rsidRPr="006F6026">
        <w:rPr>
          <w:sz w:val="20"/>
          <w:szCs w:val="20"/>
        </w:rPr>
        <w:t xml:space="preserve"> Jones matrix of QWP in reference arm</w:t>
      </w:r>
    </w:p>
    <w:p w14:paraId="7EF1086F"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J</m:t>
            </m:r>
          </m:e>
          <m:sub>
            <m:r>
              <w:rPr>
                <w:rFonts w:ascii="Cambria Math" w:hAnsi="Cambria Math"/>
                <w:sz w:val="20"/>
                <w:szCs w:val="20"/>
              </w:rPr>
              <m:t>2</m:t>
            </m:r>
          </m:sub>
        </m:sSub>
      </m:oMath>
      <w:r w:rsidR="006F6026" w:rsidRPr="006F6026">
        <w:rPr>
          <w:sz w:val="20"/>
          <w:szCs w:val="20"/>
        </w:rPr>
        <w:t xml:space="preserve">: </w:t>
      </w:r>
      <w:proofErr w:type="gramStart"/>
      <w:r w:rsidR="006F6026" w:rsidRPr="006F6026">
        <w:rPr>
          <w:sz w:val="20"/>
          <w:szCs w:val="20"/>
        </w:rPr>
        <w:t>the</w:t>
      </w:r>
      <w:proofErr w:type="gramEnd"/>
      <w:r w:rsidR="006F6026" w:rsidRPr="006F6026">
        <w:rPr>
          <w:sz w:val="20"/>
          <w:szCs w:val="20"/>
        </w:rPr>
        <w:t xml:space="preserve"> Jones matrix of QWP in sample arm</w:t>
      </w:r>
    </w:p>
    <w:p w14:paraId="7FDD9683" w14:textId="77777777" w:rsidR="006F6026" w:rsidRPr="006F6026" w:rsidRDefault="0060190E" w:rsidP="006F6026">
      <w:pPr>
        <w:spacing w:line="240" w:lineRule="auto"/>
        <w:rPr>
          <w:iCs/>
          <w:sz w:val="20"/>
          <w:szCs w:val="20"/>
        </w:rPr>
      </w:pPr>
      <m:oMath>
        <m:sSub>
          <m:sSubPr>
            <m:ctrlPr>
              <w:rPr>
                <w:rFonts w:ascii="Cambria Math" w:hAnsi="Cambria Math"/>
                <w:i/>
                <w:iCs/>
                <w:sz w:val="20"/>
                <w:szCs w:val="20"/>
              </w:rPr>
            </m:ctrlPr>
          </m:sSubPr>
          <m:e>
            <m:r>
              <w:rPr>
                <w:rFonts w:ascii="Cambria Math" w:hAnsi="Cambria Math"/>
                <w:sz w:val="20"/>
                <w:szCs w:val="20"/>
              </w:rPr>
              <m:t>J</m:t>
            </m:r>
          </m:e>
          <m:sub>
            <m:r>
              <w:rPr>
                <w:rFonts w:ascii="Cambria Math" w:hAnsi="Cambria Math"/>
                <w:sz w:val="20"/>
                <w:szCs w:val="20"/>
              </w:rPr>
              <m:t>sample</m:t>
            </m:r>
          </m:sub>
        </m:sSub>
      </m:oMath>
      <w:r w:rsidR="006F6026" w:rsidRPr="006F6026">
        <w:rPr>
          <w:iCs/>
          <w:sz w:val="20"/>
          <w:szCs w:val="20"/>
        </w:rPr>
        <w:t xml:space="preserve">: </w:t>
      </w:r>
      <w:r w:rsidR="006F6026" w:rsidRPr="006F6026">
        <w:rPr>
          <w:sz w:val="20"/>
          <w:szCs w:val="20"/>
        </w:rPr>
        <w:t>the round-trip Jones Matrix of tissue</w:t>
      </w:r>
    </w:p>
    <w:p w14:paraId="72E41A18"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M</m:t>
            </m:r>
          </m:e>
          <m:sub>
            <m:r>
              <w:rPr>
                <w:rFonts w:ascii="Cambria Math" w:hAnsi="Cambria Math"/>
                <w:sz w:val="20"/>
                <w:szCs w:val="20"/>
              </w:rPr>
              <m:t>0</m:t>
            </m:r>
          </m:sub>
        </m:sSub>
      </m:oMath>
      <w:r w:rsidR="006F6026" w:rsidRPr="006F6026">
        <w:rPr>
          <w:sz w:val="20"/>
          <w:szCs w:val="20"/>
        </w:rPr>
        <w:t>: number of spectral channels of detection system and number of analog-to-digital sampling points in SD-OCT and SS-OCT respectively</w:t>
      </w:r>
    </w:p>
    <w:p w14:paraId="33CA0A53"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d</m:t>
            </m:r>
          </m:sub>
        </m:sSub>
      </m:oMath>
      <w:r w:rsidR="006F6026" w:rsidRPr="006F6026">
        <w:rPr>
          <w:sz w:val="20"/>
          <w:szCs w:val="20"/>
        </w:rPr>
        <w:t>: the volume magnetization of tissue</w:t>
      </w:r>
    </w:p>
    <w:p w14:paraId="68FAD283"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w:rPr>
                <w:rFonts w:ascii="Cambria Math" w:hAnsi="Cambria Math"/>
                <w:sz w:val="20"/>
                <w:szCs w:val="20"/>
              </w:rPr>
              <m:t>M</m:t>
            </m:r>
          </m:e>
          <m:sub>
            <m:r>
              <w:rPr>
                <w:rFonts w:ascii="Cambria Math" w:hAnsi="Cambria Math"/>
                <w:sz w:val="20"/>
                <w:szCs w:val="20"/>
              </w:rPr>
              <m:t>p</m:t>
            </m:r>
          </m:sub>
        </m:sSub>
      </m:oMath>
      <w:r w:rsidR="006F6026" w:rsidRPr="006F6026">
        <w:rPr>
          <w:sz w:val="20"/>
          <w:szCs w:val="20"/>
        </w:rPr>
        <w:t>: the volume magnetization of magnetic particle</w:t>
      </w:r>
    </w:p>
    <w:p w14:paraId="796AECEA" w14:textId="77777777" w:rsidR="006F6026" w:rsidRPr="006F6026" w:rsidRDefault="0060190E" w:rsidP="006F6026">
      <w:pPr>
        <w:spacing w:line="240" w:lineRule="auto"/>
        <w:rPr>
          <w:sz w:val="20"/>
          <w:szCs w:val="20"/>
        </w:rPr>
      </w:pPr>
      <m:oMath>
        <m:sSub>
          <m:sSubPr>
            <m:ctrlPr>
              <w:rPr>
                <w:rFonts w:ascii="Cambria Math" w:eastAsia="MS Mincho" w:hAnsi="Cambria Math"/>
                <w:sz w:val="20"/>
                <w:szCs w:val="20"/>
                <w:lang w:eastAsia="ja-JP"/>
              </w:rPr>
            </m:ctrlPr>
          </m:sSubPr>
          <m:e>
            <m:r>
              <w:rPr>
                <w:rFonts w:ascii="Cambria Math" w:eastAsia="MS Mincho" w:hAnsi="Cambria Math"/>
                <w:sz w:val="20"/>
                <w:szCs w:val="20"/>
                <w:lang w:eastAsia="ja-JP"/>
              </w:rPr>
              <m:t>M</m:t>
            </m:r>
          </m:e>
          <m:sub>
            <m:r>
              <w:rPr>
                <w:rFonts w:ascii="Cambria Math" w:eastAsia="MS Mincho" w:hAnsi="Cambria Math"/>
                <w:sz w:val="20"/>
                <w:szCs w:val="20"/>
                <w:lang w:eastAsia="ja-JP"/>
              </w:rPr>
              <m:t>r</m:t>
            </m:r>
          </m:sub>
        </m:sSub>
      </m:oMath>
      <w:r w:rsidR="006F6026" w:rsidRPr="006F6026">
        <w:rPr>
          <w:sz w:val="20"/>
          <w:szCs w:val="20"/>
          <w:lang w:eastAsia="ja-JP"/>
        </w:rPr>
        <w:t xml:space="preserve">: </w:t>
      </w:r>
      <w:r w:rsidR="006F6026" w:rsidRPr="006F6026">
        <w:rPr>
          <w:rFonts w:eastAsia="MS Mincho"/>
          <w:sz w:val="20"/>
          <w:szCs w:val="20"/>
          <w:lang w:eastAsia="ja-JP"/>
        </w:rPr>
        <w:t>remnant magnetization</w:t>
      </w:r>
    </w:p>
    <w:p w14:paraId="160FBA7B"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noise</m:t>
            </m:r>
          </m:sub>
        </m:sSub>
      </m:oMath>
      <w:r w:rsidR="006F6026" w:rsidRPr="006F6026">
        <w:rPr>
          <w:sz w:val="20"/>
          <w:szCs w:val="20"/>
        </w:rPr>
        <w:t>: the power of noise</w:t>
      </w:r>
    </w:p>
    <w:p w14:paraId="7471C2B1"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sig</m:t>
            </m:r>
          </m:sub>
        </m:sSub>
      </m:oMath>
      <w:r w:rsidR="006F6026" w:rsidRPr="006F6026">
        <w:rPr>
          <w:sz w:val="20"/>
          <w:szCs w:val="20"/>
        </w:rPr>
        <w:t xml:space="preserve">: the collected sample </w:t>
      </w:r>
      <w:proofErr w:type="gramStart"/>
      <w:r w:rsidR="006F6026" w:rsidRPr="006F6026">
        <w:rPr>
          <w:sz w:val="20"/>
          <w:szCs w:val="20"/>
        </w:rPr>
        <w:t>power</w:t>
      </w:r>
      <w:proofErr w:type="gramEnd"/>
    </w:p>
    <w:p w14:paraId="4B47017A"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P</m:t>
            </m:r>
          </m:e>
          <m:sub>
            <m:r>
              <w:rPr>
                <w:rFonts w:ascii="Cambria Math" w:hAnsi="Cambria Math"/>
                <w:sz w:val="20"/>
                <w:szCs w:val="20"/>
              </w:rPr>
              <m:t>signal</m:t>
            </m:r>
          </m:sub>
        </m:sSub>
      </m:oMath>
      <w:r w:rsidR="006F6026" w:rsidRPr="006F6026">
        <w:rPr>
          <w:sz w:val="20"/>
          <w:szCs w:val="20"/>
        </w:rPr>
        <w:t>: the power of signal</w:t>
      </w:r>
    </w:p>
    <w:bookmarkStart w:id="46" w:name="_Hlk25083609"/>
    <w:p w14:paraId="7E1084DA"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Q</m:t>
            </m:r>
          </m:e>
          <m:sub>
            <m:r>
              <w:rPr>
                <w:rFonts w:ascii="Cambria Math" w:hAnsi="Cambria Math"/>
                <w:sz w:val="20"/>
                <w:szCs w:val="20"/>
              </w:rPr>
              <m:t>m</m:t>
            </m:r>
          </m:sub>
        </m:sSub>
      </m:oMath>
      <w:bookmarkEnd w:id="46"/>
      <w:r w:rsidR="006F6026" w:rsidRPr="006F6026">
        <w:rPr>
          <w:sz w:val="20"/>
          <w:szCs w:val="20"/>
        </w:rPr>
        <w:t>: the averaged Stokes vector element</w:t>
      </w:r>
    </w:p>
    <w:p w14:paraId="5AC58FBC"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R</m:t>
            </m:r>
          </m:sub>
        </m:sSub>
      </m:oMath>
      <w:r w:rsidR="006F6026" w:rsidRPr="006F6026">
        <w:rPr>
          <w:sz w:val="20"/>
          <w:szCs w:val="20"/>
        </w:rPr>
        <w:t>: power reflectivity of reference mirror</w:t>
      </w:r>
    </w:p>
    <w:p w14:paraId="682818E7" w14:textId="77777777" w:rsidR="006F6026" w:rsidRPr="006F6026" w:rsidRDefault="0060190E" w:rsidP="006F6026">
      <w:pPr>
        <w:spacing w:line="240" w:lineRule="auto"/>
        <w:rPr>
          <w:rFonts w:eastAsia="Yu Mincho"/>
          <w:sz w:val="20"/>
          <w:szCs w:val="20"/>
        </w:rPr>
      </w:pPr>
      <m:oMath>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S0</m:t>
            </m:r>
          </m:sub>
        </m:sSub>
      </m:oMath>
      <w:r w:rsidR="006F6026" w:rsidRPr="006F6026">
        <w:rPr>
          <w:rFonts w:eastAsia="Yu Mincho"/>
          <w:sz w:val="20"/>
          <w:szCs w:val="20"/>
        </w:rPr>
        <w:t xml:space="preserve">: the power reflectivity of sample layer at </w:t>
      </w:r>
      <w:r w:rsidR="006F6026" w:rsidRPr="006F6026">
        <w:rPr>
          <w:sz w:val="20"/>
          <w:szCs w:val="20"/>
        </w:rPr>
        <w:t xml:space="preserve">the </w:t>
      </w:r>
      <w:r w:rsidR="006F6026" w:rsidRPr="006F6026">
        <w:rPr>
          <w:rFonts w:eastAsia="Yu Mincho"/>
          <w:sz w:val="20"/>
          <w:szCs w:val="20"/>
        </w:rPr>
        <w:t xml:space="preserve">depth of </w:t>
      </w:r>
      <m:oMath>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R</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z</m:t>
            </m:r>
          </m:e>
          <m:sub>
            <m:sSub>
              <m:sSubPr>
                <m:ctrlPr>
                  <w:rPr>
                    <w:rFonts w:ascii="Cambria Math" w:hAnsi="Cambria Math"/>
                    <w:i/>
                    <w:sz w:val="20"/>
                    <w:szCs w:val="20"/>
                  </w:rPr>
                </m:ctrlPr>
              </m:sSubPr>
              <m:e>
                <m:r>
                  <w:rPr>
                    <w:rFonts w:ascii="Cambria Math" w:hAnsi="Cambria Math"/>
                    <w:sz w:val="20"/>
                    <w:szCs w:val="20"/>
                  </w:rPr>
                  <m:t>S</m:t>
                </m:r>
              </m:e>
              <m:sub>
                <m:r>
                  <w:rPr>
                    <w:rFonts w:ascii="Cambria Math" w:hAnsi="Cambria Math"/>
                    <w:sz w:val="20"/>
                    <w:szCs w:val="20"/>
                  </w:rPr>
                  <m:t>n</m:t>
                </m:r>
              </m:sub>
            </m:sSub>
          </m:sub>
        </m:sSub>
      </m:oMath>
    </w:p>
    <w:p w14:paraId="65504E8D"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Sn</m:t>
            </m:r>
          </m:sub>
        </m:sSub>
      </m:oMath>
      <w:r w:rsidR="006F6026" w:rsidRPr="006F6026">
        <w:rPr>
          <w:sz w:val="20"/>
          <w:szCs w:val="20"/>
        </w:rPr>
        <w:t>: power reflectivity of sample, the subscript ‘n’ denoting the various depth of sample</w:t>
      </w:r>
    </w:p>
    <w:p w14:paraId="54E261FF"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g</m:t>
            </m:r>
          </m:sub>
        </m:sSub>
      </m:oMath>
      <w:r w:rsidR="006F6026" w:rsidRPr="006F6026">
        <w:rPr>
          <w:sz w:val="20"/>
          <w:szCs w:val="20"/>
        </w:rPr>
        <w:t>: the theoretical resolving power of grating</w:t>
      </w:r>
    </w:p>
    <w:p w14:paraId="0BD64743" w14:textId="77777777" w:rsidR="006F6026" w:rsidRPr="006F6026" w:rsidRDefault="0060190E" w:rsidP="006F6026">
      <w:pPr>
        <w:spacing w:line="240" w:lineRule="auto"/>
        <w:rPr>
          <w:rFonts w:eastAsia="Yu Mincho"/>
          <w:sz w:val="20"/>
          <w:szCs w:val="20"/>
        </w:rPr>
      </w:pPr>
      <m:oMath>
        <m:sSub>
          <m:sSubPr>
            <m:ctrlPr>
              <w:rPr>
                <w:rFonts w:ascii="Cambria Math" w:hAnsi="Cambria Math"/>
                <w:i/>
                <w:sz w:val="20"/>
                <w:szCs w:val="20"/>
              </w:rPr>
            </m:ctrlPr>
          </m:sSubPr>
          <m:e>
            <m:r>
              <w:rPr>
                <w:rFonts w:ascii="Cambria Math" w:hAnsi="Cambria Math"/>
                <w:sz w:val="20"/>
                <w:szCs w:val="20"/>
              </w:rPr>
              <m:t>S</m:t>
            </m:r>
          </m:e>
          <m:sub>
            <m:r>
              <w:rPr>
                <w:rFonts w:ascii="Cambria Math" w:hAnsi="Cambria Math"/>
                <w:sz w:val="20"/>
                <w:szCs w:val="20"/>
              </w:rPr>
              <m:t>0</m:t>
            </m:r>
          </m:sub>
        </m:sSub>
      </m:oMath>
      <w:r w:rsidR="006F6026" w:rsidRPr="006F6026">
        <w:rPr>
          <w:sz w:val="20"/>
          <w:szCs w:val="20"/>
        </w:rPr>
        <w:t>:</w:t>
      </w:r>
      <w:r w:rsidR="006F6026" w:rsidRPr="006F6026">
        <w:rPr>
          <w:rFonts w:eastAsia="Yu Mincho"/>
          <w:sz w:val="20"/>
          <w:szCs w:val="20"/>
        </w:rPr>
        <w:t xml:space="preserve"> the spectrally integrated power of light source</w:t>
      </w:r>
    </w:p>
    <w:p w14:paraId="36787DBA"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S</m:t>
            </m:r>
          </m:e>
          <m:sub>
            <m:r>
              <w:rPr>
                <w:rFonts w:ascii="Cambria Math" w:hAnsi="Cambria Math"/>
                <w:sz w:val="20"/>
                <w:szCs w:val="20"/>
              </w:rPr>
              <m:t>TDOCT</m:t>
            </m:r>
          </m:sub>
        </m:sSub>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S</m:t>
            </m:r>
          </m:sub>
        </m:sSub>
      </m:oMath>
      <w:r w:rsidR="006F6026" w:rsidRPr="006F6026">
        <w:rPr>
          <w:sz w:val="20"/>
          <w:szCs w:val="20"/>
        </w:rPr>
        <w:t>: the power backscattered from the sample</w:t>
      </w:r>
    </w:p>
    <w:p w14:paraId="477C1EBD" w14:textId="77777777" w:rsidR="006F6026" w:rsidRPr="006F6026" w:rsidRDefault="0060190E" w:rsidP="006F6026">
      <w:pPr>
        <w:spacing w:line="240" w:lineRule="auto"/>
        <w:rPr>
          <w:iCs/>
          <w:sz w:val="20"/>
          <w:szCs w:val="20"/>
        </w:rPr>
      </w:pPr>
      <m:oMath>
        <m:sSub>
          <m:sSubPr>
            <m:ctrlPr>
              <w:rPr>
                <w:rFonts w:ascii="Cambria Math" w:hAnsi="Cambria Math"/>
                <w:i/>
                <w:iCs/>
                <w:sz w:val="20"/>
                <w:szCs w:val="20"/>
              </w:rPr>
            </m:ctrlPr>
          </m:sSubPr>
          <m:e>
            <m:r>
              <w:rPr>
                <w:rFonts w:ascii="Cambria Math" w:hAnsi="Cambria Math"/>
                <w:sz w:val="20"/>
                <w:szCs w:val="20"/>
              </w:rPr>
              <m:t>T</m:t>
            </m:r>
          </m:e>
          <m:sub>
            <m:r>
              <w:rPr>
                <w:rFonts w:ascii="Cambria Math" w:hAnsi="Cambria Math"/>
                <w:sz w:val="20"/>
                <w:szCs w:val="20"/>
              </w:rPr>
              <m:t>R</m:t>
            </m:r>
          </m:sub>
        </m:sSub>
      </m:oMath>
      <w:r w:rsidR="006F6026" w:rsidRPr="006F6026">
        <w:rPr>
          <w:iCs/>
          <w:sz w:val="20"/>
          <w:szCs w:val="20"/>
        </w:rPr>
        <w:t xml:space="preserve">: </w:t>
      </w:r>
      <w:r w:rsidR="006F6026" w:rsidRPr="006F6026">
        <w:rPr>
          <w:sz w:val="20"/>
          <w:szCs w:val="20"/>
        </w:rPr>
        <w:t>the Fresnel reflection coefficients at the interface between air and sample surface</w:t>
      </w:r>
      <w:r w:rsidR="006F6026" w:rsidRPr="006F6026">
        <w:rPr>
          <w:iCs/>
          <w:sz w:val="20"/>
          <w:szCs w:val="20"/>
        </w:rPr>
        <w:t xml:space="preserve">: </w:t>
      </w:r>
    </w:p>
    <w:bookmarkStart w:id="47" w:name="_Hlk25083633"/>
    <w:p w14:paraId="7FB40E26"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U</m:t>
            </m:r>
          </m:e>
          <m:sub>
            <m:r>
              <w:rPr>
                <w:rFonts w:ascii="Cambria Math" w:hAnsi="Cambria Math"/>
                <w:sz w:val="20"/>
                <w:szCs w:val="20"/>
              </w:rPr>
              <m:t>m</m:t>
            </m:r>
          </m:sub>
        </m:sSub>
      </m:oMath>
      <w:bookmarkEnd w:id="47"/>
      <w:r w:rsidR="006F6026" w:rsidRPr="006F6026">
        <w:rPr>
          <w:sz w:val="20"/>
          <w:szCs w:val="20"/>
        </w:rPr>
        <w:t>: the averaged Stokes vector element</w:t>
      </w:r>
    </w:p>
    <w:p w14:paraId="398FD1AC"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m</m:t>
            </m:r>
          </m:sub>
        </m:sSub>
      </m:oMath>
      <w:r w:rsidR="006F6026" w:rsidRPr="006F6026">
        <w:rPr>
          <w:sz w:val="20"/>
          <w:szCs w:val="20"/>
        </w:rPr>
        <w:t>: the averaged Stokes vector element</w:t>
      </w:r>
    </w:p>
    <w:p w14:paraId="5D6B95B7"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d</m:t>
            </m:r>
          </m:e>
          <m:sub>
            <m:r>
              <w:rPr>
                <w:rFonts w:ascii="Cambria Math" w:hAnsi="Cambria Math"/>
                <w:sz w:val="20"/>
                <w:szCs w:val="20"/>
              </w:rPr>
              <m:t>0</m:t>
            </m:r>
          </m:sub>
        </m:sSub>
      </m:oMath>
      <w:r w:rsidR="006F6026" w:rsidRPr="006F6026">
        <w:rPr>
          <w:sz w:val="20"/>
          <w:szCs w:val="20"/>
        </w:rPr>
        <w:t xml:space="preserve">: the </w:t>
      </w:r>
      <w:bookmarkStart w:id="48" w:name="_Hlk25244752"/>
      <w:r w:rsidR="006F6026" w:rsidRPr="006F6026">
        <w:rPr>
          <w:sz w:val="20"/>
          <w:szCs w:val="20"/>
        </w:rPr>
        <w:t xml:space="preserve">spot size </w:t>
      </w:r>
      <w:bookmarkEnd w:id="48"/>
      <w:r w:rsidR="006F6026" w:rsidRPr="006F6026">
        <w:rPr>
          <w:sz w:val="20"/>
          <w:szCs w:val="20"/>
        </w:rPr>
        <w:t>on the objective lens exit pupil</w:t>
      </w:r>
    </w:p>
    <w:p w14:paraId="035B6C58"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d</m:t>
            </m:r>
          </m:e>
          <m:sub>
            <m:r>
              <w:rPr>
                <w:rFonts w:ascii="Cambria Math" w:hAnsi="Cambria Math"/>
                <w:sz w:val="20"/>
                <w:szCs w:val="20"/>
              </w:rPr>
              <m:t>g</m:t>
            </m:r>
          </m:sub>
        </m:sSub>
      </m:oMath>
      <w:r w:rsidR="006F6026" w:rsidRPr="006F6026">
        <w:rPr>
          <w:sz w:val="20"/>
          <w:szCs w:val="20"/>
        </w:rPr>
        <w:t>: the groove spacing of grating</w:t>
      </w:r>
    </w:p>
    <w:p w14:paraId="65581DCB"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w:rPr>
                <w:rFonts w:ascii="Cambria Math" w:hAnsi="Cambria Math"/>
                <w:sz w:val="20"/>
                <w:szCs w:val="20"/>
              </w:rPr>
              <m:t>d</m:t>
            </m:r>
          </m:e>
          <m:sub>
            <m:r>
              <w:rPr>
                <w:rFonts w:ascii="Cambria Math" w:hAnsi="Cambria Math"/>
                <w:sz w:val="20"/>
                <w:szCs w:val="20"/>
              </w:rPr>
              <m:t>i</m:t>
            </m:r>
          </m:sub>
        </m:sSub>
      </m:oMath>
      <w:r w:rsidR="006F6026" w:rsidRPr="006F6026">
        <w:rPr>
          <w:sz w:val="20"/>
          <w:szCs w:val="20"/>
        </w:rPr>
        <w:t xml:space="preserve">: the thickness of </w:t>
      </w:r>
      <m:oMath>
        <m:r>
          <w:rPr>
            <w:rFonts w:ascii="Cambria Math" w:hAnsi="Cambria Math"/>
            <w:sz w:val="20"/>
            <w:szCs w:val="20"/>
          </w:rPr>
          <m:t>i</m:t>
        </m:r>
      </m:oMath>
      <w:r w:rsidR="006F6026" w:rsidRPr="006F6026">
        <w:rPr>
          <w:sz w:val="20"/>
          <w:szCs w:val="20"/>
        </w:rPr>
        <w:t xml:space="preserve">th layer: </w:t>
      </w:r>
    </w:p>
    <w:p w14:paraId="007BECEF"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B</m:t>
            </m:r>
          </m:sub>
        </m:sSub>
      </m:oMath>
      <w:r w:rsidR="006F6026" w:rsidRPr="006F6026">
        <w:rPr>
          <w:sz w:val="20"/>
          <w:szCs w:val="20"/>
        </w:rPr>
        <w:t>: the frequency of the modulated magnetic field</w:t>
      </w:r>
    </w:p>
    <w:p w14:paraId="2D3D4DCA"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B</m:t>
            </m:r>
          </m:sub>
        </m:sSub>
      </m:oMath>
      <w:r w:rsidR="006F6026" w:rsidRPr="006F6026">
        <w:rPr>
          <w:sz w:val="20"/>
          <w:szCs w:val="20"/>
        </w:rPr>
        <w:t>: the magnet modulation frequency in MMOCT</w:t>
      </w:r>
    </w:p>
    <w:p w14:paraId="23DE045E"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w:rPr>
                <w:rFonts w:ascii="Cambria Math" w:hAnsi="Cambria Math"/>
                <w:sz w:val="20"/>
                <w:szCs w:val="20"/>
              </w:rPr>
              <m:t>f</m:t>
            </m:r>
          </m:e>
          <m:sub>
            <m:r>
              <w:rPr>
                <w:rFonts w:ascii="Cambria Math" w:hAnsi="Cambria Math"/>
                <w:sz w:val="20"/>
                <w:szCs w:val="20"/>
              </w:rPr>
              <m:t>z</m:t>
            </m:r>
          </m:sub>
        </m:sSub>
      </m:oMath>
      <w:r w:rsidR="006F6026" w:rsidRPr="006F6026">
        <w:rPr>
          <w:sz w:val="20"/>
          <w:szCs w:val="20"/>
        </w:rPr>
        <w:t>: A-scan acquisition rate</w:t>
      </w:r>
    </w:p>
    <w:bookmarkStart w:id="49" w:name="_Hlk25157901"/>
    <w:p w14:paraId="175A6228" w14:textId="77777777" w:rsidR="006F6026" w:rsidRPr="006F6026" w:rsidRDefault="0060190E" w:rsidP="006F6026">
      <w:pPr>
        <w:spacing w:line="240" w:lineRule="auto"/>
        <w:rPr>
          <w:iCs/>
          <w:sz w:val="20"/>
          <w:szCs w:val="20"/>
        </w:rPr>
      </w:pPr>
      <m:oMath>
        <m:sSub>
          <m:sSubPr>
            <m:ctrlPr>
              <w:rPr>
                <w:rFonts w:ascii="Cambria Math" w:hAnsi="Cambria Math"/>
                <w:i/>
                <w:iCs/>
                <w:sz w:val="20"/>
                <w:szCs w:val="20"/>
              </w:rPr>
            </m:ctrlPr>
          </m:sSubPr>
          <m:e>
            <m:r>
              <w:rPr>
                <w:rFonts w:ascii="Cambria Math" w:hAnsi="Cambria Math"/>
                <w:sz w:val="20"/>
                <w:szCs w:val="20"/>
              </w:rPr>
              <m:t>k</m:t>
            </m:r>
          </m:e>
          <m:sub>
            <m:sSub>
              <m:sSubPr>
                <m:ctrlPr>
                  <w:rPr>
                    <w:rFonts w:ascii="Cambria Math" w:hAnsi="Cambria Math"/>
                    <w:i/>
                    <w:iCs/>
                    <w:sz w:val="20"/>
                    <w:szCs w:val="20"/>
                  </w:rPr>
                </m:ctrlPr>
              </m:sSubPr>
              <m:e>
                <m:r>
                  <w:rPr>
                    <w:rFonts w:ascii="Cambria Math" w:hAnsi="Cambria Math"/>
                    <w:sz w:val="20"/>
                    <w:szCs w:val="20"/>
                  </w:rPr>
                  <m:t>ez</m:t>
                </m:r>
              </m:e>
              <m:sub>
                <m:r>
                  <w:rPr>
                    <w:rFonts w:ascii="Cambria Math" w:hAnsi="Cambria Math"/>
                    <w:sz w:val="20"/>
                    <w:szCs w:val="20"/>
                  </w:rPr>
                  <m:t>i</m:t>
                </m:r>
              </m:sub>
            </m:sSub>
          </m:sub>
        </m:sSub>
      </m:oMath>
      <w:bookmarkEnd w:id="49"/>
      <w:r w:rsidR="006F6026" w:rsidRPr="006F6026">
        <w:rPr>
          <w:iCs/>
          <w:sz w:val="20"/>
          <w:szCs w:val="20"/>
        </w:rPr>
        <w:t>: the axial component of the extraordinary wave vector of imaging</w:t>
      </w:r>
    </w:p>
    <w:bookmarkStart w:id="50" w:name="_Hlk25157882"/>
    <w:p w14:paraId="017445C1" w14:textId="77777777" w:rsidR="006F6026" w:rsidRPr="006F6026" w:rsidRDefault="0060190E" w:rsidP="006F6026">
      <w:pPr>
        <w:spacing w:line="240" w:lineRule="auto"/>
        <w:rPr>
          <w:iCs/>
          <w:sz w:val="20"/>
          <w:szCs w:val="20"/>
        </w:rPr>
      </w:pPr>
      <m:oMath>
        <m:sSub>
          <m:sSubPr>
            <m:ctrlPr>
              <w:rPr>
                <w:rFonts w:ascii="Cambria Math" w:hAnsi="Cambria Math"/>
                <w:i/>
                <w:iCs/>
                <w:sz w:val="20"/>
                <w:szCs w:val="20"/>
              </w:rPr>
            </m:ctrlPr>
          </m:sSubPr>
          <m:e>
            <m:r>
              <w:rPr>
                <w:rFonts w:ascii="Cambria Math" w:hAnsi="Cambria Math"/>
                <w:sz w:val="20"/>
                <w:szCs w:val="20"/>
              </w:rPr>
              <m:t>k</m:t>
            </m:r>
          </m:e>
          <m:sub>
            <m:sSub>
              <m:sSubPr>
                <m:ctrlPr>
                  <w:rPr>
                    <w:rFonts w:ascii="Cambria Math" w:hAnsi="Cambria Math"/>
                    <w:i/>
                    <w:iCs/>
                    <w:sz w:val="20"/>
                    <w:szCs w:val="20"/>
                  </w:rPr>
                </m:ctrlPr>
              </m:sSubPr>
              <m:e>
                <m:r>
                  <w:rPr>
                    <w:rFonts w:ascii="Cambria Math" w:hAnsi="Cambria Math"/>
                    <w:sz w:val="20"/>
                    <w:szCs w:val="20"/>
                  </w:rPr>
                  <m:t>oz</m:t>
                </m:r>
              </m:e>
              <m:sub>
                <m:r>
                  <w:rPr>
                    <w:rFonts w:ascii="Cambria Math" w:hAnsi="Cambria Math"/>
                    <w:sz w:val="20"/>
                    <w:szCs w:val="20"/>
                  </w:rPr>
                  <m:t>i</m:t>
                </m:r>
              </m:sub>
            </m:sSub>
          </m:sub>
        </m:sSub>
      </m:oMath>
      <w:bookmarkEnd w:id="50"/>
      <w:r w:rsidR="006F6026" w:rsidRPr="006F6026">
        <w:rPr>
          <w:iCs/>
          <w:sz w:val="20"/>
          <w:szCs w:val="20"/>
        </w:rPr>
        <w:t>: the axial component of the ordinary wave vector of imaging</w:t>
      </w:r>
    </w:p>
    <w:p w14:paraId="64A4B532"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0</m:t>
            </m:r>
          </m:sub>
        </m:sSub>
      </m:oMath>
      <w:r w:rsidR="006F6026" w:rsidRPr="006F6026">
        <w:rPr>
          <w:sz w:val="20"/>
          <w:szCs w:val="20"/>
        </w:rPr>
        <w:t xml:space="preserve">: centre wave number of light </w:t>
      </w:r>
      <w:proofErr w:type="gramStart"/>
      <w:r w:rsidR="006F6026" w:rsidRPr="006F6026">
        <w:rPr>
          <w:sz w:val="20"/>
          <w:szCs w:val="20"/>
        </w:rPr>
        <w:t>source</w:t>
      </w:r>
      <w:proofErr w:type="gramEnd"/>
    </w:p>
    <w:bookmarkStart w:id="51" w:name="_Hlk25007421"/>
    <w:bookmarkStart w:id="52" w:name="_Hlk25007389"/>
    <w:p w14:paraId="1DC82A94"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m:t>
            </m:r>
          </m:sub>
        </m:sSub>
      </m:oMath>
      <w:r w:rsidR="006F6026" w:rsidRPr="006F6026">
        <w:rPr>
          <w:sz w:val="20"/>
          <w:szCs w:val="20"/>
        </w:rPr>
        <w:t>: refractive index of extraordinary beams</w:t>
      </w:r>
      <w:bookmarkEnd w:id="51"/>
    </w:p>
    <w:bookmarkEnd w:id="52"/>
    <w:p w14:paraId="23162A36"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j</m:t>
            </m:r>
          </m:sub>
        </m:sSub>
      </m:oMath>
      <w:r w:rsidR="006F6026" w:rsidRPr="006F6026">
        <w:rPr>
          <w:sz w:val="20"/>
          <w:szCs w:val="20"/>
        </w:rPr>
        <w:t xml:space="preserve">: the refractive index of </w:t>
      </w:r>
      <m:oMath>
        <m:r>
          <w:rPr>
            <w:rFonts w:ascii="Cambria Math" w:hAnsi="Cambria Math"/>
            <w:sz w:val="20"/>
            <w:szCs w:val="20"/>
          </w:rPr>
          <m:t>j</m:t>
        </m:r>
      </m:oMath>
      <w:r w:rsidR="006F6026" w:rsidRPr="006F6026">
        <w:rPr>
          <w:sz w:val="20"/>
          <w:szCs w:val="20"/>
        </w:rPr>
        <w:t>th layer</w:t>
      </w:r>
    </w:p>
    <w:p w14:paraId="245E272C"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o</m:t>
            </m:r>
          </m:sub>
        </m:sSub>
      </m:oMath>
      <w:r w:rsidR="006F6026" w:rsidRPr="006F6026">
        <w:rPr>
          <w:sz w:val="20"/>
          <w:szCs w:val="20"/>
        </w:rPr>
        <w:t>: refractive index of ordinary beams</w:t>
      </w:r>
    </w:p>
    <w:p w14:paraId="4B117663"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z</m:t>
            </m:r>
          </m:e>
          <m:sub>
            <m:sSub>
              <m:sSubPr>
                <m:ctrlPr>
                  <w:rPr>
                    <w:rFonts w:ascii="Cambria Math" w:hAnsi="Cambria Math"/>
                    <w:i/>
                    <w:sz w:val="20"/>
                    <w:szCs w:val="20"/>
                  </w:rPr>
                </m:ctrlPr>
              </m:sSubPr>
              <m:e>
                <m:r>
                  <w:rPr>
                    <w:rFonts w:ascii="Cambria Math" w:hAnsi="Cambria Math"/>
                    <w:sz w:val="20"/>
                    <w:szCs w:val="20"/>
                  </w:rPr>
                  <m:t>S</m:t>
                </m:r>
              </m:e>
              <m:sub>
                <m:r>
                  <w:rPr>
                    <w:rFonts w:ascii="Cambria Math" w:hAnsi="Cambria Math"/>
                    <w:sz w:val="20"/>
                    <w:szCs w:val="20"/>
                  </w:rPr>
                  <m:t>n</m:t>
                </m:r>
              </m:sub>
            </m:sSub>
          </m:sub>
        </m:sSub>
      </m:oMath>
      <w:r w:rsidR="006F6026" w:rsidRPr="006F6026">
        <w:rPr>
          <w:sz w:val="20"/>
          <w:szCs w:val="20"/>
        </w:rPr>
        <w:t>: the path length from the beam splitter to sample reflections, namely the path length of sample arm</w:t>
      </w:r>
    </w:p>
    <w:p w14:paraId="77F77EAA"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R</m:t>
            </m:r>
          </m:sub>
        </m:sSub>
      </m:oMath>
      <w:r w:rsidR="006F6026" w:rsidRPr="006F6026">
        <w:rPr>
          <w:sz w:val="20"/>
          <w:szCs w:val="20"/>
        </w:rPr>
        <w:t>: the path length from the beam splitter to reference mirror, namely the path length of reference arm</w:t>
      </w:r>
    </w:p>
    <w:p w14:paraId="6CC343A1"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r</m:t>
            </m:r>
          </m:sub>
        </m:sSub>
      </m:oMath>
      <w:r w:rsidR="006F6026" w:rsidRPr="006F6026">
        <w:rPr>
          <w:sz w:val="20"/>
          <w:szCs w:val="20"/>
        </w:rPr>
        <w:t>: the reference arm length</w:t>
      </w:r>
    </w:p>
    <w:p w14:paraId="1A066BB4"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w:rPr>
                <w:rFonts w:ascii="Cambria Math" w:hAnsi="Cambria Math"/>
                <w:sz w:val="20"/>
                <w:szCs w:val="20"/>
              </w:rPr>
              <m:t>δ</m:t>
            </m:r>
            <m:r>
              <m:rPr>
                <m:sty m:val="p"/>
              </m:rPr>
              <w:rPr>
                <w:rFonts w:ascii="Cambria Math" w:hAnsi="Cambria Math"/>
                <w:sz w:val="20"/>
                <w:szCs w:val="20"/>
              </w:rPr>
              <m:t>x</m:t>
            </m:r>
          </m:e>
          <m:sub>
            <m:r>
              <w:rPr>
                <w:rFonts w:ascii="Cambria Math" w:hAnsi="Cambria Math"/>
                <w:sz w:val="20"/>
                <w:szCs w:val="20"/>
              </w:rPr>
              <m:t>sens</m:t>
            </m:r>
          </m:sub>
        </m:sSub>
      </m:oMath>
      <w:r w:rsidR="006F6026" w:rsidRPr="006F6026">
        <w:rPr>
          <w:sz w:val="20"/>
          <w:szCs w:val="20"/>
        </w:rPr>
        <w:t>: theoretical displacement sensitivity of phase-sensitive OCT</w:t>
      </w:r>
    </w:p>
    <w:p w14:paraId="035EA7BE"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δ</m:t>
            </m:r>
          </m:e>
          <m:sub>
            <m:r>
              <w:rPr>
                <w:rFonts w:ascii="Cambria Math" w:hAnsi="Cambria Math"/>
                <w:sz w:val="20"/>
                <w:szCs w:val="20"/>
              </w:rPr>
              <m:t>s</m:t>
            </m:r>
          </m:sub>
        </m:sSub>
        <m:r>
          <w:rPr>
            <w:rFonts w:ascii="Cambria Math" w:hAnsi="Cambria Math"/>
            <w:sz w:val="20"/>
            <w:szCs w:val="20"/>
          </w:rPr>
          <m:t>(z)</m:t>
        </m:r>
      </m:oMath>
      <w:r w:rsidR="006F6026" w:rsidRPr="006F6026">
        <w:rPr>
          <w:sz w:val="20"/>
          <w:szCs w:val="20"/>
        </w:rPr>
        <w:t>: phase retardance of sample</w:t>
      </w:r>
    </w:p>
    <w:bookmarkStart w:id="53" w:name="_Hlk25007610"/>
    <w:p w14:paraId="6155E536"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θ</m:t>
            </m:r>
          </m:e>
          <m:sub>
            <m:r>
              <w:rPr>
                <w:rFonts w:ascii="Cambria Math" w:hAnsi="Cambria Math"/>
                <w:sz w:val="20"/>
                <w:szCs w:val="20"/>
              </w:rPr>
              <m:t>c</m:t>
            </m:r>
          </m:sub>
        </m:sSub>
      </m:oMath>
      <w:r w:rsidR="006F6026" w:rsidRPr="006F6026">
        <w:rPr>
          <w:sz w:val="20"/>
          <w:szCs w:val="20"/>
        </w:rPr>
        <w:t>: angle between the direction of light propagation and the optic axis of the fibre, i.e. the c-axis in optical terminology</w:t>
      </w:r>
      <w:bookmarkEnd w:id="53"/>
    </w:p>
    <w:p w14:paraId="37472382"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θ</m:t>
            </m:r>
          </m:e>
          <m:sub>
            <m:r>
              <w:rPr>
                <w:rFonts w:ascii="Cambria Math" w:hAnsi="Cambria Math"/>
                <w:sz w:val="20"/>
                <w:szCs w:val="20"/>
              </w:rPr>
              <m:t>s</m:t>
            </m:r>
          </m:sub>
        </m:sSub>
      </m:oMath>
      <w:r w:rsidR="006F6026" w:rsidRPr="006F6026">
        <w:rPr>
          <w:sz w:val="20"/>
          <w:szCs w:val="20"/>
        </w:rPr>
        <w:t>: sample’s fast axis orientation</w:t>
      </w:r>
    </w:p>
    <w:bookmarkStart w:id="54" w:name="_Hlk25358475"/>
    <w:p w14:paraId="428A95C0" w14:textId="77777777" w:rsidR="0012294D" w:rsidRDefault="0060190E" w:rsidP="0012294D">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λ</m:t>
            </m:r>
          </m:e>
          <m:sub>
            <m:r>
              <w:rPr>
                <w:rFonts w:ascii="Cambria Math" w:hAnsi="Cambria Math"/>
                <w:sz w:val="20"/>
                <w:szCs w:val="20"/>
              </w:rPr>
              <m:t>0</m:t>
            </m:r>
          </m:sub>
        </m:sSub>
      </m:oMath>
      <w:bookmarkEnd w:id="54"/>
      <w:r w:rsidR="006F6026" w:rsidRPr="006F6026">
        <w:rPr>
          <w:sz w:val="20"/>
          <w:szCs w:val="20"/>
        </w:rPr>
        <w:t>: the centre wavelength of source</w:t>
      </w:r>
    </w:p>
    <w:p w14:paraId="0D5BB1C4" w14:textId="5864E546" w:rsidR="0012294D" w:rsidRPr="006F6026" w:rsidRDefault="0012294D" w:rsidP="0012294D">
      <w:pPr>
        <w:spacing w:line="240" w:lineRule="auto"/>
        <w:rPr>
          <w:sz w:val="20"/>
          <w:szCs w:val="20"/>
        </w:rPr>
      </w:pPr>
      <m:oMath>
        <m:r>
          <w:rPr>
            <w:rFonts w:ascii="Cambria Math" w:hAnsi="Cambria Math"/>
            <w:sz w:val="20"/>
            <w:szCs w:val="20"/>
          </w:rPr>
          <m:t>φ</m:t>
        </m:r>
      </m:oMath>
      <w:r w:rsidRPr="006F6026">
        <w:rPr>
          <w:sz w:val="20"/>
          <w:szCs w:val="20"/>
        </w:rPr>
        <w:t>: phase of light</w:t>
      </w:r>
    </w:p>
    <w:p w14:paraId="3F29F25E" w14:textId="5591E0AB" w:rsidR="006F6026" w:rsidRPr="006F6026" w:rsidRDefault="0012294D" w:rsidP="006F6026">
      <w:pPr>
        <w:spacing w:line="240" w:lineRule="auto"/>
        <w:rPr>
          <w:sz w:val="20"/>
          <w:szCs w:val="20"/>
        </w:rPr>
      </w:pPr>
      <m:oMath>
        <m:r>
          <w:rPr>
            <w:rFonts w:ascii="Cambria Math" w:hAnsi="Cambria Math"/>
            <w:sz w:val="20"/>
            <w:szCs w:val="20"/>
          </w:rPr>
          <m:t>ω</m:t>
        </m:r>
      </m:oMath>
      <w:r w:rsidRPr="006F6026">
        <w:rPr>
          <w:sz w:val="20"/>
          <w:szCs w:val="20"/>
        </w:rPr>
        <w:t>: the ratio of spectrometer’s spectral resolution (FWHM) to the wavelength spacing between CCD pixels</w:t>
      </w:r>
    </w:p>
    <w:bookmarkStart w:id="55" w:name="_Hlk25447370"/>
    <w:p w14:paraId="4743C635"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φ</m:t>
            </m:r>
          </m:e>
          <m:sub>
            <m:r>
              <w:rPr>
                <w:rFonts w:ascii="Cambria Math" w:hAnsi="Cambria Math"/>
                <w:sz w:val="20"/>
                <w:szCs w:val="20"/>
              </w:rPr>
              <m:t>0</m:t>
            </m:r>
          </m:sub>
        </m:sSub>
      </m:oMath>
      <w:r w:rsidR="006F6026" w:rsidRPr="006F6026">
        <w:rPr>
          <w:sz w:val="20"/>
          <w:szCs w:val="20"/>
        </w:rPr>
        <w:t xml:space="preserve">: </w:t>
      </w:r>
      <w:bookmarkEnd w:id="55"/>
      <w:r w:rsidR="006F6026" w:rsidRPr="006F6026">
        <w:rPr>
          <w:sz w:val="20"/>
          <w:szCs w:val="20"/>
        </w:rPr>
        <w:t>mechanical phase lag</w:t>
      </w:r>
    </w:p>
    <w:p w14:paraId="0E17B2BA"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φ</m:t>
            </m:r>
          </m:e>
          <m:sub>
            <m:r>
              <w:rPr>
                <w:rFonts w:ascii="Cambria Math" w:hAnsi="Cambria Math"/>
                <w:sz w:val="20"/>
                <w:szCs w:val="20"/>
              </w:rPr>
              <m:t>R</m:t>
            </m:r>
          </m:sub>
        </m:sSub>
        <m:d>
          <m:dPr>
            <m:ctrlPr>
              <w:rPr>
                <w:rFonts w:ascii="Cambria Math" w:hAnsi="Cambria Math"/>
                <w:i/>
                <w:sz w:val="20"/>
                <w:szCs w:val="20"/>
              </w:rPr>
            </m:ctrlPr>
          </m:dPr>
          <m:e>
            <m:r>
              <w:rPr>
                <w:rFonts w:ascii="Cambria Math" w:hAnsi="Cambria Math"/>
                <w:sz w:val="20"/>
                <w:szCs w:val="20"/>
              </w:rPr>
              <m:t>z</m:t>
            </m:r>
          </m:e>
        </m:d>
      </m:oMath>
      <w:r w:rsidR="006F6026" w:rsidRPr="006F6026">
        <w:rPr>
          <w:sz w:val="20"/>
          <w:szCs w:val="20"/>
        </w:rPr>
        <w:t>: the reference arm phase function</w:t>
      </w:r>
    </w:p>
    <w:p w14:paraId="3E304A62" w14:textId="77777777" w:rsidR="006F6026" w:rsidRPr="006F6026" w:rsidRDefault="0060190E" w:rsidP="006F6026">
      <w:pPr>
        <w:spacing w:line="240" w:lineRule="auto"/>
        <w:rPr>
          <w:sz w:val="20"/>
          <w:szCs w:val="20"/>
        </w:rPr>
      </w:pPr>
      <m:oMath>
        <m:sSub>
          <m:sSubPr>
            <m:ctrlPr>
              <w:rPr>
                <w:rFonts w:ascii="Cambria Math" w:hAnsi="Cambria Math"/>
                <w:i/>
                <w:sz w:val="20"/>
                <w:szCs w:val="20"/>
              </w:rPr>
            </m:ctrlPr>
          </m:sSubPr>
          <m:e>
            <m:r>
              <w:rPr>
                <w:rFonts w:ascii="Cambria Math" w:hAnsi="Cambria Math"/>
                <w:sz w:val="20"/>
                <w:szCs w:val="20"/>
              </w:rPr>
              <m:t>φ</m:t>
            </m:r>
          </m:e>
          <m:sub>
            <m:r>
              <w:rPr>
                <w:rFonts w:ascii="Cambria Math" w:hAnsi="Cambria Math"/>
                <w:sz w:val="20"/>
                <w:szCs w:val="20"/>
              </w:rPr>
              <m:t>S</m:t>
            </m:r>
          </m:sub>
        </m:sSub>
        <m:d>
          <m:dPr>
            <m:ctrlPr>
              <w:rPr>
                <w:rFonts w:ascii="Cambria Math" w:hAnsi="Cambria Math"/>
                <w:i/>
                <w:sz w:val="20"/>
                <w:szCs w:val="20"/>
              </w:rPr>
            </m:ctrlPr>
          </m:dPr>
          <m:e>
            <m:r>
              <w:rPr>
                <w:rFonts w:ascii="Cambria Math" w:hAnsi="Cambria Math"/>
                <w:sz w:val="20"/>
                <w:szCs w:val="20"/>
              </w:rPr>
              <m:t>z</m:t>
            </m:r>
          </m:e>
        </m:d>
      </m:oMath>
      <w:r w:rsidR="006F6026" w:rsidRPr="006F6026">
        <w:rPr>
          <w:sz w:val="20"/>
          <w:szCs w:val="20"/>
        </w:rPr>
        <w:t>: the sample arm phase function</w:t>
      </w:r>
    </w:p>
    <w:p w14:paraId="5DA27002" w14:textId="77777777" w:rsidR="006F6026" w:rsidRPr="006F6026" w:rsidRDefault="0060190E" w:rsidP="006F6026">
      <w:pPr>
        <w:spacing w:line="240" w:lineRule="auto"/>
        <w:rPr>
          <w:sz w:val="20"/>
          <w:szCs w:val="20"/>
        </w:rPr>
      </w:pPr>
      <m:oMath>
        <m:sSub>
          <m:sSubPr>
            <m:ctrlPr>
              <w:rPr>
                <w:rFonts w:ascii="Cambria Math" w:hAnsi="Cambria Math"/>
                <w:sz w:val="20"/>
                <w:szCs w:val="20"/>
              </w:rPr>
            </m:ctrlPr>
          </m:sSubPr>
          <m:e>
            <m:r>
              <w:rPr>
                <w:rFonts w:ascii="Cambria Math" w:hAnsi="Cambria Math"/>
                <w:sz w:val="20"/>
                <w:szCs w:val="20"/>
              </w:rPr>
              <m:t>χ</m:t>
            </m:r>
          </m:e>
          <m:sub>
            <m:r>
              <w:rPr>
                <w:rFonts w:ascii="Cambria Math" w:hAnsi="Cambria Math"/>
                <w:sz w:val="20"/>
                <w:szCs w:val="20"/>
              </w:rPr>
              <m:t>m</m:t>
            </m:r>
          </m:sub>
        </m:sSub>
      </m:oMath>
      <w:r w:rsidR="006F6026" w:rsidRPr="006F6026">
        <w:rPr>
          <w:sz w:val="20"/>
          <w:szCs w:val="20"/>
        </w:rPr>
        <w:t>: the magnetic susceptibilities of magnetic particle</w:t>
      </w:r>
    </w:p>
    <w:p w14:paraId="3BAFF7D6" w14:textId="77777777" w:rsidR="006F6026" w:rsidRPr="006F6026" w:rsidRDefault="006F6026" w:rsidP="006F6026">
      <w:pPr>
        <w:spacing w:line="240" w:lineRule="auto"/>
        <w:rPr>
          <w:sz w:val="20"/>
          <w:szCs w:val="20"/>
        </w:rPr>
      </w:pPr>
      <m:oMath>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z</m:t>
            </m:r>
          </m:e>
          <m:sub>
            <m:r>
              <w:rPr>
                <w:rFonts w:ascii="Cambria Math" w:hAnsi="Cambria Math"/>
                <w:sz w:val="20"/>
                <w:szCs w:val="20"/>
              </w:rPr>
              <m:t>m</m:t>
            </m:r>
          </m:sub>
        </m:sSub>
      </m:oMath>
      <w:r w:rsidRPr="006F6026">
        <w:rPr>
          <w:sz w:val="20"/>
          <w:szCs w:val="20"/>
        </w:rPr>
        <w:t>: the minimum detectable displacement of object within sample</w:t>
      </w:r>
    </w:p>
    <w:p w14:paraId="68C390ED" w14:textId="77777777" w:rsidR="006F6026" w:rsidRPr="006F6026" w:rsidRDefault="006F6026" w:rsidP="006F6026">
      <w:pPr>
        <w:spacing w:line="240" w:lineRule="auto"/>
        <w:rPr>
          <w:sz w:val="20"/>
          <w:szCs w:val="20"/>
        </w:rPr>
      </w:pPr>
      <m:oMath>
        <m:r>
          <m:rPr>
            <m:sty m:val="p"/>
          </m:rPr>
          <w:rPr>
            <w:rFonts w:ascii="Cambria Math" w:hAnsi="Cambria Math"/>
            <w:sz w:val="20"/>
            <w:szCs w:val="20"/>
          </w:rPr>
          <m:t>∆x</m:t>
        </m:r>
      </m:oMath>
      <w:r w:rsidRPr="006F6026">
        <w:rPr>
          <w:sz w:val="20"/>
          <w:szCs w:val="20"/>
        </w:rPr>
        <w:t>: theoretical lateral resolution</w:t>
      </w:r>
    </w:p>
    <w:p w14:paraId="319BB92D" w14:textId="77777777" w:rsidR="006F6026" w:rsidRPr="006F6026" w:rsidRDefault="006F6026" w:rsidP="006F6026">
      <w:pPr>
        <w:spacing w:line="240" w:lineRule="auto"/>
        <w:rPr>
          <w:sz w:val="20"/>
          <w:szCs w:val="20"/>
        </w:rPr>
      </w:pPr>
      <m:oMath>
        <m:r>
          <w:rPr>
            <w:rFonts w:ascii="Cambria Math" w:hAnsi="Cambria Math"/>
            <w:sz w:val="20"/>
            <w:szCs w:val="20"/>
          </w:rPr>
          <m:t>∆k</m:t>
        </m:r>
      </m:oMath>
      <w:r w:rsidRPr="006F6026">
        <w:rPr>
          <w:sz w:val="20"/>
          <w:szCs w:val="20"/>
        </w:rPr>
        <w:t>: spectral bandwidth of light source in unit of wavenumber</w:t>
      </w:r>
    </w:p>
    <w:p w14:paraId="3E1BCE76" w14:textId="77777777" w:rsidR="006F6026" w:rsidRPr="006F6026" w:rsidRDefault="006F6026" w:rsidP="006F6026">
      <w:pPr>
        <w:spacing w:line="240" w:lineRule="auto"/>
        <w:rPr>
          <w:sz w:val="20"/>
          <w:szCs w:val="20"/>
        </w:rPr>
      </w:pPr>
      <m:oMath>
        <m:r>
          <w:rPr>
            <w:rFonts w:ascii="Cambria Math" w:hAnsi="Cambria Math"/>
            <w:sz w:val="20"/>
            <w:szCs w:val="20"/>
          </w:rPr>
          <m:t>∆k'</m:t>
        </m:r>
      </m:oMath>
      <w:r w:rsidRPr="006F6026">
        <w:rPr>
          <w:sz w:val="20"/>
          <w:szCs w:val="20"/>
        </w:rPr>
        <w:t xml:space="preserve">: the half-width of the spectrum at </w:t>
      </w:r>
      <m:oMath>
        <m:r>
          <w:rPr>
            <w:rFonts w:ascii="Cambria Math" w:hAnsi="Cambria Math"/>
            <w:sz w:val="20"/>
            <w:szCs w:val="20"/>
          </w:rPr>
          <m:t>1/e</m:t>
        </m:r>
      </m:oMath>
      <w:r w:rsidRPr="006F6026">
        <w:rPr>
          <w:sz w:val="20"/>
          <w:szCs w:val="20"/>
        </w:rPr>
        <w:t xml:space="preserve"> of maximum</w:t>
      </w:r>
    </w:p>
    <w:p w14:paraId="4BCC59E9" w14:textId="77777777" w:rsidR="006F6026" w:rsidRPr="006F6026" w:rsidRDefault="006F6026" w:rsidP="006F6026">
      <w:pPr>
        <w:spacing w:line="240" w:lineRule="auto"/>
        <w:rPr>
          <w:sz w:val="20"/>
          <w:szCs w:val="20"/>
        </w:rPr>
      </w:pPr>
      <m:oMath>
        <m:r>
          <w:rPr>
            <w:rFonts w:ascii="Cambria Math" w:hAnsi="Cambria Math"/>
            <w:sz w:val="20"/>
            <w:szCs w:val="20"/>
          </w:rPr>
          <m:t>∆n</m:t>
        </m:r>
      </m:oMath>
      <w:r w:rsidRPr="006F6026">
        <w:rPr>
          <w:sz w:val="20"/>
          <w:szCs w:val="20"/>
        </w:rPr>
        <w:t>: apparent birefringence of specimen</w:t>
      </w:r>
    </w:p>
    <w:p w14:paraId="79A21FB3" w14:textId="77777777" w:rsidR="006F6026" w:rsidRPr="006F6026" w:rsidRDefault="006F6026" w:rsidP="006F6026">
      <w:pPr>
        <w:spacing w:line="240" w:lineRule="auto"/>
        <w:rPr>
          <w:sz w:val="20"/>
          <w:szCs w:val="20"/>
        </w:rPr>
      </w:pPr>
      <m:oMath>
        <m:r>
          <w:rPr>
            <w:rFonts w:ascii="Cambria Math" w:hAnsi="Cambria Math"/>
            <w:sz w:val="20"/>
            <w:szCs w:val="20"/>
          </w:rPr>
          <w:lastRenderedPageBreak/>
          <m:t>∆z</m:t>
        </m:r>
      </m:oMath>
      <w:r w:rsidRPr="006F6026">
        <w:rPr>
          <w:sz w:val="20"/>
          <w:szCs w:val="20"/>
        </w:rPr>
        <w:t>: the optical path difference between reference and sample beams</w:t>
      </w:r>
    </w:p>
    <w:p w14:paraId="5BA710FC" w14:textId="77777777" w:rsidR="006F6026" w:rsidRPr="006F6026" w:rsidRDefault="006F6026" w:rsidP="006F6026">
      <w:pPr>
        <w:spacing w:line="240" w:lineRule="auto"/>
        <w:rPr>
          <w:sz w:val="20"/>
          <w:szCs w:val="20"/>
        </w:rPr>
      </w:pPr>
      <m:oMath>
        <m:r>
          <w:rPr>
            <w:rFonts w:ascii="Cambria Math" w:hAnsi="Cambria Math"/>
            <w:sz w:val="20"/>
            <w:szCs w:val="20"/>
          </w:rPr>
          <m:t>∆z</m:t>
        </m:r>
      </m:oMath>
      <w:r w:rsidRPr="006F6026">
        <w:rPr>
          <w:iCs/>
          <w:sz w:val="20"/>
          <w:szCs w:val="20"/>
        </w:rPr>
        <w:t xml:space="preserve">: </w:t>
      </w:r>
      <w:r w:rsidRPr="006F6026">
        <w:rPr>
          <w:sz w:val="20"/>
          <w:szCs w:val="20"/>
        </w:rPr>
        <w:t>theoretical axial resolution of OCT</w:t>
      </w:r>
    </w:p>
    <w:p w14:paraId="3343703C" w14:textId="77777777" w:rsidR="006F6026" w:rsidRPr="006F6026" w:rsidRDefault="006F6026" w:rsidP="006F6026">
      <w:pPr>
        <w:spacing w:line="240" w:lineRule="auto"/>
        <w:rPr>
          <w:sz w:val="20"/>
          <w:szCs w:val="20"/>
        </w:rPr>
      </w:pPr>
      <m:oMath>
        <m:r>
          <m:rPr>
            <m:sty m:val="p"/>
          </m:rPr>
          <w:rPr>
            <w:rFonts w:ascii="Cambria Math" w:hAnsi="Cambria Math"/>
            <w:sz w:val="20"/>
            <w:szCs w:val="20"/>
          </w:rPr>
          <m:t>∆</m:t>
        </m:r>
        <m:r>
          <w:rPr>
            <w:rFonts w:ascii="Cambria Math" w:hAnsi="Cambria Math"/>
            <w:sz w:val="20"/>
            <w:szCs w:val="20"/>
          </w:rPr>
          <m:t>φ</m:t>
        </m:r>
      </m:oMath>
      <w:r w:rsidRPr="006F6026">
        <w:rPr>
          <w:sz w:val="20"/>
          <w:szCs w:val="20"/>
        </w:rPr>
        <w:t>: the change of interferometric phase in OCT</w:t>
      </w:r>
    </w:p>
    <w:p w14:paraId="3D357BB9" w14:textId="77777777" w:rsidR="006F6026" w:rsidRPr="006F6026" w:rsidRDefault="006F6026" w:rsidP="006F6026">
      <w:pPr>
        <w:spacing w:line="240" w:lineRule="auto"/>
        <w:rPr>
          <w:sz w:val="20"/>
          <w:szCs w:val="20"/>
        </w:rPr>
      </w:pPr>
      <w:r w:rsidRPr="006F6026">
        <w:rPr>
          <w:sz w:val="20"/>
          <w:szCs w:val="20"/>
        </w:rPr>
        <w:t>3D: three-dimension</w:t>
      </w:r>
    </w:p>
    <w:p w14:paraId="47D83E73" w14:textId="77777777" w:rsidR="006F6026" w:rsidRPr="006F6026" w:rsidRDefault="006F6026" w:rsidP="006F6026">
      <w:pPr>
        <w:spacing w:line="240" w:lineRule="auto"/>
        <w:rPr>
          <w:sz w:val="20"/>
          <w:szCs w:val="20"/>
        </w:rPr>
      </w:pPr>
      <m:oMath>
        <m:r>
          <m:rPr>
            <m:sty m:val="p"/>
          </m:rPr>
          <w:rPr>
            <w:rFonts w:ascii="Cambria Math" w:hAnsi="Cambria Math"/>
            <w:sz w:val="20"/>
            <w:szCs w:val="20"/>
          </w:rPr>
          <m:t>A</m:t>
        </m:r>
      </m:oMath>
      <w:r w:rsidRPr="006F6026">
        <w:rPr>
          <w:sz w:val="20"/>
          <w:szCs w:val="20"/>
        </w:rPr>
        <w:t>: the maximum displacement of nanoparticle in the magnetic field</w:t>
      </w:r>
    </w:p>
    <w:p w14:paraId="4DE09E3D" w14:textId="77777777" w:rsidR="006F6026" w:rsidRPr="006F6026" w:rsidRDefault="006F6026" w:rsidP="006F6026">
      <w:pPr>
        <w:spacing w:line="240" w:lineRule="auto"/>
        <w:rPr>
          <w:sz w:val="20"/>
          <w:szCs w:val="20"/>
        </w:rPr>
      </w:pPr>
      <w:r w:rsidRPr="006F6026">
        <w:rPr>
          <w:sz w:val="20"/>
          <w:szCs w:val="20"/>
        </w:rPr>
        <w:t>AMD: age-related macular degeneration</w:t>
      </w:r>
    </w:p>
    <w:p w14:paraId="3D23698B" w14:textId="77777777" w:rsidR="006F6026" w:rsidRPr="006F6026" w:rsidRDefault="006F6026" w:rsidP="006F6026">
      <w:pPr>
        <w:spacing w:line="240" w:lineRule="auto"/>
        <w:rPr>
          <w:sz w:val="20"/>
          <w:szCs w:val="20"/>
        </w:rPr>
      </w:pPr>
      <w:r w:rsidRPr="006F6026">
        <w:rPr>
          <w:sz w:val="20"/>
          <w:szCs w:val="20"/>
        </w:rPr>
        <w:t>CCD: charge-coupled device</w:t>
      </w:r>
    </w:p>
    <w:p w14:paraId="1294DC1B" w14:textId="77777777" w:rsidR="006F6026" w:rsidRPr="006F6026" w:rsidRDefault="006F6026" w:rsidP="006F6026">
      <w:pPr>
        <w:spacing w:line="240" w:lineRule="auto"/>
        <w:rPr>
          <w:sz w:val="20"/>
          <w:szCs w:val="20"/>
        </w:rPr>
      </w:pPr>
      <w:r w:rsidRPr="006F6026">
        <w:rPr>
          <w:sz w:val="20"/>
          <w:szCs w:val="20"/>
        </w:rPr>
        <w:t>CFM: confocal fluorescence microscopy</w:t>
      </w:r>
    </w:p>
    <w:p w14:paraId="73CCACC8" w14:textId="77777777" w:rsidR="006F6026" w:rsidRPr="006F6026" w:rsidRDefault="006F6026" w:rsidP="006F6026">
      <w:pPr>
        <w:spacing w:line="240" w:lineRule="auto"/>
        <w:rPr>
          <w:sz w:val="20"/>
          <w:szCs w:val="20"/>
        </w:rPr>
      </w:pPr>
      <w:r w:rsidRPr="006F6026">
        <w:rPr>
          <w:sz w:val="20"/>
          <w:szCs w:val="20"/>
        </w:rPr>
        <w:t>CM: confocal microscopy</w:t>
      </w:r>
    </w:p>
    <w:p w14:paraId="0E0D5E9C" w14:textId="77777777" w:rsidR="006F6026" w:rsidRPr="006F6026" w:rsidRDefault="006F6026" w:rsidP="006F6026">
      <w:pPr>
        <w:spacing w:line="240" w:lineRule="auto"/>
        <w:rPr>
          <w:sz w:val="20"/>
          <w:szCs w:val="20"/>
        </w:rPr>
      </w:pPr>
      <w:r w:rsidRPr="006F6026">
        <w:rPr>
          <w:sz w:val="20"/>
          <w:szCs w:val="20"/>
        </w:rPr>
        <w:t>CT: X-ray computed tomography</w:t>
      </w:r>
    </w:p>
    <w:p w14:paraId="31F33428" w14:textId="77777777" w:rsidR="006F6026" w:rsidRPr="006F6026" w:rsidRDefault="006F6026" w:rsidP="006F6026">
      <w:pPr>
        <w:spacing w:line="240" w:lineRule="auto"/>
        <w:rPr>
          <w:sz w:val="20"/>
          <w:szCs w:val="20"/>
        </w:rPr>
      </w:pPr>
      <w:r w:rsidRPr="006F6026">
        <w:rPr>
          <w:sz w:val="20"/>
          <w:szCs w:val="20"/>
        </w:rPr>
        <w:t xml:space="preserve">DOP: spatially averaged degree of polarization: </w:t>
      </w:r>
    </w:p>
    <w:p w14:paraId="5A249FD2" w14:textId="77777777" w:rsidR="006F6026" w:rsidRPr="006F6026" w:rsidRDefault="006F6026" w:rsidP="006F6026">
      <w:pPr>
        <w:spacing w:line="240" w:lineRule="auto"/>
        <w:rPr>
          <w:sz w:val="20"/>
          <w:szCs w:val="20"/>
        </w:rPr>
      </w:pPr>
      <w:r w:rsidRPr="006F6026">
        <w:rPr>
          <w:sz w:val="20"/>
          <w:szCs w:val="20"/>
        </w:rPr>
        <w:t>DOPU: degree of polarization uniformity</w:t>
      </w:r>
    </w:p>
    <w:p w14:paraId="4A142B75" w14:textId="77777777" w:rsidR="006F6026" w:rsidRPr="006F6026" w:rsidRDefault="006F6026" w:rsidP="006F6026">
      <w:pPr>
        <w:spacing w:line="240" w:lineRule="auto"/>
        <w:rPr>
          <w:sz w:val="20"/>
          <w:szCs w:val="20"/>
        </w:rPr>
      </w:pPr>
      <w:r w:rsidRPr="006F6026">
        <w:rPr>
          <w:sz w:val="20"/>
          <w:szCs w:val="20"/>
        </w:rPr>
        <w:t>EDTA: Ethylenediaminetetraacetic acid</w:t>
      </w:r>
    </w:p>
    <w:p w14:paraId="02D3FE20" w14:textId="77777777" w:rsidR="006F6026" w:rsidRPr="006F6026" w:rsidRDefault="006F6026" w:rsidP="006F6026">
      <w:pPr>
        <w:spacing w:line="240" w:lineRule="auto"/>
        <w:rPr>
          <w:sz w:val="20"/>
          <w:szCs w:val="20"/>
        </w:rPr>
      </w:pPr>
      <w:r w:rsidRPr="006F6026">
        <w:rPr>
          <w:sz w:val="20"/>
          <w:szCs w:val="20"/>
        </w:rPr>
        <w:t>EJMC: extended Jones Matrix calculus</w:t>
      </w:r>
    </w:p>
    <w:p w14:paraId="19C8C434" w14:textId="77777777" w:rsidR="006F6026" w:rsidRPr="006F6026" w:rsidRDefault="006F6026" w:rsidP="006F6026">
      <w:pPr>
        <w:spacing w:line="240" w:lineRule="auto"/>
        <w:rPr>
          <w:sz w:val="20"/>
          <w:szCs w:val="20"/>
        </w:rPr>
      </w:pPr>
      <w:r w:rsidRPr="006F6026">
        <w:rPr>
          <w:sz w:val="20"/>
          <w:szCs w:val="20"/>
        </w:rPr>
        <w:t>FFT: Fast Fourier transform</w:t>
      </w:r>
    </w:p>
    <w:p w14:paraId="461BC9AC" w14:textId="77777777" w:rsidR="006F6026" w:rsidRPr="006F6026" w:rsidRDefault="006F6026" w:rsidP="006F6026">
      <w:pPr>
        <w:spacing w:line="240" w:lineRule="auto"/>
        <w:rPr>
          <w:sz w:val="20"/>
          <w:szCs w:val="20"/>
        </w:rPr>
      </w:pPr>
      <w:r w:rsidRPr="006F6026">
        <w:rPr>
          <w:sz w:val="20"/>
          <w:szCs w:val="20"/>
        </w:rPr>
        <w:t>FWHM: full width half maximum</w:t>
      </w:r>
    </w:p>
    <w:p w14:paraId="3314A09B" w14:textId="77777777" w:rsidR="006F6026" w:rsidRPr="006F6026" w:rsidRDefault="006F6026" w:rsidP="006F6026">
      <w:pPr>
        <w:spacing w:line="240" w:lineRule="auto"/>
        <w:rPr>
          <w:sz w:val="20"/>
          <w:szCs w:val="20"/>
        </w:rPr>
      </w:pPr>
      <w:r w:rsidRPr="006F6026">
        <w:rPr>
          <w:sz w:val="20"/>
          <w:szCs w:val="20"/>
        </w:rPr>
        <w:t>GQD: graphene quantum dot</w:t>
      </w:r>
    </w:p>
    <w:p w14:paraId="39621AF9" w14:textId="77777777" w:rsidR="006F6026" w:rsidRPr="006F6026" w:rsidRDefault="006F6026" w:rsidP="006F6026">
      <w:pPr>
        <w:spacing w:line="240" w:lineRule="auto"/>
        <w:rPr>
          <w:sz w:val="20"/>
          <w:szCs w:val="20"/>
        </w:rPr>
      </w:pPr>
      <w:r w:rsidRPr="006F6026">
        <w:rPr>
          <w:sz w:val="20"/>
          <w:szCs w:val="20"/>
        </w:rPr>
        <w:t>IL-LP: in-line linear polarizer</w:t>
      </w:r>
    </w:p>
    <w:p w14:paraId="03B192EF" w14:textId="77777777" w:rsidR="006F6026" w:rsidRPr="006F6026" w:rsidRDefault="006F6026" w:rsidP="006F6026">
      <w:pPr>
        <w:spacing w:line="240" w:lineRule="auto"/>
        <w:rPr>
          <w:sz w:val="20"/>
          <w:szCs w:val="20"/>
        </w:rPr>
      </w:pPr>
      <w:r w:rsidRPr="006F6026">
        <w:rPr>
          <w:sz w:val="20"/>
          <w:szCs w:val="20"/>
        </w:rPr>
        <w:t>LP: linear polarizer</w:t>
      </w:r>
    </w:p>
    <w:p w14:paraId="4E5E9172" w14:textId="77777777" w:rsidR="006F6026" w:rsidRPr="006F6026" w:rsidRDefault="006F6026" w:rsidP="006F6026">
      <w:pPr>
        <w:spacing w:line="240" w:lineRule="auto"/>
        <w:rPr>
          <w:sz w:val="20"/>
          <w:szCs w:val="20"/>
        </w:rPr>
      </w:pPr>
      <w:r w:rsidRPr="006F6026">
        <w:rPr>
          <w:sz w:val="20"/>
          <w:szCs w:val="20"/>
        </w:rPr>
        <w:t>MGQD: magnetic graphene quantum dot</w:t>
      </w:r>
    </w:p>
    <w:p w14:paraId="1CFEAC37" w14:textId="77777777" w:rsidR="006F6026" w:rsidRPr="006F6026" w:rsidRDefault="006F6026" w:rsidP="006F6026">
      <w:pPr>
        <w:spacing w:line="240" w:lineRule="auto"/>
        <w:rPr>
          <w:sz w:val="20"/>
          <w:szCs w:val="20"/>
        </w:rPr>
      </w:pPr>
      <w:r w:rsidRPr="006F6026">
        <w:rPr>
          <w:sz w:val="20"/>
          <w:szCs w:val="20"/>
        </w:rPr>
        <w:t>MMOCE: magnetomotive optical coherence elastography</w:t>
      </w:r>
    </w:p>
    <w:p w14:paraId="71217FBC" w14:textId="77777777" w:rsidR="006F6026" w:rsidRPr="006F6026" w:rsidRDefault="006F6026" w:rsidP="006F6026">
      <w:pPr>
        <w:spacing w:line="240" w:lineRule="auto"/>
        <w:rPr>
          <w:sz w:val="20"/>
          <w:szCs w:val="20"/>
        </w:rPr>
      </w:pPr>
      <w:r w:rsidRPr="006F6026">
        <w:rPr>
          <w:sz w:val="20"/>
          <w:szCs w:val="20"/>
        </w:rPr>
        <w:t>MMOCT: magnetomotive optical coherence tomography</w:t>
      </w:r>
    </w:p>
    <w:p w14:paraId="2D2E539F" w14:textId="77777777" w:rsidR="006F6026" w:rsidRPr="006F6026" w:rsidRDefault="006F6026" w:rsidP="006F6026">
      <w:pPr>
        <w:spacing w:line="240" w:lineRule="auto"/>
        <w:rPr>
          <w:sz w:val="20"/>
          <w:szCs w:val="20"/>
        </w:rPr>
      </w:pPr>
      <w:r w:rsidRPr="006F6026">
        <w:rPr>
          <w:sz w:val="20"/>
          <w:szCs w:val="20"/>
        </w:rPr>
        <w:t>MR DTI: magnetic resonance diffusion tensor imaging</w:t>
      </w:r>
    </w:p>
    <w:p w14:paraId="654ACC35" w14:textId="77777777" w:rsidR="006F6026" w:rsidRPr="006F6026" w:rsidRDefault="006F6026" w:rsidP="006F6026">
      <w:pPr>
        <w:spacing w:line="240" w:lineRule="auto"/>
        <w:rPr>
          <w:sz w:val="20"/>
          <w:szCs w:val="20"/>
        </w:rPr>
      </w:pPr>
      <w:r w:rsidRPr="006F6026">
        <w:rPr>
          <w:sz w:val="20"/>
          <w:szCs w:val="20"/>
        </w:rPr>
        <w:t>MRI: magnetic resonance imaging</w:t>
      </w:r>
    </w:p>
    <w:p w14:paraId="0188F81B" w14:textId="77777777" w:rsidR="006F6026" w:rsidRPr="006F6026" w:rsidRDefault="006F6026" w:rsidP="006F6026">
      <w:pPr>
        <w:spacing w:line="240" w:lineRule="auto"/>
        <w:rPr>
          <w:sz w:val="20"/>
          <w:szCs w:val="20"/>
        </w:rPr>
      </w:pPr>
      <w:r w:rsidRPr="006F6026">
        <w:rPr>
          <w:sz w:val="20"/>
          <w:szCs w:val="20"/>
        </w:rPr>
        <w:t>NA: numerical aperture</w:t>
      </w:r>
    </w:p>
    <w:p w14:paraId="7EA2D808" w14:textId="77777777" w:rsidR="006F6026" w:rsidRPr="006F6026" w:rsidRDefault="006F6026" w:rsidP="006F6026">
      <w:pPr>
        <w:spacing w:line="240" w:lineRule="auto"/>
        <w:rPr>
          <w:sz w:val="20"/>
          <w:szCs w:val="20"/>
        </w:rPr>
      </w:pPr>
      <w:r w:rsidRPr="006F6026">
        <w:rPr>
          <w:sz w:val="20"/>
          <w:szCs w:val="20"/>
        </w:rPr>
        <w:t>ND filter: neutral density filter</w:t>
      </w:r>
    </w:p>
    <w:p w14:paraId="48469BE6" w14:textId="77777777" w:rsidR="006F6026" w:rsidRPr="006F6026" w:rsidRDefault="006F6026" w:rsidP="006F6026">
      <w:pPr>
        <w:spacing w:line="240" w:lineRule="auto"/>
        <w:rPr>
          <w:sz w:val="20"/>
          <w:szCs w:val="20"/>
        </w:rPr>
      </w:pPr>
      <w:r w:rsidRPr="006F6026">
        <w:rPr>
          <w:sz w:val="20"/>
          <w:szCs w:val="20"/>
        </w:rPr>
        <w:t>NIR: near infrared</w:t>
      </w:r>
    </w:p>
    <w:p w14:paraId="57D7A8A2" w14:textId="77777777" w:rsidR="006F6026" w:rsidRPr="006F6026" w:rsidRDefault="006F6026" w:rsidP="006F6026">
      <w:pPr>
        <w:spacing w:line="240" w:lineRule="auto"/>
        <w:rPr>
          <w:sz w:val="20"/>
          <w:szCs w:val="20"/>
        </w:rPr>
      </w:pPr>
      <w:r w:rsidRPr="006F6026">
        <w:rPr>
          <w:sz w:val="20"/>
          <w:szCs w:val="20"/>
        </w:rPr>
        <w:t>OCE: optical coherence elastography</w:t>
      </w:r>
    </w:p>
    <w:p w14:paraId="076D4624" w14:textId="77777777" w:rsidR="006F6026" w:rsidRPr="006F6026" w:rsidRDefault="006F6026" w:rsidP="006F6026">
      <w:pPr>
        <w:spacing w:line="240" w:lineRule="auto"/>
        <w:rPr>
          <w:sz w:val="20"/>
          <w:szCs w:val="20"/>
        </w:rPr>
      </w:pPr>
      <w:r w:rsidRPr="006F6026">
        <w:rPr>
          <w:sz w:val="20"/>
          <w:szCs w:val="20"/>
        </w:rPr>
        <w:t>OCT: optical coherence tomography</w:t>
      </w:r>
    </w:p>
    <w:p w14:paraId="06288D27" w14:textId="77777777" w:rsidR="006F6026" w:rsidRPr="006F6026" w:rsidRDefault="006F6026" w:rsidP="006F6026">
      <w:pPr>
        <w:spacing w:line="240" w:lineRule="auto"/>
        <w:rPr>
          <w:sz w:val="20"/>
          <w:szCs w:val="20"/>
        </w:rPr>
      </w:pPr>
      <w:r w:rsidRPr="006F6026">
        <w:rPr>
          <w:sz w:val="20"/>
          <w:szCs w:val="20"/>
        </w:rPr>
        <w:t>PBs: phosphate-buffered saline</w:t>
      </w:r>
    </w:p>
    <w:p w14:paraId="5CBBBBE0" w14:textId="77777777" w:rsidR="006F6026" w:rsidRPr="006F6026" w:rsidRDefault="006F6026" w:rsidP="006F6026">
      <w:pPr>
        <w:spacing w:line="240" w:lineRule="auto"/>
        <w:rPr>
          <w:sz w:val="20"/>
          <w:szCs w:val="20"/>
        </w:rPr>
      </w:pPr>
      <w:r w:rsidRPr="006F6026">
        <w:rPr>
          <w:sz w:val="20"/>
          <w:szCs w:val="20"/>
        </w:rPr>
        <w:t xml:space="preserve">PBS: polarization </w:t>
      </w:r>
      <w:proofErr w:type="spellStart"/>
      <w:r w:rsidRPr="006F6026">
        <w:rPr>
          <w:sz w:val="20"/>
          <w:szCs w:val="20"/>
        </w:rPr>
        <w:t>beamsplitter</w:t>
      </w:r>
      <w:proofErr w:type="spellEnd"/>
    </w:p>
    <w:p w14:paraId="29236EBF" w14:textId="77777777" w:rsidR="006F6026" w:rsidRPr="006F6026" w:rsidRDefault="006F6026" w:rsidP="006F6026">
      <w:pPr>
        <w:spacing w:line="240" w:lineRule="auto"/>
        <w:rPr>
          <w:sz w:val="20"/>
          <w:szCs w:val="20"/>
        </w:rPr>
      </w:pPr>
      <w:r w:rsidRPr="006F6026">
        <w:rPr>
          <w:sz w:val="20"/>
          <w:szCs w:val="20"/>
        </w:rPr>
        <w:t>PC: polarization controller</w:t>
      </w:r>
    </w:p>
    <w:p w14:paraId="4F5C5E37" w14:textId="77777777" w:rsidR="006F6026" w:rsidRPr="006F6026" w:rsidRDefault="006F6026" w:rsidP="006F6026">
      <w:pPr>
        <w:spacing w:line="240" w:lineRule="auto"/>
        <w:rPr>
          <w:sz w:val="20"/>
          <w:szCs w:val="20"/>
        </w:rPr>
      </w:pPr>
      <w:r w:rsidRPr="006F6026">
        <w:rPr>
          <w:sz w:val="20"/>
          <w:szCs w:val="20"/>
        </w:rPr>
        <w:t>PMC: polarization-maintaining coupler</w:t>
      </w:r>
    </w:p>
    <w:p w14:paraId="2597531A" w14:textId="77777777" w:rsidR="006F6026" w:rsidRPr="006F6026" w:rsidRDefault="006F6026" w:rsidP="006F6026">
      <w:pPr>
        <w:spacing w:line="240" w:lineRule="auto"/>
        <w:rPr>
          <w:sz w:val="20"/>
          <w:szCs w:val="20"/>
        </w:rPr>
      </w:pPr>
      <w:r w:rsidRPr="006F6026">
        <w:rPr>
          <w:sz w:val="20"/>
          <w:szCs w:val="20"/>
        </w:rPr>
        <w:t>PMF: polarization-maintaining fibre</w:t>
      </w:r>
    </w:p>
    <w:p w14:paraId="395BCE3C" w14:textId="77777777" w:rsidR="006F6026" w:rsidRPr="006F6026" w:rsidRDefault="006F6026" w:rsidP="006F6026">
      <w:pPr>
        <w:spacing w:line="240" w:lineRule="auto"/>
        <w:rPr>
          <w:sz w:val="20"/>
          <w:szCs w:val="20"/>
        </w:rPr>
      </w:pPr>
      <w:r w:rsidRPr="006F6026">
        <w:rPr>
          <w:sz w:val="20"/>
          <w:szCs w:val="20"/>
        </w:rPr>
        <w:t xml:space="preserve">PSF: </w:t>
      </w:r>
      <w:bookmarkStart w:id="56" w:name="_Hlk25353010"/>
      <w:r w:rsidRPr="006F6026">
        <w:rPr>
          <w:sz w:val="20"/>
          <w:szCs w:val="20"/>
        </w:rPr>
        <w:t>point spread function</w:t>
      </w:r>
      <w:bookmarkEnd w:id="56"/>
    </w:p>
    <w:p w14:paraId="120399B5" w14:textId="77777777" w:rsidR="006F6026" w:rsidRPr="006F6026" w:rsidRDefault="006F6026" w:rsidP="006F6026">
      <w:pPr>
        <w:spacing w:line="240" w:lineRule="auto"/>
        <w:rPr>
          <w:sz w:val="20"/>
          <w:szCs w:val="20"/>
        </w:rPr>
      </w:pPr>
      <w:r w:rsidRPr="006F6026">
        <w:rPr>
          <w:sz w:val="20"/>
          <w:szCs w:val="20"/>
        </w:rPr>
        <w:t>PS-OCT: polarization-sensitive optical coherence tomography</w:t>
      </w:r>
    </w:p>
    <w:p w14:paraId="2F2C7A4A" w14:textId="77777777" w:rsidR="006F6026" w:rsidRPr="006F6026" w:rsidRDefault="006F6026" w:rsidP="006F6026">
      <w:pPr>
        <w:spacing w:line="240" w:lineRule="auto"/>
        <w:rPr>
          <w:sz w:val="20"/>
          <w:szCs w:val="20"/>
        </w:rPr>
      </w:pPr>
      <w:r w:rsidRPr="006F6026">
        <w:rPr>
          <w:sz w:val="20"/>
          <w:szCs w:val="20"/>
        </w:rPr>
        <w:lastRenderedPageBreak/>
        <w:t>PTB: preterm birth</w:t>
      </w:r>
    </w:p>
    <w:p w14:paraId="585C31F0" w14:textId="77777777" w:rsidR="006F6026" w:rsidRPr="006F6026" w:rsidRDefault="006F6026" w:rsidP="006F6026">
      <w:pPr>
        <w:spacing w:line="240" w:lineRule="auto"/>
        <w:rPr>
          <w:sz w:val="20"/>
          <w:szCs w:val="20"/>
        </w:rPr>
      </w:pPr>
      <w:r w:rsidRPr="006F6026">
        <w:rPr>
          <w:sz w:val="20"/>
          <w:szCs w:val="20"/>
        </w:rPr>
        <w:t>QD: quantum dot</w:t>
      </w:r>
    </w:p>
    <w:p w14:paraId="63F4A1D9" w14:textId="77777777" w:rsidR="006F6026" w:rsidRPr="006F6026" w:rsidRDefault="006F6026" w:rsidP="006F6026">
      <w:pPr>
        <w:spacing w:line="240" w:lineRule="auto"/>
        <w:rPr>
          <w:sz w:val="20"/>
          <w:szCs w:val="20"/>
        </w:rPr>
      </w:pPr>
      <w:r w:rsidRPr="006F6026">
        <w:rPr>
          <w:sz w:val="20"/>
          <w:szCs w:val="20"/>
        </w:rPr>
        <w:t>QWP: quarter wave plate</w:t>
      </w:r>
    </w:p>
    <w:p w14:paraId="3AF1DD9F" w14:textId="77777777" w:rsidR="006F6026" w:rsidRPr="006F6026" w:rsidRDefault="006F6026" w:rsidP="006F6026">
      <w:pPr>
        <w:spacing w:line="240" w:lineRule="auto"/>
        <w:rPr>
          <w:sz w:val="20"/>
          <w:szCs w:val="20"/>
        </w:rPr>
      </w:pPr>
      <w:r w:rsidRPr="006F6026">
        <w:rPr>
          <w:sz w:val="20"/>
          <w:szCs w:val="20"/>
        </w:rPr>
        <w:t>RNFL: retinal nerve fibre layer</w:t>
      </w:r>
    </w:p>
    <w:p w14:paraId="6BCFE3CB" w14:textId="77777777" w:rsidR="006F6026" w:rsidRPr="006F6026" w:rsidRDefault="006F6026" w:rsidP="006F6026">
      <w:pPr>
        <w:spacing w:line="240" w:lineRule="auto"/>
        <w:rPr>
          <w:sz w:val="20"/>
          <w:szCs w:val="20"/>
        </w:rPr>
      </w:pPr>
      <w:r w:rsidRPr="006F6026">
        <w:rPr>
          <w:sz w:val="20"/>
          <w:szCs w:val="20"/>
        </w:rPr>
        <w:t>RPE: retinal pigment epithelium</w:t>
      </w:r>
    </w:p>
    <w:p w14:paraId="2162C415" w14:textId="77777777" w:rsidR="006F6026" w:rsidRPr="006F6026" w:rsidRDefault="006F6026" w:rsidP="006F6026">
      <w:pPr>
        <w:spacing w:line="240" w:lineRule="auto"/>
        <w:rPr>
          <w:sz w:val="20"/>
          <w:szCs w:val="20"/>
        </w:rPr>
      </w:pPr>
      <w:r w:rsidRPr="006F6026">
        <w:rPr>
          <w:sz w:val="20"/>
          <w:szCs w:val="20"/>
        </w:rPr>
        <w:t>SD-OCT: spectral domain optical coherence tomography</w:t>
      </w:r>
    </w:p>
    <w:p w14:paraId="65090B4E" w14:textId="77777777" w:rsidR="006F6026" w:rsidRPr="006F6026" w:rsidRDefault="006F6026" w:rsidP="006F6026">
      <w:pPr>
        <w:spacing w:line="240" w:lineRule="auto"/>
        <w:rPr>
          <w:sz w:val="20"/>
          <w:szCs w:val="20"/>
        </w:rPr>
      </w:pPr>
      <w:r w:rsidRPr="006F6026">
        <w:rPr>
          <w:sz w:val="20"/>
          <w:szCs w:val="20"/>
        </w:rPr>
        <w:t>SHG: second harmonic generation</w:t>
      </w:r>
    </w:p>
    <w:p w14:paraId="27039996" w14:textId="77777777" w:rsidR="006F6026" w:rsidRPr="006F6026" w:rsidRDefault="006F6026" w:rsidP="006F6026">
      <w:pPr>
        <w:spacing w:line="240" w:lineRule="auto"/>
        <w:rPr>
          <w:sz w:val="20"/>
          <w:szCs w:val="20"/>
        </w:rPr>
      </w:pPr>
      <w:r w:rsidRPr="006F6026">
        <w:rPr>
          <w:sz w:val="20"/>
          <w:szCs w:val="20"/>
        </w:rPr>
        <w:t>SLD: super luminescent diode</w:t>
      </w:r>
    </w:p>
    <w:p w14:paraId="5027D8B2" w14:textId="77777777" w:rsidR="006F6026" w:rsidRPr="006F6026" w:rsidRDefault="006F6026" w:rsidP="006F6026">
      <w:pPr>
        <w:spacing w:line="240" w:lineRule="auto"/>
        <w:rPr>
          <w:sz w:val="20"/>
          <w:szCs w:val="20"/>
        </w:rPr>
      </w:pPr>
      <w:r w:rsidRPr="006F6026">
        <w:rPr>
          <w:sz w:val="20"/>
          <w:szCs w:val="20"/>
        </w:rPr>
        <w:t>SNR: sensitivity of OCT system, indicating the signal to noise ratio of a perfect reflector</w:t>
      </w:r>
    </w:p>
    <w:p w14:paraId="23B11043" w14:textId="77777777" w:rsidR="006F6026" w:rsidRPr="006F6026" w:rsidRDefault="006F6026" w:rsidP="006F6026">
      <w:pPr>
        <w:spacing w:line="240" w:lineRule="auto"/>
        <w:rPr>
          <w:sz w:val="20"/>
          <w:szCs w:val="20"/>
        </w:rPr>
      </w:pPr>
      <w:r w:rsidRPr="006F6026">
        <w:rPr>
          <w:sz w:val="20"/>
          <w:szCs w:val="20"/>
        </w:rPr>
        <w:t>SPIO: superparamagnetic iron oxide</w:t>
      </w:r>
    </w:p>
    <w:p w14:paraId="5AC9ADE2" w14:textId="77777777" w:rsidR="006F6026" w:rsidRPr="006F6026" w:rsidRDefault="006F6026" w:rsidP="006F6026">
      <w:pPr>
        <w:spacing w:line="240" w:lineRule="auto"/>
        <w:rPr>
          <w:sz w:val="20"/>
          <w:szCs w:val="20"/>
        </w:rPr>
      </w:pPr>
      <w:r w:rsidRPr="006F6026">
        <w:rPr>
          <w:sz w:val="20"/>
          <w:szCs w:val="20"/>
        </w:rPr>
        <w:t>SQUID: superconducting quantum interference device</w:t>
      </w:r>
    </w:p>
    <w:p w14:paraId="0620A540" w14:textId="77777777" w:rsidR="006F6026" w:rsidRPr="006F6026" w:rsidRDefault="006F6026" w:rsidP="006F6026">
      <w:pPr>
        <w:spacing w:line="240" w:lineRule="auto"/>
        <w:rPr>
          <w:sz w:val="20"/>
          <w:szCs w:val="20"/>
        </w:rPr>
      </w:pPr>
      <w:r w:rsidRPr="006F6026">
        <w:rPr>
          <w:sz w:val="20"/>
          <w:szCs w:val="20"/>
        </w:rPr>
        <w:t>SS-OCT: swept-source optical coherence tomography</w:t>
      </w:r>
    </w:p>
    <w:p w14:paraId="2D703C2D" w14:textId="77777777" w:rsidR="006F6026" w:rsidRPr="006F6026" w:rsidRDefault="006F6026" w:rsidP="006F6026">
      <w:pPr>
        <w:spacing w:line="240" w:lineRule="auto"/>
        <w:rPr>
          <w:sz w:val="20"/>
          <w:szCs w:val="20"/>
        </w:rPr>
      </w:pPr>
      <w:r w:rsidRPr="006F6026">
        <w:rPr>
          <w:sz w:val="20"/>
          <w:szCs w:val="20"/>
        </w:rPr>
        <w:t>STFT: short-time Fourier Transform</w:t>
      </w:r>
    </w:p>
    <w:p w14:paraId="45C15F77" w14:textId="77777777" w:rsidR="006F6026" w:rsidRPr="006F6026" w:rsidRDefault="006F6026" w:rsidP="006F6026">
      <w:pPr>
        <w:spacing w:line="240" w:lineRule="auto"/>
        <w:rPr>
          <w:sz w:val="20"/>
          <w:szCs w:val="20"/>
        </w:rPr>
      </w:pPr>
      <w:r w:rsidRPr="006F6026">
        <w:rPr>
          <w:sz w:val="20"/>
          <w:szCs w:val="20"/>
        </w:rPr>
        <w:t>TD-OCT: time-domain optical coherence tomography</w:t>
      </w:r>
    </w:p>
    <w:p w14:paraId="26783F42" w14:textId="77777777" w:rsidR="006F6026" w:rsidRPr="006F6026" w:rsidRDefault="006F6026" w:rsidP="006F6026">
      <w:pPr>
        <w:spacing w:line="240" w:lineRule="auto"/>
        <w:rPr>
          <w:sz w:val="20"/>
          <w:szCs w:val="20"/>
        </w:rPr>
      </w:pPr>
      <w:r w:rsidRPr="006F6026">
        <w:rPr>
          <w:sz w:val="20"/>
          <w:szCs w:val="20"/>
        </w:rPr>
        <w:t xml:space="preserve">TEM: transmission electron microscopy </w:t>
      </w:r>
    </w:p>
    <w:p w14:paraId="6E1F9772" w14:textId="77777777" w:rsidR="006F6026" w:rsidRPr="006F6026" w:rsidRDefault="006F6026" w:rsidP="006F6026">
      <w:pPr>
        <w:spacing w:line="240" w:lineRule="auto"/>
        <w:rPr>
          <w:sz w:val="20"/>
          <w:szCs w:val="20"/>
        </w:rPr>
      </w:pPr>
      <w:bookmarkStart w:id="57" w:name="_Hlk25270475"/>
      <m:oMath>
        <m:r>
          <m:rPr>
            <m:sty m:val="p"/>
          </m:rPr>
          <w:rPr>
            <w:rFonts w:ascii="Cambria Math" w:hAnsi="Cambria Math"/>
            <w:sz w:val="20"/>
            <w:szCs w:val="20"/>
          </w:rPr>
          <m:t>χ</m:t>
        </m:r>
      </m:oMath>
      <w:bookmarkEnd w:id="57"/>
      <w:r w:rsidRPr="006F6026">
        <w:rPr>
          <w:sz w:val="20"/>
          <w:szCs w:val="20"/>
        </w:rPr>
        <w:t>: volumetric magnetic susceptibility</w:t>
      </w:r>
    </w:p>
    <w:p w14:paraId="4D01F3C3" w14:textId="77777777" w:rsidR="006F6026" w:rsidRPr="006F6026" w:rsidRDefault="006F6026" w:rsidP="006F6026">
      <w:pPr>
        <w:spacing w:line="240" w:lineRule="auto"/>
        <w:rPr>
          <w:sz w:val="20"/>
          <w:szCs w:val="20"/>
        </w:rPr>
      </w:pPr>
      <m:oMath>
        <m:r>
          <w:rPr>
            <w:rFonts w:ascii="Cambria Math" w:hAnsi="Cambria Math"/>
            <w:sz w:val="20"/>
            <w:szCs w:val="20"/>
          </w:rPr>
          <m:t>B</m:t>
        </m:r>
      </m:oMath>
      <w:r w:rsidRPr="006F6026">
        <w:rPr>
          <w:sz w:val="20"/>
          <w:szCs w:val="20"/>
        </w:rPr>
        <w:t>: overall magnetic induction</w:t>
      </w:r>
    </w:p>
    <w:p w14:paraId="5EF169B6" w14:textId="77777777" w:rsidR="006F6026" w:rsidRPr="006F6026" w:rsidRDefault="006F6026" w:rsidP="006F6026">
      <w:pPr>
        <w:spacing w:line="240" w:lineRule="auto"/>
        <w:rPr>
          <w:sz w:val="20"/>
          <w:szCs w:val="20"/>
        </w:rPr>
      </w:pPr>
      <m:oMath>
        <m:r>
          <w:rPr>
            <w:rFonts w:ascii="Cambria Math" w:hAnsi="Cambria Math"/>
            <w:sz w:val="20"/>
            <w:szCs w:val="20"/>
          </w:rPr>
          <m:t>F</m:t>
        </m:r>
      </m:oMath>
      <w:r w:rsidRPr="006F6026">
        <w:rPr>
          <w:sz w:val="20"/>
          <w:szCs w:val="20"/>
        </w:rPr>
        <w:t>: force.</w:t>
      </w:r>
    </w:p>
    <w:p w14:paraId="6E715E34" w14:textId="77777777" w:rsidR="006F6026" w:rsidRPr="006F6026" w:rsidRDefault="006F6026" w:rsidP="006F6026">
      <w:pPr>
        <w:spacing w:line="240" w:lineRule="auto"/>
        <w:rPr>
          <w:sz w:val="20"/>
          <w:szCs w:val="20"/>
        </w:rPr>
      </w:pPr>
      <m:oMath>
        <m:r>
          <w:rPr>
            <w:rFonts w:ascii="Cambria Math" w:hAnsi="Cambria Math"/>
            <w:sz w:val="20"/>
            <w:szCs w:val="20"/>
          </w:rPr>
          <m:t>H</m:t>
        </m:r>
      </m:oMath>
      <w:r w:rsidRPr="006F6026">
        <w:rPr>
          <w:sz w:val="20"/>
          <w:szCs w:val="20"/>
        </w:rPr>
        <w:t>: magnetic field of strength</w:t>
      </w:r>
    </w:p>
    <w:p w14:paraId="0E37F119" w14:textId="77777777" w:rsidR="006F6026" w:rsidRPr="006F6026" w:rsidRDefault="006F6026" w:rsidP="006F6026">
      <w:pPr>
        <w:spacing w:line="240" w:lineRule="auto"/>
        <w:rPr>
          <w:sz w:val="20"/>
          <w:szCs w:val="20"/>
        </w:rPr>
      </w:pPr>
      <w:bookmarkStart w:id="58" w:name="_Hlk25082644"/>
      <m:oMath>
        <m:r>
          <w:rPr>
            <w:rFonts w:ascii="Cambria Math" w:hAnsi="Cambria Math"/>
            <w:sz w:val="20"/>
            <w:szCs w:val="20"/>
          </w:rPr>
          <m:t>I</m:t>
        </m:r>
      </m:oMath>
      <w:bookmarkEnd w:id="58"/>
      <w:r w:rsidRPr="006F6026">
        <w:rPr>
          <w:sz w:val="20"/>
          <w:szCs w:val="20"/>
        </w:rPr>
        <w:t>: the intensity of signal</w:t>
      </w:r>
    </w:p>
    <w:p w14:paraId="1328F778" w14:textId="77777777" w:rsidR="006F6026" w:rsidRPr="006F6026" w:rsidRDefault="006F6026" w:rsidP="006F6026">
      <w:pPr>
        <w:spacing w:line="240" w:lineRule="auto"/>
        <w:rPr>
          <w:sz w:val="20"/>
          <w:szCs w:val="20"/>
        </w:rPr>
      </w:pPr>
      <m:oMath>
        <m:r>
          <w:rPr>
            <w:rFonts w:ascii="Cambria Math"/>
            <w:sz w:val="20"/>
            <w:szCs w:val="20"/>
          </w:rPr>
          <m:t>M</m:t>
        </m:r>
      </m:oMath>
      <w:r w:rsidRPr="006F6026">
        <w:rPr>
          <w:iCs/>
          <w:sz w:val="20"/>
          <w:szCs w:val="20"/>
        </w:rPr>
        <w:t xml:space="preserve">: </w:t>
      </w:r>
      <w:r w:rsidRPr="006F6026">
        <w:rPr>
          <w:sz w:val="20"/>
          <w:szCs w:val="20"/>
        </w:rPr>
        <w:t>magnetization in material</w:t>
      </w:r>
    </w:p>
    <w:p w14:paraId="25AA7097" w14:textId="77777777" w:rsidR="006F6026" w:rsidRPr="006F6026" w:rsidRDefault="006F6026" w:rsidP="006F6026">
      <w:pPr>
        <w:spacing w:line="240" w:lineRule="auto"/>
        <w:rPr>
          <w:sz w:val="20"/>
          <w:szCs w:val="20"/>
        </w:rPr>
      </w:pPr>
      <m:oMath>
        <m:r>
          <w:rPr>
            <w:rFonts w:ascii="Cambria Math" w:hAnsi="Cambria Math"/>
            <w:sz w:val="20"/>
            <w:szCs w:val="20"/>
          </w:rPr>
          <m:t>N</m:t>
        </m:r>
      </m:oMath>
      <w:r w:rsidRPr="006F6026">
        <w:rPr>
          <w:sz w:val="20"/>
          <w:szCs w:val="20"/>
        </w:rPr>
        <w:t>: total number of grooves under illumination</w:t>
      </w:r>
    </w:p>
    <w:p w14:paraId="16AE1AF6" w14:textId="77777777" w:rsidR="006F6026" w:rsidRPr="006F6026" w:rsidRDefault="006F6026" w:rsidP="006F6026">
      <w:pPr>
        <w:spacing w:line="240" w:lineRule="auto"/>
        <w:rPr>
          <w:sz w:val="20"/>
          <w:szCs w:val="20"/>
        </w:rPr>
      </w:pPr>
      <w:bookmarkStart w:id="59" w:name="_Hlk25156213"/>
      <m:oMath>
        <m:r>
          <w:rPr>
            <w:rFonts w:ascii="Cambria Math" w:hAnsi="Cambria Math"/>
            <w:sz w:val="20"/>
            <w:szCs w:val="20"/>
          </w:rPr>
          <m:t>P</m:t>
        </m:r>
      </m:oMath>
      <w:bookmarkEnd w:id="59"/>
      <w:r w:rsidRPr="006F6026">
        <w:rPr>
          <w:sz w:val="20"/>
          <w:szCs w:val="20"/>
        </w:rPr>
        <w:t>: the signal-pass Jones matrix of sample</w:t>
      </w:r>
    </w:p>
    <w:p w14:paraId="304D1B7F" w14:textId="77777777" w:rsidR="006F6026" w:rsidRPr="006F6026" w:rsidRDefault="006F6026" w:rsidP="006F6026">
      <w:pPr>
        <w:spacing w:line="240" w:lineRule="auto"/>
        <w:rPr>
          <w:sz w:val="20"/>
          <w:szCs w:val="20"/>
        </w:rPr>
      </w:pPr>
      <w:bookmarkStart w:id="60" w:name="_Hlk25083470"/>
      <m:oMath>
        <m:r>
          <w:rPr>
            <w:rFonts w:ascii="Cambria Math" w:hAnsi="Cambria Math"/>
            <w:sz w:val="20"/>
            <w:szCs w:val="20"/>
          </w:rPr>
          <m:t>Q</m:t>
        </m:r>
      </m:oMath>
      <w:bookmarkEnd w:id="60"/>
      <w:r w:rsidRPr="006F6026">
        <w:rPr>
          <w:sz w:val="20"/>
          <w:szCs w:val="20"/>
        </w:rPr>
        <w:t>: the Stokes vector element</w:t>
      </w:r>
    </w:p>
    <w:p w14:paraId="19249F98" w14:textId="77777777" w:rsidR="006F6026" w:rsidRPr="006F6026" w:rsidRDefault="006F6026" w:rsidP="006F6026">
      <w:pPr>
        <w:spacing w:line="240" w:lineRule="auto"/>
        <w:rPr>
          <w:sz w:val="20"/>
          <w:szCs w:val="20"/>
        </w:rPr>
      </w:pPr>
      <w:bookmarkStart w:id="61" w:name="_Hlk25158567"/>
      <m:oMath>
        <m:r>
          <w:rPr>
            <w:rFonts w:ascii="Cambria Math" w:hAnsi="Cambria Math"/>
            <w:sz w:val="20"/>
            <w:szCs w:val="20"/>
          </w:rPr>
          <m:t>QWP</m:t>
        </m:r>
      </m:oMath>
      <w:bookmarkEnd w:id="61"/>
      <w:r w:rsidRPr="006F6026">
        <w:rPr>
          <w:iCs/>
          <w:sz w:val="20"/>
          <w:szCs w:val="20"/>
        </w:rPr>
        <w:t>:</w:t>
      </w:r>
      <w:r w:rsidRPr="006F6026">
        <w:rPr>
          <w:sz w:val="20"/>
          <w:szCs w:val="20"/>
        </w:rPr>
        <w:t xml:space="preserve"> the jones Matrix of the quarter wave plate</w:t>
      </w:r>
    </w:p>
    <w:p w14:paraId="2D0B567F" w14:textId="77777777" w:rsidR="006F6026" w:rsidRPr="006F6026" w:rsidRDefault="006F6026" w:rsidP="006F6026">
      <w:pPr>
        <w:spacing w:line="240" w:lineRule="auto"/>
        <w:rPr>
          <w:sz w:val="20"/>
          <w:szCs w:val="20"/>
        </w:rPr>
      </w:pPr>
      <m:oMath>
        <m:r>
          <w:rPr>
            <w:rFonts w:ascii="Cambria Math" w:hAnsi="Cambria Math"/>
            <w:sz w:val="20"/>
            <w:szCs w:val="20"/>
          </w:rPr>
          <m:t>R</m:t>
        </m:r>
        <m:r>
          <m:rPr>
            <m:sty m:val="p"/>
          </m:rPr>
          <w:rPr>
            <w:rFonts w:ascii="Cambria Math" w:hAnsi="Cambria Math"/>
            <w:sz w:val="20"/>
            <w:szCs w:val="20"/>
          </w:rPr>
          <m:t>(</m:t>
        </m:r>
        <m:sSub>
          <m:sSubPr>
            <m:ctrlPr>
              <w:rPr>
                <w:rFonts w:ascii="Cambria Math" w:hAnsi="Cambria Math"/>
                <w:sz w:val="20"/>
                <w:szCs w:val="20"/>
              </w:rPr>
            </m:ctrlPr>
          </m:sSubPr>
          <m:e>
            <m:r>
              <w:rPr>
                <w:rFonts w:ascii="Cambria Math" w:hAnsi="Cambria Math"/>
                <w:sz w:val="20"/>
                <w:szCs w:val="20"/>
              </w:rPr>
              <m:t>Ψ</m:t>
            </m:r>
          </m:e>
          <m:sub>
            <m:r>
              <w:rPr>
                <w:rFonts w:ascii="Cambria Math" w:hAnsi="Cambria Math"/>
                <w:sz w:val="20"/>
                <w:szCs w:val="20"/>
              </w:rPr>
              <m:t>i</m:t>
            </m:r>
          </m:sub>
        </m:sSub>
        <m:r>
          <m:rPr>
            <m:sty m:val="p"/>
          </m:rPr>
          <w:rPr>
            <w:rFonts w:ascii="Cambria Math" w:hAnsi="Cambria Math"/>
            <w:sz w:val="20"/>
            <w:szCs w:val="20"/>
          </w:rPr>
          <m:t>)</m:t>
        </m:r>
      </m:oMath>
      <w:r w:rsidRPr="006F6026">
        <w:rPr>
          <w:sz w:val="20"/>
          <w:szCs w:val="20"/>
        </w:rPr>
        <w:t>: the rotation matrix that diagonalizes the Jones matrix</w:t>
      </w:r>
      <w:r w:rsidRPr="006F6026">
        <w:rPr>
          <w:iCs/>
          <w:sz w:val="20"/>
          <w:szCs w:val="20"/>
        </w:rPr>
        <w:t xml:space="preserve"> of </w:t>
      </w:r>
      <m:oMath>
        <m:r>
          <w:rPr>
            <w:rFonts w:ascii="Cambria Math" w:hAnsi="Cambria Math"/>
            <w:sz w:val="20"/>
            <w:szCs w:val="20"/>
          </w:rPr>
          <m:t>i</m:t>
        </m:r>
      </m:oMath>
      <w:r w:rsidRPr="006F6026">
        <w:rPr>
          <w:sz w:val="20"/>
          <w:szCs w:val="20"/>
        </w:rPr>
        <w:t>th layer</w:t>
      </w:r>
    </w:p>
    <w:p w14:paraId="27021C88" w14:textId="77777777" w:rsidR="006F6026" w:rsidRPr="006F6026" w:rsidRDefault="006F6026" w:rsidP="006F6026">
      <w:pPr>
        <w:spacing w:line="240" w:lineRule="auto"/>
        <w:rPr>
          <w:sz w:val="20"/>
          <w:szCs w:val="20"/>
        </w:rPr>
      </w:pPr>
      <m:oMath>
        <m:r>
          <w:rPr>
            <w:rFonts w:ascii="Cambria Math" w:hAnsi="Cambria Math"/>
            <w:sz w:val="20"/>
            <w:szCs w:val="20"/>
          </w:rPr>
          <m:t>R(z)</m:t>
        </m:r>
      </m:oMath>
      <w:r w:rsidRPr="006F6026">
        <w:rPr>
          <w:sz w:val="20"/>
          <w:szCs w:val="20"/>
        </w:rPr>
        <w:t>: the sensitivity reduction as a function of depth</w:t>
      </w:r>
    </w:p>
    <w:p w14:paraId="170D5172" w14:textId="77777777" w:rsidR="006F6026" w:rsidRPr="006F6026" w:rsidRDefault="006F6026" w:rsidP="006F6026">
      <w:pPr>
        <w:spacing w:line="240" w:lineRule="auto"/>
        <w:rPr>
          <w:sz w:val="20"/>
          <w:szCs w:val="20"/>
        </w:rPr>
      </w:pPr>
      <m:oMath>
        <m:r>
          <w:rPr>
            <w:rFonts w:ascii="Cambria Math" w:hAnsi="Cambria Math"/>
            <w:sz w:val="20"/>
            <w:szCs w:val="20"/>
          </w:rPr>
          <m:t>R</m:t>
        </m:r>
        <m:d>
          <m:dPr>
            <m:ctrlPr>
              <w:rPr>
                <w:rFonts w:ascii="Cambria Math" w:hAnsi="Cambria Math"/>
                <w:i/>
                <w:sz w:val="20"/>
                <w:szCs w:val="20"/>
              </w:rPr>
            </m:ctrlPr>
          </m:dPr>
          <m:e>
            <m:r>
              <w:rPr>
                <w:rFonts w:ascii="Cambria Math" w:hAnsi="Cambria Math"/>
                <w:sz w:val="20"/>
                <w:szCs w:val="20"/>
              </w:rPr>
              <m:t>z</m:t>
            </m:r>
          </m:e>
        </m:d>
      </m:oMath>
      <w:r w:rsidRPr="006F6026">
        <w:rPr>
          <w:sz w:val="20"/>
          <w:szCs w:val="20"/>
        </w:rPr>
        <w:t xml:space="preserve">: the reflectivity of sample at various depth </w:t>
      </w:r>
      <m:oMath>
        <m:r>
          <w:rPr>
            <w:rFonts w:ascii="Cambria Math" w:hAnsi="Cambria Math"/>
            <w:sz w:val="20"/>
            <w:szCs w:val="20"/>
          </w:rPr>
          <m:t>z</m:t>
        </m:r>
      </m:oMath>
    </w:p>
    <w:p w14:paraId="74FA3331" w14:textId="77777777" w:rsidR="006F6026" w:rsidRPr="006F6026" w:rsidRDefault="006F6026" w:rsidP="006F6026">
      <w:pPr>
        <w:spacing w:line="240" w:lineRule="auto"/>
        <w:rPr>
          <w:sz w:val="20"/>
          <w:szCs w:val="20"/>
        </w:rPr>
      </w:pPr>
      <m:oMath>
        <m:r>
          <w:rPr>
            <w:rFonts w:ascii="Cambria Math" w:hAnsi="Cambria Math"/>
            <w:sz w:val="20"/>
            <w:szCs w:val="20"/>
          </w:rPr>
          <m:t>S</m:t>
        </m:r>
        <m:d>
          <m:dPr>
            <m:ctrlPr>
              <w:rPr>
                <w:rFonts w:ascii="Cambria Math" w:hAnsi="Cambria Math"/>
                <w:i/>
                <w:sz w:val="20"/>
                <w:szCs w:val="20"/>
              </w:rPr>
            </m:ctrlPr>
          </m:dPr>
          <m:e>
            <m:r>
              <w:rPr>
                <w:rFonts w:ascii="Cambria Math" w:hAnsi="Cambria Math"/>
                <w:sz w:val="20"/>
                <w:szCs w:val="20"/>
              </w:rPr>
              <m:t>k</m:t>
            </m:r>
          </m:e>
        </m:d>
      </m:oMath>
      <w:r w:rsidRPr="006F6026">
        <w:rPr>
          <w:sz w:val="20"/>
          <w:szCs w:val="20"/>
        </w:rPr>
        <w:t>: the power spectral dependence of light source</w:t>
      </w:r>
    </w:p>
    <w:p w14:paraId="3D8AC228" w14:textId="77777777" w:rsidR="006F6026" w:rsidRPr="006F6026" w:rsidRDefault="006F6026" w:rsidP="006F6026">
      <w:pPr>
        <w:spacing w:line="240" w:lineRule="auto"/>
        <w:rPr>
          <w:sz w:val="20"/>
          <w:szCs w:val="20"/>
        </w:rPr>
      </w:pPr>
      <m:oMath>
        <m:r>
          <w:rPr>
            <w:rFonts w:ascii="Cambria Math" w:hAnsi="Cambria Math"/>
            <w:sz w:val="20"/>
            <w:szCs w:val="20"/>
          </w:rPr>
          <m:t>S</m:t>
        </m:r>
      </m:oMath>
      <w:r w:rsidRPr="006F6026">
        <w:rPr>
          <w:sz w:val="20"/>
          <w:szCs w:val="20"/>
        </w:rPr>
        <w:t>: stokes vector</w:t>
      </w:r>
    </w:p>
    <w:p w14:paraId="0F474CFB" w14:textId="77777777" w:rsidR="006F6026" w:rsidRPr="006F6026" w:rsidRDefault="006F6026" w:rsidP="006F6026">
      <w:pPr>
        <w:spacing w:line="240" w:lineRule="auto"/>
        <w:rPr>
          <w:sz w:val="20"/>
          <w:szCs w:val="20"/>
        </w:rPr>
      </w:pPr>
      <m:oMath>
        <m:r>
          <w:rPr>
            <w:rFonts w:ascii="Cambria Math" w:hAnsi="Cambria Math"/>
            <w:sz w:val="20"/>
            <w:szCs w:val="20"/>
          </w:rPr>
          <m:t>T</m:t>
        </m:r>
      </m:oMath>
      <w:r w:rsidRPr="006F6026">
        <w:rPr>
          <w:sz w:val="20"/>
          <w:szCs w:val="20"/>
        </w:rPr>
        <w:t>: the collection time of signal</w:t>
      </w:r>
    </w:p>
    <w:p w14:paraId="3D60E17F" w14:textId="77777777" w:rsidR="006F6026" w:rsidRPr="006F6026" w:rsidRDefault="006F6026" w:rsidP="006F6026">
      <w:pPr>
        <w:spacing w:line="240" w:lineRule="auto"/>
        <w:rPr>
          <w:sz w:val="20"/>
          <w:szCs w:val="20"/>
        </w:rPr>
      </w:pPr>
      <w:bookmarkStart w:id="62" w:name="_Hlk25083513"/>
      <m:oMath>
        <m:r>
          <w:rPr>
            <w:rFonts w:ascii="Cambria Math" w:hAnsi="Cambria Math"/>
            <w:sz w:val="20"/>
            <w:szCs w:val="20"/>
          </w:rPr>
          <m:t>U</m:t>
        </m:r>
      </m:oMath>
      <w:bookmarkEnd w:id="62"/>
      <w:r w:rsidRPr="006F6026">
        <w:rPr>
          <w:sz w:val="20"/>
          <w:szCs w:val="20"/>
        </w:rPr>
        <w:t>: the Stokes vector element</w:t>
      </w:r>
    </w:p>
    <w:p w14:paraId="48B79456" w14:textId="77777777" w:rsidR="006F6026" w:rsidRPr="006F6026" w:rsidRDefault="006F6026" w:rsidP="006F6026">
      <w:pPr>
        <w:spacing w:line="240" w:lineRule="auto"/>
        <w:rPr>
          <w:sz w:val="20"/>
          <w:szCs w:val="20"/>
        </w:rPr>
      </w:pPr>
      <w:bookmarkStart w:id="63" w:name="_Hlk25083541"/>
      <m:oMath>
        <m:r>
          <w:rPr>
            <w:rFonts w:ascii="Cambria Math" w:hAnsi="Cambria Math"/>
            <w:sz w:val="20"/>
            <w:szCs w:val="20"/>
          </w:rPr>
          <m:t>V</m:t>
        </m:r>
      </m:oMath>
      <w:bookmarkEnd w:id="63"/>
      <w:r w:rsidRPr="006F6026">
        <w:rPr>
          <w:sz w:val="20"/>
          <w:szCs w:val="20"/>
        </w:rPr>
        <w:t>: the Stokes vector element</w:t>
      </w:r>
    </w:p>
    <w:p w14:paraId="45C280DB" w14:textId="77777777" w:rsidR="006F6026" w:rsidRPr="006F6026" w:rsidRDefault="006F6026" w:rsidP="006F6026">
      <w:pPr>
        <w:spacing w:line="240" w:lineRule="auto"/>
        <w:rPr>
          <w:sz w:val="20"/>
          <w:szCs w:val="20"/>
        </w:rPr>
      </w:pPr>
      <m:oMath>
        <m:r>
          <w:rPr>
            <w:rFonts w:ascii="Cambria Math" w:hAnsi="Cambria Math"/>
            <w:sz w:val="20"/>
            <w:szCs w:val="20"/>
          </w:rPr>
          <m:t>b</m:t>
        </m:r>
      </m:oMath>
      <w:r w:rsidRPr="006F6026">
        <w:rPr>
          <w:sz w:val="20"/>
          <w:szCs w:val="20"/>
        </w:rPr>
        <w:t>: depth of field, namely double the Rayleigh length</w:t>
      </w:r>
    </w:p>
    <w:p w14:paraId="51D634B0" w14:textId="77777777" w:rsidR="006F6026" w:rsidRPr="006F6026" w:rsidRDefault="006F6026" w:rsidP="006F6026">
      <w:pPr>
        <w:spacing w:line="240" w:lineRule="auto"/>
        <w:rPr>
          <w:sz w:val="20"/>
          <w:szCs w:val="20"/>
        </w:rPr>
      </w:pPr>
      <m:oMath>
        <m:r>
          <w:rPr>
            <w:rFonts w:ascii="Cambria Math" w:hAnsi="Cambria Math"/>
            <w:sz w:val="20"/>
            <w:szCs w:val="20"/>
          </w:rPr>
          <m:t>d</m:t>
        </m:r>
      </m:oMath>
      <w:r w:rsidRPr="006F6026">
        <w:rPr>
          <w:sz w:val="20"/>
          <w:szCs w:val="20"/>
        </w:rPr>
        <w:t>: the maximum imaging depth of OCT</w:t>
      </w:r>
    </w:p>
    <w:p w14:paraId="21B029B1" w14:textId="77777777" w:rsidR="006F6026" w:rsidRPr="006F6026" w:rsidRDefault="006F6026" w:rsidP="006F6026">
      <w:pPr>
        <w:spacing w:line="240" w:lineRule="auto"/>
        <w:rPr>
          <w:sz w:val="20"/>
          <w:szCs w:val="20"/>
        </w:rPr>
      </w:pPr>
      <w:bookmarkStart w:id="64" w:name="_Hlk25194612"/>
      <m:oMath>
        <m:r>
          <w:rPr>
            <w:rFonts w:ascii="Cambria Math" w:hAnsi="Cambria Math"/>
            <w:sz w:val="20"/>
            <w:szCs w:val="20"/>
          </w:rPr>
          <w:lastRenderedPageBreak/>
          <m:t>f</m:t>
        </m:r>
      </m:oMath>
      <w:bookmarkEnd w:id="64"/>
      <w:r w:rsidRPr="006F6026">
        <w:rPr>
          <w:sz w:val="20"/>
          <w:szCs w:val="20"/>
        </w:rPr>
        <w:t>: focal length of lens</w:t>
      </w:r>
    </w:p>
    <w:p w14:paraId="7E3C3866" w14:textId="77777777" w:rsidR="006F6026" w:rsidRPr="006F6026" w:rsidRDefault="006F6026" w:rsidP="006F6026">
      <w:pPr>
        <w:spacing w:line="240" w:lineRule="auto"/>
        <w:rPr>
          <w:sz w:val="20"/>
          <w:szCs w:val="20"/>
        </w:rPr>
      </w:pPr>
      <w:bookmarkStart w:id="65" w:name="_Hlk25192046"/>
      <m:oMath>
        <m:r>
          <w:rPr>
            <w:rFonts w:ascii="Cambria Math" w:hAnsi="Cambria Math"/>
            <w:sz w:val="20"/>
            <w:szCs w:val="20"/>
          </w:rPr>
          <m:t>k</m:t>
        </m:r>
      </m:oMath>
      <w:bookmarkEnd w:id="65"/>
      <w:r w:rsidRPr="006F6026">
        <w:rPr>
          <w:sz w:val="20"/>
          <w:szCs w:val="20"/>
        </w:rPr>
        <w:t>: wavenumber</w:t>
      </w:r>
    </w:p>
    <w:p w14:paraId="674C9DBC" w14:textId="77777777" w:rsidR="006F6026" w:rsidRPr="006F6026" w:rsidRDefault="006F6026" w:rsidP="006F6026">
      <w:pPr>
        <w:spacing w:line="240" w:lineRule="auto"/>
        <w:rPr>
          <w:sz w:val="20"/>
          <w:szCs w:val="20"/>
        </w:rPr>
      </w:pPr>
      <m:oMath>
        <m:r>
          <w:rPr>
            <w:rFonts w:ascii="Cambria Math" w:hAnsi="Cambria Math"/>
            <w:sz w:val="20"/>
            <w:szCs w:val="20"/>
          </w:rPr>
          <m:t>m</m:t>
        </m:r>
      </m:oMath>
      <w:r w:rsidRPr="006F6026">
        <w:rPr>
          <w:sz w:val="20"/>
          <w:szCs w:val="20"/>
        </w:rPr>
        <w:t xml:space="preserve">: the diffraction </w:t>
      </w:r>
      <w:proofErr w:type="gramStart"/>
      <w:r w:rsidRPr="006F6026">
        <w:rPr>
          <w:sz w:val="20"/>
          <w:szCs w:val="20"/>
        </w:rPr>
        <w:t>order</w:t>
      </w:r>
      <w:proofErr w:type="gramEnd"/>
    </w:p>
    <w:p w14:paraId="014C18BB" w14:textId="77777777" w:rsidR="006F6026" w:rsidRPr="006F6026" w:rsidRDefault="006F6026" w:rsidP="006F6026">
      <w:pPr>
        <w:spacing w:line="240" w:lineRule="auto"/>
        <w:rPr>
          <w:sz w:val="20"/>
          <w:szCs w:val="20"/>
        </w:rPr>
      </w:pPr>
      <m:oMath>
        <m:r>
          <w:rPr>
            <w:rFonts w:ascii="Cambria Math" w:hAnsi="Cambria Math"/>
            <w:sz w:val="20"/>
            <w:szCs w:val="20"/>
          </w:rPr>
          <m:t>n</m:t>
        </m:r>
      </m:oMath>
      <w:r w:rsidRPr="006F6026">
        <w:rPr>
          <w:sz w:val="20"/>
          <w:szCs w:val="20"/>
        </w:rPr>
        <w:t>: refractive index of specimen</w:t>
      </w:r>
    </w:p>
    <w:p w14:paraId="5F5D72D5" w14:textId="77777777" w:rsidR="006F6026" w:rsidRPr="006F6026" w:rsidRDefault="006F6026" w:rsidP="006F6026">
      <w:pPr>
        <w:spacing w:line="240" w:lineRule="auto"/>
        <w:rPr>
          <w:sz w:val="20"/>
          <w:szCs w:val="20"/>
        </w:rPr>
      </w:pPr>
      <m:oMath>
        <m:r>
          <w:rPr>
            <w:rFonts w:ascii="Cambria Math" w:hAnsi="Cambria Math"/>
            <w:sz w:val="20"/>
            <w:szCs w:val="20"/>
          </w:rPr>
          <m:t>v</m:t>
        </m:r>
      </m:oMath>
      <w:r w:rsidRPr="006F6026">
        <w:rPr>
          <w:sz w:val="20"/>
          <w:szCs w:val="20"/>
        </w:rPr>
        <w:t>: transverse scan velocity</w:t>
      </w:r>
    </w:p>
    <w:p w14:paraId="1F0B385D" w14:textId="77777777" w:rsidR="006F6026" w:rsidRPr="006F6026" w:rsidRDefault="006F6026" w:rsidP="006F6026">
      <w:pPr>
        <w:spacing w:line="240" w:lineRule="auto"/>
        <w:rPr>
          <w:rFonts w:eastAsia="Yu Mincho"/>
          <w:sz w:val="20"/>
          <w:szCs w:val="20"/>
        </w:rPr>
      </w:pPr>
      <m:oMath>
        <m:r>
          <w:rPr>
            <w:rFonts w:ascii="Cambria Math" w:hAnsi="Cambria Math"/>
            <w:sz w:val="20"/>
            <w:szCs w:val="20"/>
          </w:rPr>
          <m:t>z</m:t>
        </m:r>
      </m:oMath>
      <w:r w:rsidRPr="006F6026">
        <w:rPr>
          <w:sz w:val="20"/>
          <w:szCs w:val="20"/>
        </w:rPr>
        <w:t xml:space="preserve">: physical depth into sample or the </w:t>
      </w:r>
      <w:r w:rsidRPr="006F6026">
        <w:rPr>
          <w:rFonts w:eastAsia="Yu Mincho"/>
          <w:sz w:val="20"/>
          <w:szCs w:val="20"/>
        </w:rPr>
        <w:t>path length in reference/sample arm.</w:t>
      </w:r>
    </w:p>
    <w:p w14:paraId="0C7E04B5" w14:textId="77777777" w:rsidR="006F6026" w:rsidRPr="006F6026" w:rsidRDefault="006F6026" w:rsidP="006F6026">
      <w:pPr>
        <w:spacing w:line="240" w:lineRule="auto"/>
        <w:rPr>
          <w:sz w:val="20"/>
          <w:szCs w:val="20"/>
        </w:rPr>
      </w:pPr>
      <m:oMath>
        <m:r>
          <m:rPr>
            <m:sty m:val="bi"/>
          </m:rPr>
          <w:rPr>
            <w:rFonts w:ascii="Cambria Math" w:hAnsi="Cambria Math"/>
            <w:sz w:val="20"/>
            <w:szCs w:val="20"/>
          </w:rPr>
          <m:t>J</m:t>
        </m:r>
      </m:oMath>
      <w:r w:rsidRPr="006F6026">
        <w:rPr>
          <w:bCs/>
          <w:sz w:val="20"/>
          <w:szCs w:val="20"/>
        </w:rPr>
        <w:t>: the vector of</w:t>
      </w:r>
      <w:r w:rsidRPr="006F6026">
        <w:rPr>
          <w:b/>
          <w:sz w:val="20"/>
          <w:szCs w:val="20"/>
        </w:rPr>
        <w:t xml:space="preserve"> </w:t>
      </w:r>
      <w:r w:rsidRPr="006F6026">
        <w:rPr>
          <w:sz w:val="20"/>
          <w:szCs w:val="20"/>
        </w:rPr>
        <w:t>current density</w:t>
      </w:r>
    </w:p>
    <w:p w14:paraId="59873AB7" w14:textId="77777777" w:rsidR="006F6026" w:rsidRPr="006F6026" w:rsidRDefault="006F6026" w:rsidP="006F6026">
      <w:pPr>
        <w:spacing w:line="240" w:lineRule="auto"/>
        <w:rPr>
          <w:sz w:val="20"/>
          <w:szCs w:val="20"/>
        </w:rPr>
      </w:pPr>
      <m:oMath>
        <m:r>
          <w:rPr>
            <w:rFonts w:ascii="Cambria Math" w:hAnsi="Cambria Math"/>
            <w:sz w:val="20"/>
            <w:szCs w:val="20"/>
          </w:rPr>
          <m:t>Δλ</m:t>
        </m:r>
      </m:oMath>
      <w:r w:rsidRPr="006F6026">
        <w:rPr>
          <w:sz w:val="20"/>
          <w:szCs w:val="20"/>
        </w:rPr>
        <w:t>: spectral bandwidth of light source in unit of wavelength</w:t>
      </w:r>
    </w:p>
    <w:p w14:paraId="33E469B4" w14:textId="77777777" w:rsidR="006F6026" w:rsidRPr="006F6026" w:rsidRDefault="006F6026" w:rsidP="006F6026">
      <w:pPr>
        <w:spacing w:line="240" w:lineRule="auto"/>
        <w:rPr>
          <w:sz w:val="20"/>
          <w:szCs w:val="20"/>
        </w:rPr>
      </w:pPr>
      <m:oMath>
        <m:r>
          <w:rPr>
            <w:rFonts w:ascii="Cambria Math" w:hAnsi="Cambria Math"/>
            <w:sz w:val="20"/>
            <w:szCs w:val="20"/>
          </w:rPr>
          <m:t>γ</m:t>
        </m:r>
        <m:d>
          <m:dPr>
            <m:ctrlPr>
              <w:rPr>
                <w:rFonts w:ascii="Cambria Math" w:hAnsi="Cambria Math"/>
                <w:i/>
                <w:sz w:val="20"/>
                <w:szCs w:val="20"/>
              </w:rPr>
            </m:ctrlPr>
          </m:dPr>
          <m:e>
            <m:r>
              <w:rPr>
                <w:rFonts w:ascii="Cambria Math" w:hAnsi="Cambria Math"/>
                <w:sz w:val="20"/>
                <w:szCs w:val="20"/>
              </w:rPr>
              <m:t>z</m:t>
            </m:r>
          </m:e>
        </m:d>
      </m:oMath>
      <w:r w:rsidRPr="006F6026">
        <w:rPr>
          <w:sz w:val="20"/>
          <w:szCs w:val="20"/>
        </w:rPr>
        <w:t>: coherence function, namely inverse Fourier transform of normalized Gaussian function</w:t>
      </w:r>
    </w:p>
    <w:p w14:paraId="5CB7F575" w14:textId="77777777" w:rsidR="006F6026" w:rsidRPr="006F6026" w:rsidRDefault="006F6026" w:rsidP="006F6026">
      <w:pPr>
        <w:spacing w:line="240" w:lineRule="auto"/>
        <w:rPr>
          <w:sz w:val="20"/>
          <w:szCs w:val="20"/>
        </w:rPr>
      </w:pPr>
      <w:bookmarkStart w:id="66" w:name="_Hlk25431809"/>
      <m:oMath>
        <m:r>
          <w:rPr>
            <w:rFonts w:ascii="Cambria Math" w:hAnsi="Cambria Math"/>
            <w:sz w:val="20"/>
            <w:szCs w:val="20"/>
          </w:rPr>
          <m:t>δ</m:t>
        </m:r>
        <m:sSub>
          <m:sSubPr>
            <m:ctrlPr>
              <w:rPr>
                <w:rFonts w:ascii="Cambria Math" w:hAnsi="Cambria Math"/>
                <w:i/>
                <w:sz w:val="20"/>
                <w:szCs w:val="20"/>
              </w:rPr>
            </m:ctrlPr>
          </m:sSubPr>
          <m:e>
            <m:r>
              <w:rPr>
                <w:rFonts w:ascii="Cambria Math" w:hAnsi="Cambria Math"/>
                <w:sz w:val="20"/>
                <w:szCs w:val="20"/>
              </w:rPr>
              <m:t>φ</m:t>
            </m:r>
          </m:e>
          <m:sub>
            <m:r>
              <w:rPr>
                <w:rFonts w:ascii="Cambria Math" w:hAnsi="Cambria Math"/>
                <w:sz w:val="20"/>
                <w:szCs w:val="20"/>
              </w:rPr>
              <m:t>sens</m:t>
            </m:r>
          </m:sub>
        </m:sSub>
      </m:oMath>
      <w:r w:rsidRPr="006F6026">
        <w:rPr>
          <w:sz w:val="20"/>
          <w:szCs w:val="20"/>
        </w:rPr>
        <w:t xml:space="preserve">: </w:t>
      </w:r>
      <w:bookmarkEnd w:id="66"/>
      <w:r w:rsidRPr="006F6026">
        <w:rPr>
          <w:sz w:val="20"/>
          <w:szCs w:val="20"/>
        </w:rPr>
        <w:t>the phase fluctuation</w:t>
      </w:r>
    </w:p>
    <w:p w14:paraId="185065E5" w14:textId="77777777" w:rsidR="006F6026" w:rsidRPr="006F6026" w:rsidRDefault="006F6026" w:rsidP="006F6026">
      <w:pPr>
        <w:spacing w:line="240" w:lineRule="auto"/>
        <w:rPr>
          <w:sz w:val="20"/>
          <w:szCs w:val="20"/>
        </w:rPr>
      </w:pPr>
      <m:oMath>
        <m:r>
          <w:rPr>
            <w:rFonts w:ascii="Cambria Math" w:hAnsi="Cambria Math"/>
            <w:sz w:val="20"/>
            <w:szCs w:val="20"/>
          </w:rPr>
          <m:t>δk</m:t>
        </m:r>
      </m:oMath>
      <w:r w:rsidRPr="006F6026">
        <w:rPr>
          <w:sz w:val="20"/>
          <w:szCs w:val="20"/>
        </w:rPr>
        <w:t>: the spectral channel bandwidth in unit of wavenumber</w:t>
      </w:r>
    </w:p>
    <w:p w14:paraId="5F61B43E" w14:textId="77777777" w:rsidR="006F6026" w:rsidRPr="006F6026" w:rsidRDefault="006F6026" w:rsidP="006F6026">
      <w:pPr>
        <w:spacing w:line="240" w:lineRule="auto"/>
        <w:rPr>
          <w:sz w:val="20"/>
          <w:szCs w:val="20"/>
        </w:rPr>
      </w:pPr>
      <m:oMath>
        <m:r>
          <w:rPr>
            <w:rFonts w:ascii="Cambria Math" w:hAnsi="Cambria Math"/>
            <w:sz w:val="20"/>
            <w:szCs w:val="20"/>
          </w:rPr>
          <m:t>δλ</m:t>
        </m:r>
      </m:oMath>
      <w:r w:rsidRPr="006F6026">
        <w:rPr>
          <w:sz w:val="20"/>
          <w:szCs w:val="20"/>
        </w:rPr>
        <w:t>: spectral resolution (FWHM) in unit of wavelength</w:t>
      </w:r>
    </w:p>
    <w:p w14:paraId="424C9540" w14:textId="77777777" w:rsidR="006F6026" w:rsidRPr="006F6026" w:rsidRDefault="006F6026" w:rsidP="006F6026">
      <w:pPr>
        <w:spacing w:line="240" w:lineRule="auto"/>
        <w:rPr>
          <w:sz w:val="20"/>
          <w:szCs w:val="20"/>
        </w:rPr>
      </w:pPr>
      <m:oMath>
        <m:r>
          <w:rPr>
            <w:rFonts w:ascii="Cambria Math" w:hAnsi="Cambria Math"/>
            <w:sz w:val="20"/>
            <w:szCs w:val="20"/>
          </w:rPr>
          <m:t>ε</m:t>
        </m:r>
      </m:oMath>
      <w:r w:rsidRPr="006F6026">
        <w:rPr>
          <w:sz w:val="20"/>
          <w:szCs w:val="20"/>
        </w:rPr>
        <w:t>: detector quantum efficiency</w:t>
      </w:r>
    </w:p>
    <w:p w14:paraId="0F069337" w14:textId="77777777" w:rsidR="006F6026" w:rsidRPr="006F6026" w:rsidRDefault="006F6026" w:rsidP="006F6026">
      <w:pPr>
        <w:spacing w:line="240" w:lineRule="auto"/>
        <w:rPr>
          <w:sz w:val="20"/>
          <w:szCs w:val="20"/>
        </w:rPr>
      </w:pPr>
      <m:oMath>
        <m:r>
          <w:rPr>
            <w:rFonts w:ascii="Cambria Math" w:hAnsi="Cambria Math"/>
            <w:sz w:val="20"/>
            <w:szCs w:val="20"/>
          </w:rPr>
          <m:t>λ</m:t>
        </m:r>
      </m:oMath>
      <w:r w:rsidRPr="006F6026">
        <w:rPr>
          <w:sz w:val="20"/>
          <w:szCs w:val="20"/>
        </w:rPr>
        <w:t>: wavelength</w:t>
      </w:r>
    </w:p>
    <w:p w14:paraId="0A4A6C17" w14:textId="77777777" w:rsidR="006F6026" w:rsidRPr="006F6026" w:rsidRDefault="006F6026" w:rsidP="006F6026">
      <w:pPr>
        <w:spacing w:line="240" w:lineRule="auto"/>
        <w:rPr>
          <w:sz w:val="20"/>
          <w:szCs w:val="20"/>
        </w:rPr>
      </w:pPr>
      <m:oMath>
        <m:r>
          <w:rPr>
            <w:rFonts w:ascii="Cambria Math" w:hAnsi="Cambria Math"/>
            <w:sz w:val="20"/>
            <w:szCs w:val="20"/>
          </w:rPr>
          <m:t>ρ</m:t>
        </m:r>
      </m:oMath>
      <w:r w:rsidRPr="006F6026">
        <w:rPr>
          <w:sz w:val="20"/>
          <w:szCs w:val="20"/>
        </w:rPr>
        <w:t>: the responsivity of the detector (units amperes/watt)</w:t>
      </w:r>
    </w:p>
    <w:p w14:paraId="6421704A" w14:textId="77777777" w:rsidR="006F6026" w:rsidRPr="006F6026" w:rsidRDefault="006F6026" w:rsidP="006F6026">
      <w:pPr>
        <w:spacing w:line="240" w:lineRule="auto"/>
        <w:rPr>
          <w:sz w:val="20"/>
          <w:szCs w:val="20"/>
        </w:rPr>
      </w:pPr>
      <m:oMath>
        <m:r>
          <w:rPr>
            <w:rFonts w:ascii="Cambria Math" w:hAnsi="Cambria Math"/>
            <w:sz w:val="20"/>
            <w:szCs w:val="20"/>
          </w:rPr>
          <m:t>σ(φ)</m:t>
        </m:r>
      </m:oMath>
      <w:r w:rsidRPr="006F6026">
        <w:rPr>
          <w:sz w:val="20"/>
          <w:szCs w:val="20"/>
        </w:rPr>
        <w:t>: the standard deviation of phase</w:t>
      </w:r>
    </w:p>
    <w:p w14:paraId="78ADAC20" w14:textId="77777777" w:rsidR="006F6026" w:rsidRPr="006F6026" w:rsidRDefault="006F6026" w:rsidP="006F6026"/>
    <w:p w14:paraId="5278D55A" w14:textId="009DB524" w:rsidR="006F6026" w:rsidRPr="006F6026" w:rsidRDefault="006F6026" w:rsidP="006F6026">
      <w:r>
        <w:br w:type="page"/>
      </w:r>
    </w:p>
    <w:p w14:paraId="78CE6D57" w14:textId="027E7D7D" w:rsidR="005B1FEB" w:rsidRPr="005B1FEB" w:rsidRDefault="007B59B9" w:rsidP="005B1FEB">
      <w:pPr>
        <w:pStyle w:val="Title"/>
      </w:pPr>
      <w:r>
        <w:lastRenderedPageBreak/>
        <w:t xml:space="preserve"> </w:t>
      </w:r>
      <w:bookmarkStart w:id="67" w:name="_Toc31979304"/>
      <w:r w:rsidR="005B1FEB" w:rsidRPr="005B1FEB">
        <w:t>Introduction and Literature Review</w:t>
      </w:r>
      <w:bookmarkEnd w:id="67"/>
    </w:p>
    <w:p w14:paraId="22459D91" w14:textId="77777777" w:rsidR="005B1FEB" w:rsidRPr="005B1FEB" w:rsidRDefault="005B1FEB" w:rsidP="00112F32">
      <w:pPr>
        <w:pStyle w:val="Heading3"/>
      </w:pPr>
      <w:bookmarkStart w:id="68" w:name="_Toc31979305"/>
      <w:r w:rsidRPr="005B1FEB">
        <w:t>Introduction</w:t>
      </w:r>
      <w:bookmarkEnd w:id="68"/>
    </w:p>
    <w:p w14:paraId="63BA79FF" w14:textId="7ADE0A49" w:rsidR="005B1FEB" w:rsidRPr="005A053D" w:rsidRDefault="005B1FEB" w:rsidP="005B1FEB">
      <w:r w:rsidRPr="005A053D">
        <w:t>The PhD project was to develop functional</w:t>
      </w:r>
      <w:bookmarkStart w:id="69" w:name="_Hlk2669854"/>
      <w:r w:rsidRPr="005A053D">
        <w:t xml:space="preserve"> Optical Coherence Tomography</w:t>
      </w:r>
      <w:bookmarkEnd w:id="69"/>
      <w:r w:rsidRPr="005A053D">
        <w:t xml:space="preserve"> (OCT), including Magnetomotive OCT</w:t>
      </w:r>
      <w:r w:rsidR="002E52BC">
        <w:t xml:space="preserve"> (MMOCT)</w:t>
      </w:r>
      <w:r w:rsidRPr="005A053D">
        <w:t xml:space="preserve"> and Polarization-sensitive (PS) OCT, and investigate their clinic applications. OCT is a non-invasive optical imaging modality to perform cross-sectional or three-dimensional imaging of biological tissue. The advantages of OCT are that high resolution to clearly visualize anatomical morphology of tissue, real-time imaging without any specimen process and easy integration into surgical instruments such as catheters, imaging probes and needles, while the main disadvantage is its limited image depth (1-2 mm) </w:t>
      </w:r>
      <w:r w:rsidR="00EA3A46">
        <w:fldChar w:fldCharType="begin"/>
      </w:r>
      <w:r w:rsidR="00EA3A46">
        <w:instrText xml:space="preserve"> ADDIN EN.CITE &lt;EndNote&gt;&lt;Cite&gt;&lt;Author&gt;Drexler&lt;/Author&gt;&lt;Year&gt;2013&lt;/Year&gt;&lt;RecNum&gt;105&lt;/RecNum&gt;&lt;DisplayText&gt;[1, 2]&lt;/DisplayText&gt;&lt;record&gt;&lt;rec-number&gt;105&lt;/rec-number&gt;&lt;foreign-keys&gt;&lt;key app="EN" db-id="xpa0e0dzn59f2seezaa599syxt9e9rfxpwft" timestamp="1579492903"&gt;105&lt;/key&gt;&lt;/foreign-keys&gt;&lt;ref-type name="Conference Proceedings"&gt;10&lt;/ref-type&gt;&lt;contributors&gt;&lt;authors&gt;&lt;author&gt;Drexler, Wolfgang&lt;/author&gt;&lt;/authors&gt;&lt;/contributors&gt;&lt;titles&gt;&lt;title&gt;Optical coherence tomography: Technology and applications&lt;/title&gt;&lt;secondary-title&gt;2013 Conference on Lasers &amp;amp; Electro-Optics Europe &amp;amp; International Quantum Electronics Conference CLEO EUROPE/IQEC&lt;/secondary-title&gt;&lt;/titles&gt;&lt;pages&gt;1-1&lt;/pages&gt;&lt;dates&gt;&lt;year&gt;2013&lt;/year&gt;&lt;/dates&gt;&lt;publisher&gt;IEEE&lt;/publisher&gt;&lt;isbn&gt;1479905941&lt;/isbn&gt;&lt;urls&gt;&lt;/urls&gt;&lt;/record&gt;&lt;/Cite&gt;&lt;Cite&gt;&lt;Author&gt;Fried&lt;/Author&gt;&lt;Year&gt;2015&lt;/Year&gt;&lt;RecNum&gt;106&lt;/RecNum&gt;&lt;record&gt;&lt;rec-number&gt;106&lt;/rec-number&gt;&lt;foreign-keys&gt;&lt;key app="EN" db-id="xpa0e0dzn59f2seezaa599syxt9e9rfxpwft" timestamp="1579492985"&gt;106&lt;/key&gt;&lt;/foreign-keys&gt;&lt;ref-type name="Journal Article"&gt;17&lt;/ref-type&gt;&lt;contributors&gt;&lt;authors&gt;&lt;author&gt;Fried, Nathaniel M&lt;/author&gt;&lt;author&gt;Burnett, Arthur L&lt;/author&gt;&lt;/authors&gt;&lt;/contributors&gt;&lt;titles&gt;&lt;title&gt;Novel methods for mapping the cavernous nerves during radical prostatectomy&lt;/title&gt;&lt;secondary-title&gt;Nature Reviews Urology&lt;/secondary-title&gt;&lt;/titles&gt;&lt;periodical&gt;&lt;full-title&gt;Nature Reviews Urology&lt;/full-title&gt;&lt;/periodical&gt;&lt;pages&gt;451&lt;/pages&gt;&lt;volume&gt;12&lt;/volume&gt;&lt;number&gt;8&lt;/number&gt;&lt;dates&gt;&lt;year&gt;2015&lt;/year&gt;&lt;/dates&gt;&lt;isbn&gt;1759-4820&lt;/isbn&gt;&lt;urls&gt;&lt;/urls&gt;&lt;/record&gt;&lt;/Cite&gt;&lt;/EndNote&gt;</w:instrText>
      </w:r>
      <w:r w:rsidR="00EA3A46">
        <w:fldChar w:fldCharType="separate"/>
      </w:r>
      <w:r w:rsidR="00EA3A46">
        <w:rPr>
          <w:noProof/>
        </w:rPr>
        <w:t>[1, 2]</w:t>
      </w:r>
      <w:r w:rsidR="00EA3A46">
        <w:fldChar w:fldCharType="end"/>
      </w:r>
      <w:r w:rsidRPr="005A053D">
        <w:t xml:space="preserve">. </w:t>
      </w:r>
      <w:proofErr w:type="gramStart"/>
      <w:r w:rsidRPr="005A053D">
        <w:t>As a consequence</w:t>
      </w:r>
      <w:proofErr w:type="gramEnd"/>
      <w:r w:rsidRPr="005A053D">
        <w:t xml:space="preserve">, OCT has been an FDA-approved modality for diagnosis in ophthalmology and cardiology. MMOCT and PS-OCT are evolved from </w:t>
      </w:r>
      <w:proofErr w:type="gramStart"/>
      <w:r w:rsidRPr="005A053D">
        <w:t>OCT, and</w:t>
      </w:r>
      <w:proofErr w:type="gramEnd"/>
      <w:r w:rsidRPr="005A053D">
        <w:t xml:space="preserve"> can characterise functional state of tissue beyond just structural characteristics. MMOCT is used to detect and localize magnetic particles within cells for </w:t>
      </w:r>
      <w:bookmarkStart w:id="70" w:name="OLE_LINK3"/>
      <w:r w:rsidRPr="005A053D">
        <w:t>cell tracking</w:t>
      </w:r>
      <w:bookmarkEnd w:id="70"/>
      <w:r w:rsidRPr="005A053D">
        <w:t xml:space="preserve"> in vivo. PS-OCT measures birefringence in a tissue.</w:t>
      </w:r>
    </w:p>
    <w:p w14:paraId="03E71FEE" w14:textId="77777777" w:rsidR="005B1FEB" w:rsidRPr="005A053D" w:rsidRDefault="005B1FEB" w:rsidP="005B1FEB"/>
    <w:p w14:paraId="54C09D57" w14:textId="77777777" w:rsidR="005B1FEB" w:rsidRPr="005A053D" w:rsidRDefault="005B1FEB" w:rsidP="005B1FEB">
      <w:r w:rsidRPr="005A053D">
        <w:t xml:space="preserve">Our project goals include: </w:t>
      </w:r>
      <w:bookmarkStart w:id="71" w:name="_Hlk167468"/>
      <w:r w:rsidRPr="005A053D">
        <w:t xml:space="preserve">(1) </w:t>
      </w:r>
      <w:bookmarkStart w:id="72" w:name="_Hlk167413"/>
      <w:r w:rsidRPr="005A053D">
        <w:t>adapting our in-house phase-sensitive OCT system to MMOCT</w:t>
      </w:r>
      <w:bookmarkEnd w:id="72"/>
      <w:r w:rsidRPr="005A053D">
        <w:t>, (2) investigating and synthesizing a novel contrast agent for simultaneously tracking cells by MMOCT and fluorescence microscopy, (3) improving our in-house PS-OCT focused mostly on its data processing method, (4) applying PS-OCT to investigate human cervix</w:t>
      </w:r>
      <w:bookmarkEnd w:id="71"/>
      <w:r w:rsidRPr="005A053D">
        <w:t xml:space="preserve"> assessing its potential to characterise changes in extracellular matrix structure during pregnancy.</w:t>
      </w:r>
    </w:p>
    <w:p w14:paraId="7C60EF10" w14:textId="77777777" w:rsidR="005B1FEB" w:rsidRPr="005A053D" w:rsidRDefault="005B1FEB" w:rsidP="005B1FEB"/>
    <w:p w14:paraId="2DC03E90" w14:textId="77777777" w:rsidR="005B1FEB" w:rsidRPr="005A053D" w:rsidRDefault="005B1FEB" w:rsidP="00112F32">
      <w:pPr>
        <w:pStyle w:val="Heading3"/>
      </w:pPr>
      <w:bookmarkStart w:id="73" w:name="_Toc31979306"/>
      <w:r w:rsidRPr="005A053D">
        <w:lastRenderedPageBreak/>
        <w:t>Theory of Optical Coherence Tomography</w:t>
      </w:r>
      <w:bookmarkEnd w:id="73"/>
    </w:p>
    <w:p w14:paraId="432CD6A1" w14:textId="79973829" w:rsidR="005B1FEB" w:rsidRPr="005A053D" w:rsidRDefault="005B1FEB" w:rsidP="005B1FEB">
      <w:pPr>
        <w:pStyle w:val="MainText"/>
        <w:rPr>
          <w:rFonts w:eastAsia="DengXian"/>
          <w:lang w:val="en-GB" w:eastAsia="zh-CN"/>
        </w:rPr>
      </w:pPr>
      <w:r w:rsidRPr="005A053D">
        <w:rPr>
          <w:lang w:val="en-GB"/>
        </w:rPr>
        <w:t xml:space="preserve">OCT is an optical </w:t>
      </w:r>
      <w:proofErr w:type="spellStart"/>
      <w:r w:rsidRPr="005A053D">
        <w:rPr>
          <w:lang w:val="en-GB"/>
        </w:rPr>
        <w:t>analog</w:t>
      </w:r>
      <w:proofErr w:type="spellEnd"/>
      <w:r w:rsidRPr="005A053D">
        <w:rPr>
          <w:lang w:val="en-GB"/>
        </w:rPr>
        <w:t xml:space="preserve"> of B-mode ultrasound imaging, in which OCT </w:t>
      </w:r>
      <w:bookmarkStart w:id="74" w:name="OLE_LINK34"/>
      <w:bookmarkStart w:id="75" w:name="OLE_LINK35"/>
      <w:r w:rsidRPr="005A053D">
        <w:rPr>
          <w:lang w:val="en-GB"/>
        </w:rPr>
        <w:t>takes advantage of</w:t>
      </w:r>
      <w:bookmarkEnd w:id="74"/>
      <w:bookmarkEnd w:id="75"/>
      <w:r w:rsidRPr="005A053D">
        <w:rPr>
          <w:lang w:val="en-GB"/>
        </w:rPr>
        <w:t xml:space="preserve"> near infrared light to record echo time delay instead of ultrasound. OCT is</w:t>
      </w:r>
      <w:r w:rsidRPr="005A053D">
        <w:rPr>
          <w:rFonts w:eastAsia="DengXian"/>
          <w:lang w:val="en-GB" w:eastAsia="zh-CN"/>
        </w:rPr>
        <w:t xml:space="preserve"> </w:t>
      </w:r>
      <w:r w:rsidRPr="005A053D">
        <w:rPr>
          <w:lang w:val="en-GB"/>
        </w:rPr>
        <w:t xml:space="preserve">based on interferometry, shown in Figure 1.1. A low-coherence beam is split by a 50/50 beam splitter, traveling into both sample arm and reference arm; the beams in reference and sample arms are redirected back into the splitter by reference mirror and sample respectively; then, the two beams are recombined, propagating to </w:t>
      </w:r>
      <w:r w:rsidR="001B6BCD">
        <w:rPr>
          <w:lang w:val="en-GB"/>
        </w:rPr>
        <w:t xml:space="preserve">a </w:t>
      </w:r>
      <w:r w:rsidRPr="005A053D">
        <w:rPr>
          <w:lang w:val="en-GB"/>
        </w:rPr>
        <w:t xml:space="preserve">detector. </w:t>
      </w:r>
      <w:r w:rsidR="00156423" w:rsidRPr="005A053D">
        <w:rPr>
          <w:lang w:val="en-GB"/>
        </w:rPr>
        <w:t>An</w:t>
      </w:r>
      <w:r w:rsidRPr="005A053D">
        <w:rPr>
          <w:lang w:val="en-GB"/>
        </w:rPr>
        <w:t xml:space="preserve"> interference signal is detected by the detector only when the optical path difference of reference and sample beams is within the coherence length of light source</w:t>
      </w:r>
      <w:r w:rsidR="00EA3A46">
        <w:rPr>
          <w:lang w:val="en-GB"/>
        </w:rPr>
        <w:t xml:space="preserve"> </w:t>
      </w:r>
      <w:r w:rsidR="00EA3A46">
        <w:rPr>
          <w:lang w:val="en-GB"/>
        </w:rPr>
        <w:fldChar w:fldCharType="begin"/>
      </w:r>
      <w:r w:rsidR="00EA3A46">
        <w:rPr>
          <w:lang w:val="en-GB"/>
        </w:rPr>
        <w:instrText xml:space="preserve"> ADDIN EN.CITE &lt;EndNote&gt;&lt;Cite&gt;&lt;Author&gt;Tomlins&lt;/Author&gt;&lt;Year&gt;2005&lt;/Year&gt;&lt;RecNum&gt;107&lt;/RecNum&gt;&lt;DisplayText&gt;[3]&lt;/DisplayText&gt;&lt;record&gt;&lt;rec-number&gt;107&lt;/rec-number&gt;&lt;foreign-keys&gt;&lt;key app="EN" db-id="xpa0e0dzn59f2seezaa599syxt9e9rfxpwft" timestamp="1579493112"&gt;107&lt;/key&gt;&lt;/foreign-keys&gt;&lt;ref-type name="Journal Article"&gt;17&lt;/ref-type&gt;&lt;contributors&gt;&lt;authors&gt;&lt;author&gt;Tomlins, Peter H&lt;/author&gt;&lt;author&gt;Wang, Ruikang K&lt;/author&gt;&lt;/authors&gt;&lt;/contributors&gt;&lt;titles&gt;&lt;title&gt;Theory, developments and applications of optical coherence tomography&lt;/title&gt;&lt;secondary-title&gt;Journal of Physics D: Applied Physics&lt;/secondary-title&gt;&lt;/titles&gt;&lt;periodical&gt;&lt;full-title&gt;Journal of physics D: Applied physics&lt;/full-title&gt;&lt;/periodical&gt;&lt;pages&gt;2519&lt;/pages&gt;&lt;volume&gt;38&lt;/volume&gt;&lt;number&gt;15&lt;/number&gt;&lt;dates&gt;&lt;year&gt;2005&lt;/year&gt;&lt;/dates&gt;&lt;isbn&gt;0022-3727&lt;/isbn&gt;&lt;urls&gt;&lt;/urls&gt;&lt;/record&gt;&lt;/Cite&gt;&lt;/EndNote&gt;</w:instrText>
      </w:r>
      <w:r w:rsidR="00EA3A46">
        <w:rPr>
          <w:lang w:val="en-GB"/>
        </w:rPr>
        <w:fldChar w:fldCharType="separate"/>
      </w:r>
      <w:r w:rsidR="00EA3A46">
        <w:rPr>
          <w:noProof/>
          <w:lang w:val="en-GB"/>
        </w:rPr>
        <w:t>[3]</w:t>
      </w:r>
      <w:r w:rsidR="00EA3A46">
        <w:rPr>
          <w:lang w:val="en-GB"/>
        </w:rPr>
        <w:fldChar w:fldCharType="end"/>
      </w:r>
      <w:r w:rsidRPr="005A053D">
        <w:rPr>
          <w:lang w:val="en-GB"/>
        </w:rPr>
        <w:t xml:space="preserve">. </w:t>
      </w:r>
      <w:r w:rsidRPr="005A053D">
        <w:rPr>
          <w:rFonts w:eastAsia="DengXian"/>
          <w:lang w:val="en-GB" w:eastAsia="zh-CN"/>
        </w:rPr>
        <w:t xml:space="preserve">We assume the device used to detect the interference is a square-law detector which generates a photocurrent in proportion to the square of the sum of the electric fields, and </w:t>
      </w:r>
      <w:r w:rsidRPr="005A053D">
        <w:rPr>
          <w:lang w:val="en-GB"/>
        </w:rPr>
        <w:t>the response current of detector (</w:t>
      </w: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D</m:t>
            </m:r>
          </m:sub>
        </m:sSub>
        <m:d>
          <m:dPr>
            <m:ctrlPr>
              <w:rPr>
                <w:rFonts w:ascii="Cambria Math" w:hAnsi="Cambria Math"/>
                <w:i/>
                <w:lang w:val="en-GB"/>
              </w:rPr>
            </m:ctrlPr>
          </m:dPr>
          <m:e>
            <m:r>
              <w:rPr>
                <w:rFonts w:ascii="Cambria Math" w:hAnsi="Cambria Math"/>
                <w:lang w:val="en-GB"/>
              </w:rPr>
              <m:t>k</m:t>
            </m:r>
          </m:e>
        </m:d>
      </m:oMath>
      <w:r w:rsidRPr="005A053D">
        <w:rPr>
          <w:lang w:val="en-GB"/>
        </w:rPr>
        <w:t>) can be expressed as:</w:t>
      </w:r>
    </w:p>
    <w:bookmarkStart w:id="76" w:name="OLE_LINK20"/>
    <w:bookmarkStart w:id="77" w:name="OLE_LINK21"/>
    <w:p w14:paraId="2A32C0CC" w14:textId="77777777" w:rsidR="005B1FEB" w:rsidRPr="005A053D" w:rsidRDefault="0060190E" w:rsidP="005B1FEB">
      <w:pPr>
        <w:pStyle w:val="MainText"/>
        <w:ind w:left="6000"/>
        <w:rPr>
          <w:rFonts w:eastAsia="Yu Mincho"/>
          <w:lang w:val="en-GB" w:eastAsia="zh-CN"/>
        </w:rPr>
      </w:pPr>
      <m:oMathPara>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D</m:t>
              </m:r>
            </m:sub>
          </m:sSub>
          <m:d>
            <m:dPr>
              <m:ctrlPr>
                <w:rPr>
                  <w:rFonts w:ascii="Cambria Math" w:hAnsi="Cambria Math"/>
                  <w:i/>
                  <w:lang w:val="en-GB"/>
                </w:rPr>
              </m:ctrlPr>
            </m:dPr>
            <m:e>
              <m:r>
                <w:rPr>
                  <w:rFonts w:ascii="Cambria Math" w:hAnsi="Cambria Math"/>
                  <w:lang w:val="en-GB"/>
                </w:rPr>
                <m:t>k</m:t>
              </m:r>
            </m:e>
          </m:d>
          <w:bookmarkEnd w:id="76"/>
          <w:bookmarkEnd w:id="77"/>
          <m:r>
            <w:rPr>
              <w:rFonts w:ascii="Cambria Math"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4</m:t>
              </m:r>
            </m:den>
          </m:f>
          <m:d>
            <m:dPr>
              <m:begChr m:val="["/>
              <m:endChr m:val="]"/>
              <m:ctrlPr>
                <w:rPr>
                  <w:rFonts w:ascii="Cambria Math" w:hAnsi="Cambria Math"/>
                  <w:i/>
                  <w:lang w:val="en-GB"/>
                </w:rPr>
              </m:ctrlPr>
            </m:dPr>
            <m:e>
              <m:r>
                <w:rPr>
                  <w:rFonts w:ascii="Cambria Math" w:hAnsi="Cambria Math"/>
                  <w:lang w:val="en-GB"/>
                </w:rPr>
                <m:t>S</m:t>
              </m:r>
              <m:d>
                <m:dPr>
                  <m:ctrlPr>
                    <w:rPr>
                      <w:rFonts w:ascii="Cambria Math" w:hAnsi="Cambria Math"/>
                      <w:i/>
                      <w:lang w:val="en-GB"/>
                    </w:rPr>
                  </m:ctrlPr>
                </m:dPr>
                <m:e>
                  <m:r>
                    <w:rPr>
                      <w:rFonts w:ascii="Cambria Math" w:hAnsi="Cambria Math"/>
                      <w:lang w:val="en-GB"/>
                    </w:rPr>
                    <m:t>k</m:t>
                  </m:r>
                </m:e>
              </m:d>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S2</m:t>
                      </m:r>
                    </m:sub>
                  </m:sSub>
                  <m:r>
                    <w:rPr>
                      <w:rFonts w:ascii="Cambria Math" w:hAnsi="Cambria Math"/>
                      <w:lang w:val="en-GB"/>
                    </w:rPr>
                    <m:t>+…</m:t>
                  </m:r>
                </m:e>
              </m:d>
            </m:e>
          </m:d>
          <m:r>
            <w:rPr>
              <w:rFonts w:ascii="Cambria Math"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2</m:t>
              </m:r>
            </m:den>
          </m:f>
          <m:d>
            <m:dPr>
              <m:begChr m:val="["/>
              <m:endChr m:val="]"/>
              <m:ctrlPr>
                <w:rPr>
                  <w:rFonts w:ascii="Cambria Math" w:hAnsi="Cambria Math"/>
                  <w:i/>
                  <w:lang w:val="en-GB"/>
                </w:rPr>
              </m:ctrlPr>
            </m:dPr>
            <m:e>
              <m:r>
                <w:rPr>
                  <w:rFonts w:ascii="Cambria Math" w:hAnsi="Cambria Math"/>
                  <w:lang w:val="en-GB"/>
                </w:rPr>
                <m:t>S(k)</m:t>
              </m:r>
              <m:nary>
                <m:naryPr>
                  <m:chr m:val="∑"/>
                  <m:limLoc m:val="undOvr"/>
                  <m:ctrlPr>
                    <w:rPr>
                      <w:rFonts w:ascii="Cambria Math" w:hAnsi="Cambria Math"/>
                      <w:i/>
                      <w:lang w:val="en-GB"/>
                    </w:rPr>
                  </m:ctrlPr>
                </m:naryPr>
                <m:sub>
                  <m:r>
                    <w:rPr>
                      <w:rFonts w:ascii="Cambria Math" w:hAnsi="Cambria Math"/>
                      <w:lang w:val="en-GB"/>
                    </w:rPr>
                    <m:t>n=1</m:t>
                  </m:r>
                </m:sub>
                <m:sup>
                  <m:r>
                    <w:rPr>
                      <w:rFonts w:ascii="Cambria Math" w:hAnsi="Cambria Math"/>
                      <w:lang w:val="en-GB"/>
                    </w:rPr>
                    <m:t>N</m:t>
                  </m:r>
                </m:sup>
                <m:e>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R</m:t>
                          </m:r>
                        </m:sub>
                      </m:sSub>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Sn</m:t>
                          </m:r>
                        </m:sub>
                      </m:sSub>
                    </m:e>
                  </m:rad>
                  <m:r>
                    <w:rPr>
                      <w:rFonts w:ascii="Cambria Math" w:hAnsi="Cambria Math"/>
                      <w:lang w:val="en-GB"/>
                    </w:rPr>
                    <m:t>(</m:t>
                  </m:r>
                  <m:r>
                    <m:rPr>
                      <m:sty m:val="p"/>
                    </m:rPr>
                    <w:rPr>
                      <w:rFonts w:ascii="Cambria Math" w:hAnsi="Cambria Math"/>
                      <w:lang w:val="en-GB"/>
                    </w:rPr>
                    <m:t>cos⁡</m:t>
                  </m:r>
                  <m:r>
                    <w:rPr>
                      <w:rFonts w:ascii="Cambria Math" w:hAnsi="Cambria Math"/>
                      <w:lang w:val="en-GB"/>
                    </w:rPr>
                    <m:t>[2k(</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w:bookmarkStart w:id="78" w:name="OLE_LINK6"/>
                  <w:bookmarkStart w:id="79" w:name="OLE_LINK7"/>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w:bookmarkEnd w:id="78"/>
                  <w:bookmarkEnd w:id="79"/>
                  <m:r>
                    <w:rPr>
                      <w:rFonts w:ascii="Cambria Math" w:hAnsi="Cambria Math"/>
                      <w:lang w:val="en-GB"/>
                    </w:rPr>
                    <m:t>)])</m:t>
                  </m:r>
                </m:e>
              </m:nary>
            </m:e>
          </m:d>
          <m:r>
            <w:rPr>
              <w:rFonts w:ascii="Cambria Math"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4</m:t>
              </m:r>
            </m:den>
          </m:f>
          <m:d>
            <m:dPr>
              <m:begChr m:val="["/>
              <m:endChr m:val="]"/>
              <m:ctrlPr>
                <w:rPr>
                  <w:rFonts w:ascii="Cambria Math" w:hAnsi="Cambria Math"/>
                  <w:i/>
                  <w:lang w:val="en-GB"/>
                </w:rPr>
              </m:ctrlPr>
            </m:dPr>
            <m:e>
              <m:r>
                <w:rPr>
                  <w:rFonts w:ascii="Cambria Math" w:hAnsi="Cambria Math"/>
                  <w:lang w:val="en-GB"/>
                </w:rPr>
                <m:t>S(k)</m:t>
              </m:r>
              <m:nary>
                <m:naryPr>
                  <m:chr m:val="∑"/>
                  <m:limLoc m:val="undOvr"/>
                  <m:ctrlPr>
                    <w:rPr>
                      <w:rFonts w:ascii="Cambria Math" w:hAnsi="Cambria Math"/>
                      <w:i/>
                      <w:lang w:val="en-GB"/>
                    </w:rPr>
                  </m:ctrlPr>
                </m:naryPr>
                <m:sub>
                  <m:r>
                    <w:rPr>
                      <w:rFonts w:ascii="Cambria Math" w:hAnsi="Cambria Math"/>
                      <w:lang w:val="en-GB"/>
                    </w:rPr>
                    <m:t>n≠m=1</m:t>
                  </m:r>
                </m:sub>
                <m:sup>
                  <m:r>
                    <w:rPr>
                      <w:rFonts w:ascii="Cambria Math" w:hAnsi="Cambria Math"/>
                      <w:lang w:val="en-GB"/>
                    </w:rPr>
                    <m:t>N</m:t>
                  </m:r>
                </m:sup>
                <m:e>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Sn</m:t>
                          </m:r>
                        </m:sub>
                      </m:sSub>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Sm</m:t>
                          </m:r>
                        </m:sub>
                      </m:sSub>
                    </m:e>
                  </m:rad>
                  <m:r>
                    <w:rPr>
                      <w:rFonts w:ascii="Cambria Math" w:hAnsi="Cambria Math"/>
                      <w:lang w:val="en-GB"/>
                    </w:rPr>
                    <m:t>(</m:t>
                  </m:r>
                  <m:r>
                    <m:rPr>
                      <m:sty m:val="p"/>
                    </m:rPr>
                    <w:rPr>
                      <w:rFonts w:ascii="Cambria Math" w:hAnsi="Cambria Math"/>
                      <w:lang w:val="en-GB"/>
                    </w:rPr>
                    <m:t>cos⁡</m:t>
                  </m:r>
                  <m:r>
                    <w:rPr>
                      <w:rFonts w:ascii="Cambria Math" w:hAnsi="Cambria Math"/>
                      <w:lang w:val="en-GB"/>
                    </w:rPr>
                    <m:t>[2k(</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Sn</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Sm</m:t>
                      </m:r>
                    </m:sub>
                  </m:sSub>
                  <m:r>
                    <w:rPr>
                      <w:rFonts w:ascii="Cambria Math" w:hAnsi="Cambria Math"/>
                      <w:lang w:val="en-GB"/>
                    </w:rPr>
                    <m:t>)])</m:t>
                  </m:r>
                </m:e>
              </m:nary>
            </m:e>
          </m:d>
          <m:r>
            <w:rPr>
              <w:rFonts w:ascii="Cambria Math" w:eastAsia="Yu Mincho" w:hAnsi="Cambria Math"/>
              <w:lang w:val="en-GB"/>
            </w:rPr>
            <m:t xml:space="preserve">                          (1.1)</m:t>
          </m:r>
        </m:oMath>
      </m:oMathPara>
    </w:p>
    <w:p w14:paraId="781B1192" w14:textId="1D770B3C" w:rsidR="005B1FEB" w:rsidRPr="005A053D" w:rsidRDefault="005B1FEB" w:rsidP="005B1FEB">
      <w:pPr>
        <w:pStyle w:val="MainText"/>
        <w:rPr>
          <w:rFonts w:eastAsia="DengXian"/>
          <w:lang w:val="en-GB" w:eastAsia="zh-CN"/>
        </w:rPr>
      </w:pPr>
      <w:r w:rsidRPr="005A053D">
        <w:rPr>
          <w:lang w:val="en-GB"/>
        </w:rPr>
        <w:t xml:space="preserve">where </w:t>
      </w:r>
      <m:oMath>
        <m:r>
          <w:rPr>
            <w:rFonts w:ascii="Cambria Math" w:hAnsi="Cambria Math"/>
            <w:lang w:val="en-GB"/>
          </w:rPr>
          <m:t>ρ</m:t>
        </m:r>
      </m:oMath>
      <w:r w:rsidRPr="005A053D">
        <w:rPr>
          <w:lang w:val="en-GB"/>
        </w:rPr>
        <w:t xml:space="preserve"> is the responsivity of the detector (units amperes/watt), </w:t>
      </w:r>
      <m:oMath>
        <m:r>
          <w:rPr>
            <w:rFonts w:ascii="Cambria Math" w:hAnsi="Cambria Math"/>
            <w:lang w:val="en-GB"/>
          </w:rPr>
          <m:t>k</m:t>
        </m:r>
      </m:oMath>
      <w:r w:rsidRPr="005A053D">
        <w:rPr>
          <w:lang w:val="en-GB"/>
        </w:rPr>
        <w:t xml:space="preserve"> is wavenumber, </w:t>
      </w:r>
      <m:oMath>
        <m:r>
          <w:rPr>
            <w:rFonts w:ascii="Cambria Math" w:hAnsi="Cambria Math"/>
            <w:lang w:val="en-GB"/>
          </w:rPr>
          <m:t>S</m:t>
        </m:r>
        <m:d>
          <m:dPr>
            <m:ctrlPr>
              <w:rPr>
                <w:rFonts w:ascii="Cambria Math" w:hAnsi="Cambria Math"/>
                <w:i/>
                <w:lang w:val="en-GB"/>
              </w:rPr>
            </m:ctrlPr>
          </m:dPr>
          <m:e>
            <m:r>
              <w:rPr>
                <w:rFonts w:ascii="Cambria Math" w:hAnsi="Cambria Math"/>
                <w:lang w:val="en-GB"/>
              </w:rPr>
              <m:t>k</m:t>
            </m:r>
          </m:e>
        </m:d>
      </m:oMath>
      <w:r w:rsidRPr="005A053D">
        <w:rPr>
          <w:lang w:val="en-GB"/>
        </w:rPr>
        <w:t xml:space="preserve"> is the power spectral dependence of light source,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R</m:t>
            </m:r>
          </m:sub>
        </m:sSub>
      </m:oMath>
      <w:r w:rsidRPr="005A053D">
        <w:rPr>
          <w:lang w:val="en-GB"/>
        </w:rPr>
        <w:t xml:space="preserve"> and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Sn</m:t>
            </m:r>
          </m:sub>
        </m:sSub>
      </m:oMath>
      <w:r w:rsidRPr="005A053D">
        <w:rPr>
          <w:lang w:val="en-GB"/>
        </w:rPr>
        <w:t xml:space="preserve"> (n=1,2,3...) are power reflectivities of reference and sample respectively, </w:t>
      </w:r>
      <w:r w:rsidRPr="005A053D">
        <w:rPr>
          <w:rFonts w:eastAsia="DengXian"/>
          <w:lang w:val="en-GB" w:eastAsia="zh-CN"/>
        </w:rPr>
        <w:t>the subscript ‘</w:t>
      </w:r>
      <w:r w:rsidRPr="005A053D">
        <w:rPr>
          <w:lang w:val="en-GB"/>
        </w:rPr>
        <w:t xml:space="preserve">n’ denoting the various depth of sample and </w:t>
      </w:r>
      <m:oMath>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oMath>
      <w:r w:rsidRPr="005A053D">
        <w:rPr>
          <w:lang w:val="en-GB"/>
        </w:rPr>
        <w:t xml:space="preserve"> and </w:t>
      </w:r>
      <m:oMath>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oMath>
      <w:r w:rsidRPr="005A053D">
        <w:rPr>
          <w:lang w:val="en-GB"/>
        </w:rPr>
        <w:t xml:space="preserve"> are the path length from the beam splitter to reference mirror and sample reflections respectively</w:t>
      </w:r>
      <w:r w:rsidR="00F10DA4">
        <w:rPr>
          <w:lang w:val="en-GB"/>
        </w:rPr>
        <w:t xml:space="preserve"> </w:t>
      </w:r>
      <w:r w:rsidR="00F10DA4">
        <w:rPr>
          <w:lang w:val="en-GB"/>
        </w:rPr>
        <w:fldChar w:fldCharType="begin"/>
      </w:r>
      <w:r w:rsidR="00F10DA4">
        <w:rPr>
          <w:lang w:val="en-GB"/>
        </w:rPr>
        <w:instrText xml:space="preserve"> ADDIN EN.CITE &lt;EndNote&gt;&lt;Cite&gt;&lt;Author&gt;Izatt&lt;/Author&gt;&lt;Year&gt;2015&lt;/Year&gt;&lt;RecNum&gt;108&lt;/RecNum&gt;&lt;DisplayText&gt;[4]&lt;/DisplayText&gt;&lt;record&gt;&lt;rec-number&gt;108&lt;/rec-number&gt;&lt;foreign-keys&gt;&lt;key app="EN" db-id="xpa0e0dzn59f2seezaa599syxt9e9rfxpwft" timestamp="1579493195"&gt;108&lt;/key&gt;&lt;/foreign-keys&gt;&lt;ref-type name="Journal Article"&gt;17&lt;/ref-type&gt;&lt;contributors&gt;&lt;authors&gt;&lt;author&gt;Izatt, Joseph A&lt;/author&gt;&lt;author&gt;Choma, Michael A&lt;/author&gt;&lt;author&gt;Dhalla, Al-Hafeez&lt;/author&gt;&lt;/authors&gt;&lt;/contributors&gt;&lt;titles&gt;&lt;title&gt;Theory of optical coherence tomography&lt;/title&gt;&lt;secondary-title&gt;Optical Coherence Tomography: Technology and Applications&lt;/secondary-title&gt;&lt;/titles&gt;&lt;periodical&gt;&lt;full-title&gt;Optical Coherence Tomography: Technology and Applications&lt;/full-title&gt;&lt;/periodical&gt;&lt;pages&gt;65-94&lt;/pages&gt;&lt;dates&gt;&lt;year&gt;2015&lt;/year&gt;&lt;/dates&gt;&lt;isbn&gt;3319064185&lt;/isbn&gt;&lt;urls&gt;&lt;/urls&gt;&lt;/record&gt;&lt;/Cite&gt;&lt;/EndNote&gt;</w:instrText>
      </w:r>
      <w:r w:rsidR="00F10DA4">
        <w:rPr>
          <w:lang w:val="en-GB"/>
        </w:rPr>
        <w:fldChar w:fldCharType="separate"/>
      </w:r>
      <w:r w:rsidR="00F10DA4">
        <w:rPr>
          <w:noProof/>
          <w:lang w:val="en-GB"/>
        </w:rPr>
        <w:t>[4]</w:t>
      </w:r>
      <w:r w:rsidR="00F10DA4">
        <w:rPr>
          <w:lang w:val="en-GB"/>
        </w:rPr>
        <w:fldChar w:fldCharType="end"/>
      </w:r>
      <w:r w:rsidRPr="005A053D">
        <w:rPr>
          <w:lang w:val="en-GB"/>
        </w:rPr>
        <w:t>.</w:t>
      </w:r>
    </w:p>
    <w:bookmarkStart w:id="80" w:name="OLE_LINK1"/>
    <w:bookmarkStart w:id="81" w:name="OLE_LINK2"/>
    <w:bookmarkStart w:id="82" w:name="OLE_LINK13"/>
    <w:bookmarkStart w:id="83" w:name="OLE_LINK14"/>
    <w:p w14:paraId="417E0879" w14:textId="31B75E46" w:rsidR="005B1FEB" w:rsidRPr="005A053D" w:rsidRDefault="005B1FEB" w:rsidP="005B1FEB">
      <w:pPr>
        <w:jc w:val="center"/>
      </w:pPr>
      <w:r w:rsidRPr="005A053D">
        <w:object w:dxaOrig="12900" w:dyaOrig="11866" w14:anchorId="295D3B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8.95pt;height:264.6pt" o:ole="">
            <v:imagedata r:id="rId10" o:title=""/>
          </v:shape>
          <o:OLEObject Type="Embed" ProgID="Visio.Drawing.15" ShapeID="_x0000_i1025" DrawAspect="Content" ObjectID="_1643033567" r:id="rId11"/>
        </w:object>
      </w:r>
      <w:bookmarkEnd w:id="80"/>
      <w:bookmarkEnd w:id="81"/>
      <w:bookmarkEnd w:id="82"/>
      <w:bookmarkEnd w:id="83"/>
    </w:p>
    <w:p w14:paraId="1B17DC4E" w14:textId="77777777" w:rsidR="005B1FEB" w:rsidRPr="005A053D" w:rsidRDefault="005B1FEB" w:rsidP="005B1FEB">
      <w:pPr>
        <w:pStyle w:val="MainText"/>
        <w:jc w:val="center"/>
        <w:rPr>
          <w:lang w:val="en-GB"/>
        </w:rPr>
      </w:pPr>
      <w:r w:rsidRPr="005A053D">
        <w:rPr>
          <w:b/>
          <w:lang w:val="en-GB"/>
        </w:rPr>
        <w:t>Figure 1.1</w:t>
      </w:r>
      <w:r w:rsidRPr="005A053D">
        <w:rPr>
          <w:lang w:val="en-GB"/>
        </w:rPr>
        <w:t>: Schematic of Michelson interferometer.</w:t>
      </w:r>
    </w:p>
    <w:p w14:paraId="7D6B67B6" w14:textId="77777777" w:rsidR="005B1FEB" w:rsidRPr="005A053D" w:rsidRDefault="005B1FEB" w:rsidP="005B1FEB">
      <w:pPr>
        <w:pStyle w:val="MainText"/>
        <w:rPr>
          <w:rFonts w:eastAsia="DengXian"/>
          <w:lang w:val="en-GB" w:eastAsia="zh-CN"/>
        </w:rPr>
      </w:pPr>
    </w:p>
    <w:p w14:paraId="1C76A6FB" w14:textId="7504142D" w:rsidR="005B1FEB" w:rsidRPr="005A053D" w:rsidRDefault="005B1FEB" w:rsidP="005B1FEB">
      <w:pPr>
        <w:pStyle w:val="MainText"/>
        <w:rPr>
          <w:rFonts w:eastAsia="DengXian"/>
          <w:lang w:val="en-GB" w:eastAsia="zh-CN"/>
        </w:rPr>
      </w:pPr>
      <w:r w:rsidRPr="005A053D">
        <w:rPr>
          <w:lang w:val="en-GB"/>
        </w:rPr>
        <w:t>Early OCT</w:t>
      </w:r>
      <w:r w:rsidRPr="005A053D">
        <w:rPr>
          <w:rFonts w:eastAsia="DengXian"/>
          <w:lang w:val="en-GB" w:eastAsia="zh-CN"/>
        </w:rPr>
        <w:t>, termed as t</w:t>
      </w:r>
      <w:r w:rsidRPr="005A053D">
        <w:rPr>
          <w:lang w:val="en-GB"/>
        </w:rPr>
        <w:t xml:space="preserve">ime-domain OCT </w:t>
      </w:r>
      <w:r w:rsidRPr="005A053D">
        <w:rPr>
          <w:rFonts w:eastAsia="DengXian"/>
          <w:lang w:val="en-GB" w:eastAsia="zh-CN"/>
        </w:rPr>
        <w:t>(</w:t>
      </w:r>
      <w:bookmarkStart w:id="84" w:name="OLE_LINK73"/>
      <w:r w:rsidRPr="005A053D">
        <w:rPr>
          <w:rFonts w:eastAsia="DengXian"/>
          <w:lang w:val="en-GB" w:eastAsia="zh-CN"/>
        </w:rPr>
        <w:t>TD</w:t>
      </w:r>
      <w:r w:rsidR="00C033EB">
        <w:rPr>
          <w:rFonts w:eastAsia="DengXian"/>
          <w:lang w:val="en-GB" w:eastAsia="zh-CN"/>
        </w:rPr>
        <w:t>-</w:t>
      </w:r>
      <w:r w:rsidRPr="005A053D">
        <w:rPr>
          <w:rFonts w:eastAsia="DengXian"/>
          <w:lang w:val="en-GB" w:eastAsia="zh-CN"/>
        </w:rPr>
        <w:t>OCT</w:t>
      </w:r>
      <w:bookmarkEnd w:id="84"/>
      <w:r w:rsidRPr="005A053D">
        <w:rPr>
          <w:rFonts w:eastAsia="DengXian"/>
          <w:lang w:val="en-GB" w:eastAsia="zh-CN"/>
        </w:rPr>
        <w:t>)</w:t>
      </w:r>
      <w:r w:rsidRPr="005A053D">
        <w:rPr>
          <w:lang w:val="en-GB"/>
        </w:rPr>
        <w:t xml:space="preserve">, </w:t>
      </w:r>
      <w:r w:rsidRPr="005A053D">
        <w:rPr>
          <w:rFonts w:eastAsia="DengXian"/>
          <w:lang w:val="en-GB" w:eastAsia="zh-CN"/>
        </w:rPr>
        <w:t xml:space="preserve">normally uses a single-channel photoreceiver to detect envelop of interference </w:t>
      </w:r>
      <w:r w:rsidR="00187FDA">
        <w:rPr>
          <w:rFonts w:eastAsia="DengXian"/>
          <w:lang w:val="en-GB" w:eastAsia="zh-CN"/>
        </w:rPr>
        <w:fldChar w:fldCharType="begin"/>
      </w:r>
      <w:r w:rsidR="00187FDA">
        <w:rPr>
          <w:rFonts w:eastAsia="DengXian"/>
          <w:lang w:val="en-GB" w:eastAsia="zh-CN"/>
        </w:rPr>
        <w:instrText xml:space="preserve"> ADDIN EN.CITE &lt;EndNote&gt;&lt;Cite&gt;&lt;Author&gt;Huang&lt;/Author&gt;&lt;Year&gt;1991&lt;/Year&gt;&lt;RecNum&gt;109&lt;/RecNum&gt;&lt;DisplayText&gt;[5]&lt;/DisplayText&gt;&lt;record&gt;&lt;rec-number&gt;109&lt;/rec-number&gt;&lt;foreign-keys&gt;&lt;key app="EN" db-id="xpa0e0dzn59f2seezaa599syxt9e9rfxpwft" timestamp="1579493271"&gt;109&lt;/key&gt;&lt;/foreign-keys&gt;&lt;ref-type name="Journal Article"&gt;17&lt;/ref-type&gt;&lt;contributors&gt;&lt;authors&gt;&lt;author&gt;Huang, David&lt;/author&gt;&lt;author&gt;Swanson, Eric A&lt;/author&gt;&lt;author&gt;Lin, Charles P&lt;/author&gt;&lt;author&gt;Schuman, Joel S&lt;/author&gt;&lt;author&gt;Stinson, William G&lt;/author&gt;&lt;author&gt;Chang, Warren&lt;/author&gt;&lt;author&gt;Hee, Michael R&lt;/author&gt;&lt;author&gt;Flotte, Thomas&lt;/author&gt;&lt;author&gt;Gregory, Kenton&lt;/author&gt;&lt;author&gt;Puliafito, Carmen A&lt;/author&gt;&lt;/authors&gt;&lt;/contributors&gt;&lt;titles&gt;&lt;title&gt;Optical coherence tomography&lt;/title&gt;&lt;secondary-title&gt;science&lt;/secondary-title&gt;&lt;/titles&gt;&lt;periodical&gt;&lt;full-title&gt;science&lt;/full-title&gt;&lt;/periodical&gt;&lt;pages&gt;1178-1181&lt;/pages&gt;&lt;volume&gt;254&lt;/volume&gt;&lt;number&gt;5035&lt;/number&gt;&lt;dates&gt;&lt;year&gt;1991&lt;/year&gt;&lt;/dates&gt;&lt;isbn&gt;0036-8075&lt;/isbn&gt;&lt;urls&gt;&lt;/urls&gt;&lt;/record&gt;&lt;/Cite&gt;&lt;/EndNote&gt;</w:instrText>
      </w:r>
      <w:r w:rsidR="00187FDA">
        <w:rPr>
          <w:rFonts w:eastAsia="DengXian"/>
          <w:lang w:val="en-GB" w:eastAsia="zh-CN"/>
        </w:rPr>
        <w:fldChar w:fldCharType="separate"/>
      </w:r>
      <w:r w:rsidR="00187FDA">
        <w:rPr>
          <w:rFonts w:eastAsia="DengXian"/>
          <w:noProof/>
          <w:lang w:val="en-GB" w:eastAsia="zh-CN"/>
        </w:rPr>
        <w:t>[5]</w:t>
      </w:r>
      <w:r w:rsidR="00187FDA">
        <w:rPr>
          <w:rFonts w:eastAsia="DengXian"/>
          <w:lang w:val="en-GB" w:eastAsia="zh-CN"/>
        </w:rPr>
        <w:fldChar w:fldCharType="end"/>
      </w:r>
      <w:r w:rsidRPr="005A053D">
        <w:rPr>
          <w:rFonts w:eastAsia="DengXian"/>
          <w:lang w:val="en-GB" w:eastAsia="zh-CN"/>
        </w:rPr>
        <w:t xml:space="preserve">. As the signal detected by a </w:t>
      </w:r>
      <w:bookmarkStart w:id="85" w:name="OLE_LINK4"/>
      <w:bookmarkStart w:id="86" w:name="OLE_LINK5"/>
      <w:r w:rsidRPr="005A053D">
        <w:rPr>
          <w:rFonts w:eastAsia="DengXian"/>
          <w:lang w:val="en-GB" w:eastAsia="zh-CN"/>
        </w:rPr>
        <w:t>single-channel photoreceiver</w:t>
      </w:r>
      <w:bookmarkEnd w:id="85"/>
      <w:bookmarkEnd w:id="86"/>
      <w:r w:rsidRPr="005A053D">
        <w:rPr>
          <w:rFonts w:eastAsia="DengXian"/>
          <w:lang w:val="en-GB" w:eastAsia="zh-CN"/>
        </w:rPr>
        <w:t xml:space="preserve"> is independent of wavenumber (</w:t>
      </w:r>
      <m:oMath>
        <m:r>
          <w:rPr>
            <w:rFonts w:ascii="Cambria Math" w:hAnsi="Cambria Math"/>
            <w:lang w:val="en-GB"/>
          </w:rPr>
          <m:t>k</m:t>
        </m:r>
      </m:oMath>
      <w:r w:rsidRPr="005A053D">
        <w:rPr>
          <w:rFonts w:eastAsia="DengXian"/>
          <w:lang w:val="en-GB" w:eastAsia="zh-CN"/>
        </w:rPr>
        <w:t>), the detector current obtained by TD</w:t>
      </w:r>
      <w:r w:rsidR="00C033EB">
        <w:rPr>
          <w:rFonts w:eastAsia="DengXian"/>
          <w:lang w:val="en-GB" w:eastAsia="zh-CN"/>
        </w:rPr>
        <w:t>-</w:t>
      </w:r>
      <w:r w:rsidRPr="005A053D">
        <w:rPr>
          <w:rFonts w:eastAsia="DengXian"/>
          <w:lang w:val="en-GB" w:eastAsia="zh-CN"/>
        </w:rPr>
        <w:t xml:space="preserve">OCT can be derived by integrating the equation (1.1) over </w:t>
      </w:r>
      <m:oMath>
        <m:r>
          <w:rPr>
            <w:rFonts w:ascii="Cambria Math" w:hAnsi="Cambria Math"/>
            <w:lang w:val="en-GB"/>
          </w:rPr>
          <m:t>k</m:t>
        </m:r>
      </m:oMath>
      <w:r w:rsidRPr="005A053D">
        <w:rPr>
          <w:rFonts w:eastAsia="DengXian"/>
          <w:lang w:val="en-GB" w:eastAsia="zh-CN"/>
        </w:rPr>
        <w:t>:</w:t>
      </w:r>
    </w:p>
    <w:p w14:paraId="0EF0BA63" w14:textId="77777777" w:rsidR="005B1FEB" w:rsidRPr="005A053D" w:rsidRDefault="0060190E" w:rsidP="005B1FEB">
      <w:pPr>
        <w:pStyle w:val="MainText"/>
        <w:ind w:left="6000"/>
        <w:rPr>
          <w:rFonts w:eastAsia="DengXian"/>
          <w:lang w:val="en-GB" w:eastAsia="zh-CN"/>
        </w:rPr>
      </w:pPr>
      <m:oMathPara>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D</m:t>
              </m:r>
            </m:sub>
          </m:sSub>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e>
          </m:d>
          <m:r>
            <w:rPr>
              <w:rFonts w:ascii="Cambria Math"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4</m:t>
              </m:r>
            </m:den>
          </m:f>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0</m:t>
                  </m:r>
                </m:sub>
              </m:sSub>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S2</m:t>
                      </m:r>
                    </m:sub>
                  </m:sSub>
                  <m:r>
                    <w:rPr>
                      <w:rFonts w:ascii="Cambria Math" w:hAnsi="Cambria Math"/>
                      <w:lang w:val="en-GB"/>
                    </w:rPr>
                    <m:t>+…</m:t>
                  </m:r>
                </m:e>
              </m:d>
            </m:e>
          </m:d>
          <m:r>
            <w:rPr>
              <w:rFonts w:ascii="Cambria Math" w:eastAsia="DengXian"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2</m:t>
              </m:r>
            </m:den>
          </m:f>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0</m:t>
                  </m:r>
                </m:sub>
              </m:sSub>
              <m:nary>
                <m:naryPr>
                  <m:chr m:val="∑"/>
                  <m:limLoc m:val="undOvr"/>
                  <m:ctrlPr>
                    <w:rPr>
                      <w:rFonts w:ascii="Cambria Math" w:hAnsi="Cambria Math"/>
                      <w:i/>
                      <w:lang w:val="en-GB"/>
                    </w:rPr>
                  </m:ctrlPr>
                </m:naryPr>
                <m:sub>
                  <m:r>
                    <w:rPr>
                      <w:rFonts w:ascii="Cambria Math" w:hAnsi="Cambria Math"/>
                      <w:lang w:val="en-GB"/>
                    </w:rPr>
                    <m:t>n=1</m:t>
                  </m:r>
                </m:sub>
                <m:sup>
                  <m:r>
                    <w:rPr>
                      <w:rFonts w:ascii="Cambria Math" w:hAnsi="Cambria Math"/>
                      <w:lang w:val="en-GB"/>
                    </w:rPr>
                    <m:t>N</m:t>
                  </m:r>
                </m:sup>
                <m:e>
                  <m:rad>
                    <m:radPr>
                      <m:degHide m:val="1"/>
                      <m:ctrlPr>
                        <w:rPr>
                          <w:rFonts w:ascii="Cambria Math" w:hAnsi="Cambria Math"/>
                          <w:i/>
                          <w:lang w:val="en-GB"/>
                        </w:rPr>
                      </m:ctrlPr>
                    </m:radPr>
                    <m:deg/>
                    <m:e>
                      <w:bookmarkStart w:id="87" w:name="OLE_LINK8"/>
                      <w:bookmarkStart w:id="88" w:name="OLE_LINK9"/>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R</m:t>
                          </m:r>
                        </m:sub>
                      </m:sSub>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Sn</m:t>
                          </m:r>
                        </m:sub>
                      </m:sSub>
                      <w:bookmarkEnd w:id="87"/>
                      <w:bookmarkEnd w:id="88"/>
                    </m:e>
                  </m:rad>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m:t>
                      </m:r>
                      <m:sSup>
                        <m:sSupPr>
                          <m:ctrlPr>
                            <w:rPr>
                              <w:rFonts w:ascii="Cambria Math" w:hAnsi="Cambria Math"/>
                              <w:i/>
                              <w:lang w:val="en-GB"/>
                            </w:rPr>
                          </m:ctrlPr>
                        </m:sSupPr>
                        <m:e>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r>
                            <w:rPr>
                              <w:rFonts w:ascii="Cambria Math" w:hAnsi="Cambria Math"/>
                              <w:lang w:val="en-GB"/>
                            </w:rPr>
                            <m:t>)]</m:t>
                          </m:r>
                        </m:e>
                        <m:sup>
                          <m:r>
                            <w:rPr>
                              <w:rFonts w:ascii="Cambria Math" w:hAnsi="Cambria Math"/>
                              <w:lang w:val="en-GB"/>
                            </w:rPr>
                            <m:t>2</m:t>
                          </m:r>
                        </m:sup>
                      </m:sSup>
                      <m:sSup>
                        <m:sSupPr>
                          <m:ctrlPr>
                            <w:rPr>
                              <w:rFonts w:ascii="Cambria Math" w:hAnsi="Cambria Math"/>
                              <w:i/>
                              <w:lang w:val="en-GB"/>
                            </w:rPr>
                          </m:ctrlPr>
                        </m:sSupPr>
                        <m:e>
                          <m:r>
                            <w:rPr>
                              <w:rFonts w:ascii="Cambria Math" w:hAnsi="Cambria Math"/>
                              <w:lang w:val="en-GB"/>
                            </w:rPr>
                            <m:t>∆k</m:t>
                          </m:r>
                        </m:e>
                        <m:sup>
                          <m:r>
                            <w:rPr>
                              <w:rFonts w:ascii="Cambria Math" w:hAnsi="Cambria Math"/>
                              <w:lang w:val="en-GB"/>
                            </w:rPr>
                            <m:t>2</m:t>
                          </m:r>
                        </m:sup>
                      </m:sSup>
                    </m:sup>
                  </m:sSup>
                  <m:func>
                    <m:funcPr>
                      <m:ctrlPr>
                        <w:rPr>
                          <w:rFonts w:ascii="Cambria Math" w:hAnsi="Cambria Math"/>
                          <w:lang w:val="en-GB"/>
                        </w:rPr>
                      </m:ctrlPr>
                    </m:funcPr>
                    <m:fName>
                      <m:r>
                        <m:rPr>
                          <m:sty m:val="p"/>
                        </m:rPr>
                        <w:rPr>
                          <w:rFonts w:ascii="Cambria Math" w:hAnsi="Cambria Math"/>
                          <w:lang w:val="en-GB"/>
                        </w:rPr>
                        <m:t>cos</m:t>
                      </m:r>
                    </m:fName>
                    <m:e>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2k</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r>
                            <w:rPr>
                              <w:rFonts w:ascii="Cambria Math" w:hAnsi="Cambria Math"/>
                              <w:lang w:val="en-GB"/>
                            </w:rPr>
                            <m:t>)</m:t>
                          </m:r>
                        </m:e>
                      </m:d>
                    </m:e>
                  </m:func>
                </m:e>
              </m:nary>
            </m:e>
          </m:d>
          <m:r>
            <w:rPr>
              <w:rFonts w:ascii="Cambria Math" w:hAnsi="Cambria Math"/>
              <w:lang w:val="en-GB"/>
            </w:rPr>
            <m:t xml:space="preserve">              (1.2)</m:t>
          </m:r>
        </m:oMath>
      </m:oMathPara>
    </w:p>
    <w:p w14:paraId="1CFB7CD0" w14:textId="6BFCC2DF" w:rsidR="009E5928" w:rsidRPr="005A053D" w:rsidRDefault="005B1FEB" w:rsidP="009E5928">
      <w:pPr>
        <w:pStyle w:val="MainText"/>
        <w:rPr>
          <w:lang w:val="en-GB"/>
        </w:rPr>
      </w:pPr>
      <w:r w:rsidRPr="005A053D">
        <w:rPr>
          <w:rFonts w:eastAsia="DengXian"/>
          <w:lang w:val="en-GB" w:eastAsia="zh-CN"/>
        </w:rPr>
        <w:t xml:space="preserve">where </w:t>
      </w:r>
      <m:oMath>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0</m:t>
            </m:r>
          </m:sub>
        </m:sSub>
      </m:oMath>
      <w:r w:rsidRPr="005A053D">
        <w:rPr>
          <w:rFonts w:eastAsia="Yu Mincho"/>
          <w:lang w:val="en-GB"/>
        </w:rPr>
        <w:t xml:space="preserve"> is the spectrally integrated power of light source, defined as </w:t>
      </w:r>
      <m:oMath>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0</m:t>
            </m:r>
          </m:sub>
        </m:sSub>
        <m:r>
          <w:rPr>
            <w:rFonts w:ascii="Cambria Math" w:eastAsia="Yu Mincho" w:hAnsi="Cambria Math"/>
            <w:lang w:val="en-GB"/>
          </w:rPr>
          <m:t>=</m:t>
        </m:r>
        <m:nary>
          <m:naryPr>
            <m:limLoc m:val="subSup"/>
            <m:ctrlPr>
              <w:rPr>
                <w:rFonts w:ascii="Cambria Math" w:eastAsia="Yu Mincho" w:hAnsi="Cambria Math"/>
                <w:i/>
                <w:lang w:val="en-GB"/>
              </w:rPr>
            </m:ctrlPr>
          </m:naryPr>
          <m:sub>
            <m:r>
              <w:rPr>
                <w:rFonts w:ascii="Cambria Math" w:eastAsia="Yu Mincho" w:hAnsi="Cambria Math"/>
                <w:lang w:val="en-GB"/>
              </w:rPr>
              <m:t>0</m:t>
            </m:r>
          </m:sub>
          <m:sup>
            <m:r>
              <w:rPr>
                <w:rFonts w:ascii="Cambria Math" w:eastAsia="Yu Mincho" w:hAnsi="Cambria Math"/>
                <w:lang w:val="en-GB"/>
              </w:rPr>
              <m:t>∞</m:t>
            </m:r>
          </m:sup>
          <m:e>
            <w:bookmarkStart w:id="89" w:name="OLE_LINK18"/>
            <w:bookmarkStart w:id="90" w:name="OLE_LINK19"/>
            <m:r>
              <w:rPr>
                <w:rFonts w:ascii="Cambria Math" w:hAnsi="Cambria Math"/>
                <w:lang w:val="en-GB"/>
              </w:rPr>
              <m:t>S(k)</m:t>
            </m:r>
            <w:bookmarkEnd w:id="89"/>
            <w:bookmarkEnd w:id="90"/>
            <m:r>
              <w:rPr>
                <w:rFonts w:ascii="Cambria Math" w:hAnsi="Cambria Math"/>
                <w:lang w:val="en-GB"/>
              </w:rPr>
              <m:t>dk</m:t>
            </m:r>
          </m:e>
        </m:nary>
      </m:oMath>
      <w:r w:rsidRPr="005A053D">
        <w:rPr>
          <w:rFonts w:eastAsia="Yu Mincho"/>
          <w:lang w:val="en-GB"/>
        </w:rPr>
        <w:t xml:space="preserve"> (</w:t>
      </w:r>
      <m:oMath>
        <m:r>
          <w:rPr>
            <w:rFonts w:ascii="Cambria Math" w:hAnsi="Cambria Math"/>
            <w:lang w:val="en-GB"/>
          </w:rPr>
          <m:t>S</m:t>
        </m:r>
        <m:d>
          <m:dPr>
            <m:ctrlPr>
              <w:rPr>
                <w:rFonts w:ascii="Cambria Math" w:hAnsi="Cambria Math"/>
                <w:i/>
                <w:lang w:val="en-GB"/>
              </w:rPr>
            </m:ctrlPr>
          </m:dPr>
          <m:e>
            <m:r>
              <w:rPr>
                <w:rFonts w:ascii="Cambria Math" w:hAnsi="Cambria Math"/>
                <w:lang w:val="en-GB"/>
              </w:rPr>
              <m:t>k</m:t>
            </m:r>
          </m:e>
        </m:d>
      </m:oMath>
      <w:r w:rsidRPr="005A053D">
        <w:rPr>
          <w:rFonts w:eastAsia="Yu Mincho"/>
          <w:lang w:val="en-GB"/>
        </w:rPr>
        <w:t xml:space="preserve"> is assumed to be a Gaussian profile.) and </w:t>
      </w:r>
      <w:r w:rsidRPr="005A053D">
        <w:rPr>
          <w:rFonts w:eastAsia="DengXian"/>
          <w:lang w:val="en-GB" w:eastAsia="zh-CN"/>
        </w:rPr>
        <w:t xml:space="preserve"> </w:t>
      </w:r>
      <m:oMath>
        <m:r>
          <w:rPr>
            <w:rFonts w:ascii="Cambria Math" w:hAnsi="Cambria Math"/>
            <w:lang w:val="en-GB"/>
          </w:rPr>
          <m:t>∆k</m:t>
        </m:r>
      </m:oMath>
      <w:r w:rsidRPr="005A053D">
        <w:rPr>
          <w:rFonts w:eastAsia="DengXian"/>
          <w:lang w:val="en-GB" w:eastAsia="zh-CN"/>
        </w:rPr>
        <w:t xml:space="preserve"> and </w:t>
      </w:r>
      <m:oMath>
        <m:sSub>
          <m:sSubPr>
            <m:ctrlPr>
              <w:rPr>
                <w:rFonts w:ascii="Cambria Math" w:hAnsi="Cambria Math"/>
                <w:i/>
                <w:lang w:val="en-GB"/>
              </w:rPr>
            </m:ctrlPr>
          </m:sSubPr>
          <m:e>
            <m:r>
              <w:rPr>
                <w:rFonts w:ascii="Cambria Math" w:hAnsi="Cambria Math"/>
                <w:lang w:val="en-GB"/>
              </w:rPr>
              <m:t>k</m:t>
            </m:r>
          </m:e>
          <m:sub>
            <m:r>
              <w:rPr>
                <w:rFonts w:ascii="Cambria Math" w:hAnsi="Cambria Math"/>
                <w:lang w:val="en-GB"/>
              </w:rPr>
              <m:t>0</m:t>
            </m:r>
          </m:sub>
        </m:sSub>
      </m:oMath>
      <w:r w:rsidRPr="005A053D">
        <w:rPr>
          <w:rFonts w:eastAsia="Yu Mincho"/>
          <w:lang w:val="en-GB"/>
        </w:rPr>
        <w:t xml:space="preserve"> </w:t>
      </w:r>
      <w:r w:rsidRPr="005A053D">
        <w:rPr>
          <w:rFonts w:eastAsia="DengXian"/>
          <w:lang w:val="en-GB" w:eastAsia="zh-CN"/>
        </w:rPr>
        <w:t xml:space="preserve">are spectral bandwidth and centre wave number of light source respectively </w:t>
      </w:r>
      <w:r w:rsidR="00187FDA">
        <w:rPr>
          <w:lang w:val="en-GB"/>
        </w:rPr>
        <w:fldChar w:fldCharType="begin"/>
      </w:r>
      <w:r w:rsidR="00187FDA">
        <w:rPr>
          <w:lang w:val="en-GB"/>
        </w:rPr>
        <w:instrText xml:space="preserve"> ADDIN EN.CITE &lt;EndNote&gt;&lt;Cite&gt;&lt;Author&gt;Izatt&lt;/Author&gt;&lt;Year&gt;2015&lt;/Year&gt;&lt;RecNum&gt;108&lt;/RecNum&gt;&lt;DisplayText&gt;[4]&lt;/DisplayText&gt;&lt;record&gt;&lt;rec-number&gt;108&lt;/rec-number&gt;&lt;foreign-keys&gt;&lt;key app="EN" db-id="xpa0e0dzn59f2seezaa599syxt9e9rfxpwft" timestamp="1579493195"&gt;108&lt;/key&gt;&lt;/foreign-keys&gt;&lt;ref-type name="Journal Article"&gt;17&lt;/ref-type&gt;&lt;contributors&gt;&lt;authors&gt;&lt;author&gt;Izatt, Joseph A&lt;/author&gt;&lt;author&gt;Choma, Michael A&lt;/author&gt;&lt;author&gt;Dhalla, Al-Hafeez&lt;/author&gt;&lt;/authors&gt;&lt;/contributors&gt;&lt;titles&gt;&lt;title&gt;Theory of optical coherence tomography&lt;/title&gt;&lt;secondary-title&gt;Optical Coherence Tomography: Technology and Applications&lt;/secondary-title&gt;&lt;/titles&gt;&lt;periodical&gt;&lt;full-title&gt;Optical Coherence Tomography: Technology and Applications&lt;/full-title&gt;&lt;/periodical&gt;&lt;pages&gt;65-94&lt;/pages&gt;&lt;dates&gt;&lt;year&gt;2015&lt;/year&gt;&lt;/dates&gt;&lt;isbn&gt;3319064185&lt;/isbn&gt;&lt;urls&gt;&lt;/urls&gt;&lt;/record&gt;&lt;/Cite&gt;&lt;/EndNote&gt;</w:instrText>
      </w:r>
      <w:r w:rsidR="00187FDA">
        <w:rPr>
          <w:lang w:val="en-GB"/>
        </w:rPr>
        <w:fldChar w:fldCharType="separate"/>
      </w:r>
      <w:r w:rsidR="00187FDA">
        <w:rPr>
          <w:noProof/>
          <w:lang w:val="en-GB"/>
        </w:rPr>
        <w:t>[4]</w:t>
      </w:r>
      <w:r w:rsidR="00187FDA">
        <w:rPr>
          <w:lang w:val="en-GB"/>
        </w:rPr>
        <w:fldChar w:fldCharType="end"/>
      </w:r>
      <w:r w:rsidRPr="005A053D">
        <w:rPr>
          <w:rFonts w:eastAsia="Yu Mincho"/>
          <w:lang w:val="en-GB"/>
        </w:rPr>
        <w:t xml:space="preserve">. The first term of equation (1.2), referred to as DC </w:t>
      </w:r>
      <w:r w:rsidRPr="005A053D">
        <w:rPr>
          <w:rFonts w:eastAsia="DengXian"/>
          <w:lang w:val="en-GB" w:eastAsia="zh-CN"/>
        </w:rPr>
        <w:t>component, is</w:t>
      </w:r>
      <w:r w:rsidRPr="005A053D">
        <w:rPr>
          <w:rFonts w:eastAsia="Yu Mincho"/>
          <w:lang w:val="en-GB"/>
        </w:rPr>
        <w:t xml:space="preserve"> </w:t>
      </w:r>
      <w:r w:rsidRPr="005A053D">
        <w:rPr>
          <w:rFonts w:eastAsia="DengXian"/>
          <w:lang w:val="en-GB" w:eastAsia="zh-CN"/>
        </w:rPr>
        <w:t xml:space="preserve">independent of path length, proportional to the sum of reference and sample power reflectivities. The second term, named “fringe bursts”, is </w:t>
      </w:r>
      <w:r w:rsidRPr="005A053D">
        <w:rPr>
          <w:rFonts w:eastAsia="DengXian"/>
          <w:lang w:val="en-GB" w:eastAsia="zh-CN"/>
        </w:rPr>
        <w:lastRenderedPageBreak/>
        <w:t>desired for TD</w:t>
      </w:r>
      <w:r w:rsidR="00C033EB">
        <w:rPr>
          <w:rFonts w:eastAsia="DengXian"/>
          <w:lang w:val="en-GB" w:eastAsia="zh-CN"/>
        </w:rPr>
        <w:t>-</w:t>
      </w:r>
      <w:r w:rsidRPr="005A053D">
        <w:rPr>
          <w:rFonts w:eastAsia="DengXian"/>
          <w:lang w:val="en-GB" w:eastAsia="zh-CN"/>
        </w:rPr>
        <w:t>OCT imaging, since its result is determined by the path length</w:t>
      </w:r>
      <w:r w:rsidR="009E5928" w:rsidRPr="009E5928">
        <w:rPr>
          <w:rFonts w:eastAsia="DengXian"/>
          <w:lang w:val="en-GB" w:eastAsia="zh-CN"/>
        </w:rPr>
        <w:t xml:space="preserve"> </w:t>
      </w:r>
      <w:r w:rsidR="009E5928" w:rsidRPr="005A053D">
        <w:rPr>
          <w:rFonts w:eastAsia="DengXian"/>
          <w:lang w:val="en-GB" w:eastAsia="zh-CN"/>
        </w:rPr>
        <w:t xml:space="preserve">difference between the sample reflector and reference arm </w:t>
      </w:r>
      <m:oMath>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w:bookmarkStart w:id="91" w:name="OLE_LINK10"/>
        <w:bookmarkStart w:id="92" w:name="OLE_LINK11"/>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oMath>
      <w:bookmarkEnd w:id="91"/>
      <w:bookmarkEnd w:id="92"/>
      <w:r w:rsidR="009E5928" w:rsidRPr="005A053D">
        <w:rPr>
          <w:rFonts w:eastAsia="DengXian"/>
          <w:lang w:val="en-GB" w:eastAsia="zh-CN"/>
        </w:rPr>
        <w:t>). The envelop</w:t>
      </w:r>
      <w:r w:rsidR="001B6BCD">
        <w:rPr>
          <w:rFonts w:eastAsia="DengXian"/>
          <w:lang w:val="en-GB" w:eastAsia="zh-CN"/>
        </w:rPr>
        <w:t>e</w:t>
      </w:r>
      <w:r w:rsidR="009E5928" w:rsidRPr="005A053D">
        <w:rPr>
          <w:rFonts w:eastAsia="DengXian"/>
          <w:lang w:val="en-GB" w:eastAsia="zh-CN"/>
        </w:rPr>
        <w:t xml:space="preserve"> of </w:t>
      </w:r>
      <w:r w:rsidR="001B6BCD">
        <w:rPr>
          <w:rFonts w:eastAsia="DengXian"/>
          <w:lang w:val="en-GB" w:eastAsia="zh-CN"/>
        </w:rPr>
        <w:t xml:space="preserve">the </w:t>
      </w:r>
      <w:r w:rsidR="009E5928" w:rsidRPr="005A053D">
        <w:rPr>
          <w:rFonts w:eastAsia="DengXian"/>
          <w:lang w:val="en-GB" w:eastAsia="zh-CN"/>
        </w:rPr>
        <w:t xml:space="preserve">“fringe bursts” has a peak when the reference arm </w:t>
      </w:r>
      <w:r w:rsidR="009E5928" w:rsidRPr="005A053D">
        <w:rPr>
          <w:rFonts w:eastAsia="Yu Mincho"/>
          <w:lang w:val="en-GB"/>
        </w:rPr>
        <w:t>length equals sample arm length (</w:t>
      </w:r>
      <m:oMath>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r>
          <w:rPr>
            <w:rFonts w:ascii="Cambria Math" w:hAnsi="Cambria Math"/>
            <w:lang w:val="en-GB"/>
          </w:rPr>
          <m:t>=0</m:t>
        </m:r>
      </m:oMath>
      <w:r w:rsidR="009E5928" w:rsidRPr="005A053D">
        <w:rPr>
          <w:rFonts w:eastAsia="Yu Mincho"/>
          <w:lang w:val="en-GB"/>
        </w:rPr>
        <w:t xml:space="preserve">). The peak value is proportional to </w:t>
      </w:r>
      <m:oMath>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R</m:t>
                </m:r>
              </m:sub>
            </m:sSub>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S0</m:t>
                </m:r>
              </m:sub>
            </m:sSub>
          </m:e>
        </m:rad>
      </m:oMath>
      <w:r w:rsidR="009E5928" w:rsidRPr="005A053D">
        <w:rPr>
          <w:rFonts w:eastAsia="Yu Mincho"/>
          <w:lang w:val="en-GB"/>
        </w:rPr>
        <w:t xml:space="preserve">, where </w:t>
      </w:r>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S0</m:t>
            </m:r>
          </m:sub>
        </m:sSub>
      </m:oMath>
      <w:r w:rsidR="009E5928" w:rsidRPr="005A053D">
        <w:rPr>
          <w:rFonts w:eastAsia="Yu Mincho"/>
          <w:lang w:val="en-GB"/>
        </w:rPr>
        <w:t xml:space="preserve"> is the power reflectivity of sample layer at </w:t>
      </w:r>
      <w:r w:rsidR="009E5928" w:rsidRPr="005A053D">
        <w:rPr>
          <w:rFonts w:eastAsia="DengXian"/>
          <w:lang w:val="en-GB" w:eastAsia="zh-CN"/>
        </w:rPr>
        <w:t xml:space="preserve">the </w:t>
      </w:r>
      <w:r w:rsidR="009E5928" w:rsidRPr="005A053D">
        <w:rPr>
          <w:rFonts w:eastAsia="Yu Mincho"/>
          <w:lang w:val="en-GB"/>
        </w:rPr>
        <w:t xml:space="preserve">depth of </w:t>
      </w:r>
      <m:oMath>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oMath>
      <w:r w:rsidR="009E5928" w:rsidRPr="005A053D">
        <w:rPr>
          <w:rFonts w:eastAsia="Yu Mincho"/>
          <w:lang w:val="en-GB"/>
        </w:rPr>
        <w:t>.</w:t>
      </w:r>
      <w:r w:rsidR="009E5928" w:rsidRPr="005A053D">
        <w:rPr>
          <w:rFonts w:eastAsia="DengXian"/>
          <w:lang w:val="en-GB" w:eastAsia="zh-CN"/>
        </w:rPr>
        <w:t xml:space="preserve"> In TD</w:t>
      </w:r>
      <w:r w:rsidR="00C033EB">
        <w:rPr>
          <w:rFonts w:eastAsia="DengXian"/>
          <w:lang w:val="en-GB" w:eastAsia="zh-CN"/>
        </w:rPr>
        <w:t>-</w:t>
      </w:r>
      <w:r w:rsidR="009E5928" w:rsidRPr="005A053D">
        <w:rPr>
          <w:rFonts w:eastAsia="DengXian"/>
          <w:lang w:val="en-GB" w:eastAsia="zh-CN"/>
        </w:rPr>
        <w:t>OCT, the path length of reference arm (</w:t>
      </w:r>
      <m:oMath>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oMath>
      <w:r w:rsidR="009E5928" w:rsidRPr="005A053D">
        <w:rPr>
          <w:rFonts w:eastAsia="Yu Mincho"/>
          <w:lang w:val="en-GB"/>
        </w:rPr>
        <w:t xml:space="preserve">) </w:t>
      </w:r>
      <w:r w:rsidR="009E5928" w:rsidRPr="005A053D">
        <w:rPr>
          <w:rFonts w:eastAsia="DengXian"/>
          <w:lang w:val="en-GB" w:eastAsia="zh-CN"/>
        </w:rPr>
        <w:t xml:space="preserve">is </w:t>
      </w:r>
      <w:r w:rsidR="009E5928" w:rsidRPr="005A053D">
        <w:rPr>
          <w:lang w:val="en-GB"/>
        </w:rPr>
        <w:t xml:space="preserve">repetitively </w:t>
      </w:r>
      <w:r w:rsidR="009E5928" w:rsidRPr="005A053D">
        <w:rPr>
          <w:rFonts w:eastAsia="DengXian"/>
          <w:lang w:val="en-GB" w:eastAsia="zh-CN"/>
        </w:rPr>
        <w:t xml:space="preserve">scanned in time, the envelop of “fringe bursts” is used to reconstruct </w:t>
      </w:r>
      <w:r w:rsidR="001B6BCD">
        <w:rPr>
          <w:rFonts w:eastAsia="DengXian"/>
          <w:lang w:val="en-GB" w:eastAsia="zh-CN"/>
        </w:rPr>
        <w:t xml:space="preserve">an </w:t>
      </w:r>
      <w:r w:rsidR="009E5928" w:rsidRPr="005A053D">
        <w:rPr>
          <w:rFonts w:eastAsia="DengXian"/>
          <w:lang w:val="en-GB" w:eastAsia="zh-CN"/>
        </w:rPr>
        <w:t>internal sample reflectivity profile (</w:t>
      </w:r>
      <m:oMath>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S</m:t>
                </m:r>
              </m:sub>
            </m:sSub>
            <m:r>
              <w:rPr>
                <w:rFonts w:ascii="Cambria Math" w:hAnsi="Cambria Math"/>
                <w:lang w:val="en-GB"/>
              </w:rPr>
              <m:t>)</m:t>
            </m:r>
          </m:e>
        </m:rad>
      </m:oMath>
      <w:r w:rsidR="009E5928" w:rsidRPr="005A053D">
        <w:rPr>
          <w:rFonts w:eastAsia="DengXian"/>
          <w:lang w:val="en-GB" w:eastAsia="zh-CN"/>
        </w:rPr>
        <w:t xml:space="preserve">) and the depth information of sample reflectivity can be obtained from </w:t>
      </w:r>
      <w:r w:rsidR="001B6BCD">
        <w:rPr>
          <w:rFonts w:eastAsia="DengXian"/>
          <w:lang w:val="en-GB" w:eastAsia="zh-CN"/>
        </w:rPr>
        <w:t xml:space="preserve">the </w:t>
      </w:r>
      <w:r w:rsidR="009E5928" w:rsidRPr="005A053D">
        <w:rPr>
          <w:lang w:val="en-GB"/>
        </w:rPr>
        <w:t>scanned reference arm length. The reflectivity of biological tissue (</w:t>
      </w:r>
      <m:oMath>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S</m:t>
                </m:r>
              </m:sub>
            </m:sSub>
            <m:r>
              <w:rPr>
                <w:rFonts w:ascii="Cambria Math" w:hAnsi="Cambria Math"/>
                <w:lang w:val="en-GB"/>
              </w:rPr>
              <m:t>)</m:t>
            </m:r>
          </m:e>
        </m:rad>
      </m:oMath>
      <w:r w:rsidR="009E5928" w:rsidRPr="005A053D">
        <w:rPr>
          <w:lang w:val="en-GB"/>
        </w:rPr>
        <w:t>) depends on the refractive index of each layer (</w:t>
      </w: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j</m:t>
            </m:r>
          </m:sub>
        </m:sSub>
      </m:oMath>
      <w:r w:rsidR="009E5928" w:rsidRPr="005A053D">
        <w:rPr>
          <w:lang w:val="en-GB"/>
        </w:rPr>
        <w:t>), given by:</w:t>
      </w:r>
    </w:p>
    <w:p w14:paraId="76EFF959" w14:textId="77777777" w:rsidR="009E5928" w:rsidRPr="005A053D" w:rsidRDefault="0060190E" w:rsidP="009E5928">
      <w:pPr>
        <w:pStyle w:val="MainText"/>
        <w:ind w:left="6000"/>
        <w:rPr>
          <w:rFonts w:eastAsia="DengXian"/>
          <w:lang w:val="en-GB" w:eastAsia="zh-CN"/>
        </w:rPr>
      </w:pPr>
      <m:oMathPara>
        <m:oMathParaPr>
          <m:jc m:val="left"/>
        </m:oMathParaPr>
        <m:oMath>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S</m:t>
                  </m:r>
                </m:sub>
              </m:sSub>
              <m:r>
                <w:rPr>
                  <w:rFonts w:ascii="Cambria Math" w:hAnsi="Cambria Math"/>
                  <w:lang w:val="en-GB"/>
                </w:rPr>
                <m:t>)</m:t>
              </m:r>
            </m:e>
          </m:rad>
          <m:r>
            <w:rPr>
              <w:rFonts w:ascii="Cambria Math" w:eastAsia="DengXian" w:hAnsi="Cambria Math"/>
              <w:lang w:val="en-GB"/>
            </w:rPr>
            <m:t>=</m:t>
          </m:r>
          <m:f>
            <m:fPr>
              <m:ctrlPr>
                <w:rPr>
                  <w:rFonts w:ascii="Cambria Math" w:eastAsia="DengXian" w:hAnsi="Cambria Math"/>
                  <w:i/>
                  <w:lang w:val="en-GB"/>
                </w:rPr>
              </m:ctrlPr>
            </m:fPr>
            <m:num>
              <m:sSub>
                <m:sSubPr>
                  <m:ctrlPr>
                    <w:rPr>
                      <w:rFonts w:ascii="Cambria Math" w:eastAsia="DengXian" w:hAnsi="Cambria Math"/>
                      <w:i/>
                      <w:lang w:val="en-GB"/>
                    </w:rPr>
                  </m:ctrlPr>
                </m:sSubPr>
                <m:e>
                  <m:r>
                    <w:rPr>
                      <w:rFonts w:ascii="Cambria Math" w:eastAsia="DengXian" w:hAnsi="Cambria Math"/>
                      <w:lang w:val="en-GB"/>
                    </w:rPr>
                    <m:t>n</m:t>
                  </m:r>
                </m:e>
                <m:sub>
                  <m:r>
                    <w:rPr>
                      <w:rFonts w:ascii="Cambria Math" w:eastAsia="DengXian" w:hAnsi="Cambria Math"/>
                      <w:lang w:val="en-GB"/>
                    </w:rPr>
                    <m:t>j+1</m:t>
                  </m:r>
                </m:sub>
              </m:sSub>
              <m:r>
                <w:rPr>
                  <w:rFonts w:ascii="Cambria Math" w:eastAsia="DengXian" w:hAnsi="Cambria Math"/>
                  <w:lang w:val="en-GB"/>
                </w:rPr>
                <m:t>-</m:t>
              </m:r>
              <m:sSub>
                <m:sSubPr>
                  <m:ctrlPr>
                    <w:rPr>
                      <w:rFonts w:ascii="Cambria Math" w:eastAsia="DengXian" w:hAnsi="Cambria Math"/>
                      <w:i/>
                      <w:lang w:val="en-GB"/>
                    </w:rPr>
                  </m:ctrlPr>
                </m:sSubPr>
                <m:e>
                  <m:r>
                    <w:rPr>
                      <w:rFonts w:ascii="Cambria Math" w:eastAsia="DengXian" w:hAnsi="Cambria Math"/>
                      <w:lang w:val="en-GB"/>
                    </w:rPr>
                    <m:t>n</m:t>
                  </m:r>
                </m:e>
                <m:sub>
                  <m:r>
                    <w:rPr>
                      <w:rFonts w:ascii="Cambria Math" w:eastAsia="DengXian" w:hAnsi="Cambria Math"/>
                      <w:lang w:val="en-GB"/>
                    </w:rPr>
                    <m:t>j</m:t>
                  </m:r>
                </m:sub>
              </m:sSub>
            </m:num>
            <m:den>
              <m:sSub>
                <m:sSubPr>
                  <m:ctrlPr>
                    <w:rPr>
                      <w:rFonts w:ascii="Cambria Math" w:eastAsia="DengXian" w:hAnsi="Cambria Math"/>
                      <w:i/>
                      <w:lang w:val="en-GB"/>
                    </w:rPr>
                  </m:ctrlPr>
                </m:sSubPr>
                <m:e>
                  <m:r>
                    <w:rPr>
                      <w:rFonts w:ascii="Cambria Math" w:eastAsia="DengXian" w:hAnsi="Cambria Math"/>
                      <w:lang w:val="en-GB"/>
                    </w:rPr>
                    <m:t>n</m:t>
                  </m:r>
                </m:e>
                <m:sub>
                  <m:r>
                    <w:rPr>
                      <w:rFonts w:ascii="Cambria Math" w:eastAsia="DengXian" w:hAnsi="Cambria Math"/>
                      <w:lang w:val="en-GB"/>
                    </w:rPr>
                    <m:t>j+1</m:t>
                  </m:r>
                </m:sub>
              </m:sSub>
              <m:r>
                <w:rPr>
                  <w:rFonts w:ascii="Cambria Math" w:eastAsia="DengXian" w:hAnsi="Cambria Math"/>
                  <w:lang w:val="en-GB"/>
                </w:rPr>
                <m:t>+</m:t>
              </m:r>
              <m:sSub>
                <m:sSubPr>
                  <m:ctrlPr>
                    <w:rPr>
                      <w:rFonts w:ascii="Cambria Math" w:eastAsia="DengXian" w:hAnsi="Cambria Math"/>
                      <w:i/>
                      <w:lang w:val="en-GB"/>
                    </w:rPr>
                  </m:ctrlPr>
                </m:sSubPr>
                <m:e>
                  <m:r>
                    <w:rPr>
                      <w:rFonts w:ascii="Cambria Math" w:eastAsia="DengXian" w:hAnsi="Cambria Math"/>
                      <w:lang w:val="en-GB"/>
                    </w:rPr>
                    <m:t>n</m:t>
                  </m:r>
                </m:e>
                <m:sub>
                  <m:r>
                    <w:rPr>
                      <w:rFonts w:ascii="Cambria Math" w:eastAsia="DengXian" w:hAnsi="Cambria Math"/>
                      <w:lang w:val="en-GB"/>
                    </w:rPr>
                    <m:t>j</m:t>
                  </m:r>
                </m:sub>
              </m:sSub>
            </m:den>
          </m:f>
          <m:r>
            <w:rPr>
              <w:rFonts w:ascii="Cambria Math" w:eastAsia="DengXian" w:hAnsi="Cambria Math"/>
              <w:lang w:val="en-GB"/>
            </w:rPr>
            <m:t xml:space="preserve">                                                                                                           (1.3)</m:t>
          </m:r>
        </m:oMath>
      </m:oMathPara>
    </w:p>
    <w:p w14:paraId="6F3DB79A" w14:textId="7A307285" w:rsidR="009E5928" w:rsidRPr="005A053D" w:rsidRDefault="009E5928" w:rsidP="009E5928">
      <w:pPr>
        <w:pStyle w:val="MainText"/>
        <w:rPr>
          <w:rFonts w:eastAsia="DengXian"/>
          <w:lang w:val="en-GB" w:eastAsia="zh-CN"/>
        </w:rPr>
      </w:pPr>
      <w:r w:rsidRPr="005A053D">
        <w:rPr>
          <w:rFonts w:eastAsia="DengXian"/>
          <w:lang w:val="en-GB" w:eastAsia="zh-CN"/>
        </w:rPr>
        <w:t>where the incident light perpendicular to each layer is assumed</w:t>
      </w:r>
      <w:r w:rsidR="00187FDA">
        <w:rPr>
          <w:rFonts w:eastAsia="DengXian"/>
          <w:lang w:val="en-GB" w:eastAsia="zh-CN"/>
        </w:rPr>
        <w:t xml:space="preserve"> </w:t>
      </w:r>
      <w:r w:rsidR="00187FDA">
        <w:rPr>
          <w:rFonts w:eastAsia="DengXian"/>
          <w:lang w:val="en-GB" w:eastAsia="zh-CN"/>
        </w:rPr>
        <w:fldChar w:fldCharType="begin"/>
      </w:r>
      <w:r w:rsidR="00187FDA">
        <w:rPr>
          <w:rFonts w:eastAsia="DengXian"/>
          <w:lang w:val="en-GB" w:eastAsia="zh-CN"/>
        </w:rPr>
        <w:instrText xml:space="preserve"> ADDIN EN.CITE &lt;EndNote&gt;&lt;Cite&gt;&lt;Author&gt;Tomlins&lt;/Author&gt;&lt;Year&gt;2005&lt;/Year&gt;&lt;RecNum&gt;107&lt;/RecNum&gt;&lt;DisplayText&gt;[3]&lt;/DisplayText&gt;&lt;record&gt;&lt;rec-number&gt;107&lt;/rec-number&gt;&lt;foreign-keys&gt;&lt;key app="EN" db-id="xpa0e0dzn59f2seezaa599syxt9e9rfxpwft" timestamp="1579493112"&gt;107&lt;/key&gt;&lt;/foreign-keys&gt;&lt;ref-type name="Journal Article"&gt;17&lt;/ref-type&gt;&lt;contributors&gt;&lt;authors&gt;&lt;author&gt;Tomlins, Peter H&lt;/author&gt;&lt;author&gt;Wang, Ruikang K&lt;/author&gt;&lt;/authors&gt;&lt;/contributors&gt;&lt;titles&gt;&lt;title&gt;Theory, developments and applications of optical coherence tomography&lt;/title&gt;&lt;secondary-title&gt;Journal of Physics D: Applied Physics&lt;/secondary-title&gt;&lt;/titles&gt;&lt;periodical&gt;&lt;full-title&gt;Journal of physics D: Applied physics&lt;/full-title&gt;&lt;/periodical&gt;&lt;pages&gt;2519&lt;/pages&gt;&lt;volume&gt;38&lt;/volume&gt;&lt;number&gt;15&lt;/number&gt;&lt;dates&gt;&lt;year&gt;2005&lt;/year&gt;&lt;/dates&gt;&lt;isbn&gt;0022-3727&lt;/isbn&gt;&lt;urls&gt;&lt;/urls&gt;&lt;/record&gt;&lt;/Cite&gt;&lt;/EndNote&gt;</w:instrText>
      </w:r>
      <w:r w:rsidR="00187FDA">
        <w:rPr>
          <w:rFonts w:eastAsia="DengXian"/>
          <w:lang w:val="en-GB" w:eastAsia="zh-CN"/>
        </w:rPr>
        <w:fldChar w:fldCharType="separate"/>
      </w:r>
      <w:r w:rsidR="00187FDA">
        <w:rPr>
          <w:rFonts w:eastAsia="DengXian"/>
          <w:noProof/>
          <w:lang w:val="en-GB" w:eastAsia="zh-CN"/>
        </w:rPr>
        <w:t>[3]</w:t>
      </w:r>
      <w:r w:rsidR="00187FDA">
        <w:rPr>
          <w:rFonts w:eastAsia="DengXian"/>
          <w:lang w:val="en-GB" w:eastAsia="zh-CN"/>
        </w:rPr>
        <w:fldChar w:fldCharType="end"/>
      </w:r>
      <w:r w:rsidRPr="005A053D">
        <w:rPr>
          <w:rFonts w:eastAsia="DengXian"/>
          <w:lang w:val="en-GB" w:eastAsia="zh-CN"/>
        </w:rPr>
        <w:t>.</w:t>
      </w:r>
      <w:r w:rsidRPr="005A053D">
        <w:rPr>
          <w:lang w:val="en-GB"/>
        </w:rPr>
        <w:t xml:space="preserve"> One cycle of reference arm scan generates an A-scan image. B-scans or cross-sectional images are produced by transversely scanning </w:t>
      </w:r>
      <w:r w:rsidR="001B6BCD">
        <w:rPr>
          <w:lang w:val="en-GB"/>
        </w:rPr>
        <w:t xml:space="preserve">the </w:t>
      </w:r>
      <w:r w:rsidRPr="005A053D">
        <w:rPr>
          <w:lang w:val="en-GB"/>
        </w:rPr>
        <w:t>specimen to constitute numerous A-scans.</w:t>
      </w:r>
    </w:p>
    <w:p w14:paraId="2DB97AEB" w14:textId="77777777" w:rsidR="009E5928" w:rsidRPr="005A053D" w:rsidRDefault="009E5928" w:rsidP="009E5928">
      <w:pPr>
        <w:pStyle w:val="MainText"/>
        <w:rPr>
          <w:lang w:val="en-GB"/>
        </w:rPr>
      </w:pPr>
    </w:p>
    <w:p w14:paraId="3FAD5978" w14:textId="19101A69" w:rsidR="009E5928" w:rsidRPr="005A053D" w:rsidRDefault="009E5928" w:rsidP="009E5928">
      <w:pPr>
        <w:pStyle w:val="MainText"/>
        <w:rPr>
          <w:rFonts w:eastAsia="DengXian"/>
          <w:lang w:val="en-GB" w:eastAsia="zh-CN"/>
        </w:rPr>
      </w:pPr>
      <w:r w:rsidRPr="005A053D">
        <w:rPr>
          <w:lang w:val="en-GB"/>
        </w:rPr>
        <w:t xml:space="preserve">Modern OCT system almost exclusively use Fourier-domain processing, termed as Fourier-domain OCT. Fourier-domain OCT obtains a wavenumber-dependent detector current using a spectrometer or </w:t>
      </w:r>
      <w:bookmarkStart w:id="93" w:name="OLE_LINK16"/>
      <w:bookmarkStart w:id="94" w:name="OLE_LINK17"/>
      <w:r w:rsidRPr="005A053D">
        <w:rPr>
          <w:lang w:val="en-GB"/>
        </w:rPr>
        <w:t>swept-laser source</w:t>
      </w:r>
      <w:bookmarkEnd w:id="93"/>
      <w:bookmarkEnd w:id="94"/>
      <w:r w:rsidR="00246631">
        <w:rPr>
          <w:lang w:val="en-GB"/>
        </w:rPr>
        <w:t xml:space="preserve"> </w:t>
      </w:r>
      <w:r w:rsidR="00187FDA">
        <w:rPr>
          <w:lang w:val="en-GB"/>
        </w:rPr>
        <w:fldChar w:fldCharType="begin"/>
      </w:r>
      <w:r w:rsidR="00187FDA">
        <w:rPr>
          <w:lang w:val="en-GB"/>
        </w:rPr>
        <w:instrText xml:space="preserve"> ADDIN EN.CITE &lt;EndNote&gt;&lt;Cite&gt;&lt;Author&gt;Yaqoob&lt;/Author&gt;&lt;Year&gt;2005&lt;/Year&gt;&lt;RecNum&gt;110&lt;/RecNum&gt;&lt;DisplayText&gt;[6]&lt;/DisplayText&gt;&lt;record&gt;&lt;rec-number&gt;110&lt;/rec-number&gt;&lt;foreign-keys&gt;&lt;key app="EN" db-id="xpa0e0dzn59f2seezaa599syxt9e9rfxpwft" timestamp="1579493504"&gt;110&lt;/key&gt;&lt;/foreign-keys&gt;&lt;ref-type name="Journal Article"&gt;17&lt;/ref-type&gt;&lt;contributors&gt;&lt;authors&gt;&lt;author&gt;Yaqoob, Zahid&lt;/author&gt;&lt;author&gt;Wu, Jigang&lt;/author&gt;&lt;author&gt;Yang, Changhuei&lt;/author&gt;&lt;/authors&gt;&lt;/contributors&gt;&lt;titles&gt;&lt;title&gt;Spectral domain optical coherence tomography: a better OCT imaging strategy&lt;/title&gt;&lt;secondary-title&gt;Biotechniques&lt;/secondary-title&gt;&lt;/titles&gt;&lt;periodical&gt;&lt;full-title&gt;Biotechniques&lt;/full-title&gt;&lt;/periodical&gt;&lt;pages&gt;S6-S13&lt;/pages&gt;&lt;volume&gt;39&lt;/volume&gt;&lt;number&gt;6&lt;/number&gt;&lt;dates&gt;&lt;year&gt;2005&lt;/year&gt;&lt;/dates&gt;&lt;isbn&gt;0736-6205&lt;/isbn&gt;&lt;urls&gt;&lt;/urls&gt;&lt;/record&gt;&lt;/Cite&gt;&lt;/EndNote&gt;</w:instrText>
      </w:r>
      <w:r w:rsidR="00187FDA">
        <w:rPr>
          <w:lang w:val="en-GB"/>
        </w:rPr>
        <w:fldChar w:fldCharType="separate"/>
      </w:r>
      <w:r w:rsidR="00187FDA">
        <w:rPr>
          <w:noProof/>
          <w:lang w:val="en-GB"/>
        </w:rPr>
        <w:t>[6]</w:t>
      </w:r>
      <w:r w:rsidR="00187FDA">
        <w:rPr>
          <w:lang w:val="en-GB"/>
        </w:rPr>
        <w:fldChar w:fldCharType="end"/>
      </w:r>
      <w:r w:rsidRPr="005A053D">
        <w:rPr>
          <w:lang w:val="en-GB"/>
        </w:rPr>
        <w:t>. Fourier-domain OCT based on spectrometer is called as spectral-domain OCT (SD</w:t>
      </w:r>
      <w:r w:rsidR="0002447B">
        <w:rPr>
          <w:lang w:val="en-GB"/>
        </w:rPr>
        <w:t>-</w:t>
      </w:r>
      <w:r w:rsidRPr="005A053D">
        <w:rPr>
          <w:lang w:val="en-GB"/>
        </w:rPr>
        <w:t xml:space="preserve">OCT), </w:t>
      </w:r>
      <w:bookmarkStart w:id="95" w:name="OLE_LINK24"/>
      <w:r w:rsidRPr="005A053D">
        <w:rPr>
          <w:rFonts w:eastAsia="DengXian"/>
          <w:lang w:val="en-GB" w:eastAsia="zh-CN"/>
        </w:rPr>
        <w:t>illustrated in Figure 1.2</w:t>
      </w:r>
      <w:bookmarkEnd w:id="95"/>
      <w:r w:rsidRPr="005A053D">
        <w:rPr>
          <w:lang w:val="en-GB"/>
        </w:rPr>
        <w:t xml:space="preserve">, where the path length of reference arm is constant and interference signal is detected by a spectrometer instead of a </w:t>
      </w:r>
      <w:r w:rsidRPr="005A053D">
        <w:rPr>
          <w:rFonts w:eastAsia="DengXian"/>
          <w:lang w:val="en-GB" w:eastAsia="zh-CN"/>
        </w:rPr>
        <w:t xml:space="preserve">single-channel photoreceiver. The key components of spectrometer normally include a diffraction grating and a </w:t>
      </w:r>
      <w:bookmarkStart w:id="96" w:name="_Hlk25192769"/>
      <w:r w:rsidRPr="005A053D">
        <w:rPr>
          <w:rFonts w:eastAsia="DengXian"/>
          <w:lang w:val="en-GB" w:eastAsia="zh-CN"/>
        </w:rPr>
        <w:t xml:space="preserve">charge-coupled device </w:t>
      </w:r>
      <w:bookmarkEnd w:id="96"/>
      <w:r w:rsidRPr="005A053D">
        <w:rPr>
          <w:rFonts w:eastAsia="DengXian"/>
          <w:lang w:val="en-GB" w:eastAsia="zh-CN"/>
        </w:rPr>
        <w:t xml:space="preserve">(CCD). The </w:t>
      </w:r>
      <w:bookmarkStart w:id="97" w:name="OLE_LINK12"/>
      <w:bookmarkStart w:id="98" w:name="OLE_LINK15"/>
      <w:r w:rsidRPr="005A053D">
        <w:rPr>
          <w:rFonts w:eastAsia="DengXian"/>
          <w:lang w:val="en-GB" w:eastAsia="zh-CN"/>
        </w:rPr>
        <w:t>diffraction grating</w:t>
      </w:r>
      <w:bookmarkEnd w:id="97"/>
      <w:bookmarkEnd w:id="98"/>
      <w:r w:rsidRPr="005A053D">
        <w:rPr>
          <w:rFonts w:eastAsia="DengXian"/>
          <w:lang w:val="en-GB" w:eastAsia="zh-CN"/>
        </w:rPr>
        <w:t xml:space="preserve"> is able to diffract light in different directions as a function of </w:t>
      </w:r>
      <w:bookmarkStart w:id="99" w:name="_Hlk25192740"/>
      <w:r w:rsidRPr="005A053D">
        <w:rPr>
          <w:rFonts w:eastAsia="DengXian"/>
          <w:lang w:val="en-GB" w:eastAsia="zh-CN"/>
        </w:rPr>
        <w:lastRenderedPageBreak/>
        <w:t xml:space="preserve">wavelength </w:t>
      </w:r>
      <w:bookmarkEnd w:id="99"/>
      <w:r w:rsidRPr="005A053D">
        <w:rPr>
          <w:rFonts w:eastAsia="DengXian"/>
          <w:lang w:val="en-GB" w:eastAsia="zh-CN"/>
        </w:rPr>
        <w:t>(</w:t>
      </w:r>
      <w:bookmarkStart w:id="100" w:name="_Hlk25192733"/>
      <m:oMath>
        <m:r>
          <w:rPr>
            <w:rFonts w:ascii="Cambria Math" w:hAnsi="Cambria Math"/>
            <w:lang w:val="en-GB"/>
          </w:rPr>
          <m:t>λ</m:t>
        </m:r>
      </m:oMath>
      <w:bookmarkEnd w:id="100"/>
      <w:r w:rsidRPr="005A053D">
        <w:rPr>
          <w:rFonts w:eastAsia="DengXian"/>
          <w:lang w:val="en-GB" w:eastAsia="zh-CN"/>
        </w:rPr>
        <w:t xml:space="preserve">). The </w:t>
      </w:r>
      <w:bookmarkStart w:id="101" w:name="_Hlk25192751"/>
      <w:r w:rsidRPr="005A053D">
        <w:rPr>
          <w:rFonts w:eastAsia="DengXian"/>
          <w:lang w:val="en-GB" w:eastAsia="zh-CN"/>
        </w:rPr>
        <w:t>CCD</w:t>
      </w:r>
      <w:bookmarkEnd w:id="101"/>
      <w:r w:rsidRPr="005A053D">
        <w:rPr>
          <w:rFonts w:eastAsia="DengXian"/>
          <w:lang w:val="en-GB" w:eastAsia="zh-CN"/>
        </w:rPr>
        <w:t>, ac</w:t>
      </w:r>
      <w:r w:rsidR="001B6BCD">
        <w:rPr>
          <w:rFonts w:eastAsia="DengXian"/>
          <w:lang w:val="en-GB" w:eastAsia="zh-CN"/>
        </w:rPr>
        <w:t>ts</w:t>
      </w:r>
      <w:r w:rsidRPr="005A053D">
        <w:rPr>
          <w:rFonts w:eastAsia="DengXian"/>
          <w:lang w:val="en-GB" w:eastAsia="zh-CN"/>
        </w:rPr>
        <w:t xml:space="preserve"> as a detector array, to collect the detector current </w:t>
      </w:r>
      <w:bookmarkStart w:id="102" w:name="_Hlk25192840"/>
      <w:r w:rsidRPr="005A053D">
        <w:rPr>
          <w:rFonts w:eastAsia="DengXian"/>
          <w:lang w:val="en-GB" w:eastAsia="zh-CN"/>
        </w:rPr>
        <w:t xml:space="preserve">as a function of wavelength </w:t>
      </w:r>
      <w:bookmarkEnd w:id="102"/>
      <w:r w:rsidRPr="005A053D">
        <w:rPr>
          <w:rFonts w:eastAsia="DengXian"/>
          <w:lang w:val="en-GB" w:eastAsia="zh-CN"/>
        </w:rPr>
        <w:t>(</w:t>
      </w:r>
      <w:bookmarkStart w:id="103" w:name="_Hlk25192812"/>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D</m:t>
            </m:r>
          </m:sub>
        </m:sSub>
        <m:d>
          <m:dPr>
            <m:ctrlPr>
              <w:rPr>
                <w:rFonts w:ascii="Cambria Math" w:hAnsi="Cambria Math"/>
                <w:i/>
                <w:lang w:val="en-GB"/>
              </w:rPr>
            </m:ctrlPr>
          </m:dPr>
          <m:e>
            <m:r>
              <w:rPr>
                <w:rFonts w:ascii="Cambria Math" w:hAnsi="Cambria Math"/>
                <w:lang w:val="en-GB"/>
              </w:rPr>
              <m:t>λ</m:t>
            </m:r>
          </m:e>
        </m:d>
      </m:oMath>
      <w:bookmarkEnd w:id="103"/>
      <w:r w:rsidRPr="005A053D">
        <w:rPr>
          <w:rFonts w:eastAsia="Yu Mincho"/>
          <w:lang w:val="en-GB"/>
        </w:rPr>
        <w:t>)</w:t>
      </w:r>
      <w:r w:rsidRPr="005A053D">
        <w:rPr>
          <w:rFonts w:eastAsia="DengXian"/>
          <w:lang w:val="en-GB" w:eastAsia="zh-CN"/>
        </w:rPr>
        <w:t xml:space="preserve">. </w:t>
      </w:r>
    </w:p>
    <w:p w14:paraId="1A531A55" w14:textId="2573ABA6" w:rsidR="00A069FA" w:rsidRPr="005A053D" w:rsidRDefault="00395E39" w:rsidP="00A069FA">
      <w:pPr>
        <w:pStyle w:val="MainText"/>
        <w:jc w:val="center"/>
        <w:rPr>
          <w:lang w:val="en-GB"/>
        </w:rPr>
      </w:pPr>
      <w:r w:rsidRPr="005A053D">
        <w:rPr>
          <w:noProof/>
          <w:lang w:val="en-GB"/>
        </w:rPr>
        <w:drawing>
          <wp:inline distT="0" distB="0" distL="0" distR="0" wp14:anchorId="5F611106" wp14:editId="29D70153">
            <wp:extent cx="3796030" cy="3876675"/>
            <wp:effectExtent l="0" t="0" r="0" b="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96030" cy="3876675"/>
                    </a:xfrm>
                    <a:prstGeom prst="rect">
                      <a:avLst/>
                    </a:prstGeom>
                    <a:noFill/>
                    <a:ln>
                      <a:noFill/>
                    </a:ln>
                  </pic:spPr>
                </pic:pic>
              </a:graphicData>
            </a:graphic>
          </wp:inline>
        </w:drawing>
      </w:r>
    </w:p>
    <w:p w14:paraId="0125DC37" w14:textId="77777777" w:rsidR="00A069FA" w:rsidRPr="005A053D" w:rsidRDefault="00A069FA" w:rsidP="00A069FA">
      <w:pPr>
        <w:pStyle w:val="MainText"/>
        <w:jc w:val="center"/>
        <w:rPr>
          <w:lang w:val="en-GB"/>
        </w:rPr>
      </w:pPr>
      <w:r w:rsidRPr="005A053D">
        <w:rPr>
          <w:b/>
          <w:bCs/>
          <w:lang w:val="en-GB"/>
        </w:rPr>
        <w:t>Figure 1.2</w:t>
      </w:r>
      <w:r w:rsidRPr="005A053D">
        <w:rPr>
          <w:lang w:val="en-GB"/>
        </w:rPr>
        <w:t>:</w:t>
      </w:r>
      <w:bookmarkStart w:id="104" w:name="_Hlk519018012"/>
      <w:r w:rsidRPr="005A053D">
        <w:rPr>
          <w:lang w:val="en-GB"/>
        </w:rPr>
        <w:t xml:space="preserve"> Schematic of </w:t>
      </w:r>
      <w:bookmarkEnd w:id="104"/>
      <w:r w:rsidRPr="005A053D">
        <w:rPr>
          <w:lang w:val="en-GB"/>
        </w:rPr>
        <w:t>spectral-domain OCT.</w:t>
      </w:r>
    </w:p>
    <w:p w14:paraId="247DD956" w14:textId="77777777" w:rsidR="00A069FA" w:rsidRPr="005A053D" w:rsidRDefault="00A069FA" w:rsidP="00A069FA">
      <w:pPr>
        <w:pStyle w:val="MainText"/>
        <w:ind w:left="6000"/>
        <w:rPr>
          <w:rFonts w:eastAsia="DengXian"/>
          <w:lang w:val="en-GB" w:eastAsia="zh-CN"/>
        </w:rPr>
      </w:pPr>
    </w:p>
    <w:p w14:paraId="0B078A4B" w14:textId="5F828C91" w:rsidR="00A069FA" w:rsidRPr="005A053D" w:rsidRDefault="00A069FA" w:rsidP="00A069FA">
      <w:pPr>
        <w:pStyle w:val="MainText"/>
        <w:rPr>
          <w:rFonts w:eastAsia="DengXian"/>
          <w:lang w:val="en-GB" w:eastAsia="zh-CN"/>
        </w:rPr>
      </w:pPr>
      <w:r w:rsidRPr="005A053D">
        <w:rPr>
          <w:rFonts w:eastAsia="DengXian"/>
          <w:lang w:val="en-GB" w:eastAsia="zh-CN"/>
        </w:rPr>
        <w:t>In SD</w:t>
      </w:r>
      <w:r w:rsidR="00C033EB">
        <w:rPr>
          <w:rFonts w:eastAsia="DengXian"/>
          <w:lang w:val="en-GB" w:eastAsia="zh-CN"/>
        </w:rPr>
        <w:t>-</w:t>
      </w:r>
      <w:r w:rsidRPr="005A053D">
        <w:rPr>
          <w:rFonts w:eastAsia="DengXian"/>
          <w:lang w:val="en-GB" w:eastAsia="zh-CN"/>
        </w:rPr>
        <w:t xml:space="preserve">OCT setups, the CCD output will convert to </w:t>
      </w: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D</m:t>
            </m:r>
          </m:sub>
        </m:sSub>
        <m:d>
          <m:dPr>
            <m:ctrlPr>
              <w:rPr>
                <w:rFonts w:ascii="Cambria Math" w:hAnsi="Cambria Math"/>
                <w:i/>
                <w:lang w:val="en-GB"/>
              </w:rPr>
            </m:ctrlPr>
          </m:dPr>
          <m:e>
            <m:r>
              <w:rPr>
                <w:rFonts w:ascii="Cambria Math" w:hAnsi="Cambria Math"/>
                <w:lang w:val="en-GB"/>
              </w:rPr>
              <m:t>k</m:t>
            </m:r>
          </m:e>
        </m:d>
      </m:oMath>
      <w:r w:rsidRPr="005A053D">
        <w:rPr>
          <w:rFonts w:eastAsia="DengXian"/>
          <w:lang w:val="en-GB" w:eastAsia="zh-CN"/>
        </w:rPr>
        <w:t xml:space="preserve">, the current as a function of wavenumber, and the inverse Fourier transform of </w:t>
      </w: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D</m:t>
            </m:r>
          </m:sub>
        </m:sSub>
        <m:d>
          <m:dPr>
            <m:ctrlPr>
              <w:rPr>
                <w:rFonts w:ascii="Cambria Math" w:hAnsi="Cambria Math"/>
                <w:i/>
                <w:lang w:val="en-GB"/>
              </w:rPr>
            </m:ctrlPr>
          </m:dPr>
          <m:e>
            <m:r>
              <w:rPr>
                <w:rFonts w:ascii="Cambria Math" w:hAnsi="Cambria Math"/>
                <w:lang w:val="en-GB"/>
              </w:rPr>
              <m:t>k</m:t>
            </m:r>
          </m:e>
        </m:d>
      </m:oMath>
      <w:r w:rsidRPr="005A053D">
        <w:rPr>
          <w:rFonts w:eastAsia="Yu Mincho"/>
          <w:lang w:val="en-GB"/>
        </w:rPr>
        <w:t xml:space="preserve">  will be used to estimate the sample field reflectivity profile</w:t>
      </w:r>
      <w:r w:rsidRPr="005A053D">
        <w:rPr>
          <w:rFonts w:eastAsia="DengXian"/>
          <w:lang w:val="en-GB" w:eastAsia="zh-CN"/>
        </w:rPr>
        <w:t>, which is calculated as:</w:t>
      </w:r>
    </w:p>
    <w:p w14:paraId="3B511A41" w14:textId="77777777" w:rsidR="00A069FA" w:rsidRPr="005A053D" w:rsidRDefault="0060190E" w:rsidP="00A069FA">
      <w:pPr>
        <w:pStyle w:val="MainText"/>
        <w:ind w:left="6000"/>
        <w:rPr>
          <w:rFonts w:eastAsia="Yu Mincho"/>
          <w:lang w:val="en-GB"/>
        </w:rPr>
      </w:pPr>
      <m:oMathPara>
        <m:oMathParaPr>
          <m:jc m:val="left"/>
        </m:oMathParaP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D</m:t>
              </m:r>
            </m:sub>
          </m:sSub>
          <m:d>
            <m:dPr>
              <m:ctrlPr>
                <w:rPr>
                  <w:rFonts w:ascii="Cambria Math" w:hAnsi="Cambria Math"/>
                  <w:i/>
                  <w:lang w:val="en-GB"/>
                </w:rPr>
              </m:ctrlPr>
            </m:dPr>
            <m:e>
              <m:r>
                <w:rPr>
                  <w:rFonts w:ascii="Cambria Math" w:hAnsi="Cambria Math"/>
                  <w:lang w:val="en-GB"/>
                </w:rPr>
                <m:t>z</m:t>
              </m:r>
            </m:e>
          </m:d>
          <m:r>
            <w:rPr>
              <w:rFonts w:ascii="Cambria Math"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8</m:t>
              </m:r>
            </m:den>
          </m:f>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γ</m:t>
                  </m:r>
                  <m:d>
                    <m:dPr>
                      <m:ctrlPr>
                        <w:rPr>
                          <w:rFonts w:ascii="Cambria Math" w:hAnsi="Cambria Math"/>
                          <w:i/>
                          <w:lang w:val="en-GB"/>
                        </w:rPr>
                      </m:ctrlPr>
                    </m:dPr>
                    <m:e>
                      <m:r>
                        <w:rPr>
                          <w:rFonts w:ascii="Cambria Math" w:hAnsi="Cambria Math"/>
                          <w:lang w:val="en-GB"/>
                        </w:rPr>
                        <m:t>z</m:t>
                      </m:r>
                    </m:e>
                  </m:d>
                  <m:r>
                    <w:rPr>
                      <w:rFonts w:ascii="Cambria Math" w:hAnsi="Cambria Math"/>
                      <w:lang w:val="en-GB"/>
                    </w:rPr>
                    <m:t>[R</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S2</m:t>
                  </m:r>
                </m:sub>
              </m:sSub>
              <m:r>
                <w:rPr>
                  <w:rFonts w:ascii="Cambria Math" w:hAnsi="Cambria Math"/>
                  <w:lang w:val="en-GB"/>
                </w:rPr>
                <m:t>+…]</m:t>
              </m:r>
            </m:e>
          </m:d>
          <m:r>
            <w:rPr>
              <w:rFonts w:ascii="Cambria Math"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4</m:t>
              </m:r>
            </m:den>
          </m:f>
          <m:d>
            <m:dPr>
              <m:begChr m:val="["/>
              <m:endChr m:val="]"/>
              <m:ctrlPr>
                <w:rPr>
                  <w:rFonts w:ascii="Cambria Math" w:hAnsi="Cambria Math"/>
                  <w:i/>
                  <w:lang w:val="en-GB"/>
                </w:rPr>
              </m:ctrlPr>
            </m:dPr>
            <m:e>
              <m:r>
                <w:rPr>
                  <w:rFonts w:ascii="Cambria Math" w:hAnsi="Cambria Math"/>
                  <w:lang w:val="en-GB"/>
                </w:rPr>
                <m:t>γ</m:t>
              </m:r>
              <m:d>
                <m:dPr>
                  <m:ctrlPr>
                    <w:rPr>
                      <w:rFonts w:ascii="Cambria Math" w:hAnsi="Cambria Math"/>
                      <w:i/>
                      <w:lang w:val="en-GB"/>
                    </w:rPr>
                  </m:ctrlPr>
                </m:dPr>
                <m:e>
                  <m:r>
                    <w:rPr>
                      <w:rFonts w:ascii="Cambria Math" w:hAnsi="Cambria Math"/>
                      <w:lang w:val="en-GB"/>
                    </w:rPr>
                    <m:t>z</m:t>
                  </m:r>
                </m:e>
              </m:d>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n=1</m:t>
                  </m:r>
                </m:sub>
                <m:sup>
                  <m:r>
                    <w:rPr>
                      <w:rFonts w:ascii="Cambria Math" w:hAnsi="Cambria Math"/>
                      <w:lang w:val="en-GB"/>
                    </w:rPr>
                    <m:t>N</m:t>
                  </m:r>
                </m:sup>
                <m:e>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R</m:t>
                          </m:r>
                        </m:sub>
                      </m:sSub>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Sn</m:t>
                          </m:r>
                        </m:sub>
                      </m:sSub>
                    </m:e>
                  </m:rad>
                  <m:d>
                    <m:dPr>
                      <m:ctrlPr>
                        <w:rPr>
                          <w:rFonts w:ascii="Cambria Math" w:hAnsi="Cambria Math"/>
                          <w:i/>
                          <w:lang w:val="en-GB"/>
                        </w:rPr>
                      </m:ctrlPr>
                    </m:dPr>
                    <m:e>
                      <m:r>
                        <w:rPr>
                          <w:rFonts w:ascii="Cambria Math" w:hAnsi="Cambria Math"/>
                          <w:lang w:val="en-GB"/>
                        </w:rPr>
                        <m:t>δ</m:t>
                      </m:r>
                      <m:d>
                        <m:dPr>
                          <m:begChr m:val="["/>
                          <m:endChr m:val="]"/>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z±2</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e>
                              </m:d>
                            </m:e>
                          </m:d>
                        </m:e>
                      </m:d>
                    </m:e>
                  </m:d>
                </m:e>
              </m:nary>
            </m:e>
          </m:d>
          <m:r>
            <w:rPr>
              <w:rFonts w:ascii="Cambria Math"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8</m:t>
              </m:r>
            </m:den>
          </m:f>
          <m:d>
            <m:dPr>
              <m:begChr m:val="["/>
              <m:endChr m:val="]"/>
              <m:ctrlPr>
                <w:rPr>
                  <w:rFonts w:ascii="Cambria Math" w:hAnsi="Cambria Math"/>
                  <w:i/>
                  <w:lang w:val="en-GB"/>
                </w:rPr>
              </m:ctrlPr>
            </m:dPr>
            <m:e>
              <m:r>
                <w:rPr>
                  <w:rFonts w:ascii="Cambria Math" w:hAnsi="Cambria Math"/>
                  <w:lang w:val="en-GB"/>
                </w:rPr>
                <m:t>γ</m:t>
              </m:r>
              <m:d>
                <m:dPr>
                  <m:ctrlPr>
                    <w:rPr>
                      <w:rFonts w:ascii="Cambria Math" w:hAnsi="Cambria Math"/>
                      <w:i/>
                      <w:lang w:val="en-GB"/>
                    </w:rPr>
                  </m:ctrlPr>
                </m:dPr>
                <m:e>
                  <m:r>
                    <w:rPr>
                      <w:rFonts w:ascii="Cambria Math" w:hAnsi="Cambria Math"/>
                      <w:lang w:val="en-GB"/>
                    </w:rPr>
                    <m:t>z</m:t>
                  </m:r>
                </m:e>
              </m:d>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n≠m=1</m:t>
                  </m:r>
                </m:sub>
                <m:sup>
                  <m:r>
                    <w:rPr>
                      <w:rFonts w:ascii="Cambria Math" w:hAnsi="Cambria Math"/>
                      <w:lang w:val="en-GB"/>
                    </w:rPr>
                    <m:t>N</m:t>
                  </m:r>
                </m:sup>
                <m:e>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Sn</m:t>
                          </m:r>
                        </m:sub>
                      </m:sSub>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Sm</m:t>
                          </m:r>
                        </m:sub>
                      </m:sSub>
                    </m:e>
                  </m:rad>
                  <m:d>
                    <m:dPr>
                      <m:ctrlPr>
                        <w:rPr>
                          <w:rFonts w:ascii="Cambria Math" w:hAnsi="Cambria Math"/>
                          <w:i/>
                          <w:lang w:val="en-GB"/>
                        </w:rPr>
                      </m:ctrlPr>
                    </m:dPr>
                    <m:e>
                      <m:r>
                        <w:rPr>
                          <w:rFonts w:ascii="Cambria Math" w:hAnsi="Cambria Math"/>
                          <w:lang w:val="en-GB"/>
                        </w:rPr>
                        <m:t>δ</m:t>
                      </m:r>
                      <m:d>
                        <m:dPr>
                          <m:begChr m:val="["/>
                          <m:endChr m:val="]"/>
                          <m:ctrlPr>
                            <w:rPr>
                              <w:rFonts w:ascii="Cambria Math" w:hAnsi="Cambria Math"/>
                              <w:i/>
                              <w:lang w:val="en-GB"/>
                            </w:rPr>
                          </m:ctrlPr>
                        </m:dPr>
                        <m:e>
                          <m:d>
                            <m:dPr>
                              <m:ctrlPr>
                                <w:rPr>
                                  <w:rFonts w:ascii="Cambria Math" w:hAnsi="Cambria Math"/>
                                  <w:i/>
                                  <w:lang w:val="en-GB"/>
                                </w:rPr>
                              </m:ctrlPr>
                            </m:dPr>
                            <m:e>
                              <m:r>
                                <w:rPr>
                                  <w:rFonts w:ascii="Cambria Math" w:hAnsi="Cambria Math"/>
                                  <w:lang w:val="en-GB"/>
                                </w:rPr>
                                <m:t>z±2</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Sn</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Sm</m:t>
                                      </m:r>
                                    </m:sub>
                                  </m:sSub>
                                </m:e>
                              </m:d>
                            </m:e>
                          </m:d>
                        </m:e>
                      </m:d>
                    </m:e>
                  </m:d>
                </m:e>
              </m:nary>
            </m:e>
          </m:d>
          <m:r>
            <w:rPr>
              <w:rFonts w:ascii="Cambria Math" w:hAnsi="Cambria Math"/>
              <w:lang w:val="en-GB"/>
            </w:rPr>
            <m:t xml:space="preserve">                (1.4)</m:t>
          </m:r>
        </m:oMath>
      </m:oMathPara>
    </w:p>
    <w:p w14:paraId="3168F7E2" w14:textId="4580AF6A" w:rsidR="00A069FA" w:rsidRPr="005A053D" w:rsidRDefault="00A069FA" w:rsidP="00A069FA">
      <w:pPr>
        <w:pStyle w:val="MainText"/>
        <w:ind w:left="6000"/>
        <w:rPr>
          <w:rFonts w:eastAsia="DengXian"/>
          <w:lang w:val="en-GB"/>
        </w:rPr>
      </w:pPr>
      <m:oMathPara>
        <m:oMathParaPr>
          <m:jc m:val="left"/>
        </m:oMathParaPr>
        <m:oMath>
          <m:r>
            <w:rPr>
              <w:rFonts w:ascii="Cambria Math" w:hAnsi="Cambria Math"/>
              <w:lang w:val="en-GB"/>
            </w:rPr>
            <w:lastRenderedPageBreak/>
            <m:t xml:space="preserve">           = </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8</m:t>
              </m:r>
            </m:den>
          </m:f>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γ</m:t>
                  </m:r>
                  <m:d>
                    <m:dPr>
                      <m:ctrlPr>
                        <w:rPr>
                          <w:rFonts w:ascii="Cambria Math" w:hAnsi="Cambria Math"/>
                          <w:i/>
                          <w:lang w:val="en-GB"/>
                        </w:rPr>
                      </m:ctrlPr>
                    </m:dPr>
                    <m:e>
                      <m:r>
                        <w:rPr>
                          <w:rFonts w:ascii="Cambria Math" w:hAnsi="Cambria Math"/>
                          <w:lang w:val="en-GB"/>
                        </w:rPr>
                        <m:t>z</m:t>
                      </m:r>
                    </m:e>
                  </m:d>
                  <m:r>
                    <w:rPr>
                      <w:rFonts w:ascii="Cambria Math" w:hAnsi="Cambria Math"/>
                      <w:lang w:val="en-GB"/>
                    </w:rPr>
                    <m:t>[R</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S2</m:t>
                  </m:r>
                </m:sub>
              </m:sSub>
              <m:r>
                <w:rPr>
                  <w:rFonts w:ascii="Cambria Math" w:hAnsi="Cambria Math"/>
                  <w:lang w:val="en-GB"/>
                </w:rPr>
                <m:t>+…]</m:t>
              </m:r>
            </m:e>
          </m:d>
          <m:r>
            <w:rPr>
              <w:rFonts w:ascii="Cambria Math"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4</m:t>
              </m:r>
            </m:den>
          </m:f>
          <m:nary>
            <m:naryPr>
              <m:chr m:val="∑"/>
              <m:limLoc m:val="undOvr"/>
              <m:ctrlPr>
                <w:rPr>
                  <w:rFonts w:ascii="Cambria Math" w:hAnsi="Cambria Math"/>
                  <w:i/>
                  <w:lang w:val="en-GB"/>
                </w:rPr>
              </m:ctrlPr>
            </m:naryPr>
            <m:sub>
              <m:r>
                <w:rPr>
                  <w:rFonts w:ascii="Cambria Math" w:hAnsi="Cambria Math"/>
                  <w:lang w:val="en-GB"/>
                </w:rPr>
                <m:t>n=1</m:t>
              </m:r>
            </m:sub>
            <m:sup>
              <m:r>
                <w:rPr>
                  <w:rFonts w:ascii="Cambria Math" w:hAnsi="Cambria Math"/>
                  <w:lang w:val="en-GB"/>
                </w:rPr>
                <m:t>N</m:t>
              </m:r>
            </m:sup>
            <m:e>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R</m:t>
                      </m:r>
                    </m:sub>
                  </m:sSub>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Sn</m:t>
                      </m:r>
                    </m:sub>
                  </m:sSub>
                </m:e>
              </m:rad>
              <m:d>
                <m:dPr>
                  <m:begChr m:val="["/>
                  <m:endChr m:val="]"/>
                  <m:ctrlPr>
                    <w:rPr>
                      <w:rFonts w:ascii="Cambria Math" w:hAnsi="Cambria Math"/>
                      <w:i/>
                      <w:lang w:val="en-GB"/>
                    </w:rPr>
                  </m:ctrlPr>
                </m:dPr>
                <m:e>
                  <m:r>
                    <w:rPr>
                      <w:rFonts w:ascii="Cambria Math" w:hAnsi="Cambria Math"/>
                      <w:lang w:val="en-GB"/>
                    </w:rPr>
                    <m:t>γ</m:t>
                  </m:r>
                  <m:d>
                    <m:dPr>
                      <m:begChr m:val="["/>
                      <m:endChr m:val="]"/>
                      <m:ctrlPr>
                        <w:rPr>
                          <w:rFonts w:ascii="Cambria Math" w:hAnsi="Cambria Math"/>
                          <w:i/>
                          <w:lang w:val="en-GB"/>
                        </w:rPr>
                      </m:ctrlPr>
                    </m:dPr>
                    <m:e>
                      <m:r>
                        <w:rPr>
                          <w:rFonts w:ascii="Cambria Math" w:hAnsi="Cambria Math"/>
                          <w:lang w:val="en-GB"/>
                        </w:rPr>
                        <m:t>2</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e>
                      </m:d>
                    </m:e>
                  </m:d>
                  <m:r>
                    <w:rPr>
                      <w:rFonts w:ascii="Cambria Math" w:hAnsi="Cambria Math"/>
                      <w:lang w:val="en-GB"/>
                    </w:rPr>
                    <m:t>+γ</m:t>
                  </m:r>
                  <m:d>
                    <m:dPr>
                      <m:begChr m:val="["/>
                      <m:endChr m:val="]"/>
                      <m:ctrlPr>
                        <w:rPr>
                          <w:rFonts w:ascii="Cambria Math" w:hAnsi="Cambria Math"/>
                          <w:i/>
                          <w:lang w:val="en-GB"/>
                        </w:rPr>
                      </m:ctrlPr>
                    </m:dPr>
                    <m:e>
                      <m:r>
                        <w:rPr>
                          <w:rFonts w:ascii="Cambria Math" w:hAnsi="Cambria Math"/>
                          <w:lang w:val="en-GB"/>
                        </w:rPr>
                        <m:t>-2</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e>
                      </m:d>
                    </m:e>
                  </m:d>
                </m:e>
              </m:d>
            </m:e>
          </m:nary>
          <m:r>
            <w:rPr>
              <w:rFonts w:ascii="Cambria Math" w:hAnsi="Cambria Math"/>
              <w:lang w:val="en-GB"/>
            </w:rPr>
            <m:t>+</m:t>
          </m:r>
          <m:f>
            <m:fPr>
              <m:ctrlPr>
                <w:rPr>
                  <w:rFonts w:ascii="Cambria Math" w:hAnsi="Cambria Math"/>
                  <w:i/>
                  <w:lang w:val="en-GB"/>
                </w:rPr>
              </m:ctrlPr>
            </m:fPr>
            <m:num>
              <m:r>
                <w:rPr>
                  <w:rFonts w:ascii="Cambria Math" w:hAnsi="Cambria Math"/>
                  <w:lang w:val="en-GB"/>
                </w:rPr>
                <m:t>ρ</m:t>
              </m:r>
            </m:num>
            <m:den>
              <m:r>
                <w:rPr>
                  <w:rFonts w:ascii="Cambria Math" w:hAnsi="Cambria Math"/>
                  <w:lang w:val="en-GB"/>
                </w:rPr>
                <m:t>8</m:t>
              </m:r>
            </m:den>
          </m:f>
          <m:nary>
            <m:naryPr>
              <m:chr m:val="∑"/>
              <m:limLoc m:val="undOvr"/>
              <m:ctrlPr>
                <w:rPr>
                  <w:rFonts w:ascii="Cambria Math" w:hAnsi="Cambria Math"/>
                  <w:i/>
                  <w:lang w:val="en-GB"/>
                </w:rPr>
              </m:ctrlPr>
            </m:naryPr>
            <m:sub>
              <m:r>
                <w:rPr>
                  <w:rFonts w:ascii="Cambria Math" w:hAnsi="Cambria Math"/>
                  <w:lang w:val="en-GB"/>
                </w:rPr>
                <m:t>n≠m=1</m:t>
              </m:r>
            </m:sub>
            <m:sup>
              <m:r>
                <w:rPr>
                  <w:rFonts w:ascii="Cambria Math" w:hAnsi="Cambria Math"/>
                  <w:lang w:val="en-GB"/>
                </w:rPr>
                <m:t>N</m:t>
              </m:r>
            </m:sup>
            <m:e>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Sn</m:t>
                      </m:r>
                    </m:sub>
                  </m:sSub>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Sm</m:t>
                      </m:r>
                    </m:sub>
                  </m:sSub>
                </m:e>
              </m:rad>
              <m:d>
                <m:dPr>
                  <m:begChr m:val="["/>
                  <m:endChr m:val="]"/>
                  <m:ctrlPr>
                    <w:rPr>
                      <w:rFonts w:ascii="Cambria Math" w:hAnsi="Cambria Math"/>
                      <w:i/>
                      <w:lang w:val="en-GB"/>
                    </w:rPr>
                  </m:ctrlPr>
                </m:dPr>
                <m:e>
                  <m:r>
                    <w:rPr>
                      <w:rFonts w:ascii="Cambria Math" w:hAnsi="Cambria Math"/>
                      <w:lang w:val="en-GB"/>
                    </w:rPr>
                    <m:t>γ</m:t>
                  </m:r>
                  <m:d>
                    <m:dPr>
                      <m:begChr m:val="["/>
                      <m:endChr m:val="]"/>
                      <m:ctrlPr>
                        <w:rPr>
                          <w:rFonts w:ascii="Cambria Math" w:hAnsi="Cambria Math"/>
                          <w:i/>
                          <w:lang w:val="en-GB"/>
                        </w:rPr>
                      </m:ctrlPr>
                    </m:dPr>
                    <m:e>
                      <m:r>
                        <w:rPr>
                          <w:rFonts w:ascii="Cambria Math" w:hAnsi="Cambria Math"/>
                          <w:lang w:val="en-GB"/>
                        </w:rPr>
                        <m:t>2</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m</m:t>
                                  </m:r>
                                </m:sub>
                              </m:sSub>
                            </m:sub>
                          </m:sSub>
                        </m:e>
                      </m:d>
                    </m:e>
                  </m:d>
                  <m:r>
                    <w:rPr>
                      <w:rFonts w:ascii="Cambria Math" w:hAnsi="Cambria Math"/>
                      <w:lang w:val="en-GB"/>
                    </w:rPr>
                    <m:t>+γ</m:t>
                  </m:r>
                  <m:d>
                    <m:dPr>
                      <m:begChr m:val="["/>
                      <m:endChr m:val="]"/>
                      <m:ctrlPr>
                        <w:rPr>
                          <w:rFonts w:ascii="Cambria Math" w:hAnsi="Cambria Math"/>
                          <w:i/>
                          <w:lang w:val="en-GB"/>
                        </w:rPr>
                      </m:ctrlPr>
                    </m:dPr>
                    <m:e>
                      <m:r>
                        <w:rPr>
                          <w:rFonts w:ascii="Cambria Math" w:hAnsi="Cambria Math"/>
                          <w:lang w:val="en-GB"/>
                        </w:rPr>
                        <m:t>-2</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m</m:t>
                                  </m:r>
                                </m:sub>
                              </m:sSub>
                            </m:sub>
                          </m:sSub>
                        </m:e>
                      </m:d>
                    </m:e>
                  </m:d>
                </m:e>
              </m:d>
              <m:r>
                <w:rPr>
                  <w:rFonts w:ascii="Cambria Math" w:hAnsi="Cambria Math"/>
                  <w:lang w:val="en-GB"/>
                </w:rPr>
                <m:t xml:space="preserve">        (1.5)</m:t>
              </m:r>
            </m:e>
          </m:nary>
        </m:oMath>
      </m:oMathPara>
    </w:p>
    <w:p w14:paraId="22FA672E" w14:textId="68EF6510" w:rsidR="00A069FA" w:rsidRPr="005A053D" w:rsidRDefault="00A069FA" w:rsidP="00A069FA">
      <w:pPr>
        <w:pStyle w:val="MainText"/>
        <w:rPr>
          <w:rFonts w:eastAsia="DengXian"/>
          <w:lang w:val="en-GB" w:eastAsia="zh-CN"/>
        </w:rPr>
      </w:pPr>
      <w:r w:rsidRPr="005A053D">
        <w:rPr>
          <w:lang w:val="en-GB"/>
        </w:rPr>
        <w:t xml:space="preserve">where </w:t>
      </w:r>
      <w:bookmarkStart w:id="105" w:name="_Hlk25193056"/>
      <m:oMath>
        <m:r>
          <w:rPr>
            <w:rFonts w:ascii="Cambria Math" w:hAnsi="Cambria Math"/>
            <w:lang w:val="en-GB"/>
          </w:rPr>
          <m:t>γ</m:t>
        </m:r>
        <m:d>
          <m:dPr>
            <m:ctrlPr>
              <w:rPr>
                <w:rFonts w:ascii="Cambria Math" w:hAnsi="Cambria Math"/>
                <w:i/>
                <w:lang w:val="en-GB"/>
              </w:rPr>
            </m:ctrlPr>
          </m:dPr>
          <m:e>
            <m:r>
              <w:rPr>
                <w:rFonts w:ascii="Cambria Math" w:hAnsi="Cambria Math"/>
                <w:lang w:val="en-GB"/>
              </w:rPr>
              <m:t>z</m:t>
            </m:r>
          </m:e>
        </m:d>
      </m:oMath>
      <w:bookmarkEnd w:id="105"/>
      <w:r w:rsidRPr="005A053D">
        <w:rPr>
          <w:rFonts w:eastAsia="DengXian"/>
          <w:lang w:val="en-GB" w:eastAsia="zh-CN"/>
        </w:rPr>
        <w:t xml:space="preserve"> </w:t>
      </w:r>
      <w:r w:rsidR="001B6BCD">
        <w:rPr>
          <w:rFonts w:eastAsia="DengXian"/>
          <w:lang w:val="en-GB" w:eastAsia="zh-CN"/>
        </w:rPr>
        <w:t>is the</w:t>
      </w:r>
      <w:r w:rsidRPr="005A053D">
        <w:rPr>
          <w:rFonts w:eastAsia="DengXian"/>
          <w:lang w:val="en-GB" w:eastAsia="zh-CN"/>
        </w:rPr>
        <w:t xml:space="preserve"> </w:t>
      </w:r>
      <w:bookmarkStart w:id="106" w:name="_Hlk25193068"/>
      <w:r w:rsidRPr="005A053D">
        <w:rPr>
          <w:rFonts w:eastAsia="DengXian"/>
          <w:lang w:val="en-GB" w:eastAsia="zh-CN"/>
        </w:rPr>
        <w:t xml:space="preserve">coherence function, namely </w:t>
      </w:r>
      <w:r w:rsidR="001B6BCD">
        <w:rPr>
          <w:rFonts w:eastAsia="DengXian"/>
          <w:lang w:val="en-GB" w:eastAsia="zh-CN"/>
        </w:rPr>
        <w:t xml:space="preserve">the </w:t>
      </w:r>
      <w:r w:rsidRPr="005A053D">
        <w:rPr>
          <w:rFonts w:eastAsia="DengXian"/>
          <w:lang w:val="en-GB" w:eastAsia="zh-CN"/>
        </w:rPr>
        <w:t xml:space="preserve">inverse Fourier transform of </w:t>
      </w:r>
      <w:r w:rsidR="001B6BCD">
        <w:rPr>
          <w:rFonts w:eastAsia="DengXian"/>
          <w:lang w:val="en-GB" w:eastAsia="zh-CN"/>
        </w:rPr>
        <w:t xml:space="preserve">a </w:t>
      </w:r>
      <w:r w:rsidRPr="005A053D">
        <w:rPr>
          <w:rFonts w:eastAsia="DengXian"/>
          <w:lang w:val="en-GB" w:eastAsia="zh-CN"/>
        </w:rPr>
        <w:t>normalized Gaussian function</w:t>
      </w:r>
      <w:bookmarkEnd w:id="106"/>
      <w:r w:rsidR="00246631">
        <w:rPr>
          <w:rFonts w:eastAsia="DengXian"/>
          <w:lang w:val="en-GB" w:eastAsia="zh-CN"/>
        </w:rPr>
        <w:t xml:space="preserve"> </w:t>
      </w:r>
      <w:r w:rsidR="00246631">
        <w:rPr>
          <w:lang w:val="en-GB"/>
        </w:rPr>
        <w:fldChar w:fldCharType="begin"/>
      </w:r>
      <w:r w:rsidR="00246631">
        <w:rPr>
          <w:lang w:val="en-GB"/>
        </w:rPr>
        <w:instrText xml:space="preserve"> ADDIN EN.CITE &lt;EndNote&gt;&lt;Cite&gt;&lt;Author&gt;Izatt&lt;/Author&gt;&lt;Year&gt;2015&lt;/Year&gt;&lt;RecNum&gt;108&lt;/RecNum&gt;&lt;DisplayText&gt;[4]&lt;/DisplayText&gt;&lt;record&gt;&lt;rec-number&gt;108&lt;/rec-number&gt;&lt;foreign-keys&gt;&lt;key app="EN" db-id="xpa0e0dzn59f2seezaa599syxt9e9rfxpwft" timestamp="1579493195"&gt;108&lt;/key&gt;&lt;/foreign-keys&gt;&lt;ref-type name="Journal Article"&gt;17&lt;/ref-type&gt;&lt;contributors&gt;&lt;authors&gt;&lt;author&gt;Izatt, Joseph A&lt;/author&gt;&lt;author&gt;Choma, Michael A&lt;/author&gt;&lt;author&gt;Dhalla, Al-Hafeez&lt;/author&gt;&lt;/authors&gt;&lt;/contributors&gt;&lt;titles&gt;&lt;title&gt;Theory of optical coherence tomography&lt;/title&gt;&lt;secondary-title&gt;Optical Coherence Tomography: Technology and Applications&lt;/secondary-title&gt;&lt;/titles&gt;&lt;periodical&gt;&lt;full-title&gt;Optical Coherence Tomography: Technology and Applications&lt;/full-title&gt;&lt;/periodical&gt;&lt;pages&gt;65-94&lt;/pages&gt;&lt;dates&gt;&lt;year&gt;2015&lt;/year&gt;&lt;/dates&gt;&lt;isbn&gt;3319064185&lt;/isbn&gt;&lt;urls&gt;&lt;/urls&gt;&lt;/record&gt;&lt;/Cite&gt;&lt;/EndNote&gt;</w:instrText>
      </w:r>
      <w:r w:rsidR="00246631">
        <w:rPr>
          <w:lang w:val="en-GB"/>
        </w:rPr>
        <w:fldChar w:fldCharType="separate"/>
      </w:r>
      <w:r w:rsidR="00246631">
        <w:rPr>
          <w:noProof/>
          <w:lang w:val="en-GB"/>
        </w:rPr>
        <w:t>[4]</w:t>
      </w:r>
      <w:r w:rsidR="00246631">
        <w:rPr>
          <w:lang w:val="en-GB"/>
        </w:rPr>
        <w:fldChar w:fldCharType="end"/>
      </w:r>
      <w:r w:rsidRPr="005A053D">
        <w:rPr>
          <w:rFonts w:eastAsia="DengXian"/>
          <w:lang w:val="en-GB" w:eastAsia="zh-CN"/>
        </w:rPr>
        <w:t xml:space="preserve">. The </w:t>
      </w:r>
      <m:oMath>
        <m:r>
          <w:rPr>
            <w:rFonts w:ascii="Cambria Math" w:hAnsi="Cambria Math"/>
            <w:lang w:val="en-GB"/>
          </w:rPr>
          <m:t>γ</m:t>
        </m:r>
        <m:d>
          <m:dPr>
            <m:ctrlPr>
              <w:rPr>
                <w:rFonts w:ascii="Cambria Math" w:hAnsi="Cambria Math"/>
                <w:i/>
                <w:lang w:val="en-GB"/>
              </w:rPr>
            </m:ctrlPr>
          </m:dPr>
          <m:e>
            <m:r>
              <w:rPr>
                <w:rFonts w:ascii="Cambria Math" w:hAnsi="Cambria Math"/>
                <w:lang w:val="en-GB"/>
              </w:rPr>
              <m:t>z</m:t>
            </m:r>
          </m:e>
        </m:d>
      </m:oMath>
      <w:r w:rsidRPr="005A053D">
        <w:rPr>
          <w:rFonts w:eastAsia="Yu Mincho"/>
          <w:lang w:val="en-GB"/>
        </w:rPr>
        <w:t xml:space="preserve"> can be </w:t>
      </w:r>
      <w:r w:rsidRPr="005A053D">
        <w:rPr>
          <w:rFonts w:eastAsia="DengXian"/>
          <w:lang w:val="en-GB" w:eastAsia="zh-CN"/>
        </w:rPr>
        <w:t>expressed as</w:t>
      </w:r>
    </w:p>
    <w:p w14:paraId="7B550D86" w14:textId="489A3DB4" w:rsidR="00A069FA" w:rsidRPr="005A053D" w:rsidRDefault="00A069FA" w:rsidP="00A069FA">
      <w:pPr>
        <w:pStyle w:val="MainText"/>
        <w:ind w:left="6000"/>
        <w:rPr>
          <w:rFonts w:eastAsia="DengXian"/>
          <w:lang w:val="en-GB" w:eastAsia="zh-CN"/>
        </w:rPr>
      </w:pPr>
      <m:oMathPara>
        <m:oMath>
          <m:r>
            <w:rPr>
              <w:rFonts w:ascii="Cambria Math" w:hAnsi="Cambria Math"/>
              <w:lang w:val="en-GB"/>
            </w:rPr>
            <m:t>γ</m:t>
          </m:r>
          <m:d>
            <m:dPr>
              <m:ctrlPr>
                <w:rPr>
                  <w:rFonts w:ascii="Cambria Math" w:hAnsi="Cambria Math"/>
                  <w:i/>
                  <w:lang w:val="en-GB"/>
                </w:rPr>
              </m:ctrlPr>
            </m:dPr>
            <m:e>
              <m:r>
                <w:rPr>
                  <w:rFonts w:ascii="Cambria Math" w:hAnsi="Cambria Math"/>
                  <w:lang w:val="en-GB"/>
                </w:rPr>
                <m:t>z</m:t>
              </m:r>
            </m:e>
          </m:d>
          <m:r>
            <w:rPr>
              <w:rFonts w:ascii="Cambria Math" w:eastAsia="DengXian" w:hAnsi="Cambria Math"/>
              <w:lang w:val="en-GB"/>
            </w:rPr>
            <m:t>=</m:t>
          </m:r>
          <m:sSup>
            <m:sSupPr>
              <m:ctrlPr>
                <w:rPr>
                  <w:rFonts w:ascii="Cambria Math" w:eastAsia="DengXian" w:hAnsi="Cambria Math"/>
                  <w:i/>
                  <w:lang w:val="en-GB"/>
                </w:rPr>
              </m:ctrlPr>
            </m:sSupPr>
            <m:e>
              <m:r>
                <w:rPr>
                  <w:rFonts w:ascii="Cambria Math" w:eastAsia="DengXian" w:hAnsi="Cambria Math"/>
                  <w:lang w:val="en-GB"/>
                </w:rPr>
                <m:t>e</m:t>
              </m:r>
            </m:e>
            <m:sup>
              <m:r>
                <w:rPr>
                  <w:rFonts w:ascii="Cambria Math" w:eastAsia="DengXian" w:hAnsi="Cambria Math"/>
                  <w:lang w:val="en-GB"/>
                </w:rPr>
                <m:t>-</m:t>
              </m:r>
              <m:sSup>
                <m:sSupPr>
                  <m:ctrlPr>
                    <w:rPr>
                      <w:rFonts w:ascii="Cambria Math" w:eastAsia="DengXian" w:hAnsi="Cambria Math"/>
                      <w:i/>
                      <w:lang w:val="en-GB"/>
                    </w:rPr>
                  </m:ctrlPr>
                </m:sSupPr>
                <m:e>
                  <m:d>
                    <m:dPr>
                      <m:ctrlPr>
                        <w:rPr>
                          <w:rFonts w:ascii="Cambria Math" w:eastAsia="DengXian" w:hAnsi="Cambria Math"/>
                          <w:i/>
                          <w:lang w:val="en-GB"/>
                        </w:rPr>
                      </m:ctrlPr>
                    </m:dPr>
                    <m:e>
                      <m:r>
                        <w:rPr>
                          <w:rFonts w:ascii="Cambria Math" w:eastAsia="DengXian" w:hAnsi="Cambria Math"/>
                          <w:lang w:val="en-GB"/>
                        </w:rPr>
                        <m:t>z</m:t>
                      </m:r>
                    </m:e>
                  </m:d>
                </m:e>
                <m:sup>
                  <m:r>
                    <w:rPr>
                      <w:rFonts w:ascii="Cambria Math" w:eastAsia="DengXian" w:hAnsi="Cambria Math"/>
                      <w:lang w:val="en-GB"/>
                    </w:rPr>
                    <m:t>2</m:t>
                  </m:r>
                </m:sup>
              </m:sSup>
              <m:sSup>
                <m:sSupPr>
                  <m:ctrlPr>
                    <w:rPr>
                      <w:rFonts w:ascii="Cambria Math" w:eastAsia="DengXian" w:hAnsi="Cambria Math"/>
                      <w:i/>
                      <w:lang w:val="en-GB"/>
                    </w:rPr>
                  </m:ctrlPr>
                </m:sSupPr>
                <m:e>
                  <m:r>
                    <w:rPr>
                      <w:rFonts w:ascii="Cambria Math" w:eastAsia="DengXian" w:hAnsi="Cambria Math"/>
                      <w:lang w:val="en-GB"/>
                    </w:rPr>
                    <m:t>∆k'</m:t>
                  </m:r>
                </m:e>
                <m:sup>
                  <m:r>
                    <w:rPr>
                      <w:rFonts w:ascii="Cambria Math" w:eastAsia="DengXian" w:hAnsi="Cambria Math"/>
                      <w:lang w:val="en-GB"/>
                    </w:rPr>
                    <m:t>2</m:t>
                  </m:r>
                </m:sup>
              </m:sSup>
            </m:sup>
          </m:sSup>
          <m:box>
            <m:boxPr>
              <m:opEmu m:val="1"/>
              <m:ctrlPr>
                <w:rPr>
                  <w:rFonts w:ascii="Cambria Math" w:eastAsia="DengXian" w:hAnsi="Cambria Math"/>
                  <w:i/>
                  <w:lang w:val="en-GB"/>
                </w:rPr>
              </m:ctrlPr>
            </m:boxPr>
            <m:e>
              <m:groupChr>
                <m:groupChrPr>
                  <m:chr m:val="↔"/>
                  <m:vertJc m:val="bot"/>
                  <m:ctrlPr>
                    <w:rPr>
                      <w:rFonts w:ascii="Cambria Math" w:eastAsia="DengXian" w:hAnsi="Cambria Math"/>
                      <w:i/>
                      <w:lang w:val="en-GB"/>
                    </w:rPr>
                  </m:ctrlPr>
                </m:groupChrPr>
                <m:e>
                  <m:r>
                    <w:rPr>
                      <w:rFonts w:ascii="Cambria Math" w:eastAsia="DengXian" w:hAnsi="Cambria Math"/>
                      <w:lang w:val="en-GB"/>
                    </w:rPr>
                    <m:t>F</m:t>
                  </m:r>
                </m:e>
              </m:groupChr>
            </m:e>
          </m:box>
          <m:r>
            <w:rPr>
              <w:rFonts w:ascii="Cambria Math" w:eastAsia="DengXian" w:hAnsi="Cambria Math"/>
              <w:lang w:val="en-GB"/>
            </w:rPr>
            <m:t>S</m:t>
          </m:r>
          <m:d>
            <m:dPr>
              <m:ctrlPr>
                <w:rPr>
                  <w:rFonts w:ascii="Cambria Math" w:eastAsia="DengXian" w:hAnsi="Cambria Math"/>
                  <w:i/>
                  <w:lang w:val="en-GB"/>
                </w:rPr>
              </m:ctrlPr>
            </m:dPr>
            <m:e>
              <m:r>
                <w:rPr>
                  <w:rFonts w:ascii="Cambria Math" w:eastAsia="DengXian" w:hAnsi="Cambria Math"/>
                  <w:lang w:val="en-GB"/>
                </w:rPr>
                <m:t>k</m:t>
              </m:r>
            </m:e>
          </m:d>
          <m:r>
            <w:rPr>
              <w:rFonts w:ascii="Cambria Math" w:eastAsia="DengXian" w:hAnsi="Cambria Math"/>
              <w:lang w:val="en-GB"/>
            </w:rPr>
            <m:t>=</m:t>
          </m:r>
          <m:f>
            <m:fPr>
              <m:ctrlPr>
                <w:rPr>
                  <w:rFonts w:ascii="Cambria Math" w:eastAsia="DengXian" w:hAnsi="Cambria Math"/>
                  <w:i/>
                  <w:lang w:val="en-GB"/>
                </w:rPr>
              </m:ctrlPr>
            </m:fPr>
            <m:num>
              <m:r>
                <w:rPr>
                  <w:rFonts w:ascii="Cambria Math" w:eastAsia="DengXian" w:hAnsi="Cambria Math"/>
                  <w:lang w:val="en-GB"/>
                </w:rPr>
                <m:t>1</m:t>
              </m:r>
            </m:num>
            <m:den>
              <m:r>
                <w:rPr>
                  <w:rFonts w:ascii="Cambria Math" w:eastAsia="DengXian" w:hAnsi="Cambria Math"/>
                  <w:lang w:val="en-GB"/>
                </w:rPr>
                <m:t>∆k'</m:t>
              </m:r>
              <m:rad>
                <m:radPr>
                  <m:degHide m:val="1"/>
                  <m:ctrlPr>
                    <w:rPr>
                      <w:rFonts w:ascii="Cambria Math" w:eastAsia="DengXian" w:hAnsi="Cambria Math"/>
                      <w:i/>
                      <w:lang w:val="en-GB"/>
                    </w:rPr>
                  </m:ctrlPr>
                </m:radPr>
                <m:deg/>
                <m:e>
                  <m:r>
                    <w:rPr>
                      <w:rFonts w:ascii="Cambria Math" w:eastAsia="DengXian" w:hAnsi="Cambria Math"/>
                      <w:lang w:val="en-GB"/>
                    </w:rPr>
                    <m:t>π</m:t>
                  </m:r>
                </m:e>
              </m:rad>
            </m:den>
          </m:f>
          <m:sSup>
            <m:sSupPr>
              <m:ctrlPr>
                <w:rPr>
                  <w:rFonts w:ascii="Cambria Math" w:eastAsia="DengXian" w:hAnsi="Cambria Math"/>
                  <w:i/>
                  <w:lang w:val="en-GB"/>
                </w:rPr>
              </m:ctrlPr>
            </m:sSupPr>
            <m:e>
              <m:r>
                <w:rPr>
                  <w:rFonts w:ascii="Cambria Math" w:eastAsia="DengXian" w:hAnsi="Cambria Math"/>
                  <w:lang w:val="en-GB"/>
                </w:rPr>
                <m:t>e</m:t>
              </m:r>
            </m:e>
            <m:sup>
              <m:r>
                <w:rPr>
                  <w:rFonts w:ascii="Cambria Math" w:eastAsia="DengXian" w:hAnsi="Cambria Math"/>
                  <w:lang w:val="en-GB"/>
                </w:rPr>
                <m:t>-</m:t>
              </m:r>
              <m:sSup>
                <m:sSupPr>
                  <m:ctrlPr>
                    <w:rPr>
                      <w:rFonts w:ascii="Cambria Math" w:eastAsia="DengXian" w:hAnsi="Cambria Math"/>
                      <w:i/>
                      <w:lang w:val="en-GB"/>
                    </w:rPr>
                  </m:ctrlPr>
                </m:sSupPr>
                <m:e>
                  <m:d>
                    <m:dPr>
                      <m:begChr m:val="["/>
                      <m:endChr m:val="]"/>
                      <m:ctrlPr>
                        <w:rPr>
                          <w:rFonts w:ascii="Cambria Math" w:eastAsia="DengXian" w:hAnsi="Cambria Math"/>
                          <w:i/>
                          <w:lang w:val="en-GB"/>
                        </w:rPr>
                      </m:ctrlPr>
                    </m:dPr>
                    <m:e>
                      <m:f>
                        <m:fPr>
                          <m:ctrlPr>
                            <w:rPr>
                              <w:rFonts w:ascii="Cambria Math" w:eastAsia="DengXian" w:hAnsi="Cambria Math"/>
                              <w:i/>
                              <w:lang w:val="en-GB"/>
                            </w:rPr>
                          </m:ctrlPr>
                        </m:fPr>
                        <m:num>
                          <m:r>
                            <w:rPr>
                              <w:rFonts w:ascii="Cambria Math" w:eastAsia="DengXian" w:hAnsi="Cambria Math"/>
                              <w:lang w:val="en-GB"/>
                            </w:rPr>
                            <m:t>(k-</m:t>
                          </m:r>
                          <m:sSub>
                            <m:sSubPr>
                              <m:ctrlPr>
                                <w:rPr>
                                  <w:rFonts w:ascii="Cambria Math" w:eastAsia="DengXian" w:hAnsi="Cambria Math"/>
                                  <w:i/>
                                  <w:lang w:val="en-GB"/>
                                </w:rPr>
                              </m:ctrlPr>
                            </m:sSubPr>
                            <m:e>
                              <m:r>
                                <w:rPr>
                                  <w:rFonts w:ascii="Cambria Math" w:eastAsia="DengXian" w:hAnsi="Cambria Math"/>
                                  <w:lang w:val="en-GB"/>
                                </w:rPr>
                                <m:t>k</m:t>
                              </m:r>
                            </m:e>
                            <m:sub>
                              <m:r>
                                <w:rPr>
                                  <w:rFonts w:ascii="Cambria Math" w:eastAsia="DengXian" w:hAnsi="Cambria Math"/>
                                  <w:lang w:val="en-GB"/>
                                </w:rPr>
                                <m:t>0</m:t>
                              </m:r>
                            </m:sub>
                          </m:sSub>
                          <m:r>
                            <w:rPr>
                              <w:rFonts w:ascii="Cambria Math" w:eastAsia="DengXian" w:hAnsi="Cambria Math"/>
                              <w:lang w:val="en-GB"/>
                            </w:rPr>
                            <m:t>)</m:t>
                          </m:r>
                        </m:num>
                        <m:den>
                          <m:r>
                            <w:rPr>
                              <w:rFonts w:ascii="Cambria Math" w:eastAsia="DengXian" w:hAnsi="Cambria Math"/>
                              <w:lang w:val="en-GB"/>
                            </w:rPr>
                            <m:t>∆k'</m:t>
                          </m:r>
                        </m:den>
                      </m:f>
                    </m:e>
                  </m:d>
                </m:e>
                <m:sup>
                  <m:r>
                    <w:rPr>
                      <w:rFonts w:ascii="Cambria Math" w:eastAsia="DengXian" w:hAnsi="Cambria Math"/>
                      <w:lang w:val="en-GB"/>
                    </w:rPr>
                    <m:t>2</m:t>
                  </m:r>
                </m:sup>
              </m:sSup>
            </m:sup>
          </m:sSup>
          <m:r>
            <w:rPr>
              <w:rFonts w:ascii="Cambria Math" w:eastAsia="DengXian" w:hAnsi="Cambria Math"/>
              <w:lang w:val="en-GB"/>
            </w:rPr>
            <m:t xml:space="preserve">                                                                                  (1.6)</m:t>
          </m:r>
        </m:oMath>
      </m:oMathPara>
    </w:p>
    <w:p w14:paraId="08F4C844" w14:textId="3026819E" w:rsidR="00A069FA" w:rsidRPr="005A053D" w:rsidRDefault="00A069FA" w:rsidP="00A069FA">
      <w:pPr>
        <w:pStyle w:val="MainText"/>
        <w:rPr>
          <w:rFonts w:eastAsia="DengXian"/>
          <w:lang w:val="en-GB" w:eastAsia="zh-CN"/>
        </w:rPr>
      </w:pPr>
      <w:r w:rsidRPr="005A053D">
        <w:rPr>
          <w:rFonts w:eastAsia="DengXian"/>
          <w:lang w:val="en-GB" w:eastAsia="zh-CN"/>
        </w:rPr>
        <w:t xml:space="preserve">where </w:t>
      </w:r>
      <m:oMath>
        <m:r>
          <w:rPr>
            <w:rFonts w:ascii="Cambria Math" w:eastAsia="DengXian" w:hAnsi="Cambria Math"/>
            <w:lang w:val="en-GB"/>
          </w:rPr>
          <m:t>∆k'</m:t>
        </m:r>
      </m:oMath>
      <w:r w:rsidRPr="005A053D">
        <w:rPr>
          <w:rFonts w:eastAsia="DengXian"/>
          <w:lang w:val="en-GB" w:eastAsia="zh-CN"/>
        </w:rPr>
        <w:t xml:space="preserve"> is </w:t>
      </w:r>
      <w:bookmarkStart w:id="107" w:name="_Hlk25193345"/>
      <w:r w:rsidRPr="005A053D">
        <w:rPr>
          <w:rFonts w:eastAsia="DengXian"/>
          <w:lang w:val="en-GB" w:eastAsia="zh-CN"/>
        </w:rPr>
        <w:t xml:space="preserve">the half-width of the spectrum at </w:t>
      </w:r>
      <m:oMath>
        <m:r>
          <w:rPr>
            <w:rFonts w:ascii="Cambria Math" w:eastAsia="DengXian" w:hAnsi="Cambria Math"/>
            <w:lang w:val="en-GB"/>
          </w:rPr>
          <m:t>1/e</m:t>
        </m:r>
      </m:oMath>
      <w:r w:rsidRPr="005A053D">
        <w:rPr>
          <w:rFonts w:eastAsia="DengXian"/>
          <w:lang w:val="en-GB" w:eastAsia="zh-CN"/>
        </w:rPr>
        <w:t xml:space="preserve"> of maximum </w:t>
      </w:r>
      <w:bookmarkEnd w:id="107"/>
      <w:r w:rsidRPr="005A053D">
        <w:rPr>
          <w:rFonts w:eastAsia="DengXian"/>
          <w:lang w:val="en-GB" w:eastAsia="zh-CN"/>
        </w:rPr>
        <w:t xml:space="preserve">and </w:t>
      </w:r>
      <m:oMath>
        <m:r>
          <w:rPr>
            <w:rFonts w:ascii="Cambria Math" w:hAnsi="Cambria Math"/>
            <w:lang w:val="en-GB"/>
          </w:rPr>
          <m:t>z</m:t>
        </m:r>
      </m:oMath>
      <w:r w:rsidRPr="005A053D">
        <w:rPr>
          <w:rFonts w:eastAsia="Yu Mincho"/>
          <w:lang w:val="en-GB"/>
        </w:rPr>
        <w:t xml:space="preserve"> is the </w:t>
      </w:r>
      <w:bookmarkStart w:id="108" w:name="_Hlk25193591"/>
      <w:r w:rsidRPr="005A053D">
        <w:rPr>
          <w:rFonts w:eastAsia="Yu Mincho"/>
          <w:lang w:val="en-GB"/>
        </w:rPr>
        <w:t>path length</w:t>
      </w:r>
      <w:r w:rsidRPr="005A053D">
        <w:rPr>
          <w:rFonts w:eastAsia="DengXian"/>
          <w:lang w:val="en-GB" w:eastAsia="zh-CN"/>
        </w:rPr>
        <w:t xml:space="preserve"> </w:t>
      </w:r>
      <w:bookmarkEnd w:id="108"/>
      <w:r w:rsidR="00246631">
        <w:rPr>
          <w:lang w:val="en-GB"/>
        </w:rPr>
        <w:fldChar w:fldCharType="begin"/>
      </w:r>
      <w:r w:rsidR="00246631">
        <w:rPr>
          <w:lang w:val="en-GB"/>
        </w:rPr>
        <w:instrText xml:space="preserve"> ADDIN EN.CITE &lt;EndNote&gt;&lt;Cite&gt;&lt;Author&gt;Izatt&lt;/Author&gt;&lt;Year&gt;2015&lt;/Year&gt;&lt;RecNum&gt;108&lt;/RecNum&gt;&lt;DisplayText&gt;[4]&lt;/DisplayText&gt;&lt;record&gt;&lt;rec-number&gt;108&lt;/rec-number&gt;&lt;foreign-keys&gt;&lt;key app="EN" db-id="xpa0e0dzn59f2seezaa599syxt9e9rfxpwft" timestamp="1579493195"&gt;108&lt;/key&gt;&lt;/foreign-keys&gt;&lt;ref-type name="Journal Article"&gt;17&lt;/ref-type&gt;&lt;contributors&gt;&lt;authors&gt;&lt;author&gt;Izatt, Joseph A&lt;/author&gt;&lt;author&gt;Choma, Michael A&lt;/author&gt;&lt;author&gt;Dhalla, Al-Hafeez&lt;/author&gt;&lt;/authors&gt;&lt;/contributors&gt;&lt;titles&gt;&lt;title&gt;Theory of optical coherence tomography&lt;/title&gt;&lt;secondary-title&gt;Optical Coherence Tomography: Technology and Applications&lt;/secondary-title&gt;&lt;/titles&gt;&lt;periodical&gt;&lt;full-title&gt;Optical Coherence Tomography: Technology and Applications&lt;/full-title&gt;&lt;/periodical&gt;&lt;pages&gt;65-94&lt;/pages&gt;&lt;dates&gt;&lt;year&gt;2015&lt;/year&gt;&lt;/dates&gt;&lt;isbn&gt;3319064185&lt;/isbn&gt;&lt;urls&gt;&lt;/urls&gt;&lt;/record&gt;&lt;/Cite&gt;&lt;/EndNote&gt;</w:instrText>
      </w:r>
      <w:r w:rsidR="00246631">
        <w:rPr>
          <w:lang w:val="en-GB"/>
        </w:rPr>
        <w:fldChar w:fldCharType="separate"/>
      </w:r>
      <w:r w:rsidR="00246631">
        <w:rPr>
          <w:noProof/>
          <w:lang w:val="en-GB"/>
        </w:rPr>
        <w:t>[4]</w:t>
      </w:r>
      <w:r w:rsidR="00246631">
        <w:rPr>
          <w:lang w:val="en-GB"/>
        </w:rPr>
        <w:fldChar w:fldCharType="end"/>
      </w:r>
      <w:r w:rsidRPr="005A053D">
        <w:rPr>
          <w:rFonts w:eastAsia="Yu Mincho"/>
          <w:lang w:val="en-GB"/>
        </w:rPr>
        <w:t xml:space="preserve">. The first, second and third term of equations (1.4) and (1.5) have been named DC term, cross-correlation term and auto-correlation term respectively. The output of equation (1.4) and (1.5) is </w:t>
      </w:r>
      <w:r w:rsidRPr="005A053D">
        <w:rPr>
          <w:rFonts w:eastAsia="DengXian"/>
          <w:lang w:val="en-GB" w:eastAsia="zh-CN"/>
        </w:rPr>
        <w:t>exemplified in Figure 1.3. The desired internal sample reflectivity profile (</w:t>
      </w:r>
      <m:oMath>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S</m:t>
                </m:r>
              </m:sub>
            </m:sSub>
            <m:r>
              <w:rPr>
                <w:rFonts w:ascii="Cambria Math" w:hAnsi="Cambria Math"/>
                <w:lang w:val="en-GB"/>
              </w:rPr>
              <m:t>)</m:t>
            </m:r>
          </m:e>
        </m:rad>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n=1</m:t>
            </m:r>
          </m:sub>
          <m:sup>
            <m:r>
              <w:rPr>
                <w:rFonts w:ascii="Cambria Math" w:hAnsi="Cambria Math"/>
                <w:lang w:val="en-GB"/>
              </w:rPr>
              <m:t>N</m:t>
            </m:r>
          </m:sup>
          <m:e>
            <m:rad>
              <m:radPr>
                <m:degHide m:val="1"/>
                <m:ctrlPr>
                  <w:rPr>
                    <w:rFonts w:ascii="Cambria Math" w:hAnsi="Cambria Math"/>
                    <w:i/>
                    <w:lang w:val="en-GB"/>
                  </w:rPr>
                </m:ctrlPr>
              </m:radPr>
              <m:deg/>
              <m:e>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Sn</m:t>
                    </m:r>
                  </m:sub>
                </m:sSub>
              </m:e>
            </m:rad>
            <m:r>
              <w:rPr>
                <w:rFonts w:ascii="Cambria Math" w:hAnsi="Cambria Math"/>
                <w:lang w:val="en-GB"/>
              </w:rPr>
              <m:t>δ[(</m:t>
            </m:r>
            <m:sSub>
              <m:sSubPr>
                <m:ctrlPr>
                  <w:rPr>
                    <w:rFonts w:ascii="Cambria Math" w:hAnsi="Cambria Math"/>
                    <w:i/>
                    <w:lang w:val="en-GB"/>
                  </w:rPr>
                </m:ctrlPr>
              </m:sSubPr>
              <m:e>
                <m:r>
                  <w:rPr>
                    <w:rFonts w:ascii="Cambria Math" w:hAnsi="Cambria Math"/>
                    <w:lang w:val="en-GB"/>
                  </w:rPr>
                  <m:t>z</m:t>
                </m:r>
              </m:e>
              <m:sub>
                <m:r>
                  <w:rPr>
                    <w:rFonts w:ascii="Cambria Math" w:hAnsi="Cambria Math"/>
                    <w:lang w:val="en-GB"/>
                  </w:rPr>
                  <m:t>R</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z</m:t>
                </m:r>
              </m:e>
              <m:sub>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n</m:t>
                    </m:r>
                  </m:sub>
                </m:sSub>
              </m:sub>
            </m:sSub>
            <m:r>
              <w:rPr>
                <w:rFonts w:ascii="Cambria Math" w:hAnsi="Cambria Math"/>
                <w:lang w:val="en-GB"/>
              </w:rPr>
              <m:t>)])</m:t>
            </m:r>
          </m:e>
        </m:nary>
      </m:oMath>
      <w:r w:rsidRPr="005A053D">
        <w:rPr>
          <w:rFonts w:eastAsia="DengXian"/>
          <w:lang w:val="en-GB" w:eastAsia="zh-CN"/>
        </w:rPr>
        <w:t xml:space="preserve">) is contained in the cross-correlation term. The cross-correlation term is Hermitian symmetric resulting in complex conjugate artefacts </w:t>
      </w:r>
      <w:r w:rsidR="00C750B2">
        <w:rPr>
          <w:rFonts w:eastAsia="DengXian"/>
          <w:lang w:val="en-GB" w:eastAsia="zh-CN"/>
        </w:rPr>
        <w:fldChar w:fldCharType="begin"/>
      </w:r>
      <w:r w:rsidR="00C750B2">
        <w:rPr>
          <w:rFonts w:eastAsia="DengXian"/>
          <w:lang w:val="en-GB" w:eastAsia="zh-CN"/>
        </w:rPr>
        <w:instrText xml:space="preserve"> ADDIN EN.CITE &lt;EndNote&gt;&lt;Cite&gt;&lt;Author&gt;Wojtkowski&lt;/Author&gt;&lt;Year&gt;2002&lt;/Year&gt;&lt;RecNum&gt;111&lt;/RecNum&gt;&lt;DisplayText&gt;[7]&lt;/DisplayText&gt;&lt;record&gt;&lt;rec-number&gt;111&lt;/rec-number&gt;&lt;foreign-keys&gt;&lt;key app="EN" db-id="xpa0e0dzn59f2seezaa599syxt9e9rfxpwft" timestamp="1579493827"&gt;111&lt;/key&gt;&lt;/foreign-keys&gt;&lt;ref-type name="Journal Article"&gt;17&lt;/ref-type&gt;&lt;contributors&gt;&lt;authors&gt;&lt;author&gt;Wojtkowski, Maciej&lt;/author&gt;&lt;author&gt;Kowalczyk, A&lt;/author&gt;&lt;author&gt;Leitgeb, R&lt;/author&gt;&lt;author&gt;Fercher, AF&lt;/author&gt;&lt;/authors&gt;&lt;/contributors&gt;&lt;titles&gt;&lt;title&gt;Full range complex spectral optical coherence tomography technique in eye imaging&lt;/title&gt;&lt;secondary-title&gt;Optics letters&lt;/secondary-title&gt;&lt;/titles&gt;&lt;periodical&gt;&lt;full-title&gt;Optics letters&lt;/full-title&gt;&lt;/periodical&gt;&lt;pages&gt;1415-1417&lt;/pages&gt;&lt;volume&gt;27&lt;/volume&gt;&lt;number&gt;16&lt;/number&gt;&lt;dates&gt;&lt;year&gt;2002&lt;/year&gt;&lt;/dates&gt;&lt;isbn&gt;1539-4794&lt;/isbn&gt;&lt;urls&gt;&lt;/urls&gt;&lt;/record&gt;&lt;/Cite&gt;&lt;/EndNote&gt;</w:instrText>
      </w:r>
      <w:r w:rsidR="00C750B2">
        <w:rPr>
          <w:rFonts w:eastAsia="DengXian"/>
          <w:lang w:val="en-GB" w:eastAsia="zh-CN"/>
        </w:rPr>
        <w:fldChar w:fldCharType="separate"/>
      </w:r>
      <w:r w:rsidR="00C750B2">
        <w:rPr>
          <w:rFonts w:eastAsia="DengXian"/>
          <w:noProof/>
          <w:lang w:val="en-GB" w:eastAsia="zh-CN"/>
        </w:rPr>
        <w:t>[7]</w:t>
      </w:r>
      <w:r w:rsidR="00C750B2">
        <w:rPr>
          <w:rFonts w:eastAsia="DengXian"/>
          <w:lang w:val="en-GB" w:eastAsia="zh-CN"/>
        </w:rPr>
        <w:fldChar w:fldCharType="end"/>
      </w:r>
      <w:r w:rsidRPr="005A053D">
        <w:rPr>
          <w:rFonts w:eastAsia="DengXian"/>
          <w:lang w:val="en-GB" w:eastAsia="zh-CN"/>
        </w:rPr>
        <w:t>. In practice, due to complex conjugate artefacts, only the positive half-space is used to obtain A-scan</w:t>
      </w:r>
      <w:r w:rsidR="00C750B2">
        <w:rPr>
          <w:rFonts w:eastAsia="DengXian"/>
          <w:lang w:val="en-GB" w:eastAsia="zh-CN"/>
        </w:rPr>
        <w:t xml:space="preserve"> </w:t>
      </w:r>
      <w:r w:rsidR="00C750B2">
        <w:rPr>
          <w:rFonts w:eastAsia="DengXian"/>
          <w:lang w:val="en-GB" w:eastAsia="zh-CN"/>
        </w:rPr>
        <w:fldChar w:fldCharType="begin"/>
      </w:r>
      <w:r w:rsidR="00C750B2">
        <w:rPr>
          <w:rFonts w:eastAsia="DengXian"/>
          <w:lang w:val="en-GB" w:eastAsia="zh-CN"/>
        </w:rPr>
        <w:instrText xml:space="preserve"> ADDIN EN.CITE &lt;EndNote&gt;&lt;Cite&gt;&lt;Author&gt;Carrasco-Zevallos&lt;/Author&gt;&lt;Year&gt;2015&lt;/Year&gt;&lt;RecNum&gt;112&lt;/RecNum&gt;&lt;DisplayText&gt;[8]&lt;/DisplayText&gt;&lt;record&gt;&lt;rec-number&gt;112&lt;/rec-number&gt;&lt;foreign-keys&gt;&lt;key app="EN" db-id="xpa0e0dzn59f2seezaa599syxt9e9rfxpwft" timestamp="1579493905"&gt;112&lt;/key&gt;&lt;/foreign-keys&gt;&lt;ref-type name="Journal Article"&gt;17&lt;/ref-type&gt;&lt;contributors&gt;&lt;authors&gt;&lt;author&gt;Carrasco-Zevallos, Oscar&lt;/author&gt;&lt;author&gt;Izatt, Joseph A&lt;/author&gt;&lt;/authors&gt;&lt;/contributors&gt;&lt;titles&gt;&lt;title&gt;Complex conjugate removal in ss optical coherence tomography&lt;/title&gt;&lt;secondary-title&gt;Optical Coherence Tomography: Technology and Applications&lt;/secondary-title&gt;&lt;/titles&gt;&lt;periodical&gt;&lt;full-title&gt;Optical Coherence Tomography: Technology and Applications&lt;/full-title&gt;&lt;/periodical&gt;&lt;pages&gt;255-276&lt;/pages&gt;&lt;dates&gt;&lt;year&gt;2015&lt;/year&gt;&lt;/dates&gt;&lt;isbn&gt;3319064185&lt;/isbn&gt;&lt;urls&gt;&lt;/urls&gt;&lt;/record&gt;&lt;/Cite&gt;&lt;/EndNote&gt;</w:instrText>
      </w:r>
      <w:r w:rsidR="00C750B2">
        <w:rPr>
          <w:rFonts w:eastAsia="DengXian"/>
          <w:lang w:val="en-GB" w:eastAsia="zh-CN"/>
        </w:rPr>
        <w:fldChar w:fldCharType="separate"/>
      </w:r>
      <w:r w:rsidR="00C750B2">
        <w:rPr>
          <w:rFonts w:eastAsia="DengXian"/>
          <w:noProof/>
          <w:lang w:val="en-GB" w:eastAsia="zh-CN"/>
        </w:rPr>
        <w:t>[8]</w:t>
      </w:r>
      <w:r w:rsidR="00C750B2">
        <w:rPr>
          <w:rFonts w:eastAsia="DengXian"/>
          <w:lang w:val="en-GB" w:eastAsia="zh-CN"/>
        </w:rPr>
        <w:fldChar w:fldCharType="end"/>
      </w:r>
      <w:r w:rsidRPr="005A053D">
        <w:rPr>
          <w:rFonts w:eastAsia="DengXian"/>
          <w:lang w:val="en-GB" w:eastAsia="zh-CN"/>
        </w:rPr>
        <w:t>. The auto-correlation term will generate a series of weak artefacts in OCT phantom. According to the auto-correlation term, we can deduce that these artefacts originate from adjacent sample reflectors within a coherence length. The DC term causes a large artefactual signal in OCT phantom. Fortunately, this artefact can be easily eliminated by subtracting recorded reference-mirror signal from detected spectral interferometric signal.</w:t>
      </w:r>
    </w:p>
    <w:p w14:paraId="31B39279" w14:textId="3B998C58" w:rsidR="00A069FA" w:rsidRPr="005A053D" w:rsidRDefault="00395E39" w:rsidP="00A069FA">
      <w:pPr>
        <w:pStyle w:val="MainText"/>
        <w:rPr>
          <w:rFonts w:eastAsia="DengXian"/>
          <w:lang w:val="en-GB" w:eastAsia="zh-CN"/>
        </w:rPr>
      </w:pPr>
      <w:r w:rsidRPr="005A053D">
        <w:rPr>
          <w:rFonts w:eastAsia="DengXian"/>
          <w:noProof/>
          <w:lang w:val="en-GB" w:eastAsia="zh-CN"/>
        </w:rPr>
        <w:lastRenderedPageBreak/>
        <w:drawing>
          <wp:inline distT="0" distB="0" distL="0" distR="0" wp14:anchorId="5BD67C51" wp14:editId="4E6C043E">
            <wp:extent cx="5272405" cy="1462405"/>
            <wp:effectExtent l="0" t="0" r="0" b="2540"/>
            <wp:docPr id="6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2405" cy="1462405"/>
                    </a:xfrm>
                    <a:prstGeom prst="rect">
                      <a:avLst/>
                    </a:prstGeom>
                    <a:noFill/>
                    <a:ln>
                      <a:noFill/>
                    </a:ln>
                  </pic:spPr>
                </pic:pic>
              </a:graphicData>
            </a:graphic>
          </wp:inline>
        </w:drawing>
      </w:r>
    </w:p>
    <w:p w14:paraId="51070785" w14:textId="77777777" w:rsidR="00A069FA" w:rsidRPr="005A053D" w:rsidRDefault="00A069FA" w:rsidP="00A069FA">
      <w:pPr>
        <w:pStyle w:val="MainText"/>
        <w:jc w:val="center"/>
        <w:rPr>
          <w:lang w:val="en-GB"/>
        </w:rPr>
      </w:pPr>
      <w:r w:rsidRPr="005A053D">
        <w:rPr>
          <w:b/>
          <w:bCs/>
          <w:lang w:val="en-GB"/>
        </w:rPr>
        <w:t>Figure 1.3</w:t>
      </w:r>
      <w:r w:rsidRPr="005A053D">
        <w:rPr>
          <w:lang w:val="en-GB"/>
        </w:rPr>
        <w:t>: Illustration of Fourier process of Fourier-domain OCT.</w:t>
      </w:r>
    </w:p>
    <w:p w14:paraId="6BCC0EC9" w14:textId="77777777" w:rsidR="00A069FA" w:rsidRDefault="00A069FA" w:rsidP="00A069FA">
      <w:pPr>
        <w:pStyle w:val="MainText"/>
        <w:rPr>
          <w:lang w:val="en-GB"/>
        </w:rPr>
      </w:pPr>
    </w:p>
    <w:p w14:paraId="0FFD1C20" w14:textId="1BDDC918" w:rsidR="00A069FA" w:rsidRPr="005A053D" w:rsidRDefault="00A069FA" w:rsidP="00A069FA">
      <w:pPr>
        <w:pStyle w:val="MainText"/>
        <w:rPr>
          <w:rFonts w:eastAsia="DengXian"/>
          <w:lang w:val="en-GB" w:eastAsia="zh-CN"/>
        </w:rPr>
      </w:pPr>
      <w:r w:rsidRPr="005A053D">
        <w:rPr>
          <w:lang w:val="en-GB"/>
        </w:rPr>
        <w:t xml:space="preserve">Fourier-domain OCT that relies on a swept-laser source is named </w:t>
      </w:r>
      <w:bookmarkStart w:id="109" w:name="OLE_LINK22"/>
      <w:bookmarkStart w:id="110" w:name="OLE_LINK23"/>
      <w:r w:rsidRPr="005A053D">
        <w:rPr>
          <w:lang w:val="en-GB"/>
        </w:rPr>
        <w:t>swept-source OCT</w:t>
      </w:r>
      <w:bookmarkEnd w:id="109"/>
      <w:bookmarkEnd w:id="110"/>
      <w:r w:rsidRPr="005A053D">
        <w:rPr>
          <w:lang w:val="en-GB"/>
        </w:rPr>
        <w:t xml:space="preserve"> (SS</w:t>
      </w:r>
      <w:r w:rsidR="00A80FC9">
        <w:rPr>
          <w:lang w:val="en-GB"/>
        </w:rPr>
        <w:t>-</w:t>
      </w:r>
      <w:r w:rsidRPr="005A053D">
        <w:rPr>
          <w:lang w:val="en-GB"/>
        </w:rPr>
        <w:t xml:space="preserve">OCT), </w:t>
      </w:r>
      <w:r w:rsidRPr="005A053D">
        <w:rPr>
          <w:rFonts w:eastAsia="DengXian"/>
          <w:lang w:val="en-GB" w:eastAsia="zh-CN"/>
        </w:rPr>
        <w:t>illustrated in Figure 1.4</w:t>
      </w:r>
      <w:r w:rsidR="00C750B2">
        <w:rPr>
          <w:rFonts w:eastAsia="DengXian"/>
          <w:lang w:val="en-GB" w:eastAsia="zh-CN"/>
        </w:rPr>
        <w:t xml:space="preserve"> </w:t>
      </w:r>
      <w:r w:rsidR="00C750B2">
        <w:rPr>
          <w:rFonts w:eastAsia="DengXian"/>
          <w:lang w:val="en-GB" w:eastAsia="zh-CN"/>
        </w:rPr>
        <w:fldChar w:fldCharType="begin"/>
      </w:r>
      <w:r w:rsidR="00C750B2">
        <w:rPr>
          <w:rFonts w:eastAsia="DengXian"/>
          <w:lang w:val="en-GB" w:eastAsia="zh-CN"/>
        </w:rPr>
        <w:instrText xml:space="preserve"> ADDIN EN.CITE &lt;EndNote&gt;&lt;Cite&gt;&lt;Author&gt;Bouma&lt;/Author&gt;&lt;Year&gt;2015&lt;/Year&gt;&lt;RecNum&gt;113&lt;/RecNum&gt;&lt;DisplayText&gt;[9]&lt;/DisplayText&gt;&lt;record&gt;&lt;rec-number&gt;113&lt;/rec-number&gt;&lt;foreign-keys&gt;&lt;key app="EN" db-id="xpa0e0dzn59f2seezaa599syxt9e9rfxpwft" timestamp="1579494145"&gt;113&lt;/key&gt;&lt;/foreign-keys&gt;&lt;ref-type name="Journal Article"&gt;17&lt;/ref-type&gt;&lt;contributors&gt;&lt;authors&gt;&lt;author&gt;Bouma, Brett E&lt;/author&gt;&lt;author&gt;Tearney, Guillermo J&lt;/author&gt;&lt;author&gt;Vakoc, Benjamin&lt;/author&gt;&lt;author&gt;Yun, Seok Hyun&lt;/author&gt;&lt;/authors&gt;&lt;/contributors&gt;&lt;titles&gt;&lt;title&gt;Optical frequency domain imaging&lt;/title&gt;&lt;secondary-title&gt;Optical Coherence Tomography: Technology and Applications&lt;/secondary-title&gt;&lt;/titles&gt;&lt;periodical&gt;&lt;full-title&gt;Optical Coherence Tomography: Technology and Applications&lt;/full-title&gt;&lt;/periodical&gt;&lt;pages&gt;225-254&lt;/pages&gt;&lt;dates&gt;&lt;year&gt;2015&lt;/year&gt;&lt;/dates&gt;&lt;isbn&gt;3319064185&lt;/isbn&gt;&lt;urls&gt;&lt;/urls&gt;&lt;/record&gt;&lt;/Cite&gt;&lt;/EndNote&gt;</w:instrText>
      </w:r>
      <w:r w:rsidR="00C750B2">
        <w:rPr>
          <w:rFonts w:eastAsia="DengXian"/>
          <w:lang w:val="en-GB" w:eastAsia="zh-CN"/>
        </w:rPr>
        <w:fldChar w:fldCharType="separate"/>
      </w:r>
      <w:r w:rsidR="00C750B2">
        <w:rPr>
          <w:rFonts w:eastAsia="DengXian"/>
          <w:noProof/>
          <w:lang w:val="en-GB" w:eastAsia="zh-CN"/>
        </w:rPr>
        <w:t>[9]</w:t>
      </w:r>
      <w:r w:rsidR="00C750B2">
        <w:rPr>
          <w:rFonts w:eastAsia="DengXian"/>
          <w:lang w:val="en-GB" w:eastAsia="zh-CN"/>
        </w:rPr>
        <w:fldChar w:fldCharType="end"/>
      </w:r>
      <w:r w:rsidRPr="005A053D">
        <w:rPr>
          <w:rFonts w:eastAsia="DengXian"/>
          <w:lang w:val="en-GB" w:eastAsia="zh-CN"/>
        </w:rPr>
        <w:t>. Like TD</w:t>
      </w:r>
      <w:r w:rsidR="00C033EB">
        <w:rPr>
          <w:rFonts w:eastAsia="DengXian"/>
          <w:lang w:val="en-GB" w:eastAsia="zh-CN"/>
        </w:rPr>
        <w:t>-</w:t>
      </w:r>
      <w:r w:rsidRPr="005A053D">
        <w:rPr>
          <w:rFonts w:eastAsia="DengXian"/>
          <w:lang w:val="en-GB" w:eastAsia="zh-CN"/>
        </w:rPr>
        <w:t>OCT, SS</w:t>
      </w:r>
      <w:r w:rsidR="00A80FC9">
        <w:rPr>
          <w:rFonts w:eastAsia="DengXian"/>
          <w:lang w:val="en-GB" w:eastAsia="zh-CN"/>
        </w:rPr>
        <w:t>-</w:t>
      </w:r>
      <w:r w:rsidRPr="005A053D">
        <w:rPr>
          <w:rFonts w:eastAsia="DengXian"/>
          <w:lang w:val="en-GB" w:eastAsia="zh-CN"/>
        </w:rPr>
        <w:t>OCT uses a single-channel photodetector to capture photoelectric signals. However, in SS</w:t>
      </w:r>
      <w:r w:rsidR="00A80FC9">
        <w:rPr>
          <w:rFonts w:eastAsia="DengXian"/>
          <w:lang w:val="en-GB" w:eastAsia="zh-CN"/>
        </w:rPr>
        <w:t>-</w:t>
      </w:r>
      <w:r w:rsidRPr="005A053D">
        <w:rPr>
          <w:rFonts w:eastAsia="DengXian"/>
          <w:lang w:val="en-GB" w:eastAsia="zh-CN"/>
        </w:rPr>
        <w:t xml:space="preserve">OCT the reference mirror is </w:t>
      </w:r>
      <w:r w:rsidR="004149F8" w:rsidRPr="005A053D">
        <w:rPr>
          <w:rFonts w:eastAsia="DengXian"/>
          <w:lang w:val="en-GB" w:eastAsia="zh-CN"/>
        </w:rPr>
        <w:t>fixed,</w:t>
      </w:r>
      <w:r w:rsidRPr="005A053D">
        <w:rPr>
          <w:rFonts w:eastAsia="DengXian"/>
          <w:lang w:val="en-GB" w:eastAsia="zh-CN"/>
        </w:rPr>
        <w:t xml:space="preserve"> and a swept-laser source is utilized instead of a broadband light source. The swept-laser source emits </w:t>
      </w:r>
      <w:r w:rsidR="004149F8" w:rsidRPr="005A053D">
        <w:rPr>
          <w:rFonts w:eastAsia="DengXian"/>
          <w:lang w:val="en-GB" w:eastAsia="zh-CN"/>
        </w:rPr>
        <w:t>tuneable</w:t>
      </w:r>
      <w:r w:rsidRPr="005A053D">
        <w:rPr>
          <w:rFonts w:eastAsia="DengXian"/>
          <w:lang w:val="en-GB" w:eastAsia="zh-CN"/>
        </w:rPr>
        <w:t xml:space="preserve"> narrowband radiation with a wavenumber of</w:t>
      </w:r>
      <w:bookmarkStart w:id="111" w:name="OLE_LINK25"/>
      <w:bookmarkStart w:id="112" w:name="OLE_LINK26"/>
      <w:r w:rsidRPr="005A053D">
        <w:rPr>
          <w:rFonts w:eastAsia="DengXian"/>
          <w:lang w:val="en-GB" w:eastAsia="zh-CN"/>
        </w:rPr>
        <w:t xml:space="preserve"> </w:t>
      </w:r>
      <w:bookmarkEnd w:id="111"/>
      <w:bookmarkEnd w:id="112"/>
      <m:oMath>
        <m:r>
          <w:rPr>
            <w:rFonts w:ascii="Cambria Math" w:eastAsia="DengXian" w:hAnsi="Cambria Math"/>
            <w:lang w:val="en-GB"/>
          </w:rPr>
          <m:t>k</m:t>
        </m:r>
      </m:oMath>
      <w:r w:rsidRPr="005A053D">
        <w:rPr>
          <w:rFonts w:eastAsia="DengXian"/>
          <w:lang w:val="en-GB" w:eastAsia="zh-CN"/>
        </w:rPr>
        <w:t>, and the current of photodetector (</w:t>
      </w: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D</m:t>
            </m:r>
          </m:sub>
        </m:sSub>
        <m:d>
          <m:dPr>
            <m:ctrlPr>
              <w:rPr>
                <w:rFonts w:ascii="Cambria Math" w:hAnsi="Cambria Math"/>
                <w:i/>
                <w:lang w:val="en-GB"/>
              </w:rPr>
            </m:ctrlPr>
          </m:dPr>
          <m:e>
            <m:r>
              <w:rPr>
                <w:rFonts w:ascii="Cambria Math" w:hAnsi="Cambria Math"/>
                <w:lang w:val="en-GB"/>
              </w:rPr>
              <m:t>k</m:t>
            </m:r>
          </m:e>
        </m:d>
      </m:oMath>
      <w:r w:rsidRPr="005A053D">
        <w:rPr>
          <w:rFonts w:eastAsia="Yu Mincho"/>
          <w:lang w:val="en-GB"/>
        </w:rPr>
        <w:t>) in equation (1.1) is acquired by synchronously sweeping the wavenumber (</w:t>
      </w:r>
      <m:oMath>
        <m:r>
          <w:rPr>
            <w:rFonts w:ascii="Cambria Math" w:eastAsia="DengXian" w:hAnsi="Cambria Math"/>
            <w:lang w:val="en-GB"/>
          </w:rPr>
          <m:t>k</m:t>
        </m:r>
      </m:oMath>
      <w:r w:rsidRPr="005A053D">
        <w:rPr>
          <w:rFonts w:eastAsia="Yu Mincho"/>
          <w:lang w:val="en-GB"/>
        </w:rPr>
        <w:t>) and gathering each spectral component</w:t>
      </w:r>
      <w:r w:rsidR="00C750B2">
        <w:rPr>
          <w:rFonts w:eastAsia="Yu Mincho"/>
          <w:lang w:val="en-GB"/>
        </w:rPr>
        <w:t xml:space="preserve"> </w:t>
      </w:r>
      <w:r w:rsidR="00C750B2">
        <w:rPr>
          <w:rFonts w:eastAsia="Yu Mincho"/>
          <w:lang w:val="en-GB"/>
        </w:rPr>
        <w:fldChar w:fldCharType="begin"/>
      </w:r>
      <w:r w:rsidR="00C750B2">
        <w:rPr>
          <w:rFonts w:eastAsia="Yu Mincho"/>
          <w:lang w:val="en-GB"/>
        </w:rPr>
        <w:instrText xml:space="preserve"> ADDIN EN.CITE &lt;EndNote&gt;&lt;Cite&gt;&lt;Author&gt;Chinn&lt;/Author&gt;&lt;Year&gt;1997&lt;/Year&gt;&lt;RecNum&gt;114&lt;/RecNum&gt;&lt;DisplayText&gt;[10]&lt;/DisplayText&gt;&lt;record&gt;&lt;rec-number&gt;114&lt;/rec-number&gt;&lt;foreign-keys&gt;&lt;key app="EN" db-id="xpa0e0dzn59f2seezaa599syxt9e9rfxpwft" timestamp="1579494216"&gt;114&lt;/key&gt;&lt;/foreign-keys&gt;&lt;ref-type name="Journal Article"&gt;17&lt;/ref-type&gt;&lt;contributors&gt;&lt;authors&gt;&lt;author&gt;Chinn, SR&lt;/author&gt;&lt;author&gt;Swanson, EA&lt;/author&gt;&lt;author&gt;Fujimoto, JG&lt;/author&gt;&lt;/authors&gt;&lt;/contributors&gt;&lt;titles&gt;&lt;title&gt;Optical coherence tomography using a frequency-tunable optical source&lt;/title&gt;&lt;secondary-title&gt;Optics letters&lt;/secondary-title&gt;&lt;/titles&gt;&lt;periodical&gt;&lt;full-title&gt;Optics letters&lt;/full-title&gt;&lt;/periodical&gt;&lt;pages&gt;340-342&lt;/pages&gt;&lt;volume&gt;22&lt;/volume&gt;&lt;number&gt;5&lt;/number&gt;&lt;dates&gt;&lt;year&gt;1997&lt;/year&gt;&lt;/dates&gt;&lt;isbn&gt;1539-4794&lt;/isbn&gt;&lt;urls&gt;&lt;/urls&gt;&lt;/record&gt;&lt;/Cite&gt;&lt;/EndNote&gt;</w:instrText>
      </w:r>
      <w:r w:rsidR="00C750B2">
        <w:rPr>
          <w:rFonts w:eastAsia="Yu Mincho"/>
          <w:lang w:val="en-GB"/>
        </w:rPr>
        <w:fldChar w:fldCharType="separate"/>
      </w:r>
      <w:r w:rsidR="00C750B2">
        <w:rPr>
          <w:rFonts w:eastAsia="Yu Mincho"/>
          <w:noProof/>
          <w:lang w:val="en-GB"/>
        </w:rPr>
        <w:t>[10]</w:t>
      </w:r>
      <w:r w:rsidR="00C750B2">
        <w:rPr>
          <w:rFonts w:eastAsia="Yu Mincho"/>
          <w:lang w:val="en-GB"/>
        </w:rPr>
        <w:fldChar w:fldCharType="end"/>
      </w:r>
      <w:r w:rsidRPr="005A053D">
        <w:rPr>
          <w:rFonts w:eastAsia="Yu Mincho"/>
          <w:lang w:val="en-GB"/>
        </w:rPr>
        <w:t xml:space="preserve">. </w:t>
      </w:r>
      <w:r w:rsidRPr="005A053D">
        <w:rPr>
          <w:rFonts w:eastAsia="DengXian"/>
          <w:lang w:val="en-GB" w:eastAsia="zh-CN"/>
        </w:rPr>
        <w:t>The signal processing of SS</w:t>
      </w:r>
      <w:r w:rsidR="00A80FC9">
        <w:rPr>
          <w:rFonts w:eastAsia="DengXian"/>
          <w:lang w:val="en-GB" w:eastAsia="zh-CN"/>
        </w:rPr>
        <w:t>-</w:t>
      </w:r>
      <w:r w:rsidRPr="005A053D">
        <w:rPr>
          <w:rFonts w:eastAsia="DengXian"/>
          <w:lang w:val="en-GB" w:eastAsia="zh-CN"/>
        </w:rPr>
        <w:t xml:space="preserve">OCT is same as </w:t>
      </w:r>
      <w:r w:rsidR="000C7EDB" w:rsidRPr="005A053D">
        <w:rPr>
          <w:rFonts w:eastAsia="DengXian"/>
          <w:lang w:val="en-GB" w:eastAsia="zh-CN"/>
        </w:rPr>
        <w:t>SD</w:t>
      </w:r>
      <w:r w:rsidR="000C7EDB">
        <w:rPr>
          <w:rFonts w:eastAsia="DengXian"/>
          <w:lang w:val="en-GB" w:eastAsia="zh-CN"/>
        </w:rPr>
        <w:t>-</w:t>
      </w:r>
      <w:r w:rsidR="000C7EDB" w:rsidRPr="005A053D">
        <w:rPr>
          <w:rFonts w:eastAsia="DengXian"/>
          <w:lang w:val="en-GB" w:eastAsia="zh-CN"/>
        </w:rPr>
        <w:t>OCT</w:t>
      </w:r>
      <w:r w:rsidRPr="005A053D">
        <w:rPr>
          <w:rFonts w:eastAsia="DengXian"/>
          <w:lang w:val="en-GB" w:eastAsia="zh-CN"/>
        </w:rPr>
        <w:t xml:space="preserve">; i.e., the internal sample reflectivity profile is obtained by the cross-correlation term of inverse Fourier transform of </w:t>
      </w: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D</m:t>
            </m:r>
          </m:sub>
        </m:sSub>
        <m:d>
          <m:dPr>
            <m:ctrlPr>
              <w:rPr>
                <w:rFonts w:ascii="Cambria Math" w:hAnsi="Cambria Math"/>
                <w:i/>
                <w:lang w:val="en-GB"/>
              </w:rPr>
            </m:ctrlPr>
          </m:dPr>
          <m:e>
            <m:r>
              <w:rPr>
                <w:rFonts w:ascii="Cambria Math" w:hAnsi="Cambria Math"/>
                <w:lang w:val="en-GB"/>
              </w:rPr>
              <m:t>k</m:t>
            </m:r>
          </m:e>
        </m:d>
      </m:oMath>
      <w:r w:rsidRPr="005A053D">
        <w:rPr>
          <w:rFonts w:eastAsia="DengXian"/>
          <w:lang w:val="en-GB" w:eastAsia="zh-CN"/>
        </w:rPr>
        <w:t>, shown as equation (1.4) and (1.5).</w:t>
      </w:r>
    </w:p>
    <w:p w14:paraId="7C2CA122" w14:textId="77777777" w:rsidR="00A069FA" w:rsidRPr="005A053D" w:rsidRDefault="00A069FA" w:rsidP="00A069FA">
      <w:pPr>
        <w:pStyle w:val="MainText"/>
        <w:ind w:left="6000"/>
        <w:rPr>
          <w:rFonts w:eastAsia="DengXian"/>
          <w:lang w:val="en-GB" w:eastAsia="zh-CN"/>
        </w:rPr>
      </w:pPr>
    </w:p>
    <w:p w14:paraId="572E8751" w14:textId="004B727C" w:rsidR="00A069FA" w:rsidRPr="005A053D" w:rsidRDefault="00BB01A9" w:rsidP="00A069FA">
      <w:pPr>
        <w:pStyle w:val="MainText"/>
        <w:jc w:val="center"/>
        <w:rPr>
          <w:rFonts w:eastAsia="DengXian"/>
          <w:lang w:val="en-GB" w:eastAsia="zh-CN"/>
        </w:rPr>
      </w:pPr>
      <w:r w:rsidRPr="005A053D">
        <w:rPr>
          <w:rFonts w:eastAsia="DengXian"/>
          <w:noProof/>
          <w:lang w:val="en-GB" w:eastAsia="zh-CN"/>
        </w:rPr>
        <w:lastRenderedPageBreak/>
        <w:drawing>
          <wp:inline distT="0" distB="0" distL="0" distR="0" wp14:anchorId="715176A5" wp14:editId="5D418749">
            <wp:extent cx="3495675" cy="3152775"/>
            <wp:effectExtent l="0" t="0" r="0" b="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extLst>
                        <a:ext uri="{28A0092B-C50C-407E-A947-70E740481C1C}">
                          <a14:useLocalDpi xmlns:a14="http://schemas.microsoft.com/office/drawing/2010/main" val="0"/>
                        </a:ext>
                      </a:extLst>
                    </a:blip>
                    <a:srcRect r="69617"/>
                    <a:stretch>
                      <a:fillRect/>
                    </a:stretch>
                  </pic:blipFill>
                  <pic:spPr bwMode="auto">
                    <a:xfrm>
                      <a:off x="0" y="0"/>
                      <a:ext cx="3495675" cy="3152775"/>
                    </a:xfrm>
                    <a:prstGeom prst="rect">
                      <a:avLst/>
                    </a:prstGeom>
                    <a:noFill/>
                    <a:ln>
                      <a:noFill/>
                    </a:ln>
                  </pic:spPr>
                </pic:pic>
              </a:graphicData>
            </a:graphic>
          </wp:inline>
        </w:drawing>
      </w:r>
    </w:p>
    <w:p w14:paraId="2F0A12E8" w14:textId="77777777" w:rsidR="00A069FA" w:rsidRPr="005A053D" w:rsidRDefault="00A069FA" w:rsidP="00A069FA">
      <w:pPr>
        <w:pStyle w:val="MainText"/>
        <w:jc w:val="center"/>
        <w:rPr>
          <w:rFonts w:eastAsia="DengXian"/>
          <w:lang w:val="en-GB" w:eastAsia="zh-CN"/>
        </w:rPr>
      </w:pPr>
      <w:r w:rsidRPr="005A053D">
        <w:rPr>
          <w:rFonts w:eastAsia="DengXian"/>
          <w:b/>
          <w:bCs/>
          <w:lang w:val="en-GB" w:eastAsia="zh-CN"/>
        </w:rPr>
        <w:t>Figure 1.4</w:t>
      </w:r>
      <w:r w:rsidRPr="005A053D">
        <w:rPr>
          <w:rFonts w:eastAsia="DengXian"/>
          <w:lang w:val="en-GB" w:eastAsia="zh-CN"/>
        </w:rPr>
        <w:t>: Schematic of swept-source OCT.</w:t>
      </w:r>
    </w:p>
    <w:p w14:paraId="30841803" w14:textId="77777777" w:rsidR="00A069FA" w:rsidRPr="005A053D" w:rsidRDefault="00A069FA" w:rsidP="00A069FA"/>
    <w:p w14:paraId="5699FABD" w14:textId="47E5F4A8" w:rsidR="00A069FA" w:rsidRPr="005A053D" w:rsidRDefault="00A069FA" w:rsidP="00A069FA">
      <w:r w:rsidRPr="005A053D">
        <w:t>In this project, developments of MMOCT and PS-OCT are based on Fourier-domain OCT, i.e. SD</w:t>
      </w:r>
      <w:r w:rsidR="00A80FC9">
        <w:t>-</w:t>
      </w:r>
      <w:r w:rsidRPr="005A053D">
        <w:t>OCT and SS</w:t>
      </w:r>
      <w:r w:rsidR="00A80FC9">
        <w:t>-</w:t>
      </w:r>
      <w:r w:rsidRPr="005A053D">
        <w:t>OCT. Thus, the features of Fourier-domain OCT will be reviewed in section 1.3.</w:t>
      </w:r>
    </w:p>
    <w:p w14:paraId="228980F2" w14:textId="77777777" w:rsidR="00A069FA" w:rsidRPr="005A053D" w:rsidRDefault="00A069FA" w:rsidP="00A069FA"/>
    <w:p w14:paraId="10248DF2" w14:textId="77777777" w:rsidR="00A069FA" w:rsidRPr="005A053D" w:rsidRDefault="00A069FA" w:rsidP="00112F32">
      <w:pPr>
        <w:pStyle w:val="Heading3"/>
      </w:pPr>
      <w:bookmarkStart w:id="113" w:name="_Toc31979307"/>
      <w:bookmarkStart w:id="114" w:name="OLE_LINK27"/>
      <w:r w:rsidRPr="005A053D">
        <w:t>Fourier-domain OCT</w:t>
      </w:r>
      <w:bookmarkEnd w:id="113"/>
    </w:p>
    <w:bookmarkEnd w:id="114"/>
    <w:p w14:paraId="65664212" w14:textId="52C4A36C" w:rsidR="00A069FA" w:rsidRPr="005A053D" w:rsidRDefault="00A069FA" w:rsidP="00A069FA">
      <w:r w:rsidRPr="005A053D">
        <w:t>The basic concept of SD</w:t>
      </w:r>
      <w:r w:rsidR="00A80FC9">
        <w:t>-</w:t>
      </w:r>
      <w:r w:rsidRPr="005A053D">
        <w:t>OCT or Fourier-domain OCT was first reported in 1995</w:t>
      </w:r>
      <w:r w:rsidR="005A41C6">
        <w:t xml:space="preserve"> </w:t>
      </w:r>
      <w:r w:rsidR="005A41C6">
        <w:fldChar w:fldCharType="begin"/>
      </w:r>
      <w:r w:rsidR="005A41C6">
        <w:instrText xml:space="preserve"> ADDIN EN.CITE &lt;EndNote&gt;&lt;Cite&gt;&lt;Author&gt;Fercher&lt;/Author&gt;&lt;Year&gt;1995&lt;/Year&gt;&lt;RecNum&gt;115&lt;/RecNum&gt;&lt;DisplayText&gt;[11]&lt;/DisplayText&gt;&lt;record&gt;&lt;rec-number&gt;115&lt;/rec-number&gt;&lt;foreign-keys&gt;&lt;key app="EN" db-id="xpa0e0dzn59f2seezaa599syxt9e9rfxpwft" timestamp="1579494738"&gt;115&lt;/key&gt;&lt;/foreign-keys&gt;&lt;ref-type name="Journal Article"&gt;17&lt;/ref-type&gt;&lt;contributors&gt;&lt;authors&gt;&lt;author&gt;Fercher, Adolph F&lt;/author&gt;&lt;author&gt;Hitzenberger, Ch K&lt;/author&gt;&lt;author&gt;Kamp, G&lt;/author&gt;&lt;author&gt;El-Zaiat, Sy Y&lt;/author&gt;&lt;/authors&gt;&lt;/contributors&gt;&lt;titles&gt;&lt;title&gt;Measurement of intraocular distances by backscattering spectral interferometry&lt;/title&gt;&lt;secondary-title&gt;Optics communications&lt;/secondary-title&gt;&lt;/titles&gt;&lt;periodical&gt;&lt;full-title&gt;Optics communications&lt;/full-title&gt;&lt;/periodical&gt;&lt;pages&gt;43-48&lt;/pages&gt;&lt;volume&gt;117&lt;/volume&gt;&lt;number&gt;1-2&lt;/number&gt;&lt;dates&gt;&lt;year&gt;1995&lt;/year&gt;&lt;/dates&gt;&lt;isbn&gt;0030-4018&lt;/isbn&gt;&lt;urls&gt;&lt;/urls&gt;&lt;/record&gt;&lt;/Cite&gt;&lt;/EndNote&gt;</w:instrText>
      </w:r>
      <w:r w:rsidR="005A41C6">
        <w:fldChar w:fldCharType="separate"/>
      </w:r>
      <w:r w:rsidR="005A41C6">
        <w:rPr>
          <w:noProof/>
        </w:rPr>
        <w:t>[11]</w:t>
      </w:r>
      <w:r w:rsidR="005A41C6">
        <w:fldChar w:fldCharType="end"/>
      </w:r>
      <w:r w:rsidR="00750DBC" w:rsidRPr="005A053D">
        <w:t>.</w:t>
      </w:r>
      <w:r w:rsidRPr="005A053D">
        <w:t xml:space="preserve"> Thereafter, the researches and industries of Fourier-domain OCT grew rapidly and gradually replaced traditional TD</w:t>
      </w:r>
      <w:r w:rsidR="00C033EB">
        <w:t>-</w:t>
      </w:r>
      <w:r w:rsidRPr="005A053D">
        <w:t>OCT. Fourier-domain OCT has several key benefits which has evolved clinical applications of OCT. Firstly, in contrast of TD</w:t>
      </w:r>
      <w:r w:rsidR="00C033EB">
        <w:t>-</w:t>
      </w:r>
      <w:r w:rsidRPr="005A053D">
        <w:t>OCT, Fourier-domain OCT has much higher acquisition rate because SD</w:t>
      </w:r>
      <w:r w:rsidR="00A80FC9">
        <w:t>-</w:t>
      </w:r>
      <w:r w:rsidRPr="005A053D">
        <w:t>OCT has no need of scanning the reference arm. It has been reported that the speed of A-scan acquisition of SD</w:t>
      </w:r>
      <w:r w:rsidR="00A80FC9">
        <w:t>-</w:t>
      </w:r>
      <w:r w:rsidRPr="005A053D">
        <w:t>OCT can be 73 times faster than TD</w:t>
      </w:r>
      <w:r w:rsidR="00C033EB">
        <w:t>-</w:t>
      </w:r>
      <w:r w:rsidRPr="005A053D">
        <w:t xml:space="preserve">OCT, reaching speed of 34 microseconds </w:t>
      </w:r>
      <w:r w:rsidRPr="005A053D">
        <w:lastRenderedPageBreak/>
        <w:t>per A-</w:t>
      </w:r>
      <w:r w:rsidR="00DE77C7" w:rsidRPr="005A053D">
        <w:t xml:space="preserve">scan </w:t>
      </w:r>
      <w:r w:rsidR="005A41C6">
        <w:fldChar w:fldCharType="begin"/>
      </w:r>
      <w:r w:rsidR="005A41C6">
        <w:instrText xml:space="preserve"> ADDIN EN.CITE &lt;EndNote&gt;&lt;Cite&gt;&lt;Author&gt;Chen&lt;/Author&gt;&lt;Year&gt;2005&lt;/Year&gt;&lt;RecNum&gt;116&lt;/RecNum&gt;&lt;DisplayText&gt;[12]&lt;/DisplayText&gt;&lt;record&gt;&lt;rec-number&gt;116&lt;/rec-number&gt;&lt;foreign-keys&gt;&lt;key app="EN" db-id="xpa0e0dzn59f2seezaa599syxt9e9rfxpwft" timestamp="1579494816"&gt;116&lt;/key&gt;&lt;/foreign-keys&gt;&lt;ref-type name="Journal Article"&gt;17&lt;/ref-type&gt;&lt;contributors&gt;&lt;authors&gt;&lt;author&gt;Chen, Teresa C&lt;/author&gt;&lt;author&gt;Cense, Barry&lt;/author&gt;&lt;author&gt;Pierce, Mark C&lt;/author&gt;&lt;author&gt;Nassif, Nader&lt;/author&gt;&lt;author&gt;Park, B Hyle&lt;/author&gt;&lt;author&gt;Yun, Seok H&lt;/author&gt;&lt;author&gt;White, Brian R&lt;/author&gt;&lt;author&gt;Bouma, Brett E&lt;/author&gt;&lt;author&gt;Tearney, Guillermo J&lt;/author&gt;&lt;author&gt;de Boer, Johannes F&lt;/author&gt;&lt;/authors&gt;&lt;/contributors&gt;&lt;titles&gt;&lt;title&gt;Spectral domain optical coherence tomography: ultra-high speed, ultra-high resolution ophthalmic imaging&lt;/title&gt;&lt;secondary-title&gt;Archives of ophthalmology&lt;/secondary-title&gt;&lt;/titles&gt;&lt;periodical&gt;&lt;full-title&gt;Archives of ophthalmology&lt;/full-title&gt;&lt;/periodical&gt;&lt;pages&gt;1715-1720&lt;/pages&gt;&lt;volume&gt;123&lt;/volume&gt;&lt;number&gt;12&lt;/number&gt;&lt;dates&gt;&lt;year&gt;2005&lt;/year&gt;&lt;/dates&gt;&lt;isbn&gt;0003-9950&lt;/isbn&gt;&lt;urls&gt;&lt;/urls&gt;&lt;/record&gt;&lt;/Cite&gt;&lt;/EndNote&gt;</w:instrText>
      </w:r>
      <w:r w:rsidR="005A41C6">
        <w:fldChar w:fldCharType="separate"/>
      </w:r>
      <w:r w:rsidR="005A41C6">
        <w:rPr>
          <w:noProof/>
        </w:rPr>
        <w:t>[12]</w:t>
      </w:r>
      <w:r w:rsidR="005A41C6">
        <w:fldChar w:fldCharType="end"/>
      </w:r>
      <w:r w:rsidRPr="005A053D">
        <w:t>. Secondly, the sensitivity of OCT has been significantly increased in Fourier-domain OCT. Compared with TD</w:t>
      </w:r>
      <w:r w:rsidR="00C033EB">
        <w:t>-</w:t>
      </w:r>
      <w:r w:rsidRPr="005A053D">
        <w:t>OCT, a &gt;100-fold increase in sensitivity of SD</w:t>
      </w:r>
      <w:r w:rsidR="00A80FC9">
        <w:t>-</w:t>
      </w:r>
      <w:r w:rsidRPr="005A053D">
        <w:t>OCT has been demonstrated</w:t>
      </w:r>
      <w:r w:rsidR="005A41C6">
        <w:t xml:space="preserve"> </w:t>
      </w:r>
      <w:r w:rsidR="005A41C6">
        <w:fldChar w:fldCharType="begin"/>
      </w:r>
      <w:r w:rsidR="005A41C6">
        <w:instrText xml:space="preserve"> ADDIN EN.CITE &lt;EndNote&gt;&lt;Cite&gt;&lt;Author&gt;Nassif&lt;/Author&gt;&lt;Year&gt;2004&lt;/Year&gt;&lt;RecNum&gt;117&lt;/RecNum&gt;&lt;DisplayText&gt;[13]&lt;/DisplayText&gt;&lt;record&gt;&lt;rec-number&gt;117&lt;/rec-number&gt;&lt;foreign-keys&gt;&lt;key app="EN" db-id="xpa0e0dzn59f2seezaa599syxt9e9rfxpwft" timestamp="1579494876"&gt;117&lt;/key&gt;&lt;/foreign-keys&gt;&lt;ref-type name="Journal Article"&gt;17&lt;/ref-type&gt;&lt;contributors&gt;&lt;authors&gt;&lt;author&gt;Nassif, NA&lt;/author&gt;&lt;author&gt;Cense, B&lt;/author&gt;&lt;author&gt;Park, BH&lt;/author&gt;&lt;author&gt;Pierce, MC&lt;/author&gt;&lt;author&gt;Yun, SH&lt;/author&gt;&lt;author&gt;Bouma, BE&lt;/author&gt;&lt;author&gt;Tearney, GJ&lt;/author&gt;&lt;author&gt;Chen, TC&lt;/author&gt;&lt;author&gt;De Boer, JF&lt;/author&gt;&lt;/authors&gt;&lt;/contributors&gt;&lt;titles&gt;&lt;title&gt;In vivo high-resolution video-rate spectral-domain optical coherence tomography of the human retina and optic nerve&lt;/title&gt;&lt;secondary-title&gt;Optics express&lt;/secondary-title&gt;&lt;/titles&gt;&lt;periodical&gt;&lt;full-title&gt;Optics Express&lt;/full-title&gt;&lt;/periodical&gt;&lt;pages&gt;367-376&lt;/pages&gt;&lt;volume&gt;12&lt;/volume&gt;&lt;number&gt;3&lt;/number&gt;&lt;dates&gt;&lt;year&gt;2004&lt;/year&gt;&lt;/dates&gt;&lt;isbn&gt;1094-4087&lt;/isbn&gt;&lt;urls&gt;&lt;/urls&gt;&lt;/record&gt;&lt;/Cite&gt;&lt;/EndNote&gt;</w:instrText>
      </w:r>
      <w:r w:rsidR="005A41C6">
        <w:fldChar w:fldCharType="separate"/>
      </w:r>
      <w:r w:rsidR="005A41C6">
        <w:rPr>
          <w:noProof/>
        </w:rPr>
        <w:t>[13]</w:t>
      </w:r>
      <w:r w:rsidR="005A41C6">
        <w:fldChar w:fldCharType="end"/>
      </w:r>
      <w:r w:rsidRPr="005A053D">
        <w:t xml:space="preserve">. The significant improvements of sensitivity and acquisition speed have made OCT implement high-speed volumetric imaging and real-time mapping of tissue in vivo </w:t>
      </w:r>
      <w:r w:rsidR="005A41C6">
        <w:fldChar w:fldCharType="begin"/>
      </w:r>
      <w:r w:rsidR="005A41C6">
        <w:instrText xml:space="preserve"> ADDIN EN.CITE &lt;EndNote&gt;&lt;Cite&gt;&lt;Author&gt;Nassif&lt;/Author&gt;&lt;Year&gt;2004&lt;/Year&gt;&lt;RecNum&gt;117&lt;/RecNum&gt;&lt;DisplayText&gt;[13, 14]&lt;/DisplayText&gt;&lt;record&gt;&lt;rec-number&gt;117&lt;/rec-number&gt;&lt;foreign-keys&gt;&lt;key app="EN" db-id="xpa0e0dzn59f2seezaa599syxt9e9rfxpwft" timestamp="1579494876"&gt;117&lt;/key&gt;&lt;/foreign-keys&gt;&lt;ref-type name="Journal Article"&gt;17&lt;/ref-type&gt;&lt;contributors&gt;&lt;authors&gt;&lt;author&gt;Nassif, NA&lt;/author&gt;&lt;author&gt;Cense, B&lt;/author&gt;&lt;author&gt;Park, BH&lt;/author&gt;&lt;author&gt;Pierce, MC&lt;/author&gt;&lt;author&gt;Yun, SH&lt;/author&gt;&lt;author&gt;Bouma, BE&lt;/author&gt;&lt;author&gt;Tearney, GJ&lt;/author&gt;&lt;author&gt;Chen, TC&lt;/author&gt;&lt;author&gt;De Boer, JF&lt;/author&gt;&lt;/authors&gt;&lt;/contributors&gt;&lt;titles&gt;&lt;title&gt;In vivo high-resolution video-rate spectral-domain optical coherence tomography of the human retina and optic nerve&lt;/title&gt;&lt;secondary-title&gt;Optics express&lt;/secondary-title&gt;&lt;/titles&gt;&lt;periodical&gt;&lt;full-title&gt;Optics Express&lt;/full-title&gt;&lt;/periodical&gt;&lt;pages&gt;367-376&lt;/pages&gt;&lt;volume&gt;12&lt;/volume&gt;&lt;number&gt;3&lt;/number&gt;&lt;dates&gt;&lt;year&gt;2004&lt;/year&gt;&lt;/dates&gt;&lt;isbn&gt;1094-4087&lt;/isbn&gt;&lt;urls&gt;&lt;/urls&gt;&lt;/record&gt;&lt;/Cite&gt;&lt;Cite&gt;&lt;Author&gt;Cense&lt;/Author&gt;&lt;Year&gt;2004&lt;/Year&gt;&lt;RecNum&gt;118&lt;/RecNum&gt;&lt;record&gt;&lt;rec-number&gt;118&lt;/rec-number&gt;&lt;foreign-keys&gt;&lt;key app="EN" db-id="xpa0e0dzn59f2seezaa599syxt9e9rfxpwft" timestamp="1579494916"&gt;118&lt;/key&gt;&lt;/foreign-keys&gt;&lt;ref-type name="Journal Article"&gt;17&lt;/ref-type&gt;&lt;contributors&gt;&lt;authors&gt;&lt;author&gt;Cense, Barry&lt;/author&gt;&lt;author&gt;Nassif, Nader A&lt;/author&gt;&lt;author&gt;Chen, Teresa C&lt;/author&gt;&lt;author&gt;Pierce, Mark C&lt;/author&gt;&lt;author&gt;Yun, Seok-Hyun&lt;/author&gt;&lt;author&gt;Park, B Hyle&lt;/author&gt;&lt;author&gt;Bouma, Brett E&lt;/author&gt;&lt;author&gt;Tearney, Guillermo J&lt;/author&gt;&lt;author&gt;De Boer, Johannes F&lt;/author&gt;&lt;/authors&gt;&lt;/contributors&gt;&lt;titles&gt;&lt;title&gt;Ultrahigh-resolution high-speed retinal imaging using spectral-domain optical coherence tomography&lt;/title&gt;&lt;secondary-title&gt;Optics express&lt;/secondary-title&gt;&lt;/titles&gt;&lt;periodical&gt;&lt;full-title&gt;Optics Express&lt;/full-title&gt;&lt;/periodical&gt;&lt;pages&gt;2435-2447&lt;/pages&gt;&lt;volume&gt;12&lt;/volume&gt;&lt;number&gt;11&lt;/number&gt;&lt;dates&gt;&lt;year&gt;2004&lt;/year&gt;&lt;/dates&gt;&lt;isbn&gt;1094-4087&lt;/isbn&gt;&lt;urls&gt;&lt;/urls&gt;&lt;/record&gt;&lt;/Cite&gt;&lt;/EndNote&gt;</w:instrText>
      </w:r>
      <w:r w:rsidR="005A41C6">
        <w:fldChar w:fldCharType="separate"/>
      </w:r>
      <w:r w:rsidR="005A41C6">
        <w:rPr>
          <w:noProof/>
        </w:rPr>
        <w:t>[13, 14]</w:t>
      </w:r>
      <w:r w:rsidR="005A41C6">
        <w:fldChar w:fldCharType="end"/>
      </w:r>
      <w:r w:rsidRPr="005A053D">
        <w:t>.</w:t>
      </w:r>
    </w:p>
    <w:p w14:paraId="1F019F7B" w14:textId="77777777" w:rsidR="00A069FA" w:rsidRPr="005A053D" w:rsidRDefault="00A069FA" w:rsidP="00A069FA"/>
    <w:p w14:paraId="1C4FFD97" w14:textId="77777777" w:rsidR="00A069FA" w:rsidRPr="00A069FA" w:rsidRDefault="00A069FA" w:rsidP="005F44BE">
      <w:pPr>
        <w:pStyle w:val="Heading4"/>
      </w:pPr>
      <w:bookmarkStart w:id="115" w:name="_Toc31979308"/>
      <w:r w:rsidRPr="000125E6">
        <w:t>Resolution</w:t>
      </w:r>
      <w:bookmarkEnd w:id="115"/>
    </w:p>
    <w:p w14:paraId="43C03D68" w14:textId="77777777" w:rsidR="00A069FA" w:rsidRPr="005A053D" w:rsidRDefault="00A069FA" w:rsidP="00A069FA">
      <w:r w:rsidRPr="005A053D">
        <w:t xml:space="preserve">Resolution, denoting the distance between distinguishable spots, is one of the key factors of OCT performance. Similar to conventional and confocal microscopy (CM), the </w:t>
      </w:r>
      <w:bookmarkStart w:id="116" w:name="_Hlk25194387"/>
      <w:r w:rsidRPr="005A053D">
        <w:t xml:space="preserve">theoretical lateral resolution </w:t>
      </w:r>
      <w:bookmarkEnd w:id="116"/>
      <w:r w:rsidRPr="005A053D">
        <w:t xml:space="preserve">of OCT </w:t>
      </w:r>
      <w:bookmarkStart w:id="117" w:name="_Hlk25194373"/>
      <w:r w:rsidRPr="005A053D">
        <w:t>(</w:t>
      </w:r>
      <m:oMath>
        <m:r>
          <m:rPr>
            <m:sty m:val="p"/>
          </m:rPr>
          <w:rPr>
            <w:rFonts w:ascii="Cambria Math" w:hAnsi="Cambria Math"/>
          </w:rPr>
          <m:t>∆x</m:t>
        </m:r>
      </m:oMath>
      <w:bookmarkEnd w:id="117"/>
      <w:r w:rsidRPr="005A053D">
        <w:t xml:space="preserve">) is determined by the focal spot size, namely the  </w:t>
      </w:r>
      <m:oMath>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2</m:t>
            </m:r>
          </m:sup>
        </m:sSup>
      </m:oMath>
      <w:r w:rsidRPr="005A053D">
        <w:t xml:space="preserve"> beam waist of a Gaussian beam. The lateral resolution can be expressed as:</w:t>
      </w:r>
    </w:p>
    <w:p w14:paraId="4100976C" w14:textId="5E0856F3" w:rsidR="00A069FA" w:rsidRPr="000125E6" w:rsidRDefault="00A069FA" w:rsidP="00A069FA">
      <m:oMathPara>
        <m:oMath>
          <m:r>
            <m:rPr>
              <m:sty m:val="p"/>
            </m:rPr>
            <w:rPr>
              <w:rFonts w:ascii="Cambria Math" w:hAnsi="Cambria Math"/>
            </w:rPr>
            <m:t>∆x=</m:t>
          </m:r>
          <m:f>
            <m:fPr>
              <m:ctrlPr>
                <w:rPr>
                  <w:rFonts w:ascii="Cambria Math" w:hAnsi="Cambria Math"/>
                </w:rPr>
              </m:ctrlPr>
            </m:fPr>
            <m:num>
              <m:r>
                <w:rPr>
                  <w:rFonts w:ascii="Cambria Math" w:hAnsi="Cambria Math"/>
                </w:rPr>
                <m:t>4</m:t>
              </m:r>
              <w:bookmarkStart w:id="118" w:name="OLE_LINK366"/>
              <m:sSub>
                <m:sSubPr>
                  <m:ctrlPr>
                    <w:rPr>
                      <w:rFonts w:ascii="Cambria Math" w:hAnsi="Cambria Math"/>
                      <w:i/>
                    </w:rPr>
                  </m:ctrlPr>
                </m:sSubPr>
                <m:e>
                  <m:r>
                    <w:rPr>
                      <w:rFonts w:ascii="Cambria Math" w:hAnsi="Cambria Math"/>
                    </w:rPr>
                    <m:t>λ</m:t>
                  </m:r>
                </m:e>
                <m:sub>
                  <m:r>
                    <w:rPr>
                      <w:rFonts w:ascii="Cambria Math" w:hAnsi="Cambria Math"/>
                    </w:rPr>
                    <m:t>0</m:t>
                  </m:r>
                </m:sub>
              </m:sSub>
              <w:bookmarkEnd w:id="118"/>
            </m:num>
            <m:den>
              <m:r>
                <w:rPr>
                  <w:rFonts w:ascii="Cambria Math" w:hAnsi="Cambria Math"/>
                </w:rPr>
                <m:t>π</m:t>
              </m:r>
            </m:den>
          </m:f>
          <m:f>
            <m:fPr>
              <m:ctrlPr>
                <w:rPr>
                  <w:rFonts w:ascii="Cambria Math" w:hAnsi="Cambria Math"/>
                  <w:i/>
                </w:rPr>
              </m:ctrlPr>
            </m:fPr>
            <m:num>
              <m:r>
                <w:rPr>
                  <w:rFonts w:ascii="Cambria Math" w:hAnsi="Cambria Math"/>
                </w:rPr>
                <m:t>f</m:t>
              </m:r>
            </m:num>
            <m:den>
              <m:sSub>
                <m:sSubPr>
                  <m:ctrlPr>
                    <w:rPr>
                      <w:rFonts w:ascii="Cambria Math" w:eastAsiaTheme="minorEastAsia" w:hAnsi="Cambria Math" w:cstheme="minorBidi"/>
                      <w:i/>
                      <w:sz w:val="22"/>
                      <w:szCs w:val="22"/>
                    </w:rPr>
                  </m:ctrlPr>
                </m:sSubPr>
                <m:e>
                  <m:r>
                    <w:rPr>
                      <w:rFonts w:ascii="Cambria Math" w:hAnsi="Cambria Math"/>
                    </w:rPr>
                    <m:t>d</m:t>
                  </m:r>
                </m:e>
                <m:sub>
                  <m:r>
                    <w:rPr>
                      <w:rFonts w:ascii="Cambria Math" w:hAnsi="Cambria Math"/>
                    </w:rPr>
                    <m:t>0</m:t>
                  </m:r>
                </m:sub>
              </m:sSub>
            </m:den>
          </m:f>
          <m:r>
            <w:rPr>
              <w:rFonts w:ascii="Cambria Math" w:hAnsi="Cambria Math"/>
            </w:rPr>
            <m:t xml:space="preserve">                                                                                                                           (1.7)</m:t>
          </m:r>
        </m:oMath>
      </m:oMathPara>
    </w:p>
    <w:p w14:paraId="4EBDDF81" w14:textId="1A10DFCA" w:rsidR="00A069FA" w:rsidRPr="005A053D" w:rsidRDefault="004C1766" w:rsidP="00A069FA">
      <w:r w:rsidRPr="000125E6">
        <w:t>w</w:t>
      </w:r>
      <w:r w:rsidR="00A069FA" w:rsidRPr="000125E6">
        <w:t>here</w:t>
      </w:r>
      <w:r w:rsidRPr="000125E6">
        <w:t xml:space="preserve"> </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0125E6">
        <w:t xml:space="preserve"> is the centre wavelength of source,</w:t>
      </w:r>
      <w:r w:rsidR="00A069FA" w:rsidRPr="000125E6">
        <w:t xml:space="preserve"> </w:t>
      </w:r>
      <w:bookmarkStart w:id="119" w:name="_Hlk25194415"/>
      <m:oMath>
        <m:r>
          <w:rPr>
            <w:rFonts w:ascii="Cambria Math" w:hAnsi="Cambria Math"/>
          </w:rPr>
          <m:t>f</m:t>
        </m:r>
      </m:oMath>
      <w:bookmarkEnd w:id="119"/>
      <w:r w:rsidR="00A069FA" w:rsidRPr="000125E6">
        <w:t xml:space="preserve"> is the </w:t>
      </w:r>
      <w:bookmarkStart w:id="120" w:name="_Hlk25194427"/>
      <w:r w:rsidR="00A069FA" w:rsidRPr="000125E6">
        <w:t xml:space="preserve">focal length </w:t>
      </w:r>
      <w:r w:rsidR="00A069FA" w:rsidRPr="005A053D">
        <w:t xml:space="preserve">of the lens </w:t>
      </w:r>
      <w:bookmarkEnd w:id="120"/>
      <w:r w:rsidR="00A069FA" w:rsidRPr="005A053D">
        <w:t xml:space="preserve">and </w:t>
      </w:r>
      <m:oMath>
        <m:sSub>
          <m:sSubPr>
            <m:ctrlPr>
              <w:rPr>
                <w:rFonts w:ascii="Cambria Math" w:eastAsiaTheme="minorEastAsia" w:hAnsi="Cambria Math" w:cstheme="minorBidi"/>
                <w:i/>
                <w:sz w:val="22"/>
                <w:szCs w:val="22"/>
              </w:rPr>
            </m:ctrlPr>
          </m:sSubPr>
          <m:e>
            <m:r>
              <w:rPr>
                <w:rFonts w:ascii="Cambria Math" w:hAnsi="Cambria Math"/>
              </w:rPr>
              <m:t>d</m:t>
            </m:r>
          </m:e>
          <m:sub>
            <m:r>
              <w:rPr>
                <w:rFonts w:ascii="Cambria Math" w:hAnsi="Cambria Math"/>
              </w:rPr>
              <m:t>0</m:t>
            </m:r>
          </m:sub>
        </m:sSub>
      </m:oMath>
      <w:r w:rsidR="00A069FA" w:rsidRPr="005A053D">
        <w:t xml:space="preserve"> is </w:t>
      </w:r>
      <w:bookmarkStart w:id="121" w:name="_Hlk25194458"/>
      <w:r w:rsidR="00A069FA" w:rsidRPr="005A053D">
        <w:t>the spot size on the objective lens exit pupil</w:t>
      </w:r>
      <w:bookmarkEnd w:id="121"/>
      <w:r w:rsidR="00A069FA" w:rsidRPr="005A053D">
        <w:t xml:space="preserve"> </w:t>
      </w:r>
      <w:r w:rsidR="00B031F7">
        <w:fldChar w:fldCharType="begin"/>
      </w:r>
      <w:r w:rsidR="00B031F7">
        <w:instrText xml:space="preserve"> ADDIN EN.CITE &lt;EndNote&gt;&lt;Cite&gt;&lt;Author&gt;Fujimoto&lt;/Author&gt;&lt;Year&gt;2001&lt;/Year&gt;&lt;RecNum&gt;119&lt;/RecNum&gt;&lt;DisplayText&gt;[15]&lt;/DisplayText&gt;&lt;record&gt;&lt;rec-number&gt;119&lt;/rec-number&gt;&lt;foreign-keys&gt;&lt;key app="EN" db-id="xpa0e0dzn59f2seezaa599syxt9e9rfxpwft" timestamp="1579494984"&gt;119&lt;/key&gt;&lt;/foreign-keys&gt;&lt;ref-type name="Journal Article"&gt;17&lt;/ref-type&gt;&lt;contributors&gt;&lt;authors&gt;&lt;author&gt;Fujimoto, James G&lt;/author&gt;&lt;/authors&gt;&lt;/contributors&gt;&lt;titles&gt;&lt;title&gt;Optical coherence tomography&lt;/title&gt;&lt;secondary-title&gt;Comptes Rendus de l&amp;apos;Académie des Sciences-Series IV-Physics&lt;/secondary-title&gt;&lt;/titles&gt;&lt;periodical&gt;&lt;full-title&gt;Comptes Rendus de l&amp;apos;Académie des Sciences-Series IV-Physics&lt;/full-title&gt;&lt;/periodical&gt;&lt;pages&gt;1099-1111&lt;/pages&gt;&lt;volume&gt;2&lt;/volume&gt;&lt;number&gt;8&lt;/number&gt;&lt;dates&gt;&lt;year&gt;2001&lt;/year&gt;&lt;/dates&gt;&lt;isbn&gt;1296-2147&lt;/isbn&gt;&lt;urls&gt;&lt;/urls&gt;&lt;/record&gt;&lt;/Cite&gt;&lt;/EndNote&gt;</w:instrText>
      </w:r>
      <w:r w:rsidR="00B031F7">
        <w:fldChar w:fldCharType="separate"/>
      </w:r>
      <w:r w:rsidR="00B031F7">
        <w:rPr>
          <w:noProof/>
        </w:rPr>
        <w:t>[15]</w:t>
      </w:r>
      <w:r w:rsidR="00B031F7">
        <w:fldChar w:fldCharType="end"/>
      </w:r>
      <w:r w:rsidR="00A069FA" w:rsidRPr="005A053D">
        <w:t xml:space="preserve">. Since large </w:t>
      </w:r>
      <w:bookmarkStart w:id="122" w:name="_Hlk25194473"/>
      <w:r w:rsidR="00A069FA" w:rsidRPr="005A053D">
        <w:t xml:space="preserve">numerical aperture </w:t>
      </w:r>
      <w:bookmarkEnd w:id="122"/>
      <w:r w:rsidR="00A069FA" w:rsidRPr="005A053D">
        <w:t>(</w:t>
      </w:r>
      <w:bookmarkStart w:id="123" w:name="_Hlk25194467"/>
      <w:r w:rsidR="00A069FA" w:rsidRPr="005A053D">
        <w:t>NA</w:t>
      </w:r>
      <w:bookmarkEnd w:id="123"/>
      <w:r w:rsidR="00A069FA" w:rsidRPr="005A053D">
        <w:t xml:space="preserve">) corresponds to small focal length and large spot size on the objective lens, increase of NA of objective lens can improve lateral resolution of OCT. However, as a trade-off, increase of NA will decreases the image depth, which can be expressed as: </w:t>
      </w:r>
    </w:p>
    <w:p w14:paraId="65342676" w14:textId="0290F151" w:rsidR="00A069FA" w:rsidRPr="005A053D" w:rsidRDefault="00A069FA" w:rsidP="00A069FA">
      <m:oMathPara>
        <m:oMath>
          <m:r>
            <w:rPr>
              <w:rFonts w:ascii="Cambria Math" w:hAnsi="Cambria Math"/>
            </w:rPr>
            <m:t>b=</m:t>
          </m:r>
          <m:f>
            <m:fPr>
              <m:ctrlPr>
                <w:rPr>
                  <w:rFonts w:ascii="Cambria Math" w:hAnsi="Cambria Math"/>
                  <w:i/>
                </w:rPr>
              </m:ctrlPr>
            </m:fPr>
            <m:num>
              <m:r>
                <w:rPr>
                  <w:rFonts w:ascii="Cambria Math" w:hAnsi="Cambria Math"/>
                </w:rPr>
                <m:t>π</m:t>
              </m:r>
              <m:sSup>
                <m:sSupPr>
                  <m:ctrlPr>
                    <w:rPr>
                      <w:rFonts w:ascii="Cambria Math" w:hAnsi="Cambria Math"/>
                    </w:rPr>
                  </m:ctrlPr>
                </m:sSupPr>
                <m:e>
                  <m:r>
                    <m:rPr>
                      <m:sty m:val="p"/>
                    </m:rPr>
                    <w:rPr>
                      <w:rFonts w:ascii="Cambria Math" w:hAnsi="Cambria Math"/>
                    </w:rPr>
                    <m:t>∆x</m:t>
                  </m:r>
                </m:e>
                <m:sup>
                  <m:r>
                    <w:rPr>
                      <w:rFonts w:ascii="Cambria Math" w:hAnsi="Cambria Math"/>
                    </w:rPr>
                    <m:t>2</m:t>
                  </m:r>
                </m:sup>
              </m:sSup>
            </m:num>
            <m:den>
              <m:r>
                <w:rPr>
                  <w:rFonts w:ascii="Cambria Math" w:hAnsi="Cambria Math"/>
                </w:rPr>
                <m:t>2</m:t>
              </m:r>
              <m:sSub>
                <m:sSubPr>
                  <m:ctrlPr>
                    <w:rPr>
                      <w:rFonts w:ascii="Cambria Math" w:hAnsi="Cambria Math"/>
                      <w:i/>
                    </w:rPr>
                  </m:ctrlPr>
                </m:sSubPr>
                <m:e>
                  <m:r>
                    <w:rPr>
                      <w:rFonts w:ascii="Cambria Math" w:hAnsi="Cambria Math"/>
                    </w:rPr>
                    <m:t>λ</m:t>
                  </m:r>
                </m:e>
                <m:sub>
                  <m:r>
                    <w:rPr>
                      <w:rFonts w:ascii="Cambria Math" w:hAnsi="Cambria Math"/>
                    </w:rPr>
                    <m:t>0</m:t>
                  </m:r>
                </m:sub>
              </m:sSub>
            </m:den>
          </m:f>
          <m:r>
            <w:rPr>
              <w:rFonts w:ascii="Cambria Math" w:hAnsi="Cambria Math"/>
            </w:rPr>
            <m:t xml:space="preserve">                                                                                                                                (1.8)</m:t>
          </m:r>
        </m:oMath>
      </m:oMathPara>
    </w:p>
    <w:p w14:paraId="1CB46B77" w14:textId="707F3248" w:rsidR="00A069FA" w:rsidRPr="005A053D" w:rsidRDefault="00A069FA" w:rsidP="00A069FA">
      <w:r w:rsidRPr="005A053D">
        <w:t xml:space="preserve">where </w:t>
      </w:r>
      <w:bookmarkStart w:id="124" w:name="_Hlk25194512"/>
      <m:oMath>
        <m:r>
          <w:rPr>
            <w:rFonts w:ascii="Cambria Math" w:hAnsi="Cambria Math"/>
          </w:rPr>
          <m:t>b</m:t>
        </m:r>
      </m:oMath>
      <w:bookmarkEnd w:id="124"/>
      <w:r w:rsidRPr="005A053D">
        <w:t xml:space="preserve"> is </w:t>
      </w:r>
      <w:bookmarkStart w:id="125" w:name="_Hlk25194529"/>
      <w:r w:rsidRPr="005A053D">
        <w:t>depth of field, namely double the Rayleigh length</w:t>
      </w:r>
      <w:bookmarkEnd w:id="125"/>
      <w:r w:rsidR="00B031F7">
        <w:t xml:space="preserve"> </w:t>
      </w:r>
      <w:r w:rsidR="00B031F7">
        <w:fldChar w:fldCharType="begin"/>
      </w:r>
      <w:r w:rsidR="00B031F7">
        <w:instrText xml:space="preserve"> ADDIN EN.CITE &lt;EndNote&gt;&lt;Cite&gt;&lt;Author&gt;Drexler&lt;/Author&gt;&lt;Year&gt;2004&lt;/Year&gt;&lt;RecNum&gt;120&lt;/RecNum&gt;&lt;DisplayText&gt;[16]&lt;/DisplayText&gt;&lt;record&gt;&lt;rec-number&gt;120&lt;/rec-number&gt;&lt;foreign-keys&gt;&lt;key app="EN" db-id="xpa0e0dzn59f2seezaa599syxt9e9rfxpwft" timestamp="1579495063"&gt;120&lt;/key&gt;&lt;/foreign-keys&gt;&lt;ref-type name="Journal Article"&gt;17&lt;/ref-type&gt;&lt;contributors&gt;&lt;authors&gt;&lt;author&gt;Drexler, Wolfgang&lt;/author&gt;&lt;/authors&gt;&lt;/contributors&gt;&lt;titles&gt;&lt;title&gt;Ultrahigh-resolution optical coherence tomography&lt;/title&gt;&lt;secondary-title&gt;Journal of biomedical optics&lt;/secondary-title&gt;&lt;/titles&gt;&lt;periodical&gt;&lt;full-title&gt;Journal of biomedical optics&lt;/full-title&gt;&lt;/periodical&gt;&lt;pages&gt;47-75&lt;/pages&gt;&lt;volume&gt;9&lt;/volume&gt;&lt;number&gt;1&lt;/number&gt;&lt;dates&gt;&lt;year&gt;2004&lt;/year&gt;&lt;/dates&gt;&lt;isbn&gt;1083-3668&lt;/isbn&gt;&lt;urls&gt;&lt;/urls&gt;&lt;/record&gt;&lt;/Cite&gt;&lt;/EndNote&gt;</w:instrText>
      </w:r>
      <w:r w:rsidR="00B031F7">
        <w:fldChar w:fldCharType="separate"/>
      </w:r>
      <w:r w:rsidR="00B031F7">
        <w:rPr>
          <w:noProof/>
        </w:rPr>
        <w:t>[16]</w:t>
      </w:r>
      <w:r w:rsidR="00B031F7">
        <w:fldChar w:fldCharType="end"/>
      </w:r>
      <w:r w:rsidRPr="005A053D">
        <w:t>.</w:t>
      </w:r>
    </w:p>
    <w:p w14:paraId="508B6B9A" w14:textId="77777777" w:rsidR="00A069FA" w:rsidRPr="005A053D" w:rsidRDefault="00A069FA" w:rsidP="00A069FA"/>
    <w:p w14:paraId="0FABD5B4" w14:textId="6B6B2E43" w:rsidR="00A069FA" w:rsidRPr="00F50916" w:rsidRDefault="00A069FA" w:rsidP="00447A19">
      <w:r w:rsidRPr="005A053D">
        <w:lastRenderedPageBreak/>
        <w:t xml:space="preserve">The axial resolution of OCT is independent of NA, determined by the coherence length of the light </w:t>
      </w:r>
      <w:r w:rsidRPr="00F50916">
        <w:t xml:space="preserve">source. </w:t>
      </w:r>
      <w:bookmarkStart w:id="126" w:name="_Hlk30384398"/>
      <w:r w:rsidR="00F44B68" w:rsidRPr="00F50916">
        <w:t>This is because</w:t>
      </w:r>
      <w:r w:rsidR="003E0C55" w:rsidRPr="00F50916">
        <w:t xml:space="preserve"> the tissue structure along the axial direction is resolved by</w:t>
      </w:r>
      <w:r w:rsidR="00F44B68" w:rsidRPr="00F50916">
        <w:t xml:space="preserve"> </w:t>
      </w:r>
      <w:r w:rsidR="004F4316" w:rsidRPr="00F50916">
        <w:t xml:space="preserve">the </w:t>
      </w:r>
      <w:bookmarkStart w:id="127" w:name="OLE_LINK367"/>
      <w:r w:rsidR="003E0C55" w:rsidRPr="00F50916">
        <w:t>cross-</w:t>
      </w:r>
      <w:r w:rsidR="004F4316" w:rsidRPr="00F50916">
        <w:t xml:space="preserve">correlation </w:t>
      </w:r>
      <w:r w:rsidR="003E0C55" w:rsidRPr="00F50916">
        <w:t>amplitude</w:t>
      </w:r>
      <w:r w:rsidR="00182E25" w:rsidRPr="00F50916">
        <w:t>/envelope</w:t>
      </w:r>
      <w:r w:rsidR="003E0C55" w:rsidRPr="00F50916">
        <w:t xml:space="preserve"> </w:t>
      </w:r>
      <w:bookmarkEnd w:id="127"/>
      <w:r w:rsidR="00953375" w:rsidRPr="00F50916">
        <w:t>of intensities returning from the reference and sample arms</w:t>
      </w:r>
      <w:r w:rsidR="00312BE6" w:rsidRPr="00F50916">
        <w:t xml:space="preserve"> </w:t>
      </w:r>
      <w:r w:rsidR="00AB414D" w:rsidRPr="00F50916">
        <w:t xml:space="preserve">which </w:t>
      </w:r>
      <w:r w:rsidR="00040043" w:rsidRPr="00F50916">
        <w:t>depend</w:t>
      </w:r>
      <w:r w:rsidR="00292681" w:rsidRPr="00F50916">
        <w:t>s</w:t>
      </w:r>
      <w:r w:rsidR="00040043" w:rsidRPr="00F50916">
        <w:t xml:space="preserve"> on</w:t>
      </w:r>
      <w:r w:rsidR="00953375" w:rsidRPr="00F50916">
        <w:t xml:space="preserve"> the coherence characteristics of the source when we assume that the tissue behaves as an ideal mirror</w:t>
      </w:r>
      <w:r w:rsidR="00837DCB" w:rsidRPr="00F50916">
        <w:t xml:space="preserve"> </w:t>
      </w:r>
      <w:r w:rsidR="00837DCB" w:rsidRPr="00F50916">
        <w:fldChar w:fldCharType="begin"/>
      </w:r>
      <w:r w:rsidR="00B031F7" w:rsidRPr="00F50916">
        <w:instrText xml:space="preserve"> ADDIN EN.CITE &lt;EndNote&gt;&lt;Cite&gt;&lt;Author&gt;Schmitt&lt;/Author&gt;&lt;Year&gt;1999&lt;/Year&gt;&lt;RecNum&gt;58&lt;/RecNum&gt;&lt;DisplayText&gt;[17]&lt;/DisplayText&gt;&lt;record&gt;&lt;rec-number&gt;58&lt;/rec-number&gt;&lt;foreign-keys&gt;&lt;key app="EN" db-id="xpa0e0dzn59f2seezaa599syxt9e9rfxpwft" timestamp="1574704365"&gt;58&lt;/key&gt;&lt;/foreign-keys&gt;&lt;ref-type name="Journal Article"&gt;17&lt;/ref-type&gt;&lt;contributors&gt;&lt;authors&gt;&lt;author&gt;Schmitt, Joseph M&lt;/author&gt;&lt;/authors&gt;&lt;/contributors&gt;&lt;titles&gt;&lt;title&gt;Optical coherence tomography (OCT): a review&lt;/title&gt;&lt;secondary-title&gt;IEEE Journal of selected topics in quantum electronics&lt;/secondary-title&gt;&lt;/titles&gt;&lt;periodical&gt;&lt;full-title&gt;Ieee Journal of Selected Topics in Quantum Electronics&lt;/full-title&gt;&lt;/periodical&gt;&lt;pages&gt;1205-1215&lt;/pages&gt;&lt;volume&gt;5&lt;/volume&gt;&lt;number&gt;4&lt;/number&gt;&lt;dates&gt;&lt;year&gt;1999&lt;/year&gt;&lt;/dates&gt;&lt;isbn&gt;1077-260X&lt;/isbn&gt;&lt;urls&gt;&lt;/urls&gt;&lt;/record&gt;&lt;/Cite&gt;&lt;/EndNote&gt;</w:instrText>
      </w:r>
      <w:r w:rsidR="00837DCB" w:rsidRPr="00F50916">
        <w:fldChar w:fldCharType="separate"/>
      </w:r>
      <w:r w:rsidR="00B031F7" w:rsidRPr="00F50916">
        <w:rPr>
          <w:noProof/>
        </w:rPr>
        <w:t>[17]</w:t>
      </w:r>
      <w:r w:rsidR="00837DCB" w:rsidRPr="00F50916">
        <w:fldChar w:fldCharType="end"/>
      </w:r>
      <w:r w:rsidR="00953375" w:rsidRPr="00F50916">
        <w:t xml:space="preserve">. </w:t>
      </w:r>
      <w:r w:rsidR="00837DCB" w:rsidRPr="00F50916">
        <w:t>In most OCT literature</w:t>
      </w:r>
      <w:r w:rsidR="003D0CF6" w:rsidRPr="00F50916">
        <w:t>s</w:t>
      </w:r>
      <w:r w:rsidR="00837DCB" w:rsidRPr="00F50916">
        <w:t xml:space="preserve">, </w:t>
      </w:r>
      <w:r w:rsidR="008154B0" w:rsidRPr="00F50916">
        <w:t xml:space="preserve">the </w:t>
      </w:r>
      <w:bookmarkStart w:id="128" w:name="_Hlk25195801"/>
      <w:r w:rsidR="008154B0" w:rsidRPr="00F50916">
        <w:t>full width half maximum</w:t>
      </w:r>
      <w:bookmarkEnd w:id="128"/>
      <w:r w:rsidR="008154B0" w:rsidRPr="00F50916">
        <w:t xml:space="preserve"> (</w:t>
      </w:r>
      <w:bookmarkStart w:id="129" w:name="OLE_LINK375"/>
      <w:r w:rsidR="008154B0" w:rsidRPr="00F50916">
        <w:t>FWHM</w:t>
      </w:r>
      <w:bookmarkEnd w:id="129"/>
      <w:r w:rsidR="008154B0" w:rsidRPr="00F50916">
        <w:t>) of this correlation was defined as the axial resolution of OCT, equalling the coherence length (</w:t>
      </w:r>
      <m:oMath>
        <m:sSub>
          <m:sSubPr>
            <m:ctrlPr>
              <w:rPr>
                <w:rFonts w:ascii="Cambria Math" w:hAnsi="Cambria Math"/>
                <w:i/>
                <w:iCs/>
              </w:rPr>
            </m:ctrlPr>
          </m:sSubPr>
          <m:e>
            <m:r>
              <w:rPr>
                <w:rFonts w:ascii="Cambria Math" w:hAnsi="Cambria Math"/>
              </w:rPr>
              <m:t>I</m:t>
            </m:r>
          </m:e>
          <m:sub>
            <m:r>
              <w:rPr>
                <w:rFonts w:ascii="Cambria Math" w:hAnsi="Cambria Math"/>
              </w:rPr>
              <m:t>c</m:t>
            </m:r>
          </m:sub>
        </m:sSub>
      </m:oMath>
      <w:r w:rsidR="008154B0" w:rsidRPr="00F50916">
        <w:t>)</w:t>
      </w:r>
      <w:r w:rsidR="00FE5235" w:rsidRPr="00F50916">
        <w:t xml:space="preserve"> of light source</w:t>
      </w:r>
      <w:r w:rsidR="008154B0" w:rsidRPr="00F50916">
        <w:t>.</w:t>
      </w:r>
      <w:r w:rsidR="00953C22" w:rsidRPr="00F50916">
        <w:t xml:space="preserve"> </w:t>
      </w:r>
      <w:bookmarkEnd w:id="126"/>
      <w:r w:rsidRPr="00F50916">
        <w:t xml:space="preserve">The light source with </w:t>
      </w:r>
      <w:r w:rsidR="00FE5235" w:rsidRPr="00F50916">
        <w:t>broader spectral bandwidth (</w:t>
      </w:r>
      <m:oMath>
        <m:r>
          <w:rPr>
            <w:rFonts w:ascii="Cambria Math" w:hAnsi="Cambria Math"/>
          </w:rPr>
          <m:t>Δλ</m:t>
        </m:r>
      </m:oMath>
      <w:r w:rsidR="00FE5235" w:rsidRPr="00F50916">
        <w:t>)</w:t>
      </w:r>
      <w:r w:rsidRPr="00F50916">
        <w:t xml:space="preserve"> will produce better </w:t>
      </w:r>
      <w:bookmarkStart w:id="130" w:name="_Hlk25195548"/>
      <w:r w:rsidRPr="00F50916">
        <w:t xml:space="preserve">axial </w:t>
      </w:r>
      <w:bookmarkEnd w:id="130"/>
      <w:r w:rsidRPr="00F50916">
        <w:t>resolution, expressed as</w:t>
      </w:r>
    </w:p>
    <w:p w14:paraId="4E321D4D" w14:textId="3F3615C3" w:rsidR="00A069FA" w:rsidRPr="00F50916" w:rsidRDefault="00A069FA" w:rsidP="00A069FA">
      <w:r w:rsidRPr="00F50916">
        <w:t xml:space="preserve"> </w:t>
      </w:r>
      <w:bookmarkStart w:id="131" w:name="_Hlk25195530"/>
      <w:bookmarkStart w:id="132" w:name="_Hlk6324939"/>
      <m:oMath>
        <m:r>
          <w:rPr>
            <w:rFonts w:ascii="Cambria Math" w:hAnsi="Cambria Math"/>
          </w:rPr>
          <m:t>∆z</m:t>
        </m:r>
        <w:bookmarkEnd w:id="131"/>
        <m:r>
          <w:rPr>
            <w:rFonts w:ascii="Cambria Math" w:hAnsi="Cambria Math"/>
          </w:rPr>
          <m:t>=</m:t>
        </m:r>
        <m:sSub>
          <m:sSubPr>
            <m:ctrlPr>
              <w:rPr>
                <w:rFonts w:ascii="Cambria Math" w:hAnsi="Cambria Math"/>
                <w:i/>
                <w:iCs/>
              </w:rPr>
            </m:ctrlPr>
          </m:sSubPr>
          <m:e>
            <m:r>
              <w:rPr>
                <w:rFonts w:ascii="Cambria Math" w:hAnsi="Cambria Math"/>
              </w:rPr>
              <m:t>I</m:t>
            </m:r>
          </m:e>
          <m:sub>
            <m:r>
              <w:rPr>
                <w:rFonts w:ascii="Cambria Math" w:hAnsi="Cambria Math"/>
              </w:rPr>
              <m:t>c</m:t>
            </m:r>
          </m:sub>
        </m:sSub>
        <m:r>
          <w:rPr>
            <w:rFonts w:ascii="Cambria Math" w:hAnsi="Cambria Math"/>
          </w:rPr>
          <m:t>≈</m:t>
        </m:r>
        <m:f>
          <m:fPr>
            <m:type m:val="lin"/>
            <m:ctrlPr>
              <w:rPr>
                <w:rFonts w:ascii="Cambria Math" w:hAnsi="Cambria Math"/>
                <w:i/>
                <w:iCs/>
              </w:rPr>
            </m:ctrlPr>
          </m:fPr>
          <m:num>
            <m:r>
              <w:rPr>
                <w:rFonts w:ascii="Cambria Math" w:hAnsi="Cambria Math"/>
              </w:rPr>
              <m:t>0.44</m:t>
            </m:r>
            <m:sSup>
              <m:sSupPr>
                <m:ctrlPr>
                  <w:rPr>
                    <w:rFonts w:ascii="Cambria Math" w:hAnsi="Cambria Math"/>
                    <w:i/>
                    <w:iCs/>
                  </w:rPr>
                </m:ctrlPr>
              </m:sSupPr>
              <m:e>
                <m:sSub>
                  <m:sSubPr>
                    <m:ctrlPr>
                      <w:rPr>
                        <w:rFonts w:ascii="Cambria Math" w:hAnsi="Cambria Math"/>
                        <w:i/>
                      </w:rPr>
                    </m:ctrlPr>
                  </m:sSubPr>
                  <m:e>
                    <m:r>
                      <w:rPr>
                        <w:rFonts w:ascii="Cambria Math" w:hAnsi="Cambria Math"/>
                      </w:rPr>
                      <m:t>λ</m:t>
                    </m:r>
                  </m:e>
                  <m:sub>
                    <m:r>
                      <w:rPr>
                        <w:rFonts w:ascii="Cambria Math" w:hAnsi="Cambria Math"/>
                      </w:rPr>
                      <m:t>0</m:t>
                    </m:r>
                  </m:sub>
                </m:sSub>
              </m:e>
              <m:sup>
                <m:r>
                  <w:rPr>
                    <w:rFonts w:ascii="Cambria Math" w:hAnsi="Cambria Math"/>
                  </w:rPr>
                  <m:t>2</m:t>
                </m:r>
              </m:sup>
            </m:sSup>
          </m:num>
          <m:den>
            <m:r>
              <w:rPr>
                <w:rFonts w:ascii="Cambria Math" w:hAnsi="Cambria Math"/>
              </w:rPr>
              <m:t>Δλ</m:t>
            </m:r>
          </m:den>
        </m:f>
        <m:r>
          <w:rPr>
            <w:rFonts w:ascii="Cambria Math" w:hAnsi="Cambria Math"/>
          </w:rPr>
          <m:t xml:space="preserve">                                                                                                     </m:t>
        </m:r>
        <m:d>
          <m:dPr>
            <m:ctrlPr>
              <w:rPr>
                <w:rFonts w:ascii="Cambria Math" w:hAnsi="Cambria Math"/>
                <w:i/>
              </w:rPr>
            </m:ctrlPr>
          </m:dPr>
          <m:e>
            <m:r>
              <w:rPr>
                <w:rFonts w:ascii="Cambria Math" w:hAnsi="Cambria Math"/>
              </w:rPr>
              <m:t>1.9</m:t>
            </m:r>
          </m:e>
        </m:d>
      </m:oMath>
      <w:r w:rsidRPr="00F50916">
        <w:t xml:space="preserve"> </w:t>
      </w:r>
    </w:p>
    <w:bookmarkEnd w:id="132"/>
    <w:p w14:paraId="739AF4AD" w14:textId="6AC8E736" w:rsidR="00A069FA" w:rsidRPr="00F50916" w:rsidRDefault="00A069FA" w:rsidP="00A069FA">
      <w:r w:rsidRPr="00F50916">
        <w:t xml:space="preserve">where </w:t>
      </w:r>
      <w:r w:rsidR="00254E04" w:rsidRPr="00F50916">
        <w:t>the</w:t>
      </w:r>
      <w:r w:rsidR="00B03C60" w:rsidRPr="00F50916">
        <w:t xml:space="preserve"> </w:t>
      </w:r>
      <w:r w:rsidR="00254E04" w:rsidRPr="00F50916">
        <w:t xml:space="preserve">light source with </w:t>
      </w:r>
      <w:r w:rsidR="00B03C60" w:rsidRPr="00F50916">
        <w:t xml:space="preserve">Gaussian </w:t>
      </w:r>
      <w:r w:rsidR="00254E04" w:rsidRPr="00F50916">
        <w:t xml:space="preserve">spectral distribution </w:t>
      </w:r>
      <w:r w:rsidR="00B03C60" w:rsidRPr="00F50916">
        <w:t>is assumed</w:t>
      </w:r>
      <w:r w:rsidRPr="00F50916">
        <w:t xml:space="preserve">. In contrast, </w:t>
      </w:r>
      <w:bookmarkStart w:id="133" w:name="_Hlk25195610"/>
      <w:r w:rsidRPr="00F50916">
        <w:t>the axial resolution of conventional microscopy</w:t>
      </w:r>
      <w:bookmarkEnd w:id="133"/>
      <w:r w:rsidR="00A1452B" w:rsidRPr="00F50916">
        <w:t xml:space="preserve"> (</w:t>
      </w:r>
      <m:oMath>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m:t>
            </m:r>
          </m:sup>
        </m:sSup>
      </m:oMath>
      <w:r w:rsidR="00A1452B" w:rsidRPr="00F50916">
        <w:t>)</w:t>
      </w:r>
      <w:r w:rsidRPr="00F50916">
        <w:t>, such as confocal microscopy, mainly depends on NA and the wavelength</w:t>
      </w:r>
      <w:r w:rsidR="00845938" w:rsidRPr="00F50916">
        <w:t xml:space="preserve"> due to </w:t>
      </w:r>
      <w:r w:rsidR="00DC2812" w:rsidRPr="00F50916">
        <w:t>the axial</w:t>
      </w:r>
      <w:r w:rsidR="00845938" w:rsidRPr="00F50916">
        <w:t xml:space="preserve"> information about the tissue structure </w:t>
      </w:r>
      <w:r w:rsidR="00DC2812" w:rsidRPr="00F50916">
        <w:t>directly obtained</w:t>
      </w:r>
      <w:r w:rsidR="00845938" w:rsidRPr="00F50916">
        <w:t xml:space="preserve"> from</w:t>
      </w:r>
      <w:r w:rsidR="00DC2812" w:rsidRPr="00F50916">
        <w:t xml:space="preserve"> </w:t>
      </w:r>
      <w:r w:rsidR="00A63B1D" w:rsidRPr="00F50916">
        <w:t xml:space="preserve">the optical signal </w:t>
      </w:r>
      <w:r w:rsidR="00E7726D" w:rsidRPr="00F50916">
        <w:t xml:space="preserve">a camera </w:t>
      </w:r>
      <w:r w:rsidR="00A25171" w:rsidRPr="00F50916">
        <w:t>collect</w:t>
      </w:r>
      <w:r w:rsidR="00E7726D" w:rsidRPr="00F50916">
        <w:t>s</w:t>
      </w:r>
      <w:r w:rsidR="00DC2812" w:rsidRPr="00F50916">
        <w:t>, expressed as:</w:t>
      </w:r>
    </w:p>
    <w:p w14:paraId="1AA98BA8" w14:textId="6E4CDE79" w:rsidR="00A069FA" w:rsidRPr="00F50916" w:rsidRDefault="00A069FA" w:rsidP="00A069FA">
      <w:bookmarkStart w:id="134" w:name="_Hlk25195599"/>
      <m:oMathPara>
        <m:oMath>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m:t>
              </m:r>
            </m:sup>
          </m:sSup>
          <w:bookmarkEnd w:id="134"/>
          <m:r>
            <w:rPr>
              <w:rFonts w:ascii="Cambria Math" w:hAnsi="Cambria Math"/>
            </w:rPr>
            <m:t>=1.4</m:t>
          </m:r>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m:t>
          </m:r>
          <m:f>
            <m:fPr>
              <m:ctrlPr>
                <w:rPr>
                  <w:rFonts w:ascii="Cambria Math" w:hAnsi="Cambria Math"/>
                  <w:i/>
                </w:rPr>
              </m:ctrlPr>
            </m:fPr>
            <m:num>
              <m:r>
                <w:rPr>
                  <w:rFonts w:ascii="Cambria Math" w:hAnsi="Cambria Math"/>
                </w:rPr>
                <m:t>n</m:t>
              </m:r>
            </m:num>
            <m:den>
              <m:sSup>
                <m:sSupPr>
                  <m:ctrlPr>
                    <w:rPr>
                      <w:rFonts w:ascii="Cambria Math" w:hAnsi="Cambria Math"/>
                      <w:i/>
                    </w:rPr>
                  </m:ctrlPr>
                </m:sSupPr>
                <m:e>
                  <m:r>
                    <m:rPr>
                      <m:sty m:val="p"/>
                    </m:rPr>
                    <w:rPr>
                      <w:rFonts w:ascii="Cambria Math" w:hAnsi="Cambria Math"/>
                    </w:rPr>
                    <m:t>NA</m:t>
                  </m:r>
                </m:e>
                <m:sup>
                  <m:r>
                    <w:rPr>
                      <w:rFonts w:ascii="Cambria Math" w:hAnsi="Cambria Math"/>
                    </w:rPr>
                    <m:t>2</m:t>
                  </m:r>
                </m:sup>
              </m:sSup>
            </m:den>
          </m:f>
          <m:r>
            <w:rPr>
              <w:rFonts w:ascii="Cambria Math" w:hAnsi="Cambria Math"/>
            </w:rPr>
            <m:t xml:space="preserve">                                                                                                            (1.10)</m:t>
          </m:r>
        </m:oMath>
      </m:oMathPara>
    </w:p>
    <w:p w14:paraId="755F7AC7" w14:textId="2A5BF3C5" w:rsidR="00A069FA" w:rsidRPr="005A053D" w:rsidRDefault="00A069FA" w:rsidP="00A069FA">
      <w:r w:rsidRPr="005A053D">
        <w:t xml:space="preserve">Here, </w:t>
      </w:r>
      <m:oMath>
        <m:r>
          <w:rPr>
            <w:rFonts w:ascii="Cambria Math" w:hAnsi="Cambria Math"/>
          </w:rPr>
          <m:t>n</m:t>
        </m:r>
      </m:oMath>
      <w:r w:rsidRPr="005A053D">
        <w:t xml:space="preserve"> is refractive index of the specimen. Because the axial resolution of OCT can be improved by using lower coherence laser source, instead of increase of NA, OCT commonly uses low NA objective for long work distance, deeper imaging depth and a large </w:t>
      </w:r>
      <w:r w:rsidR="00A1452B">
        <w:t>field of view (</w:t>
      </w:r>
      <w:r w:rsidRPr="005A053D">
        <w:t>FOV</w:t>
      </w:r>
      <w:r w:rsidR="00A1452B">
        <w:t>)</w:t>
      </w:r>
      <w:r w:rsidRPr="005A053D">
        <w:t xml:space="preserve">. An ultrahigh-resolution OCT is usually achieved by using a broad bandwidth light sources and a short wavelength source, i.e. 800 nm. A common cost-effective broad bandwidth source is multiplexed </w:t>
      </w:r>
      <w:bookmarkStart w:id="135" w:name="_Hlk25195656"/>
      <w:r w:rsidRPr="005A053D">
        <w:t xml:space="preserve">superluminescent diodes </w:t>
      </w:r>
      <w:bookmarkEnd w:id="135"/>
      <w:r w:rsidRPr="005A053D">
        <w:t>(</w:t>
      </w:r>
      <w:bookmarkStart w:id="136" w:name="_Hlk25195649"/>
      <w:r w:rsidRPr="005A053D">
        <w:t>SLDs</w:t>
      </w:r>
      <w:bookmarkEnd w:id="136"/>
      <w:r w:rsidRPr="005A053D">
        <w:t xml:space="preserve">), which consists of two or more SLDs to synthesize ultrabroad bandwidth light </w:t>
      </w:r>
      <w:r w:rsidR="00F50916">
        <w:fldChar w:fldCharType="begin">
          <w:fldData xml:space="preserve">PEVuZE5vdGU+PENpdGU+PEF1dGhvcj5EcmV4bGVyPC9BdXRob3I+PFllYXI+MjAwNDwvWWVhcj48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</w:fldData>
        </w:fldChar>
      </w:r>
      <w:r w:rsidR="00F50916">
        <w:instrText xml:space="preserve"> ADDIN EN.CITE </w:instrText>
      </w:r>
      <w:r w:rsidR="00F50916">
        <w:fldChar w:fldCharType="begin">
          <w:fldData xml:space="preserve">PEVuZE5vdGU+PENpdGU+PEF1dGhvcj5EcmV4bGVyPC9BdXRob3I+PFllYXI+MjAwNDwvWWVhcj48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</w:fldData>
        </w:fldChar>
      </w:r>
      <w:r w:rsidR="00F50916">
        <w:instrText xml:space="preserve"> ADDIN EN.CITE.DATA </w:instrText>
      </w:r>
      <w:r w:rsidR="00F50916">
        <w:fldChar w:fldCharType="end"/>
      </w:r>
      <w:r w:rsidR="00F50916">
        <w:fldChar w:fldCharType="separate"/>
      </w:r>
      <w:r w:rsidR="00F50916">
        <w:rPr>
          <w:noProof/>
        </w:rPr>
        <w:t>[16, 18, 19]</w:t>
      </w:r>
      <w:r w:rsidR="00F50916">
        <w:fldChar w:fldCharType="end"/>
      </w:r>
      <w:r w:rsidRPr="005A053D">
        <w:t>.</w:t>
      </w:r>
    </w:p>
    <w:p w14:paraId="6AF620D2" w14:textId="77777777" w:rsidR="00A069FA" w:rsidRPr="005A053D" w:rsidRDefault="00A069FA" w:rsidP="00A069FA"/>
    <w:p w14:paraId="0151C303" w14:textId="75B5D118" w:rsidR="00A3097C" w:rsidRPr="005A053D" w:rsidRDefault="00A069FA" w:rsidP="00A069FA">
      <w:r w:rsidRPr="005A053D">
        <w:lastRenderedPageBreak/>
        <w:t>In practice, there are many other factors which can affect resolution of OCT. Significant factors include group velocity dispersion, spectral shape of light sources, chromatic and monochromatic aberration and polarization mismatch or dispersion</w:t>
      </w:r>
      <w:r w:rsidR="00F50916">
        <w:t xml:space="preserve"> </w:t>
      </w:r>
      <w:r w:rsidR="00F50916">
        <w:fldChar w:fldCharType="begin"/>
      </w:r>
      <w:r w:rsidR="00F50916">
        <w:instrText xml:space="preserve"> ADDIN EN.CITE &lt;EndNote&gt;&lt;Cite&gt;&lt;Author&gt;Drexler&lt;/Author&gt;&lt;Year&gt;2004&lt;/Year&gt;&lt;RecNum&gt;120&lt;/RecNum&gt;&lt;DisplayText&gt;[16]&lt;/DisplayText&gt;&lt;record&gt;&lt;rec-number&gt;120&lt;/rec-number&gt;&lt;foreign-keys&gt;&lt;key app="EN" db-id="xpa0e0dzn59f2seezaa599syxt9e9rfxpwft" timestamp="1579495063"&gt;120&lt;/key&gt;&lt;/foreign-keys&gt;&lt;ref-type name="Journal Article"&gt;17&lt;/ref-type&gt;&lt;contributors&gt;&lt;authors&gt;&lt;author&gt;Drexler, Wolfgang&lt;/author&gt;&lt;/authors&gt;&lt;/contributors&gt;&lt;titles&gt;&lt;title&gt;Ultrahigh-resolution optical coherence tomography&lt;/title&gt;&lt;secondary-title&gt;Journal of biomedical optics&lt;/secondary-title&gt;&lt;/titles&gt;&lt;periodical&gt;&lt;full-title&gt;Journal of biomedical optics&lt;/full-title&gt;&lt;/periodical&gt;&lt;pages&gt;47-75&lt;/pages&gt;&lt;volume&gt;9&lt;/volume&gt;&lt;number&gt;1&lt;/number&gt;&lt;dates&gt;&lt;year&gt;2004&lt;/year&gt;&lt;/dates&gt;&lt;isbn&gt;1083-3668&lt;/isbn&gt;&lt;urls&gt;&lt;/urls&gt;&lt;/record&gt;&lt;/Cite&gt;&lt;/EndNote&gt;</w:instrText>
      </w:r>
      <w:r w:rsidR="00F50916">
        <w:fldChar w:fldCharType="separate"/>
      </w:r>
      <w:r w:rsidR="00F50916">
        <w:rPr>
          <w:noProof/>
        </w:rPr>
        <w:t>[16]</w:t>
      </w:r>
      <w:r w:rsidR="00F50916">
        <w:fldChar w:fldCharType="end"/>
      </w:r>
      <w:r w:rsidRPr="005A053D">
        <w:t xml:space="preserve">. Therefore, estimation of true resolution of OCT is quite complicated. </w:t>
      </w:r>
      <w:bookmarkStart w:id="137" w:name="OLE_LINK30"/>
      <w:r w:rsidRPr="005A053D">
        <w:t>A common method</w:t>
      </w:r>
      <w:bookmarkEnd w:id="137"/>
      <w:r w:rsidRPr="005A053D">
        <w:t xml:space="preserve"> for measuring true lateral resolution is </w:t>
      </w:r>
      <w:bookmarkStart w:id="138" w:name="OLE_LINK31"/>
      <w:bookmarkStart w:id="139" w:name="OLE_LINK32"/>
      <w:r w:rsidRPr="005A053D">
        <w:t xml:space="preserve">to use a resolution test slide with the 1951 USAF </w:t>
      </w:r>
      <w:bookmarkEnd w:id="138"/>
      <w:bookmarkEnd w:id="139"/>
      <w:r w:rsidRPr="005A053D">
        <w:t xml:space="preserve">test pattern, shown in Figure 1.5. The true lateral resolution of OCT can be evaluated by seeking the largest bar that OCT cannot discern. The axial true resolution can be obtained by measuring the </w:t>
      </w:r>
      <w:bookmarkStart w:id="140" w:name="_Hlk25195805"/>
      <w:r w:rsidRPr="005A053D">
        <w:t>FWHM</w:t>
      </w:r>
      <w:bookmarkEnd w:id="140"/>
      <w:r w:rsidRPr="005A053D">
        <w:t xml:space="preserve"> of point spread function. The lateral and axial resolutions of OCT can reach several microns which can easily differentiate tissue structure to offer anatomical information </w:t>
      </w:r>
      <w:r w:rsidR="00F50916">
        <w:fldChar w:fldCharType="begin"/>
      </w:r>
      <w:r w:rsidR="00F50916">
        <w:instrText xml:space="preserve"> ADDIN EN.CITE &lt;EndNote&gt;&lt;Cite&gt;&lt;Author&gt;Drexler&lt;/Author&gt;&lt;Year&gt;2004&lt;/Year&gt;&lt;RecNum&gt;120&lt;/RecNum&gt;&lt;DisplayText&gt;[16, 18]&lt;/DisplayText&gt;&lt;record&gt;&lt;rec-number&gt;120&lt;/rec-number&gt;&lt;foreign-keys&gt;&lt;key app="EN" db-id="xpa0e0dzn59f2seezaa599syxt9e9rfxpwft" timestamp="1579495063"&gt;120&lt;/key&gt;&lt;/foreign-keys&gt;&lt;ref-type name="Journal Article"&gt;17&lt;/ref-type&gt;&lt;contributors&gt;&lt;authors&gt;&lt;author&gt;Drexler, Wolfgang&lt;/author&gt;&lt;/authors&gt;&lt;/contributors&gt;&lt;titles&gt;&lt;title&gt;Ultrahigh-resolution optical coherence tomography&lt;/title&gt;&lt;secondary-title&gt;Journal of biomedical optics&lt;/secondary-title&gt;&lt;/titles&gt;&lt;periodical&gt;&lt;full-title&gt;Journal of biomedical optics&lt;/full-title&gt;&lt;/periodical&gt;&lt;pages&gt;47-75&lt;/pages&gt;&lt;volume&gt;9&lt;/volume&gt;&lt;number&gt;1&lt;/number&gt;&lt;dates&gt;&lt;year&gt;2004&lt;/year&gt;&lt;/dates&gt;&lt;isbn&gt;1083-3668&lt;/isbn&gt;&lt;urls&gt;&lt;/urls&gt;&lt;/record&gt;&lt;/Cite&gt;&lt;Cite&gt;&lt;Author&gt;Ko&lt;/Author&gt;&lt;Year&gt;2004&lt;/Year&gt;&lt;RecNum&gt;121&lt;/RecNum&gt;&lt;record&gt;&lt;rec-number&gt;121&lt;/rec-number&gt;&lt;foreign-keys&gt;&lt;key app="EN" db-id="xpa0e0dzn59f2seezaa599syxt9e9rfxpwft" timestamp="1579495575"&gt;121&lt;/key&gt;&lt;/foreign-keys&gt;&lt;ref-type name="Journal Article"&gt;17&lt;/ref-type&gt;&lt;contributors&gt;&lt;authors&gt;&lt;author&gt;Ko, Tony H&lt;/author&gt;&lt;author&gt;Adler, Desmond C&lt;/author&gt;&lt;author&gt;Fujimoto, James G&lt;/author&gt;&lt;author&gt;Mamedov, Dmitry&lt;/author&gt;&lt;author&gt;Prokhorov, Viatcheslav&lt;/author&gt;&lt;author&gt;Shidlovski, Vladimir&lt;/author&gt;&lt;author&gt;Yakubovich, Sergei&lt;/author&gt;&lt;/authors&gt;&lt;/contributors&gt;&lt;titles&gt;&lt;title&gt;Ultrahigh resolution optical coherence tomography imaging with a broadband superluminescent diode light source&lt;/title&gt;&lt;secondary-title&gt;Optics Express&lt;/secondary-title&gt;&lt;/titles&gt;&lt;periodical&gt;&lt;full-title&gt;Optics Express&lt;/full-title&gt;&lt;/periodical&gt;&lt;pages&gt;2112-2119&lt;/pages&gt;&lt;volume&gt;12&lt;/volume&gt;&lt;number&gt;10&lt;/number&gt;&lt;dates&gt;&lt;year&gt;2004&lt;/year&gt;&lt;/dates&gt;&lt;isbn&gt;1094-4087&lt;/isbn&gt;&lt;urls&gt;&lt;/urls&gt;&lt;/record&gt;&lt;/Cite&gt;&lt;/EndNote&gt;</w:instrText>
      </w:r>
      <w:r w:rsidR="00F50916">
        <w:fldChar w:fldCharType="separate"/>
      </w:r>
      <w:r w:rsidR="00F50916">
        <w:rPr>
          <w:noProof/>
        </w:rPr>
        <w:t>[16, 18]</w:t>
      </w:r>
      <w:r w:rsidR="00F50916">
        <w:fldChar w:fldCharType="end"/>
      </w:r>
      <w:r w:rsidRPr="005A053D">
        <w:t>.</w:t>
      </w:r>
    </w:p>
    <w:p w14:paraId="245572C4" w14:textId="75B5D118" w:rsidR="00A069FA" w:rsidRPr="005A053D" w:rsidRDefault="00A3097C" w:rsidP="00A069FA">
      <w:pPr>
        <w:jc w:val="center"/>
      </w:pPr>
      <w:r w:rsidRPr="005A053D">
        <w:rPr>
          <w:noProof/>
        </w:rPr>
        <w:drawing>
          <wp:inline distT="0" distB="0" distL="0" distR="0" wp14:anchorId="355AD474" wp14:editId="78952993">
            <wp:extent cx="2838450" cy="2838450"/>
            <wp:effectExtent l="0" t="0" r="0" b="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8450" cy="2838450"/>
                    </a:xfrm>
                    <a:prstGeom prst="rect">
                      <a:avLst/>
                    </a:prstGeom>
                    <a:noFill/>
                    <a:ln>
                      <a:noFill/>
                    </a:ln>
                  </pic:spPr>
                </pic:pic>
              </a:graphicData>
            </a:graphic>
          </wp:inline>
        </w:drawing>
      </w:r>
    </w:p>
    <w:p w14:paraId="7D2083DE" w14:textId="77777777" w:rsidR="00A069FA" w:rsidRPr="005A053D" w:rsidRDefault="00A069FA" w:rsidP="00A069FA">
      <w:pPr>
        <w:ind w:right="480"/>
        <w:jc w:val="center"/>
      </w:pPr>
      <w:r w:rsidRPr="005A053D">
        <w:rPr>
          <w:b/>
          <w:bCs/>
        </w:rPr>
        <w:t>Figure 1.5</w:t>
      </w:r>
      <w:r w:rsidRPr="005A053D">
        <w:t xml:space="preserve">: </w:t>
      </w:r>
      <w:bookmarkStart w:id="141" w:name="OLE_LINK33"/>
      <w:bookmarkStart w:id="142" w:name="OLE_LINK36"/>
      <w:r w:rsidRPr="005A053D">
        <w:t>1951 USAF resolution test chart</w:t>
      </w:r>
      <w:bookmarkEnd w:id="141"/>
      <w:bookmarkEnd w:id="142"/>
      <w:r w:rsidRPr="005A053D">
        <w:t xml:space="preserve"> (picture source: Thorlabs).</w:t>
      </w:r>
    </w:p>
    <w:p w14:paraId="636FE477" w14:textId="77777777" w:rsidR="00A069FA" w:rsidRPr="005A053D" w:rsidRDefault="00A069FA" w:rsidP="00A069FA">
      <w:pPr>
        <w:ind w:right="480"/>
      </w:pPr>
    </w:p>
    <w:p w14:paraId="569C9D25" w14:textId="77777777" w:rsidR="00A069FA" w:rsidRPr="005A053D" w:rsidRDefault="00A069FA" w:rsidP="00AF5990">
      <w:pPr>
        <w:pStyle w:val="Heading4"/>
      </w:pPr>
      <w:bookmarkStart w:id="143" w:name="_Toc31979309"/>
      <w:r w:rsidRPr="00AF5990">
        <w:t>Sensitivity</w:t>
      </w:r>
      <w:bookmarkEnd w:id="143"/>
    </w:p>
    <w:p w14:paraId="166615DC" w14:textId="25CAD3AD" w:rsidR="00A069FA" w:rsidRPr="005A053D" w:rsidRDefault="00A069FA" w:rsidP="00A069FA">
      <w:r w:rsidRPr="005A053D">
        <w:t xml:space="preserve">In the OCT literature, sensitivity and </w:t>
      </w:r>
      <w:r w:rsidR="00C3387A" w:rsidRPr="005A053D">
        <w:t>signal</w:t>
      </w:r>
      <w:r w:rsidR="00C3387A">
        <w:t xml:space="preserve"> </w:t>
      </w:r>
      <w:r w:rsidR="00C3387A" w:rsidRPr="005A053D">
        <w:t>to</w:t>
      </w:r>
      <w:r w:rsidR="00C3387A">
        <w:t xml:space="preserve"> </w:t>
      </w:r>
      <w:r w:rsidR="00C3387A" w:rsidRPr="005A053D">
        <w:t>noise</w:t>
      </w:r>
      <w:r w:rsidR="00C3387A">
        <w:t xml:space="preserve"> ratio</w:t>
      </w:r>
      <w:r w:rsidR="00C3387A" w:rsidRPr="005A053D">
        <w:t xml:space="preserve"> </w:t>
      </w:r>
      <w:r w:rsidRPr="005A053D">
        <w:t>(</w:t>
      </w:r>
      <w:r w:rsidR="00A53B10">
        <w:t>SNR</w:t>
      </w:r>
      <w:r w:rsidRPr="005A053D">
        <w:t xml:space="preserve">) are usually interchangeable, which indicates the signal </w:t>
      </w:r>
      <w:r w:rsidR="00C3387A">
        <w:t xml:space="preserve">to </w:t>
      </w:r>
      <w:r w:rsidRPr="005A053D">
        <w:t xml:space="preserve">noise ratio of a perfect </w:t>
      </w:r>
      <w:r w:rsidR="004C6DB9" w:rsidRPr="005A053D">
        <w:t>reflector</w:t>
      </w:r>
      <w:r w:rsidR="004C6DB9">
        <w:t xml:space="preserve"> </w:t>
      </w:r>
      <w:r w:rsidR="004C6DB9">
        <w:fldChar w:fldCharType="begin"/>
      </w:r>
      <w:r w:rsidR="004C6DB9">
        <w:instrText xml:space="preserve"> ADDIN EN.CITE &lt;EndNote&gt;&lt;Cite&gt;&lt;Author&gt;Izatt&lt;/Author&gt;&lt;Year&gt;2015&lt;/Year&gt;&lt;RecNum&gt;108&lt;/RecNum&gt;&lt;DisplayText&gt;[4]&lt;/DisplayText&gt;&lt;record&gt;&lt;rec-number&gt;108&lt;/rec-number&gt;&lt;foreign-keys&gt;&lt;key app="EN" db-id="xpa0e0dzn59f2seezaa599syxt9e9rfxpwft" timestamp="1579493195"&gt;108&lt;/key&gt;&lt;/foreign-keys&gt;&lt;ref-type name="Journal Article"&gt;17&lt;/ref-type&gt;&lt;contributors&gt;&lt;authors&gt;&lt;author&gt;Izatt, Joseph A&lt;/author&gt;&lt;author&gt;Choma, Michael A&lt;/author&gt;&lt;author&gt;Dhalla, Al-Hafeez&lt;/author&gt;&lt;/authors&gt;&lt;/contributors&gt;&lt;titles&gt;&lt;title&gt;Theory of optical coherence tomography&lt;/title&gt;&lt;secondary-title&gt;Optical Coherence Tomography: Technology and Applications&lt;/secondary-title&gt;&lt;/titles&gt;&lt;periodical&gt;&lt;full-title&gt;Optical Coherence Tomography: Technology and Applications&lt;/full-title&gt;&lt;/periodical&gt;&lt;pages&gt;65-94&lt;/pages&gt;&lt;dates&gt;&lt;year&gt;2015&lt;/year&gt;&lt;/dates&gt;&lt;isbn&gt;3319064185&lt;/isbn&gt;&lt;urls&gt;&lt;/urls&gt;&lt;/record&gt;&lt;/Cite&gt;&lt;/EndNote&gt;</w:instrText>
      </w:r>
      <w:r w:rsidR="004C6DB9">
        <w:fldChar w:fldCharType="separate"/>
      </w:r>
      <w:r w:rsidR="004C6DB9">
        <w:rPr>
          <w:noProof/>
        </w:rPr>
        <w:t>[4]</w:t>
      </w:r>
      <w:r w:rsidR="004C6DB9">
        <w:fldChar w:fldCharType="end"/>
      </w:r>
      <w:r w:rsidR="004C6DB9">
        <w:t>.</w:t>
      </w:r>
      <w:r w:rsidRPr="005A053D">
        <w:t xml:space="preserve"> </w:t>
      </w:r>
      <w:r w:rsidRPr="005A053D">
        <w:lastRenderedPageBreak/>
        <w:t>Several research groups have theoretically and experimentally proven that Fourier-domain OCT, including SD</w:t>
      </w:r>
      <w:r w:rsidR="00A80FC9">
        <w:t>-</w:t>
      </w:r>
      <w:r w:rsidRPr="005A053D">
        <w:t>OCT and SS</w:t>
      </w:r>
      <w:r w:rsidR="00A80FC9">
        <w:t>-</w:t>
      </w:r>
      <w:r w:rsidRPr="005A053D">
        <w:t>OCT, has 20-30dB higher sensitivity than TD</w:t>
      </w:r>
      <w:r w:rsidR="00C033EB">
        <w:t>-</w:t>
      </w:r>
      <w:r w:rsidRPr="006E039D">
        <w:t>OCT</w:t>
      </w:r>
      <w:r w:rsidR="006E039D" w:rsidRPr="006E039D">
        <w:t xml:space="preserve"> </w:t>
      </w:r>
      <w:r w:rsidR="006E039D" w:rsidRPr="006E039D">
        <w:fldChar w:fldCharType="begin">
          <w:fldData xml:space="preserve">PEVuZE5vdGU+PENpdGU+PEF1dGhvcj5MZWl0Z2ViPC9BdXRob3I+PFllYXI+MjAwMzwvWWVhcj48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</w:fldData>
        </w:fldChar>
      </w:r>
      <w:r w:rsidR="006E039D" w:rsidRPr="006E039D">
        <w:instrText xml:space="preserve"> ADDIN EN.CITE </w:instrText>
      </w:r>
      <w:r w:rsidR="006E039D" w:rsidRPr="006E039D">
        <w:fldChar w:fldCharType="begin">
          <w:fldData xml:space="preserve">PEVuZE5vdGU+PENpdGU+PEF1dGhvcj5MZWl0Z2ViPC9BdXRob3I+PFllYXI+MjAwMzwvWWVhcj48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</w:fldData>
        </w:fldChar>
      </w:r>
      <w:r w:rsidR="006E039D" w:rsidRPr="006E039D">
        <w:instrText xml:space="preserve"> ADDIN EN.CITE.DATA </w:instrText>
      </w:r>
      <w:r w:rsidR="006E039D" w:rsidRPr="006E039D">
        <w:fldChar w:fldCharType="end"/>
      </w:r>
      <w:r w:rsidR="006E039D" w:rsidRPr="006E039D">
        <w:fldChar w:fldCharType="separate"/>
      </w:r>
      <w:r w:rsidR="006E039D" w:rsidRPr="006E039D">
        <w:rPr>
          <w:noProof/>
        </w:rPr>
        <w:t>[20-22]</w:t>
      </w:r>
      <w:r w:rsidR="006E039D" w:rsidRPr="006E039D">
        <w:fldChar w:fldCharType="end"/>
      </w:r>
      <w:r w:rsidRPr="006E039D">
        <w:t xml:space="preserve">. It </w:t>
      </w:r>
      <w:r w:rsidRPr="005A053D">
        <w:t>has been experimentally proved that the sensitivities of SD</w:t>
      </w:r>
      <w:r w:rsidR="00A80FC9">
        <w:t>-</w:t>
      </w:r>
      <w:r w:rsidRPr="005A053D">
        <w:t>OCT and SS</w:t>
      </w:r>
      <w:r w:rsidR="00A80FC9">
        <w:t>-</w:t>
      </w:r>
      <w:r w:rsidRPr="005A053D">
        <w:t xml:space="preserve">OCT can achieve &gt;109dB and 121dB </w:t>
      </w:r>
      <w:bookmarkStart w:id="144" w:name="OLE_LINK44"/>
      <w:bookmarkStart w:id="145" w:name="OLE_LINK45"/>
      <w:r w:rsidRPr="005A053D">
        <w:t>respectively</w:t>
      </w:r>
      <w:bookmarkEnd w:id="144"/>
      <w:bookmarkEnd w:id="145"/>
      <w:r w:rsidR="006E039D">
        <w:t xml:space="preserve"> </w:t>
      </w:r>
      <w:r w:rsidR="006E039D">
        <w:fldChar w:fldCharType="begin"/>
      </w:r>
      <w:r w:rsidR="006E039D">
        <w:instrText xml:space="preserve"> ADDIN EN.CITE &lt;EndNote&gt;&lt;Cite&gt;&lt;Author&gt;Choma&lt;/Author&gt;&lt;Year&gt;2003&lt;/Year&gt;&lt;RecNum&gt;124&lt;/RecNum&gt;&lt;DisplayText&gt;[21, 23]&lt;/DisplayText&gt;&lt;record&gt;&lt;rec-number&gt;124&lt;/rec-number&gt;&lt;foreign-keys&gt;&lt;key app="EN" db-id="xpa0e0dzn59f2seezaa599syxt9e9rfxpwft" timestamp="1579517928"&gt;124&lt;/key&gt;&lt;/foreign-keys&gt;&lt;ref-type name="Journal Article"&gt;17&lt;/ref-type&gt;&lt;contributors&gt;&lt;authors&gt;&lt;author&gt;Choma, Michael A&lt;/author&gt;&lt;author&gt;Sarunic, Marinko V&lt;/author&gt;&lt;author&gt;Yang, Changhuei&lt;/author&gt;&lt;author&gt;Izatt, Joseph A&lt;/author&gt;&lt;/authors&gt;&lt;/contributors&gt;&lt;titles&gt;&lt;title&gt;Sensitivity advantage of swept source and Fourier domain optical coherence tomography&lt;/title&gt;&lt;secondary-title&gt;Optics express&lt;/secondary-title&gt;&lt;/titles&gt;&lt;periodical&gt;&lt;full-title&gt;Optics Express&lt;/full-title&gt;&lt;/periodical&gt;&lt;pages&gt;2183-2189&lt;/pages&gt;&lt;volume&gt;11&lt;/volume&gt;&lt;number&gt;18&lt;/number&gt;&lt;dates&gt;&lt;year&gt;2003&lt;/year&gt;&lt;/dates&gt;&lt;isbn&gt;1094-4087&lt;/isbn&gt;&lt;urls&gt;&lt;/urls&gt;&lt;/record&gt;&lt;/Cite&gt;&lt;Cite&gt;&lt;Author&gt;Yun&lt;/Author&gt;&lt;Year&gt;2003&lt;/Year&gt;&lt;RecNum&gt;126&lt;/RecNum&gt;&lt;record&gt;&lt;rec-number&gt;126&lt;/rec-number&gt;&lt;foreign-keys&gt;&lt;key app="EN" db-id="xpa0e0dzn59f2seezaa599syxt9e9rfxpwft" timestamp="1579518083"&gt;126&lt;/key&gt;&lt;/foreign-keys&gt;&lt;ref-type name="Journal Article"&gt;17&lt;/ref-type&gt;&lt;contributors&gt;&lt;authors&gt;&lt;author&gt;Yun, SH&lt;/author&gt;&lt;author&gt;Tearney, GJ&lt;/author&gt;&lt;author&gt;Bouma, BE&lt;/author&gt;&lt;author&gt;Park, BH&lt;/author&gt;&lt;author&gt;de Boer, Johannes F&lt;/author&gt;&lt;/authors&gt;&lt;/contributors&gt;&lt;titles&gt;&lt;title&gt;High-speed spectral-domain optical coherence tomography at 1.3 µm wavelength&lt;/title&gt;&lt;secondary-title&gt;Optics express&lt;/secondary-title&gt;&lt;/titles&gt;&lt;periodical&gt;&lt;full-title&gt;Optics Express&lt;/full-title&gt;&lt;/periodical&gt;&lt;pages&gt;3598-3604&lt;/pages&gt;&lt;volume&gt;11&lt;/volume&gt;&lt;number&gt;26&lt;/number&gt;&lt;dates&gt;&lt;year&gt;2003&lt;/year&gt;&lt;/dates&gt;&lt;isbn&gt;1094-4087&lt;/isbn&gt;&lt;urls&gt;&lt;/urls&gt;&lt;/record&gt;&lt;/Cite&gt;&lt;/EndNote&gt;</w:instrText>
      </w:r>
      <w:r w:rsidR="006E039D">
        <w:fldChar w:fldCharType="separate"/>
      </w:r>
      <w:r w:rsidR="006E039D">
        <w:rPr>
          <w:noProof/>
        </w:rPr>
        <w:t>[21, 23]</w:t>
      </w:r>
      <w:r w:rsidR="006E039D">
        <w:fldChar w:fldCharType="end"/>
      </w:r>
      <w:r w:rsidRPr="005A053D">
        <w:t>. The relationship expression between sensitivities of TD</w:t>
      </w:r>
      <w:r w:rsidR="00C033EB">
        <w:t>-</w:t>
      </w:r>
      <w:r w:rsidRPr="005A053D">
        <w:t>OCT, SD</w:t>
      </w:r>
      <w:r w:rsidR="00A80FC9">
        <w:t>-</w:t>
      </w:r>
      <w:r w:rsidRPr="005A053D">
        <w:t>OCT and SS</w:t>
      </w:r>
      <w:r w:rsidR="00A80FC9">
        <w:t>-</w:t>
      </w:r>
      <w:r w:rsidRPr="005A053D">
        <w:t>OCT can be expressed as following:</w:t>
      </w:r>
    </w:p>
    <w:p w14:paraId="6561516A" w14:textId="49FBE2EC" w:rsidR="00A069FA" w:rsidRPr="005A053D" w:rsidRDefault="0060190E" w:rsidP="00A069FA">
      <m:oMathPara>
        <m:oMath>
          <m:sSub>
            <m:sSubPr>
              <m:ctrlPr>
                <w:rPr>
                  <w:rFonts w:ascii="Cambria Math" w:hAnsi="Cambria Math"/>
                  <w:i/>
                </w:rPr>
              </m:ctrlPr>
            </m:sSubPr>
            <m:e>
              <m:r>
                <w:rPr>
                  <w:rFonts w:ascii="Cambria Math" w:hAnsi="Cambria Math"/>
                </w:rPr>
                <m:t>SNR</m:t>
              </m:r>
            </m:e>
            <m:sub>
              <m:r>
                <w:rPr>
                  <w:rFonts w:ascii="Cambria Math" w:hAnsi="Cambria Math"/>
                </w:rPr>
                <m:t>SDOCT</m:t>
              </m:r>
            </m:sub>
          </m:sSub>
          <m:r>
            <w:rPr>
              <w:rFonts w:ascii="Cambria Math" w:hAnsi="Cambria Math"/>
            </w:rPr>
            <m:t>=</m:t>
          </m:r>
          <m:sSub>
            <m:sSubPr>
              <m:ctrlPr>
                <w:rPr>
                  <w:rFonts w:ascii="Cambria Math" w:hAnsi="Cambria Math"/>
                  <w:i/>
                </w:rPr>
              </m:ctrlPr>
            </m:sSubPr>
            <m:e>
              <m:r>
                <w:rPr>
                  <w:rFonts w:ascii="Cambria Math" w:hAnsi="Cambria Math"/>
                </w:rPr>
                <m:t>SNR</m:t>
              </m:r>
            </m:e>
            <m:sub>
              <m:r>
                <w:rPr>
                  <w:rFonts w:ascii="Cambria Math" w:hAnsi="Cambria Math"/>
                </w:rPr>
                <m:t>SSOCT</m:t>
              </m:r>
            </m:sub>
          </m:sSub>
          <m:r>
            <w:rPr>
              <w:rFonts w:ascii="Cambria Math" w:hAnsi="Cambria Math"/>
            </w:rPr>
            <m:t>=</m:t>
          </m:r>
          <m:f>
            <m:fPr>
              <m:ctrlPr>
                <w:rPr>
                  <w:rFonts w:ascii="Cambria Math" w:hAnsi="Cambria Math"/>
                  <w:i/>
                </w:rPr>
              </m:ctrlPr>
            </m:fPr>
            <m:num>
              <m:r>
                <w:rPr>
                  <w:rFonts w:ascii="Cambria Math" w:hAnsi="Cambria Math"/>
                </w:rPr>
                <m:t>ρ</m:t>
              </m:r>
              <m:sSub>
                <m:sSubPr>
                  <m:ctrlPr>
                    <w:rPr>
                      <w:rFonts w:ascii="Cambria Math" w:hAnsi="Cambria Math"/>
                      <w:i/>
                    </w:rPr>
                  </m:ctrlPr>
                </m:sSubPr>
                <m:e>
                  <m:r>
                    <w:rPr>
                      <w:rFonts w:ascii="Cambria Math" w:hAnsi="Cambria Math"/>
                    </w:rPr>
                    <m:t>S</m:t>
                  </m:r>
                </m:e>
                <m:sub>
                  <m:r>
                    <w:rPr>
                      <w:rFonts w:ascii="Cambria Math" w:hAnsi="Cambria Math"/>
                    </w:rPr>
                    <m:t>TDOCT</m:t>
                  </m:r>
                </m:sub>
              </m:sSub>
              <m:sSub>
                <m:sSubPr>
                  <m:ctrlPr>
                    <w:rPr>
                      <w:rFonts w:ascii="Cambria Math" w:hAnsi="Cambria Math"/>
                      <w:i/>
                    </w:rPr>
                  </m:ctrlPr>
                </m:sSubPr>
                <m:e>
                  <m:r>
                    <w:rPr>
                      <w:rFonts w:ascii="Cambria Math" w:hAnsi="Cambria Math"/>
                    </w:rPr>
                    <m:t>R</m:t>
                  </m:r>
                </m:e>
                <m:sub>
                  <m:r>
                    <w:rPr>
                      <w:rFonts w:ascii="Cambria Math" w:hAnsi="Cambria Math"/>
                    </w:rPr>
                    <m:t>S</m:t>
                  </m:r>
                </m:sub>
              </m:sSub>
            </m:num>
            <m:den>
              <m:r>
                <w:rPr>
                  <w:rFonts w:ascii="Cambria Math" w:hAnsi="Cambria Math"/>
                </w:rPr>
                <m:t>4e</m:t>
              </m:r>
              <m:sSub>
                <m:sSubPr>
                  <m:ctrlPr>
                    <w:rPr>
                      <w:rFonts w:ascii="Cambria Math" w:hAnsi="Cambria Math"/>
                      <w:i/>
                    </w:rPr>
                  </m:ctrlPr>
                </m:sSubPr>
                <m:e>
                  <m:r>
                    <w:rPr>
                      <w:rFonts w:ascii="Cambria Math" w:hAnsi="Cambria Math"/>
                    </w:rPr>
                    <m:t>B</m:t>
                  </m:r>
                </m:e>
                <m:sub>
                  <m:r>
                    <w:rPr>
                      <w:rFonts w:ascii="Cambria Math" w:hAnsi="Cambria Math"/>
                    </w:rPr>
                    <m:t>TDOCT</m:t>
                  </m:r>
                </m:sub>
              </m:sSub>
            </m:den>
          </m:f>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SNR</m:t>
              </m:r>
            </m:e>
            <m:sub>
              <m:r>
                <w:rPr>
                  <w:rFonts w:ascii="Cambria Math" w:hAnsi="Cambria Math"/>
                </w:rPr>
                <m:t>TDOCT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0</m:t>
                  </m:r>
                </m:sub>
              </m:sSub>
            </m:num>
            <m:den>
              <m:r>
                <w:rPr>
                  <w:rFonts w:ascii="Cambria Math" w:hAnsi="Cambria Math"/>
                </w:rPr>
                <m:t>2</m:t>
              </m:r>
            </m:den>
          </m:f>
          <m:r>
            <w:rPr>
              <w:rFonts w:ascii="Cambria Math" w:hAnsi="Cambria Math"/>
            </w:rPr>
            <m:t xml:space="preserve">                                                                                     (1.11)</m:t>
          </m:r>
        </m:oMath>
      </m:oMathPara>
    </w:p>
    <w:p w14:paraId="617D4E0F" w14:textId="3B5EC6B9" w:rsidR="00A069FA" w:rsidRPr="005A053D" w:rsidRDefault="00A069FA" w:rsidP="00A069FA">
      <w:r w:rsidRPr="005A053D">
        <w:t xml:space="preserve">where </w:t>
      </w:r>
      <m:oMath>
        <m:sSub>
          <m:sSubPr>
            <m:ctrlPr>
              <w:rPr>
                <w:rFonts w:ascii="Cambria Math" w:hAnsi="Cambria Math"/>
                <w:i/>
              </w:rPr>
            </m:ctrlPr>
          </m:sSubPr>
          <m:e>
            <m:r>
              <w:rPr>
                <w:rFonts w:ascii="Cambria Math" w:hAnsi="Cambria Math"/>
              </w:rPr>
              <m:t>S</m:t>
            </m:r>
          </m:e>
          <m:sub>
            <m:r>
              <w:rPr>
                <w:rFonts w:ascii="Cambria Math" w:hAnsi="Cambria Math"/>
              </w:rPr>
              <m:t>TDOCT</m:t>
            </m:r>
          </m:sub>
        </m:sSub>
        <m:sSub>
          <m:sSubPr>
            <m:ctrlPr>
              <w:rPr>
                <w:rFonts w:ascii="Cambria Math" w:hAnsi="Cambria Math"/>
                <w:i/>
              </w:rPr>
            </m:ctrlPr>
          </m:sSubPr>
          <m:e>
            <m:r>
              <w:rPr>
                <w:rFonts w:ascii="Cambria Math" w:hAnsi="Cambria Math"/>
              </w:rPr>
              <m:t>R</m:t>
            </m:r>
          </m:e>
          <m:sub>
            <m:r>
              <w:rPr>
                <w:rFonts w:ascii="Cambria Math" w:hAnsi="Cambria Math"/>
              </w:rPr>
              <m:t>S</m:t>
            </m:r>
          </m:sub>
        </m:sSub>
      </m:oMath>
      <w:r w:rsidRPr="005A053D">
        <w:t xml:space="preserve"> denotes the power backscattered from the sample, </w:t>
      </w:r>
      <m:oMath>
        <m:sSub>
          <m:sSubPr>
            <m:ctrlPr>
              <w:rPr>
                <w:rFonts w:ascii="Cambria Math" w:hAnsi="Cambria Math"/>
                <w:i/>
              </w:rPr>
            </m:ctrlPr>
          </m:sSubPr>
          <m:e>
            <m:r>
              <w:rPr>
                <w:rFonts w:ascii="Cambria Math" w:hAnsi="Cambria Math"/>
              </w:rPr>
              <m:t>B</m:t>
            </m:r>
          </m:e>
          <m:sub>
            <m:r>
              <w:rPr>
                <w:rFonts w:ascii="Cambria Math" w:hAnsi="Cambria Math"/>
              </w:rPr>
              <m:t>TDOCT</m:t>
            </m:r>
          </m:sub>
        </m:sSub>
      </m:oMath>
      <w:r w:rsidRPr="005A053D">
        <w:t xml:space="preserve"> is the electronic detection bandwidth and </w:t>
      </w:r>
      <m:oMath>
        <m:sSub>
          <m:sSubPr>
            <m:ctrlPr>
              <w:rPr>
                <w:rFonts w:ascii="Cambria Math" w:hAnsi="Cambria Math"/>
                <w:i/>
              </w:rPr>
            </m:ctrlPr>
          </m:sSubPr>
          <m:e>
            <m:r>
              <w:rPr>
                <w:rFonts w:ascii="Cambria Math" w:hAnsi="Cambria Math"/>
              </w:rPr>
              <m:t>M</m:t>
            </m:r>
          </m:e>
          <m:sub>
            <m:r>
              <w:rPr>
                <w:rFonts w:ascii="Cambria Math" w:hAnsi="Cambria Math"/>
              </w:rPr>
              <m:t>0</m:t>
            </m:r>
          </m:sub>
        </m:sSub>
      </m:oMath>
      <w:r w:rsidRPr="005A053D">
        <w:t xml:space="preserve"> represents number of spectral channels of detection system and number of </w:t>
      </w:r>
      <w:bookmarkStart w:id="146" w:name="OLE_LINK135"/>
      <w:bookmarkStart w:id="147" w:name="OLE_LINK141"/>
      <w:r w:rsidRPr="005A053D">
        <w:t>analog-to-digital sampling</w:t>
      </w:r>
      <w:bookmarkEnd w:id="146"/>
      <w:bookmarkEnd w:id="147"/>
      <w:r w:rsidRPr="005A053D">
        <w:t xml:space="preserve"> points in SD</w:t>
      </w:r>
      <w:r w:rsidR="00A80FC9">
        <w:t>-</w:t>
      </w:r>
      <w:r w:rsidRPr="005A053D">
        <w:t>OCT and SS</w:t>
      </w:r>
      <w:r w:rsidR="00A80FC9">
        <w:t>-</w:t>
      </w:r>
      <w:r w:rsidRPr="005A053D">
        <w:t xml:space="preserve">OCT respectively </w:t>
      </w:r>
      <w:bookmarkStart w:id="148" w:name="_Hlk30412981"/>
      <w:r w:rsidRPr="005A053D">
        <w:t xml:space="preserve">. It has been assumed that each spectral channel has equal </w:t>
      </w:r>
      <w:bookmarkEnd w:id="148"/>
      <w:r w:rsidRPr="005A053D">
        <w:t>power in equation (1.11). The sensitivities of SD</w:t>
      </w:r>
      <w:r w:rsidR="00A80FC9">
        <w:t>-</w:t>
      </w:r>
      <w:r w:rsidRPr="005A053D">
        <w:t>OCT and SS</w:t>
      </w:r>
      <w:r w:rsidR="00A80FC9">
        <w:t>-</w:t>
      </w:r>
      <w:r w:rsidRPr="005A053D">
        <w:t xml:space="preserve">OCT can be increased by a factor of  </w:t>
      </w:r>
      <m:oMath>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0</m:t>
                </m:r>
              </m:sub>
            </m:sSub>
          </m:num>
          <m:den>
            <m:r>
              <w:rPr>
                <w:rFonts w:ascii="Cambria Math" w:hAnsi="Cambria Math"/>
              </w:rPr>
              <m:t>2</m:t>
            </m:r>
          </m:den>
        </m:f>
      </m:oMath>
      <w:r w:rsidRPr="005A053D">
        <w:t xml:space="preserve">.  The improvement factor of </w:t>
      </w:r>
      <m:oMath>
        <m:sSub>
          <m:sSubPr>
            <m:ctrlPr>
              <w:rPr>
                <w:rFonts w:ascii="Cambria Math" w:hAnsi="Cambria Math"/>
                <w:i/>
              </w:rPr>
            </m:ctrlPr>
          </m:sSubPr>
          <m:e>
            <m:r>
              <w:rPr>
                <w:rFonts w:ascii="Cambria Math" w:hAnsi="Cambria Math"/>
              </w:rPr>
              <m:t>M</m:t>
            </m:r>
          </m:e>
          <m:sub>
            <m:r>
              <w:rPr>
                <w:rFonts w:ascii="Cambria Math" w:hAnsi="Cambria Math"/>
              </w:rPr>
              <m:t>0</m:t>
            </m:r>
          </m:sub>
        </m:sSub>
      </m:oMath>
      <w:r w:rsidRPr="005A053D">
        <w:t xml:space="preserve"> </w:t>
      </w:r>
      <w:bookmarkStart w:id="149" w:name="OLE_LINK37"/>
      <w:r w:rsidRPr="005A053D">
        <w:t xml:space="preserve">is attributable to </w:t>
      </w:r>
      <w:bookmarkEnd w:id="149"/>
      <w:r w:rsidRPr="005A053D">
        <w:t>all the backscattered signals at all depths being sampled simultaneously. The improvement is halved because only positive or negative signal is used, to remove complex conjugate artefacts.</w:t>
      </w:r>
      <w:r w:rsidR="0092221C" w:rsidRPr="0092221C">
        <w:t xml:space="preserve"> </w:t>
      </w:r>
      <w:r w:rsidR="0092221C" w:rsidRPr="005A053D">
        <w:t>For a more realistic gaussian distribution on spectral channel, the SNRs of SD</w:t>
      </w:r>
      <w:r w:rsidR="0092221C">
        <w:t>-</w:t>
      </w:r>
      <w:r w:rsidR="0092221C" w:rsidRPr="005A053D">
        <w:t>OCT and SS</w:t>
      </w:r>
      <w:r w:rsidR="0092221C">
        <w:t>-</w:t>
      </w:r>
      <w:r w:rsidR="0092221C" w:rsidRPr="005A053D">
        <w:t xml:space="preserve">OCT are reduced </w:t>
      </w:r>
      <w:bookmarkStart w:id="150" w:name="_Hlk30413004"/>
      <w:r w:rsidR="0092221C" w:rsidRPr="005A053D">
        <w:t xml:space="preserve">by a factor of </w:t>
      </w:r>
      <m:oMath>
        <m:r>
          <w:rPr>
            <w:rFonts w:ascii="Cambria Math" w:hAnsi="Cambria Math"/>
          </w:rPr>
          <m:t>~2</m:t>
        </m:r>
      </m:oMath>
      <w:r w:rsidR="0092221C">
        <w:t xml:space="preserve"> (which is not shown in equation 1.11) </w:t>
      </w:r>
      <w:r w:rsidR="0092221C">
        <w:fldChar w:fldCharType="begin"/>
      </w:r>
      <w:r w:rsidR="0092221C">
        <w:instrText xml:space="preserve"> ADDIN EN.CITE &lt;EndNote&gt;&lt;Cite&gt;&lt;Author&gt;Izatt&lt;/Author&gt;&lt;Year&gt;2015&lt;/Year&gt;&lt;RecNum&gt;108&lt;/RecNum&gt;&lt;DisplayText&gt;[4]&lt;/DisplayText&gt;&lt;record&gt;&lt;rec-number&gt;108&lt;/rec-number&gt;&lt;foreign-keys&gt;&lt;key app="EN" db-id="xpa0e0dzn59f2seezaa599syxt9e9rfxpwft" timestamp="1579493195"&gt;108&lt;/key&gt;&lt;/foreign-keys&gt;&lt;ref-type name="Journal Article"&gt;17&lt;/ref-type&gt;&lt;contributors&gt;&lt;authors&gt;&lt;author&gt;Izatt, Joseph A&lt;/author&gt;&lt;author&gt;Choma, Michael A&lt;/author&gt;&lt;author&gt;Dhalla, Al-Hafeez&lt;/author&gt;&lt;/authors&gt;&lt;/contributors&gt;&lt;titles&gt;&lt;title&gt;Theory of optical coherence tomography&lt;/title&gt;&lt;secondary-title&gt;Optical Coherence Tomography: Technology and Applications&lt;/secondary-title&gt;&lt;/titles&gt;&lt;periodical&gt;&lt;full-title&gt;Optical Coherence Tomography: Technology and Applications&lt;/full-title&gt;&lt;/periodical&gt;&lt;pages&gt;65-94&lt;/pages&gt;&lt;dates&gt;&lt;year&gt;2015&lt;/year&gt;&lt;/dates&gt;&lt;isbn&gt;3319064185&lt;/isbn&gt;&lt;urls&gt;&lt;/urls&gt;&lt;/record&gt;&lt;/Cite&gt;&lt;/EndNote&gt;</w:instrText>
      </w:r>
      <w:r w:rsidR="0092221C">
        <w:fldChar w:fldCharType="separate"/>
      </w:r>
      <w:r w:rsidR="0092221C">
        <w:rPr>
          <w:noProof/>
        </w:rPr>
        <w:t>[4]</w:t>
      </w:r>
      <w:r w:rsidR="0092221C">
        <w:fldChar w:fldCharType="end"/>
      </w:r>
      <w:r w:rsidR="0092221C" w:rsidRPr="005A053D">
        <w:t>.</w:t>
      </w:r>
    </w:p>
    <w:bookmarkEnd w:id="150"/>
    <w:p w14:paraId="1F288DA3" w14:textId="77777777" w:rsidR="00A069FA" w:rsidRPr="005A053D" w:rsidRDefault="00A069FA" w:rsidP="00A069FA"/>
    <w:p w14:paraId="71CE672D" w14:textId="77777777" w:rsidR="00A069FA" w:rsidRPr="005A053D" w:rsidRDefault="00A069FA" w:rsidP="005F44BE">
      <w:pPr>
        <w:pStyle w:val="Heading4"/>
      </w:pPr>
      <w:bookmarkStart w:id="151" w:name="_Toc31979310"/>
      <w:r w:rsidRPr="005A053D">
        <w:t>Sensitivity falloff</w:t>
      </w:r>
      <w:bookmarkEnd w:id="151"/>
    </w:p>
    <w:p w14:paraId="165915B2" w14:textId="782CDE19" w:rsidR="00A069FA" w:rsidRPr="005A053D" w:rsidRDefault="00A069FA" w:rsidP="00A069FA">
      <w:r w:rsidRPr="005A053D">
        <w:t>In SD</w:t>
      </w:r>
      <w:r w:rsidR="00A80FC9">
        <w:t>-</w:t>
      </w:r>
      <w:r w:rsidRPr="005A053D">
        <w:t xml:space="preserve">OCT, the spectral interferogram data is detected by a spectrometer. However, a realistic spectrometer has limited spectral resolution, since the array detector in </w:t>
      </w:r>
      <w:r w:rsidRPr="005A053D">
        <w:lastRenderedPageBreak/>
        <w:t xml:space="preserve">spectrometer has finite pixels. The CCD array can detect an interference </w:t>
      </w:r>
      <w:r w:rsidR="008F2ED3" w:rsidRPr="005A053D">
        <w:t>pattern,</w:t>
      </w:r>
      <w:r w:rsidRPr="005A053D">
        <w:t xml:space="preserve"> but the fringe visibility decreases at high fringe frequencies</w:t>
      </w:r>
      <w:r w:rsidR="00C75E49">
        <w:t xml:space="preserve"> </w:t>
      </w:r>
      <w:r w:rsidR="00C75E49">
        <w:fldChar w:fldCharType="begin"/>
      </w:r>
      <w:r w:rsidR="00C75E49">
        <w:instrText xml:space="preserve"> ADDIN EN.CITE &lt;EndNote&gt;&lt;Cite&gt;&lt;Author&gt;Yun&lt;/Author&gt;&lt;Year&gt;2003&lt;/Year&gt;&lt;RecNum&gt;126&lt;/RecNum&gt;&lt;DisplayText&gt;[23]&lt;/DisplayText&gt;&lt;record&gt;&lt;rec-number&gt;126&lt;/rec-number&gt;&lt;foreign-keys&gt;&lt;key app="EN" db-id="xpa0e0dzn59f2seezaa599syxt9e9rfxpwft" timestamp="1579518083"&gt;126&lt;/key&gt;&lt;/foreign-keys&gt;&lt;ref-type name="Journal Article"&gt;17&lt;/ref-type&gt;&lt;contributors&gt;&lt;authors&gt;&lt;author&gt;Yun, SH&lt;/author&gt;&lt;author&gt;Tearney, GJ&lt;/author&gt;&lt;author&gt;Bouma, BE&lt;/author&gt;&lt;author&gt;Park, BH&lt;/author&gt;&lt;author&gt;de Boer, Johannes F&lt;/author&gt;&lt;/authors&gt;&lt;/contributors&gt;&lt;titles&gt;&lt;title&gt;High-speed spectral-domain optical coherence tomography at 1.3 µm wavelength&lt;/title&gt;&lt;secondary-title&gt;Optics express&lt;/secondary-title&gt;&lt;/titles&gt;&lt;periodical&gt;&lt;full-title&gt;Optics Express&lt;/full-title&gt;&lt;/periodical&gt;&lt;pages&gt;3598-3604&lt;/pages&gt;&lt;volume&gt;11&lt;/volume&gt;&lt;number&gt;26&lt;/number&gt;&lt;dates&gt;&lt;year&gt;2003&lt;/year&gt;&lt;/dates&gt;&lt;isbn&gt;1094-4087&lt;/isbn&gt;&lt;urls&gt;&lt;/urls&gt;&lt;/record&gt;&lt;/Cite&gt;&lt;/EndNote&gt;</w:instrText>
      </w:r>
      <w:r w:rsidR="00C75E49">
        <w:fldChar w:fldCharType="separate"/>
      </w:r>
      <w:r w:rsidR="00C75E49">
        <w:rPr>
          <w:noProof/>
        </w:rPr>
        <w:t>[23]</w:t>
      </w:r>
      <w:r w:rsidR="00C75E49">
        <w:fldChar w:fldCharType="end"/>
      </w:r>
      <w:r w:rsidRPr="005A053D">
        <w:t>. Equation (1.1) indicates that the high-frequency fringe corresponds to the interferogram signal which has large path difference between sample and reference arms. Thus, in practice, the sensitivity would decrease as the path difference of sample and reference arms increases. In other words, the sensitivity of OCT reduces as a function of depth, which is called sensitivity falloff.</w:t>
      </w:r>
    </w:p>
    <w:p w14:paraId="72A21A50" w14:textId="77777777" w:rsidR="00A069FA" w:rsidRPr="005A053D" w:rsidRDefault="00A069FA" w:rsidP="00A069FA"/>
    <w:p w14:paraId="4FD8684C" w14:textId="44D30ECF" w:rsidR="00A069FA" w:rsidRPr="005A053D" w:rsidRDefault="00A069FA" w:rsidP="00A069FA">
      <w:r w:rsidRPr="005A053D">
        <w:t xml:space="preserve">In theory, </w:t>
      </w:r>
      <w:bookmarkStart w:id="152" w:name="_Hlk25244666"/>
      <w:r w:rsidRPr="005A053D">
        <w:t>the sensitivity reduction as a function of depth</w:t>
      </w:r>
      <w:bookmarkEnd w:id="152"/>
      <w:r w:rsidRPr="005A053D">
        <w:t xml:space="preserve"> (</w:t>
      </w:r>
      <w:bookmarkStart w:id="153" w:name="_Hlk25244655"/>
      <m:oMath>
        <m:r>
          <w:rPr>
            <w:rFonts w:ascii="Cambria Math" w:hAnsi="Cambria Math"/>
          </w:rPr>
          <m:t>S(z)</m:t>
        </m:r>
      </m:oMath>
      <w:bookmarkEnd w:id="153"/>
      <w:r w:rsidRPr="005A053D">
        <w:t>) can be expressed as:</w:t>
      </w:r>
    </w:p>
    <w:p w14:paraId="3C26018D" w14:textId="4BB3E054" w:rsidR="00A069FA" w:rsidRPr="005A053D" w:rsidRDefault="006A3AA2" w:rsidP="00A069FA">
      <m:oMathPara>
        <m:oMath>
          <m:r>
            <w:rPr>
              <w:rFonts w:ascii="Cambria Math" w:hAnsi="Cambria Math"/>
            </w:rPr>
            <m:t>S</m:t>
          </m:r>
          <m:d>
            <m:dPr>
              <m:ctrlPr>
                <w:rPr>
                  <w:rFonts w:ascii="Cambria Math" w:hAnsi="Cambria Math"/>
                  <w:i/>
                </w:rPr>
              </m:ctrlPr>
            </m:dPr>
            <m:e>
              <m:r>
                <w:rPr>
                  <w:rFonts w:ascii="Cambria Math" w:hAnsi="Cambria Math"/>
                </w:rPr>
                <m:t>z</m:t>
              </m:r>
            </m:e>
          </m:d>
          <m:r>
            <w:rPr>
              <w:rFonts w:ascii="Cambria Math" w:hAnsi="Cambria Math"/>
            </w:rPr>
            <m:t>=</m:t>
          </m:r>
          <m:f>
            <m:fPr>
              <m:ctrlPr>
                <w:rPr>
                  <w:rFonts w:ascii="Cambria Math" w:hAnsi="Cambria Math"/>
                  <w:i/>
                </w:rPr>
              </m:ctrlPr>
            </m:fPr>
            <m:num>
              <m:sSup>
                <m:sSupPr>
                  <m:ctrlPr>
                    <w:rPr>
                      <w:rFonts w:ascii="Cambria Math" w:hAnsi="Cambria Math"/>
                    </w:rPr>
                  </m:ctrlPr>
                </m:sSupPr>
                <m:e>
                  <m:r>
                    <m:rPr>
                      <m:sty m:val="p"/>
                    </m:rPr>
                    <w:rPr>
                      <w:rFonts w:ascii="Cambria Math" w:hAnsi="Cambria Math"/>
                    </w:rPr>
                    <m:t>sin</m:t>
                  </m:r>
                </m:e>
                <m:sup>
                  <m:r>
                    <w:rPr>
                      <w:rFonts w:ascii="Cambria Math" w:hAnsi="Cambria Math"/>
                    </w:rPr>
                    <m:t>2</m:t>
                  </m:r>
                </m:sup>
              </m:sSup>
              <m:r>
                <m:rPr>
                  <m:sty m:val="p"/>
                </m:rPr>
                <w:rPr>
                  <w:rFonts w:ascii="Cambria Math" w:hAnsi="Cambria Math"/>
                </w:rPr>
                <m:t>⁡</m:t>
              </m:r>
              <m:r>
                <w:rPr>
                  <w:rFonts w:ascii="Cambria Math" w:hAnsi="Cambria Math"/>
                </w:rPr>
                <m:t>(πz/2d)</m:t>
              </m:r>
            </m:num>
            <m:den>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πz</m:t>
                      </m:r>
                    </m:num>
                    <m:den>
                      <m:r>
                        <w:rPr>
                          <w:rFonts w:ascii="Cambria Math" w:hAnsi="Cambria Math"/>
                        </w:rPr>
                        <m:t>2d</m:t>
                      </m:r>
                    </m:den>
                  </m:f>
                  <m:r>
                    <w:rPr>
                      <w:rFonts w:ascii="Cambria Math" w:hAnsi="Cambria Math"/>
                    </w:rPr>
                    <m:t>)</m:t>
                  </m:r>
                </m:e>
                <m:sup>
                  <m:r>
                    <w:rPr>
                      <w:rFonts w:ascii="Cambria Math" w:hAnsi="Cambria Math"/>
                    </w:rPr>
                    <m:t>2</m:t>
                  </m:r>
                </m:sup>
              </m:sSup>
            </m:den>
          </m:f>
          <m:func>
            <m:funcPr>
              <m:ctrlPr>
                <w:rPr>
                  <w:rFonts w:ascii="Cambria Math" w:hAnsi="Cambria Math"/>
                  <w:i/>
                </w:rPr>
              </m:ctrlPr>
            </m:funcPr>
            <m:fName>
              <m:r>
                <m:rPr>
                  <m:sty m:val="p"/>
                </m:rPr>
                <w:rPr>
                  <w:rFonts w:ascii="Cambria Math" w:hAnsi="Cambria Math"/>
                </w:rPr>
                <m:t>exp</m:t>
              </m:r>
            </m:fName>
            <m:e>
              <m:d>
                <m:dPr>
                  <m:begChr m:val="["/>
                  <m:endChr m:val="]"/>
                  <m:ctrlPr>
                    <w:rPr>
                      <w:rFonts w:ascii="Cambria Math" w:hAnsi="Cambria Math"/>
                      <w:i/>
                    </w:rPr>
                  </m:ctrlPr>
                </m:dPr>
                <m:e>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π</m:t>
                          </m:r>
                        </m:e>
                        <m:sup>
                          <m:r>
                            <w:rPr>
                              <w:rFonts w:ascii="Cambria Math" w:hAnsi="Cambria Math"/>
                            </w:rPr>
                            <m:t>2</m:t>
                          </m:r>
                        </m:sup>
                      </m:sSup>
                      <m:sSup>
                        <m:sSupPr>
                          <m:ctrlPr>
                            <w:rPr>
                              <w:rFonts w:ascii="Cambria Math" w:hAnsi="Cambria Math"/>
                              <w:i/>
                            </w:rPr>
                          </m:ctrlPr>
                        </m:sSupPr>
                        <m:e>
                          <m:r>
                            <w:rPr>
                              <w:rFonts w:ascii="Cambria Math" w:hAnsi="Cambria Math"/>
                            </w:rPr>
                            <m:t>ω</m:t>
                          </m:r>
                        </m:e>
                        <m:sup>
                          <m:r>
                            <w:rPr>
                              <w:rFonts w:ascii="Cambria Math" w:hAnsi="Cambria Math"/>
                            </w:rPr>
                            <m:t>2</m:t>
                          </m:r>
                        </m:sup>
                      </m:sSup>
                    </m:num>
                    <m:den>
                      <m:r>
                        <w:rPr>
                          <w:rFonts w:ascii="Cambria Math" w:hAnsi="Cambria Math"/>
                        </w:rPr>
                        <m:t>8</m:t>
                      </m:r>
                      <m:func>
                        <m:funcPr>
                          <m:ctrlPr>
                            <w:rPr>
                              <w:rFonts w:ascii="Cambria Math" w:hAnsi="Cambria Math"/>
                              <w:i/>
                            </w:rPr>
                          </m:ctrlPr>
                        </m:funcPr>
                        <m:fName>
                          <m:r>
                            <w:rPr>
                              <w:rFonts w:ascii="Cambria Math" w:hAnsi="Cambria Math"/>
                            </w:rPr>
                            <m:t>ln</m:t>
                          </m:r>
                        </m:fName>
                        <m:e>
                          <m:r>
                            <w:rPr>
                              <w:rFonts w:ascii="Cambria Math" w:hAnsi="Cambria Math"/>
                            </w:rPr>
                            <m:t>2</m:t>
                          </m:r>
                        </m:e>
                      </m:func>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z</m:t>
                              </m:r>
                            </m:num>
                            <m:den>
                              <m:r>
                                <w:rPr>
                                  <w:rFonts w:ascii="Cambria Math" w:hAnsi="Cambria Math"/>
                                </w:rPr>
                                <m:t>d</m:t>
                              </m:r>
                            </m:den>
                          </m:f>
                        </m:e>
                      </m:d>
                    </m:e>
                    <m:sup>
                      <m:r>
                        <w:rPr>
                          <w:rFonts w:ascii="Cambria Math" w:hAnsi="Cambria Math"/>
                        </w:rPr>
                        <m:t>2</m:t>
                      </m:r>
                    </m:sup>
                  </m:sSup>
                </m:e>
              </m:d>
            </m:e>
          </m:func>
          <m:r>
            <w:rPr>
              <w:rFonts w:ascii="Cambria Math" w:hAnsi="Cambria Math"/>
            </w:rPr>
            <m:t xml:space="preserve">                                                                   (1.12)</m:t>
          </m:r>
        </m:oMath>
      </m:oMathPara>
    </w:p>
    <w:p w14:paraId="1916652D" w14:textId="7EF63305" w:rsidR="00A069FA" w:rsidRPr="008B48FD" w:rsidRDefault="00A069FA" w:rsidP="00A069FA">
      <w:r w:rsidRPr="005A053D">
        <w:t xml:space="preserve">where </w:t>
      </w:r>
      <w:bookmarkStart w:id="154" w:name="_Hlk25244723"/>
      <m:oMath>
        <m:r>
          <w:rPr>
            <w:rFonts w:ascii="Cambria Math" w:hAnsi="Cambria Math"/>
          </w:rPr>
          <m:t>d</m:t>
        </m:r>
      </m:oMath>
      <w:bookmarkEnd w:id="154"/>
      <w:r w:rsidRPr="005A053D">
        <w:t xml:space="preserve"> is </w:t>
      </w:r>
      <w:bookmarkStart w:id="155" w:name="_Hlk25244732"/>
      <w:r w:rsidRPr="005A053D">
        <w:t>the maximum imaging depth</w:t>
      </w:r>
      <w:bookmarkEnd w:id="155"/>
      <w:r w:rsidRPr="005A053D">
        <w:t xml:space="preserve">, </w:t>
      </w:r>
      <w:bookmarkStart w:id="156" w:name="_Hlk25244871"/>
      <m:oMath>
        <m:r>
          <w:rPr>
            <w:rFonts w:ascii="Cambria Math" w:hAnsi="Cambria Math"/>
          </w:rPr>
          <m:t>ω</m:t>
        </m:r>
      </m:oMath>
      <w:bookmarkEnd w:id="156"/>
      <w:r w:rsidRPr="005A053D">
        <w:t xml:space="preserve"> is </w:t>
      </w:r>
      <w:bookmarkStart w:id="157" w:name="_Hlk25244907"/>
      <w:r w:rsidRPr="005A053D">
        <w:t xml:space="preserve">the ratio of </w:t>
      </w:r>
      <w:bookmarkStart w:id="158" w:name="_Hlk25245073"/>
      <w:r w:rsidRPr="005A053D">
        <w:t xml:space="preserve">spectrometer’s spectral resolution (FWHM) </w:t>
      </w:r>
      <w:bookmarkEnd w:id="158"/>
      <w:r w:rsidRPr="005A053D">
        <w:t>(</w:t>
      </w:r>
      <w:bookmarkStart w:id="159" w:name="_Hlk25245062"/>
      <m:oMath>
        <m:r>
          <w:rPr>
            <w:rFonts w:ascii="Cambria Math" w:hAnsi="Cambria Math"/>
          </w:rPr>
          <m:t>δλ</m:t>
        </m:r>
      </m:oMath>
      <w:bookmarkEnd w:id="159"/>
      <w:r w:rsidRPr="005A053D">
        <w:t xml:space="preserve">) to </w:t>
      </w:r>
      <w:bookmarkStart w:id="160" w:name="_Hlk25244973"/>
      <w:r w:rsidRPr="005A053D">
        <w:t xml:space="preserve">the wavelength spacing between pixels </w:t>
      </w:r>
      <w:bookmarkEnd w:id="160"/>
      <w:r w:rsidRPr="005A053D">
        <w:t>(</w:t>
      </w:r>
      <w:bookmarkStart w:id="161" w:name="_Hlk25244957"/>
      <m:oMath>
        <m:sSub>
          <m:sSubPr>
            <m:ctrlPr>
              <w:rPr>
                <w:rFonts w:ascii="Cambria Math" w:hAnsi="Cambria Math"/>
                <w:i/>
              </w:rPr>
            </m:ctrlPr>
          </m:sSubPr>
          <m:e>
            <m:r>
              <w:rPr>
                <w:rFonts w:ascii="Cambria Math" w:hAnsi="Cambria Math"/>
              </w:rPr>
              <m:t>∆</m:t>
            </m:r>
          </m:e>
          <m:sub>
            <m:r>
              <w:rPr>
                <w:rFonts w:ascii="Cambria Math" w:hAnsi="Cambria Math"/>
              </w:rPr>
              <m:t>p</m:t>
            </m:r>
          </m:sub>
        </m:sSub>
        <m:r>
          <w:rPr>
            <w:rFonts w:ascii="Cambria Math" w:hAnsi="Cambria Math"/>
          </w:rPr>
          <m:t>λ</m:t>
        </m:r>
      </m:oMath>
      <w:bookmarkEnd w:id="161"/>
      <w:r w:rsidRPr="005A053D">
        <w:t>)</w:t>
      </w:r>
      <w:bookmarkEnd w:id="157"/>
      <w:r w:rsidRPr="005A053D">
        <w:t xml:space="preserve">, i.e. </w:t>
      </w:r>
      <m:oMath>
        <m:r>
          <w:rPr>
            <w:rFonts w:ascii="Cambria Math" w:hAnsi="Cambria Math"/>
          </w:rPr>
          <m:t>ω=δλ/</m:t>
        </m:r>
        <m:sSub>
          <m:sSubPr>
            <m:ctrlPr>
              <w:rPr>
                <w:rFonts w:ascii="Cambria Math" w:hAnsi="Cambria Math"/>
                <w:i/>
              </w:rPr>
            </m:ctrlPr>
          </m:sSubPr>
          <m:e>
            <m:r>
              <w:rPr>
                <w:rFonts w:ascii="Cambria Math" w:hAnsi="Cambria Math"/>
              </w:rPr>
              <m:t>∆</m:t>
            </m:r>
          </m:e>
          <m:sub>
            <m:r>
              <w:rPr>
                <w:rFonts w:ascii="Cambria Math" w:hAnsi="Cambria Math"/>
              </w:rPr>
              <m:t>p</m:t>
            </m:r>
          </m:sub>
        </m:sSub>
        <m:r>
          <w:rPr>
            <w:rFonts w:ascii="Cambria Math" w:hAnsi="Cambria Math"/>
          </w:rPr>
          <m:t>λ</m:t>
        </m:r>
      </m:oMath>
      <w:r w:rsidR="008B48FD">
        <w:t xml:space="preserve"> </w:t>
      </w:r>
      <w:r w:rsidR="008B48FD">
        <w:fldChar w:fldCharType="begin"/>
      </w:r>
      <w:r w:rsidR="008B48FD">
        <w:instrText xml:space="preserve"> ADDIN EN.CITE &lt;EndNote&gt;&lt;Cite&gt;&lt;Author&gt;Yun&lt;/Author&gt;&lt;Year&gt;2003&lt;/Year&gt;&lt;RecNum&gt;126&lt;/RecNum&gt;&lt;DisplayText&gt;[23, 24]&lt;/DisplayText&gt;&lt;record&gt;&lt;rec-number&gt;126&lt;/rec-number&gt;&lt;foreign-keys&gt;&lt;key app="EN" db-id="xpa0e0dzn59f2seezaa599syxt9e9rfxpwft" timestamp="1579518083"&gt;126&lt;/key&gt;&lt;/foreign-keys&gt;&lt;ref-type name="Journal Article"&gt;17&lt;/ref-type&gt;&lt;contributors&gt;&lt;authors&gt;&lt;author&gt;Yun, SH&lt;/author&gt;&lt;author&gt;Tearney, GJ&lt;/author&gt;&lt;author&gt;Bouma, BE&lt;/author&gt;&lt;author&gt;Park, BH&lt;/author&gt;&lt;author&gt;de Boer, Johannes F&lt;/author&gt;&lt;/authors&gt;&lt;/contributors&gt;&lt;titles&gt;&lt;title&gt;High-speed spectral-domain optical coherence tomography at 1.3 µm wavelength&lt;/title&gt;&lt;secondary-title&gt;Optics express&lt;/secondary-title&gt;&lt;/titles&gt;&lt;periodical&gt;&lt;full-title&gt;Optics Express&lt;/full-title&gt;&lt;/periodical&gt;&lt;pages&gt;3598-3604&lt;/pages&gt;&lt;volume&gt;11&lt;/volume&gt;&lt;number&gt;26&lt;/number&gt;&lt;dates&gt;&lt;year&gt;2003&lt;/year&gt;&lt;/dates&gt;&lt;isbn&gt;1094-4087&lt;/isbn&gt;&lt;urls&gt;&lt;/urls&gt;&lt;/record&gt;&lt;/Cite&gt;&lt;Cite&gt;&lt;Author&gt;de Boer&lt;/Author&gt;&lt;Year&gt;2015&lt;/Year&gt;&lt;RecNum&gt;127&lt;/RecNum&gt;&lt;record&gt;&lt;rec-number&gt;127&lt;/rec-number&gt;&lt;foreign-keys&gt;&lt;key app="EN" db-id="xpa0e0dzn59f2seezaa599syxt9e9rfxpwft" timestamp="1579519201"&gt;127&lt;/key&gt;&lt;/foreign-keys&gt;&lt;ref-type name="Journal Article"&gt;17&lt;/ref-type&gt;&lt;contributors&gt;&lt;authors&gt;&lt;author&gt;de Boer, Johannes F&lt;/author&gt;&lt;/authors&gt;&lt;/contributors&gt;&lt;titles&gt;&lt;title&gt;Spectral/Fourier domain optical coherence tomography&lt;/title&gt;&lt;secondary-title&gt;Optical Coherence Tomography: Technology and Applications&lt;/secondary-title&gt;&lt;/titles&gt;&lt;periodical&gt;&lt;full-title&gt;Optical Coherence Tomography: Technology and Applications&lt;/full-title&gt;&lt;/periodical&gt;&lt;pages&gt;165-193&lt;/pages&gt;&lt;dates&gt;&lt;year&gt;2015&lt;/year&gt;&lt;/dates&gt;&lt;isbn&gt;3319064185&lt;/isbn&gt;&lt;urls&gt;&lt;/urls&gt;&lt;/record&gt;&lt;/Cite&gt;&lt;/EndNote&gt;</w:instrText>
      </w:r>
      <w:r w:rsidR="008B48FD">
        <w:fldChar w:fldCharType="separate"/>
      </w:r>
      <w:r w:rsidR="008B48FD">
        <w:rPr>
          <w:noProof/>
        </w:rPr>
        <w:t>[23, 24]</w:t>
      </w:r>
      <w:r w:rsidR="008B48FD">
        <w:fldChar w:fldCharType="end"/>
      </w:r>
      <w:r w:rsidRPr="005A053D">
        <w:t xml:space="preserve">. The maximum imaging depth is determined by centre wavelength </w:t>
      </w:r>
      <w:r w:rsidRPr="008B48FD">
        <w:t>of source (</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8B48FD">
        <w:t xml:space="preserve">) and </w:t>
      </w:r>
      <m:oMath>
        <m:sSub>
          <m:sSubPr>
            <m:ctrlPr>
              <w:rPr>
                <w:rFonts w:ascii="Cambria Math" w:hAnsi="Cambria Math"/>
                <w:i/>
              </w:rPr>
            </m:ctrlPr>
          </m:sSubPr>
          <m:e>
            <m:r>
              <w:rPr>
                <w:rFonts w:ascii="Cambria Math" w:hAnsi="Cambria Math"/>
              </w:rPr>
              <m:t>∆</m:t>
            </m:r>
          </m:e>
          <m:sub>
            <m:r>
              <w:rPr>
                <w:rFonts w:ascii="Cambria Math" w:hAnsi="Cambria Math"/>
              </w:rPr>
              <m:t>p</m:t>
            </m:r>
          </m:sub>
        </m:sSub>
        <m:r>
          <w:rPr>
            <w:rFonts w:ascii="Cambria Math" w:hAnsi="Cambria Math"/>
          </w:rPr>
          <m:t>λ</m:t>
        </m:r>
      </m:oMath>
      <w:r w:rsidR="008B48FD">
        <w:t xml:space="preserve"> </w:t>
      </w:r>
      <w:r w:rsidR="008B48FD">
        <w:fldChar w:fldCharType="begin"/>
      </w:r>
      <w:r w:rsidR="008B48FD">
        <w:instrText xml:space="preserve"> ADDIN EN.CITE &lt;EndNote&gt;&lt;Cite&gt;&lt;Author&gt;Hausler&lt;/Author&gt;&lt;Year&gt;1998&lt;/Year&gt;&lt;RecNum&gt;128&lt;/RecNum&gt;&lt;DisplayText&gt;[25]&lt;/DisplayText&gt;&lt;record&gt;&lt;rec-number&gt;128&lt;/rec-number&gt;&lt;foreign-keys&gt;&lt;key app="EN" db-id="xpa0e0dzn59f2seezaa599syxt9e9rfxpwft" timestamp="1579519257"&gt;128&lt;/key&gt;&lt;/foreign-keys&gt;&lt;ref-type name="Journal Article"&gt;17&lt;/ref-type&gt;&lt;contributors&gt;&lt;authors&gt;&lt;author&gt;Hausler, Gerd&lt;/author&gt;&lt;author&gt;Lindner, Michael Walter&lt;/author&gt;&lt;/authors&gt;&lt;/contributors&gt;&lt;titles&gt;&lt;title&gt;&amp;quot; Coherence radar&amp;quot; and&amp;quot; spectral radar&amp;quot;-new tools for dermatological diagnosis&lt;/title&gt;&lt;secondary-title&gt;Journal of biomedical optics&lt;/secondary-title&gt;&lt;/titles&gt;&lt;periodical&gt;&lt;full-title&gt;Journal of biomedical optics&lt;/full-title&gt;&lt;/periodical&gt;&lt;pages&gt;21-31&lt;/pages&gt;&lt;volume&gt;3&lt;/volume&gt;&lt;number&gt;1&lt;/number&gt;&lt;dates&gt;&lt;year&gt;1998&lt;/year&gt;&lt;/dates&gt;&lt;isbn&gt;1083-3668&lt;/isbn&gt;&lt;urls&gt;&lt;/urls&gt;&lt;/record&gt;&lt;/Cite&gt;&lt;/EndNote&gt;</w:instrText>
      </w:r>
      <w:r w:rsidR="008B48FD">
        <w:fldChar w:fldCharType="separate"/>
      </w:r>
      <w:r w:rsidR="008B48FD">
        <w:rPr>
          <w:noProof/>
        </w:rPr>
        <w:t>[25]</w:t>
      </w:r>
      <w:r w:rsidR="008B48FD">
        <w:fldChar w:fldCharType="end"/>
      </w:r>
      <w:r w:rsidRPr="008B48FD">
        <w:t>:</w:t>
      </w:r>
    </w:p>
    <w:p w14:paraId="0B3438DB" w14:textId="150368D4" w:rsidR="00A069FA" w:rsidRPr="005A053D" w:rsidRDefault="00A069FA" w:rsidP="00A069FA">
      <m:oMathPara>
        <m:oMath>
          <m:r>
            <w:rPr>
              <w:rFonts w:ascii="Cambria Math" w:hAnsi="Cambria Math"/>
            </w:rPr>
            <m:t>d=</m:t>
          </m:r>
          <m:f>
            <m:fPr>
              <m:ctrlPr>
                <w:rPr>
                  <w:rFonts w:ascii="Cambria Math" w:hAnsi="Cambria Math"/>
                  <w:i/>
                </w:rPr>
              </m:ctrlPr>
            </m:fPr>
            <m:num>
              <m:sSup>
                <m:sSupPr>
                  <m:ctrlPr>
                    <w:rPr>
                      <w:rFonts w:ascii="Cambria Math" w:hAnsi="Cambria Math"/>
                      <w:i/>
                    </w:rPr>
                  </m:ctrlPr>
                </m:sSupPr>
                <m:e>
                  <m:sSub>
                    <m:sSubPr>
                      <m:ctrlPr>
                        <w:rPr>
                          <w:rFonts w:ascii="Cambria Math" w:hAnsi="Cambria Math"/>
                          <w:i/>
                        </w:rPr>
                      </m:ctrlPr>
                    </m:sSubPr>
                    <m:e>
                      <m:r>
                        <w:rPr>
                          <w:rFonts w:ascii="Cambria Math" w:hAnsi="Cambria Math"/>
                        </w:rPr>
                        <m:t>λ</m:t>
                      </m:r>
                    </m:e>
                    <m:sub>
                      <m:r>
                        <w:rPr>
                          <w:rFonts w:ascii="Cambria Math" w:hAnsi="Cambria Math"/>
                        </w:rPr>
                        <m:t>0</m:t>
                      </m:r>
                    </m:sub>
                  </m:sSub>
                </m:e>
                <m:sup>
                  <m:r>
                    <w:rPr>
                      <w:rFonts w:ascii="Cambria Math" w:hAnsi="Cambria Math"/>
                    </w:rPr>
                    <m:t>2</m:t>
                  </m:r>
                </m:sup>
              </m:sSup>
            </m:num>
            <m:den>
              <m:r>
                <w:rPr>
                  <w:rFonts w:ascii="Cambria Math" w:hAnsi="Cambria Math"/>
                </w:rPr>
                <m:t>4</m:t>
              </m:r>
              <m:sSub>
                <m:sSubPr>
                  <m:ctrlPr>
                    <w:rPr>
                      <w:rFonts w:ascii="Cambria Math" w:hAnsi="Cambria Math"/>
                      <w:i/>
                    </w:rPr>
                  </m:ctrlPr>
                </m:sSubPr>
                <m:e>
                  <m:r>
                    <w:rPr>
                      <w:rFonts w:ascii="Cambria Math" w:hAnsi="Cambria Math"/>
                    </w:rPr>
                    <m:t>∆</m:t>
                  </m:r>
                </m:e>
                <m:sub>
                  <m:r>
                    <w:rPr>
                      <w:rFonts w:ascii="Cambria Math" w:hAnsi="Cambria Math"/>
                    </w:rPr>
                    <m:t>p</m:t>
                  </m:r>
                </m:sub>
              </m:sSub>
              <m:r>
                <w:rPr>
                  <w:rFonts w:ascii="Cambria Math" w:hAnsi="Cambria Math"/>
                </w:rPr>
                <m:t>λ</m:t>
              </m:r>
            </m:den>
          </m:f>
          <m:r>
            <w:rPr>
              <w:rFonts w:ascii="Cambria Math" w:hAnsi="Cambria Math"/>
            </w:rPr>
            <m:t xml:space="preserve">                                                                                                                             (1.13)</m:t>
          </m:r>
        </m:oMath>
      </m:oMathPara>
    </w:p>
    <w:p w14:paraId="6D75E44D" w14:textId="11DC0696" w:rsidR="00A069FA" w:rsidRPr="005A053D" w:rsidRDefault="00A069FA" w:rsidP="00A069FA">
      <w:r w:rsidRPr="005A053D">
        <w:t>In SS</w:t>
      </w:r>
      <w:r w:rsidR="00A80FC9">
        <w:t>-</w:t>
      </w:r>
      <w:r w:rsidRPr="005A053D">
        <w:t>OCT, the finite linewidth of the swept source is regarded analogous to the finite spectral resolution. Then, the sensitivity falloff of SS</w:t>
      </w:r>
      <w:r w:rsidR="00A80FC9">
        <w:t>-</w:t>
      </w:r>
      <w:r w:rsidRPr="005A053D">
        <w:t xml:space="preserve">OCT can be theoretically </w:t>
      </w:r>
      <w:r w:rsidR="00E14988" w:rsidRPr="005A053D">
        <w:t>analysed</w:t>
      </w:r>
      <w:r w:rsidRPr="005A053D">
        <w:t xml:space="preserve"> in the same way</w:t>
      </w:r>
      <w:r w:rsidR="008B48FD">
        <w:t xml:space="preserve"> </w:t>
      </w:r>
      <w:r w:rsidR="008B48FD">
        <w:fldChar w:fldCharType="begin"/>
      </w:r>
      <w:r w:rsidR="008B48FD">
        <w:instrText xml:space="preserve"> ADDIN EN.CITE &lt;EndNote&gt;&lt;Cite&gt;&lt;Author&gt;Choma&lt;/Author&gt;&lt;Year&gt;2003&lt;/Year&gt;&lt;RecNum&gt;124&lt;/RecNum&gt;&lt;DisplayText&gt;[21]&lt;/DisplayText&gt;&lt;record&gt;&lt;rec-number&gt;124&lt;/rec-number&gt;&lt;foreign-keys&gt;&lt;key app="EN" db-id="xpa0e0dzn59f2seezaa599syxt9e9rfxpwft" timestamp="1579517928"&gt;124&lt;/key&gt;&lt;/foreign-keys&gt;&lt;ref-type name="Journal Article"&gt;17&lt;/ref-type&gt;&lt;contributors&gt;&lt;authors&gt;&lt;author&gt;Choma, Michael A&lt;/author&gt;&lt;author&gt;Sarunic, Marinko V&lt;/author&gt;&lt;author&gt;Yang, Changhuei&lt;/author&gt;&lt;author&gt;Izatt, Joseph A&lt;/author&gt;&lt;/authors&gt;&lt;/contributors&gt;&lt;titles&gt;&lt;title&gt;Sensitivity advantage of swept source and Fourier domain optical coherence tomography&lt;/title&gt;&lt;secondary-title&gt;Optics express&lt;/secondary-title&gt;&lt;/titles&gt;&lt;periodical&gt;&lt;full-title&gt;Optics Express&lt;/full-title&gt;&lt;/periodical&gt;&lt;pages&gt;2183-2189&lt;/pages&gt;&lt;volume&gt;11&lt;/volume&gt;&lt;number&gt;18&lt;/number&gt;&lt;dates&gt;&lt;year&gt;2003&lt;/year&gt;&lt;/dates&gt;&lt;isbn&gt;1094-4087&lt;/isbn&gt;&lt;urls&gt;&lt;/urls&gt;&lt;/record&gt;&lt;/Cite&gt;&lt;/EndNote&gt;</w:instrText>
      </w:r>
      <w:r w:rsidR="008B48FD">
        <w:fldChar w:fldCharType="separate"/>
      </w:r>
      <w:r w:rsidR="008B48FD">
        <w:rPr>
          <w:noProof/>
        </w:rPr>
        <w:t>[21]</w:t>
      </w:r>
      <w:r w:rsidR="008B48FD">
        <w:fldChar w:fldCharType="end"/>
      </w:r>
      <w:r w:rsidRPr="005A053D">
        <w:t>.</w:t>
      </w:r>
    </w:p>
    <w:p w14:paraId="5EC44765" w14:textId="77777777" w:rsidR="00A069FA" w:rsidRPr="005A053D" w:rsidRDefault="00A069FA" w:rsidP="00A069FA"/>
    <w:p w14:paraId="2AF3DD69" w14:textId="77777777" w:rsidR="00A069FA" w:rsidRPr="005A053D" w:rsidRDefault="00A069FA" w:rsidP="00AF5990">
      <w:pPr>
        <w:pStyle w:val="Heading3"/>
      </w:pPr>
      <w:bookmarkStart w:id="162" w:name="_Toc31979311"/>
      <w:r w:rsidRPr="00AF5990">
        <w:t>Magnetomotive</w:t>
      </w:r>
      <w:r w:rsidRPr="005A053D">
        <w:t xml:space="preserve"> OCT</w:t>
      </w:r>
      <w:bookmarkEnd w:id="162"/>
    </w:p>
    <w:p w14:paraId="38D64DFC" w14:textId="48CA392C" w:rsidR="00FE29C9" w:rsidRDefault="00A069FA" w:rsidP="00A069FA">
      <w:r w:rsidRPr="00327E61">
        <w:lastRenderedPageBreak/>
        <w:t xml:space="preserve">MMOCT is a method of locating magnetic </w:t>
      </w:r>
      <w:r w:rsidRPr="005A053D">
        <w:t xml:space="preserve">particles within tissue. Hence, in MMOCT, magnetic particles, such as </w:t>
      </w:r>
      <w:bookmarkStart w:id="163" w:name="_Hlk25245245"/>
      <w:r w:rsidRPr="005A053D">
        <w:t xml:space="preserve">superparamagnetic </w:t>
      </w:r>
      <w:r w:rsidR="004E29D8">
        <w:t xml:space="preserve">iron </w:t>
      </w:r>
      <w:r w:rsidRPr="005A053D">
        <w:t xml:space="preserve">oxides </w:t>
      </w:r>
      <w:bookmarkEnd w:id="163"/>
      <w:r w:rsidRPr="005A053D">
        <w:t>(</w:t>
      </w:r>
      <w:bookmarkStart w:id="164" w:name="_Hlk25245238"/>
      <w:r w:rsidRPr="005A053D">
        <w:t>SPIOs</w:t>
      </w:r>
      <w:bookmarkEnd w:id="164"/>
      <w:r w:rsidRPr="005A053D">
        <w:t>) and microsphere encapsulating SPIO-containing ferrofluid, have been used as contrast agents for visualization and localization of labelled or targeted cells</w:t>
      </w:r>
      <w:r w:rsidR="00537E19">
        <w:t xml:space="preserve"> </w:t>
      </w:r>
      <w:r w:rsidR="00537E19">
        <w:fldChar w:fldCharType="begin"/>
      </w:r>
      <w:r w:rsidR="00537E19">
        <w:instrText xml:space="preserve"> ADDIN EN.CITE &lt;EndNote&gt;&lt;Cite&gt;&lt;Author&gt;Oldenburg&lt;/Author&gt;&lt;Year&gt;2010&lt;/Year&gt;&lt;RecNum&gt;129&lt;/RecNum&gt;&lt;DisplayText&gt;[26, 27]&lt;/DisplayText&gt;&lt;record&gt;&lt;rec-number&gt;129&lt;/rec-number&gt;&lt;foreign-keys&gt;&lt;key app="EN" db-id="xpa0e0dzn59f2seezaa599syxt9e9rfxpwft" timestamp="1579520670"&gt;129&lt;/key&gt;&lt;/foreign-keys&gt;&lt;ref-type name="Journal Article"&gt;17&lt;/ref-type&gt;&lt;contributors&gt;&lt;authors&gt;&lt;author&gt;Oldenburg, Amy L&lt;/author&gt;&lt;author&gt;Gallippi, Caterina M&lt;/author&gt;&lt;author&gt;Tsui, Frank&lt;/author&gt;&lt;author&gt;Nichols, Timothy C&lt;/author&gt;&lt;author&gt;Beicker, Kellie N&lt;/author&gt;&lt;author&gt;Chhetri, Raghav K&lt;/author&gt;&lt;author&gt;Spivak, Dmitry&lt;/author&gt;&lt;author&gt;Richardson, Aaron&lt;/author&gt;&lt;author&gt;Fischer, Thomas H&lt;/author&gt;&lt;/authors&gt;&lt;/contributors&gt;&lt;titles&gt;&lt;title&gt;Magnetic and contrast properties of labeled platelets for magnetomotive optical coherence tomography&lt;/title&gt;&lt;secondary-title&gt;Biophysical journal&lt;/secondary-title&gt;&lt;/titles&gt;&lt;periodical&gt;&lt;full-title&gt;Biophysical journal&lt;/full-title&gt;&lt;/periodical&gt;&lt;pages&gt;2374-2383&lt;/pages&gt;&lt;volume&gt;99&lt;/volume&gt;&lt;number&gt;7&lt;/number&gt;&lt;dates&gt;&lt;year&gt;2010&lt;/year&gt;&lt;/dates&gt;&lt;isbn&gt;0006-3495&lt;/isbn&gt;&lt;urls&gt;&lt;/urls&gt;&lt;/record&gt;&lt;/Cite&gt;&lt;Cite&gt;&lt;Author&gt;Toublan&lt;/Author&gt;&lt;Year&gt;2006&lt;/Year&gt;&lt;RecNum&gt;130&lt;/RecNum&gt;&lt;record&gt;&lt;rec-number&gt;130&lt;/rec-number&gt;&lt;foreign-keys&gt;&lt;key app="EN" db-id="xpa0e0dzn59f2seezaa599syxt9e9rfxpwft" timestamp="1579520724"&gt;130&lt;/key&gt;&lt;/foreign-keys&gt;&lt;ref-type name="Journal Article"&gt;17&lt;/ref-type&gt;&lt;contributors&gt;&lt;authors&gt;&lt;author&gt;Toublan, Farah Jean-Jacques&lt;/author&gt;&lt;author&gt;Boppart, Stephen&lt;/author&gt;&lt;author&gt;Suslick, Kenneth S&lt;/author&gt;&lt;/authors&gt;&lt;/contributors&gt;&lt;titles&gt;&lt;title&gt;Tumor targeting by surface-modified protein microspheres&lt;/title&gt;&lt;secondary-title&gt;Journal of the American Chemical Society&lt;/secondary-title&gt;&lt;/titles&gt;&lt;periodical&gt;&lt;full-title&gt;Journal of the American Chemical Society&lt;/full-title&gt;&lt;/periodical&gt;&lt;pages&gt;3472-3473&lt;/pages&gt;&lt;volume&gt;128&lt;/volume&gt;&lt;number&gt;11&lt;/number&gt;&lt;dates&gt;&lt;year&gt;2006&lt;/year&gt;&lt;/dates&gt;&lt;isbn&gt;0002-7863&lt;/isbn&gt;&lt;urls&gt;&lt;/urls&gt;&lt;/record&gt;&lt;/Cite&gt;&lt;/EndNote&gt;</w:instrText>
      </w:r>
      <w:r w:rsidR="00537E19">
        <w:fldChar w:fldCharType="separate"/>
      </w:r>
      <w:r w:rsidR="00537E19">
        <w:rPr>
          <w:noProof/>
        </w:rPr>
        <w:t>[26, 27]</w:t>
      </w:r>
      <w:r w:rsidR="00537E19">
        <w:fldChar w:fldCharType="end"/>
      </w:r>
      <w:r w:rsidRPr="005A053D">
        <w:t xml:space="preserve">. MMOCT is implemented based on a phase-sensitive OCT which tracks </w:t>
      </w:r>
      <w:bookmarkStart w:id="165" w:name="OLE_LINK38"/>
      <w:r w:rsidRPr="005A053D">
        <w:t xml:space="preserve">induced </w:t>
      </w:r>
      <w:bookmarkEnd w:id="165"/>
      <w:r w:rsidRPr="005A053D">
        <w:t xml:space="preserve">motion of magnetic particles or ambient tissue </w:t>
      </w:r>
      <w:bookmarkStart w:id="166" w:name="OLE_LINK319"/>
      <w:bookmarkStart w:id="167" w:name="OLE_LINK320"/>
      <w:r w:rsidR="000C3057">
        <w:t>deformation</w:t>
      </w:r>
      <w:bookmarkEnd w:id="166"/>
      <w:bookmarkEnd w:id="167"/>
      <w:r w:rsidR="00537E19">
        <w:t xml:space="preserve"> </w:t>
      </w:r>
      <w:r w:rsidR="00537E19">
        <w:fldChar w:fldCharType="begin"/>
      </w:r>
      <w:r w:rsidR="00537E19">
        <w:instrText xml:space="preserve"> ADDIN EN.CITE &lt;EndNote&gt;&lt;Cite&gt;&lt;Author&gt;Oldenburg&lt;/Author&gt;&lt;Year&gt;2008&lt;/Year&gt;&lt;RecNum&gt;131&lt;/RecNum&gt;&lt;DisplayText&gt;[28]&lt;/DisplayText&gt;&lt;record&gt;&lt;rec-number&gt;131&lt;/rec-number&gt;&lt;foreign-keys&gt;&lt;key app="EN" db-id="xpa0e0dzn59f2seezaa599syxt9e9rfxpwft" timestamp="1579520779"&gt;131&lt;/key&gt;&lt;/foreign-keys&gt;&lt;ref-type name="Journal Article"&gt;17&lt;/ref-type&gt;&lt;contributors&gt;&lt;authors&gt;&lt;author&gt;Oldenburg, Amy L&lt;/author&gt;&lt;author&gt;Crecea, Vasilica&lt;/author&gt;&lt;author&gt;Rinne, Stephanie A&lt;/author&gt;&lt;author&gt;Boppart, Stephen A&lt;/author&gt;&lt;/authors&gt;&lt;/contributors&gt;&lt;titles&gt;&lt;title&gt;Phase-resolved magnetomotive OCT for imaging nanomolar concentrations of magnetic nanoparticles in tissues&lt;/title&gt;&lt;secondary-title&gt;Optics express&lt;/secondary-title&gt;&lt;/titles&gt;&lt;periodical&gt;&lt;full-title&gt;Optics Express&lt;/full-title&gt;&lt;/periodical&gt;&lt;pages&gt;11525-11539&lt;/pages&gt;&lt;volume&gt;16&lt;/volume&gt;&lt;number&gt;15&lt;/number&gt;&lt;dates&gt;&lt;year&gt;2008&lt;/year&gt;&lt;/dates&gt;&lt;isbn&gt;1094-4087&lt;/isbn&gt;&lt;urls&gt;&lt;/urls&gt;&lt;/record&gt;&lt;/Cite&gt;&lt;/EndNote&gt;</w:instrText>
      </w:r>
      <w:r w:rsidR="00537E19">
        <w:fldChar w:fldCharType="separate"/>
      </w:r>
      <w:r w:rsidR="00537E19">
        <w:rPr>
          <w:noProof/>
        </w:rPr>
        <w:t>[28]</w:t>
      </w:r>
      <w:r w:rsidR="00537E19">
        <w:fldChar w:fldCharType="end"/>
      </w:r>
      <w:r w:rsidRPr="005A053D">
        <w:t xml:space="preserve">. In MMOCT, cells or tissue are labelled with magnetic nanoparticles, and these nanoparticles are then actuated by an external alternating magnetic field. The magnetic nanoparticles inside sample lead to displacement change in adjacent tissue. As the displacement can </w:t>
      </w:r>
      <w:bookmarkStart w:id="168" w:name="OLE_LINK41"/>
      <w:bookmarkStart w:id="169" w:name="OLE_LINK42"/>
      <w:r w:rsidRPr="005A053D">
        <w:t>be detected as</w:t>
      </w:r>
      <w:bookmarkEnd w:id="168"/>
      <w:bookmarkEnd w:id="169"/>
      <w:r w:rsidRPr="005A053D">
        <w:t xml:space="preserve"> a phase shift in phase-sensitive OCT signal, the modulated magnetic field causes phase modulation which can be extracted by a band-pass filter to localize these magnetic particles</w:t>
      </w:r>
      <w:r w:rsidR="00622880">
        <w:t xml:space="preserve"> </w:t>
      </w:r>
      <w:r w:rsidR="00622880">
        <w:fldChar w:fldCharType="begin"/>
      </w:r>
      <w:r w:rsidR="00622880">
        <w:instrText xml:space="preserve"> ADDIN EN.CITE &lt;EndNote&gt;&lt;Cite&gt;&lt;Author&gt;Oldenburg&lt;/Author&gt;&lt;Year&gt;2005&lt;/Year&gt;&lt;RecNum&gt;132&lt;/RecNum&gt;&lt;DisplayText&gt;[29]&lt;/DisplayText&gt;&lt;record&gt;&lt;rec-number&gt;132&lt;/rec-number&gt;&lt;foreign-keys&gt;&lt;key app="EN" db-id="xpa0e0dzn59f2seezaa599syxt9e9rfxpwft" timestamp="1579520926"&gt;132&lt;/key&gt;&lt;/foreign-keys&gt;&lt;ref-type name="Journal Article"&gt;17&lt;/ref-type&gt;&lt;contributors&gt;&lt;authors&gt;&lt;author&gt;Oldenburg, Amy L&lt;/author&gt;&lt;author&gt;Toublan, Farah Jean-Jacques&lt;/author&gt;&lt;author&gt;Suslick, Kenneth S&lt;/author&gt;&lt;author&gt;Wei, Alexander&lt;/author&gt;&lt;author&gt;Boppart, Stephen A&lt;/author&gt;&lt;/authors&gt;&lt;/contributors&gt;&lt;titles&gt;&lt;title&gt;Magnetomotive contrast for in vivo optical coherence tomography&lt;/title&gt;&lt;secondary-title&gt;Optics Express&lt;/secondary-title&gt;&lt;/titles&gt;&lt;periodical&gt;&lt;full-title&gt;Optics Express&lt;/full-title&gt;&lt;/periodical&gt;&lt;pages&gt;6597-6614&lt;/pages&gt;&lt;volume&gt;13&lt;/volume&gt;&lt;number&gt;17&lt;/number&gt;&lt;dates&gt;&lt;year&gt;2005&lt;/year&gt;&lt;/dates&gt;&lt;isbn&gt;1094-4087&lt;/isbn&gt;&lt;urls&gt;&lt;/urls&gt;&lt;/record&gt;&lt;/Cite&gt;&lt;/EndNote&gt;</w:instrText>
      </w:r>
      <w:r w:rsidR="00622880">
        <w:fldChar w:fldCharType="separate"/>
      </w:r>
      <w:r w:rsidR="00622880">
        <w:rPr>
          <w:noProof/>
        </w:rPr>
        <w:t>[29]</w:t>
      </w:r>
      <w:r w:rsidR="00622880">
        <w:fldChar w:fldCharType="end"/>
      </w:r>
      <w:r w:rsidRPr="005A053D">
        <w:t xml:space="preserve">. </w:t>
      </w:r>
      <w:bookmarkStart w:id="170" w:name="OLE_LINK43"/>
      <w:bookmarkStart w:id="171" w:name="OLE_LINK46"/>
      <w:r w:rsidRPr="005A053D">
        <w:t xml:space="preserve">Because phase-sensitive OCT is capable of detecting nanoscale </w:t>
      </w:r>
      <w:bookmarkEnd w:id="170"/>
      <w:bookmarkEnd w:id="171"/>
      <w:r w:rsidRPr="005A053D">
        <w:t xml:space="preserve">displacement, visualization of labelled or targeted cells can be implemented with low-density magnetic nanoparticles and relatively low intensity of magnetic field </w:t>
      </w:r>
      <w:r w:rsidR="00622880">
        <w:fldChar w:fldCharType="begin"/>
      </w:r>
      <w:r w:rsidR="00622880">
        <w:instrText xml:space="preserve"> ADDIN EN.CITE &lt;EndNote&gt;&lt;Cite&gt;&lt;Author&gt;Oldenburg&lt;/Author&gt;&lt;Year&gt;2008&lt;/Year&gt;&lt;RecNum&gt;131&lt;/RecNum&gt;&lt;DisplayText&gt;[28]&lt;/DisplayText&gt;&lt;record&gt;&lt;rec-number&gt;131&lt;/rec-number&gt;&lt;foreign-keys&gt;&lt;key app="EN" db-id="xpa0e0dzn59f2seezaa599syxt9e9rfxpwft" timestamp="1579520779"&gt;131&lt;/key&gt;&lt;/foreign-keys&gt;&lt;ref-type name="Journal Article"&gt;17&lt;/ref-type&gt;&lt;contributors&gt;&lt;authors&gt;&lt;author&gt;Oldenburg, Amy L&lt;/author&gt;&lt;author&gt;Crecea, Vasilica&lt;/author&gt;&lt;author&gt;Rinne, Stephanie A&lt;/author&gt;&lt;author&gt;Boppart, Stephen A&lt;/author&gt;&lt;/authors&gt;&lt;/contributors&gt;&lt;titles&gt;&lt;title&gt;Phase-resolved magnetomotive OCT for imaging nanomolar concentrations of magnetic nanoparticles in tissues&lt;/title&gt;&lt;secondary-title&gt;Optics express&lt;/secondary-title&gt;&lt;/titles&gt;&lt;periodical&gt;&lt;full-title&gt;Optics Express&lt;/full-title&gt;&lt;/periodical&gt;&lt;pages&gt;11525-11539&lt;/pages&gt;&lt;volume&gt;16&lt;/volume&gt;&lt;number&gt;15&lt;/number&gt;&lt;dates&gt;&lt;year&gt;2008&lt;/year&gt;&lt;/dates&gt;&lt;isbn&gt;1094-4087&lt;/isbn&gt;&lt;urls&gt;&lt;/urls&gt;&lt;/record&gt;&lt;/Cite&gt;&lt;/EndNote&gt;</w:instrText>
      </w:r>
      <w:r w:rsidR="00622880">
        <w:fldChar w:fldCharType="separate"/>
      </w:r>
      <w:r w:rsidR="00622880">
        <w:rPr>
          <w:noProof/>
        </w:rPr>
        <w:t>[28]</w:t>
      </w:r>
      <w:r w:rsidR="00622880">
        <w:fldChar w:fldCharType="end"/>
      </w:r>
      <w:r w:rsidRPr="005A053D">
        <w:t xml:space="preserve">. For example, it has been reported that the SPIO concentration as low as 2 nM is able to be detected using 0.08 T of magnetic field </w:t>
      </w:r>
      <w:r w:rsidR="00622880">
        <w:fldChar w:fldCharType="begin"/>
      </w:r>
      <w:r w:rsidR="00622880">
        <w:instrText xml:space="preserve"> ADDIN EN.CITE &lt;EndNote&gt;&lt;Cite&gt;&lt;Author&gt;Oldenburg&lt;/Author&gt;&lt;Year&gt;2008&lt;/Year&gt;&lt;RecNum&gt;131&lt;/RecNum&gt;&lt;DisplayText&gt;[28]&lt;/DisplayText&gt;&lt;record&gt;&lt;rec-number&gt;131&lt;/rec-number&gt;&lt;foreign-keys&gt;&lt;key app="EN" db-id="xpa0e0dzn59f2seezaa599syxt9e9rfxpwft" timestamp="1579520779"&gt;131&lt;/key&gt;&lt;/foreign-keys&gt;&lt;ref-type name="Journal Article"&gt;17&lt;/ref-type&gt;&lt;contributors&gt;&lt;authors&gt;&lt;author&gt;Oldenburg, Amy L&lt;/author&gt;&lt;author&gt;Crecea, Vasilica&lt;/author&gt;&lt;author&gt;Rinne, Stephanie A&lt;/author&gt;&lt;author&gt;Boppart, Stephen A&lt;/author&gt;&lt;/authors&gt;&lt;/contributors&gt;&lt;titles&gt;&lt;title&gt;Phase-resolved magnetomotive OCT for imaging nanomolar concentrations of magnetic nanoparticles in tissues&lt;/title&gt;&lt;secondary-title&gt;Optics express&lt;/secondary-title&gt;&lt;/titles&gt;&lt;periodical&gt;&lt;full-title&gt;Optics Express&lt;/full-title&gt;&lt;/periodical&gt;&lt;pages&gt;11525-11539&lt;/pages&gt;&lt;volume&gt;16&lt;/volume&gt;&lt;number&gt;15&lt;/number&gt;&lt;dates&gt;&lt;year&gt;2008&lt;/year&gt;&lt;/dates&gt;&lt;isbn&gt;1094-4087&lt;/isbn&gt;&lt;urls&gt;&lt;/urls&gt;&lt;/record&gt;&lt;/Cite&gt;&lt;/EndNote&gt;</w:instrText>
      </w:r>
      <w:r w:rsidR="00622880">
        <w:fldChar w:fldCharType="separate"/>
      </w:r>
      <w:r w:rsidR="00622880">
        <w:rPr>
          <w:noProof/>
        </w:rPr>
        <w:t>[28]</w:t>
      </w:r>
      <w:r w:rsidR="00622880">
        <w:fldChar w:fldCharType="end"/>
      </w:r>
      <w:r w:rsidRPr="005A053D">
        <w:t>. In contrast, magnetic resonance imaging (MRI) needs</w:t>
      </w:r>
      <w:bookmarkStart w:id="172" w:name="OLE_LINK134"/>
      <w:bookmarkStart w:id="173" w:name="OLE_LINK157"/>
      <w:r w:rsidRPr="005A053D">
        <w:t xml:space="preserve"> ×10</w:t>
      </w:r>
      <w:bookmarkEnd w:id="172"/>
      <w:bookmarkEnd w:id="173"/>
      <w:r w:rsidRPr="005A053D">
        <w:t>-×100 higher magnetic field intensity (0.5-7 T) to probe SPIO labelled cells/tissue</w:t>
      </w:r>
      <w:r w:rsidR="00622880">
        <w:t xml:space="preserve"> </w:t>
      </w:r>
      <w:r w:rsidR="00622880">
        <w:fldChar w:fldCharType="begin">
          <w:fldData xml:space="preserve">PEVuZE5vdGU+PENpdGU+PEF1dGhvcj5XZWluc3RlaW48L0F1dGhvcj48WWVhcj4yMDEwPC9ZZWFy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</w:fldData>
        </w:fldChar>
      </w:r>
      <w:r w:rsidR="00622880">
        <w:instrText xml:space="preserve"> ADDIN EN.CITE </w:instrText>
      </w:r>
      <w:r w:rsidR="00622880">
        <w:fldChar w:fldCharType="begin">
          <w:fldData xml:space="preserve">PEVuZE5vdGU+PENpdGU+PEF1dGhvcj5XZWluc3RlaW48L0F1dGhvcj48WWVhcj4yMDEwPC9ZZWFy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</w:fldData>
        </w:fldChar>
      </w:r>
      <w:r w:rsidR="00622880">
        <w:instrText xml:space="preserve"> ADDIN EN.CITE.DATA </w:instrText>
      </w:r>
      <w:r w:rsidR="00622880">
        <w:fldChar w:fldCharType="end"/>
      </w:r>
      <w:r w:rsidR="00622880">
        <w:fldChar w:fldCharType="separate"/>
      </w:r>
      <w:r w:rsidR="00622880">
        <w:rPr>
          <w:noProof/>
        </w:rPr>
        <w:t>[30, 31]</w:t>
      </w:r>
      <w:r w:rsidR="00622880">
        <w:fldChar w:fldCharType="end"/>
      </w:r>
      <w:r w:rsidRPr="005A053D">
        <w:t xml:space="preserve">. </w:t>
      </w:r>
      <w:r w:rsidR="00FA290A" w:rsidRPr="005A053D">
        <w:t xml:space="preserve">The theoretical basis of MMOCT will be introduced </w:t>
      </w:r>
      <w:r w:rsidR="00FE29C9">
        <w:t xml:space="preserve">in </w:t>
      </w:r>
      <w:r w:rsidR="00622880">
        <w:t>s</w:t>
      </w:r>
      <w:r w:rsidR="00FE29C9">
        <w:t>ection 1.4.1</w:t>
      </w:r>
      <w:r w:rsidR="00FA290A" w:rsidRPr="005A053D">
        <w:t>.</w:t>
      </w:r>
    </w:p>
    <w:p w14:paraId="48D4320D" w14:textId="77777777" w:rsidR="00FE29C9" w:rsidRDefault="00FE29C9" w:rsidP="00A069FA"/>
    <w:p w14:paraId="6E59C0C7" w14:textId="2C66DD3A" w:rsidR="006B39B8" w:rsidRPr="0034463F" w:rsidRDefault="006B39B8" w:rsidP="00A069FA">
      <w:r w:rsidRPr="00622880">
        <w:t xml:space="preserve">Another </w:t>
      </w:r>
      <w:r w:rsidR="0034248C" w:rsidRPr="00622880">
        <w:t xml:space="preserve">attractive </w:t>
      </w:r>
      <w:bookmarkStart w:id="174" w:name="_Hlk30413743"/>
      <w:r w:rsidR="00501AA7" w:rsidRPr="00622880">
        <w:t>technology</w:t>
      </w:r>
      <w:r w:rsidRPr="00622880">
        <w:t>, optical coherence elastography (</w:t>
      </w:r>
      <w:bookmarkStart w:id="175" w:name="OLE_LINK280"/>
      <w:bookmarkStart w:id="176" w:name="OLE_LINK281"/>
      <w:r w:rsidRPr="00622880">
        <w:t>OCE</w:t>
      </w:r>
      <w:bookmarkEnd w:id="175"/>
      <w:bookmarkEnd w:id="176"/>
      <w:r w:rsidRPr="00622880">
        <w:t>),</w:t>
      </w:r>
      <w:r w:rsidR="00FA290A" w:rsidRPr="00622880">
        <w:t xml:space="preserve"> </w:t>
      </w:r>
      <w:bookmarkEnd w:id="174"/>
      <w:r w:rsidR="00C4725B" w:rsidRPr="00622880">
        <w:t xml:space="preserve">used to map local mechanical properties </w:t>
      </w:r>
      <w:r w:rsidR="00AA05B6" w:rsidRPr="00622880">
        <w:t>(</w:t>
      </w:r>
      <w:r w:rsidR="00C4725B" w:rsidRPr="00622880">
        <w:t>including elasticity and stiffness</w:t>
      </w:r>
      <w:r w:rsidR="00AA05B6" w:rsidRPr="00622880">
        <w:t>)</w:t>
      </w:r>
      <w:r w:rsidR="00C4725B" w:rsidRPr="00622880">
        <w:t xml:space="preserve"> </w:t>
      </w:r>
      <w:r w:rsidR="00AA05B6" w:rsidRPr="00622880">
        <w:t>of tissue,</w:t>
      </w:r>
      <w:r w:rsidR="00C4725B" w:rsidRPr="00622880">
        <w:t xml:space="preserve"> </w:t>
      </w:r>
      <w:r w:rsidR="00FA290A" w:rsidRPr="00622880">
        <w:t>shares</w:t>
      </w:r>
      <w:r w:rsidRPr="00622880">
        <w:t xml:space="preserve"> </w:t>
      </w:r>
      <w:r w:rsidR="00167323" w:rsidRPr="00622880">
        <w:t>many characteristics with MMOCT</w:t>
      </w:r>
      <w:r w:rsidR="00C4725B" w:rsidRPr="00622880">
        <w:t xml:space="preserve"> </w:t>
      </w:r>
      <w:r w:rsidR="0045591C" w:rsidRPr="00622880">
        <w:fldChar w:fldCharType="begin"/>
      </w:r>
      <w:r w:rsidR="00622880" w:rsidRPr="00622880">
        <w:instrText xml:space="preserve"> ADDIN EN.CITE &lt;EndNote&gt;&lt;Cite&gt;&lt;Author&gt;Kennedy&lt;/Author&gt;&lt;Year&gt;2013&lt;/Year&gt;&lt;RecNum&gt;24&lt;/RecNum&gt;&lt;DisplayText&gt;[32]&lt;/DisplayText&gt;&lt;record&gt;&lt;rec-number&gt;24&lt;/rec-number&gt;&lt;foreign-keys&gt;&lt;key app="EN" db-id="xpa0e0dzn59f2seezaa599syxt9e9rfxpwft" timestamp="1572614987"&gt;24&lt;/key&gt;&lt;/foreign-keys&gt;&lt;ref-type name="Journal Article"&gt;17&lt;/ref-type&gt;&lt;contributors&gt;&lt;authors&gt;&lt;author&gt;Kennedy, Brendan F&lt;/author&gt;&lt;author&gt;Kennedy, Kelsey M&lt;/author&gt;&lt;author&gt;Sampson, David D&lt;/author&gt;&lt;/authors&gt;&lt;/contributors&gt;&lt;titles&gt;&lt;title&gt;A review of optical coherence elastography: fundamentals, techniques and prospects&lt;/title&gt;&lt;secondary-title&gt;IEEE Journal of Selected Topics in Quantum Electronics&lt;/secondary-title&gt;&lt;/titles&gt;&lt;periodical&gt;&lt;full-title&gt;Ieee Journal of Selected Topics in Quantum Electronics&lt;/full-title&gt;&lt;/periodical&gt;&lt;pages&gt;272-288&lt;/pages&gt;&lt;volume&gt;20&lt;/volume&gt;&lt;number&gt;2&lt;/number&gt;&lt;dates&gt;&lt;year&gt;2013&lt;/year&gt;&lt;/dates&gt;&lt;isbn&gt;1077-260X&lt;/isbn&gt;&lt;urls&gt;&lt;/urls&gt;&lt;/record&gt;&lt;/Cite&gt;&lt;/EndNote&gt;</w:instrText>
      </w:r>
      <w:r w:rsidR="0045591C" w:rsidRPr="00622880">
        <w:fldChar w:fldCharType="separate"/>
      </w:r>
      <w:r w:rsidR="00622880" w:rsidRPr="00622880">
        <w:rPr>
          <w:noProof/>
        </w:rPr>
        <w:t>[32]</w:t>
      </w:r>
      <w:r w:rsidR="0045591C" w:rsidRPr="00622880">
        <w:fldChar w:fldCharType="end"/>
      </w:r>
      <w:r w:rsidR="0045591C" w:rsidRPr="00622880">
        <w:t>.</w:t>
      </w:r>
      <w:r w:rsidR="00C4725B" w:rsidRPr="00622880">
        <w:t xml:space="preserve"> </w:t>
      </w:r>
      <w:r w:rsidR="00C4725B" w:rsidRPr="00C34928">
        <w:t xml:space="preserve">The </w:t>
      </w:r>
      <w:bookmarkStart w:id="177" w:name="OLE_LINK318"/>
      <w:r w:rsidR="00C4725B" w:rsidRPr="00C34928">
        <w:t xml:space="preserve">basic principle </w:t>
      </w:r>
      <w:bookmarkEnd w:id="177"/>
      <w:r w:rsidR="00C4725B" w:rsidRPr="00C34928">
        <w:t xml:space="preserve">of OCE is similar with MMOCT, </w:t>
      </w:r>
      <w:bookmarkStart w:id="178" w:name="OLE_LINK321"/>
      <w:r w:rsidR="00091A87" w:rsidRPr="00C34928">
        <w:t xml:space="preserve">which is that </w:t>
      </w:r>
      <w:bookmarkEnd w:id="178"/>
      <w:r w:rsidR="00B6353A" w:rsidRPr="00C34928">
        <w:t xml:space="preserve">the </w:t>
      </w:r>
      <w:bookmarkStart w:id="179" w:name="OLE_LINK317"/>
      <w:r w:rsidR="00B6353A" w:rsidRPr="00C34928">
        <w:t>sample</w:t>
      </w:r>
      <w:bookmarkEnd w:id="179"/>
      <w:r w:rsidR="00B6353A" w:rsidRPr="00C34928">
        <w:t xml:space="preserve"> deformation induced by </w:t>
      </w:r>
      <w:r w:rsidR="007B0B96" w:rsidRPr="00C34928">
        <w:t xml:space="preserve">a </w:t>
      </w:r>
      <w:r w:rsidR="00B6353A" w:rsidRPr="00C34928">
        <w:t xml:space="preserve">mechanical loading </w:t>
      </w:r>
      <w:r w:rsidR="00C34928" w:rsidRPr="00C34928">
        <w:t>is</w:t>
      </w:r>
      <w:r w:rsidR="00B6353A" w:rsidRPr="00C34928">
        <w:t xml:space="preserve"> measured by </w:t>
      </w:r>
      <w:r w:rsidR="00F96FC3" w:rsidRPr="00C34928">
        <w:t>OCT, typically phase-sensitive OCT</w:t>
      </w:r>
      <w:r w:rsidR="007B0B96" w:rsidRPr="00C34928">
        <w:t xml:space="preserve"> </w:t>
      </w:r>
      <w:r w:rsidR="007B0B96" w:rsidRPr="00C34928">
        <w:fldChar w:fldCharType="begin"/>
      </w:r>
      <w:r w:rsidR="00622880" w:rsidRPr="00C34928">
        <w:instrText xml:space="preserve"> ADDIN EN.CITE &lt;EndNote&gt;&lt;Cite&gt;&lt;Author&gt;Kennedy&lt;/Author&gt;&lt;Year&gt;2013&lt;/Year&gt;&lt;RecNum&gt;24&lt;/RecNum&gt;&lt;DisplayText&gt;[32]&lt;/DisplayText&gt;&lt;record&gt;&lt;rec-number&gt;24&lt;/rec-number&gt;&lt;foreign-keys&gt;&lt;key app="EN" db-id="xpa0e0dzn59f2seezaa599syxt9e9rfxpwft" timestamp="1572614987"&gt;24&lt;/key&gt;&lt;/foreign-keys&gt;&lt;ref-type name="Journal Article"&gt;17&lt;/ref-type&gt;&lt;contributors&gt;&lt;authors&gt;&lt;author&gt;Kennedy, Brendan F&lt;/author&gt;&lt;author&gt;Kennedy, Kelsey M&lt;/author&gt;&lt;author&gt;Sampson, David D&lt;/author&gt;&lt;/authors&gt;&lt;/contributors&gt;&lt;titles&gt;&lt;title&gt;A review of optical coherence elastography: fundamentals, techniques and prospects&lt;/title&gt;&lt;secondary-title&gt;IEEE Journal of Selected Topics in Quantum Electronics&lt;/secondary-title&gt;&lt;/titles&gt;&lt;periodical&gt;&lt;full-title&gt;Ieee Journal of Selected Topics in Quantum Electronics&lt;/full-title&gt;&lt;/periodical&gt;&lt;pages&gt;272-288&lt;/pages&gt;&lt;volume&gt;20&lt;/volume&gt;&lt;number&gt;2&lt;/number&gt;&lt;dates&gt;&lt;year&gt;2013&lt;/year&gt;&lt;/dates&gt;&lt;isbn&gt;1077-260X&lt;/isbn&gt;&lt;urls&gt;&lt;/urls&gt;&lt;/record&gt;&lt;/Cite&gt;&lt;/EndNote&gt;</w:instrText>
      </w:r>
      <w:r w:rsidR="007B0B96" w:rsidRPr="00C34928">
        <w:fldChar w:fldCharType="separate"/>
      </w:r>
      <w:r w:rsidR="00622880" w:rsidRPr="00C34928">
        <w:rPr>
          <w:noProof/>
        </w:rPr>
        <w:t>[32]</w:t>
      </w:r>
      <w:r w:rsidR="007B0B96" w:rsidRPr="00C34928">
        <w:fldChar w:fldCharType="end"/>
      </w:r>
      <w:r w:rsidR="007B0B96" w:rsidRPr="00C34928">
        <w:t xml:space="preserve">. </w:t>
      </w:r>
      <w:r w:rsidR="00C34928" w:rsidRPr="00C34928">
        <w:t>The</w:t>
      </w:r>
      <w:r w:rsidR="007B0B96" w:rsidRPr="00C34928">
        <w:t xml:space="preserve"> mechanical property of </w:t>
      </w:r>
      <w:r w:rsidR="0034463F">
        <w:t xml:space="preserve">a </w:t>
      </w:r>
      <w:r w:rsidR="00260A89" w:rsidRPr="00C34928">
        <w:t xml:space="preserve">sample </w:t>
      </w:r>
      <w:r w:rsidR="00F519C9" w:rsidRPr="00C34928">
        <w:t xml:space="preserve">is </w:t>
      </w:r>
      <w:r w:rsidR="00260A89" w:rsidRPr="00C34928">
        <w:lastRenderedPageBreak/>
        <w:t>estimated by a mechanical model</w:t>
      </w:r>
      <w:r w:rsidR="00C34928">
        <w:t xml:space="preserve">, in which the </w:t>
      </w:r>
      <w:r w:rsidR="007B0B96" w:rsidRPr="00C34928">
        <w:t xml:space="preserve">measured displacement </w:t>
      </w:r>
      <w:r w:rsidR="00C34928">
        <w:t xml:space="preserve">is used to </w:t>
      </w:r>
      <w:r w:rsidR="0034463F">
        <w:t>estimate</w:t>
      </w:r>
      <w:r w:rsidR="00C34928">
        <w:t xml:space="preserve"> </w:t>
      </w:r>
      <w:r w:rsidR="00260A89" w:rsidRPr="00C34928">
        <w:t xml:space="preserve">local </w:t>
      </w:r>
      <w:bookmarkStart w:id="180" w:name="OLE_LINK322"/>
      <w:r w:rsidR="00260A89" w:rsidRPr="00C34928">
        <w:t>elasticity</w:t>
      </w:r>
      <w:bookmarkEnd w:id="180"/>
      <w:r w:rsidR="00260A89" w:rsidRPr="00C34928">
        <w:t xml:space="preserve"> throughout </w:t>
      </w:r>
      <w:r w:rsidR="00C34928">
        <w:t>the</w:t>
      </w:r>
      <w:r w:rsidR="00260A89" w:rsidRPr="00C34928">
        <w:t xml:space="preserve"> sample.</w:t>
      </w:r>
      <w:r w:rsidR="00BB365A" w:rsidRPr="00C34928">
        <w:t xml:space="preserve"> </w:t>
      </w:r>
      <w:r w:rsidR="00152924" w:rsidRPr="0034463F">
        <w:t>Many loading</w:t>
      </w:r>
      <w:r w:rsidR="00D227F1" w:rsidRPr="0034463F">
        <w:t xml:space="preserve"> methods have been </w:t>
      </w:r>
      <w:r w:rsidR="00152924" w:rsidRPr="0034463F">
        <w:t xml:space="preserve">applied in OCE, </w:t>
      </w:r>
      <w:bookmarkStart w:id="181" w:name="OLE_LINK323"/>
      <w:r w:rsidR="00152924" w:rsidRPr="0034463F">
        <w:t xml:space="preserve">mainly including </w:t>
      </w:r>
      <w:bookmarkStart w:id="182" w:name="OLE_LINK324"/>
      <w:bookmarkEnd w:id="181"/>
      <w:r w:rsidR="00152924" w:rsidRPr="0034463F">
        <w:t>compression</w:t>
      </w:r>
      <w:bookmarkEnd w:id="182"/>
      <w:r w:rsidR="00081B94" w:rsidRPr="0034463F">
        <w:t xml:space="preserve"> </w:t>
      </w:r>
      <w:r w:rsidR="00081B94" w:rsidRPr="0034463F">
        <w:fldChar w:fldCharType="begin">
          <w:fldData xml:space="preserve">PEVuZE5vdGU+PENpdGU+PEF1dGhvcj5LZW5uZWR5PC9BdXRob3I+PFllYXI+MjAxMzwvWWVhcj48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</w:fldData>
        </w:fldChar>
      </w:r>
      <w:r w:rsidR="00622880" w:rsidRPr="0034463F">
        <w:instrText xml:space="preserve"> ADDIN EN.CITE </w:instrText>
      </w:r>
      <w:r w:rsidR="00622880" w:rsidRPr="0034463F">
        <w:fldChar w:fldCharType="begin">
          <w:fldData xml:space="preserve">PEVuZE5vdGU+PENpdGU+PEF1dGhvcj5LZW5uZWR5PC9BdXRob3I+PFllYXI+MjAxMzwvWWVhcj48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</w:fldData>
        </w:fldChar>
      </w:r>
      <w:r w:rsidR="00622880" w:rsidRPr="0034463F">
        <w:instrText xml:space="preserve"> ADDIN EN.CITE.DATA </w:instrText>
      </w:r>
      <w:r w:rsidR="00622880" w:rsidRPr="0034463F">
        <w:fldChar w:fldCharType="end"/>
      </w:r>
      <w:r w:rsidR="00081B94" w:rsidRPr="0034463F">
        <w:fldChar w:fldCharType="separate"/>
      </w:r>
      <w:r w:rsidR="00622880" w:rsidRPr="0034463F">
        <w:rPr>
          <w:noProof/>
        </w:rPr>
        <w:t>[33-37]</w:t>
      </w:r>
      <w:r w:rsidR="00081B94" w:rsidRPr="0034463F">
        <w:fldChar w:fldCharType="end"/>
      </w:r>
      <w:r w:rsidR="00152924" w:rsidRPr="0034463F">
        <w:t>, face acoustic wave</w:t>
      </w:r>
      <w:r w:rsidR="00D114DE" w:rsidRPr="0034463F">
        <w:t xml:space="preserve"> </w:t>
      </w:r>
      <w:r w:rsidR="00D114DE" w:rsidRPr="0034463F">
        <w:fldChar w:fldCharType="begin"/>
      </w:r>
      <w:r w:rsidR="00622880" w:rsidRPr="0034463F">
        <w:instrText xml:space="preserve"> ADDIN EN.CITE &lt;EndNote&gt;&lt;Cite&gt;&lt;Author&gt;Li&lt;/Author&gt;&lt;Year&gt;2012&lt;/Year&gt;&lt;RecNum&gt;29&lt;/RecNum&gt;&lt;DisplayText&gt;[38, 39]&lt;/DisplayText&gt;&lt;record&gt;&lt;rec-number&gt;29&lt;/rec-number&gt;&lt;foreign-keys&gt;&lt;key app="EN" db-id="xpa0e0dzn59f2seezaa599syxt9e9rfxpwft" timestamp="1572818698"&gt;29&lt;/key&gt;&lt;/foreign-keys&gt;&lt;ref-type name="Journal Article"&gt;17&lt;/ref-type&gt;&lt;contributors&gt;&lt;authors&gt;&lt;author&gt;Li, Chunhui&lt;/author&gt;&lt;author&gt;Guan, Guangying&lt;/author&gt;&lt;author&gt;Cheng, Xi&lt;/author&gt;&lt;author&gt;Huang, Zhihong&lt;/author&gt;&lt;author&gt;Wang, Ruikang K&lt;/author&gt;&lt;/authors&gt;&lt;/contributors&gt;&lt;titles&gt;&lt;title&gt;Quantitative elastography provided by surface acoustic waves measured by phase-sensitive optical coherence tomography&lt;/title&gt;&lt;secondary-title&gt;Optics letters&lt;/secondary-title&gt;&lt;/titles&gt;&lt;periodical&gt;&lt;full-title&gt;Optics letters&lt;/full-title&gt;&lt;/periodical&gt;&lt;pages&gt;722-724&lt;/pages&gt;&lt;volume&gt;37&lt;/volume&gt;&lt;number&gt;4&lt;/number&gt;&lt;dates&gt;&lt;year&gt;2012&lt;/year&gt;&lt;/dates&gt;&lt;isbn&gt;1539-4794&lt;/isbn&gt;&lt;urls&gt;&lt;/urls&gt;&lt;/record&gt;&lt;/Cite&gt;&lt;Cite&gt;&lt;Author&gt;Mohan&lt;/Author&gt;&lt;Year&gt;2012&lt;/Year&gt;&lt;RecNum&gt;30&lt;/RecNum&gt;&lt;record&gt;&lt;rec-number&gt;30&lt;/rec-number&gt;&lt;foreign-keys&gt;&lt;key app="EN" db-id="xpa0e0dzn59f2seezaa599syxt9e9rfxpwft" timestamp="1572818754"&gt;30&lt;/key&gt;&lt;/foreign-keys&gt;&lt;ref-type name="Journal Article"&gt;17&lt;/ref-type&gt;&lt;contributors&gt;&lt;authors&gt;&lt;author&gt;Mohan, Karan D&lt;/author&gt;&lt;author&gt;Oldenburg, Amy L&lt;/author&gt;&lt;/authors&gt;&lt;/contributors&gt;&lt;titles&gt;&lt;title&gt;Elastography of soft materials and tissues by holographic imaging of surface acoustic waves&lt;/title&gt;&lt;secondary-title&gt;Optics express&lt;/secondary-title&gt;&lt;/titles&gt;&lt;periodical&gt;&lt;full-title&gt;Optics Express&lt;/full-title&gt;&lt;/periodical&gt;&lt;pages&gt;18887-18897&lt;/pages&gt;&lt;volume&gt;20&lt;/volume&gt;&lt;number&gt;17&lt;/number&gt;&lt;dates&gt;&lt;year&gt;2012&lt;/year&gt;&lt;/dates&gt;&lt;isbn&gt;1094-4087&lt;/isbn&gt;&lt;urls&gt;&lt;/urls&gt;&lt;/record&gt;&lt;/Cite&gt;&lt;/EndNote&gt;</w:instrText>
      </w:r>
      <w:r w:rsidR="00D114DE" w:rsidRPr="0034463F">
        <w:fldChar w:fldCharType="separate"/>
      </w:r>
      <w:r w:rsidR="00622880" w:rsidRPr="0034463F">
        <w:rPr>
          <w:noProof/>
        </w:rPr>
        <w:t>[38, 39]</w:t>
      </w:r>
      <w:r w:rsidR="00D114DE" w:rsidRPr="0034463F">
        <w:fldChar w:fldCharType="end"/>
      </w:r>
      <w:r w:rsidR="000B5EEB" w:rsidRPr="0034463F">
        <w:t xml:space="preserve">, </w:t>
      </w:r>
      <w:bookmarkStart w:id="183" w:name="OLE_LINK331"/>
      <w:bookmarkStart w:id="184" w:name="OLE_LINK325"/>
      <w:r w:rsidR="000B5EEB" w:rsidRPr="0034463F">
        <w:t>acoustic radiation force</w:t>
      </w:r>
      <w:r w:rsidR="004A35B9" w:rsidRPr="0034463F">
        <w:t xml:space="preserve"> </w:t>
      </w:r>
      <w:bookmarkEnd w:id="183"/>
      <w:r w:rsidR="004A35B9" w:rsidRPr="0034463F">
        <w:fldChar w:fldCharType="begin">
          <w:fldData xml:space="preserve">PEVuZE5vdGU+PENpdGU+PEF1dGhvcj5RaTwvQXV0aG9yPjxZZWFyPjIwMTI8L1llYXI+PFJlY051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</w:fldData>
        </w:fldChar>
      </w:r>
      <w:r w:rsidR="00622880" w:rsidRPr="0034463F">
        <w:instrText xml:space="preserve"> ADDIN EN.CITE </w:instrText>
      </w:r>
      <w:r w:rsidR="00622880" w:rsidRPr="0034463F">
        <w:fldChar w:fldCharType="begin">
          <w:fldData xml:space="preserve">PEVuZE5vdGU+PENpdGU+PEF1dGhvcj5RaTwvQXV0aG9yPjxZZWFyPjIwMTI8L1llYXI+PFJlY051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</w:fldData>
        </w:fldChar>
      </w:r>
      <w:r w:rsidR="00622880" w:rsidRPr="0034463F">
        <w:instrText xml:space="preserve"> ADDIN EN.CITE.DATA </w:instrText>
      </w:r>
      <w:r w:rsidR="00622880" w:rsidRPr="0034463F">
        <w:fldChar w:fldCharType="end"/>
      </w:r>
      <w:r w:rsidR="004A35B9" w:rsidRPr="0034463F">
        <w:fldChar w:fldCharType="separate"/>
      </w:r>
      <w:r w:rsidR="00622880" w:rsidRPr="0034463F">
        <w:rPr>
          <w:noProof/>
        </w:rPr>
        <w:t>[40-43]</w:t>
      </w:r>
      <w:r w:rsidR="004A35B9" w:rsidRPr="0034463F">
        <w:fldChar w:fldCharType="end"/>
      </w:r>
      <w:bookmarkEnd w:id="184"/>
      <w:r w:rsidR="00F725F1" w:rsidRPr="0034463F">
        <w:t xml:space="preserve">, </w:t>
      </w:r>
      <w:r w:rsidR="00152924" w:rsidRPr="0034463F">
        <w:t>magnetomotive</w:t>
      </w:r>
      <w:r w:rsidR="004F2E16" w:rsidRPr="0034463F">
        <w:t xml:space="preserve"> </w:t>
      </w:r>
      <w:r w:rsidR="004F2E16" w:rsidRPr="0034463F">
        <w:fldChar w:fldCharType="begin">
          <w:fldData xml:space="preserve">PEVuZE5vdGU+PENpdGU+PEF1dGhvcj5PbGRlbmJ1cmc8L0F1dGhvcj48WWVhcj4yMDExPC9ZZWFy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</w:fldData>
        </w:fldChar>
      </w:r>
      <w:r w:rsidR="00622880" w:rsidRPr="0034463F">
        <w:instrText xml:space="preserve"> ADDIN EN.CITE </w:instrText>
      </w:r>
      <w:r w:rsidR="00622880" w:rsidRPr="0034463F">
        <w:fldChar w:fldCharType="begin">
          <w:fldData xml:space="preserve">PEVuZE5vdGU+PENpdGU+PEF1dGhvcj5PbGRlbmJ1cmc8L0F1dGhvcj48WWVhcj4yMDExPC9ZZWFy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</w:fldData>
        </w:fldChar>
      </w:r>
      <w:r w:rsidR="00622880" w:rsidRPr="0034463F">
        <w:instrText xml:space="preserve"> ADDIN EN.CITE.DATA </w:instrText>
      </w:r>
      <w:r w:rsidR="00622880" w:rsidRPr="0034463F">
        <w:fldChar w:fldCharType="end"/>
      </w:r>
      <w:r w:rsidR="004F2E16" w:rsidRPr="0034463F">
        <w:fldChar w:fldCharType="separate"/>
      </w:r>
      <w:r w:rsidR="00622880" w:rsidRPr="0034463F">
        <w:rPr>
          <w:noProof/>
        </w:rPr>
        <w:t>[44-46]</w:t>
      </w:r>
      <w:r w:rsidR="004F2E16" w:rsidRPr="0034463F">
        <w:fldChar w:fldCharType="end"/>
      </w:r>
      <w:r w:rsidR="00F725F1" w:rsidRPr="0034463F">
        <w:t xml:space="preserve"> and </w:t>
      </w:r>
      <w:bookmarkStart w:id="185" w:name="OLE_LINK332"/>
      <w:r w:rsidR="00F725F1" w:rsidRPr="0034463F">
        <w:t xml:space="preserve">impulse </w:t>
      </w:r>
      <w:bookmarkStart w:id="186" w:name="OLE_LINK333"/>
      <w:r w:rsidR="00F725F1" w:rsidRPr="0034463F">
        <w:t>air jet</w:t>
      </w:r>
      <w:bookmarkEnd w:id="185"/>
      <w:r w:rsidR="00F725F1" w:rsidRPr="0034463F">
        <w:t xml:space="preserve"> </w:t>
      </w:r>
      <w:bookmarkEnd w:id="186"/>
      <w:r w:rsidR="00F725F1" w:rsidRPr="0034463F">
        <w:fldChar w:fldCharType="begin"/>
      </w:r>
      <w:r w:rsidR="00622880" w:rsidRPr="0034463F">
        <w:instrText xml:space="preserve"> ADDIN EN.CITE &lt;EndNote&gt;&lt;Cite&gt;&lt;Author&gt;Huang&lt;/Author&gt;&lt;Year&gt;2008&lt;/Year&gt;&lt;RecNum&gt;39&lt;/RecNum&gt;&lt;DisplayText&gt;[47, 48]&lt;/DisplayText&gt;&lt;record&gt;&lt;rec-number&gt;39&lt;/rec-number&gt;&lt;foreign-keys&gt;&lt;key app="EN" db-id="xpa0e0dzn59f2seezaa599syxt9e9rfxpwft" timestamp="1573146205"&gt;39&lt;/key&gt;&lt;/foreign-keys&gt;&lt;ref-type name="Journal Article"&gt;17&lt;/ref-type&gt;&lt;contributors&gt;&lt;authors&gt;&lt;author&gt;Huang, Yan-Ping&lt;/author&gt;&lt;author&gt;Zheng, Yong-Ping&lt;/author&gt;&lt;author&gt;Wang, Shu-Zhe&lt;/author&gt;&lt;author&gt;Chen, Zhong-Ping&lt;/author&gt;&lt;author&gt;Huang, Qing-Hua&lt;/author&gt;&lt;author&gt;He, Yong-Hong&lt;/author&gt;&lt;/authors&gt;&lt;/contributors&gt;&lt;titles&gt;&lt;title&gt;An optical coherence tomography (OCT)-based air jet indentation system for measuring the mechanical properties of soft tissues&lt;/title&gt;&lt;secondary-title&gt;Measurement science and technology&lt;/secondary-title&gt;&lt;/titles&gt;&lt;periodical&gt;&lt;full-title&gt;Measurement science and technology&lt;/full-title&gt;&lt;/periodical&gt;&lt;pages&gt;015805&lt;/pages&gt;&lt;volume&gt;20&lt;/volume&gt;&lt;number&gt;1&lt;/number&gt;&lt;dates&gt;&lt;year&gt;2008&lt;/year&gt;&lt;/dates&gt;&lt;isbn&gt;0957-0233&lt;/isbn&gt;&lt;urls&gt;&lt;/urls&gt;&lt;/record&gt;&lt;/Cite&gt;&lt;Cite&gt;&lt;Author&gt;Alonso-Caneiro&lt;/Author&gt;&lt;Year&gt;2011&lt;/Year&gt;&lt;RecNum&gt;40&lt;/RecNum&gt;&lt;record&gt;&lt;rec-number&gt;40&lt;/rec-number&gt;&lt;foreign-keys&gt;&lt;key app="EN" db-id="xpa0e0dzn59f2seezaa599syxt9e9rfxpwft" timestamp="1573146358"&gt;40&lt;/key&gt;&lt;/foreign-keys&gt;&lt;ref-type name="Journal Article"&gt;17&lt;/ref-type&gt;&lt;contributors&gt;&lt;authors&gt;&lt;author&gt;Alonso-Caneiro, David&lt;/author&gt;&lt;author&gt;Karnowski, Karol&lt;/author&gt;&lt;author&gt;Kaluzny, Bartlomiej J&lt;/author&gt;&lt;author&gt;Kowalczyk, Andrzej&lt;/author&gt;&lt;author&gt;Wojtkowski, Maciej&lt;/author&gt;&lt;/authors&gt;&lt;/contributors&gt;&lt;titles&gt;&lt;title&gt;Assessment of corneal dynamics with high-speed swept source optical coherence tomography combined with an air puff system&lt;/title&gt;&lt;secondary-title&gt;Optics express&lt;/secondary-title&gt;&lt;/titles&gt;&lt;periodical&gt;&lt;full-title&gt;Optics Express&lt;/full-title&gt;&lt;/periodical&gt;&lt;pages&gt;14188-14199&lt;/pages&gt;&lt;volume&gt;19&lt;/volume&gt;&lt;number&gt;15&lt;/number&gt;&lt;dates&gt;&lt;year&gt;2011&lt;/year&gt;&lt;/dates&gt;&lt;isbn&gt;1094-4087&lt;/isbn&gt;&lt;urls&gt;&lt;/urls&gt;&lt;/record&gt;&lt;/Cite&gt;&lt;/EndNote&gt;</w:instrText>
      </w:r>
      <w:r w:rsidR="00F725F1" w:rsidRPr="0034463F">
        <w:fldChar w:fldCharType="separate"/>
      </w:r>
      <w:r w:rsidR="00622880" w:rsidRPr="0034463F">
        <w:rPr>
          <w:noProof/>
        </w:rPr>
        <w:t>[47, 48]</w:t>
      </w:r>
      <w:r w:rsidR="00F725F1" w:rsidRPr="0034463F">
        <w:fldChar w:fldCharType="end"/>
      </w:r>
      <w:r w:rsidR="00152924" w:rsidRPr="0034463F">
        <w:t>.</w:t>
      </w:r>
      <w:r w:rsidR="00FF51A6" w:rsidRPr="0034463F">
        <w:t xml:space="preserve"> The </w:t>
      </w:r>
      <w:r w:rsidR="004831EF" w:rsidRPr="0034463F">
        <w:t xml:space="preserve">magnetomotive </w:t>
      </w:r>
      <w:r w:rsidR="00FF51A6" w:rsidRPr="0034463F">
        <w:t xml:space="preserve">OCE </w:t>
      </w:r>
      <w:r w:rsidR="004831EF" w:rsidRPr="0034463F">
        <w:t>(</w:t>
      </w:r>
      <w:r w:rsidR="00FF51A6" w:rsidRPr="0034463F">
        <w:t>MMOCE</w:t>
      </w:r>
      <w:r w:rsidR="004831EF" w:rsidRPr="0034463F">
        <w:t>)</w:t>
      </w:r>
      <w:r w:rsidR="00FF51A6" w:rsidRPr="0034463F">
        <w:t xml:space="preserve"> is considered as a variant of MMOCT, since</w:t>
      </w:r>
      <w:r w:rsidR="00451042" w:rsidRPr="0034463F">
        <w:t xml:space="preserve"> </w:t>
      </w:r>
      <w:r w:rsidR="00FF7D8C" w:rsidRPr="0034463F">
        <w:t xml:space="preserve">the </w:t>
      </w:r>
      <w:r w:rsidR="008A21BC" w:rsidRPr="0034463F">
        <w:t>data acquisition method</w:t>
      </w:r>
      <w:r w:rsidR="00FF7D8C" w:rsidRPr="0034463F">
        <w:t xml:space="preserve"> of MMOCT </w:t>
      </w:r>
      <w:bookmarkStart w:id="187" w:name="OLE_LINK328"/>
      <w:r w:rsidR="0034463F">
        <w:t>is</w:t>
      </w:r>
      <w:r w:rsidR="008A21BC" w:rsidRPr="0034463F">
        <w:t xml:space="preserve"> </w:t>
      </w:r>
      <w:bookmarkEnd w:id="187"/>
      <w:r w:rsidR="004272B2" w:rsidRPr="0034463F">
        <w:t>similar with</w:t>
      </w:r>
      <w:r w:rsidR="008A21BC" w:rsidRPr="0034463F">
        <w:t xml:space="preserve"> MMOCE’s. Both technologies employ</w:t>
      </w:r>
      <w:bookmarkStart w:id="188" w:name="OLE_LINK326"/>
      <w:bookmarkStart w:id="189" w:name="OLE_LINK327"/>
      <w:r w:rsidR="008A21BC" w:rsidRPr="0034463F">
        <w:t xml:space="preserve"> embedded </w:t>
      </w:r>
      <w:bookmarkEnd w:id="188"/>
      <w:bookmarkEnd w:id="189"/>
      <w:r w:rsidR="008A21BC" w:rsidRPr="0034463F">
        <w:t xml:space="preserve">magnetic </w:t>
      </w:r>
      <w:r w:rsidR="009A2C2E" w:rsidRPr="0034463F">
        <w:t xml:space="preserve">materials or </w:t>
      </w:r>
      <w:r w:rsidR="008A21BC" w:rsidRPr="0034463F">
        <w:t>particle</w:t>
      </w:r>
      <w:r w:rsidR="004272B2" w:rsidRPr="0034463F">
        <w:t xml:space="preserve">s within </w:t>
      </w:r>
      <w:bookmarkStart w:id="190" w:name="OLE_LINK476"/>
      <w:bookmarkStart w:id="191" w:name="OLE_LINK477"/>
      <w:r w:rsidR="004272B2" w:rsidRPr="0034463F">
        <w:t>tissue</w:t>
      </w:r>
      <w:bookmarkEnd w:id="190"/>
      <w:bookmarkEnd w:id="191"/>
      <w:r w:rsidR="0034463F">
        <w:t xml:space="preserve">s </w:t>
      </w:r>
      <w:r w:rsidR="004272B2" w:rsidRPr="0034463F">
        <w:t>and an external magnetic field</w:t>
      </w:r>
      <w:r w:rsidR="008A21BC" w:rsidRPr="0034463F">
        <w:t xml:space="preserve"> to produce </w:t>
      </w:r>
      <w:r w:rsidR="0034463F">
        <w:t>local</w:t>
      </w:r>
      <w:r w:rsidR="008A21BC" w:rsidRPr="0034463F">
        <w:t xml:space="preserve"> displacement</w:t>
      </w:r>
      <w:r w:rsidR="00354D12">
        <w:t>s</w:t>
      </w:r>
      <w:r w:rsidR="0034463F">
        <w:t xml:space="preserve"> of tissue</w:t>
      </w:r>
      <w:r w:rsidR="008A21BC" w:rsidRPr="0034463F">
        <w:t xml:space="preserve">, and the local displacements were measured by a phase-sensitive OCT. However, </w:t>
      </w:r>
      <w:r w:rsidR="00FD6220" w:rsidRPr="0034463F">
        <w:t xml:space="preserve">the measured displacements </w:t>
      </w:r>
      <w:r w:rsidR="00354D12">
        <w:t>are</w:t>
      </w:r>
      <w:r w:rsidR="00FD6220" w:rsidRPr="0034463F">
        <w:t xml:space="preserve"> used to </w:t>
      </w:r>
      <w:r w:rsidR="00EE6628" w:rsidRPr="0034463F">
        <w:t>map</w:t>
      </w:r>
      <w:r w:rsidR="00FD6220" w:rsidRPr="0034463F">
        <w:t xml:space="preserve"> </w:t>
      </w:r>
      <w:r w:rsidR="004272B2" w:rsidRPr="0034463F">
        <w:t xml:space="preserve">the mechanical properties of sample, such as </w:t>
      </w:r>
      <w:r w:rsidR="00FD6220" w:rsidRPr="0034463F">
        <w:t>the Yong’s modulus</w:t>
      </w:r>
      <w:r w:rsidR="00EE6628" w:rsidRPr="0034463F">
        <w:t xml:space="preserve"> of sample</w:t>
      </w:r>
      <w:r w:rsidR="00A5691E" w:rsidRPr="0034463F">
        <w:t>,</w:t>
      </w:r>
      <w:r w:rsidR="00FD6220" w:rsidRPr="0034463F">
        <w:t xml:space="preserve"> in MMOCE rather than provid</w:t>
      </w:r>
      <w:r w:rsidR="00354D12">
        <w:t>e</w:t>
      </w:r>
      <w:r w:rsidR="00FD6220" w:rsidRPr="0034463F">
        <w:t xml:space="preserve"> additional OCT contrast in MMOCT</w:t>
      </w:r>
      <w:r w:rsidR="00EE6628" w:rsidRPr="0034463F">
        <w:t xml:space="preserve"> </w:t>
      </w:r>
      <w:r w:rsidR="00EE6628" w:rsidRPr="0034463F">
        <w:fldChar w:fldCharType="begin"/>
      </w:r>
      <w:r w:rsidR="00622880" w:rsidRPr="0034463F">
        <w:instrText xml:space="preserve"> ADDIN EN.CITE &lt;EndNote&gt;&lt;Cite&gt;&lt;Author&gt;Kennedy&lt;/Author&gt;&lt;Year&gt;2013&lt;/Year&gt;&lt;RecNum&gt;24&lt;/RecNum&gt;&lt;DisplayText&gt;[32]&lt;/DisplayText&gt;&lt;record&gt;&lt;rec-number&gt;24&lt;/rec-number&gt;&lt;foreign-keys&gt;&lt;key app="EN" db-id="xpa0e0dzn59f2seezaa599syxt9e9rfxpwft" timestamp="1572614987"&gt;24&lt;/key&gt;&lt;/foreign-keys&gt;&lt;ref-type name="Journal Article"&gt;17&lt;/ref-type&gt;&lt;contributors&gt;&lt;authors&gt;&lt;author&gt;Kennedy, Brendan F&lt;/author&gt;&lt;author&gt;Kennedy, Kelsey M&lt;/author&gt;&lt;author&gt;Sampson, David D&lt;/author&gt;&lt;/authors&gt;&lt;/contributors&gt;&lt;titles&gt;&lt;title&gt;A review of optical coherence elastography: fundamentals, techniques and prospects&lt;/title&gt;&lt;secondary-title&gt;IEEE Journal of Selected Topics in Quantum Electronics&lt;/secondary-title&gt;&lt;/titles&gt;&lt;periodical&gt;&lt;full-title&gt;Ieee Journal of Selected Topics in Quantum Electronics&lt;/full-title&gt;&lt;/periodical&gt;&lt;pages&gt;272-288&lt;/pages&gt;&lt;volume&gt;20&lt;/volume&gt;&lt;number&gt;2&lt;/number&gt;&lt;dates&gt;&lt;year&gt;2013&lt;/year&gt;&lt;/dates&gt;&lt;isbn&gt;1077-260X&lt;/isbn&gt;&lt;urls&gt;&lt;/urls&gt;&lt;/record&gt;&lt;/Cite&gt;&lt;/EndNote&gt;</w:instrText>
      </w:r>
      <w:r w:rsidR="00EE6628" w:rsidRPr="0034463F">
        <w:fldChar w:fldCharType="separate"/>
      </w:r>
      <w:r w:rsidR="00622880" w:rsidRPr="0034463F">
        <w:rPr>
          <w:noProof/>
        </w:rPr>
        <w:t>[32]</w:t>
      </w:r>
      <w:r w:rsidR="00EE6628" w:rsidRPr="0034463F">
        <w:fldChar w:fldCharType="end"/>
      </w:r>
      <w:r w:rsidR="00FD6220" w:rsidRPr="0034463F">
        <w:t>.</w:t>
      </w:r>
      <w:r w:rsidR="00D901BD" w:rsidRPr="0034463F">
        <w:t xml:space="preserve"> Due to the overlap between the MMOCT and </w:t>
      </w:r>
      <w:r w:rsidR="00D96EBC" w:rsidRPr="0034463F">
        <w:t>MM</w:t>
      </w:r>
      <w:r w:rsidR="00D901BD" w:rsidRPr="0034463F">
        <w:t xml:space="preserve">OCE, </w:t>
      </w:r>
      <w:bookmarkStart w:id="192" w:name="_Hlk30413766"/>
      <w:r w:rsidR="00D901BD" w:rsidRPr="0034463F">
        <w:t xml:space="preserve">the </w:t>
      </w:r>
      <w:bookmarkStart w:id="193" w:name="OLE_LINK335"/>
      <w:r w:rsidR="00D901BD" w:rsidRPr="0034463F">
        <w:t xml:space="preserve">current </w:t>
      </w:r>
      <w:r w:rsidR="00D96EBC" w:rsidRPr="0034463F">
        <w:t xml:space="preserve">state </w:t>
      </w:r>
      <w:bookmarkEnd w:id="193"/>
      <w:r w:rsidR="00D96EBC" w:rsidRPr="0034463F">
        <w:t xml:space="preserve">and </w:t>
      </w:r>
      <w:r w:rsidR="00D901BD" w:rsidRPr="0034463F">
        <w:t xml:space="preserve">applications of </w:t>
      </w:r>
      <w:r w:rsidR="00D96EBC" w:rsidRPr="0034463F">
        <w:t>MM</w:t>
      </w:r>
      <w:r w:rsidR="00D901BD" w:rsidRPr="0034463F">
        <w:t xml:space="preserve">OCE </w:t>
      </w:r>
      <w:r w:rsidR="00D96EBC" w:rsidRPr="0034463F">
        <w:t>are</w:t>
      </w:r>
      <w:r w:rsidR="00D901BD" w:rsidRPr="0034463F">
        <w:t xml:space="preserve"> reviewed briefly </w:t>
      </w:r>
      <w:bookmarkStart w:id="194" w:name="OLE_LINK329"/>
      <w:bookmarkStart w:id="195" w:name="OLE_LINK330"/>
      <w:r w:rsidR="00D901BD" w:rsidRPr="0034463F">
        <w:t xml:space="preserve">as well in </w:t>
      </w:r>
      <w:bookmarkEnd w:id="194"/>
      <w:bookmarkEnd w:id="195"/>
      <w:r w:rsidR="00D901BD" w:rsidRPr="0034463F">
        <w:t>this section.</w:t>
      </w:r>
      <w:bookmarkEnd w:id="192"/>
    </w:p>
    <w:p w14:paraId="585466BA" w14:textId="77777777" w:rsidR="00A069FA" w:rsidRPr="005A053D" w:rsidRDefault="00A069FA" w:rsidP="00A069FA"/>
    <w:p w14:paraId="38F5DC77" w14:textId="77777777" w:rsidR="00A069FA" w:rsidRPr="005A053D" w:rsidRDefault="00A069FA" w:rsidP="005F44BE">
      <w:pPr>
        <w:pStyle w:val="Heading4"/>
      </w:pPr>
      <w:bookmarkStart w:id="196" w:name="_Toc31979312"/>
      <w:r w:rsidRPr="005A053D">
        <w:t>Theory of phase-sensitive OCT</w:t>
      </w:r>
      <w:bookmarkEnd w:id="196"/>
    </w:p>
    <w:p w14:paraId="4B17947A" w14:textId="53CDCBA4" w:rsidR="00A069FA" w:rsidRPr="005A053D" w:rsidRDefault="00A069FA" w:rsidP="00A069FA">
      <w:r w:rsidRPr="005A053D">
        <w:t>The implementation of MMOCT imaging technique relies on phase-sensitive OCT</w:t>
      </w:r>
      <w:bookmarkStart w:id="197" w:name="OLE_LINK49"/>
      <w:bookmarkStart w:id="198" w:name="OLE_LINK50"/>
      <w:r w:rsidRPr="005A053D">
        <w:t xml:space="preserve"> capable of </w:t>
      </w:r>
      <w:bookmarkEnd w:id="197"/>
      <w:bookmarkEnd w:id="198"/>
      <w:r w:rsidRPr="005A053D">
        <w:t xml:space="preserve">detecting nanoscale displacement. Many </w:t>
      </w:r>
      <w:bookmarkStart w:id="199" w:name="OLE_LINK53"/>
      <w:bookmarkStart w:id="200" w:name="OLE_LINK54"/>
      <w:r w:rsidRPr="005A053D">
        <w:t>phase-sensitive OCT</w:t>
      </w:r>
      <w:bookmarkEnd w:id="199"/>
      <w:bookmarkEnd w:id="200"/>
      <w:r w:rsidRPr="005A053D">
        <w:t xml:space="preserve"> systems have been developed based on SD-OCT, since SD-OCT has comparatively lower phase noise than TD-OCT and SS-OCT </w:t>
      </w:r>
      <w:r w:rsidR="00D842AC">
        <w:fldChar w:fldCharType="begin">
          <w:fldData xml:space="preserve">PEVuZE5vdGU+PENpdGU+PEF1dGhvcj5DaG9tYTwvQXV0aG9yPjxZZWFyPjIwMDU8L1llYXI+PFJl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</w:fldData>
        </w:fldChar>
      </w:r>
      <w:r w:rsidR="00D842AC">
        <w:instrText xml:space="preserve"> ADDIN EN.CITE </w:instrText>
      </w:r>
      <w:r w:rsidR="00D842AC">
        <w:fldChar w:fldCharType="begin">
          <w:fldData xml:space="preserve">PEVuZE5vdGU+PENpdGU+PEF1dGhvcj5DaG9tYTwvQXV0aG9yPjxZZWFyPjIwMDU8L1llYXI+PFJl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</w:fldData>
        </w:fldChar>
      </w:r>
      <w:r w:rsidR="00D842AC">
        <w:instrText xml:space="preserve"> ADDIN EN.CITE.DATA </w:instrText>
      </w:r>
      <w:r w:rsidR="00D842AC">
        <w:fldChar w:fldCharType="end"/>
      </w:r>
      <w:r w:rsidR="00D842AC">
        <w:fldChar w:fldCharType="separate"/>
      </w:r>
      <w:r w:rsidR="00D842AC">
        <w:rPr>
          <w:noProof/>
        </w:rPr>
        <w:t>[49-51]</w:t>
      </w:r>
      <w:r w:rsidR="00D842AC">
        <w:fldChar w:fldCharType="end"/>
      </w:r>
      <w:r w:rsidRPr="005A053D">
        <w:t xml:space="preserve">. The lower phase noise of SD-OCT </w:t>
      </w:r>
      <w:bookmarkStart w:id="201" w:name="OLE_LINK55"/>
      <w:bookmarkStart w:id="202" w:name="OLE_LINK56"/>
      <w:r w:rsidRPr="005A053D">
        <w:t>is attributed to</w:t>
      </w:r>
      <w:bookmarkEnd w:id="201"/>
      <w:bookmarkEnd w:id="202"/>
      <w:r w:rsidRPr="005A053D">
        <w:t xml:space="preserve"> eliminating the phase noise generated from moving reference arm in TD-OCT</w:t>
      </w:r>
      <w:r w:rsidR="00D842AC">
        <w:t xml:space="preserve"> </w:t>
      </w:r>
      <w:r w:rsidR="00D842AC">
        <w:fldChar w:fldCharType="begin"/>
      </w:r>
      <w:r w:rsidR="00D842AC">
        <w:instrText xml:space="preserve"> ADDIN EN.CITE &lt;EndNote&gt;&lt;Cite&gt;&lt;Author&gt;Choma&lt;/Author&gt;&lt;Year&gt;2005&lt;/Year&gt;&lt;RecNum&gt;135&lt;/RecNum&gt;&lt;DisplayText&gt;[49]&lt;/DisplayText&gt;&lt;record&gt;&lt;rec-number&gt;135&lt;/rec-number&gt;&lt;foreign-keys&gt;&lt;key app="EN" db-id="xpa0e0dzn59f2seezaa599syxt9e9rfxpwft" timestamp="1579537321"&gt;135&lt;/key&gt;&lt;/foreign-keys&gt;&lt;ref-type name="Journal Article"&gt;17&lt;/ref-type&gt;&lt;contributors&gt;&lt;authors&gt;&lt;author&gt;Choma, Michael A&lt;/author&gt;&lt;author&gt;Ellerbee, Audrey K&lt;/author&gt;&lt;author&gt;Yang, Changhuei&lt;/author&gt;&lt;author&gt;Creazzo, Tony L&lt;/author&gt;&lt;author&gt;Izatt, Joseph A&lt;/author&gt;&lt;/authors&gt;&lt;/contributors&gt;&lt;titles&gt;&lt;title&gt;Spectral-domain phase microscopy&lt;/title&gt;&lt;secondary-title&gt;Optics letters&lt;/secondary-title&gt;&lt;/titles&gt;&lt;periodical&gt;&lt;full-title&gt;Optics letters&lt;/full-title&gt;&lt;/periodical&gt;&lt;pages&gt;1162-1164&lt;/pages&gt;&lt;volume&gt;30&lt;/volume&gt;&lt;number&gt;10&lt;/number&gt;&lt;dates&gt;&lt;year&gt;2005&lt;/year&gt;&lt;/dates&gt;&lt;isbn&gt;1539-4794&lt;/isbn&gt;&lt;urls&gt;&lt;/urls&gt;&lt;/record&gt;&lt;/Cite&gt;&lt;/EndNote&gt;</w:instrText>
      </w:r>
      <w:r w:rsidR="00D842AC">
        <w:fldChar w:fldCharType="separate"/>
      </w:r>
      <w:r w:rsidR="00D842AC">
        <w:rPr>
          <w:noProof/>
        </w:rPr>
        <w:t>[49]</w:t>
      </w:r>
      <w:r w:rsidR="00D842AC">
        <w:fldChar w:fldCharType="end"/>
      </w:r>
      <w:r w:rsidRPr="005A053D">
        <w:t xml:space="preserve"> or k-trigger jitter in SS-OCT. In phase-sensitive OCT, the displacement of sample reflector can be measured by processing the phase of the interferometric signal. The interferometric phase is the difference between the sample arm phase function (</w:t>
      </w:r>
      <w:bookmarkStart w:id="203" w:name="OLE_LINK57"/>
      <w:bookmarkStart w:id="204" w:name="OLE_LINK58"/>
      <m:oMath>
        <m:sSub>
          <m:sSubPr>
            <m:ctrlPr>
              <w:rPr>
                <w:rFonts w:ascii="Cambria Math" w:hAnsi="Cambria Math"/>
                <w:i/>
              </w:rPr>
            </m:ctrlPr>
          </m:sSubPr>
          <m:e>
            <m:r>
              <w:rPr>
                <w:rFonts w:ascii="Cambria Math" w:hAnsi="Cambria Math"/>
              </w:rPr>
              <m:t>φ</m:t>
            </m:r>
          </m:e>
          <m:sub>
            <m:r>
              <w:rPr>
                <w:rFonts w:ascii="Cambria Math" w:hAnsi="Cambria Math"/>
              </w:rPr>
              <m:t>S</m:t>
            </m:r>
          </m:sub>
        </m:sSub>
        <m:d>
          <m:dPr>
            <m:ctrlPr>
              <w:rPr>
                <w:rFonts w:ascii="Cambria Math" w:hAnsi="Cambria Math"/>
                <w:i/>
              </w:rPr>
            </m:ctrlPr>
          </m:dPr>
          <m:e>
            <m:r>
              <w:rPr>
                <w:rFonts w:ascii="Cambria Math" w:hAnsi="Cambria Math"/>
              </w:rPr>
              <m:t>z</m:t>
            </m:r>
          </m:e>
        </m:d>
      </m:oMath>
      <w:bookmarkEnd w:id="203"/>
      <w:bookmarkEnd w:id="204"/>
      <w:r w:rsidRPr="005A053D">
        <w:t>) and the reference arm phase function (</w:t>
      </w:r>
      <m:oMath>
        <m:sSub>
          <m:sSubPr>
            <m:ctrlPr>
              <w:rPr>
                <w:rFonts w:ascii="Cambria Math" w:hAnsi="Cambria Math"/>
                <w:i/>
              </w:rPr>
            </m:ctrlPr>
          </m:sSubPr>
          <m:e>
            <m:r>
              <w:rPr>
                <w:rFonts w:ascii="Cambria Math" w:hAnsi="Cambria Math"/>
              </w:rPr>
              <m:t>φ</m:t>
            </m:r>
          </m:e>
          <m:sub>
            <m:r>
              <w:rPr>
                <w:rFonts w:ascii="Cambria Math" w:hAnsi="Cambria Math"/>
              </w:rPr>
              <m:t>R</m:t>
            </m:r>
          </m:sub>
        </m:sSub>
        <m:d>
          <m:dPr>
            <m:ctrlPr>
              <w:rPr>
                <w:rFonts w:ascii="Cambria Math" w:hAnsi="Cambria Math"/>
                <w:i/>
              </w:rPr>
            </m:ctrlPr>
          </m:dPr>
          <m:e>
            <m:r>
              <w:rPr>
                <w:rFonts w:ascii="Cambria Math" w:hAnsi="Cambria Math"/>
              </w:rPr>
              <m:t>z</m:t>
            </m:r>
          </m:e>
        </m:d>
      </m:oMath>
      <w:r w:rsidRPr="005A053D">
        <w:t>), which can be written as</w:t>
      </w:r>
      <w:r w:rsidR="00D842AC">
        <w:t xml:space="preserve"> </w:t>
      </w:r>
      <w:r w:rsidR="00D842AC">
        <w:fldChar w:fldCharType="begin"/>
      </w:r>
      <w:r w:rsidR="00D842AC">
        <w:instrText xml:space="preserve"> ADDIN EN.CITE &lt;EndNote&gt;&lt;Cite&gt;&lt;Author&gt;Choma&lt;/Author&gt;&lt;Year&gt;2015&lt;/Year&gt;&lt;RecNum&gt;138&lt;/RecNum&gt;&lt;DisplayText&gt;[52]&lt;/DisplayText&gt;&lt;record&gt;&lt;rec-number&gt;138&lt;/rec-number&gt;&lt;foreign-keys&gt;&lt;key app="EN" db-id="xpa0e0dzn59f2seezaa599syxt9e9rfxpwft" timestamp="1579537531"&gt;138&lt;/key&gt;&lt;/foreign-keys&gt;&lt;ref-type name="Journal Article"&gt;17&lt;/ref-type&gt;&lt;contributors&gt;&lt;authors&gt;&lt;author&gt;Choma, Michael A&lt;/author&gt;&lt;author&gt;Ellerbee, Audrey&lt;/author&gt;&lt;author&gt;Izatt, Joseph A&lt;/author&gt;&lt;/authors&gt;&lt;/contributors&gt;&lt;titles&gt;&lt;title&gt;Ultrasensitive Phase-Resolved Imaging of Cellular Morphology and Dynamics&lt;/title&gt;&lt;secondary-title&gt;Optical Coherence Tomography: Technology and Applications&lt;/secondary-title&gt;&lt;/titles&gt;&lt;periodical&gt;&lt;full-title&gt;Optical Coherence Tomography: Technology and Applications&lt;/full-title&gt;&lt;/periodical&gt;&lt;pages&gt;1257-1287&lt;/pages&gt;&lt;dates&gt;&lt;year&gt;2015&lt;/year&gt;&lt;/dates&gt;&lt;isbn&gt;3319064185&lt;/isbn&gt;&lt;urls&gt;&lt;/urls&gt;&lt;/record&gt;&lt;/Cite&gt;&lt;/EndNote&gt;</w:instrText>
      </w:r>
      <w:r w:rsidR="00D842AC">
        <w:fldChar w:fldCharType="separate"/>
      </w:r>
      <w:r w:rsidR="00D842AC">
        <w:rPr>
          <w:noProof/>
        </w:rPr>
        <w:t>[52]</w:t>
      </w:r>
      <w:r w:rsidR="00D842AC">
        <w:fldChar w:fldCharType="end"/>
      </w:r>
      <w:r w:rsidRPr="005A053D">
        <w:t>:</w:t>
      </w:r>
    </w:p>
    <w:p w14:paraId="62A7DE97" w14:textId="57357133" w:rsidR="00A069FA" w:rsidRPr="005A053D" w:rsidRDefault="0060190E" w:rsidP="00A069FA">
      <m:oMathPara>
        <m:oMath>
          <m:sSub>
            <m:sSubPr>
              <m:ctrlPr>
                <w:rPr>
                  <w:rFonts w:ascii="Cambria Math" w:hAnsi="Cambria Math"/>
                  <w:i/>
                </w:rPr>
              </m:ctrlPr>
            </m:sSubPr>
            <m:e>
              <m:r>
                <w:rPr>
                  <w:rFonts w:ascii="Cambria Math" w:hAnsi="Cambria Math"/>
                </w:rPr>
                <m:t>φ</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R</m:t>
              </m:r>
            </m:sub>
          </m:sSub>
          <m:d>
            <m:dPr>
              <m:ctrlPr>
                <w:rPr>
                  <w:rFonts w:ascii="Cambria Math" w:hAnsi="Cambria Math"/>
                  <w:i/>
                </w:rPr>
              </m:ctrlPr>
            </m:dPr>
            <m:e>
              <m:r>
                <w:rPr>
                  <w:rFonts w:ascii="Cambria Math" w:hAnsi="Cambria Math"/>
                </w:rPr>
                <m:t>z</m:t>
              </m:r>
            </m:e>
          </m:d>
          <m:r>
            <w:rPr>
              <w:rFonts w:ascii="Cambria Math" w:hAnsi="Cambria Math"/>
            </w:rPr>
            <m:t>=2k</m:t>
          </m:r>
          <m:sSub>
            <m:sSubPr>
              <m:ctrlPr>
                <w:rPr>
                  <w:rFonts w:ascii="Cambria Math" w:eastAsiaTheme="minorEastAsia" w:hAnsi="Cambria Math" w:cstheme="minorBidi"/>
                  <w:i/>
                  <w:sz w:val="22"/>
                  <w:szCs w:val="22"/>
                </w:rPr>
              </m:ctrlPr>
            </m:sSubPr>
            <m:e>
              <m:r>
                <w:rPr>
                  <w:rFonts w:ascii="Cambria Math" w:hAnsi="Cambria Math"/>
                </w:rPr>
                <m:t>∆z</m:t>
              </m:r>
            </m:e>
            <m:sub>
              <m:r>
                <w:rPr>
                  <w:rFonts w:ascii="Cambria Math" w:hAnsi="Cambria Math"/>
                </w:rPr>
                <m:t>0</m:t>
              </m:r>
            </m:sub>
          </m:sSub>
          <m:r>
            <w:rPr>
              <w:rFonts w:ascii="Cambria Math" w:hAnsi="Cambria Math"/>
            </w:rPr>
            <m:t xml:space="preserve">                                                                                                   (1.14)</m:t>
          </m:r>
        </m:oMath>
      </m:oMathPara>
    </w:p>
    <w:p w14:paraId="5D1331A0" w14:textId="4CBC6F5F" w:rsidR="00A069FA" w:rsidRPr="005A053D" w:rsidRDefault="00A069FA" w:rsidP="00A069FA">
      <w:r w:rsidRPr="005A053D">
        <w:t xml:space="preserve">Here </w:t>
      </w:r>
      <w:bookmarkStart w:id="205" w:name="_Hlk25245953"/>
      <m:oMath>
        <m:sSub>
          <m:sSubPr>
            <m:ctrlPr>
              <w:rPr>
                <w:rFonts w:ascii="Cambria Math" w:eastAsiaTheme="minorEastAsia" w:hAnsi="Cambria Math" w:cstheme="minorBidi"/>
                <w:i/>
                <w:sz w:val="22"/>
                <w:szCs w:val="22"/>
              </w:rPr>
            </m:ctrlPr>
          </m:sSubPr>
          <m:e>
            <m:r>
              <w:rPr>
                <w:rFonts w:ascii="Cambria Math" w:hAnsi="Cambria Math"/>
              </w:rPr>
              <m:t>∆z</m:t>
            </m:r>
          </m:e>
          <m:sub>
            <m:r>
              <w:rPr>
                <w:rFonts w:ascii="Cambria Math" w:hAnsi="Cambria Math"/>
              </w:rPr>
              <m:t>0</m:t>
            </m:r>
          </m:sub>
        </m:sSub>
      </m:oMath>
      <w:r w:rsidRPr="005A053D">
        <w:t xml:space="preserve"> </w:t>
      </w:r>
      <w:bookmarkEnd w:id="205"/>
      <w:r w:rsidRPr="005A053D">
        <w:t xml:space="preserve">is </w:t>
      </w:r>
      <w:bookmarkStart w:id="206" w:name="_Hlk25245963"/>
      <w:r w:rsidRPr="005A053D">
        <w:t xml:space="preserve">the free-space path length difference between the </w:t>
      </w:r>
      <w:bookmarkEnd w:id="206"/>
      <w:r w:rsidRPr="005A053D">
        <w:t xml:space="preserve">two arms. Note that we assume the </w:t>
      </w:r>
      <w:bookmarkStart w:id="207" w:name="_Hlk25246145"/>
      <w:r w:rsidRPr="005A053D">
        <w:t>refractive indexes</w:t>
      </w:r>
      <w:bookmarkEnd w:id="207"/>
      <w:r w:rsidRPr="005A053D">
        <w:t xml:space="preserve"> in both arms are 1. If successive scans are conducted with fixed reference arm, the displacement, namely relative position of a reflector, will be measured by monitoring the interferometric phase.</w:t>
      </w:r>
    </w:p>
    <w:p w14:paraId="4463C11C" w14:textId="77777777" w:rsidR="00A069FA" w:rsidRPr="005A053D" w:rsidRDefault="00A069FA" w:rsidP="00A069FA"/>
    <w:p w14:paraId="41F41DEC" w14:textId="77777777" w:rsidR="00A069FA" w:rsidRPr="005A053D" w:rsidRDefault="00A069FA" w:rsidP="00A069FA">
      <w:r w:rsidRPr="005A053D">
        <w:t xml:space="preserve">An additional advantage of SD-OCT is that the </w:t>
      </w:r>
      <w:bookmarkStart w:id="208" w:name="_Hlk522175327"/>
      <w:r w:rsidRPr="005A053D">
        <w:t xml:space="preserve">interferometric </w:t>
      </w:r>
      <w:bookmarkEnd w:id="208"/>
      <w:r w:rsidRPr="005A053D">
        <w:t>phase can be directly obtained during signal processing. In free space, the photocurrent of SD-OCT can be given by:</w:t>
      </w:r>
    </w:p>
    <w:p w14:paraId="4D2CBCE7" w14:textId="77777777" w:rsidR="00A069FA" w:rsidRPr="005A053D" w:rsidRDefault="00A069FA" w:rsidP="00A069FA">
      <m:oMathPara>
        <m:oMath>
          <m:r>
            <w:rPr>
              <w:rFonts w:ascii="Cambria Math" w:hAnsi="Cambria Math"/>
            </w:rPr>
            <m:t>i</m:t>
          </m:r>
          <m:d>
            <m:dPr>
              <m:ctrlPr>
                <w:rPr>
                  <w:rFonts w:ascii="Cambria Math" w:hAnsi="Cambria Math"/>
                  <w:i/>
                </w:rPr>
              </m:ctrlPr>
            </m:dPr>
            <m:e>
              <m:r>
                <w:rPr>
                  <w:rFonts w:ascii="Cambria Math" w:hAnsi="Cambria Math"/>
                </w:rPr>
                <m:t>k</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ρS</m:t>
          </m:r>
          <m:d>
            <m:dPr>
              <m:ctrlPr>
                <w:rPr>
                  <w:rFonts w:ascii="Cambria Math" w:hAnsi="Cambria Math"/>
                  <w:i/>
                </w:rPr>
              </m:ctrlPr>
            </m:dPr>
            <m:e>
              <m:r>
                <w:rPr>
                  <w:rFonts w:ascii="Cambria Math" w:hAnsi="Cambria Math"/>
                </w:rPr>
                <m:t>k</m:t>
              </m:r>
            </m:e>
          </m:d>
          <m:r>
            <w:rPr>
              <w:rFonts w:ascii="Cambria Math" w:hAnsi="Cambria Math"/>
            </w:rPr>
            <m:t>δk</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R</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n</m:t>
                  </m:r>
                </m:sub>
                <m:sup/>
                <m:e>
                  <m:sSub>
                    <m:sSubPr>
                      <m:ctrlPr>
                        <w:rPr>
                          <w:rFonts w:ascii="Cambria Math" w:hAnsi="Cambria Math"/>
                          <w:i/>
                        </w:rPr>
                      </m:ctrlPr>
                    </m:sSubPr>
                    <m:e>
                      <m:r>
                        <w:rPr>
                          <w:rFonts w:ascii="Cambria Math" w:hAnsi="Cambria Math"/>
                        </w:rPr>
                        <m:t>R</m:t>
                      </m:r>
                    </m:e>
                    <m:sub>
                      <m:r>
                        <w:rPr>
                          <w:rFonts w:ascii="Cambria Math" w:hAnsi="Cambria Math"/>
                        </w:rPr>
                        <m:t>n</m:t>
                      </m:r>
                    </m:sub>
                  </m:sSub>
                </m:e>
              </m:nary>
              <m:r>
                <w:rPr>
                  <w:rFonts w:ascii="Cambria Math" w:hAnsi="Cambria Math"/>
                </w:rPr>
                <m:t>+2</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R</m:t>
                      </m:r>
                    </m:e>
                    <m:sub>
                      <m:r>
                        <w:rPr>
                          <w:rFonts w:ascii="Cambria Math" w:hAnsi="Cambria Math"/>
                        </w:rPr>
                        <m:t>r</m:t>
                      </m:r>
                    </m:sub>
                  </m:sSub>
                </m:e>
              </m:rad>
              <m:nary>
                <m:naryPr>
                  <m:chr m:val="∑"/>
                  <m:limLoc m:val="undOvr"/>
                  <m:supHide m:val="1"/>
                  <m:ctrlPr>
                    <w:rPr>
                      <w:rFonts w:ascii="Cambria Math" w:hAnsi="Cambria Math"/>
                      <w:i/>
                    </w:rPr>
                  </m:ctrlPr>
                </m:naryPr>
                <m:sub>
                  <m:r>
                    <w:rPr>
                      <w:rFonts w:ascii="Cambria Math" w:hAnsi="Cambria Math"/>
                    </w:rPr>
                    <m:t>n</m:t>
                  </m:r>
                </m:sub>
                <m:sup/>
                <m:e>
                  <m:rad>
                    <m:radPr>
                      <m:degHide m:val="1"/>
                      <m:ctrlPr>
                        <w:rPr>
                          <w:rFonts w:ascii="Cambria Math" w:hAnsi="Cambria Math"/>
                          <w:i/>
                        </w:rPr>
                      </m:ctrlPr>
                    </m:radPr>
                    <m:deg/>
                    <m:e>
                      <m:sSub>
                        <m:sSubPr>
                          <m:ctrlPr>
                            <w:rPr>
                              <w:rFonts w:ascii="Cambria Math" w:hAnsi="Cambria Math"/>
                              <w:i/>
                            </w:rPr>
                          </m:ctrlPr>
                        </m:sSubPr>
                        <m:e>
                          <m:r>
                            <w:rPr>
                              <w:rFonts w:ascii="Cambria Math" w:hAnsi="Cambria Math"/>
                            </w:rPr>
                            <m:t>R</m:t>
                          </m:r>
                        </m:e>
                        <m:sub>
                          <m:r>
                            <w:rPr>
                              <w:rFonts w:ascii="Cambria Math" w:hAnsi="Cambria Math"/>
                            </w:rPr>
                            <m:t>n</m:t>
                          </m:r>
                        </m:sub>
                      </m:sSub>
                    </m:e>
                  </m:rad>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2k</m:t>
                          </m:r>
                          <m:d>
                            <m:dPr>
                              <m:begChr m:val="["/>
                              <m:endChr m:val="]"/>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+δ</m:t>
                              </m:r>
                              <m:sSub>
                                <m:sSubPr>
                                  <m:ctrlPr>
                                    <w:rPr>
                                      <w:rFonts w:ascii="Cambria Math" w:hAnsi="Cambria Math"/>
                                      <w:i/>
                                    </w:rPr>
                                  </m:ctrlPr>
                                </m:sSubPr>
                                <m:e>
                                  <m:r>
                                    <w:rPr>
                                      <w:rFonts w:ascii="Cambria Math" w:hAnsi="Cambria Math"/>
                                    </w:rPr>
                                    <m:t>x</m:t>
                                  </m:r>
                                </m:e>
                                <m:sub>
                                  <m:r>
                                    <w:rPr>
                                      <w:rFonts w:ascii="Cambria Math" w:hAnsi="Cambria Math"/>
                                    </w:rPr>
                                    <m:t>n</m:t>
                                  </m:r>
                                </m:sub>
                              </m:sSub>
                            </m:e>
                          </m:d>
                        </m:e>
                      </m:d>
                    </m:e>
                  </m:func>
                </m:e>
              </m:nary>
            </m:e>
          </m:d>
          <m:r>
            <w:rPr>
              <w:rFonts w:ascii="Cambria Math" w:hAnsi="Cambria Math"/>
            </w:rPr>
            <m:t xml:space="preserve">           (1.15)</m:t>
          </m:r>
        </m:oMath>
      </m:oMathPara>
    </w:p>
    <w:p w14:paraId="4857BF69" w14:textId="07ABC039" w:rsidR="00A069FA" w:rsidRPr="005A053D" w:rsidRDefault="00A069FA" w:rsidP="00A069FA">
      <w:r w:rsidRPr="005A053D">
        <w:t xml:space="preserve">where </w:t>
      </w:r>
      <m:oMath>
        <m:r>
          <w:rPr>
            <w:rFonts w:ascii="Cambria Math" w:hAnsi="Cambria Math"/>
          </w:rPr>
          <m:t>S</m:t>
        </m:r>
        <m:d>
          <m:dPr>
            <m:ctrlPr>
              <w:rPr>
                <w:rFonts w:ascii="Cambria Math" w:hAnsi="Cambria Math"/>
                <w:i/>
              </w:rPr>
            </m:ctrlPr>
          </m:dPr>
          <m:e>
            <m:r>
              <w:rPr>
                <w:rFonts w:ascii="Cambria Math" w:hAnsi="Cambria Math"/>
              </w:rPr>
              <m:t>k</m:t>
            </m:r>
          </m:e>
        </m:d>
      </m:oMath>
      <w:r w:rsidRPr="005A053D">
        <w:t xml:space="preserve"> presents the source power spectral density, </w:t>
      </w:r>
      <m:oMath>
        <m:r>
          <w:rPr>
            <w:rFonts w:ascii="Cambria Math" w:hAnsi="Cambria Math"/>
          </w:rPr>
          <m:t>δk</m:t>
        </m:r>
      </m:oMath>
      <w:r w:rsidRPr="005A053D">
        <w:t xml:space="preserve"> is the spectral channel bandwidth and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+δ</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5A053D">
        <w:t xml:space="preserve"> presents the relative position of the </w:t>
      </w:r>
      <m:oMath>
        <m:r>
          <w:rPr>
            <w:rFonts w:ascii="Cambria Math" w:hAnsi="Cambria Math"/>
          </w:rPr>
          <m:t>n</m:t>
        </m:r>
      </m:oMath>
      <w:r w:rsidRPr="005A053D">
        <w:t>th reflector in sample arm</w:t>
      </w:r>
      <w:r w:rsidR="0064613F">
        <w:t xml:space="preserve"> </w:t>
      </w:r>
      <w:r w:rsidR="0064613F">
        <w:fldChar w:fldCharType="begin"/>
      </w:r>
      <w:r w:rsidR="0064613F">
        <w:instrText xml:space="preserve"> ADDIN EN.CITE &lt;EndNote&gt;&lt;Cite&gt;&lt;Author&gt;Choma&lt;/Author&gt;&lt;Year&gt;2015&lt;/Year&gt;&lt;RecNum&gt;138&lt;/RecNum&gt;&lt;DisplayText&gt;[52]&lt;/DisplayText&gt;&lt;record&gt;&lt;rec-number&gt;138&lt;/rec-number&gt;&lt;foreign-keys&gt;&lt;key app="EN" db-id="xpa0e0dzn59f2seezaa599syxt9e9rfxpwft" timestamp="1579537531"&gt;138&lt;/key&gt;&lt;/foreign-keys&gt;&lt;ref-type name="Journal Article"&gt;17&lt;/ref-type&gt;&lt;contributors&gt;&lt;authors&gt;&lt;author&gt;Choma, Michael A&lt;/author&gt;&lt;author&gt;Ellerbee, Audrey&lt;/author&gt;&lt;author&gt;Izatt, Joseph A&lt;/author&gt;&lt;/authors&gt;&lt;/contributors&gt;&lt;titles&gt;&lt;title&gt;Ultrasensitive Phase-Resolved Imaging of Cellular Morphology and Dynamics&lt;/title&gt;&lt;secondary-title&gt;Optical Coherence Tomography: Technology and Applications&lt;/secondary-title&gt;&lt;/titles&gt;&lt;periodical&gt;&lt;full-title&gt;Optical Coherence Tomography: Technology and Applications&lt;/full-title&gt;&lt;/periodical&gt;&lt;pages&gt;1257-1287&lt;/pages&gt;&lt;dates&gt;&lt;year&gt;2015&lt;/year&gt;&lt;/dates&gt;&lt;isbn&gt;3319064185&lt;/isbn&gt;&lt;urls&gt;&lt;/urls&gt;&lt;/record&gt;&lt;/Cite&gt;&lt;/EndNote&gt;</w:instrText>
      </w:r>
      <w:r w:rsidR="0064613F">
        <w:fldChar w:fldCharType="separate"/>
      </w:r>
      <w:r w:rsidR="0064613F">
        <w:rPr>
          <w:noProof/>
        </w:rPr>
        <w:t>[52]</w:t>
      </w:r>
      <w:r w:rsidR="0064613F">
        <w:fldChar w:fldCharType="end"/>
      </w:r>
      <w:r w:rsidRPr="005A053D">
        <w:t xml:space="preserve">. Here, the two arguments of reflector position, </w:t>
      </w:r>
      <w:bookmarkStart w:id="209" w:name="_Hlk25269135"/>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bookmarkEnd w:id="209"/>
      <w:r w:rsidRPr="005A053D">
        <w:t xml:space="preserve"> and </w:t>
      </w:r>
      <m:oMath>
        <m:r>
          <w:rPr>
            <w:rFonts w:ascii="Cambria Math" w:hAnsi="Cambria Math"/>
          </w:rPr>
          <m:t>δ</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5A053D">
        <w:t xml:space="preserve">, denote an integral multiple of the discrete sampling interval in the spatial domain and subresolution deviations away from the sampling interval respectively </w:t>
      </w:r>
      <w:r w:rsidR="0064613F">
        <w:fldChar w:fldCharType="begin"/>
      </w:r>
      <w:r w:rsidR="0064613F">
        <w:instrText xml:space="preserve"> ADDIN EN.CITE &lt;EndNote&gt;&lt;Cite&gt;&lt;Author&gt;Choma&lt;/Author&gt;&lt;Year&gt;2015&lt;/Year&gt;&lt;RecNum&gt;138&lt;/RecNum&gt;&lt;DisplayText&gt;[52]&lt;/DisplayText&gt;&lt;record&gt;&lt;rec-number&gt;138&lt;/rec-number&gt;&lt;foreign-keys&gt;&lt;key app="EN" db-id="xpa0e0dzn59f2seezaa599syxt9e9rfxpwft" timestamp="1579537531"&gt;138&lt;/key&gt;&lt;/foreign-keys&gt;&lt;ref-type name="Journal Article"&gt;17&lt;/ref-type&gt;&lt;contributors&gt;&lt;authors&gt;&lt;author&gt;Choma, Michael A&lt;/author&gt;&lt;author&gt;Ellerbee, Audrey&lt;/author&gt;&lt;author&gt;Izatt, Joseph A&lt;/author&gt;&lt;/authors&gt;&lt;/contributors&gt;&lt;titles&gt;&lt;title&gt;Ultrasensitive Phase-Resolved Imaging of Cellular Morphology and Dynamics&lt;/title&gt;&lt;secondary-title&gt;Optical Coherence Tomography: Technology and Applications&lt;/secondary-title&gt;&lt;/titles&gt;&lt;periodical&gt;&lt;full-title&gt;Optical Coherence Tomography: Technology and Applications&lt;/full-title&gt;&lt;/periodical&gt;&lt;pages&gt;1257-1287&lt;/pages&gt;&lt;dates&gt;&lt;year&gt;2015&lt;/year&gt;&lt;/dates&gt;&lt;isbn&gt;3319064185&lt;/isbn&gt;&lt;urls&gt;&lt;/urls&gt;&lt;/record&gt;&lt;/Cite&gt;&lt;/EndNote&gt;</w:instrText>
      </w:r>
      <w:r w:rsidR="0064613F">
        <w:fldChar w:fldCharType="separate"/>
      </w:r>
      <w:r w:rsidR="0064613F">
        <w:rPr>
          <w:noProof/>
        </w:rPr>
        <w:t>[52]</w:t>
      </w:r>
      <w:r w:rsidR="0064613F">
        <w:fldChar w:fldCharType="end"/>
      </w:r>
      <w:r w:rsidRPr="005A053D">
        <w:t xml:space="preserve">. The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5A053D">
        <w:t xml:space="preserve"> can be expressed as:</w:t>
      </w:r>
    </w:p>
    <w:p w14:paraId="695702A6" w14:textId="77777777" w:rsidR="00A069FA" w:rsidRPr="005A053D" w:rsidRDefault="00A069FA" w:rsidP="00A069FA">
      <m:oMathPara>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r>
            <w:rPr>
              <w:rFonts w:ascii="Cambria Math" w:hAnsi="Cambria Math"/>
            </w:rPr>
            <m:t>=</m:t>
          </m:r>
          <m:f>
            <m:fPr>
              <m:ctrlPr>
                <w:rPr>
                  <w:rFonts w:ascii="Cambria Math" w:hAnsi="Cambria Math"/>
                  <w:i/>
                </w:rPr>
              </m:ctrlPr>
            </m:fPr>
            <m:num>
              <m:r>
                <w:rPr>
                  <w:rFonts w:ascii="Cambria Math" w:hAnsi="Cambria Math"/>
                </w:rPr>
                <m:t>mπ</m:t>
              </m:r>
            </m:num>
            <m:den>
              <w:bookmarkStart w:id="210" w:name="OLE_LINK62"/>
              <w:bookmarkStart w:id="211" w:name="OLE_LINK63"/>
              <m:r>
                <w:rPr>
                  <w:rFonts w:ascii="Cambria Math" w:hAnsi="Cambria Math"/>
                </w:rPr>
                <m:t>∆k</m:t>
              </m:r>
              <w:bookmarkEnd w:id="210"/>
              <w:bookmarkEnd w:id="211"/>
            </m:den>
          </m:f>
          <m:r>
            <w:rPr>
              <w:rFonts w:ascii="Cambria Math" w:hAnsi="Cambria Math"/>
            </w:rPr>
            <m:t xml:space="preserve">                                                                                                                            (1.16)</m:t>
          </m:r>
        </m:oMath>
      </m:oMathPara>
    </w:p>
    <w:p w14:paraId="4A0D7C89" w14:textId="513320EB" w:rsidR="00A069FA" w:rsidRPr="005A053D" w:rsidRDefault="00A069FA" w:rsidP="00A069FA">
      <w:r w:rsidRPr="005A053D">
        <w:t xml:space="preserve">where </w:t>
      </w:r>
      <m:oMath>
        <m:r>
          <w:rPr>
            <w:rFonts w:ascii="Cambria Math" w:hAnsi="Cambria Math"/>
          </w:rPr>
          <m:t>m</m:t>
        </m:r>
      </m:oMath>
      <w:r w:rsidRPr="005A053D">
        <w:t xml:space="preserve"> is any integer indexing elements in the spatial-domain A-scan array and </w:t>
      </w:r>
      <m:oMath>
        <m:r>
          <w:rPr>
            <w:rFonts w:ascii="Cambria Math" w:hAnsi="Cambria Math"/>
          </w:rPr>
          <m:t>∆k</m:t>
        </m:r>
      </m:oMath>
      <w:r w:rsidRPr="005A053D">
        <w:t xml:space="preserve"> is the bandwidth of source </w:t>
      </w:r>
      <w:r w:rsidR="005C73F0">
        <w:fldChar w:fldCharType="begin"/>
      </w:r>
      <w:r w:rsidR="005C73F0">
        <w:instrText xml:space="preserve"> ADDIN EN.CITE &lt;EndNote&gt;&lt;Cite&gt;&lt;Author&gt;Choma&lt;/Author&gt;&lt;Year&gt;2015&lt;/Year&gt;&lt;RecNum&gt;138&lt;/RecNum&gt;&lt;DisplayText&gt;[52]&lt;/DisplayText&gt;&lt;record&gt;&lt;rec-number&gt;138&lt;/rec-number&gt;&lt;foreign-keys&gt;&lt;key app="EN" db-id="xpa0e0dzn59f2seezaa599syxt9e9rfxpwft" timestamp="1579537531"&gt;138&lt;/key&gt;&lt;/foreign-keys&gt;&lt;ref-type name="Journal Article"&gt;17&lt;/ref-type&gt;&lt;contributors&gt;&lt;authors&gt;&lt;author&gt;Choma, Michael A&lt;/author&gt;&lt;author&gt;Ellerbee, Audrey&lt;/author&gt;&lt;author&gt;Izatt, Joseph A&lt;/author&gt;&lt;/authors&gt;&lt;/contributors&gt;&lt;titles&gt;&lt;title&gt;Ultrasensitive Phase-Resolved Imaging of Cellular Morphology and Dynamics&lt;/title&gt;&lt;secondary-title&gt;Optical Coherence Tomography: Technology and Applications&lt;/secondary-title&gt;&lt;/titles&gt;&lt;periodical&gt;&lt;full-title&gt;Optical Coherence Tomography: Technology and Applications&lt;/full-title&gt;&lt;/periodical&gt;&lt;pages&gt;1257-1287&lt;/pages&gt;&lt;dates&gt;&lt;year&gt;2015&lt;/year&gt;&lt;/dates&gt;&lt;isbn&gt;3319064185&lt;/isbn&gt;&lt;urls&gt;&lt;/urls&gt;&lt;/record&gt;&lt;/Cite&gt;&lt;/EndNote&gt;</w:instrText>
      </w:r>
      <w:r w:rsidR="005C73F0">
        <w:fldChar w:fldCharType="separate"/>
      </w:r>
      <w:r w:rsidR="005C73F0">
        <w:rPr>
          <w:noProof/>
        </w:rPr>
        <w:t>[52]</w:t>
      </w:r>
      <w:r w:rsidR="005C73F0">
        <w:fldChar w:fldCharType="end"/>
      </w:r>
      <w:r w:rsidRPr="005A053D">
        <w:t xml:space="preserve">. Fourier transformation of the </w:t>
      </w:r>
      <m:oMath>
        <m:r>
          <w:rPr>
            <w:rFonts w:ascii="Cambria Math" w:hAnsi="Cambria Math"/>
          </w:rPr>
          <m:t>k</m:t>
        </m:r>
      </m:oMath>
      <w:r w:rsidRPr="005A053D">
        <w:t>-domain signal is processed to obtain sample field reflectivity profile and the interferometric phase as following:</w:t>
      </w:r>
    </w:p>
    <w:p w14:paraId="026F72A2" w14:textId="77777777" w:rsidR="00A069FA" w:rsidRPr="005A053D" w:rsidRDefault="0060190E" w:rsidP="00A069FA">
      <m:oMathPara>
        <m:oMath>
          <m:sSub>
            <m:sSubPr>
              <m:ctrlPr>
                <w:rPr>
                  <w:rFonts w:ascii="Cambria Math" w:hAnsi="Cambria Math"/>
                  <w:i/>
                </w:rPr>
              </m:ctrlPr>
            </m:sSubPr>
            <m:e>
              <m:r>
                <w:rPr>
                  <w:rFonts w:ascii="Cambria Math" w:hAnsi="Cambria Math"/>
                </w:rPr>
                <m:t>I</m:t>
              </m:r>
            </m:e>
            <m:sub>
              <m:r>
                <w:rPr>
                  <w:rFonts w:ascii="Cambria Math" w:hAnsi="Cambria Math"/>
                </w:rPr>
                <m:t>signal</m:t>
              </m:r>
            </m:sub>
          </m:sSub>
          <m:d>
            <m:dPr>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x</m:t>
                  </m:r>
                </m:e>
                <m:sub>
                  <m:r>
                    <w:rPr>
                      <w:rFonts w:ascii="Cambria Math" w:hAnsi="Cambria Math"/>
                    </w:rPr>
                    <m:t>n</m:t>
                  </m:r>
                </m:sub>
              </m:sSub>
            </m:e>
          </m:d>
          <m:r>
            <w:rPr>
              <w:rFonts w:ascii="Cambria Math" w:hAnsi="Cambria Math"/>
            </w:rPr>
            <m:t>=</m:t>
          </m:r>
          <m:f>
            <m:fPr>
              <m:ctrlPr>
                <w:rPr>
                  <w:rFonts w:ascii="Cambria Math" w:hAnsi="Cambria Math"/>
                  <w:i/>
                </w:rPr>
              </m:ctrlPr>
            </m:fPr>
            <m:num>
              <m:r>
                <w:rPr>
                  <w:rFonts w:ascii="Cambria Math" w:hAnsi="Cambria Math"/>
                </w:rPr>
                <m:t>ρ</m:t>
              </m:r>
              <m:sSub>
                <m:sSubPr>
                  <m:ctrlPr>
                    <w:rPr>
                      <w:rFonts w:ascii="Cambria Math" w:hAnsi="Cambria Math"/>
                      <w:i/>
                    </w:rPr>
                  </m:ctrlPr>
                </m:sSubPr>
                <m:e>
                  <m:r>
                    <w:rPr>
                      <w:rFonts w:ascii="Cambria Math" w:hAnsi="Cambria Math"/>
                    </w:rPr>
                    <m:t>S</m:t>
                  </m:r>
                </m:e>
                <m:sub>
                  <m:r>
                    <w:rPr>
                      <w:rFonts w:ascii="Cambria Math" w:hAnsi="Cambria Math"/>
                    </w:rPr>
                    <m:t>0</m:t>
                  </m:r>
                </m:sub>
              </m:sSub>
              <m:rad>
                <m:radPr>
                  <m:degHide m:val="1"/>
                  <m:ctrlPr>
                    <w:rPr>
                      <w:rFonts w:ascii="Cambria Math" w:hAnsi="Cambria Math"/>
                      <w:i/>
                    </w:rPr>
                  </m:ctrlPr>
                </m:radPr>
                <m:deg/>
                <m:e>
                  <m:sSub>
                    <m:sSubPr>
                      <m:ctrlPr>
                        <w:rPr>
                          <w:rFonts w:ascii="Cambria Math" w:hAnsi="Cambria Math"/>
                          <w:i/>
                        </w:rPr>
                      </m:ctrlPr>
                    </m:sSubPr>
                    <m:e>
                      <m:r>
                        <w:rPr>
                          <w:rFonts w:ascii="Cambria Math" w:hAnsi="Cambria Math"/>
                        </w:rPr>
                        <m:t>R</m:t>
                      </m:r>
                    </m:e>
                    <m:sub>
                      <m:r>
                        <w:rPr>
                          <w:rFonts w:ascii="Cambria Math" w:hAnsi="Cambria Math"/>
                        </w:rPr>
                        <m:t>R</m:t>
                      </m:r>
                    </m:sub>
                  </m:sSub>
                  <m:sSub>
                    <m:sSubPr>
                      <m:ctrlPr>
                        <w:rPr>
                          <w:rFonts w:ascii="Cambria Math" w:hAnsi="Cambria Math"/>
                          <w:i/>
                        </w:rPr>
                      </m:ctrlPr>
                    </m:sSubPr>
                    <m:e>
                      <m:r>
                        <w:rPr>
                          <w:rFonts w:ascii="Cambria Math" w:hAnsi="Cambria Math"/>
                        </w:rPr>
                        <m:t>R</m:t>
                      </m:r>
                    </m:e>
                    <m:sub>
                      <m:r>
                        <w:rPr>
                          <w:rFonts w:ascii="Cambria Math" w:hAnsi="Cambria Math"/>
                        </w:rPr>
                        <m:t>n</m:t>
                      </m:r>
                    </m:sub>
                  </m:sSub>
                </m:e>
              </m:rad>
            </m:num>
            <m:den>
              <m:r>
                <w:rPr>
                  <w:rFonts w:ascii="Cambria Math" w:hAnsi="Cambria Math"/>
                </w:rPr>
                <m:t>2e</m:t>
              </m:r>
              <m:sSub>
                <m:sSubPr>
                  <m:ctrlPr>
                    <w:rPr>
                      <w:rFonts w:ascii="Cambria Math" w:hAnsi="Cambria Math"/>
                      <w:i/>
                    </w:rPr>
                  </m:ctrlPr>
                </m:sSubPr>
                <m:e>
                  <m:r>
                    <w:rPr>
                      <w:rFonts w:ascii="Cambria Math" w:hAnsi="Cambria Math"/>
                    </w:rPr>
                    <m:t>f</m:t>
                  </m:r>
                </m:e>
                <m:sub>
                  <m:r>
                    <w:rPr>
                      <w:rFonts w:ascii="Cambria Math" w:hAnsi="Cambria Math"/>
                    </w:rPr>
                    <m:t>ascan</m:t>
                  </m:r>
                </m:sub>
              </m:sSub>
            </m:den>
          </m:f>
          <m:r>
            <w:rPr>
              <w:rFonts w:ascii="Cambria Math" w:hAnsi="Cambria Math"/>
            </w:rPr>
            <m:t>E</m:t>
          </m:r>
          <m:d>
            <m:dPr>
              <m:ctrlPr>
                <w:rPr>
                  <w:rFonts w:ascii="Cambria Math" w:hAnsi="Cambria Math"/>
                  <w:i/>
                </w:rPr>
              </m:ctrlPr>
            </m:dPr>
            <m:e>
              <m:r>
                <w:rPr>
                  <w:rFonts w:ascii="Cambria Math" w:hAnsi="Cambria Math"/>
                </w:rPr>
                <m:t>2δ</m:t>
              </m:r>
              <m:sSub>
                <m:sSubPr>
                  <m:ctrlPr>
                    <w:rPr>
                      <w:rFonts w:ascii="Cambria Math" w:hAnsi="Cambria Math"/>
                      <w:i/>
                    </w:rPr>
                  </m:ctrlPr>
                </m:sSubPr>
                <m:e>
                  <m:r>
                    <w:rPr>
                      <w:rFonts w:ascii="Cambria Math" w:hAnsi="Cambria Math"/>
                    </w:rPr>
                    <m:t>x</m:t>
                  </m:r>
                </m:e>
                <m:sub>
                  <m:r>
                    <w:rPr>
                      <w:rFonts w:ascii="Cambria Math" w:hAnsi="Cambria Math"/>
                    </w:rPr>
                    <m:t>n</m:t>
                  </m:r>
                </m:sub>
              </m:sSub>
            </m:e>
          </m:d>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j</m:t>
                  </m:r>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2δ</m:t>
                  </m:r>
                  <m:sSub>
                    <m:sSubPr>
                      <m:ctrlPr>
                        <w:rPr>
                          <w:rFonts w:ascii="Cambria Math" w:hAnsi="Cambria Math"/>
                          <w:i/>
                        </w:rPr>
                      </m:ctrlPr>
                    </m:sSubPr>
                    <m:e>
                      <m:r>
                        <w:rPr>
                          <w:rFonts w:ascii="Cambria Math" w:hAnsi="Cambria Math"/>
                        </w:rPr>
                        <m:t>x</m:t>
                      </m:r>
                    </m:e>
                    <m:sub>
                      <m:r>
                        <w:rPr>
                          <w:rFonts w:ascii="Cambria Math" w:hAnsi="Cambria Math"/>
                        </w:rPr>
                        <m:t>n</m:t>
                      </m:r>
                    </m:sub>
                  </m:sSub>
                </m:e>
              </m:d>
            </m:e>
          </m:func>
          <m:r>
            <w:rPr>
              <w:rFonts w:ascii="Cambria Math" w:hAnsi="Cambria Math"/>
            </w:rPr>
            <m:t xml:space="preserve">                                               (1.17)</m:t>
          </m:r>
        </m:oMath>
      </m:oMathPara>
    </w:p>
    <w:p w14:paraId="088D62AF" w14:textId="6526B18A" w:rsidR="00A069FA" w:rsidRPr="005A053D" w:rsidRDefault="00A069FA" w:rsidP="00A069FA">
      <w:r w:rsidRPr="005A053D">
        <w:t xml:space="preserve">where </w:t>
      </w:r>
      <m:oMath>
        <m:r>
          <w:rPr>
            <w:rFonts w:ascii="Cambria Math" w:hAnsi="Cambria Math"/>
          </w:rPr>
          <m:t>E</m:t>
        </m:r>
        <m:d>
          <m:dPr>
            <m:ctrlPr>
              <w:rPr>
                <w:rFonts w:ascii="Cambria Math" w:hAnsi="Cambria Math"/>
                <w:i/>
              </w:rPr>
            </m:ctrlPr>
          </m:dPr>
          <m:e>
            <m:r>
              <w:rPr>
                <w:rFonts w:ascii="Cambria Math" w:hAnsi="Cambria Math"/>
              </w:rPr>
              <m:t>2δ</m:t>
            </m:r>
            <m:sSub>
              <m:sSubPr>
                <m:ctrlPr>
                  <w:rPr>
                    <w:rFonts w:ascii="Cambria Math" w:hAnsi="Cambria Math"/>
                    <w:i/>
                  </w:rPr>
                </m:ctrlPr>
              </m:sSubPr>
              <m:e>
                <m:r>
                  <w:rPr>
                    <w:rFonts w:ascii="Cambria Math" w:hAnsi="Cambria Math"/>
                  </w:rPr>
                  <m:t>x</m:t>
                </m:r>
              </m:e>
              <m:sub>
                <m:r>
                  <w:rPr>
                    <w:rFonts w:ascii="Cambria Math" w:hAnsi="Cambria Math"/>
                  </w:rPr>
                  <m:t>n</m:t>
                </m:r>
              </m:sub>
            </m:sSub>
          </m:e>
        </m:d>
      </m:oMath>
      <w:r w:rsidRPr="005A053D">
        <w:t xml:space="preserve"> is the autocorrelation term</w:t>
      </w:r>
      <w:r w:rsidR="007E188E">
        <w:t xml:space="preserve"> </w:t>
      </w:r>
      <w:r w:rsidR="007E188E">
        <w:fldChar w:fldCharType="begin"/>
      </w:r>
      <w:r w:rsidR="007E188E">
        <w:instrText xml:space="preserve"> ADDIN EN.CITE &lt;EndNote&gt;&lt;Cite&gt;&lt;Author&gt;Choma&lt;/Author&gt;&lt;Year&gt;2015&lt;/Year&gt;&lt;RecNum&gt;138&lt;/RecNum&gt;&lt;DisplayText&gt;[52]&lt;/DisplayText&gt;&lt;record&gt;&lt;rec-number&gt;138&lt;/rec-number&gt;&lt;foreign-keys&gt;&lt;key app="EN" db-id="xpa0e0dzn59f2seezaa599syxt9e9rfxpwft" timestamp="1579537531"&gt;138&lt;/key&gt;&lt;/foreign-keys&gt;&lt;ref-type name="Journal Article"&gt;17&lt;/ref-type&gt;&lt;contributors&gt;&lt;authors&gt;&lt;author&gt;Choma, Michael A&lt;/author&gt;&lt;author&gt;Ellerbee, Audrey&lt;/author&gt;&lt;author&gt;Izatt, Joseph A&lt;/author&gt;&lt;/authors&gt;&lt;/contributors&gt;&lt;titles&gt;&lt;title&gt;Ultrasensitive Phase-Resolved Imaging of Cellular Morphology and Dynamics&lt;/title&gt;&lt;secondary-title&gt;Optical Coherence Tomography: Technology and Applications&lt;/secondary-title&gt;&lt;/titles&gt;&lt;periodical&gt;&lt;full-title&gt;Optical Coherence Tomography: Technology and Applications&lt;/full-title&gt;&lt;/periodical&gt;&lt;pages&gt;1257-1287&lt;/pages&gt;&lt;dates&gt;&lt;year&gt;2015&lt;/year&gt;&lt;/dates&gt;&lt;isbn&gt;3319064185&lt;/isbn&gt;&lt;urls&gt;&lt;/urls&gt;&lt;/record&gt;&lt;/Cite&gt;&lt;/EndNote&gt;</w:instrText>
      </w:r>
      <w:r w:rsidR="007E188E">
        <w:fldChar w:fldCharType="separate"/>
      </w:r>
      <w:r w:rsidR="007E188E">
        <w:rPr>
          <w:noProof/>
        </w:rPr>
        <w:t>[52]</w:t>
      </w:r>
      <w:r w:rsidR="007E188E">
        <w:fldChar w:fldCharType="end"/>
      </w:r>
      <w:r w:rsidRPr="005A053D">
        <w:t xml:space="preserve">. Thereinto, </w:t>
      </w:r>
      <w:bookmarkStart w:id="212" w:name="OLE_LINK64"/>
      <w:bookmarkStart w:id="213" w:name="OLE_LINK65"/>
      <m:oMath>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2</m:t>
        </m:r>
        <w:bookmarkEnd w:id="212"/>
        <w:bookmarkEnd w:id="213"/>
        <m:r>
          <w:rPr>
            <w:rFonts w:ascii="Cambria Math" w:hAnsi="Cambria Math"/>
          </w:rPr>
          <m:t>δ</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5A053D">
        <w:t xml:space="preserve"> is the interferometric phase. Note that, in equations of 1.4 and 1.5 which were used to explain imaging principle of SD-OCT, interferometric phase did not appear after Fourier transformation of </w:t>
      </w:r>
      <m:oMath>
        <m:r>
          <w:rPr>
            <w:rFonts w:ascii="Cambria Math" w:hAnsi="Cambria Math"/>
          </w:rPr>
          <m:t>k</m:t>
        </m:r>
      </m:oMath>
      <w:r w:rsidRPr="005A053D">
        <w:t xml:space="preserve">-domain signal because </w:t>
      </w:r>
      <m:oMath>
        <m:r>
          <w:rPr>
            <w:rFonts w:ascii="Cambria Math" w:hAnsi="Cambria Math"/>
          </w:rPr>
          <m:t>δ</m:t>
        </m:r>
        <m:sSub>
          <m:sSubPr>
            <m:ctrlPr>
              <w:rPr>
                <w:rFonts w:ascii="Cambria Math" w:hAnsi="Cambria Math"/>
                <w:i/>
              </w:rPr>
            </m:ctrlPr>
          </m:sSubPr>
          <m:e>
            <m:r>
              <w:rPr>
                <w:rFonts w:ascii="Cambria Math" w:hAnsi="Cambria Math"/>
              </w:rPr>
              <m:t>x</m:t>
            </m:r>
          </m:e>
          <m:sub>
            <m:r>
              <w:rPr>
                <w:rFonts w:ascii="Cambria Math" w:hAnsi="Cambria Math"/>
              </w:rPr>
              <m:t>n</m:t>
            </m:r>
          </m:sub>
        </m:sSub>
      </m:oMath>
      <w:r w:rsidRPr="005A053D">
        <w:t xml:space="preserve"> was not considered previously. The physical displacement in the subresolution position can be computed as:</w:t>
      </w:r>
    </w:p>
    <w:p w14:paraId="330F7F09" w14:textId="77777777" w:rsidR="00A069FA" w:rsidRPr="005A053D" w:rsidRDefault="00A069FA" w:rsidP="00A069FA">
      <w:pPr>
        <w:rPr>
          <w:i/>
        </w:rPr>
      </w:pPr>
      <m:oMathPara>
        <m:oMath>
          <m:r>
            <w:rPr>
              <w:rFonts w:ascii="Cambria Math" w:hAnsi="Cambria Math"/>
            </w:rPr>
            <m:t>∆x</m:t>
          </m:r>
          <m:d>
            <m:dPr>
              <m:ctrlPr>
                <w:rPr>
                  <w:rFonts w:ascii="Cambria Math" w:hAnsi="Cambria Math"/>
                  <w:i/>
                </w:rPr>
              </m:ctrlPr>
            </m:dPr>
            <m:e>
              <m:r>
                <w:rPr>
                  <w:rFonts w:ascii="Cambria Math" w:hAnsi="Cambria Math"/>
                </w:rPr>
                <m:t>t</m:t>
              </m:r>
            </m:e>
          </m:d>
          <m:r>
            <w:rPr>
              <w:rFonts w:ascii="Cambria Math" w:hAnsi="Cambria Math"/>
            </w:rPr>
            <m:t>=</m:t>
          </m:r>
          <w:bookmarkStart w:id="214" w:name="_Hlk7214413"/>
          <m:f>
            <m:fPr>
              <m:ctrlPr>
                <w:rPr>
                  <w:rFonts w:ascii="Cambria Math" w:hAnsi="Cambria Math"/>
                  <w:i/>
                </w:rPr>
              </m:ctrlPr>
            </m:fPr>
            <m:num>
              <w:bookmarkStart w:id="215" w:name="OLE_LINK66"/>
              <m:sSub>
                <m:sSubPr>
                  <m:ctrlPr>
                    <w:rPr>
                      <w:rFonts w:ascii="Cambria Math" w:hAnsi="Cambria Math"/>
                      <w:i/>
                    </w:rPr>
                  </m:ctrlPr>
                </m:sSubPr>
                <m:e>
                  <m:r>
                    <w:rPr>
                      <w:rFonts w:ascii="Cambria Math" w:hAnsi="Cambria Math"/>
                    </w:rPr>
                    <m:t>λ</m:t>
                  </m:r>
                </m:e>
                <m:sub>
                  <m:r>
                    <w:rPr>
                      <w:rFonts w:ascii="Cambria Math" w:hAnsi="Cambria Math"/>
                    </w:rPr>
                    <m:t>0</m:t>
                  </m:r>
                </m:sub>
              </m:sSub>
              <w:bookmarkEnd w:id="215"/>
            </m:num>
            <m:den>
              <m:r>
                <w:rPr>
                  <w:rFonts w:ascii="Cambria Math" w:hAnsi="Cambria Math"/>
                </w:rPr>
                <m:t>4nπ</m:t>
              </m:r>
            </m:den>
          </m:f>
          <w:bookmarkEnd w:id="214"/>
          <m:d>
            <m:dPr>
              <m:begChr m:val="["/>
              <m:endChr m:val="]"/>
              <m:ctrlPr>
                <w:rPr>
                  <w:rFonts w:ascii="Cambria Math" w:hAnsi="Cambria Math"/>
                  <w:i/>
                </w:rPr>
              </m:ctrlPr>
            </m:dPr>
            <m:e>
              <m:r>
                <w:rPr>
                  <w:rFonts w:ascii="Cambria Math" w:hAnsi="Cambria Math"/>
                </w:rPr>
                <m:t>phase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signal</m:t>
                      </m:r>
                    </m:sub>
                  </m:sSub>
                  <m:d>
                    <m:dPr>
                      <m:ctrlPr>
                        <w:rPr>
                          <w:rFonts w:ascii="Cambria Math" w:hAnsi="Cambria Math"/>
                          <w:i/>
                        </w:rPr>
                      </m:ctrlPr>
                    </m:dPr>
                    <m:e>
                      <m:r>
                        <w:rPr>
                          <w:rFonts w:ascii="Cambria Math" w:hAnsi="Cambria Math"/>
                        </w:rPr>
                        <m:t>2∆x,t</m:t>
                      </m:r>
                    </m:e>
                  </m:d>
                </m:e>
              </m:d>
              <m:r>
                <w:rPr>
                  <w:rFonts w:ascii="Cambria Math" w:hAnsi="Cambria Math"/>
                </w:rPr>
                <m:t>-phase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signal</m:t>
                      </m:r>
                    </m:sub>
                  </m:sSub>
                  <m:d>
                    <m:dPr>
                      <m:ctrlPr>
                        <w:rPr>
                          <w:rFonts w:ascii="Cambria Math" w:hAnsi="Cambria Math"/>
                          <w:i/>
                        </w:rPr>
                      </m:ctrlPr>
                    </m:dPr>
                    <m:e>
                      <m:r>
                        <w:rPr>
                          <w:rFonts w:ascii="Cambria Math" w:hAnsi="Cambria Math"/>
                        </w:rPr>
                        <m:t>2∆x,</m:t>
                      </m:r>
                      <m:sSub>
                        <m:sSubPr>
                          <m:ctrlPr>
                            <w:rPr>
                              <w:rFonts w:ascii="Cambria Math" w:hAnsi="Cambria Math"/>
                              <w:i/>
                            </w:rPr>
                          </m:ctrlPr>
                        </m:sSubPr>
                        <m:e>
                          <m:r>
                            <w:rPr>
                              <w:rFonts w:ascii="Cambria Math" w:hAnsi="Cambria Math"/>
                            </w:rPr>
                            <m:t>t</m:t>
                          </m:r>
                        </m:e>
                        <m:sub>
                          <m:r>
                            <w:rPr>
                              <w:rFonts w:ascii="Cambria Math" w:hAnsi="Cambria Math"/>
                            </w:rPr>
                            <m:t>0</m:t>
                          </m:r>
                        </m:sub>
                      </m:sSub>
                    </m:e>
                  </m:d>
                </m:e>
              </m:d>
            </m:e>
          </m:d>
          <m:r>
            <w:rPr>
              <w:rFonts w:ascii="Cambria Math" w:hAnsi="Cambria Math"/>
            </w:rPr>
            <m:t xml:space="preserve">                       (1.18)</m:t>
          </m:r>
        </m:oMath>
      </m:oMathPara>
    </w:p>
    <w:p w14:paraId="74895439" w14:textId="40853910" w:rsidR="00A069FA" w:rsidRPr="005A053D" w:rsidRDefault="00A069FA" w:rsidP="00A069FA">
      <w:r w:rsidRPr="005A053D">
        <w:t xml:space="preserve">where phase[.] is the phase operator, </w:t>
      </w:r>
      <m:oMath>
        <m:sSub>
          <m:sSubPr>
            <m:ctrlPr>
              <w:rPr>
                <w:rFonts w:ascii="Cambria Math" w:hAnsi="Cambria Math"/>
                <w:i/>
              </w:rPr>
            </m:ctrlPr>
          </m:sSubPr>
          <m:e>
            <m:r>
              <w:rPr>
                <w:rFonts w:ascii="Cambria Math" w:hAnsi="Cambria Math"/>
              </w:rPr>
              <m:t>t</m:t>
            </m:r>
          </m:e>
          <m:sub>
            <m:r>
              <w:rPr>
                <w:rFonts w:ascii="Cambria Math" w:hAnsi="Cambria Math"/>
              </w:rPr>
              <m:t>0</m:t>
            </m:r>
          </m:sub>
        </m:sSub>
      </m:oMath>
      <w:r w:rsidRPr="005A053D">
        <w:t xml:space="preserve"> denotes an arbitrary reference time and </w:t>
      </w:r>
      <w:bookmarkStart w:id="216" w:name="_Hlk25269239"/>
      <m:oMath>
        <m:sSub>
          <m:sSubPr>
            <m:ctrlPr>
              <w:rPr>
                <w:rFonts w:ascii="Cambria Math" w:hAnsi="Cambria Math"/>
                <w:i/>
              </w:rPr>
            </m:ctrlPr>
          </m:sSubPr>
          <m:e>
            <m:r>
              <w:rPr>
                <w:rFonts w:ascii="Cambria Math" w:hAnsi="Cambria Math"/>
              </w:rPr>
              <m:t>λ</m:t>
            </m:r>
          </m:e>
          <m:sub>
            <m:r>
              <w:rPr>
                <w:rFonts w:ascii="Cambria Math" w:hAnsi="Cambria Math"/>
              </w:rPr>
              <m:t>0</m:t>
            </m:r>
          </m:sub>
        </m:sSub>
      </m:oMath>
      <w:bookmarkEnd w:id="216"/>
      <w:r w:rsidRPr="005A053D">
        <w:t xml:space="preserve"> is </w:t>
      </w:r>
      <w:bookmarkStart w:id="217" w:name="_Hlk25269249"/>
      <w:r w:rsidRPr="005A053D">
        <w:t>the centre wavelength of source</w:t>
      </w:r>
      <w:bookmarkEnd w:id="217"/>
      <w:r w:rsidRPr="005A053D">
        <w:t xml:space="preserve"> </w:t>
      </w:r>
      <w:r w:rsidR="007E188E">
        <w:fldChar w:fldCharType="begin"/>
      </w:r>
      <w:r w:rsidR="007E188E">
        <w:instrText xml:space="preserve"> ADDIN EN.CITE &lt;EndNote&gt;&lt;Cite&gt;&lt;Author&gt;Choma&lt;/Author&gt;&lt;Year&gt;2005&lt;/Year&gt;&lt;RecNum&gt;135&lt;/RecNum&gt;&lt;DisplayText&gt;[49]&lt;/DisplayText&gt;&lt;record&gt;&lt;rec-number&gt;135&lt;/rec-number&gt;&lt;foreign-keys&gt;&lt;key app="EN" db-id="xpa0e0dzn59f2seezaa599syxt9e9rfxpwft" timestamp="1579537321"&gt;135&lt;/key&gt;&lt;/foreign-keys&gt;&lt;ref-type name="Journal Article"&gt;17&lt;/ref-type&gt;&lt;contributors&gt;&lt;authors&gt;&lt;author&gt;Choma, Michael A&lt;/author&gt;&lt;author&gt;Ellerbee, Audrey K&lt;/author&gt;&lt;author&gt;Yang, Changhuei&lt;/author&gt;&lt;author&gt;Creazzo, Tony L&lt;/author&gt;&lt;author&gt;Izatt, Joseph A&lt;/author&gt;&lt;/authors&gt;&lt;/contributors&gt;&lt;titles&gt;&lt;title&gt;Spectral-domain phase microscopy&lt;/title&gt;&lt;secondary-title&gt;Optics letters&lt;/secondary-title&gt;&lt;/titles&gt;&lt;periodical&gt;&lt;full-title&gt;Optics letters&lt;/full-title&gt;&lt;/periodical&gt;&lt;pages&gt;1162-1164&lt;/pages&gt;&lt;volume&gt;30&lt;/volume&gt;&lt;number&gt;10&lt;/number&gt;&lt;dates&gt;&lt;year&gt;2005&lt;/year&gt;&lt;/dates&gt;&lt;isbn&gt;1539-4794&lt;/isbn&gt;&lt;urls&gt;&lt;/urls&gt;&lt;/record&gt;&lt;/Cite&gt;&lt;/EndNote&gt;</w:instrText>
      </w:r>
      <w:r w:rsidR="007E188E">
        <w:fldChar w:fldCharType="separate"/>
      </w:r>
      <w:r w:rsidR="007E188E">
        <w:rPr>
          <w:noProof/>
        </w:rPr>
        <w:t>[49]</w:t>
      </w:r>
      <w:r w:rsidR="007E188E">
        <w:fldChar w:fldCharType="end"/>
      </w:r>
      <w:r w:rsidRPr="005A053D">
        <w:t>.</w:t>
      </w:r>
    </w:p>
    <w:p w14:paraId="5371091A" w14:textId="77777777" w:rsidR="00A069FA" w:rsidRPr="005A053D" w:rsidRDefault="00A069FA" w:rsidP="00A069FA"/>
    <w:p w14:paraId="32770C61" w14:textId="4BAC940A" w:rsidR="00A069FA" w:rsidRPr="005A053D" w:rsidRDefault="00A069FA" w:rsidP="00A069FA">
      <w:r w:rsidRPr="005A053D">
        <w:t xml:space="preserve">The phase sensitivity of SD-OCT is limited by the phase fluctuations in the system. </w:t>
      </w:r>
      <w:bookmarkStart w:id="218" w:name="OLE_LINK67"/>
      <w:bookmarkStart w:id="219" w:name="OLE_LINK68"/>
      <w:r w:rsidRPr="005A053D">
        <w:t xml:space="preserve">In theory, the phase fluctuations could be generated from the random phase of the shot noise </w:t>
      </w:r>
      <w:r w:rsidR="002F5B13">
        <w:fldChar w:fldCharType="begin"/>
      </w:r>
      <w:r w:rsidR="002F5B13">
        <w:instrText xml:space="preserve"> ADDIN EN.CITE &lt;EndNote&gt;&lt;Cite&gt;&lt;Author&gt;Choma&lt;/Author&gt;&lt;Year&gt;2015&lt;/Year&gt;&lt;RecNum&gt;138&lt;/RecNum&gt;&lt;DisplayText&gt;[52]&lt;/DisplayText&gt;&lt;record&gt;&lt;rec-number&gt;138&lt;/rec-number&gt;&lt;foreign-keys&gt;&lt;key app="EN" db-id="xpa0e0dzn59f2seezaa599syxt9e9rfxpwft" timestamp="1579537531"&gt;138&lt;/key&gt;&lt;/foreign-keys&gt;&lt;ref-type name="Journal Article"&gt;17&lt;/ref-type&gt;&lt;contributors&gt;&lt;authors&gt;&lt;author&gt;Choma, Michael A&lt;/author&gt;&lt;author&gt;Ellerbee, Audrey&lt;/author&gt;&lt;author&gt;Izatt, Joseph A&lt;/author&gt;&lt;/authors&gt;&lt;/contributors&gt;&lt;titles&gt;&lt;title&gt;Ultrasensitive Phase-Resolved Imaging of Cellular Morphology and Dynamics&lt;/title&gt;&lt;secondary-title&gt;Optical Coherence Tomography: Technology and Applications&lt;/secondary-title&gt;&lt;/titles&gt;&lt;periodical&gt;&lt;full-title&gt;Optical Coherence Tomography: Technology and Applications&lt;/full-title&gt;&lt;/periodical&gt;&lt;pages&gt;1257-1287&lt;/pages&gt;&lt;dates&gt;&lt;year&gt;2015&lt;/year&gt;&lt;/dates&gt;&lt;isbn&gt;3319064185&lt;/isbn&gt;&lt;urls&gt;&lt;/urls&gt;&lt;/record&gt;&lt;/Cite&gt;&lt;/EndNote&gt;</w:instrText>
      </w:r>
      <w:r w:rsidR="002F5B13">
        <w:fldChar w:fldCharType="separate"/>
      </w:r>
      <w:r w:rsidR="002F5B13">
        <w:rPr>
          <w:noProof/>
        </w:rPr>
        <w:t>[52]</w:t>
      </w:r>
      <w:r w:rsidR="002F5B13">
        <w:fldChar w:fldCharType="end"/>
      </w:r>
      <w:r w:rsidRPr="005A053D">
        <w:t xml:space="preserve">. In the case of </w:t>
      </w:r>
      <w:bookmarkEnd w:id="218"/>
      <w:bookmarkEnd w:id="219"/>
      <w:r w:rsidRPr="005A053D">
        <w:t xml:space="preserve">the shot noise </w:t>
      </w:r>
      <m:oMath>
        <m:r>
          <w:rPr>
            <w:rFonts w:ascii="Cambria Math" w:hAnsi="Cambria Math"/>
          </w:rPr>
          <m:t>≪</m:t>
        </m:r>
      </m:oMath>
      <w:r w:rsidRPr="005A053D">
        <w:t xml:space="preserve"> signal, </w:t>
      </w:r>
      <w:bookmarkStart w:id="220" w:name="_Hlk25269443"/>
      <w:r w:rsidRPr="005A053D">
        <w:t>the phase fluctuation</w:t>
      </w:r>
      <w:bookmarkEnd w:id="220"/>
      <w:r w:rsidRPr="005A053D">
        <w:t xml:space="preserve"> </w:t>
      </w:r>
      <w:bookmarkStart w:id="221" w:name="_Hlk25269431"/>
      <m:oMath>
        <m:r>
          <w:rPr>
            <w:rFonts w:ascii="Cambria Math" w:hAnsi="Cambria Math"/>
          </w:rPr>
          <m:t>δ</m:t>
        </m:r>
        <m:sSub>
          <m:sSubPr>
            <m:ctrlPr>
              <w:rPr>
                <w:rFonts w:ascii="Cambria Math" w:hAnsi="Cambria Math"/>
                <w:i/>
              </w:rPr>
            </m:ctrlPr>
          </m:sSubPr>
          <m:e>
            <m:r>
              <w:rPr>
                <w:rFonts w:ascii="Cambria Math" w:hAnsi="Cambria Math"/>
              </w:rPr>
              <m:t>φ</m:t>
            </m:r>
          </m:e>
          <m:sub>
            <m:r>
              <w:rPr>
                <w:rFonts w:ascii="Cambria Math" w:hAnsi="Cambria Math"/>
              </w:rPr>
              <m:t>sens</m:t>
            </m:r>
          </m:sub>
        </m:sSub>
      </m:oMath>
      <w:bookmarkEnd w:id="221"/>
      <w:r w:rsidRPr="005A053D">
        <w:t xml:space="preserve"> can be estimated as:</w:t>
      </w:r>
    </w:p>
    <w:p w14:paraId="1C22A83A" w14:textId="262AB02F" w:rsidR="00A069FA" w:rsidRPr="005A053D" w:rsidRDefault="0088494D" w:rsidP="00A069FA">
      <m:oMathPara>
        <m:oMath>
          <m:r>
            <w:rPr>
              <w:rFonts w:ascii="Cambria Math" w:hAnsi="Cambria Math"/>
            </w:rPr>
            <m:t>δ</m:t>
          </m:r>
          <m:sSub>
            <m:sSubPr>
              <m:ctrlPr>
                <w:rPr>
                  <w:rFonts w:ascii="Cambria Math" w:hAnsi="Cambria Math"/>
                  <w:i/>
                </w:rPr>
              </m:ctrlPr>
            </m:sSubPr>
            <m:e>
              <m:r>
                <w:rPr>
                  <w:rFonts w:ascii="Cambria Math" w:hAnsi="Cambria Math"/>
                </w:rPr>
                <m:t>φ</m:t>
              </m:r>
            </m:e>
            <m:sub>
              <m:r>
                <w:rPr>
                  <w:rFonts w:ascii="Cambria Math" w:hAnsi="Cambria Math"/>
                </w:rPr>
                <m:t>sens</m:t>
              </m:r>
            </m:sub>
          </m:sSub>
          <m:r>
            <w:rPr>
              <w:rFonts w:ascii="Cambria Math" w:hAnsi="Cambria Math"/>
            </w:rPr>
            <m:t>=</m:t>
          </m:r>
          <w:bookmarkStart w:id="222" w:name="OLE_LINK142"/>
          <m:f>
            <m:fPr>
              <m:ctrlPr>
                <w:rPr>
                  <w:rFonts w:ascii="Cambria Math" w:hAnsi="Cambria Math"/>
                  <w:i/>
                </w:rPr>
              </m:ctrlPr>
            </m:fPr>
            <m:num>
              <m:r>
                <w:rPr>
                  <w:rFonts w:ascii="Cambria Math" w:hAnsi="Cambria Math"/>
                </w:rPr>
                <m:t>2</m:t>
              </m:r>
            </m:num>
            <m:den>
              <m:r>
                <w:rPr>
                  <w:rFonts w:ascii="Cambria Math" w:hAnsi="Cambria Math"/>
                </w:rPr>
                <m:t>π</m:t>
              </m:r>
            </m:den>
          </m:f>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SNR</m:t>
                      </m:r>
                    </m:e>
                    <m:sub>
                      <m:r>
                        <w:rPr>
                          <w:rFonts w:ascii="Cambria Math" w:hAnsi="Cambria Math"/>
                        </w:rPr>
                        <m:t>n</m:t>
                      </m:r>
                    </m:sub>
                  </m:sSub>
                </m:den>
              </m:f>
            </m:e>
          </m:rad>
          <m:r>
            <w:rPr>
              <w:rFonts w:ascii="Cambria Math" w:hAnsi="Cambria Math"/>
            </w:rPr>
            <m:t xml:space="preserve">   </m:t>
          </m:r>
          <w:bookmarkEnd w:id="222"/>
          <m:r>
            <w:rPr>
              <w:rFonts w:ascii="Cambria Math" w:hAnsi="Cambria Math"/>
            </w:rPr>
            <m:t xml:space="preserve">                                                                                                        (1.19)</m:t>
          </m:r>
        </m:oMath>
      </m:oMathPara>
    </w:p>
    <w:p w14:paraId="789C7B61" w14:textId="63817168" w:rsidR="00A069FA" w:rsidRPr="005A053D" w:rsidRDefault="00A069FA" w:rsidP="00A069FA">
      <w:r w:rsidRPr="005A053D">
        <w:t xml:space="preserve">where </w:t>
      </w:r>
      <m:oMath>
        <m:sSub>
          <m:sSubPr>
            <m:ctrlPr>
              <w:rPr>
                <w:rFonts w:ascii="Cambria Math" w:hAnsi="Cambria Math"/>
                <w:i/>
              </w:rPr>
            </m:ctrlPr>
          </m:sSubPr>
          <m:e>
            <m:r>
              <w:rPr>
                <w:rFonts w:ascii="Cambria Math" w:hAnsi="Cambria Math"/>
              </w:rPr>
              <m:t>SNR</m:t>
            </m:r>
          </m:e>
          <m:sub>
            <m:r>
              <w:rPr>
                <w:rFonts w:ascii="Cambria Math" w:hAnsi="Cambria Math"/>
              </w:rPr>
              <m:t>n</m:t>
            </m:r>
          </m:sub>
        </m:sSub>
      </m:oMath>
      <w:r w:rsidRPr="005A053D">
        <w:t xml:space="preserve"> is the signal-to-noise ratio of </w:t>
      </w:r>
      <m:oMath>
        <m:r>
          <w:rPr>
            <w:rFonts w:ascii="Cambria Math" w:hAnsi="Cambria Math"/>
          </w:rPr>
          <m:t>n</m:t>
        </m:r>
      </m:oMath>
      <w:r w:rsidRPr="005A053D">
        <w:t xml:space="preserve">th reflector in sample </w:t>
      </w:r>
      <w:r w:rsidR="002F5B13">
        <w:fldChar w:fldCharType="begin"/>
      </w:r>
      <w:r w:rsidR="002F5B13">
        <w:instrText xml:space="preserve"> ADDIN EN.CITE &lt;EndNote&gt;&lt;Cite&gt;&lt;Author&gt;Choma&lt;/Author&gt;&lt;Year&gt;2015&lt;/Year&gt;&lt;RecNum&gt;138&lt;/RecNum&gt;&lt;DisplayText&gt;[52]&lt;/DisplayText&gt;&lt;record&gt;&lt;rec-number&gt;138&lt;/rec-number&gt;&lt;foreign-keys&gt;&lt;key app="EN" db-id="xpa0e0dzn59f2seezaa599syxt9e9rfxpwft" timestamp="1579537531"&gt;138&lt;/key&gt;&lt;/foreign-keys&gt;&lt;ref-type name="Journal Article"&gt;17&lt;/ref-type&gt;&lt;contributors&gt;&lt;authors&gt;&lt;author&gt;Choma, Michael A&lt;/author&gt;&lt;author&gt;Ellerbee, Audrey&lt;/author&gt;&lt;author&gt;Izatt, Joseph A&lt;/author&gt;&lt;/authors&gt;&lt;/contributors&gt;&lt;titles&gt;&lt;title&gt;Ultrasensitive Phase-Resolved Imaging of Cellular Morphology and Dynamics&lt;/title&gt;&lt;secondary-title&gt;Optical Coherence Tomography: Technology and Applications&lt;/secondary-title&gt;&lt;/titles&gt;&lt;periodical&gt;&lt;full-title&gt;Optical Coherence Tomography: Technology and Applications&lt;/full-title&gt;&lt;/periodical&gt;&lt;pages&gt;1257-1287&lt;/pages&gt;&lt;dates&gt;&lt;year&gt;2015&lt;/year&gt;&lt;/dates&gt;&lt;isbn&gt;3319064185&lt;/isbn&gt;&lt;urls&gt;&lt;/urls&gt;&lt;/record&gt;&lt;/Cite&gt;&lt;/EndNote&gt;</w:instrText>
      </w:r>
      <w:r w:rsidR="002F5B13">
        <w:fldChar w:fldCharType="separate"/>
      </w:r>
      <w:r w:rsidR="002F5B13">
        <w:rPr>
          <w:noProof/>
        </w:rPr>
        <w:t>[52]</w:t>
      </w:r>
      <w:r w:rsidR="002F5B13">
        <w:fldChar w:fldCharType="end"/>
      </w:r>
      <w:r w:rsidRPr="005A053D">
        <w:t>. Low phase fluctuation is desired for phase-resolved imaging and MMOCT imaging.</w:t>
      </w:r>
    </w:p>
    <w:p w14:paraId="32D00CC6" w14:textId="77777777" w:rsidR="00DC618E" w:rsidRPr="005A053D" w:rsidRDefault="00DC618E" w:rsidP="00DC618E"/>
    <w:p w14:paraId="7286CBD0" w14:textId="77777777" w:rsidR="00DC618E" w:rsidRPr="005A053D" w:rsidRDefault="00DC618E" w:rsidP="005F44BE">
      <w:pPr>
        <w:pStyle w:val="Heading4"/>
      </w:pPr>
      <w:bookmarkStart w:id="223" w:name="_Toc31979313"/>
      <w:r w:rsidRPr="005A053D">
        <w:t>Theory of MMOCT</w:t>
      </w:r>
      <w:bookmarkEnd w:id="223"/>
    </w:p>
    <w:p w14:paraId="3845DA22" w14:textId="13E8A632" w:rsidR="00DC618E" w:rsidRPr="005A053D" w:rsidRDefault="00DC618E" w:rsidP="00DC618E">
      <w:r w:rsidRPr="005A053D">
        <w:lastRenderedPageBreak/>
        <w:t xml:space="preserve">MMOCT is usually established by bringing in a solenoid with a power supply in the sample arm of spectral-domain OCT, shown in Figure 1.6 </w:t>
      </w:r>
      <w:r w:rsidR="00243613">
        <w:fldChar w:fldCharType="begin"/>
      </w:r>
      <w:r w:rsidR="00243613">
        <w:instrText xml:space="preserve"> ADDIN EN.CITE &lt;EndNote&gt;&lt;Cite&gt;&lt;Author&gt;Oldenburg&lt;/Author&gt;&lt;Year&gt;2011&lt;/Year&gt;&lt;RecNum&gt;139&lt;/RecNum&gt;&lt;DisplayText&gt;[44]&lt;/DisplayText&gt;&lt;record&gt;&lt;rec-number&gt;139&lt;/rec-number&gt;&lt;foreign-keys&gt;&lt;key app="EN" db-id="xpa0e0dzn59f2seezaa599syxt9e9rfxpwft" timestamp="1579538162"&gt;139&lt;/key&gt;&lt;/foreign-keys&gt;&lt;ref-type name="Journal Article"&gt;17&lt;/ref-type&gt;&lt;contributors&gt;&lt;authors&gt;&lt;author&gt;Oldenburg, Amy L&lt;/author&gt;&lt;author&gt;Wu, Gongting&lt;/author&gt;&lt;author&gt;Spivak, Dmitry&lt;/author&gt;&lt;author&gt;Tsui, Frank&lt;/author&gt;&lt;author&gt;Wolberg, Alisa S&lt;/author&gt;&lt;author&gt;Fischer, Thomas H&lt;/author&gt;&lt;/authors&gt;&lt;/contributors&gt;&lt;titles&gt;&lt;title&gt;Imaging and elastometry of blood clots using magnetomotive optical coherence tomography and labeled platelets&lt;/title&gt;&lt;secondary-title&gt;Ieee Journal of Selected Topics in Quantum Electronics&lt;/secondary-title&gt;&lt;/titles&gt;&lt;periodical&gt;&lt;full-title&gt;Ieee Journal of Selected Topics in Quantum Electronics&lt;/full-title&gt;&lt;/periodical&gt;&lt;pages&gt;1100-1109&lt;/pages&gt;&lt;volume&gt;18&lt;/volume&gt;&lt;number&gt;3&lt;/number&gt;&lt;dates&gt;&lt;year&gt;2011&lt;/year&gt;&lt;/dates&gt;&lt;isbn&gt;1077-260X&lt;/isbn&gt;&lt;urls&gt;&lt;/urls&gt;&lt;/record&gt;&lt;/Cite&gt;&lt;/EndNote&gt;</w:instrText>
      </w:r>
      <w:r w:rsidR="00243613">
        <w:fldChar w:fldCharType="separate"/>
      </w:r>
      <w:r w:rsidR="00243613">
        <w:rPr>
          <w:noProof/>
        </w:rPr>
        <w:t>[44]</w:t>
      </w:r>
      <w:r w:rsidR="00243613">
        <w:fldChar w:fldCharType="end"/>
      </w:r>
      <w:r w:rsidRPr="005A053D">
        <w:t xml:space="preserve">. The power supply usually provides a sinusoidal current to solenoid, causing a modulated sinusoidal magnetic field in the interrogated tissue. The magnetic field exerts local forces on the magnetic nanoparticles, and the local </w:t>
      </w:r>
      <w:bookmarkStart w:id="224" w:name="_Hlk25269644"/>
      <w:r w:rsidRPr="005A053D">
        <w:t xml:space="preserve">force </w:t>
      </w:r>
      <w:bookmarkEnd w:id="224"/>
      <w:r w:rsidRPr="005A053D">
        <w:t>(</w:t>
      </w:r>
      <w:bookmarkStart w:id="225" w:name="_Hlk25269637"/>
      <m:oMath>
        <m:r>
          <w:rPr>
            <w:rFonts w:ascii="Cambria Math" w:hAnsi="Cambria Math"/>
          </w:rPr>
          <m:t>F</m:t>
        </m:r>
      </m:oMath>
      <w:bookmarkEnd w:id="225"/>
      <w:r w:rsidRPr="005A053D">
        <w:t xml:space="preserve">) can be express as:               </w:t>
      </w:r>
    </w:p>
    <w:p w14:paraId="6ACE0FA8" w14:textId="77777777" w:rsidR="00DC618E" w:rsidRPr="005A053D" w:rsidRDefault="00DC618E" w:rsidP="00DC618E">
      <m:oMath>
        <m:r>
          <w:rPr>
            <w:rFonts w:ascii="Cambria Math" w:hAnsi="Cambria Math"/>
          </w:rPr>
          <m:t>F</m:t>
        </m:r>
        <m:r>
          <m:rPr>
            <m:sty m:val="p"/>
          </m:rPr>
          <w:rPr>
            <w:rFonts w:ascii="Cambria Math" w:hAnsi="Cambria Math"/>
          </w:rPr>
          <m:t>=</m:t>
        </m:r>
        <m:d>
          <m:dPr>
            <m:ctrlPr>
              <w:rPr>
                <w:rFonts w:ascii="Cambria Math" w:hAnsi="Cambria Math"/>
              </w:rPr>
            </m:ctrlPr>
          </m:dPr>
          <m:e>
            <m:d>
              <m:dPr>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p</m:t>
                    </m:r>
                  </m:sub>
                </m:sSub>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d</m:t>
                    </m:r>
                  </m:sub>
                </m:sSub>
              </m:e>
            </m:d>
            <m:r>
              <m:rPr>
                <m:sty m:val="p"/>
              </m:rPr>
              <w:rPr>
                <w:rFonts w:ascii="Cambria Math" w:hAnsi="Cambria Math"/>
              </w:rPr>
              <m:t xml:space="preserve">· </m:t>
            </m:r>
            <m:r>
              <w:rPr>
                <w:rFonts w:ascii="Cambria Math" w:hAnsi="Cambria Math"/>
              </w:rPr>
              <m:t>∇</m:t>
            </m:r>
          </m:e>
        </m:d>
        <m:r>
          <w:rPr>
            <w:rFonts w:ascii="Cambria Math" w:hAnsi="Cambria Math"/>
          </w:rPr>
          <m:t>BV</m:t>
        </m:r>
        <m:r>
          <m:rPr>
            <m:sty m:val="p"/>
          </m:rPr>
          <w:rPr>
            <w:rFonts w:ascii="Cambria Math" w:hAnsi="Cambria Math"/>
          </w:rPr>
          <m:t xml:space="preserve">                                                                                                (1.20)</m:t>
        </m:r>
      </m:oMath>
      <w:r w:rsidRPr="005A053D">
        <w:t xml:space="preserve"> </w:t>
      </w:r>
    </w:p>
    <w:p w14:paraId="7E3BA0E8" w14:textId="479535D7" w:rsidR="00DC618E" w:rsidRPr="005A053D" w:rsidRDefault="00DC618E" w:rsidP="00DC618E">
      <w:r w:rsidRPr="005A053D">
        <w:t xml:space="preserve">where </w:t>
      </w:r>
      <w:bookmarkStart w:id="226" w:name="_Hlk25269663"/>
      <m:oMath>
        <m:sSub>
          <m:sSubPr>
            <m:ctrlPr>
              <w:rPr>
                <w:rFonts w:ascii="Cambria Math" w:hAnsi="Cambria Math"/>
              </w:rPr>
            </m:ctrlPr>
          </m:sSubPr>
          <m:e>
            <m:r>
              <w:rPr>
                <w:rFonts w:ascii="Cambria Math" w:hAnsi="Cambria Math"/>
              </w:rPr>
              <m:t>M</m:t>
            </m:r>
          </m:e>
          <m:sub>
            <m:r>
              <w:rPr>
                <w:rFonts w:ascii="Cambria Math" w:hAnsi="Cambria Math"/>
              </w:rPr>
              <m:t>p</m:t>
            </m:r>
          </m:sub>
        </m:sSub>
      </m:oMath>
      <w:bookmarkEnd w:id="226"/>
      <w:r w:rsidRPr="005A053D">
        <w:t xml:space="preserve"> and </w:t>
      </w:r>
      <w:bookmarkStart w:id="227" w:name="_Hlk25269682"/>
      <m:oMath>
        <m:sSub>
          <m:sSubPr>
            <m:ctrlPr>
              <w:rPr>
                <w:rFonts w:ascii="Cambria Math" w:hAnsi="Cambria Math"/>
              </w:rPr>
            </m:ctrlPr>
          </m:sSubPr>
          <m:e>
            <m:r>
              <w:rPr>
                <w:rFonts w:ascii="Cambria Math" w:hAnsi="Cambria Math"/>
              </w:rPr>
              <m:t>M</m:t>
            </m:r>
          </m:e>
          <m:sub>
            <m:r>
              <w:rPr>
                <w:rFonts w:ascii="Cambria Math" w:hAnsi="Cambria Math"/>
              </w:rPr>
              <m:t>d</m:t>
            </m:r>
          </m:sub>
        </m:sSub>
      </m:oMath>
      <w:bookmarkEnd w:id="227"/>
      <w:r w:rsidRPr="005A053D">
        <w:t xml:space="preserve"> are </w:t>
      </w:r>
      <w:bookmarkStart w:id="228" w:name="_Hlk25269693"/>
      <w:bookmarkStart w:id="229" w:name="_Hlk25269675"/>
      <w:r w:rsidRPr="005A053D">
        <w:t>the volume magnetization of</w:t>
      </w:r>
      <w:bookmarkEnd w:id="228"/>
      <w:r w:rsidRPr="005A053D">
        <w:t xml:space="preserve"> magnetic particle </w:t>
      </w:r>
      <w:bookmarkEnd w:id="229"/>
      <w:r w:rsidRPr="005A053D">
        <w:t xml:space="preserve">and </w:t>
      </w:r>
      <w:bookmarkStart w:id="230" w:name="_Hlk25269831"/>
      <w:r w:rsidRPr="005A053D">
        <w:t xml:space="preserve">tissue </w:t>
      </w:r>
      <w:bookmarkEnd w:id="230"/>
      <w:r w:rsidRPr="005A053D">
        <w:t xml:space="preserve">respectively and </w:t>
      </w:r>
      <m:oMath>
        <m:r>
          <w:rPr>
            <w:rFonts w:ascii="Cambria Math" w:hAnsi="Cambria Math"/>
          </w:rPr>
          <m:t>V</m:t>
        </m:r>
      </m:oMath>
      <w:r w:rsidRPr="005A053D">
        <w:t xml:space="preserve"> is the total volume </w:t>
      </w:r>
      <w:r w:rsidR="00243613">
        <w:fldChar w:fldCharType="begin"/>
      </w:r>
      <w:r w:rsidR="00243613">
        <w:instrText xml:space="preserve"> ADDIN EN.CITE &lt;EndNote&gt;&lt;Cite&gt;&lt;Author&gt;Oldenburg&lt;/Author&gt;&lt;Year&gt;2011&lt;/Year&gt;&lt;RecNum&gt;139&lt;/RecNum&gt;&lt;DisplayText&gt;[44]&lt;/DisplayText&gt;&lt;record&gt;&lt;rec-number&gt;139&lt;/rec-number&gt;&lt;foreign-keys&gt;&lt;key app="EN" db-id="xpa0e0dzn59f2seezaa599syxt9e9rfxpwft" timestamp="1579538162"&gt;139&lt;/key&gt;&lt;/foreign-keys&gt;&lt;ref-type name="Journal Article"&gt;17&lt;/ref-type&gt;&lt;contributors&gt;&lt;authors&gt;&lt;author&gt;Oldenburg, Amy L&lt;/author&gt;&lt;author&gt;Wu, Gongting&lt;/author&gt;&lt;author&gt;Spivak, Dmitry&lt;/author&gt;&lt;author&gt;Tsui, Frank&lt;/author&gt;&lt;author&gt;Wolberg, Alisa S&lt;/author&gt;&lt;author&gt;Fischer, Thomas H&lt;/author&gt;&lt;/authors&gt;&lt;/contributors&gt;&lt;titles&gt;&lt;title&gt;Imaging and elastometry of blood clots using magnetomotive optical coherence tomography and labeled platelets&lt;/title&gt;&lt;secondary-title&gt;Ieee Journal of Selected Topics in Quantum Electronics&lt;/secondary-title&gt;&lt;/titles&gt;&lt;periodical&gt;&lt;full-title&gt;Ieee Journal of Selected Topics in Quantum Electronics&lt;/full-title&gt;&lt;/periodical&gt;&lt;pages&gt;1100-1109&lt;/pages&gt;&lt;volume&gt;18&lt;/volume&gt;&lt;number&gt;3&lt;/number&gt;&lt;dates&gt;&lt;year&gt;2011&lt;/year&gt;&lt;/dates&gt;&lt;isbn&gt;1077-260X&lt;/isbn&gt;&lt;urls&gt;&lt;/urls&gt;&lt;/record&gt;&lt;/Cite&gt;&lt;/EndNote&gt;</w:instrText>
      </w:r>
      <w:r w:rsidR="00243613">
        <w:fldChar w:fldCharType="separate"/>
      </w:r>
      <w:r w:rsidR="00243613">
        <w:rPr>
          <w:noProof/>
        </w:rPr>
        <w:t>[44]</w:t>
      </w:r>
      <w:r w:rsidR="00243613">
        <w:fldChar w:fldCharType="end"/>
      </w:r>
      <w:r w:rsidRPr="005A053D">
        <w:t>. The magnetically induced displacement (</w:t>
      </w:r>
      <m:oMath>
        <m:r>
          <m:rPr>
            <m:sty m:val="p"/>
          </m:rPr>
          <w:rPr>
            <w:rFonts w:ascii="Cambria Math" w:hAnsi="Cambria Math"/>
          </w:rPr>
          <m:t>∆Z</m:t>
        </m:r>
        <m:d>
          <m:dPr>
            <m:ctrlPr>
              <w:rPr>
                <w:rFonts w:ascii="Cambria Math" w:hAnsi="Cambria Math"/>
              </w:rPr>
            </m:ctrlPr>
          </m:dPr>
          <m:e>
            <m:r>
              <m:rPr>
                <m:sty m:val="p"/>
              </m:rPr>
              <w:rPr>
                <w:rFonts w:ascii="Cambria Math" w:hAnsi="Cambria Math"/>
              </w:rPr>
              <m:t>t</m:t>
            </m:r>
          </m:e>
        </m:d>
      </m:oMath>
      <w:r w:rsidRPr="005A053D">
        <w:t>) of nanoparticle in the sinusoidal magnetic field was expressed as</w:t>
      </w:r>
      <w:r w:rsidR="00243613">
        <w:t xml:space="preserve"> </w:t>
      </w:r>
      <w:r w:rsidR="00243613">
        <w:fldChar w:fldCharType="begin"/>
      </w:r>
      <w:r w:rsidR="00243613">
        <w:instrText xml:space="preserve"> ADDIN EN.CITE &lt;EndNote&gt;&lt;Cite&gt;&lt;Author&gt;John&lt;/Author&gt;&lt;Year&gt;2009&lt;/Year&gt;&lt;RecNum&gt;140&lt;/RecNum&gt;&lt;DisplayText&gt;[53]&lt;/DisplayText&gt;&lt;record&gt;&lt;rec-number&gt;140&lt;/rec-number&gt;&lt;foreign-keys&gt;&lt;key app="EN" db-id="xpa0e0dzn59f2seezaa599syxt9e9rfxpwft" timestamp="1579538305"&gt;140&lt;/key&gt;&lt;/foreign-keys&gt;&lt;ref-type name="Journal Article"&gt;17&lt;/ref-type&gt;&lt;contributors&gt;&lt;authors&gt;&lt;author&gt;John, Renu&lt;/author&gt;&lt;author&gt;Chaney, Eric J&lt;/author&gt;&lt;author&gt;Boppart, Stephen A&lt;/author&gt;&lt;/authors&gt;&lt;/contributors&gt;&lt;titles&gt;&lt;title&gt;Dynamics of magnetic nanoparticle-based contrast agents in tissues tracked using magnetomotive optical coherence tomography&lt;/title&gt;&lt;secondary-title&gt;IEEE Journal of Selected Topics in Quantum Electronics&lt;/secondary-title&gt;&lt;/titles&gt;&lt;periodical&gt;&lt;full-title&gt;Ieee Journal of Selected Topics in Quantum Electronics&lt;/full-title&gt;&lt;/periodical&gt;&lt;pages&gt;691-697&lt;/pages&gt;&lt;volume&gt;16&lt;/volume&gt;&lt;number&gt;3&lt;/number&gt;&lt;dates&gt;&lt;year&gt;2009&lt;/year&gt;&lt;/dates&gt;&lt;isbn&gt;1077-260X&lt;/isbn&gt;&lt;urls&gt;&lt;/urls&gt;&lt;/record&gt;&lt;/Cite&gt;&lt;/EndNote&gt;</w:instrText>
      </w:r>
      <w:r w:rsidR="00243613">
        <w:fldChar w:fldCharType="separate"/>
      </w:r>
      <w:r w:rsidR="00243613">
        <w:rPr>
          <w:noProof/>
        </w:rPr>
        <w:t>[53]</w:t>
      </w:r>
      <w:r w:rsidR="00243613">
        <w:fldChar w:fldCharType="end"/>
      </w:r>
      <w:r w:rsidRPr="005A053D">
        <w:t>:</w:t>
      </w:r>
    </w:p>
    <w:p w14:paraId="5098CE4E" w14:textId="35B18C81" w:rsidR="00DC618E" w:rsidRPr="005A053D" w:rsidRDefault="00DC618E" w:rsidP="00DC618E">
      <m:oMathPara>
        <m:oMath>
          <m:r>
            <m:rPr>
              <m:sty m:val="p"/>
            </m:rPr>
            <w:rPr>
              <w:rFonts w:ascii="Cambria Math" w:hAnsi="Cambria Math"/>
            </w:rPr>
            <m:t>∆Z</m:t>
          </m:r>
          <m:d>
            <m:dPr>
              <m:ctrlPr>
                <w:rPr>
                  <w:rFonts w:ascii="Cambria Math" w:hAnsi="Cambria Math"/>
                </w:rPr>
              </m:ctrlPr>
            </m:dPr>
            <m:e>
              <m:r>
                <m:rPr>
                  <m:sty m:val="p"/>
                </m:rPr>
                <w:rPr>
                  <w:rFonts w:ascii="Cambria Math" w:hAnsi="Cambria Math"/>
                </w:rPr>
                <m:t>t</m:t>
              </m:r>
            </m:e>
          </m:d>
          <m:r>
            <m:rPr>
              <m:sty m:val="p"/>
            </m:rPr>
            <w:rPr>
              <w:rFonts w:ascii="Cambria Math" w:hAnsi="Cambria Math"/>
            </w:rPr>
            <m:t>=</m:t>
          </m:r>
          <w:bookmarkStart w:id="231" w:name="_Hlk7696615"/>
          <m:f>
            <m:fPr>
              <m:ctrlPr>
                <w:rPr>
                  <w:rFonts w:ascii="Cambria Math" w:hAnsi="Cambria Math"/>
                </w:rPr>
              </m:ctrlPr>
            </m:fPr>
            <m:num>
              <m:r>
                <m:rPr>
                  <m:sty m:val="p"/>
                </m:rPr>
                <w:rPr>
                  <w:rFonts w:ascii="Cambria Math" w:hAnsi="Cambria Math"/>
                </w:rPr>
                <m:t>A</m:t>
              </m:r>
            </m:num>
            <m:den>
              <m:r>
                <m:rPr>
                  <m:sty m:val="p"/>
                </m:rPr>
                <w:rPr>
                  <w:rFonts w:ascii="Cambria Math" w:hAnsi="Cambria Math"/>
                </w:rPr>
                <m:t>2</m:t>
              </m:r>
            </m:den>
          </m:f>
          <m:d>
            <m:dPr>
              <m:ctrlPr>
                <w:rPr>
                  <w:rFonts w:ascii="Cambria Math" w:hAnsi="Cambria Math"/>
                </w:rPr>
              </m:ctrlPr>
            </m:dPr>
            <m:e>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(2</m:t>
                  </m:r>
                  <m:r>
                    <w:rPr>
                      <w:rFonts w:ascii="Cambria Math" w:hAnsi="Cambria Math"/>
                    </w:rPr>
                    <m:t>π</m:t>
                  </m:r>
                  <m:sSub>
                    <m:sSubPr>
                      <m:ctrlPr>
                        <w:rPr>
                          <w:rFonts w:ascii="Cambria Math" w:hAnsi="Cambria Math"/>
                        </w:rPr>
                      </m:ctrlPr>
                    </m:sSubPr>
                    <m:e>
                      <m:r>
                        <w:rPr>
                          <w:rFonts w:ascii="Cambria Math" w:hAnsi="Cambria Math"/>
                        </w:rPr>
                        <m:t>f</m:t>
                      </m:r>
                    </m:e>
                    <m:sub>
                      <m:r>
                        <w:rPr>
                          <w:rFonts w:ascii="Cambria Math" w:hAnsi="Cambria Math"/>
                        </w:rPr>
                        <m:t>B</m:t>
                      </m:r>
                    </m:sub>
                  </m:sSub>
                  <m:r>
                    <w:rPr>
                      <w:rFonts w:ascii="Cambria Math" w:hAnsi="Cambria Math"/>
                    </w:rPr>
                    <m:t>t</m:t>
                  </m:r>
                  <m:r>
                    <m:rPr>
                      <m:sty m:val="p"/>
                    </m:rP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0</m:t>
                      </m:r>
                    </m:sub>
                  </m:sSub>
                </m:e>
              </m:func>
            </m:e>
          </m:d>
          <w:bookmarkEnd w:id="231"/>
          <m:r>
            <m:rPr>
              <m:sty m:val="p"/>
            </m:rPr>
            <w:rPr>
              <w:rFonts w:ascii="Cambria Math" w:hAnsi="Cambria Math"/>
            </w:rPr>
            <m:t>+1                                                                                   (1.21)</m:t>
          </m:r>
        </m:oMath>
      </m:oMathPara>
    </w:p>
    <w:p w14:paraId="112F6114" w14:textId="5CF9A580" w:rsidR="00DC618E" w:rsidRPr="005A053D" w:rsidRDefault="00DC618E" w:rsidP="00DC618E">
      <w:r w:rsidRPr="005A053D">
        <w:t>Here,</w:t>
      </w:r>
      <w:bookmarkStart w:id="232" w:name="_Hlk7696933"/>
      <w:r w:rsidRPr="005A053D">
        <w:t xml:space="preserve"> </w:t>
      </w:r>
      <w:bookmarkStart w:id="233" w:name="_Hlk25269841"/>
      <m:oMath>
        <m:r>
          <m:rPr>
            <m:sty m:val="p"/>
          </m:rPr>
          <w:rPr>
            <w:rFonts w:ascii="Cambria Math" w:hAnsi="Cambria Math"/>
          </w:rPr>
          <m:t>A</m:t>
        </m:r>
      </m:oMath>
      <w:bookmarkEnd w:id="233"/>
      <w:r w:rsidRPr="005A053D">
        <w:t xml:space="preserve"> is </w:t>
      </w:r>
      <w:bookmarkStart w:id="234" w:name="_Hlk25269853"/>
      <w:r w:rsidRPr="005A053D">
        <w:t>the maximum displacement of nanoparticle in the magnetic field</w:t>
      </w:r>
      <w:bookmarkEnd w:id="234"/>
      <w:r w:rsidRPr="005A053D">
        <w:t xml:space="preserve">, </w:t>
      </w:r>
      <w:bookmarkStart w:id="235" w:name="_Hlk25269861"/>
      <m:oMath>
        <m:sSub>
          <m:sSubPr>
            <m:ctrlPr>
              <w:rPr>
                <w:rFonts w:ascii="Cambria Math" w:hAnsi="Cambria Math"/>
              </w:rPr>
            </m:ctrlPr>
          </m:sSubPr>
          <m:e>
            <m:r>
              <w:rPr>
                <w:rFonts w:ascii="Cambria Math" w:hAnsi="Cambria Math"/>
              </w:rPr>
              <m:t>f</m:t>
            </m:r>
          </m:e>
          <m:sub>
            <m:r>
              <w:rPr>
                <w:rFonts w:ascii="Cambria Math" w:hAnsi="Cambria Math"/>
              </w:rPr>
              <m:t>B</m:t>
            </m:r>
          </m:sub>
        </m:sSub>
      </m:oMath>
      <w:bookmarkEnd w:id="235"/>
      <w:r w:rsidRPr="005A053D">
        <w:t xml:space="preserve"> </w:t>
      </w:r>
      <w:bookmarkStart w:id="236" w:name="_Hlk25269872"/>
      <w:r w:rsidRPr="005A053D">
        <w:t>is the frequency of the modulated magnetic field</w:t>
      </w:r>
      <w:bookmarkEnd w:id="236"/>
      <w:r w:rsidRPr="005A053D">
        <w:t xml:space="preserve"> and </w:t>
      </w:r>
      <m:oMath>
        <m:sSub>
          <m:sSubPr>
            <m:ctrlPr>
              <w:rPr>
                <w:rFonts w:ascii="Cambria Math" w:hAnsi="Cambria Math"/>
                <w:i/>
              </w:rPr>
            </m:ctrlPr>
          </m:sSubPr>
          <m:e>
            <m:r>
              <w:rPr>
                <w:rFonts w:ascii="Cambria Math" w:hAnsi="Cambria Math"/>
              </w:rPr>
              <m:t>φ</m:t>
            </m:r>
          </m:e>
          <m:sub>
            <m:r>
              <w:rPr>
                <w:rFonts w:ascii="Cambria Math" w:hAnsi="Cambria Math"/>
              </w:rPr>
              <m:t>0</m:t>
            </m:r>
          </m:sub>
        </m:sSub>
      </m:oMath>
      <w:r w:rsidRPr="005A053D">
        <w:t xml:space="preserve"> is the mechanical phase lag determined by viscosity of the medium.</w:t>
      </w:r>
      <w:bookmarkEnd w:id="232"/>
      <w:r w:rsidRPr="005A053D">
        <w:t xml:space="preserve"> However, this formula has neglected the change of magnetic torque and the rotational motion of probe in the sinusoidal magnetic field. The actual mode of nanoparticle motion does not follow the equation (1.21). The details of nanoparticle motion and its signals will be discussed </w:t>
      </w:r>
      <w:r w:rsidRPr="00243613">
        <w:t xml:space="preserve">in the </w:t>
      </w:r>
      <w:r w:rsidR="00243613" w:rsidRPr="00243613">
        <w:t>c</w:t>
      </w:r>
      <w:r w:rsidRPr="00243613">
        <w:t xml:space="preserve">hapter </w:t>
      </w:r>
      <w:r w:rsidR="00243613" w:rsidRPr="00243613">
        <w:t>4</w:t>
      </w:r>
      <w:r w:rsidRPr="00243613">
        <w:t xml:space="preserve"> and </w:t>
      </w:r>
      <w:r w:rsidR="00243613" w:rsidRPr="00243613">
        <w:t>5</w:t>
      </w:r>
      <w:r w:rsidRPr="00243613">
        <w:t>.</w:t>
      </w:r>
    </w:p>
    <w:p w14:paraId="61ABEE77" w14:textId="0ED8691E" w:rsidR="00DC618E" w:rsidRPr="005A053D" w:rsidRDefault="00A3097C" w:rsidP="00DC618E">
      <w:pPr>
        <w:jc w:val="center"/>
      </w:pPr>
      <w:r w:rsidRPr="005A053D">
        <w:rPr>
          <w:noProof/>
        </w:rPr>
        <w:lastRenderedPageBreak/>
        <w:drawing>
          <wp:inline distT="0" distB="0" distL="0" distR="0" wp14:anchorId="0269CE25" wp14:editId="30160ACE">
            <wp:extent cx="3729355" cy="2705100"/>
            <wp:effectExtent l="0" t="0" r="0" b="0"/>
            <wp:docPr id="6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29355" cy="2705100"/>
                    </a:xfrm>
                    <a:prstGeom prst="rect">
                      <a:avLst/>
                    </a:prstGeom>
                    <a:noFill/>
                    <a:ln>
                      <a:noFill/>
                    </a:ln>
                  </pic:spPr>
                </pic:pic>
              </a:graphicData>
            </a:graphic>
          </wp:inline>
        </w:drawing>
      </w:r>
    </w:p>
    <w:p w14:paraId="1BE83FE5" w14:textId="77777777" w:rsidR="00DC618E" w:rsidRPr="005A053D" w:rsidRDefault="00DC618E" w:rsidP="00DC618E">
      <w:r w:rsidRPr="005A053D">
        <w:rPr>
          <w:b/>
          <w:bCs/>
        </w:rPr>
        <w:t>Figure 1.6</w:t>
      </w:r>
      <w:r w:rsidRPr="005A053D">
        <w:t>: The schematic of the imaging mechanism of MMOCT, where the magnetic nanoparticles in a spatially-varying magnetic field cause z-axis displacement of magnetic nanoparticles and phase shift, and the magnetic nanoparticles can be localised by mapping the induced phase shift.</w:t>
      </w:r>
    </w:p>
    <w:p w14:paraId="37E806EA" w14:textId="77777777" w:rsidR="00DC618E" w:rsidRPr="005A053D" w:rsidRDefault="00DC618E" w:rsidP="00DC618E"/>
    <w:p w14:paraId="5B5E06DD" w14:textId="77777777" w:rsidR="00DC618E" w:rsidRPr="005A053D" w:rsidRDefault="00DC618E" w:rsidP="00DC618E">
      <w:r w:rsidRPr="005A053D">
        <w:t>As discussed in 1.4.1, the motion of magnetic probe in the axial direction can be detected as t</w:t>
      </w:r>
      <w:bookmarkStart w:id="237" w:name="_Hlk25269963"/>
      <w:r w:rsidRPr="005A053D">
        <w:t>he change of interferometric phase</w:t>
      </w:r>
      <w:bookmarkEnd w:id="237"/>
      <w:r w:rsidRPr="005A053D">
        <w:t xml:space="preserve"> (</w:t>
      </w:r>
      <m:oMath>
        <m:r>
          <m:rPr>
            <m:sty m:val="p"/>
          </m:rPr>
          <w:rPr>
            <w:rFonts w:ascii="Cambria Math" w:hAnsi="Cambria Math"/>
          </w:rPr>
          <m:t>∆</m:t>
        </m:r>
        <m:r>
          <w:rPr>
            <w:rFonts w:ascii="Cambria Math" w:hAnsi="Cambria Math"/>
          </w:rPr>
          <m:t>φ</m:t>
        </m:r>
      </m:oMath>
      <w:r w:rsidRPr="005A053D">
        <w:t>) in SD-OCT, expressed as</w:t>
      </w:r>
    </w:p>
    <w:p w14:paraId="413A2D8B" w14:textId="43329631" w:rsidR="00DC618E" w:rsidRPr="005A053D" w:rsidRDefault="00DC618E" w:rsidP="00DC618E">
      <w:bookmarkStart w:id="238" w:name="_Hlk25269951"/>
      <w:bookmarkStart w:id="239" w:name="_Hlk7696598"/>
      <m:oMathPara>
        <m:oMath>
          <m:r>
            <m:rPr>
              <m:sty m:val="p"/>
            </m:rPr>
            <w:rPr>
              <w:rFonts w:ascii="Cambria Math" w:hAnsi="Cambria Math"/>
            </w:rPr>
            <m:t>∆</m:t>
          </m:r>
          <m:r>
            <w:rPr>
              <w:rFonts w:ascii="Cambria Math" w:hAnsi="Cambria Math"/>
            </w:rPr>
            <m:t>φ</m:t>
          </m:r>
          <w:bookmarkEnd w:id="238"/>
          <m:r>
            <m:rPr>
              <m:sty m:val="p"/>
            </m:rPr>
            <w:rPr>
              <w:rFonts w:ascii="Cambria Math" w:hAnsi="Cambria Math"/>
            </w:rPr>
            <m:t>=2</m:t>
          </m:r>
          <m:d>
            <m:dPr>
              <m:begChr m:val="〈"/>
              <m:endChr m:val="〉"/>
              <m:ctrlPr>
                <w:rPr>
                  <w:rFonts w:ascii="Cambria Math" w:hAnsi="Cambria Math"/>
                </w:rPr>
              </m:ctrlPr>
            </m:dPr>
            <m:e>
              <m:r>
                <w:rPr>
                  <w:rFonts w:ascii="Cambria Math" w:hAnsi="Cambria Math"/>
                </w:rPr>
                <m:t>k</m:t>
              </m:r>
            </m:e>
          </m:d>
          <m:r>
            <w:rPr>
              <w:rFonts w:ascii="Cambria Math" w:hAnsi="Cambria Math"/>
            </w:rPr>
            <m:t>n</m:t>
          </m:r>
          <m:r>
            <m:rPr>
              <m:sty m:val="p"/>
            </m:rPr>
            <w:rPr>
              <w:rFonts w:ascii="Cambria Math" w:hAnsi="Cambria Math"/>
            </w:rPr>
            <m:t>∆</m:t>
          </m:r>
          <m:r>
            <w:rPr>
              <w:rFonts w:ascii="Cambria Math" w:hAnsi="Cambria Math"/>
            </w:rPr>
            <m:t>z</m:t>
          </m:r>
          <w:bookmarkEnd w:id="239"/>
          <m:r>
            <w:rPr>
              <w:rFonts w:ascii="Cambria Math" w:hAnsi="Cambria Math"/>
            </w:rPr>
            <m:t xml:space="preserve">                                                                                                                     (1.22)</m:t>
          </m:r>
        </m:oMath>
      </m:oMathPara>
    </w:p>
    <w:p w14:paraId="6FF1FE7E" w14:textId="16BFE273" w:rsidR="00DC618E" w:rsidRPr="005A053D" w:rsidRDefault="00DC618E" w:rsidP="00DC618E">
      <w:bookmarkStart w:id="240" w:name="_Hlk7696886"/>
      <w:r w:rsidRPr="005A053D">
        <w:t xml:space="preserve">where </w:t>
      </w:r>
      <m:oMath>
        <m:d>
          <m:dPr>
            <m:begChr m:val="〈"/>
            <m:endChr m:val="〉"/>
            <m:ctrlPr>
              <w:rPr>
                <w:rFonts w:ascii="Cambria Math" w:hAnsi="Cambria Math"/>
              </w:rPr>
            </m:ctrlPr>
          </m:dPr>
          <m:e>
            <m:r>
              <w:rPr>
                <w:rFonts w:ascii="Cambria Math" w:hAnsi="Cambria Math"/>
              </w:rPr>
              <m:t>k</m:t>
            </m:r>
          </m:e>
        </m:d>
      </m:oMath>
      <w:r w:rsidRPr="005A053D">
        <w:t xml:space="preserve"> is average wavenumber of light source and </w:t>
      </w:r>
      <m:oMath>
        <m:r>
          <w:rPr>
            <w:rFonts w:ascii="Cambria Math" w:hAnsi="Cambria Math"/>
          </w:rPr>
          <m:t>n</m:t>
        </m:r>
      </m:oMath>
      <w:r w:rsidRPr="005A053D">
        <w:t xml:space="preserve"> is refractive index of medium.</w:t>
      </w:r>
      <w:bookmarkEnd w:id="240"/>
      <w:r w:rsidRPr="005A053D">
        <w:t xml:space="preserve"> The motion of magnetic probe induced by a sinusoidal current causes a phase shift with modulated frequency. The magnetomotive signal is extracted by a bandpass filter and used to localise the magnetic probe.</w:t>
      </w:r>
    </w:p>
    <w:p w14:paraId="31BD0F2D" w14:textId="77777777" w:rsidR="00DC618E" w:rsidRPr="005A053D" w:rsidRDefault="00DC618E" w:rsidP="00DC618E"/>
    <w:p w14:paraId="3CFBFE4D" w14:textId="7E1460E2" w:rsidR="00DC618E" w:rsidRDefault="00DC618E" w:rsidP="00DC618E">
      <w:r w:rsidRPr="005A053D">
        <w:t xml:space="preserve">The main factors which affect the magnetomotive signal include elastic modulus of tissue, local particle concentration, (magnetic) properties of nanoparticle, frequency </w:t>
      </w:r>
      <w:r w:rsidRPr="005A053D">
        <w:lastRenderedPageBreak/>
        <w:t xml:space="preserve">and strength of external magnetic field </w:t>
      </w:r>
      <w:r w:rsidR="00115480">
        <w:fldChar w:fldCharType="begin"/>
      </w:r>
      <w:r w:rsidR="00115480">
        <w:instrText xml:space="preserve"> ADDIN EN.CITE &lt;EndNote&gt;&lt;Cite&gt;&lt;Author&gt;Oldenburg&lt;/Author&gt;&lt;Year&gt;2015&lt;/Year&gt;&lt;RecNum&gt;141&lt;/RecNum&gt;&lt;DisplayText&gt;[54]&lt;/DisplayText&gt;&lt;record&gt;&lt;rec-number&gt;141&lt;/rec-number&gt;&lt;foreign-keys&gt;&lt;key app="EN" db-id="xpa0e0dzn59f2seezaa599syxt9e9rfxpwft" timestamp="1579538979"&gt;141&lt;/key&gt;&lt;/foreign-keys&gt;&lt;ref-type name="Journal Article"&gt;17&lt;/ref-type&gt;&lt;contributors&gt;&lt;authors&gt;&lt;author&gt;Oldenburg, Amy L&lt;/author&gt;&lt;author&gt;Applegate, Brian E&lt;/author&gt;&lt;author&gt;Tucker-Schwartz, Jason M&lt;/author&gt;&lt;author&gt;Skala, Melissa C&lt;/author&gt;&lt;author&gt;Kim, Jongsik&lt;/author&gt;&lt;author&gt;Boppart, Stephen A&lt;/author&gt;&lt;/authors&gt;&lt;/contributors&gt;&lt;titles&gt;&lt;title&gt;Molecular optical coherence tomography contrast enhancement and imaging&lt;/title&gt;&lt;secondary-title&gt;Optical Coherence Tomography: Technology and Applications&lt;/secondary-title&gt;&lt;/titles&gt;&lt;periodical&gt;&lt;full-title&gt;Optical Coherence Tomography: Technology and Applications&lt;/full-title&gt;&lt;/periodical&gt;&lt;pages&gt;1429-1454&lt;/pages&gt;&lt;dates&gt;&lt;year&gt;2015&lt;/year&gt;&lt;/dates&gt;&lt;isbn&gt;3319064185&lt;/isbn&gt;&lt;urls&gt;&lt;/urls&gt;&lt;/record&gt;&lt;/Cite&gt;&lt;/EndNote&gt;</w:instrText>
      </w:r>
      <w:r w:rsidR="00115480">
        <w:fldChar w:fldCharType="separate"/>
      </w:r>
      <w:r w:rsidR="00115480">
        <w:rPr>
          <w:noProof/>
        </w:rPr>
        <w:t>[54]</w:t>
      </w:r>
      <w:r w:rsidR="00115480">
        <w:fldChar w:fldCharType="end"/>
      </w:r>
      <w:r w:rsidRPr="005A053D">
        <w:t>. As expected, the high concentration of magnetic particles will trigger high intensity of signals</w:t>
      </w:r>
      <w:r w:rsidR="00115480">
        <w:t xml:space="preserve"> </w:t>
      </w:r>
      <w:r w:rsidR="00115480">
        <w:fldChar w:fldCharType="begin"/>
      </w:r>
      <w:r w:rsidR="00115480">
        <w:instrText xml:space="preserve"> ADDIN EN.CITE &lt;EndNote&gt;&lt;Cite&gt;&lt;Author&gt;Oldenburg&lt;/Author&gt;&lt;Year&gt;2008&lt;/Year&gt;&lt;RecNum&gt;131&lt;/RecNum&gt;&lt;DisplayText&gt;[28]&lt;/DisplayText&gt;&lt;record&gt;&lt;rec-number&gt;131&lt;/rec-number&gt;&lt;foreign-keys&gt;&lt;key app="EN" db-id="xpa0e0dzn59f2seezaa599syxt9e9rfxpwft" timestamp="1579520779"&gt;131&lt;/key&gt;&lt;/foreign-keys&gt;&lt;ref-type name="Journal Article"&gt;17&lt;/ref-type&gt;&lt;contributors&gt;&lt;authors&gt;&lt;author&gt;Oldenburg, Amy L&lt;/author&gt;&lt;author&gt;Crecea, Vasilica&lt;/author&gt;&lt;author&gt;Rinne, Stephanie A&lt;/author&gt;&lt;author&gt;Boppart, Stephen A&lt;/author&gt;&lt;/authors&gt;&lt;/contributors&gt;&lt;titles&gt;&lt;title&gt;Phase-resolved magnetomotive OCT for imaging nanomolar concentrations of magnetic nanoparticles in tissues&lt;/title&gt;&lt;secondary-title&gt;Optics express&lt;/secondary-title&gt;&lt;/titles&gt;&lt;periodical&gt;&lt;full-title&gt;Optics Express&lt;/full-title&gt;&lt;/periodical&gt;&lt;pages&gt;11525-11539&lt;/pages&gt;&lt;volume&gt;16&lt;/volume&gt;&lt;number&gt;15&lt;/number&gt;&lt;dates&gt;&lt;year&gt;2008&lt;/year&gt;&lt;/dates&gt;&lt;isbn&gt;1094-4087&lt;/isbn&gt;&lt;urls&gt;&lt;/urls&gt;&lt;/record&gt;&lt;/Cite&gt;&lt;/EndNote&gt;</w:instrText>
      </w:r>
      <w:r w:rsidR="00115480">
        <w:fldChar w:fldCharType="separate"/>
      </w:r>
      <w:r w:rsidR="00115480">
        <w:rPr>
          <w:noProof/>
        </w:rPr>
        <w:t>[28]</w:t>
      </w:r>
      <w:r w:rsidR="00115480">
        <w:fldChar w:fldCharType="end"/>
      </w:r>
      <w:r w:rsidRPr="005A053D">
        <w:t>.</w:t>
      </w:r>
    </w:p>
    <w:p w14:paraId="39923794" w14:textId="77777777" w:rsidR="00B3680C" w:rsidRDefault="00B3680C" w:rsidP="00DC618E"/>
    <w:p w14:paraId="52287A05" w14:textId="55AB532F" w:rsidR="00B3680C" w:rsidRPr="00B87E23" w:rsidRDefault="00B3680C" w:rsidP="005F44BE">
      <w:pPr>
        <w:pStyle w:val="Heading4"/>
      </w:pPr>
      <w:bookmarkStart w:id="241" w:name="_Toc31979314"/>
      <w:r w:rsidRPr="00B87E23">
        <w:t>Contrast agents for MMOCT</w:t>
      </w:r>
      <w:bookmarkEnd w:id="241"/>
    </w:p>
    <w:p w14:paraId="28A32205" w14:textId="4D068BA4" w:rsidR="00754D45" w:rsidRPr="0000382E" w:rsidRDefault="00D17946" w:rsidP="00754D45">
      <w:r w:rsidRPr="0000382E">
        <w:t>M</w:t>
      </w:r>
      <w:r w:rsidR="00754D45" w:rsidRPr="0000382E">
        <w:t xml:space="preserve">agnetic </w:t>
      </w:r>
      <w:r w:rsidRPr="0000382E">
        <w:t>micro- or nano</w:t>
      </w:r>
      <w:r w:rsidR="00754D45" w:rsidRPr="0000382E">
        <w:t xml:space="preserve">particles </w:t>
      </w:r>
      <w:r w:rsidR="002A24DD" w:rsidRPr="0000382E">
        <w:t>have been extensively used as the</w:t>
      </w:r>
      <w:r w:rsidRPr="0000382E">
        <w:t xml:space="preserve"> contrast agents for MMOCT</w:t>
      </w:r>
      <w:r w:rsidR="003952C5" w:rsidRPr="0000382E">
        <w:t>.</w:t>
      </w:r>
      <w:r w:rsidR="008D3615" w:rsidRPr="0000382E">
        <w:t xml:space="preserve"> </w:t>
      </w:r>
      <w:r w:rsidR="00DE0010" w:rsidRPr="0000382E">
        <w:t xml:space="preserve">Among </w:t>
      </w:r>
      <w:r w:rsidR="00057758" w:rsidRPr="0000382E">
        <w:t>different types of</w:t>
      </w:r>
      <w:r w:rsidR="00DE0010" w:rsidRPr="0000382E">
        <w:t xml:space="preserve"> magnetic particles, </w:t>
      </w:r>
      <w:r w:rsidR="00057758" w:rsidRPr="0000382E">
        <w:t xml:space="preserve">SPIO </w:t>
      </w:r>
      <w:r w:rsidR="00AB1927" w:rsidRPr="0000382E">
        <w:t>is</w:t>
      </w:r>
      <w:r w:rsidR="00DE0010" w:rsidRPr="0000382E">
        <w:t xml:space="preserve"> the most common </w:t>
      </w:r>
      <w:r w:rsidR="00057758" w:rsidRPr="0000382E">
        <w:t>contrast agent for MMOCT</w:t>
      </w:r>
      <w:r w:rsidR="000D7948" w:rsidRPr="0000382E">
        <w:t>,</w:t>
      </w:r>
      <w:r w:rsidR="003B64C8" w:rsidRPr="0000382E">
        <w:t xml:space="preserve"> </w:t>
      </w:r>
      <w:r w:rsidR="00F032C0" w:rsidRPr="0000382E">
        <w:t xml:space="preserve">and </w:t>
      </w:r>
      <w:r w:rsidR="003B64C8" w:rsidRPr="0000382E">
        <w:t>ha</w:t>
      </w:r>
      <w:r w:rsidR="00AB1927" w:rsidRPr="0000382E">
        <w:t>s</w:t>
      </w:r>
      <w:r w:rsidR="003B64C8" w:rsidRPr="0000382E">
        <w:t xml:space="preserve"> been </w:t>
      </w:r>
      <w:r w:rsidR="00F35666" w:rsidRPr="0000382E">
        <w:t xml:space="preserve">successfully </w:t>
      </w:r>
      <w:r w:rsidR="000D7948" w:rsidRPr="0000382E">
        <w:t>used to label</w:t>
      </w:r>
      <w:r w:rsidR="00F032C0" w:rsidRPr="0000382E">
        <w:t xml:space="preserve"> and visualize </w:t>
      </w:r>
      <w:r w:rsidR="000D7948" w:rsidRPr="0000382E">
        <w:t>platelets</w:t>
      </w:r>
      <w:r w:rsidR="00930AE9" w:rsidRPr="0000382E">
        <w:t xml:space="preserve"> </w:t>
      </w:r>
      <w:r w:rsidR="00930AE9" w:rsidRPr="0000382E">
        <w:fldChar w:fldCharType="begin"/>
      </w:r>
      <w:r w:rsidR="00622880" w:rsidRPr="0000382E">
        <w:instrText xml:space="preserve"> ADDIN EN.CITE &lt;EndNote&gt;&lt;Cite&gt;&lt;Author&gt;Oldenburg&lt;/Author&gt;&lt;Year&gt;2011&lt;/Year&gt;&lt;RecNum&gt;1&lt;/RecNum&gt;&lt;DisplayText&gt;[26, 44]&lt;/DisplayText&gt;&lt;record&gt;&lt;rec-number&gt;1&lt;/rec-number&gt;&lt;foreign-keys&gt;&lt;key app="EN" db-id="xpa0e0dzn59f2seezaa599syxt9e9rfxpwft" timestamp="1571675403"&gt;1&lt;/key&gt;&lt;/foreign-keys&gt;&lt;ref-type name="Journal Article"&gt;17&lt;/ref-type&gt;&lt;contributors&gt;&lt;authors&gt;&lt;author&gt;Oldenburg, Amy L&lt;/author&gt;&lt;author&gt;Wu, Gongting&lt;/author&gt;&lt;author&gt;Spivak, Dmitry&lt;/author&gt;&lt;author&gt;Tsui, Frank&lt;/author&gt;&lt;author&gt;Wolberg, Alisa S&lt;/author&gt;&lt;author&gt;Fischer, Thomas H&lt;/author&gt;&lt;/authors&gt;&lt;/contributors&gt;&lt;titles&gt;&lt;title&gt;Imaging and elastometry of blood clots using magnetomotive optical coherence tomography and labeled platelets&lt;/title&gt;&lt;secondary-title&gt;Ieee Journal of Selected Topics in Quantum Electronics&lt;/secondary-title&gt;&lt;/titles&gt;&lt;periodical&gt;&lt;full-title&gt;Ieee Journal of Selected Topics in Quantum Electronics&lt;/full-title&gt;&lt;/periodical&gt;&lt;pages&gt;1100-1109&lt;/pages&gt;&lt;volume&gt;18&lt;/volume&gt;&lt;number&gt;3&lt;/number&gt;&lt;dates&gt;&lt;year&gt;2011&lt;/year&gt;&lt;/dates&gt;&lt;isbn&gt;1077-260X&lt;/isbn&gt;&lt;urls&gt;&lt;/urls&gt;&lt;/record&gt;&lt;/Cite&gt;&lt;Cite&gt;&lt;Author&gt;Oldenburg&lt;/Author&gt;&lt;Year&gt;2010&lt;/Year&gt;&lt;RecNum&gt;6&lt;/RecNum&gt;&lt;record&gt;&lt;rec-number&gt;6&lt;/rec-number&gt;&lt;foreign-keys&gt;&lt;key app="EN" db-id="xpa0e0dzn59f2seezaa599syxt9e9rfxpwft" timestamp="1571675808"&gt;6&lt;/key&gt;&lt;/foreign-keys&gt;&lt;ref-type name="Journal Article"&gt;17&lt;/ref-type&gt;&lt;contributors&gt;&lt;authors&gt;&lt;author&gt;Oldenburg, Amy L&lt;/author&gt;&lt;author&gt;Gallippi, Caterina M&lt;/author&gt;&lt;author&gt;Tsui, Frank&lt;/author&gt;&lt;author&gt;Nichols, Timothy C&lt;/author&gt;&lt;author&gt;Beicker, Kellie N&lt;/author&gt;&lt;author&gt;Chhetri, Raghav K&lt;/author&gt;&lt;author&gt;Spivak, Dmitry&lt;/author&gt;&lt;author&gt;Richardson, Aaron&lt;/author&gt;&lt;author&gt;Fischer, Thomas H&lt;/author&gt;&lt;/authors&gt;&lt;/contributors&gt;&lt;titles&gt;&lt;title&gt;Magnetic and contrast properties of labeled platelets for magnetomotive optical coherence tomography&lt;/title&gt;&lt;secondary-title&gt;Biophysical journal&lt;/secondary-title&gt;&lt;/titles&gt;&lt;periodical&gt;&lt;full-title&gt;Biophysical journal&lt;/full-title&gt;&lt;/periodical&gt;&lt;pages&gt;2374-2383&lt;/pages&gt;&lt;volume&gt;99&lt;/volume&gt;&lt;number&gt;7&lt;/number&gt;&lt;dates&gt;&lt;year&gt;2010&lt;/year&gt;&lt;/dates&gt;&lt;isbn&gt;0006-3495&lt;/isbn&gt;&lt;urls&gt;&lt;/urls&gt;&lt;/record&gt;&lt;/Cite&gt;&lt;/EndNote&gt;</w:instrText>
      </w:r>
      <w:r w:rsidR="00930AE9" w:rsidRPr="0000382E">
        <w:fldChar w:fldCharType="separate"/>
      </w:r>
      <w:r w:rsidR="00622880" w:rsidRPr="0000382E">
        <w:rPr>
          <w:noProof/>
        </w:rPr>
        <w:t>[26, 44]</w:t>
      </w:r>
      <w:r w:rsidR="00930AE9" w:rsidRPr="0000382E">
        <w:fldChar w:fldCharType="end"/>
      </w:r>
      <w:r w:rsidR="00060509" w:rsidRPr="0000382E">
        <w:t xml:space="preserve">, </w:t>
      </w:r>
      <w:r w:rsidR="00F35666" w:rsidRPr="0000382E">
        <w:t xml:space="preserve">macrophages </w:t>
      </w:r>
      <w:r w:rsidR="00F35666" w:rsidRPr="0000382E">
        <w:fldChar w:fldCharType="begin"/>
      </w:r>
      <w:r w:rsidR="00115480" w:rsidRPr="0000382E">
        <w:instrText xml:space="preserve"> ADDIN EN.CITE &lt;EndNote&gt;&lt;Cite&gt;&lt;Author&gt;Oh&lt;/Author&gt;&lt;Year&gt;2007&lt;/Year&gt;&lt;RecNum&gt;7&lt;/RecNum&gt;&lt;DisplayText&gt;[55]&lt;/DisplayText&gt;&lt;record&gt;&lt;rec-number&gt;7&lt;/rec-number&gt;&lt;foreign-keys&gt;&lt;key app="EN" db-id="xpa0e0dzn59f2seezaa599syxt9e9rfxpwft" timestamp="1571676104"&gt;7&lt;/key&gt;&lt;/foreign-keys&gt;&lt;ref-type name="Journal Article"&gt;17&lt;/ref-type&gt;&lt;contributors&gt;&lt;authors&gt;&lt;author&gt;Oh, Junghwan&lt;/author&gt;&lt;author&gt;Feldman, Marc D&lt;/author&gt;&lt;author&gt;Kim, Jihoon&lt;/author&gt;&lt;author&gt;Kang, Hyun Wook&lt;/author&gt;&lt;author&gt;Sanghi, Pramod&lt;/author&gt;&lt;author&gt;Milner, Thomas</w:instrText>
      </w:r>
      <w:r w:rsidR="00115480" w:rsidRPr="0000382E">
        <w:rPr>
          <w:rFonts w:hint="eastAsia"/>
        </w:rPr>
        <w:instrText xml:space="preserve"> E&lt;/author&gt;&lt;/authors&gt;&lt;/contributors&gt;&lt;titles&gt;&lt;title&gt;Magneto</w:instrText>
      </w:r>
      <w:r w:rsidR="00115480" w:rsidRPr="0000382E">
        <w:rPr>
          <w:rFonts w:hint="eastAsia"/>
        </w:rPr>
        <w:instrText>‐</w:instrText>
      </w:r>
      <w:r w:rsidR="00115480" w:rsidRPr="0000382E">
        <w:rPr>
          <w:rFonts w:hint="eastAsia"/>
        </w:rPr>
        <w:instrText>motive detection of tissue</w:instrText>
      </w:r>
      <w:r w:rsidR="00115480" w:rsidRPr="0000382E">
        <w:rPr>
          <w:rFonts w:hint="eastAsia"/>
        </w:rPr>
        <w:instrText>‐</w:instrText>
      </w:r>
      <w:r w:rsidR="00115480" w:rsidRPr="0000382E">
        <w:rPr>
          <w:rFonts w:hint="eastAsia"/>
        </w:rPr>
        <w:instrText>based macrophages by differential phase optical coherence tomography&lt;/title&gt;&lt;secondary-title&gt;Lasers in Surgery and Medicine: The Official Journal of the American Society</w:instrText>
      </w:r>
      <w:r w:rsidR="00115480" w:rsidRPr="0000382E">
        <w:instrText xml:space="preserve"> for Laser Medicine and Surgery&lt;/secondary-title&gt;&lt;/titles&gt;&lt;periodical&gt;&lt;full-title&gt;Lasers in Surgery and Medicine: The Official Journal of the American Society for Laser Medicine and Surgery&lt;/full-title&gt;&lt;/periodical&gt;&lt;pages&gt;266-272&lt;/pages&gt;&lt;volume&gt;39&lt;/volume&gt;&lt;number&gt;3&lt;/number&gt;&lt;dates&gt;&lt;year&gt;2007&lt;/year&gt;&lt;/dates&gt;&lt;isbn&gt;0196-8092&lt;/isbn&gt;&lt;urls&gt;&lt;/urls&gt;&lt;/record&gt;&lt;/Cite&gt;&lt;/EndNote&gt;</w:instrText>
      </w:r>
      <w:r w:rsidR="00F35666" w:rsidRPr="0000382E">
        <w:fldChar w:fldCharType="separate"/>
      </w:r>
      <w:r w:rsidR="00115480" w:rsidRPr="0000382E">
        <w:rPr>
          <w:noProof/>
        </w:rPr>
        <w:t>[55]</w:t>
      </w:r>
      <w:r w:rsidR="00F35666" w:rsidRPr="0000382E">
        <w:fldChar w:fldCharType="end"/>
      </w:r>
      <w:r w:rsidR="00060509" w:rsidRPr="0000382E">
        <w:t xml:space="preserve">, mammary tumour </w:t>
      </w:r>
      <w:r w:rsidR="00060509" w:rsidRPr="0000382E">
        <w:fldChar w:fldCharType="begin"/>
      </w:r>
      <w:r w:rsidR="00115480" w:rsidRPr="0000382E">
        <w:instrText xml:space="preserve"> ADDIN EN.CITE &lt;EndNote&gt;&lt;Cite&gt;&lt;Author&gt;John&lt;/Author&gt;&lt;Year&gt;2010&lt;/Year&gt;&lt;RecNum&gt;9&lt;/RecNum&gt;&lt;DisplayText&gt;[56]&lt;/DisplayText&gt;&lt;record&gt;&lt;rec-number&gt;9&lt;/rec-number&gt;&lt;foreign-keys&gt;&lt;key app="EN" db-id="xpa0e0dzn59f2seezaa599syxt9e9rfxpwft" timestamp="1571678491"&gt;9&lt;/key&gt;&lt;/foreign-keys&gt;&lt;ref-type name="Journal Article"&gt;17&lt;/ref-type&gt;&lt;contributors&gt;&lt;authors&gt;&lt;author&gt;John, Renu&lt;/author&gt;&lt;author&gt;Rezaeipoor, Robabeh&lt;/author&gt;&lt;author&gt;Adie, Steven G&lt;/author&gt;&lt;author&gt;Chaney, Eric J&lt;/author&gt;&lt;author&gt;Oldenburg, Amy L&lt;/author&gt;&lt;author&gt;Marjanovic, Marina&lt;/author&gt;&lt;author&gt;Haldar, Justin P&lt;/author&gt;&lt;author&gt;Sutton, Bradley P&lt;/author&gt;&lt;author&gt;Boppart, Stephen A&lt;/author&gt;&lt;/authors&gt;&lt;/contributors&gt;&lt;titles&gt;&lt;title&gt;In vivo magnetomotive optical molecular imaging using targeted magnetic nanoprobes&lt;/title&gt;&lt;secondary-title&gt;Proceedings of the National Academy of Sciences&lt;/secondary-title&gt;&lt;/titles&gt;&lt;periodical&gt;&lt;full-title&gt;Proceedings of the National Academy of Sciences&lt;/full-title&gt;&lt;/periodical&gt;&lt;pages&gt;8085-8090&lt;/pages&gt;&lt;volume&gt;107&lt;/volume&gt;&lt;number&gt;18&lt;/number&gt;&lt;dates&gt;&lt;year&gt;2010&lt;/year&gt;&lt;/dates&gt;&lt;isbn&gt;0027-8424&lt;/isbn&gt;&lt;urls&gt;&lt;/urls&gt;&lt;/record&gt;&lt;/Cite&gt;&lt;/EndNote&gt;</w:instrText>
      </w:r>
      <w:r w:rsidR="00060509" w:rsidRPr="0000382E">
        <w:fldChar w:fldCharType="separate"/>
      </w:r>
      <w:r w:rsidR="00115480" w:rsidRPr="0000382E">
        <w:rPr>
          <w:noProof/>
        </w:rPr>
        <w:t>[56]</w:t>
      </w:r>
      <w:r w:rsidR="00060509" w:rsidRPr="0000382E">
        <w:fldChar w:fldCharType="end"/>
      </w:r>
      <w:r w:rsidR="00060509" w:rsidRPr="0000382E">
        <w:t xml:space="preserve"> and the </w:t>
      </w:r>
      <w:bookmarkStart w:id="242" w:name="OLE_LINK268"/>
      <w:r w:rsidR="00060509" w:rsidRPr="0000382E">
        <w:t xml:space="preserve">digestive tract </w:t>
      </w:r>
      <w:bookmarkEnd w:id="242"/>
      <w:r w:rsidR="00060509" w:rsidRPr="0000382E">
        <w:t>of the tadpole</w:t>
      </w:r>
      <w:r w:rsidR="00ED4C78" w:rsidRPr="0000382E">
        <w:t xml:space="preserve"> </w:t>
      </w:r>
      <w:r w:rsidR="00060509" w:rsidRPr="0000382E">
        <w:fldChar w:fldCharType="begin"/>
      </w:r>
      <w:r w:rsidR="00622880" w:rsidRPr="0000382E">
        <w:instrText xml:space="preserve"> ADDIN EN.CITE &lt;EndNote&gt;&lt;Cite&gt;&lt;Author&gt;Oldenburg&lt;/Author&gt;&lt;Year&gt;2005&lt;/Year&gt;&lt;RecNum&gt;8&lt;/RecNum&gt;&lt;DisplayText&gt;[29]&lt;/DisplayText&gt;&lt;record&gt;&lt;rec-number&gt;8&lt;/rec-number&gt;&lt;foreign-keys&gt;&lt;key app="EN" db-id="xpa0e0dzn59f2seezaa599syxt9e9rfxpwft" timestamp="1571678248"&gt;8&lt;/key&gt;&lt;/foreign-keys&gt;&lt;ref-type name="Journal Article"&gt;17&lt;/ref-type&gt;&lt;contributors&gt;&lt;authors&gt;&lt;author&gt;Oldenburg, Amy L&lt;/author&gt;&lt;author&gt;Toublan, Farah Jean-Jacques&lt;/author&gt;&lt;author&gt;Suslick, Kenneth S&lt;/author&gt;&lt;author&gt;Wei, Alexander&lt;/author&gt;&lt;author&gt;Boppart, Stephen A&lt;/author&gt;&lt;/authors&gt;&lt;/contributors&gt;&lt;titles&gt;&lt;title&gt;Magnetomotive contrast for in vivo optical coherence tomography&lt;/title&gt;&lt;secondary-title&gt;Optics Express&lt;/secondary-title&gt;&lt;/titles&gt;&lt;periodical&gt;&lt;full-title&gt;Optics Express&lt;/full-title&gt;&lt;/periodical&gt;&lt;pages&gt;6597-6614&lt;/pages&gt;&lt;volume&gt;13&lt;/volume&gt;&lt;number&gt;17&lt;/number&gt;&lt;dates&gt;&lt;year&gt;2005&lt;/year&gt;&lt;/dates&gt;&lt;isbn&gt;1094-4087&lt;/isbn&gt;&lt;urls&gt;&lt;/urls&gt;&lt;/record&gt;&lt;/Cite&gt;&lt;/EndNote&gt;</w:instrText>
      </w:r>
      <w:r w:rsidR="00060509" w:rsidRPr="0000382E">
        <w:fldChar w:fldCharType="separate"/>
      </w:r>
      <w:r w:rsidR="00622880" w:rsidRPr="0000382E">
        <w:rPr>
          <w:noProof/>
        </w:rPr>
        <w:t>[29]</w:t>
      </w:r>
      <w:r w:rsidR="00060509" w:rsidRPr="0000382E">
        <w:fldChar w:fldCharType="end"/>
      </w:r>
      <w:r w:rsidR="00060509" w:rsidRPr="0000382E">
        <w:t>.</w:t>
      </w:r>
      <w:r w:rsidR="00ED4C78" w:rsidRPr="0000382E">
        <w:t xml:space="preserve"> This is because SPIO ha</w:t>
      </w:r>
      <w:r w:rsidR="00AB1927" w:rsidRPr="0000382E">
        <w:t>s</w:t>
      </w:r>
      <w:r w:rsidR="00ED4C78" w:rsidRPr="0000382E">
        <w:t xml:space="preserve"> </w:t>
      </w:r>
      <w:bookmarkStart w:id="243" w:name="OLE_LINK271"/>
      <w:r w:rsidR="00C4752E" w:rsidRPr="0000382E">
        <w:t>three</w:t>
      </w:r>
      <w:r w:rsidR="000076F3" w:rsidRPr="0000382E">
        <w:t xml:space="preserve"> </w:t>
      </w:r>
      <w:bookmarkEnd w:id="243"/>
      <w:r w:rsidR="00ED4C78" w:rsidRPr="0000382E">
        <w:t>obvious advantages</w:t>
      </w:r>
      <w:r w:rsidR="00A87810" w:rsidRPr="0000382E">
        <w:t xml:space="preserve">. </w:t>
      </w:r>
      <w:r w:rsidR="00AC2767" w:rsidRPr="0000382E">
        <w:t xml:space="preserve">Firstly, </w:t>
      </w:r>
      <w:r w:rsidR="00B700C1" w:rsidRPr="0000382E">
        <w:t>the magnetic susceptibilit</w:t>
      </w:r>
      <w:r w:rsidR="00AB1927" w:rsidRPr="0000382E">
        <w:t>y</w:t>
      </w:r>
      <w:r w:rsidR="00B700C1" w:rsidRPr="0000382E">
        <w:t xml:space="preserve"> of </w:t>
      </w:r>
      <w:r w:rsidR="00AC2767" w:rsidRPr="0000382E">
        <w:t>SPIO</w:t>
      </w:r>
      <w:r w:rsidR="00B700C1" w:rsidRPr="0000382E">
        <w:t xml:space="preserve"> (</w:t>
      </w:r>
      <w:r w:rsidR="00AC795A" w:rsidRPr="0000382E">
        <w:t xml:space="preserve">approximately </w:t>
      </w:r>
      <w:r w:rsidR="00B700C1" w:rsidRPr="0000382E">
        <w:t>1)</w:t>
      </w:r>
      <w:r w:rsidR="00AC2767" w:rsidRPr="0000382E">
        <w:t xml:space="preserve"> </w:t>
      </w:r>
      <w:r w:rsidR="00B700C1" w:rsidRPr="0000382E">
        <w:t>is</w:t>
      </w:r>
      <w:r w:rsidR="00AC2767" w:rsidRPr="0000382E">
        <w:t xml:space="preserve"> ~10</w:t>
      </w:r>
      <w:r w:rsidR="00AC2767" w:rsidRPr="0000382E">
        <w:rPr>
          <w:vertAlign w:val="superscript"/>
        </w:rPr>
        <w:t>5</w:t>
      </w:r>
      <w:r w:rsidR="00AC2767" w:rsidRPr="0000382E">
        <w:t xml:space="preserve"> times greater than human tissue</w:t>
      </w:r>
      <w:r w:rsidR="00B700C1" w:rsidRPr="0000382E">
        <w:t>’s (e.g. the magnetic susceptibilities of water and haemoglobin in blood cells are approximately -10</w:t>
      </w:r>
      <w:bookmarkStart w:id="244" w:name="OLE_LINK270"/>
      <w:r w:rsidR="00B700C1" w:rsidRPr="0000382E">
        <w:rPr>
          <w:vertAlign w:val="superscript"/>
        </w:rPr>
        <w:t>-5</w:t>
      </w:r>
      <w:bookmarkEnd w:id="244"/>
      <w:r w:rsidR="00B700C1" w:rsidRPr="0000382E">
        <w:t xml:space="preserve"> </w:t>
      </w:r>
      <w:r w:rsidR="004805E1" w:rsidRPr="0000382E">
        <w:t>and &lt;10</w:t>
      </w:r>
      <w:r w:rsidR="004805E1" w:rsidRPr="0000382E">
        <w:rPr>
          <w:vertAlign w:val="superscript"/>
        </w:rPr>
        <w:t>-5</w:t>
      </w:r>
      <w:r w:rsidR="004805E1" w:rsidRPr="0000382E">
        <w:t xml:space="preserve"> respectively </w:t>
      </w:r>
      <w:r w:rsidR="004805E1" w:rsidRPr="0000382E">
        <w:fldChar w:fldCharType="begin"/>
      </w:r>
      <w:r w:rsidR="00115480" w:rsidRPr="0000382E">
        <w:instrText xml:space="preserve"> ADDIN EN.CITE &lt;EndNote&gt;&lt;Cite&gt;&lt;Author&gt;Watarai&lt;/Author&gt;&lt;Year&gt;2002&lt;/Year&gt;&lt;RecNum&gt;11&lt;/RecNum&gt;&lt;DisplayText&gt;[57]&lt;/DisplayText&gt;&lt;record&gt;&lt;rec-number&gt;11&lt;/rec-number&gt;&lt;foreign-keys&gt;&lt;key app="EN" db-id="xpa0e0dzn59f2seezaa599syxt9e9rfxpwft" timestamp="1571747805"&gt;11&lt;/key&gt;&lt;/foreign-keys&gt;&lt;ref-type name="Journal Article"&gt;17&lt;/ref-type&gt;&lt;contributors&gt;&lt;authors&gt;&lt;author&gt;Watarai, Hitoshi&lt;/author&gt;&lt;author&gt;Namba, Makoto&lt;/author&gt;&lt;/authors&gt;&lt;/contributors&gt;&lt;titles&gt;&lt;title&gt;Capillary magnetophoresis of human blood cells and their magnetophoretic trapping in a flow system&lt;/title&gt;&lt;secondary-title&gt;Journal of chromatography A&lt;/secondary-title&gt;&lt;/titles&gt;&lt;periodical&gt;&lt;full-title&gt;Journal of chromatography A&lt;/full-title&gt;&lt;/periodical&gt;&lt;pages&gt;3-8&lt;/pages&gt;&lt;volume&gt;961&lt;/volume&gt;&lt;number&gt;1&lt;/number&gt;&lt;dates&gt;&lt;year&gt;2002&lt;/year&gt;&lt;/dates&gt;&lt;isbn&gt;0021-9673&lt;/isbn&gt;&lt;urls&gt;&lt;/urls&gt;&lt;/record&gt;&lt;/Cite&gt;&lt;/EndNote&gt;</w:instrText>
      </w:r>
      <w:r w:rsidR="004805E1" w:rsidRPr="0000382E">
        <w:fldChar w:fldCharType="separate"/>
      </w:r>
      <w:r w:rsidR="00115480" w:rsidRPr="0000382E">
        <w:rPr>
          <w:noProof/>
        </w:rPr>
        <w:t>[57]</w:t>
      </w:r>
      <w:r w:rsidR="004805E1" w:rsidRPr="0000382E">
        <w:fldChar w:fldCharType="end"/>
      </w:r>
      <w:r w:rsidR="00B700C1" w:rsidRPr="0000382E">
        <w:t>)</w:t>
      </w:r>
      <w:r w:rsidR="004805E1" w:rsidRPr="0000382E">
        <w:t xml:space="preserve">. Therefore, SPIO </w:t>
      </w:r>
      <w:r w:rsidR="00E71CD9" w:rsidRPr="0000382E">
        <w:t>can provide</w:t>
      </w:r>
      <w:r w:rsidR="00E9155E" w:rsidRPr="0000382E">
        <w:t xml:space="preserve"> evident magnetomotive signal above background signal</w:t>
      </w:r>
      <w:r w:rsidR="0000382E">
        <w:t>s</w:t>
      </w:r>
      <w:r w:rsidR="00E9155E" w:rsidRPr="0000382E">
        <w:t xml:space="preserve"> from tissue </w:t>
      </w:r>
      <w:r w:rsidR="0002303C" w:rsidRPr="0000382E">
        <w:t>itself.</w:t>
      </w:r>
      <w:r w:rsidR="00AC2767" w:rsidRPr="0000382E">
        <w:t xml:space="preserve"> Secondly</w:t>
      </w:r>
      <w:r w:rsidR="00A87810" w:rsidRPr="0000382E">
        <w:t>,</w:t>
      </w:r>
      <w:r w:rsidR="00684E71" w:rsidRPr="0000382E">
        <w:t xml:space="preserve"> SPIO </w:t>
      </w:r>
      <w:r w:rsidR="00AB1927" w:rsidRPr="0000382E">
        <w:t>is</w:t>
      </w:r>
      <w:r w:rsidR="00684E71" w:rsidRPr="0000382E">
        <w:t xml:space="preserve"> </w:t>
      </w:r>
      <w:r w:rsidR="00C23D00" w:rsidRPr="0000382E">
        <w:t xml:space="preserve">readily available </w:t>
      </w:r>
      <w:r w:rsidR="00A87810" w:rsidRPr="0000382E">
        <w:t>since</w:t>
      </w:r>
      <w:r w:rsidR="00C23D00" w:rsidRPr="0000382E">
        <w:t xml:space="preserve"> </w:t>
      </w:r>
      <w:r w:rsidR="003860B4" w:rsidRPr="0000382E">
        <w:t xml:space="preserve">there are </w:t>
      </w:r>
      <w:r w:rsidR="00A87810" w:rsidRPr="0000382E">
        <w:t xml:space="preserve">many well-developed </w:t>
      </w:r>
      <w:r w:rsidR="003860B4" w:rsidRPr="0000382E">
        <w:t xml:space="preserve">synthetic </w:t>
      </w:r>
      <w:r w:rsidR="00A87810" w:rsidRPr="0000382E">
        <w:t>methods</w:t>
      </w:r>
      <w:r w:rsidR="00D07E49" w:rsidRPr="0000382E">
        <w:t xml:space="preserve"> </w:t>
      </w:r>
      <w:r w:rsidR="003860B4" w:rsidRPr="0000382E">
        <w:t xml:space="preserve">and commercial providers </w:t>
      </w:r>
      <w:r w:rsidR="005868E4" w:rsidRPr="0000382E">
        <w:fldChar w:fldCharType="begin"/>
      </w:r>
      <w:r w:rsidR="00115480" w:rsidRPr="0000382E">
        <w:instrText xml:space="preserve"> ADDIN EN.CITE &lt;EndNote&gt;&lt;Cite&gt;&lt;Author&gt;Mahmoudi&lt;/Author&gt;&lt;Year&gt;2011&lt;/Year&gt;&lt;RecNum&gt;10&lt;/RecNum&gt;&lt;DisplayText&gt;[58]&lt;/DisplayText&gt;&lt;record&gt;&lt;rec-number&gt;10&lt;/rec-number&gt;&lt;foreign-keys&gt;&lt;key app="EN" db-id="xpa0e0dzn59f2seezaa599syxt9e9rfxpwft" timestamp="1571745689"&gt;10&lt;/key&gt;&lt;/foreign-keys&gt;&lt;ref-type name="Journal Article"&gt;17&lt;/ref-type&gt;&lt;contributors&gt;&lt;authors&gt;&lt;author&gt;Mahmoudi, Morteza&lt;/author&gt;&lt;author&gt;Sant, Shilpa&lt;/author&gt;&lt;author&gt;Wang, Ben&lt;/author&gt;&lt;author&gt;Laurent, Sophie&lt;/author&gt;&lt;author&gt;Sen, Tapas&lt;/author&gt;&lt;/authors&gt;&lt;/contributors&gt;&lt;titles&gt;&lt;title&gt;Superparamagnetic iron oxide nanoparticles (SPIONs): development, surface modification and applications in chemotherapy&lt;/title&gt;&lt;secondary-title&gt;Advanced drug delivery reviews&lt;/secondary-title&gt;&lt;/titles&gt;&lt;periodical&gt;&lt;full-title&gt;Advanced drug delivery reviews&lt;/full-title&gt;&lt;/periodical&gt;&lt;pages&gt;24-46&lt;/pages&gt;&lt;volume&gt;63&lt;/volume&gt;&lt;number&gt;1-2&lt;/number&gt;&lt;dates&gt;&lt;year&gt;2011&lt;/year&gt;&lt;/dates&gt;&lt;isbn&gt;0169-409X&lt;/isbn&gt;&lt;urls&gt;&lt;/urls&gt;&lt;/record&gt;&lt;/Cite&gt;&lt;/EndNote&gt;</w:instrText>
      </w:r>
      <w:r w:rsidR="005868E4" w:rsidRPr="0000382E">
        <w:fldChar w:fldCharType="separate"/>
      </w:r>
      <w:r w:rsidR="00115480" w:rsidRPr="0000382E">
        <w:rPr>
          <w:noProof/>
        </w:rPr>
        <w:t>[58]</w:t>
      </w:r>
      <w:r w:rsidR="005868E4" w:rsidRPr="0000382E">
        <w:fldChar w:fldCharType="end"/>
      </w:r>
      <w:r w:rsidR="00C23D00" w:rsidRPr="0000382E">
        <w:t>.</w:t>
      </w:r>
      <w:r w:rsidR="005868E4" w:rsidRPr="0000382E">
        <w:t xml:space="preserve"> </w:t>
      </w:r>
      <w:r w:rsidR="00E71CD9" w:rsidRPr="0000382E">
        <w:t>Thirdly</w:t>
      </w:r>
      <w:r w:rsidR="005868E4" w:rsidRPr="0000382E">
        <w:t xml:space="preserve">, </w:t>
      </w:r>
      <w:r w:rsidR="00B81A7E" w:rsidRPr="0000382E">
        <w:t>SPIO ha</w:t>
      </w:r>
      <w:r w:rsidR="00AB1927" w:rsidRPr="0000382E">
        <w:t>s</w:t>
      </w:r>
      <w:r w:rsidR="00B81A7E" w:rsidRPr="0000382E">
        <w:t xml:space="preserve"> </w:t>
      </w:r>
      <w:r w:rsidR="00E37F2D" w:rsidRPr="0000382E">
        <w:t xml:space="preserve">low toxicity and high biocompatibility in human body and has been clinically approved for use in several biomedical applications, such as </w:t>
      </w:r>
      <w:r w:rsidR="0000382E">
        <w:t xml:space="preserve">the </w:t>
      </w:r>
      <w:r w:rsidR="00E37F2D" w:rsidRPr="0000382E">
        <w:t xml:space="preserve">contrast agent of MRI and  drug carrier </w:t>
      </w:r>
      <w:r w:rsidR="000076F3" w:rsidRPr="0000382E">
        <w:fldChar w:fldCharType="begin"/>
      </w:r>
      <w:r w:rsidR="00115480" w:rsidRPr="0000382E">
        <w:instrText xml:space="preserve"> ADDIN EN.CITE &lt;EndNote&gt;&lt;Cite&gt;&lt;Author&gt;Mahmoudi&lt;/Author&gt;&lt;Year&gt;2011&lt;/Year&gt;&lt;RecNum&gt;10&lt;/RecNum&gt;&lt;DisplayText&gt;[58, 59]&lt;/DisplayText&gt;&lt;record&gt;&lt;rec-number&gt;10&lt;/rec-number&gt;&lt;foreign-keys&gt;&lt;key app="EN" db-id="xpa0e0dzn59f2seezaa599syxt9e9rfxpwft" timestamp="1571745689"&gt;10&lt;/key&gt;&lt;/foreign-keys&gt;&lt;ref-type name="Journal Article"&gt;17&lt;/ref-type&gt;&lt;contributors&gt;&lt;authors&gt;&lt;author&gt;Mahmoudi, Morteza&lt;/author&gt;&lt;author&gt;Sant, Shilpa&lt;/author&gt;&lt;author&gt;Wang, Ben&lt;/author&gt;&lt;author&gt;Laurent, Sophie&lt;/author&gt;&lt;author&gt;Sen, Tapas&lt;/author&gt;&lt;/authors&gt;&lt;/contributors&gt;&lt;titles&gt;&lt;title&gt;Superparamagnetic iron oxide nanoparticles (SPIONs): development, surface modification and applications in chemotherapy&lt;/title&gt;&lt;secondary-title&gt;Advanced drug delivery reviews&lt;/secondary-title&gt;&lt;/titles&gt;&lt;periodical&gt;&lt;full-title&gt;Advanced drug delivery reviews&lt;/full-title&gt;&lt;/periodical&gt;&lt;pages&gt;24-46&lt;/pages&gt;&lt;volume&gt;63&lt;/volume&gt;&lt;number&gt;1-2&lt;/number&gt;&lt;dates&gt;&lt;year&gt;2011&lt;/year&gt;&lt;/dates&gt;&lt;isbn&gt;0169-409X&lt;/isbn&gt;&lt;urls&gt;&lt;/urls&gt;&lt;/record&gt;&lt;/Cite&gt;&lt;Cite&gt;&lt;Author&gt;Singh&lt;/Author&gt;&lt;Year&gt;2010&lt;/Year&gt;&lt;RecNum&gt;12&lt;/RecNum&gt;&lt;record&gt;&lt;rec-number&gt;12&lt;/rec-number&gt;&lt;foreign-keys&gt;&lt;key app="EN" db-id="xpa0e0dzn59f2seezaa599syxt9e9rfxpwft" timestamp="1571756572"&gt;12&lt;/key&gt;&lt;/foreign-keys&gt;&lt;ref-type name="Journal Article"&gt;17&lt;/ref-type&gt;&lt;contributors&gt;&lt;authors&gt;&lt;author&gt;Singh, Neenu&lt;/author&gt;&lt;author&gt;Jenkins, Gareth JS&lt;/author&gt;&lt;author&gt;Asadi, Romisa&lt;/author&gt;&lt;author&gt;Doak, Shareen H&lt;/author&gt;&lt;/authors&gt;&lt;/contributors&gt;&lt;titles&gt;&lt;title&gt;Potential toxicity of superparamagnetic iron oxide nanoparticles (SPION)&lt;/title&gt;&lt;secondary-title&gt;Nano reviews&lt;/secondary-title&gt;&lt;/titles&gt;&lt;periodical&gt;&lt;full-title&gt;Nano reviews&lt;/full-title&gt;&lt;/periodical&gt;&lt;pages&gt;5358&lt;/pages&gt;&lt;volume&gt;1&lt;/volume&gt;&lt;number&gt;1&lt;/number&gt;&lt;dates&gt;&lt;year&gt;2010&lt;/year&gt;&lt;/dates&gt;&lt;isbn&gt;2000-5121&lt;/isbn&gt;&lt;urls&gt;&lt;/urls&gt;&lt;/record&gt;&lt;/Cite&gt;&lt;/EndNote&gt;</w:instrText>
      </w:r>
      <w:r w:rsidR="000076F3" w:rsidRPr="0000382E">
        <w:fldChar w:fldCharType="separate"/>
      </w:r>
      <w:r w:rsidR="00115480" w:rsidRPr="0000382E">
        <w:rPr>
          <w:noProof/>
        </w:rPr>
        <w:t>[58, 59]</w:t>
      </w:r>
      <w:r w:rsidR="000076F3" w:rsidRPr="0000382E">
        <w:fldChar w:fldCharType="end"/>
      </w:r>
      <w:r w:rsidR="00E37F2D" w:rsidRPr="0000382E">
        <w:t>.</w:t>
      </w:r>
      <w:r w:rsidR="00116525" w:rsidRPr="0000382E">
        <w:t xml:space="preserve"> It has been reported that SPIO </w:t>
      </w:r>
      <w:r w:rsidR="0000382E">
        <w:t>is</w:t>
      </w:r>
      <w:r w:rsidR="00AB1927" w:rsidRPr="0000382E">
        <w:t xml:space="preserve"> </w:t>
      </w:r>
      <w:r w:rsidR="00116525" w:rsidRPr="0000382E">
        <w:t xml:space="preserve">safe and nontoxic at doses of 100 µg/ml or </w:t>
      </w:r>
      <w:r w:rsidR="00C4752E" w:rsidRPr="0000382E">
        <w:t xml:space="preserve">lower </w:t>
      </w:r>
      <w:r w:rsidR="00C4752E" w:rsidRPr="0000382E">
        <w:fldChar w:fldCharType="begin"/>
      </w:r>
      <w:r w:rsidR="00115480" w:rsidRPr="0000382E">
        <w:instrText xml:space="preserve"> ADDIN EN.CITE &lt;EndNote&gt;&lt;Cite&gt;&lt;Author&gt;Karlsson&lt;/Author&gt;&lt;Year&gt;2008&lt;/Year&gt;&lt;RecNum&gt;13&lt;/RecNum&gt;&lt;DisplayText&gt;[59, 60]&lt;/DisplayText&gt;&lt;record&gt;&lt;rec-number&gt;13&lt;/rec-number&gt;&lt;foreign-keys&gt;&lt;key app="EN" db-id="xpa0e0dzn59f2seezaa599syxt9e9rfxpwft" timestamp="1571757298"&gt;13&lt;/key&gt;&lt;/foreign-keys&gt;&lt;ref-type name="Journal Article"&gt;17&lt;/ref-type&gt;&lt;contributors&gt;&lt;authors&gt;&lt;author&gt;Karlsson, Hanna L&lt;/author&gt;&lt;author&gt;Cronholm, Pontus&lt;/author&gt;&lt;author&gt;Gustafsson, Johanna&lt;/author&gt;&lt;author&gt;Moller, Lennart&lt;/author&gt;&lt;/authors&gt;&lt;/contributors&gt;&lt;titles&gt;&lt;title&gt;Copper oxide nanoparticles are highly toxic: a comparison between metal oxide nanoparticles and carbon nanotubes&lt;/title&gt;&lt;secondary-title&gt;Chemical research in toxicology&lt;/secondary-title&gt;&lt;/titles&gt;&lt;periodical&gt;&lt;full-title&gt;Chemical research in toxicology&lt;/full-title&gt;&lt;/periodical&gt;&lt;pages&gt;1726-1732&lt;/pages&gt;&lt;volume&gt;21&lt;/volume&gt;&lt;number&gt;9&lt;/number&gt;&lt;dates&gt;&lt;year&gt;2008&lt;/year&gt;&lt;/dates&gt;&lt;isbn&gt;0893-228X&lt;/isbn&gt;&lt;urls&gt;&lt;/urls&gt;&lt;/record&gt;&lt;/Cite&gt;&lt;Cite&gt;&lt;Author&gt;Singh&lt;/Author&gt;&lt;Year&gt;2010&lt;/Year&gt;&lt;RecNum&gt;12&lt;/RecNum&gt;&lt;record&gt;&lt;rec-number&gt;12&lt;/rec-number&gt;&lt;foreign-keys&gt;&lt;key app="EN" db-id="xpa0e0dzn59f2seezaa599syxt9e9rfxpwft" timestamp="1571756572"&gt;12&lt;/key&gt;&lt;/foreign-keys&gt;&lt;ref-type name="Journal Article"&gt;17&lt;/ref-type&gt;&lt;contributors&gt;&lt;authors&gt;&lt;author&gt;Singh, Neenu&lt;/author&gt;&lt;author&gt;Jenkins, Gareth JS&lt;/author&gt;&lt;author&gt;Asadi, Romisa&lt;/author&gt;&lt;author&gt;Doak, Shareen H&lt;/author&gt;&lt;/authors&gt;&lt;/contributors&gt;&lt;titles&gt;&lt;title&gt;Potential toxicity of superparamagnetic iron oxide nanoparticles (SPION)&lt;/title&gt;&lt;secondary-title&gt;Nano reviews&lt;/secondary-title&gt;&lt;/titles&gt;&lt;periodical&gt;&lt;full-title&gt;Nano reviews&lt;/full-title&gt;&lt;/periodical&gt;&lt;pages&gt;5358&lt;/pages&gt;&lt;volume&gt;1&lt;/volume&gt;&lt;number&gt;1&lt;/number&gt;&lt;dates&gt;&lt;year&gt;2010&lt;/year&gt;&lt;/dates&gt;&lt;isbn&gt;2000-5121&lt;/isbn&gt;&lt;urls&gt;&lt;/urls&gt;&lt;/record&gt;&lt;/Cite&gt;&lt;/EndNote&gt;</w:instrText>
      </w:r>
      <w:r w:rsidR="00C4752E" w:rsidRPr="0000382E">
        <w:fldChar w:fldCharType="separate"/>
      </w:r>
      <w:r w:rsidR="00115480" w:rsidRPr="0000382E">
        <w:rPr>
          <w:noProof/>
        </w:rPr>
        <w:t>[59, 60]</w:t>
      </w:r>
      <w:r w:rsidR="00C4752E" w:rsidRPr="0000382E">
        <w:fldChar w:fldCharType="end"/>
      </w:r>
      <w:r w:rsidR="00116525" w:rsidRPr="0000382E">
        <w:t>.</w:t>
      </w:r>
    </w:p>
    <w:p w14:paraId="0B51E347" w14:textId="77777777" w:rsidR="0000382E" w:rsidRDefault="0000382E" w:rsidP="00754D45">
      <w:pPr>
        <w:rPr>
          <w:color w:val="FF0000"/>
        </w:rPr>
      </w:pPr>
    </w:p>
    <w:p w14:paraId="5889839C" w14:textId="59605C74" w:rsidR="004E0D81" w:rsidRPr="0066140D" w:rsidRDefault="00C4752E" w:rsidP="00754D45">
      <w:r w:rsidRPr="0066140D">
        <w:t xml:space="preserve">Other more </w:t>
      </w:r>
      <w:r w:rsidR="00AE2A54" w:rsidRPr="0066140D">
        <w:t>versatile</w:t>
      </w:r>
      <w:r w:rsidRPr="0066140D">
        <w:t xml:space="preserve"> magnetic particles </w:t>
      </w:r>
      <w:r w:rsidR="0066140D" w:rsidRPr="0066140D">
        <w:t>have been</w:t>
      </w:r>
      <w:r w:rsidRPr="0066140D">
        <w:t xml:space="preserve"> </w:t>
      </w:r>
      <w:r w:rsidR="003A403D" w:rsidRPr="0066140D">
        <w:t>developed for</w:t>
      </w:r>
      <w:r w:rsidRPr="0066140D">
        <w:t xml:space="preserve"> the contrast agents </w:t>
      </w:r>
      <w:r w:rsidR="001B2DAE" w:rsidRPr="0066140D">
        <w:t xml:space="preserve">of MMOCT </w:t>
      </w:r>
      <w:r w:rsidRPr="0066140D">
        <w:t>as well</w:t>
      </w:r>
      <w:r w:rsidR="00A90C00" w:rsidRPr="0066140D">
        <w:t>,</w:t>
      </w:r>
      <w:r w:rsidR="003A403D" w:rsidRPr="0066140D">
        <w:t xml:space="preserve"> </w:t>
      </w:r>
      <w:r w:rsidR="00A90C00" w:rsidRPr="0066140D">
        <w:t>and</w:t>
      </w:r>
      <w:r w:rsidRPr="0066140D">
        <w:t xml:space="preserve"> </w:t>
      </w:r>
      <w:r w:rsidR="003A403D" w:rsidRPr="0066140D">
        <w:t>almost all these magnetic particles</w:t>
      </w:r>
      <w:r w:rsidR="009B3744" w:rsidRPr="0066140D">
        <w:t xml:space="preserve"> </w:t>
      </w:r>
      <w:r w:rsidR="0066140D">
        <w:t>are</w:t>
      </w:r>
      <w:r w:rsidR="009B3744" w:rsidRPr="0066140D">
        <w:t xml:space="preserve"> based on</w:t>
      </w:r>
      <w:r w:rsidR="003A403D" w:rsidRPr="0066140D">
        <w:t xml:space="preserve"> the </w:t>
      </w:r>
      <w:bookmarkStart w:id="245" w:name="OLE_LINK272"/>
      <w:r w:rsidR="003A403D" w:rsidRPr="0066140D">
        <w:t>magnetically responsive component</w:t>
      </w:r>
      <w:r w:rsidR="009B3744" w:rsidRPr="0066140D">
        <w:t>s</w:t>
      </w:r>
      <w:r w:rsidR="003A403D" w:rsidRPr="0066140D">
        <w:t xml:space="preserve"> </w:t>
      </w:r>
      <w:bookmarkEnd w:id="245"/>
      <w:r w:rsidR="003A403D" w:rsidRPr="0066140D">
        <w:t>of iron oxide</w:t>
      </w:r>
      <w:r w:rsidR="00512967" w:rsidRPr="0066140D">
        <w:t>s</w:t>
      </w:r>
      <w:r w:rsidR="009B3744" w:rsidRPr="0066140D">
        <w:t xml:space="preserve">, </w:t>
      </w:r>
      <w:r w:rsidR="00512967" w:rsidRPr="0066140D">
        <w:t>mainly including magnetite (Fe</w:t>
      </w:r>
      <w:r w:rsidR="00512967" w:rsidRPr="0066140D">
        <w:rPr>
          <w:vertAlign w:val="subscript"/>
        </w:rPr>
        <w:t>3</w:t>
      </w:r>
      <w:r w:rsidR="00512967" w:rsidRPr="0066140D">
        <w:t>O</w:t>
      </w:r>
      <w:r w:rsidR="00512967" w:rsidRPr="0066140D">
        <w:rPr>
          <w:vertAlign w:val="subscript"/>
        </w:rPr>
        <w:t>4</w:t>
      </w:r>
      <w:r w:rsidR="009B3744" w:rsidRPr="0066140D">
        <w:t>) and</w:t>
      </w:r>
      <w:r w:rsidR="00512967" w:rsidRPr="0066140D">
        <w:t xml:space="preserve"> maghemite (</w:t>
      </w:r>
      <w:r w:rsidR="009B3744" w:rsidRPr="0066140D">
        <w:t>γ-Fe</w:t>
      </w:r>
      <w:r w:rsidR="009B3744" w:rsidRPr="0066140D">
        <w:rPr>
          <w:vertAlign w:val="subscript"/>
        </w:rPr>
        <w:t>2</w:t>
      </w:r>
      <w:r w:rsidR="009B3744" w:rsidRPr="0066140D">
        <w:t>O</w:t>
      </w:r>
      <w:r w:rsidR="009B3744" w:rsidRPr="0066140D">
        <w:rPr>
          <w:vertAlign w:val="subscript"/>
        </w:rPr>
        <w:t>3</w:t>
      </w:r>
      <w:r w:rsidR="00512967" w:rsidRPr="0066140D">
        <w:t>)</w:t>
      </w:r>
      <w:r w:rsidR="008F5866" w:rsidRPr="0066140D">
        <w:t xml:space="preserve"> </w:t>
      </w:r>
      <w:r w:rsidR="003551C6" w:rsidRPr="0066140D">
        <w:fldChar w:fldCharType="begin">
          <w:fldData xml:space="preserve">PEVuZE5vdGU+PENpdGU+PEF1dGhvcj5DaW1hbGxhPC9BdXRob3I+PFllYXI+MjAxNTwvWWVhcj48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=
</w:fldData>
        </w:fldChar>
      </w:r>
      <w:r w:rsidR="00115480" w:rsidRPr="0066140D">
        <w:instrText xml:space="preserve"> ADDIN EN.CITE </w:instrText>
      </w:r>
      <w:r w:rsidR="00115480" w:rsidRPr="0066140D">
        <w:fldChar w:fldCharType="begin">
          <w:fldData xml:space="preserve">PEVuZE5vdGU+PENpdGU+PEF1dGhvcj5DaW1hbGxhPC9BdXRob3I+PFllYXI+MjAxNTwvWWVhcj48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=
</w:fldData>
        </w:fldChar>
      </w:r>
      <w:r w:rsidR="00115480" w:rsidRPr="0066140D">
        <w:instrText xml:space="preserve"> ADDIN EN.CITE.DATA </w:instrText>
      </w:r>
      <w:r w:rsidR="00115480" w:rsidRPr="0066140D">
        <w:fldChar w:fldCharType="end"/>
      </w:r>
      <w:r w:rsidR="003551C6" w:rsidRPr="0066140D">
        <w:fldChar w:fldCharType="separate"/>
      </w:r>
      <w:r w:rsidR="00115480" w:rsidRPr="0066140D">
        <w:rPr>
          <w:noProof/>
        </w:rPr>
        <w:t>[53, 56, 61-63]</w:t>
      </w:r>
      <w:r w:rsidR="003551C6" w:rsidRPr="0066140D">
        <w:fldChar w:fldCharType="end"/>
      </w:r>
      <w:r w:rsidR="009B3744" w:rsidRPr="0066140D">
        <w:t xml:space="preserve">. </w:t>
      </w:r>
      <w:r w:rsidR="00B32F9D" w:rsidRPr="0066140D">
        <w:t>For example,</w:t>
      </w:r>
      <w:r w:rsidRPr="0066140D">
        <w:t xml:space="preserve"> </w:t>
      </w:r>
      <w:r w:rsidR="009B3744" w:rsidRPr="0066140D">
        <w:t>magnetite/maghemite core</w:t>
      </w:r>
      <w:r w:rsidR="00390005" w:rsidRPr="0066140D">
        <w:t xml:space="preserve"> </w:t>
      </w:r>
      <w:r w:rsidR="009B3744" w:rsidRPr="0066140D">
        <w:t xml:space="preserve">(with ~20 nm in diameter) </w:t>
      </w:r>
      <w:r w:rsidR="000863E8" w:rsidRPr="0066140D">
        <w:t>was</w:t>
      </w:r>
      <w:r w:rsidR="00904128" w:rsidRPr="0066140D">
        <w:t xml:space="preserve"> </w:t>
      </w:r>
      <w:r w:rsidR="00390005" w:rsidRPr="0066140D">
        <w:t xml:space="preserve">coated </w:t>
      </w:r>
      <w:r w:rsidR="00904128" w:rsidRPr="0066140D">
        <w:t xml:space="preserve">by a polymer </w:t>
      </w:r>
      <w:r w:rsidR="00390005" w:rsidRPr="0066140D">
        <w:t xml:space="preserve">with </w:t>
      </w:r>
      <w:r w:rsidR="00904128" w:rsidRPr="0066140D">
        <w:t xml:space="preserve">a hydrophilic COOH-terminated </w:t>
      </w:r>
      <w:r w:rsidR="00904128" w:rsidRPr="0066140D">
        <w:lastRenderedPageBreak/>
        <w:t xml:space="preserve">outer surface to prevent </w:t>
      </w:r>
      <w:r w:rsidR="003A403D" w:rsidRPr="0066140D">
        <w:t>the aggregation of the nanoparticles</w:t>
      </w:r>
      <w:r w:rsidR="009B3744" w:rsidRPr="0066140D">
        <w:t xml:space="preserve"> in aqueous solution </w:t>
      </w:r>
      <w:r w:rsidR="009B3744" w:rsidRPr="0066140D">
        <w:fldChar w:fldCharType="begin"/>
      </w:r>
      <w:r w:rsidR="00243613" w:rsidRPr="0066140D">
        <w:instrText xml:space="preserve"> ADDIN EN.CITE &lt;EndNote&gt;&lt;Cite&gt;&lt;Author&gt;John&lt;/Author&gt;&lt;Year&gt;2009&lt;/Year&gt;&lt;RecNum&gt;17&lt;/RecNum&gt;&lt;DisplayText&gt;[53]&lt;/DisplayText&gt;&lt;record&gt;&lt;rec-number&gt;17&lt;/rec-number&gt;&lt;foreign-keys&gt;&lt;key app="EN" db-id="xpa0e0dzn59f2seezaa599syxt9e9rfxpwft" timestamp="1571786748"&gt;17&lt;/key&gt;&lt;/foreign-keys&gt;&lt;ref-type name="Journal Article"&gt;17&lt;/ref-type&gt;&lt;contributors&gt;&lt;authors&gt;&lt;author&gt;John, Renu&lt;/author&gt;&lt;author&gt;Chaney, Eric J&lt;/author&gt;&lt;author&gt;Boppart, Stephen A&lt;/author&gt;&lt;/authors&gt;&lt;/contributors&gt;&lt;titles&gt;&lt;title&gt;Dynamics of magnetic nanoparticle-based contrast agents in tissues tracked using magnetomotive optical coherence tomography&lt;/title&gt;&lt;secondary-title&gt;IEEE Journal of Selected Topics in Quantum Electronics&lt;/secondary-title&gt;&lt;/titles&gt;&lt;periodical&gt;&lt;full-title&gt;Ieee Journal of Selected Topics in Quantum Electronics&lt;/full-title&gt;&lt;/periodical&gt;&lt;pages&gt;691-697&lt;/pages&gt;&lt;volume&gt;16&lt;/volume&gt;&lt;number&gt;3&lt;/number&gt;&lt;dates&gt;&lt;year&gt;2009&lt;/year&gt;&lt;/dates&gt;&lt;isbn&gt;1077-260X&lt;/isbn&gt;&lt;urls&gt;&lt;/urls&gt;&lt;/record&gt;&lt;/Cite&gt;&lt;/EndNote&gt;</w:instrText>
      </w:r>
      <w:r w:rsidR="009B3744" w:rsidRPr="0066140D">
        <w:fldChar w:fldCharType="separate"/>
      </w:r>
      <w:r w:rsidR="00243613" w:rsidRPr="0066140D">
        <w:rPr>
          <w:noProof/>
        </w:rPr>
        <w:t>[53]</w:t>
      </w:r>
      <w:r w:rsidR="009B3744" w:rsidRPr="0066140D">
        <w:fldChar w:fldCharType="end"/>
      </w:r>
      <w:r w:rsidR="009B3744" w:rsidRPr="0066140D">
        <w:t>.</w:t>
      </w:r>
      <w:r w:rsidR="00904128" w:rsidRPr="0066140D">
        <w:t xml:space="preserve"> </w:t>
      </w:r>
      <w:bookmarkStart w:id="246" w:name="OLE_LINK274"/>
      <w:r w:rsidR="00180D92" w:rsidRPr="0066140D">
        <w:t xml:space="preserve">Dextran-coated iron oxide magnetic nanoparticles were conjugated </w:t>
      </w:r>
      <w:r w:rsidR="00180D92" w:rsidRPr="0066140D">
        <w:rPr>
          <w:rFonts w:hint="eastAsia"/>
        </w:rPr>
        <w:t>w</w:t>
      </w:r>
      <w:r w:rsidR="00180D92" w:rsidRPr="0066140D">
        <w:t>ith a</w:t>
      </w:r>
      <w:r w:rsidR="00E54BAA" w:rsidRPr="0066140D">
        <w:t>n anti-</w:t>
      </w:r>
      <w:bookmarkStart w:id="247" w:name="OLE_LINK273"/>
      <w:r w:rsidR="00E54BAA" w:rsidRPr="0066140D">
        <w:t>H</w:t>
      </w:r>
      <w:bookmarkStart w:id="248" w:name="OLE_LINK275"/>
      <w:r w:rsidR="00E54BAA" w:rsidRPr="0066140D">
        <w:t>ER2</w:t>
      </w:r>
      <w:bookmarkEnd w:id="247"/>
      <w:r w:rsidR="00E54BAA" w:rsidRPr="0066140D">
        <w:t xml:space="preserve"> (human</w:t>
      </w:r>
      <w:bookmarkEnd w:id="248"/>
      <w:r w:rsidR="00E54BAA" w:rsidRPr="0066140D">
        <w:t xml:space="preserve"> epidermal growth factor receptor 2) antibody </w:t>
      </w:r>
      <w:r w:rsidR="00180D92" w:rsidRPr="0066140D">
        <w:t xml:space="preserve">to allow the magnetic nanoparticle to target </w:t>
      </w:r>
      <w:r w:rsidR="00BA4CE3" w:rsidRPr="0066140D">
        <w:t>the rat mammary tumour</w:t>
      </w:r>
      <w:r w:rsidR="00180D92" w:rsidRPr="0066140D">
        <w:t>, and</w:t>
      </w:r>
      <w:r w:rsidR="004E0D81" w:rsidRPr="0066140D">
        <w:t xml:space="preserve"> thereby</w:t>
      </w:r>
      <w:r w:rsidR="00180D92" w:rsidRPr="0066140D">
        <w:t xml:space="preserve"> </w:t>
      </w:r>
      <w:r w:rsidR="004E0D81" w:rsidRPr="0066140D">
        <w:t xml:space="preserve">the </w:t>
      </w:r>
      <w:bookmarkStart w:id="249" w:name="OLE_LINK276"/>
      <w:r w:rsidR="004E0D81" w:rsidRPr="0066140D">
        <w:t xml:space="preserve">sites </w:t>
      </w:r>
      <w:bookmarkEnd w:id="249"/>
      <w:r w:rsidR="004E0D81" w:rsidRPr="0066140D">
        <w:t>of rat mammary tumour were detected and imaged by MMOCT</w:t>
      </w:r>
      <w:r w:rsidR="004E0D81" w:rsidRPr="00BA4CE3">
        <w:t xml:space="preserve"> in vivo </w:t>
      </w:r>
      <w:r w:rsidR="004E0D81" w:rsidRPr="0066140D">
        <w:fldChar w:fldCharType="begin"/>
      </w:r>
      <w:r w:rsidR="00115480" w:rsidRPr="0066140D">
        <w:instrText xml:space="preserve"> ADDIN EN.CITE &lt;EndNote&gt;&lt;Cite&gt;&lt;Author&gt;John&lt;/Author&gt;&lt;Year&gt;2010&lt;/Year&gt;&lt;RecNum&gt;19&lt;/RecNum&gt;&lt;DisplayText&gt;[56]&lt;/DisplayText&gt;&lt;record&gt;&lt;rec-number&gt;19&lt;/rec-number&gt;&lt;foreign-keys&gt;&lt;key app="EN" db-id="xpa0e0dzn59f2seezaa599syxt9e9rfxpwft" timestamp="1571843394"&gt;19&lt;/key&gt;&lt;/foreign-keys&gt;&lt;ref-type name="Journal Article"&gt;17&lt;/ref-type&gt;&lt;contributors&gt;&lt;authors&gt;&lt;author&gt;John, Renu&lt;/author&gt;&lt;author&gt;Rezaeipoor, Robabeh&lt;/author&gt;&lt;author&gt;Adie, Steven G&lt;/author&gt;&lt;author&gt;Chaney, Eric J&lt;/author&gt;&lt;author&gt;Oldenburg, Amy L&lt;/author&gt;&lt;author&gt;Marjanovic, Marina&lt;/author&gt;&lt;author&gt;Haldar, Justin P&lt;/author&gt;&lt;author&gt;Sutton, Bradley P&lt;/author&gt;&lt;author&gt;Boppart, Stephen A&lt;/author&gt;&lt;/authors&gt;&lt;/contributors&gt;&lt;titles&gt;&lt;title&gt;In vivo magnetomotive optical molecular imaging using targeted magnetic nanoprobes&lt;/title&gt;&lt;secondary-title&gt;Proceedings of the National Academy of Sciences&lt;/secondary-title&gt;&lt;/titles&gt;&lt;periodical&gt;&lt;full-title&gt;Proceedings of the National Academy of Sciences&lt;/full-title&gt;&lt;/periodical&gt;&lt;pages&gt;8085-8090&lt;/pages&gt;&lt;volume&gt;107&lt;/volume&gt;&lt;number&gt;18&lt;/number&gt;&lt;dates&gt;&lt;year&gt;2010&lt;/year&gt;&lt;/dates&gt;&lt;isbn&gt;0027-8424&lt;/isbn&gt;&lt;urls&gt;&lt;/urls&gt;&lt;/record&gt;&lt;/Cite&gt;&lt;/EndNote&gt;</w:instrText>
      </w:r>
      <w:r w:rsidR="004E0D81" w:rsidRPr="0066140D">
        <w:fldChar w:fldCharType="separate"/>
      </w:r>
      <w:r w:rsidR="00115480" w:rsidRPr="0066140D">
        <w:rPr>
          <w:noProof/>
        </w:rPr>
        <w:t>[56]</w:t>
      </w:r>
      <w:r w:rsidR="004E0D81" w:rsidRPr="0066140D">
        <w:fldChar w:fldCharType="end"/>
      </w:r>
      <w:r w:rsidR="004E0D81" w:rsidRPr="0066140D">
        <w:t>.</w:t>
      </w:r>
      <w:r w:rsidR="00BA4CE3">
        <w:t xml:space="preserve"> </w:t>
      </w:r>
      <w:r w:rsidR="009B3744" w:rsidRPr="0066140D">
        <w:t>A</w:t>
      </w:r>
      <w:r w:rsidR="001400F4" w:rsidRPr="0066140D">
        <w:t xml:space="preserve">gglomeration </w:t>
      </w:r>
      <w:bookmarkEnd w:id="246"/>
      <w:r w:rsidR="001400F4" w:rsidRPr="0066140D">
        <w:t>of magnetite surrounding by a fluorescent shell and a coating of dextran sulfate</w:t>
      </w:r>
      <w:r w:rsidR="007C1219" w:rsidRPr="0066140D">
        <w:t xml:space="preserve"> has been </w:t>
      </w:r>
      <w:r w:rsidR="008F5866" w:rsidRPr="0066140D">
        <w:t xml:space="preserve">developed </w:t>
      </w:r>
      <w:r w:rsidR="007C1219" w:rsidRPr="0066140D">
        <w:t>to label and track mesenchymal stem cells</w:t>
      </w:r>
      <w:r w:rsidR="00FB6E9A" w:rsidRPr="0066140D">
        <w:t xml:space="preserve"> via </w:t>
      </w:r>
      <w:r w:rsidR="00AE2A54" w:rsidRPr="0066140D">
        <w:t xml:space="preserve">both </w:t>
      </w:r>
      <w:r w:rsidR="00FB6E9A" w:rsidRPr="0066140D">
        <w:t>MMOCT</w:t>
      </w:r>
      <w:r w:rsidR="00AE2A54" w:rsidRPr="0066140D">
        <w:t xml:space="preserve"> and fluorescence microscopy</w:t>
      </w:r>
      <w:r w:rsidR="008F5866" w:rsidRPr="0066140D">
        <w:t xml:space="preserve"> </w:t>
      </w:r>
      <w:r w:rsidR="007C1219" w:rsidRPr="0066140D">
        <w:fldChar w:fldCharType="begin"/>
      </w:r>
      <w:r w:rsidR="00115480" w:rsidRPr="0066140D">
        <w:instrText xml:space="preserve"> ADDIN EN.CITE &lt;EndNote&gt;&lt;Cite&gt;&lt;Author&gt;Cimalla&lt;/Author&gt;&lt;Year&gt;2015&lt;/Year&gt;&lt;RecNum&gt;15&lt;/RecNum&gt;&lt;DisplayText&gt;[61]&lt;/DisplayText&gt;&lt;record&gt;&lt;rec-number&gt;15&lt;/rec-number&gt;&lt;foreign-keys&gt;&lt;key app="EN" db-id="xpa0e0dzn59f2seezaa599syxt9e9rfxpwft" timestamp="1571759104"&gt;15&lt;/key&gt;&lt;/foreign-keys&gt;&lt;ref-type name="Journal Article"&gt;17&lt;/ref-type&gt;&lt;contributors&gt;&lt;authors&gt;&lt;author&gt;Cimalla, Peter&lt;/author&gt;&lt;author&gt;Werner, Theresa&lt;/author&gt;&lt;author&gt;Winkler, Kai&lt;/author&gt;&lt;author&gt;Mueller, Claudia&lt;/author&gt;&lt;author&gt;Wicht, Sebastian&lt;/author&gt;&lt;author&gt;Gaertner, Maria&lt;/author&gt;&lt;author&gt;Mehner, Mirko&lt;/author&gt;&lt;author&gt;Walther, Julia&lt;/author&gt;&lt;author&gt;Rellinghaus, Bernd&lt;/author&gt;&lt;author&gt;Wittig, Dierk&lt;/author&gt;&lt;/authors&gt;&lt;/contributors&gt;&lt;titles&gt;&lt;title&gt;Imaging of nanoparticle-labeled stem cells using magnetomotive optical coherence tomography, laser speckle reflectometry, and light microscopy&lt;/title&gt;&lt;secondary-title&gt;Journal of biomedical optics&lt;/secondary-title&gt;&lt;/titles&gt;&lt;periodical&gt;&lt;full-title&gt;Journal of biomedical optics&lt;/full-title&gt;&lt;/periodical&gt;&lt;pages&gt;036018&lt;/pages&gt;&lt;volume&gt;20&lt;/volume&gt;&lt;number&gt;3&lt;/number&gt;&lt;dates&gt;&lt;year&gt;2015&lt;/year&gt;&lt;/dates&gt;&lt;isbn&gt;1083-3668&lt;/isbn&gt;&lt;urls&gt;&lt;/urls&gt;&lt;/record&gt;&lt;/Cite&gt;&lt;/EndNote&gt;</w:instrText>
      </w:r>
      <w:r w:rsidR="007C1219" w:rsidRPr="0066140D">
        <w:fldChar w:fldCharType="separate"/>
      </w:r>
      <w:r w:rsidR="00115480" w:rsidRPr="0066140D">
        <w:rPr>
          <w:noProof/>
        </w:rPr>
        <w:t>[61]</w:t>
      </w:r>
      <w:r w:rsidR="007C1219" w:rsidRPr="0066140D">
        <w:fldChar w:fldCharType="end"/>
      </w:r>
      <w:r w:rsidR="007C1219" w:rsidRPr="0066140D">
        <w:t>.</w:t>
      </w:r>
      <w:r w:rsidR="00AE2A54" w:rsidRPr="0066140D">
        <w:t xml:space="preserve"> </w:t>
      </w:r>
      <w:r w:rsidR="00711FA9" w:rsidRPr="0066140D">
        <w:t>I</w:t>
      </w:r>
      <w:r w:rsidR="001B2DAE" w:rsidRPr="0066140D">
        <w:t>ron oxide encapsulated protein-shell microsphere</w:t>
      </w:r>
      <w:r w:rsidR="00711FA9" w:rsidRPr="0066140D">
        <w:t xml:space="preserve">s have been </w:t>
      </w:r>
      <w:r w:rsidR="00AE2A54" w:rsidRPr="0066140D">
        <w:t>fabricated</w:t>
      </w:r>
      <w:r w:rsidR="00711FA9" w:rsidRPr="0066140D">
        <w:t xml:space="preserve"> for targeting </w:t>
      </w:r>
      <w:r w:rsidR="00E54BAA" w:rsidRPr="0066140D">
        <w:t xml:space="preserve">and imaging </w:t>
      </w:r>
      <w:r w:rsidR="0044502C" w:rsidRPr="0066140D">
        <w:t>tumour tissue</w:t>
      </w:r>
      <w:r w:rsidR="00AE2A54" w:rsidRPr="0066140D">
        <w:t xml:space="preserve"> via MMOCT</w:t>
      </w:r>
      <w:r w:rsidR="00E54BAA" w:rsidRPr="0066140D">
        <w:t xml:space="preserve"> with the potential for use in drug delivery</w:t>
      </w:r>
      <w:r w:rsidR="008D3F2E">
        <w:t>;</w:t>
      </w:r>
      <w:r w:rsidR="002E41F9" w:rsidRPr="0066140D">
        <w:t xml:space="preserve"> in</w:t>
      </w:r>
      <w:r w:rsidR="008D3F2E">
        <w:t xml:space="preserve"> this case,</w:t>
      </w:r>
      <w:r w:rsidR="002E41F9" w:rsidRPr="0066140D">
        <w:t xml:space="preserve"> </w:t>
      </w:r>
      <w:r w:rsidR="00F66D0E" w:rsidRPr="0066140D">
        <w:t>a</w:t>
      </w:r>
      <w:r w:rsidR="002E41F9" w:rsidRPr="0066140D">
        <w:t xml:space="preserve"> </w:t>
      </w:r>
      <w:r w:rsidR="00F66D0E" w:rsidRPr="0066140D">
        <w:t xml:space="preserve">type of </w:t>
      </w:r>
      <w:r w:rsidR="002E41F9" w:rsidRPr="0066140D">
        <w:t>ligand</w:t>
      </w:r>
      <w:r w:rsidR="003D35EF" w:rsidRPr="0066140D">
        <w:t xml:space="preserve"> or antibod</w:t>
      </w:r>
      <w:r w:rsidR="00F66D0E" w:rsidRPr="0066140D">
        <w:t>y</w:t>
      </w:r>
      <w:r w:rsidR="003D35EF" w:rsidRPr="0066140D">
        <w:t xml:space="preserve"> </w:t>
      </w:r>
      <w:r w:rsidR="00F66D0E" w:rsidRPr="0066140D">
        <w:t>was</w:t>
      </w:r>
      <w:r w:rsidR="003D35EF" w:rsidRPr="0066140D">
        <w:t xml:space="preserve"> added to the outer surface of </w:t>
      </w:r>
      <w:r w:rsidR="00F66D0E" w:rsidRPr="0066140D">
        <w:t xml:space="preserve">the </w:t>
      </w:r>
      <w:r w:rsidR="003D35EF" w:rsidRPr="0066140D">
        <w:t xml:space="preserve">particle to target the over-expressed receptors of cancer tissue </w:t>
      </w:r>
      <w:r w:rsidR="002E41F9" w:rsidRPr="0066140D">
        <w:t xml:space="preserve"> </w:t>
      </w:r>
      <w:r w:rsidR="001B2DAE" w:rsidRPr="0066140D">
        <w:fldChar w:fldCharType="begin"/>
      </w:r>
      <w:r w:rsidR="00115480" w:rsidRPr="0066140D">
        <w:instrText xml:space="preserve"> ADDIN EN.CITE &lt;EndNote&gt;&lt;Cite&gt;&lt;Author&gt;John&lt;/Author&gt;&lt;Year&gt;2012&lt;/Year&gt;&lt;RecNum&gt;14&lt;/RecNum&gt;&lt;DisplayText&gt;[62, 63]&lt;/DisplayText&gt;&lt;record&gt;&lt;rec-number&gt;14&lt;/rec-number&gt;&lt;foreign-keys&gt;&lt;key app="EN" db-id="xpa0e0dzn59f2seezaa599syxt9e9rfxpwft" timestamp="1571758321"&gt;14&lt;/key&gt;&lt;/foreign-keys&gt;&lt;ref-type name="Journal Article"&gt;17&lt;/ref-type&gt;&lt;contributors&gt;&lt;authors&gt;&lt;author&gt;John, Renu&lt;/author&gt;&lt;author&gt;Nguyen, Freddy T&lt;/author&gt;&lt;author&gt;Kolbeck, Kenneth J&lt;/author&gt;&lt;author&gt;Chaney, Eric J&lt;/author&gt;&lt;author&gt;Marjanovic, Marina&lt;/author&gt;&lt;author&gt;Suslick, Kenneth S&lt;/author&gt;&lt;author&gt;Boppart, Stephen A&lt;/author&gt;&lt;/authors&gt;&lt;/contributors&gt;&lt;titles&gt;&lt;title&gt;Targeted multifunctional multimodal protein-shell microspheres as cancer imaging contrast agents&lt;/title&gt;&lt;secondary-title&gt;Molecular Imaging and Biology&lt;/secondary-title&gt;&lt;/titles&gt;&lt;periodical&gt;&lt;full-title&gt;Molecular Imaging and Biology&lt;/full-title&gt;&lt;/periodical&gt;&lt;pages&gt;17-24&lt;/pages&gt;&lt;volume&gt;14&lt;/volume&gt;&lt;number&gt;1&lt;/number&gt;&lt;dates&gt;&lt;year&gt;2012&lt;/year&gt;&lt;/dates&gt;&lt;isbn&gt;1536-1632&lt;/isbn&gt;&lt;urls&gt;&lt;/urls&gt;&lt;/record&gt;&lt;/Cite&gt;&lt;Cite&gt;&lt;Author&gt;Nguyen&lt;/Author&gt;&lt;Year&gt;2008&lt;/Year&gt;&lt;RecNum&gt;16&lt;/RecNum&gt;&lt;record&gt;&lt;rec-number&gt;16&lt;/rec-number&gt;&lt;foreign-keys&gt;&lt;key app="EN" db-id="xpa0e0dzn59f2seezaa599syxt9e9rfxpwft" timestamp="1571783523"&gt;16&lt;/key&gt;&lt;/foreign-keys&gt;&lt;ref-type name="Conference Proceedings"&gt;10&lt;/ref-type&gt;&lt;contributors&gt;&lt;authors&gt;&lt;author&gt;Nguyen, Freddy T&lt;/author&gt;&lt;author&gt;Dibbern, Elizabeth M&lt;/author&gt;&lt;author&gt;Chaney, Eric J&lt;/author&gt;&lt;author&gt;Oldenburg, Amy L&lt;/author&gt;&lt;author&gt;Suslick, Kenneth S&lt;/author&gt;&lt;author&gt;Boppart, Stephen A&lt;/author&gt;&lt;/authors&gt;&lt;/contributors&gt;&lt;titles&gt;&lt;title&gt;Magnetic protein microspheres as dynamic contrast agents for magnetomotive optical coherence tomography&lt;/title&gt;&lt;secondary-title&gt;Molecular Probes for Biomedical Applications II&lt;/secondary-title&gt;&lt;/titles&gt;&lt;pages&gt;68670F&lt;/pages&gt;&lt;volume&gt;6867&lt;/volume&gt;&lt;dates&gt;&lt;year&gt;2008&lt;/year&gt;&lt;/dates&gt;&lt;publisher&gt;International Society for Optics and Photonics&lt;/publisher&gt;&lt;urls&gt;&lt;/urls&gt;&lt;/record&gt;&lt;/Cite&gt;&lt;/EndNote&gt;</w:instrText>
      </w:r>
      <w:r w:rsidR="001B2DAE" w:rsidRPr="0066140D">
        <w:fldChar w:fldCharType="separate"/>
      </w:r>
      <w:r w:rsidR="00115480" w:rsidRPr="0066140D">
        <w:rPr>
          <w:noProof/>
        </w:rPr>
        <w:t>[62, 63]</w:t>
      </w:r>
      <w:r w:rsidR="001B2DAE" w:rsidRPr="0066140D">
        <w:fldChar w:fldCharType="end"/>
      </w:r>
      <w:r w:rsidR="003D35EF" w:rsidRPr="0066140D">
        <w:t>.</w:t>
      </w:r>
      <w:r w:rsidR="006B7B40" w:rsidRPr="0066140D">
        <w:t xml:space="preserve"> </w:t>
      </w:r>
      <w:r w:rsidR="0042610F" w:rsidRPr="0066140D">
        <w:t>A</w:t>
      </w:r>
      <w:r w:rsidR="00364A85" w:rsidRPr="0066140D">
        <w:t xml:space="preserve"> common property of a</w:t>
      </w:r>
      <w:r w:rsidR="00CA741C" w:rsidRPr="0066140D">
        <w:t>ll these contrast agents</w:t>
      </w:r>
      <w:r w:rsidR="0042610F" w:rsidRPr="0066140D">
        <w:t xml:space="preserve"> </w:t>
      </w:r>
      <w:r w:rsidR="008D3F2E">
        <w:t>is</w:t>
      </w:r>
      <w:r w:rsidR="0042610F" w:rsidRPr="0066140D">
        <w:t xml:space="preserve"> superparamagnetism</w:t>
      </w:r>
      <w:r w:rsidR="00364A85" w:rsidRPr="0066140D">
        <w:t xml:space="preserve">, since </w:t>
      </w:r>
      <w:r w:rsidR="0042610F" w:rsidRPr="0066140D">
        <w:t>it</w:t>
      </w:r>
      <w:r w:rsidR="00364A85" w:rsidRPr="0066140D">
        <w:t xml:space="preserve"> </w:t>
      </w:r>
      <w:r w:rsidR="00FB4EA0" w:rsidRPr="0066140D">
        <w:t>plays</w:t>
      </w:r>
      <w:r w:rsidR="00364A85" w:rsidRPr="0066140D">
        <w:t xml:space="preserve"> </w:t>
      </w:r>
      <w:r w:rsidR="00FB4EA0" w:rsidRPr="0066140D">
        <w:t xml:space="preserve">a </w:t>
      </w:r>
      <w:r w:rsidR="00364A85" w:rsidRPr="0066140D">
        <w:t>crucial role in MMOCT imaging.</w:t>
      </w:r>
      <w:r w:rsidR="00FB4EA0" w:rsidRPr="0066140D">
        <w:t xml:space="preserve"> Therefore, the physic</w:t>
      </w:r>
      <w:r w:rsidR="00CD297E" w:rsidRPr="0066140D">
        <w:t>s</w:t>
      </w:r>
      <w:r w:rsidR="00FB4EA0" w:rsidRPr="0066140D">
        <w:t xml:space="preserve"> of superparamagnetism </w:t>
      </w:r>
      <w:r w:rsidR="002B7ECC" w:rsidRPr="0066140D">
        <w:t xml:space="preserve">and its role </w:t>
      </w:r>
      <w:r w:rsidR="00FB4EA0" w:rsidRPr="0066140D">
        <w:t xml:space="preserve">in MMOCT </w:t>
      </w:r>
      <w:r w:rsidR="008D3F2E">
        <w:t>are</w:t>
      </w:r>
      <w:r w:rsidR="00FB4EA0" w:rsidRPr="0066140D">
        <w:t xml:space="preserve"> reviewed below.</w:t>
      </w:r>
    </w:p>
    <w:p w14:paraId="45C75B92" w14:textId="5B935FB6" w:rsidR="00B7308D" w:rsidRPr="00B87E23" w:rsidRDefault="00B7308D" w:rsidP="00754D45">
      <w:pPr>
        <w:rPr>
          <w:color w:val="FF0000"/>
        </w:rPr>
      </w:pPr>
    </w:p>
    <w:p w14:paraId="6FFD181F" w14:textId="479BC483" w:rsidR="002B7ECC" w:rsidRDefault="002B7ECC" w:rsidP="005F44BE">
      <w:pPr>
        <w:pStyle w:val="Heading4"/>
      </w:pPr>
      <w:bookmarkStart w:id="250" w:name="_Toc31979315"/>
      <w:bookmarkStart w:id="251" w:name="OLE_LINK303"/>
      <w:r w:rsidRPr="00B87E23">
        <w:t>Superparamagnetism</w:t>
      </w:r>
      <w:bookmarkEnd w:id="250"/>
    </w:p>
    <w:bookmarkEnd w:id="251"/>
    <w:p w14:paraId="42E747D1" w14:textId="4638248F" w:rsidR="00D57DF5" w:rsidRDefault="00A6549A" w:rsidP="00016FC6">
      <w:r w:rsidRPr="00237B8B">
        <w:t xml:space="preserve">A magnetic material can be magnetized in a </w:t>
      </w:r>
      <w:bookmarkStart w:id="252" w:name="_Hlk25270962"/>
      <w:r w:rsidRPr="00237B8B">
        <w:t>magnetic field of strength</w:t>
      </w:r>
      <w:bookmarkEnd w:id="252"/>
      <w:r w:rsidRPr="00237B8B">
        <w:t xml:space="preserve"> </w:t>
      </w:r>
      <w:bookmarkStart w:id="253" w:name="OLE_LINK313"/>
      <w:bookmarkStart w:id="254" w:name="OLE_LINK314"/>
      <m:oMath>
        <m:r>
          <w:rPr>
            <w:rFonts w:ascii="Cambria Math" w:hAnsi="Cambria Math"/>
          </w:rPr>
          <m:t>H</m:t>
        </m:r>
      </m:oMath>
      <w:bookmarkEnd w:id="253"/>
      <w:bookmarkEnd w:id="254"/>
      <w:r w:rsidR="00552AB2" w:rsidRPr="00237B8B">
        <w:t xml:space="preserve"> </w:t>
      </w:r>
      <w:bookmarkStart w:id="255" w:name="OLE_LINK290"/>
      <w:r w:rsidR="00552AB2" w:rsidRPr="00237B8B">
        <w:t>contribut</w:t>
      </w:r>
      <w:r w:rsidR="00BE69BD" w:rsidRPr="00237B8B">
        <w:t>ing</w:t>
      </w:r>
      <w:r w:rsidR="00552AB2" w:rsidRPr="00237B8B">
        <w:t xml:space="preserve"> </w:t>
      </w:r>
      <w:bookmarkStart w:id="256" w:name="OLE_LINK286"/>
      <w:bookmarkEnd w:id="255"/>
      <w:r w:rsidR="00552AB2" w:rsidRPr="00237B8B">
        <w:t xml:space="preserve">its </w:t>
      </w:r>
      <w:bookmarkStart w:id="257" w:name="_Hlk25271024"/>
      <w:r w:rsidR="00552AB2" w:rsidRPr="00237B8B">
        <w:t>overall magnetic induction</w:t>
      </w:r>
      <w:bookmarkEnd w:id="257"/>
      <w:r w:rsidR="00552AB2" w:rsidRPr="00237B8B">
        <w:t xml:space="preserve"> </w:t>
      </w:r>
      <w:bookmarkStart w:id="258" w:name="_Hlk25270973"/>
      <w:bookmarkEnd w:id="256"/>
      <m:oMath>
        <m:r>
          <w:rPr>
            <w:rFonts w:ascii="Cambria Math" w:hAnsi="Cambria Math"/>
          </w:rPr>
          <m:t>B</m:t>
        </m:r>
      </m:oMath>
      <w:bookmarkEnd w:id="258"/>
      <w:r w:rsidR="00AA104E" w:rsidRPr="00237B8B">
        <w:t>,</w:t>
      </w:r>
      <w:r w:rsidR="00552AB2" w:rsidRPr="00237B8B">
        <w:t xml:space="preserve"> </w:t>
      </w:r>
      <w:r w:rsidRPr="00237B8B">
        <w:t xml:space="preserve">due to </w:t>
      </w:r>
      <w:r w:rsidR="00442E2E" w:rsidRPr="00237B8B">
        <w:t xml:space="preserve">the </w:t>
      </w:r>
      <w:r w:rsidR="00C65311" w:rsidRPr="00237B8B">
        <w:t>realignment</w:t>
      </w:r>
      <w:r w:rsidR="00442E2E" w:rsidRPr="00237B8B">
        <w:t xml:space="preserve"> of magnetic dipole within the material</w:t>
      </w:r>
      <w:r w:rsidRPr="00237B8B">
        <w:t xml:space="preserve">. </w:t>
      </w:r>
      <w:r w:rsidR="00442E2E" w:rsidRPr="001A7509">
        <w:t xml:space="preserve">The magnetizability </w:t>
      </w:r>
      <w:r w:rsidR="00C7655E" w:rsidRPr="001A7509">
        <w:t xml:space="preserve">of material </w:t>
      </w:r>
      <w:r w:rsidR="00442E2E" w:rsidRPr="001A7509">
        <w:t>can be characterized by its</w:t>
      </w:r>
      <w:r w:rsidR="009E78F5" w:rsidRPr="001A7509">
        <w:t xml:space="preserve"> </w:t>
      </w:r>
      <w:bookmarkStart w:id="259" w:name="_Hlk25270528"/>
      <w:r w:rsidR="009E78F5" w:rsidRPr="001A7509">
        <w:t xml:space="preserve">volumetric </w:t>
      </w:r>
      <w:bookmarkStart w:id="260" w:name="OLE_LINK285"/>
      <w:r w:rsidR="009E78F5" w:rsidRPr="001A7509">
        <w:t>magnetic susceptibility</w:t>
      </w:r>
      <w:bookmarkEnd w:id="259"/>
      <w:r w:rsidR="009E78F5" w:rsidRPr="001A7509">
        <w:t xml:space="preserve"> (</w:t>
      </w:r>
      <m:oMath>
        <m:r>
          <w:rPr>
            <w:rFonts w:ascii="Cambria Math" w:hAnsi="Cambria Math"/>
          </w:rPr>
          <m:t>χ</m:t>
        </m:r>
      </m:oMath>
      <w:r w:rsidR="009E78F5" w:rsidRPr="001A7509">
        <w:t>)</w:t>
      </w:r>
      <w:bookmarkEnd w:id="260"/>
      <w:r w:rsidR="009E78F5" w:rsidRPr="001A7509">
        <w:t xml:space="preserve">, </w:t>
      </w:r>
      <w:r w:rsidR="004D4F39" w:rsidRPr="001A7509">
        <w:t>given</w:t>
      </w:r>
      <w:r w:rsidR="009E78F5" w:rsidRPr="001A7509">
        <w:t xml:space="preserve"> as </w:t>
      </w:r>
      <m:oMath>
        <m:r>
          <w:rPr>
            <w:rFonts w:ascii="Cambria Math" w:hAnsi="Cambria Math"/>
          </w:rPr>
          <m:t>χ=</m:t>
        </m:r>
        <m:r>
          <w:rPr>
            <w:rFonts w:ascii="Cambria Math"/>
          </w:rPr>
          <m:t>M</m:t>
        </m:r>
        <m:r>
          <m:rPr>
            <m:sty m:val="p"/>
          </m:rPr>
          <w:rPr>
            <w:rFonts w:ascii="Cambria Math"/>
          </w:rPr>
          <m:t>/</m:t>
        </m:r>
        <m:r>
          <w:rPr>
            <w:rFonts w:ascii="Cambria Math" w:hAnsi="Cambria Math"/>
          </w:rPr>
          <m:t>H</m:t>
        </m:r>
      </m:oMath>
      <w:r w:rsidR="004D4F39" w:rsidRPr="001A7509">
        <w:t>,</w:t>
      </w:r>
      <w:r w:rsidR="009E78F5" w:rsidRPr="001A7509">
        <w:t xml:space="preserve"> </w:t>
      </w:r>
      <w:r w:rsidR="004D4F39" w:rsidRPr="001A7509">
        <w:t>where</w:t>
      </w:r>
      <w:r w:rsidR="009E78F5" w:rsidRPr="001A7509">
        <w:t xml:space="preserve"> </w:t>
      </w:r>
      <m:oMath>
        <m:r>
          <w:rPr>
            <w:rFonts w:ascii="Cambria Math" w:hAnsi="Cambria Math"/>
          </w:rPr>
          <m:t>M</m:t>
        </m:r>
      </m:oMath>
      <w:r w:rsidR="00C7655E" w:rsidRPr="001A7509">
        <w:t xml:space="preserve"> is the magnetization in the material.</w:t>
      </w:r>
      <w:r w:rsidR="004D4F39" w:rsidRPr="001A7509">
        <w:t xml:space="preserve"> </w:t>
      </w:r>
      <w:r w:rsidR="00016FC6" w:rsidRPr="001A7509">
        <w:t xml:space="preserve">Magnetic materials </w:t>
      </w:r>
      <w:r w:rsidR="00327CFC" w:rsidRPr="001A7509">
        <w:t>are conventionally</w:t>
      </w:r>
      <w:r w:rsidR="00016FC6" w:rsidRPr="001A7509">
        <w:t xml:space="preserve"> </w:t>
      </w:r>
      <w:r w:rsidR="00E323BF" w:rsidRPr="001A7509">
        <w:t>classified as</w:t>
      </w:r>
      <w:r w:rsidR="00016FC6" w:rsidRPr="001A7509">
        <w:t xml:space="preserve"> </w:t>
      </w:r>
      <w:bookmarkStart w:id="261" w:name="OLE_LINK298"/>
      <w:r w:rsidR="00016FC6" w:rsidRPr="001A7509">
        <w:t>paramagnet</w:t>
      </w:r>
      <w:r w:rsidR="006648AD" w:rsidRPr="001A7509">
        <w:t>s</w:t>
      </w:r>
      <w:bookmarkEnd w:id="261"/>
      <w:r w:rsidR="006648AD" w:rsidRPr="001A7509">
        <w:t xml:space="preserve">, </w:t>
      </w:r>
      <w:r w:rsidR="00016FC6" w:rsidRPr="001A7509">
        <w:t>diamagnet</w:t>
      </w:r>
      <w:r w:rsidR="006648AD" w:rsidRPr="001A7509">
        <w:t xml:space="preserve">s, </w:t>
      </w:r>
      <w:bookmarkStart w:id="262" w:name="OLE_LINK279"/>
      <w:r w:rsidR="006648AD" w:rsidRPr="001A7509">
        <w:t>ferromagnets</w:t>
      </w:r>
      <w:bookmarkEnd w:id="262"/>
      <w:r w:rsidR="006648AD" w:rsidRPr="001A7509">
        <w:t xml:space="preserve">, ferrimagnets and antiferromagnets, </w:t>
      </w:r>
      <w:r w:rsidR="00016FC6" w:rsidRPr="001A7509">
        <w:t>according to their volumetric magnetic susceptibility</w:t>
      </w:r>
      <w:r w:rsidR="00E42CFA" w:rsidRPr="001A7509">
        <w:t xml:space="preserve"> and the alignment </w:t>
      </w:r>
      <w:bookmarkStart w:id="263" w:name="OLE_LINK283"/>
      <w:r w:rsidR="00E42CFA" w:rsidRPr="001A7509">
        <w:t xml:space="preserve">of </w:t>
      </w:r>
      <w:r w:rsidR="00B15131" w:rsidRPr="001A7509">
        <w:t xml:space="preserve">magnetic dipole </w:t>
      </w:r>
      <w:bookmarkEnd w:id="263"/>
      <w:r w:rsidR="004D4F39" w:rsidRPr="001A7509">
        <w:t>in</w:t>
      </w:r>
      <w:r w:rsidR="00FB02B5" w:rsidRPr="001A7509">
        <w:t xml:space="preserve"> the materials</w:t>
      </w:r>
      <w:r w:rsidR="00E323BF" w:rsidRPr="001A7509">
        <w:t xml:space="preserve">. </w:t>
      </w:r>
    </w:p>
    <w:p w14:paraId="63E4E257" w14:textId="77777777" w:rsidR="001A7509" w:rsidRDefault="001A7509" w:rsidP="00016FC6"/>
    <w:p w14:paraId="604A86AA" w14:textId="2726924C" w:rsidR="008C2EB6" w:rsidRPr="00F52B79" w:rsidRDefault="00F60FC8" w:rsidP="00016FC6">
      <w:r w:rsidRPr="00F52B79">
        <w:lastRenderedPageBreak/>
        <w:t>Most materials are p</w:t>
      </w:r>
      <w:r w:rsidR="00E323BF" w:rsidRPr="00F52B79">
        <w:t>aramagnetic</w:t>
      </w:r>
      <w:r w:rsidRPr="00F52B79">
        <w:t xml:space="preserve"> or </w:t>
      </w:r>
      <w:bookmarkStart w:id="264" w:name="OLE_LINK282"/>
      <w:bookmarkStart w:id="265" w:name="OLE_LINK289"/>
      <w:r w:rsidRPr="00F52B79">
        <w:t>diamagnetic</w:t>
      </w:r>
      <w:r w:rsidR="00E323BF" w:rsidRPr="00F52B79">
        <w:t xml:space="preserve"> </w:t>
      </w:r>
      <w:bookmarkEnd w:id="264"/>
      <w:bookmarkEnd w:id="265"/>
      <w:r w:rsidR="00E323BF" w:rsidRPr="00F52B79">
        <w:t>materials</w:t>
      </w:r>
      <w:r w:rsidR="00D84AE4" w:rsidRPr="00F52B79">
        <w:t>,</w:t>
      </w:r>
      <w:r w:rsidR="00E323BF" w:rsidRPr="00F52B79">
        <w:t xml:space="preserve"> </w:t>
      </w:r>
      <w:r w:rsidRPr="00F52B79">
        <w:t xml:space="preserve">which </w:t>
      </w:r>
      <w:r w:rsidR="00D84AE4" w:rsidRPr="00F52B79">
        <w:t>exhibit</w:t>
      </w:r>
      <w:r w:rsidRPr="00F52B79">
        <w:t xml:space="preserve"> </w:t>
      </w:r>
      <w:r w:rsidR="00A42B5D" w:rsidRPr="00F52B79">
        <w:t xml:space="preserve">a </w:t>
      </w:r>
      <w:r w:rsidR="006648AD" w:rsidRPr="00F52B79">
        <w:t xml:space="preserve">small </w:t>
      </w:r>
      <w:r w:rsidR="00E323BF" w:rsidRPr="00F52B79">
        <w:t>positive</w:t>
      </w:r>
      <w:r w:rsidR="00D84AE4" w:rsidRPr="00F52B79">
        <w:t xml:space="preserve"> or negative</w:t>
      </w:r>
      <w:r w:rsidR="00E323BF" w:rsidRPr="00F52B79">
        <w:t xml:space="preserve"> </w:t>
      </w:r>
      <w:bookmarkStart w:id="266" w:name="OLE_LINK296"/>
      <m:oMath>
        <m:r>
          <w:rPr>
            <w:rFonts w:ascii="Cambria Math" w:hAnsi="Cambria Math"/>
          </w:rPr>
          <m:t>χ</m:t>
        </m:r>
      </m:oMath>
      <w:r w:rsidR="006648AD" w:rsidRPr="00F52B79">
        <w:t xml:space="preserve"> </w:t>
      </w:r>
      <w:bookmarkEnd w:id="266"/>
      <w:r w:rsidR="00D84AE4" w:rsidRPr="00F52B79">
        <w:t xml:space="preserve">falling </w:t>
      </w:r>
      <w:r w:rsidR="006648AD" w:rsidRPr="00F52B79">
        <w:t>in the range</w:t>
      </w:r>
      <w:r w:rsidR="00D84AE4" w:rsidRPr="00F52B79">
        <w:t>s</w:t>
      </w:r>
      <w:r w:rsidR="006648AD" w:rsidRPr="00F52B79">
        <w:t xml:space="preserve"> of </w:t>
      </w:r>
      <w:bookmarkStart w:id="267" w:name="OLE_LINK284"/>
      <w:r w:rsidR="00A42B5D" w:rsidRPr="00F52B79">
        <w:t>10</w:t>
      </w:r>
      <w:r w:rsidR="00A42B5D" w:rsidRPr="00F52B79">
        <w:rPr>
          <w:vertAlign w:val="superscript"/>
        </w:rPr>
        <w:t>-6</w:t>
      </w:r>
      <w:r w:rsidR="00A42B5D" w:rsidRPr="00F52B79">
        <w:t xml:space="preserve"> to 10</w:t>
      </w:r>
      <w:r w:rsidR="00A42B5D" w:rsidRPr="00F52B79">
        <w:rPr>
          <w:vertAlign w:val="superscript"/>
        </w:rPr>
        <w:t>-1</w:t>
      </w:r>
      <w:r w:rsidR="00D84AE4" w:rsidRPr="00F52B79">
        <w:t xml:space="preserve"> </w:t>
      </w:r>
      <w:bookmarkEnd w:id="267"/>
      <w:r w:rsidR="00D84AE4" w:rsidRPr="00F52B79">
        <w:t>and -10</w:t>
      </w:r>
      <w:r w:rsidR="00D84AE4" w:rsidRPr="00F52B79">
        <w:rPr>
          <w:vertAlign w:val="superscript"/>
        </w:rPr>
        <w:t>-6</w:t>
      </w:r>
      <w:r w:rsidR="00D84AE4" w:rsidRPr="00F52B79">
        <w:t xml:space="preserve"> to -10</w:t>
      </w:r>
      <w:r w:rsidR="00D84AE4" w:rsidRPr="00F52B79">
        <w:rPr>
          <w:vertAlign w:val="superscript"/>
        </w:rPr>
        <w:t>-3</w:t>
      </w:r>
      <w:r w:rsidR="00D84AE4" w:rsidRPr="00F52B79">
        <w:t xml:space="preserve"> respectively. </w:t>
      </w:r>
      <w:r w:rsidR="001C4343" w:rsidRPr="00F52B79">
        <w:t>The small</w:t>
      </w:r>
      <w:r w:rsidR="004D58A6" w:rsidRPr="00F52B79">
        <w:t xml:space="preserve"> negative </w:t>
      </w:r>
      <m:oMath>
        <m:r>
          <w:rPr>
            <w:rFonts w:ascii="Cambria Math" w:hAnsi="Cambria Math"/>
          </w:rPr>
          <m:t>χ</m:t>
        </m:r>
      </m:oMath>
      <w:r w:rsidR="004D58A6" w:rsidRPr="00F52B79">
        <w:t xml:space="preserve"> </w:t>
      </w:r>
      <w:r w:rsidR="00F9786C" w:rsidRPr="00F52B79">
        <w:t xml:space="preserve">of diamagnetic material </w:t>
      </w:r>
      <w:r w:rsidR="004D58A6" w:rsidRPr="00F52B79">
        <w:t>results fro</w:t>
      </w:r>
      <w:r w:rsidR="0030466C" w:rsidRPr="00F52B79">
        <w:t xml:space="preserve">m </w:t>
      </w:r>
      <w:r w:rsidR="003C36BF" w:rsidRPr="00F52B79">
        <w:t>the</w:t>
      </w:r>
      <w:r w:rsidR="009014B2" w:rsidRPr="00F52B79">
        <w:t xml:space="preserve"> </w:t>
      </w:r>
      <w:bookmarkStart w:id="268" w:name="OLE_LINK291"/>
      <w:bookmarkStart w:id="269" w:name="OLE_LINK292"/>
      <w:r w:rsidR="0030466C" w:rsidRPr="00F52B79">
        <w:t xml:space="preserve">interaction of </w:t>
      </w:r>
      <w:bookmarkEnd w:id="268"/>
      <w:bookmarkEnd w:id="269"/>
      <w:r w:rsidR="0030466C" w:rsidRPr="00F52B79">
        <w:t xml:space="preserve">an external magnetic field </w:t>
      </w:r>
      <w:r w:rsidR="00E15988" w:rsidRPr="00F52B79">
        <w:t>with</w:t>
      </w:r>
      <w:r w:rsidR="0030466C" w:rsidRPr="00F52B79">
        <w:t xml:space="preserve"> </w:t>
      </w:r>
      <w:r w:rsidR="00AC2A93">
        <w:t xml:space="preserve">the </w:t>
      </w:r>
      <w:r w:rsidR="00F52B79" w:rsidRPr="00F52B79">
        <w:t>paired</w:t>
      </w:r>
      <w:r w:rsidR="00F52B79">
        <w:t xml:space="preserve"> </w:t>
      </w:r>
      <w:r w:rsidR="00E15988" w:rsidRPr="00F52B79">
        <w:t xml:space="preserve">electrons in orbitals in an </w:t>
      </w:r>
      <w:r w:rsidR="0030466C" w:rsidRPr="00F52B79">
        <w:t>atom</w:t>
      </w:r>
      <w:r w:rsidR="00E15988" w:rsidRPr="00F52B79">
        <w:t>, termed as diamagnetism</w:t>
      </w:r>
      <w:r w:rsidR="0030466C" w:rsidRPr="00F52B79">
        <w:t xml:space="preserve">. </w:t>
      </w:r>
      <w:r w:rsidR="00441808" w:rsidRPr="00F52B79">
        <w:t>Diamagneti</w:t>
      </w:r>
      <w:r w:rsidR="00907F4E" w:rsidRPr="00F52B79">
        <w:t xml:space="preserve">sm occurs in all matter, </w:t>
      </w:r>
      <w:r w:rsidR="00FF35EC" w:rsidRPr="00F52B79">
        <w:t>which indicates</w:t>
      </w:r>
      <w:r w:rsidR="00E4187D" w:rsidRPr="00F52B79">
        <w:t xml:space="preserve"> </w:t>
      </w:r>
      <w:r w:rsidR="00034758" w:rsidRPr="00F52B79">
        <w:t xml:space="preserve">that </w:t>
      </w:r>
      <w:r w:rsidR="00246280" w:rsidRPr="00F52B79">
        <w:t xml:space="preserve">a </w:t>
      </w:r>
      <w:r w:rsidR="00034758" w:rsidRPr="00F52B79">
        <w:t xml:space="preserve">weak </w:t>
      </w:r>
      <w:bookmarkStart w:id="270" w:name="OLE_LINK293"/>
      <w:bookmarkStart w:id="271" w:name="OLE_LINK294"/>
      <w:r w:rsidR="00034758" w:rsidRPr="00F52B79">
        <w:t xml:space="preserve">antiparallel </w:t>
      </w:r>
      <w:bookmarkEnd w:id="270"/>
      <w:bookmarkEnd w:id="271"/>
      <w:r w:rsidR="00246280" w:rsidRPr="00F52B79">
        <w:t xml:space="preserve">magnetic moment </w:t>
      </w:r>
      <w:r w:rsidR="00034758" w:rsidRPr="00F52B79">
        <w:t xml:space="preserve">is </w:t>
      </w:r>
      <w:r w:rsidR="00246280" w:rsidRPr="00F52B79">
        <w:t xml:space="preserve">induced in </w:t>
      </w:r>
      <w:r w:rsidR="00F52B79">
        <w:t>an</w:t>
      </w:r>
      <w:r w:rsidR="00034758" w:rsidRPr="00F52B79">
        <w:t xml:space="preserve"> applied magnetic field, resulting in a repulsive force</w:t>
      </w:r>
      <w:r w:rsidR="009F0DD7" w:rsidRPr="00F52B79">
        <w:t xml:space="preserve"> of magnetic field</w:t>
      </w:r>
      <w:r w:rsidR="00034758" w:rsidRPr="00F52B79">
        <w:t>.</w:t>
      </w:r>
      <w:r w:rsidR="009F0DD7" w:rsidRPr="00F52B79">
        <w:t xml:space="preserve"> </w:t>
      </w:r>
      <w:r w:rsidR="00F52B79">
        <w:t>For</w:t>
      </w:r>
      <w:r w:rsidR="00E30709" w:rsidRPr="00F52B79">
        <w:t xml:space="preserve"> diamagnetic materials, the</w:t>
      </w:r>
      <w:r w:rsidR="00CF18C3" w:rsidRPr="00F52B79">
        <w:t xml:space="preserve"> </w:t>
      </w:r>
      <w:bookmarkStart w:id="272" w:name="OLE_LINK297"/>
      <w:r w:rsidR="00CF18C3" w:rsidRPr="00F52B79">
        <w:t xml:space="preserve">diamagnetism </w:t>
      </w:r>
      <w:bookmarkEnd w:id="272"/>
      <w:r w:rsidR="00CF18C3" w:rsidRPr="00F52B79">
        <w:t xml:space="preserve">is the strongest effect. </w:t>
      </w:r>
      <w:r w:rsidR="00E30709" w:rsidRPr="00F52B79">
        <w:t>P</w:t>
      </w:r>
      <w:r w:rsidR="00CF18C3" w:rsidRPr="00F52B79">
        <w:t xml:space="preserve">aramagnetic materials </w:t>
      </w:r>
      <w:r w:rsidR="00B7642C" w:rsidRPr="00F52B79">
        <w:t>exhibit</w:t>
      </w:r>
      <w:r w:rsidR="00CF18C3" w:rsidRPr="00F52B79">
        <w:t xml:space="preserve"> a small positive</w:t>
      </w:r>
      <w:r w:rsidR="009F0DD7" w:rsidRPr="00F52B79">
        <w:t xml:space="preserve"> </w:t>
      </w:r>
      <m:oMath>
        <m:r>
          <w:rPr>
            <w:rFonts w:ascii="Cambria Math" w:hAnsi="Cambria Math"/>
          </w:rPr>
          <m:t>χ</m:t>
        </m:r>
      </m:oMath>
      <w:r w:rsidR="00E30709" w:rsidRPr="00F52B79">
        <w:t>,</w:t>
      </w:r>
      <w:r w:rsidR="00B7642C" w:rsidRPr="00F52B79">
        <w:t xml:space="preserve"> </w:t>
      </w:r>
      <w:r w:rsidR="00E30709" w:rsidRPr="00F52B79">
        <w:t>due to</w:t>
      </w:r>
      <w:r w:rsidR="009D7C4E" w:rsidRPr="00F52B79">
        <w:t xml:space="preserve"> </w:t>
      </w:r>
      <w:r w:rsidR="00AC3D88" w:rsidRPr="00F52B79">
        <w:t xml:space="preserve">the </w:t>
      </w:r>
      <w:r w:rsidR="001A77E4" w:rsidRPr="00F52B79">
        <w:t xml:space="preserve">existence </w:t>
      </w:r>
      <w:r w:rsidR="00AC3D88" w:rsidRPr="00F52B79">
        <w:t xml:space="preserve">of </w:t>
      </w:r>
      <w:r w:rsidR="009D7C4E" w:rsidRPr="00F52B79">
        <w:t>unpaired</w:t>
      </w:r>
      <w:r w:rsidR="00015CD7" w:rsidRPr="00F52B79">
        <w:t xml:space="preserve"> electrons</w:t>
      </w:r>
      <w:r w:rsidR="00AC3D88" w:rsidRPr="00F52B79">
        <w:t xml:space="preserve">. The </w:t>
      </w:r>
      <w:r w:rsidR="007C33BA" w:rsidRPr="00F52B79">
        <w:t xml:space="preserve">spin of </w:t>
      </w:r>
      <w:r w:rsidR="00AC3D88" w:rsidRPr="00F52B79">
        <w:t>unpaired electrons cause</w:t>
      </w:r>
      <w:r w:rsidR="007C33BA" w:rsidRPr="00F52B79">
        <w:t>s</w:t>
      </w:r>
      <w:r w:rsidR="00AC3D88" w:rsidRPr="00F52B79">
        <w:t xml:space="preserve"> permanent magnetic moment</w:t>
      </w:r>
      <w:r w:rsidR="007C33BA" w:rsidRPr="00F52B79">
        <w:t xml:space="preserve">s, and the permanent moment can </w:t>
      </w:r>
      <w:bookmarkStart w:id="273" w:name="OLE_LINK295"/>
      <w:r w:rsidR="007C33BA" w:rsidRPr="00F52B79">
        <w:t>be aligned</w:t>
      </w:r>
      <w:r w:rsidR="00E30709" w:rsidRPr="00F52B79">
        <w:t xml:space="preserve"> parallel</w:t>
      </w:r>
      <w:r w:rsidR="007C33BA" w:rsidRPr="00F52B79">
        <w:t xml:space="preserve"> </w:t>
      </w:r>
      <w:bookmarkEnd w:id="273"/>
      <w:r w:rsidR="007C33BA" w:rsidRPr="00F52B79">
        <w:t>in an external magnetic field</w:t>
      </w:r>
      <w:r w:rsidR="00E30709" w:rsidRPr="00F52B79">
        <w:t>, leading to a parallel magnetic moment and an attractive force of magnetic field.</w:t>
      </w:r>
      <w:r w:rsidR="00631B65" w:rsidRPr="00F52B79">
        <w:t xml:space="preserve"> </w:t>
      </w:r>
      <w:r w:rsidR="00937EE1" w:rsidRPr="00F52B79">
        <w:t>P</w:t>
      </w:r>
      <w:r w:rsidR="00F9172C" w:rsidRPr="00F52B79">
        <w:t>aramagnets</w:t>
      </w:r>
      <w:r w:rsidR="00937EE1" w:rsidRPr="00F52B79">
        <w:t xml:space="preserve"> have a net </w:t>
      </w:r>
      <w:bookmarkStart w:id="274" w:name="OLE_LINK299"/>
      <w:r w:rsidR="00937EE1" w:rsidRPr="00F52B79">
        <w:t>attraction, since</w:t>
      </w:r>
      <w:r w:rsidR="00F9172C" w:rsidRPr="00F52B79">
        <w:t xml:space="preserve"> </w:t>
      </w:r>
      <w:bookmarkEnd w:id="274"/>
      <w:r w:rsidR="00F9172C" w:rsidRPr="00F52B79">
        <w:t xml:space="preserve">the parallel moment </w:t>
      </w:r>
      <w:r w:rsidR="00937EE1" w:rsidRPr="00F52B79">
        <w:t xml:space="preserve">is larger than </w:t>
      </w:r>
      <w:r w:rsidR="00F9172C" w:rsidRPr="00F52B79">
        <w:t xml:space="preserve">the </w:t>
      </w:r>
      <w:r w:rsidR="00937EE1" w:rsidRPr="00F52B79">
        <w:t xml:space="preserve">antiparallel moment from </w:t>
      </w:r>
      <w:bookmarkStart w:id="275" w:name="OLE_LINK300"/>
      <w:r w:rsidR="00937EE1" w:rsidRPr="00F52B79">
        <w:t>diamagnetism</w:t>
      </w:r>
      <w:bookmarkEnd w:id="275"/>
      <w:r w:rsidR="00F9172C" w:rsidRPr="00F52B79">
        <w:t>.</w:t>
      </w:r>
      <w:r w:rsidR="00274D1F" w:rsidRPr="00F52B79">
        <w:t xml:space="preserve"> </w:t>
      </w:r>
      <w:r w:rsidR="00BA6184" w:rsidRPr="00F52B79">
        <w:t xml:space="preserve">The </w:t>
      </w:r>
      <m:oMath>
        <m:r>
          <w:rPr>
            <w:rFonts w:ascii="Cambria Math" w:hAnsi="Cambria Math"/>
          </w:rPr>
          <m:t>χ</m:t>
        </m:r>
      </m:oMath>
      <w:r w:rsidR="00BA6184" w:rsidRPr="00F52B79">
        <w:t xml:space="preserve"> of </w:t>
      </w:r>
      <w:r w:rsidR="007E176B" w:rsidRPr="00F52B79">
        <w:t>ferromagnets is 10</w:t>
      </w:r>
      <w:r w:rsidR="007E176B" w:rsidRPr="00F52B79">
        <w:rPr>
          <w:vertAlign w:val="superscript"/>
        </w:rPr>
        <w:t>4</w:t>
      </w:r>
      <w:r w:rsidR="007E176B" w:rsidRPr="00F52B79">
        <w:t xml:space="preserve"> times larger than paramagnets, because </w:t>
      </w:r>
      <w:r w:rsidR="00445EBE" w:rsidRPr="00F52B79">
        <w:t>the magnetic moments</w:t>
      </w:r>
      <w:r w:rsidR="00E55FC3" w:rsidRPr="00F52B79">
        <w:t xml:space="preserve"> in </w:t>
      </w:r>
      <w:bookmarkStart w:id="276" w:name="OLE_LINK304"/>
      <w:bookmarkStart w:id="277" w:name="OLE_LINK305"/>
      <w:r w:rsidR="00E55FC3" w:rsidRPr="00F52B79">
        <w:t xml:space="preserve">ferromagnets </w:t>
      </w:r>
      <w:bookmarkEnd w:id="276"/>
      <w:bookmarkEnd w:id="277"/>
      <w:r w:rsidR="00445EBE" w:rsidRPr="00F52B79">
        <w:t>are strongly ordered</w:t>
      </w:r>
      <w:r w:rsidR="00E55FC3" w:rsidRPr="00F52B79">
        <w:t xml:space="preserve"> and tend to be aligned parallel</w:t>
      </w:r>
      <w:r w:rsidR="00445EBE" w:rsidRPr="00F52B79">
        <w:t>.</w:t>
      </w:r>
      <w:r w:rsidR="00E55FC3" w:rsidRPr="00F52B79">
        <w:t xml:space="preserve"> </w:t>
      </w:r>
      <w:r w:rsidR="007300D3" w:rsidRPr="00F52B79">
        <w:t xml:space="preserve">In this case, </w:t>
      </w:r>
      <w:r w:rsidR="00A41C7F" w:rsidRPr="00F52B79">
        <w:t xml:space="preserve">a </w:t>
      </w:r>
      <w:bookmarkStart w:id="278" w:name="OLE_LINK301"/>
      <w:r w:rsidR="00A41C7F" w:rsidRPr="00F52B79">
        <w:t xml:space="preserve">spontaneous </w:t>
      </w:r>
      <w:bookmarkEnd w:id="278"/>
      <w:r w:rsidR="00A41C7F" w:rsidRPr="00F52B79">
        <w:t xml:space="preserve">magnetization </w:t>
      </w:r>
      <w:r w:rsidR="001A77E4" w:rsidRPr="00F52B79">
        <w:t>presents in</w:t>
      </w:r>
      <w:r w:rsidR="007D0447" w:rsidRPr="00F52B79">
        <w:t xml:space="preserve"> </w:t>
      </w:r>
      <w:bookmarkStart w:id="279" w:name="OLE_LINK302"/>
      <w:r w:rsidR="00801ADE">
        <w:t xml:space="preserve">the </w:t>
      </w:r>
      <w:r w:rsidR="001A77E4" w:rsidRPr="00F52B79">
        <w:t xml:space="preserve">ferromagnet </w:t>
      </w:r>
      <w:bookmarkEnd w:id="279"/>
      <w:r w:rsidR="001A77E4" w:rsidRPr="00F52B79">
        <w:t xml:space="preserve">even without an external field applied. </w:t>
      </w:r>
      <w:r w:rsidR="00364FAE" w:rsidRPr="00F52B79">
        <w:t xml:space="preserve">In order to explain the ordered magnetic </w:t>
      </w:r>
      <w:r w:rsidR="00110A6A" w:rsidRPr="00F52B79">
        <w:t xml:space="preserve">states, it </w:t>
      </w:r>
      <w:r w:rsidR="00D657CB" w:rsidRPr="00F52B79">
        <w:t>is postulated</w:t>
      </w:r>
      <w:r w:rsidR="008F48E8" w:rsidRPr="00F52B79">
        <w:t xml:space="preserve"> that </w:t>
      </w:r>
      <w:r w:rsidR="00D657CB" w:rsidRPr="00F52B79">
        <w:t>the small regions</w:t>
      </w:r>
      <w:r w:rsidR="005759C7" w:rsidRPr="00F52B79">
        <w:t xml:space="preserve"> (</w:t>
      </w:r>
      <w:r w:rsidR="00D657CB" w:rsidRPr="00F52B79">
        <w:t>termed as domain</w:t>
      </w:r>
      <w:r w:rsidR="006B5224" w:rsidRPr="00F52B79">
        <w:t>s</w:t>
      </w:r>
      <w:r w:rsidR="005759C7" w:rsidRPr="00F52B79">
        <w:t>) within ferromagnets</w:t>
      </w:r>
      <w:r w:rsidR="00D657CB" w:rsidRPr="00F52B79">
        <w:t xml:space="preserve"> are each </w:t>
      </w:r>
      <w:bookmarkStart w:id="280" w:name="OLE_LINK306"/>
      <w:bookmarkStart w:id="281" w:name="OLE_LINK307"/>
      <w:bookmarkStart w:id="282" w:name="OLE_LINK308"/>
      <w:r w:rsidR="00D657CB" w:rsidRPr="00F52B79">
        <w:t xml:space="preserve">spontaneously </w:t>
      </w:r>
      <w:bookmarkEnd w:id="280"/>
      <w:bookmarkEnd w:id="281"/>
      <w:bookmarkEnd w:id="282"/>
      <w:r w:rsidR="00D657CB" w:rsidRPr="00F52B79">
        <w:t>magnetized</w:t>
      </w:r>
      <w:r w:rsidR="00015CD7" w:rsidRPr="00F52B79">
        <w:t>, in which</w:t>
      </w:r>
      <w:r w:rsidR="006B0666" w:rsidRPr="00F52B79">
        <w:t xml:space="preserve"> </w:t>
      </w:r>
      <w:r w:rsidR="00015CD7" w:rsidRPr="00F52B79">
        <w:t xml:space="preserve">the strongly coupled atomic dipoles are </w:t>
      </w:r>
      <w:r w:rsidR="006B0666" w:rsidRPr="00F52B79">
        <w:t>form</w:t>
      </w:r>
      <w:r w:rsidR="00015CD7" w:rsidRPr="00F52B79">
        <w:t>ed</w:t>
      </w:r>
      <w:r w:rsidR="006B0666" w:rsidRPr="00F52B79">
        <w:t xml:space="preserve"> </w:t>
      </w:r>
      <w:r w:rsidR="00D657CB" w:rsidRPr="00F52B79">
        <w:t xml:space="preserve">due to the quantum mechanical exchange forces </w:t>
      </w:r>
      <w:r w:rsidR="00D657CB" w:rsidRPr="00F52B79">
        <w:fldChar w:fldCharType="begin"/>
      </w:r>
      <w:r w:rsidR="00115480" w:rsidRPr="00F52B79">
        <w:instrText xml:space="preserve"> ADDIN EN.CITE &lt;EndNote&gt;&lt;Cite&gt;&lt;Author&gt;Morrish&lt;/Author&gt;&lt;Year&gt;2001&lt;/Year&gt;&lt;RecNum&gt;20&lt;/RecNum&gt;&lt;DisplayText&gt;[64]&lt;/DisplayText&gt;&lt;record&gt;&lt;rec-number&gt;20&lt;/rec-number&gt;&lt;foreign-keys&gt;&lt;key app="EN" db-id="xpa0e0dzn59f2seezaa599syxt9e9rfxpwft" timestamp="1572354224"&gt;20&lt;/key&gt;&lt;/foreign-keys&gt;&lt;ref-type name="Journal Article"&gt;17&lt;/ref-type&gt;&lt;contributors&gt;&lt;authors&gt;&lt;author&gt;Morrish, Allan H&lt;/author&gt;&lt;/authors&gt;&lt;/contributors&gt;&lt;titles&gt;&lt;title&gt;The physical principles of magnetism&lt;/title&gt;&lt;secondary-title&gt;The Physical Principles of Magnetism, by Allan H. Morrish, pp. 696. ISBN 0-7803-6029-X. Wiley-VCH, January 2001.&lt;/secondary-title&gt;&lt;/titles&gt;&lt;periodical&gt;&lt;full-title&gt;The Physical Principles of Magnetism, by Allan H. Morrish, pp. 696. ISBN 0-7803-6029-X. Wiley-VCH, January 2001.&lt;/full-title&gt;&lt;/periodical&gt;&lt;pages&gt;696&lt;/pages&gt;&lt;dates&gt;&lt;year&gt;2001&lt;/year&gt;&lt;/dates&gt;&lt;urls&gt;&lt;/urls&gt;&lt;/record&gt;&lt;/Cite&gt;&lt;/EndNote&gt;</w:instrText>
      </w:r>
      <w:r w:rsidR="00D657CB" w:rsidRPr="00F52B79">
        <w:fldChar w:fldCharType="separate"/>
      </w:r>
      <w:r w:rsidR="00115480" w:rsidRPr="00F52B79">
        <w:rPr>
          <w:noProof/>
        </w:rPr>
        <w:t>[64]</w:t>
      </w:r>
      <w:r w:rsidR="00D657CB" w:rsidRPr="00F52B79">
        <w:fldChar w:fldCharType="end"/>
      </w:r>
      <w:r w:rsidR="00D657CB" w:rsidRPr="00F52B79">
        <w:t>.</w:t>
      </w:r>
      <w:r w:rsidR="00686E6E" w:rsidRPr="00F52B79">
        <w:t xml:space="preserve"> </w:t>
      </w:r>
      <w:r w:rsidR="00956C07" w:rsidRPr="00F52B79">
        <w:t>Furthermore, f</w:t>
      </w:r>
      <w:r w:rsidR="008C2EB6" w:rsidRPr="00F52B79">
        <w:t xml:space="preserve">errimagnets and antiferromagnets also </w:t>
      </w:r>
      <w:r w:rsidR="00956C07" w:rsidRPr="00F52B79">
        <w:t xml:space="preserve">possess the </w:t>
      </w:r>
      <w:r w:rsidR="006B0666" w:rsidRPr="00F52B79">
        <w:t xml:space="preserve">strongly </w:t>
      </w:r>
      <w:bookmarkStart w:id="283" w:name="OLE_LINK309"/>
      <w:r w:rsidR="006B0666" w:rsidRPr="00F52B79">
        <w:t>coupled atonic dipole</w:t>
      </w:r>
      <w:bookmarkEnd w:id="283"/>
      <w:r w:rsidR="006B0666" w:rsidRPr="00F52B79">
        <w:t>s</w:t>
      </w:r>
      <w:r w:rsidR="00956C07" w:rsidRPr="00F52B79">
        <w:t xml:space="preserve">, but their </w:t>
      </w:r>
      <w:r w:rsidR="006B0666" w:rsidRPr="00F52B79">
        <w:t xml:space="preserve">coupled dipoles </w:t>
      </w:r>
      <w:r w:rsidR="00247AEC" w:rsidRPr="00F52B79">
        <w:t xml:space="preserve">trend to </w:t>
      </w:r>
      <w:bookmarkStart w:id="284" w:name="OLE_LINK310"/>
      <w:r w:rsidR="00247AEC" w:rsidRPr="00F52B79">
        <w:t>arrange</w:t>
      </w:r>
      <w:r w:rsidR="00956C07" w:rsidRPr="00F52B79">
        <w:t xml:space="preserve"> in </w:t>
      </w:r>
      <w:bookmarkEnd w:id="284"/>
      <w:r w:rsidR="00956C07" w:rsidRPr="00F52B79">
        <w:t xml:space="preserve">nonparallel </w:t>
      </w:r>
      <w:r w:rsidR="006B0666" w:rsidRPr="00F52B79">
        <w:t>and antiparallel to each other</w:t>
      </w:r>
      <w:r w:rsidR="00247AEC" w:rsidRPr="00F52B79">
        <w:t>, respectively</w:t>
      </w:r>
      <w:r w:rsidR="006B0666" w:rsidRPr="00F52B79">
        <w:t>.</w:t>
      </w:r>
    </w:p>
    <w:p w14:paraId="4593310F" w14:textId="77777777" w:rsidR="008C2EB6" w:rsidRPr="00371E52" w:rsidRDefault="008C2EB6" w:rsidP="00016FC6">
      <w:pPr>
        <w:rPr>
          <w:color w:val="FF0000"/>
        </w:rPr>
      </w:pPr>
    </w:p>
    <w:p w14:paraId="3DCEA9BC" w14:textId="37BFF06F" w:rsidR="00016FC6" w:rsidRPr="002A22E4" w:rsidRDefault="00BD4010" w:rsidP="00016FC6">
      <w:pPr>
        <w:rPr>
          <w:color w:val="FF0000"/>
        </w:rPr>
      </w:pPr>
      <w:r w:rsidRPr="00741484">
        <w:t>Bulk</w:t>
      </w:r>
      <w:r w:rsidR="00686E6E" w:rsidRPr="00741484">
        <w:t xml:space="preserve"> </w:t>
      </w:r>
      <w:r w:rsidR="00A21613" w:rsidRPr="00741484">
        <w:t>ferromagnets</w:t>
      </w:r>
      <w:r w:rsidR="00076326" w:rsidRPr="00741484">
        <w:t>, ferrimagnets and antiferromagnets</w:t>
      </w:r>
      <w:r w:rsidR="00D57DF5" w:rsidRPr="00741484">
        <w:t xml:space="preserve"> </w:t>
      </w:r>
      <w:r w:rsidR="001901C1" w:rsidRPr="00741484">
        <w:t>have</w:t>
      </w:r>
      <w:r w:rsidR="00D57DF5" w:rsidRPr="00741484">
        <w:t xml:space="preserve"> many domains</w:t>
      </w:r>
      <w:r w:rsidR="00AB0282" w:rsidRPr="00741484">
        <w:t xml:space="preserve"> with domains-walls in between</w:t>
      </w:r>
      <w:r w:rsidR="00371E52" w:rsidRPr="00741484">
        <w:t>,</w:t>
      </w:r>
      <w:r w:rsidR="00D57DF5" w:rsidRPr="00741484">
        <w:t xml:space="preserve"> </w:t>
      </w:r>
      <w:r w:rsidR="00371E52" w:rsidRPr="00741484">
        <w:t>and t</w:t>
      </w:r>
      <w:r w:rsidR="001901C1" w:rsidRPr="00741484">
        <w:t>he pinning of domain</w:t>
      </w:r>
      <w:r w:rsidR="003B3507" w:rsidRPr="00741484">
        <w:t xml:space="preserve"> walls</w:t>
      </w:r>
      <w:r w:rsidR="00C71FCE" w:rsidRPr="00741484">
        <w:t xml:space="preserve"> by defect sites</w:t>
      </w:r>
      <w:r w:rsidR="003E050B" w:rsidRPr="00741484">
        <w:t xml:space="preserve"> causes</w:t>
      </w:r>
      <w:r w:rsidR="001901C1" w:rsidRPr="00741484">
        <w:t xml:space="preserve"> </w:t>
      </w:r>
      <w:bookmarkStart w:id="285" w:name="OLE_LINK312"/>
      <w:r w:rsidR="00C71FCE" w:rsidRPr="00741484">
        <w:t>a frictional force to resist the movement of domain wall</w:t>
      </w:r>
      <w:r w:rsidR="00092AB0" w:rsidRPr="00741484">
        <w:t xml:space="preserve"> </w:t>
      </w:r>
      <w:bookmarkStart w:id="286" w:name="OLE_LINK311"/>
      <w:r w:rsidR="003E050B" w:rsidRPr="00741484">
        <w:t xml:space="preserve">and leads to </w:t>
      </w:r>
      <w:bookmarkEnd w:id="286"/>
      <w:r w:rsidR="001901C1" w:rsidRPr="00741484">
        <w:t>hysteresis</w:t>
      </w:r>
      <w:bookmarkEnd w:id="285"/>
      <w:r w:rsidR="00092AB0" w:rsidRPr="00741484">
        <w:t xml:space="preserve"> </w:t>
      </w:r>
      <w:r w:rsidR="00092AB0" w:rsidRPr="00741484">
        <w:fldChar w:fldCharType="begin"/>
      </w:r>
      <w:r w:rsidR="00115480" w:rsidRPr="00741484">
        <w:instrText xml:space="preserve"> ADDIN EN.CITE &lt;EndNote&gt;&lt;Cite&gt;&lt;Author&gt;Pankhurst&lt;/Author&gt;&lt;Year&gt;2003&lt;/Year&gt;&lt;RecNum&gt;21&lt;/RecNum&gt;&lt;DisplayText&gt;[65, 66]&lt;/DisplayText&gt;&lt;record&gt;&lt;rec-number&gt;21&lt;/rec-number&gt;&lt;foreign-keys&gt;&lt;key app="EN" db-id="xpa0e0dzn59f2seezaa599syxt9e9rfxpwft" timestamp="1572386778"&gt;21&lt;/key&gt;&lt;/foreign-keys&gt;&lt;ref-type name="Journal Article"&gt;17&lt;/ref-type&gt;&lt;contributors&gt;&lt;authors&gt;&lt;author&gt;Pankhurst, Quentin A&lt;/author&gt;&lt;author&gt;Connolly, J&lt;/author&gt;&lt;author&gt;Jones, SK&lt;/author&gt;&lt;author&gt;Dobson, J&lt;/author&gt;&lt;/authors&gt;&lt;/contributors&gt;&lt;titles&gt;&lt;title&gt;Applications of magnetic nanoparticles in biomedicine&lt;/title&gt;&lt;secondary-title&gt;Journal of physics D: Applied physics&lt;/secondary-title&gt;&lt;/titles&gt;&lt;periodical&gt;&lt;full-title&gt;Journal of physics D: Applied physics&lt;/full-title&gt;&lt;/periodical&gt;&lt;pages&gt;R167&lt;/pages&gt;&lt;volume&gt;36&lt;/volume&gt;&lt;number&gt;13&lt;/number&gt;&lt;dates&gt;&lt;year&gt;2003&lt;/year&gt;&lt;/dates&gt;&lt;isbn&gt;0022-3727&lt;/isbn&gt;&lt;urls&gt;&lt;/urls&gt;&lt;/record&gt;&lt;/Cite&gt;&lt;Cite&gt;&lt;Author&gt;Jiles&lt;/Author&gt;&lt;Year&gt;1986&lt;/Year&gt;&lt;RecNum&gt;22&lt;/RecNum&gt;&lt;record&gt;&lt;rec-number&gt;22&lt;/rec-number&gt;&lt;foreign-keys&gt;&lt;key app="EN" db-id="xpa0e0dzn59f2seezaa599syxt9e9rfxpwft" timestamp="1572430026"&gt;22&lt;/key&gt;&lt;/foreign-keys&gt;&lt;ref-type name="Journal Article"&gt;17&lt;/ref-type&gt;&lt;contributors&gt;&lt;authors&gt;&lt;author&gt;Jiles, David C&lt;/author&gt;&lt;author&gt;Atherton, David L&lt;/author&gt;&lt;/authors&gt;&lt;/contributors&gt;&lt;titles&gt;&lt;title&gt;Theory of ferromagnetic hysteresis&lt;/title&gt;&lt;secondary-title&gt;Journal of magnetism and magnetic materials&lt;/secondary-title&gt;&lt;/titles&gt;&lt;periodical&gt;&lt;full-title&gt;Journal of magnetism and magnetic materials&lt;/full-title&gt;&lt;/periodical&gt;&lt;pages&gt;48-60&lt;/pages&gt;&lt;volume&gt;61&lt;/volume&gt;&lt;number&gt;1-2&lt;/number&gt;&lt;dates&gt;&lt;year&gt;1986&lt;/year&gt;&lt;/dates&gt;&lt;isbn&gt;0304-8853&lt;/isbn&gt;&lt;urls&gt;&lt;/urls&gt;&lt;/record&gt;&lt;/Cite&gt;&lt;/EndNote&gt;</w:instrText>
      </w:r>
      <w:r w:rsidR="00092AB0" w:rsidRPr="00741484">
        <w:fldChar w:fldCharType="separate"/>
      </w:r>
      <w:r w:rsidR="00115480" w:rsidRPr="00741484">
        <w:rPr>
          <w:noProof/>
        </w:rPr>
        <w:t>[65, 66]</w:t>
      </w:r>
      <w:r w:rsidR="00092AB0" w:rsidRPr="00741484">
        <w:fldChar w:fldCharType="end"/>
      </w:r>
      <w:r w:rsidR="006F5E21" w:rsidRPr="00741484">
        <w:t>.</w:t>
      </w:r>
      <w:r w:rsidR="00ED4D56">
        <w:t xml:space="preserve"> </w:t>
      </w:r>
      <w:r w:rsidR="007268B8" w:rsidRPr="00741484">
        <w:lastRenderedPageBreak/>
        <w:t>T</w:t>
      </w:r>
      <w:r w:rsidR="006F5E21" w:rsidRPr="00741484">
        <w:t xml:space="preserve">he hysteresis </w:t>
      </w:r>
      <w:r w:rsidR="007268B8" w:rsidRPr="00741484">
        <w:t xml:space="preserve">can be experimentally observed as </w:t>
      </w:r>
      <w:bookmarkStart w:id="287" w:name="OLE_LINK315"/>
      <w:r w:rsidR="007268B8" w:rsidRPr="00741484">
        <w:t>hysteresis</w:t>
      </w:r>
      <w:r w:rsidR="00687B86" w:rsidRPr="00741484">
        <w:t xml:space="preserve"> loop</w:t>
      </w:r>
      <w:r w:rsidR="007268B8" w:rsidRPr="00741484">
        <w:t xml:space="preserve"> </w:t>
      </w:r>
      <w:bookmarkEnd w:id="287"/>
      <w:r w:rsidR="006F5E21" w:rsidRPr="00741484">
        <w:t>in</w:t>
      </w:r>
      <w:r w:rsidR="003B3507" w:rsidRPr="00741484">
        <w:t xml:space="preserve"> their</w:t>
      </w:r>
      <w:r w:rsidR="006F5E21" w:rsidRPr="00741484">
        <w:t xml:space="preserve"> </w:t>
      </w:r>
      <m:oMath>
        <m:r>
          <w:rPr>
            <w:rFonts w:ascii="Cambria Math"/>
          </w:rPr>
          <m:t>M</m:t>
        </m:r>
      </m:oMath>
      <w:r w:rsidR="003B3507" w:rsidRPr="00741484">
        <w:t xml:space="preserve"> </w:t>
      </w:r>
      <w:r w:rsidR="006F5E21" w:rsidRPr="00741484">
        <w:t>-</w:t>
      </w:r>
      <m:oMath>
        <m:r>
          <w:rPr>
            <w:rFonts w:ascii="Cambria Math" w:hAnsi="Cambria Math"/>
          </w:rPr>
          <m:t xml:space="preserve"> H</m:t>
        </m:r>
      </m:oMath>
      <w:r w:rsidR="006F5E21" w:rsidRPr="00741484">
        <w:t xml:space="preserve"> curve</w:t>
      </w:r>
      <w:r w:rsidR="004A74AB" w:rsidRPr="00741484">
        <w:t>s</w:t>
      </w:r>
      <w:r w:rsidR="006F5E21" w:rsidRPr="00741484">
        <w:t xml:space="preserve"> (shown in Figure </w:t>
      </w:r>
      <w:r w:rsidR="00981C5C" w:rsidRPr="00741484">
        <w:t>1.7 a)</w:t>
      </w:r>
      <w:r w:rsidR="006F5E21" w:rsidRPr="00741484">
        <w:t>)</w:t>
      </w:r>
      <w:r w:rsidR="001901C1" w:rsidRPr="00741484">
        <w:t>.</w:t>
      </w:r>
      <w:r w:rsidRPr="00741484">
        <w:t xml:space="preserve"> </w:t>
      </w:r>
      <w:r w:rsidR="001A50C8" w:rsidRPr="00741484">
        <w:t>W</w:t>
      </w:r>
      <w:r w:rsidR="00B556E4" w:rsidRPr="00741484">
        <w:t xml:space="preserve">hen </w:t>
      </w:r>
      <w:r w:rsidR="001A50C8" w:rsidRPr="00741484">
        <w:t xml:space="preserve">ferromagnetic or ferrimagnetic particles </w:t>
      </w:r>
      <w:r w:rsidR="00DF1BF0" w:rsidRPr="00741484">
        <w:t>are</w:t>
      </w:r>
      <w:r w:rsidR="001A50C8" w:rsidRPr="00741484">
        <w:t xml:space="preserve"> small</w:t>
      </w:r>
      <w:r w:rsidR="00DF1BF0" w:rsidRPr="00741484">
        <w:t xml:space="preserve"> enough</w:t>
      </w:r>
      <w:r w:rsidR="001A50C8" w:rsidRPr="00741484">
        <w:t xml:space="preserve">, </w:t>
      </w:r>
      <w:bookmarkStart w:id="288" w:name="OLE_LINK316"/>
      <w:r w:rsidR="001A50C8" w:rsidRPr="00741484">
        <w:t xml:space="preserve">typically </w:t>
      </w:r>
      <w:bookmarkEnd w:id="288"/>
      <w:r w:rsidR="001A50C8" w:rsidRPr="00741484">
        <w:t>&lt;100 nm, the nanoparticles are considered as single-domain particles</w:t>
      </w:r>
      <w:r w:rsidR="00DF1BF0" w:rsidRPr="00741484">
        <w:t>, in which</w:t>
      </w:r>
      <w:r w:rsidR="00E675CC" w:rsidRPr="00741484">
        <w:t xml:space="preserve"> all</w:t>
      </w:r>
      <w:r w:rsidR="008A64C1" w:rsidRPr="00741484">
        <w:t xml:space="preserve"> permanent</w:t>
      </w:r>
      <w:r w:rsidR="00E675CC" w:rsidRPr="00741484">
        <w:t xml:space="preserve"> magnetic moments </w:t>
      </w:r>
      <w:r w:rsidR="00ED4D56">
        <w:t>are</w:t>
      </w:r>
      <w:r w:rsidR="00E675CC" w:rsidRPr="00741484">
        <w:t xml:space="preserve"> </w:t>
      </w:r>
      <w:r w:rsidR="0024019F" w:rsidRPr="00741484">
        <w:t>parallel</w:t>
      </w:r>
      <w:r w:rsidR="00F03089" w:rsidRPr="00741484">
        <w:t xml:space="preserve"> to each other</w:t>
      </w:r>
      <w:r w:rsidR="007A18B2" w:rsidRPr="00741484">
        <w:t xml:space="preserve"> </w:t>
      </w:r>
      <w:r w:rsidR="007A18B2" w:rsidRPr="00741484">
        <w:fldChar w:fldCharType="begin"/>
      </w:r>
      <w:r w:rsidR="00115480" w:rsidRPr="00741484">
        <w:instrText xml:space="preserve"> ADDIN EN.CITE &lt;EndNote&gt;&lt;Cite&gt;&lt;Author&gt;Papaefthymiou&lt;/Author&gt;&lt;Year&gt;2009&lt;/Year&gt;&lt;RecNum&gt;23&lt;/RecNum&gt;&lt;DisplayText&gt;[67]&lt;/DisplayText&gt;&lt;record&gt;&lt;rec-number&gt;23&lt;/rec-number&gt;&lt;foreign-keys&gt;&lt;key app="EN" db-id="xpa0e0dzn59f2seezaa599syxt9e9rfxpwft" timestamp="1572456121"&gt;23&lt;/key&gt;&lt;/foreign-keys&gt;&lt;ref-type name="Journal Article"&gt;17&lt;/ref-type&gt;&lt;contributors&gt;&lt;authors&gt;&lt;author&gt;Papaefthymiou, Georgia C&lt;/author&gt;&lt;/authors&gt;&lt;/contributors&gt;&lt;titles&gt;&lt;title&gt;Nanoparticle magnetism&lt;/title&gt;&lt;secondary-title&gt;Nano Today&lt;/secondary-title&gt;&lt;/titles&gt;&lt;periodical&gt;&lt;full-title&gt;Nano Today&lt;/full-title&gt;&lt;/periodical&gt;&lt;pages&gt;438-447&lt;/pages&gt;&lt;volume&gt;4&lt;/volume&gt;&lt;number&gt;5&lt;/number&gt;&lt;dates&gt;&lt;year&gt;2009&lt;/year&gt;&lt;/dates&gt;&lt;isbn&gt;1748-0132&lt;/isbn&gt;&lt;urls&gt;&lt;/urls&gt;&lt;/record&gt;&lt;/Cite&gt;&lt;/EndNote&gt;</w:instrText>
      </w:r>
      <w:r w:rsidR="007A18B2" w:rsidRPr="00741484">
        <w:fldChar w:fldCharType="separate"/>
      </w:r>
      <w:r w:rsidR="00115480" w:rsidRPr="00741484">
        <w:rPr>
          <w:noProof/>
        </w:rPr>
        <w:t>[67]</w:t>
      </w:r>
      <w:r w:rsidR="007A18B2" w:rsidRPr="00741484">
        <w:fldChar w:fldCharType="end"/>
      </w:r>
      <w:r w:rsidR="001A50C8" w:rsidRPr="00741484">
        <w:t>.</w:t>
      </w:r>
      <w:r w:rsidR="009A3883" w:rsidRPr="00741484">
        <w:t xml:space="preserve"> The single-domain nanoparticle is </w:t>
      </w:r>
      <w:r w:rsidR="00D7265C" w:rsidRPr="00741484">
        <w:t>named</w:t>
      </w:r>
      <w:r w:rsidR="009A3883" w:rsidRPr="00741484">
        <w:t xml:space="preserve"> superparamagnetic </w:t>
      </w:r>
      <w:r w:rsidR="00C3344C" w:rsidRPr="00741484">
        <w:t>material</w:t>
      </w:r>
      <w:r w:rsidR="00D7265C" w:rsidRPr="00741484">
        <w:t xml:space="preserve">, and its magnetic </w:t>
      </w:r>
      <w:r w:rsidR="00C81534" w:rsidRPr="00741484">
        <w:t>propert</w:t>
      </w:r>
      <w:r w:rsidR="005632D5">
        <w:t>y</w:t>
      </w:r>
      <w:r w:rsidR="00C81534" w:rsidRPr="00741484">
        <w:t xml:space="preserve"> </w:t>
      </w:r>
      <w:r w:rsidR="00D7265C" w:rsidRPr="00741484">
        <w:t>is called superparamagnetism.</w:t>
      </w:r>
      <w:r w:rsidR="00C3344C" w:rsidRPr="00741484">
        <w:t xml:space="preserve"> </w:t>
      </w:r>
      <w:r w:rsidR="00EC6ECD" w:rsidRPr="00741484">
        <w:t xml:space="preserve">One </w:t>
      </w:r>
      <w:r w:rsidR="00F03089" w:rsidRPr="00741484">
        <w:t xml:space="preserve">of the key characteristics of </w:t>
      </w:r>
      <w:r w:rsidR="00EE6EDE" w:rsidRPr="00741484">
        <w:t>superparamagnetism</w:t>
      </w:r>
      <w:r w:rsidR="00F03089" w:rsidRPr="00741484">
        <w:t xml:space="preserve"> is </w:t>
      </w:r>
      <w:r w:rsidR="004D714A" w:rsidRPr="00741484">
        <w:t xml:space="preserve">the </w:t>
      </w:r>
      <w:r w:rsidR="00F03089" w:rsidRPr="00741484">
        <w:t xml:space="preserve">anhysteretic </w:t>
      </w:r>
      <m:oMath>
        <m:r>
          <w:rPr>
            <w:rFonts w:ascii="Cambria Math"/>
          </w:rPr>
          <m:t>M</m:t>
        </m:r>
      </m:oMath>
      <w:r w:rsidR="00F03089" w:rsidRPr="00741484">
        <w:t xml:space="preserve"> -</w:t>
      </w:r>
      <m:oMath>
        <m:r>
          <w:rPr>
            <w:rFonts w:ascii="Cambria Math" w:hAnsi="Cambria Math"/>
          </w:rPr>
          <m:t xml:space="preserve"> H</m:t>
        </m:r>
      </m:oMath>
      <w:r w:rsidR="00F03089" w:rsidRPr="00741484">
        <w:t xml:space="preserve"> curve, shown in Figure 1.7 b)</w:t>
      </w:r>
      <w:r w:rsidR="00914AF2" w:rsidRPr="00741484">
        <w:t>, due to the absence of domain walls</w:t>
      </w:r>
      <w:r w:rsidR="00EE6EDE" w:rsidRPr="00741484">
        <w:t xml:space="preserve"> in superparamagnetic material</w:t>
      </w:r>
      <w:r w:rsidR="00F03089" w:rsidRPr="00741484">
        <w:t>.</w:t>
      </w:r>
      <w:r w:rsidR="003B0DF6" w:rsidRPr="00741484">
        <w:t xml:space="preserve"> In Figure 1.7 b),</w:t>
      </w:r>
      <w:r w:rsidR="00E209F4" w:rsidRPr="00741484">
        <w:t xml:space="preserve"> the </w:t>
      </w:r>
      <m:oMath>
        <m:r>
          <w:rPr>
            <w:rFonts w:ascii="Cambria Math"/>
          </w:rPr>
          <m:t>M</m:t>
        </m:r>
      </m:oMath>
      <w:r w:rsidR="00292631" w:rsidRPr="00741484">
        <w:t xml:space="preserve"> -</w:t>
      </w:r>
      <m:oMath>
        <m:r>
          <w:rPr>
            <w:rFonts w:ascii="Cambria Math" w:hAnsi="Cambria Math"/>
          </w:rPr>
          <m:t xml:space="preserve"> H</m:t>
        </m:r>
      </m:oMath>
      <w:r w:rsidR="00292631" w:rsidRPr="00741484">
        <w:t xml:space="preserve"> curve is sigmoidal, and the </w:t>
      </w:r>
      <m:oMath>
        <m:r>
          <w:rPr>
            <w:rFonts w:ascii="Cambria Math"/>
          </w:rPr>
          <m:t>M</m:t>
        </m:r>
      </m:oMath>
      <w:r w:rsidR="00292631" w:rsidRPr="00741484">
        <w:t xml:space="preserve"> is </w:t>
      </w:r>
      <w:r w:rsidR="00282307" w:rsidRPr="00741484">
        <w:t xml:space="preserve">approximately </w:t>
      </w:r>
      <w:r w:rsidR="00292631" w:rsidRPr="00741484">
        <w:t>linea</w:t>
      </w:r>
      <w:r w:rsidR="00567ECE" w:rsidRPr="00741484">
        <w:t xml:space="preserve">r with </w:t>
      </w:r>
      <w:bookmarkStart w:id="289" w:name="OLE_LINK269"/>
      <m:oMath>
        <m:r>
          <w:rPr>
            <w:rFonts w:ascii="Cambria Math" w:hAnsi="Cambria Math"/>
          </w:rPr>
          <m:t>H</m:t>
        </m:r>
      </m:oMath>
      <w:bookmarkEnd w:id="289"/>
      <w:r w:rsidR="00282307" w:rsidRPr="00741484">
        <w:t xml:space="preserve"> when </w:t>
      </w:r>
      <m:oMath>
        <m:d>
          <m:dPr>
            <m:begChr m:val="|"/>
            <m:endChr m:val="|"/>
            <m:ctrlPr>
              <w:rPr>
                <w:rFonts w:ascii="Cambria Math" w:hAnsi="Cambria Math"/>
                <w:i/>
              </w:rPr>
            </m:ctrlPr>
          </m:dPr>
          <m:e>
            <m:r>
              <w:rPr>
                <w:rFonts w:ascii="Cambria Math" w:hAnsi="Cambria Math"/>
              </w:rPr>
              <m:t>M</m:t>
            </m:r>
          </m:e>
        </m:d>
        <m:r>
          <w:rPr>
            <w:rFonts w:ascii="Cambria Math" w:hAnsi="Cambria Math"/>
          </w:rPr>
          <m:t>≪</m:t>
        </m:r>
      </m:oMath>
      <w:r w:rsidR="00282307" w:rsidRPr="00741484">
        <w:t xml:space="preserve"> </w:t>
      </w:r>
      <w:r w:rsidR="00265F34" w:rsidRPr="00741484">
        <w:t>saturation magnetization.</w:t>
      </w:r>
      <w:r w:rsidR="0051465C" w:rsidRPr="00741484">
        <w:t xml:space="preserve"> </w:t>
      </w:r>
      <w:r w:rsidR="00F9524F" w:rsidRPr="00741484">
        <w:t>Because of t</w:t>
      </w:r>
      <w:r w:rsidR="0051465C" w:rsidRPr="00741484">
        <w:t>he linear relation</w:t>
      </w:r>
      <w:r w:rsidR="0050050F" w:rsidRPr="00741484">
        <w:t>,</w:t>
      </w:r>
      <w:r w:rsidR="00F9524F" w:rsidRPr="00741484">
        <w:t xml:space="preserve"> </w:t>
      </w:r>
      <w:r w:rsidR="00D85F62" w:rsidRPr="00741484">
        <w:t xml:space="preserve">the </w:t>
      </w:r>
      <w:r w:rsidR="005235DF" w:rsidRPr="00741484">
        <w:t>sinusoidal</w:t>
      </w:r>
      <w:r w:rsidR="0050050F" w:rsidRPr="00741484">
        <w:t xml:space="preserve"> </w:t>
      </w:r>
      <w:r w:rsidR="00D85F62" w:rsidRPr="00741484">
        <w:t xml:space="preserve">magnetic field in MMOCT </w:t>
      </w:r>
      <w:r w:rsidR="005235DF" w:rsidRPr="00741484">
        <w:t xml:space="preserve">exerts a sinusoidal periodic force on </w:t>
      </w:r>
      <w:r w:rsidR="008F7D9C" w:rsidRPr="00741484">
        <w:t xml:space="preserve">the </w:t>
      </w:r>
      <w:r w:rsidR="00D85F62" w:rsidRPr="00741484">
        <w:t xml:space="preserve">magnetic particle </w:t>
      </w:r>
      <w:r w:rsidR="00244539" w:rsidRPr="00741484">
        <w:t xml:space="preserve">and </w:t>
      </w:r>
      <w:r w:rsidR="00F9524F" w:rsidRPr="00741484">
        <w:t>lead</w:t>
      </w:r>
      <w:r w:rsidR="00244539" w:rsidRPr="00741484">
        <w:t>s</w:t>
      </w:r>
      <w:r w:rsidR="00F9524F" w:rsidRPr="00741484">
        <w:t xml:space="preserve"> to</w:t>
      </w:r>
      <w:r w:rsidR="008F7D9C" w:rsidRPr="00741484">
        <w:t xml:space="preserve"> </w:t>
      </w:r>
      <w:r w:rsidR="00F9524F" w:rsidRPr="00741484">
        <w:t>a sinusoidal motion of superparamagnetic particles in</w:t>
      </w:r>
      <w:r w:rsidR="0045661D">
        <w:t>/on</w:t>
      </w:r>
      <w:r w:rsidR="00F9524F" w:rsidRPr="00741484">
        <w:t xml:space="preserve"> sample</w:t>
      </w:r>
      <w:r w:rsidR="00F9524F" w:rsidRPr="00A0723C">
        <w:t>.</w:t>
      </w:r>
      <w:r w:rsidR="00244539" w:rsidRPr="00A0723C">
        <w:t xml:space="preserve"> </w:t>
      </w:r>
      <w:r w:rsidR="00625CE5" w:rsidRPr="00A0723C">
        <w:t xml:space="preserve">Since Fourier transformation is used to </w:t>
      </w:r>
      <w:r w:rsidR="00803F10" w:rsidRPr="00A0723C">
        <w:t xml:space="preserve">convert </w:t>
      </w:r>
      <w:r w:rsidR="002A22E4" w:rsidRPr="00A0723C">
        <w:t xml:space="preserve">the phase shift of </w:t>
      </w:r>
      <w:r w:rsidR="00803F10" w:rsidRPr="00A0723C">
        <w:t xml:space="preserve">magnetomotive signal to </w:t>
      </w:r>
      <w:r w:rsidR="00625CE5" w:rsidRPr="00A0723C">
        <w:t>frequency domain</w:t>
      </w:r>
      <w:r w:rsidR="00803F10" w:rsidRPr="00A0723C">
        <w:t xml:space="preserve"> during </w:t>
      </w:r>
      <w:r w:rsidR="002A22E4" w:rsidRPr="00A0723C">
        <w:t xml:space="preserve">the </w:t>
      </w:r>
      <w:r w:rsidR="00803F10" w:rsidRPr="00A0723C">
        <w:t>signal processing of MMOCT</w:t>
      </w:r>
      <w:r w:rsidR="00625CE5" w:rsidRPr="00A0723C">
        <w:t>, the sinusoidal</w:t>
      </w:r>
      <w:r w:rsidR="002A22E4" w:rsidRPr="00A0723C">
        <w:t xml:space="preserve"> </w:t>
      </w:r>
      <w:r w:rsidR="00803F10" w:rsidRPr="00A0723C">
        <w:t>motion</w:t>
      </w:r>
      <w:r w:rsidR="00A0723C" w:rsidRPr="00A0723C">
        <w:t xml:space="preserve"> </w:t>
      </w:r>
      <w:r w:rsidR="00A0723C">
        <w:t>(resulting in</w:t>
      </w:r>
      <w:r w:rsidR="00A0723C" w:rsidRPr="00A0723C">
        <w:t xml:space="preserve"> the sinusoidal waveform of the phase shift</w:t>
      </w:r>
      <w:r w:rsidR="00A0723C">
        <w:t>)</w:t>
      </w:r>
      <w:r w:rsidR="0079509F" w:rsidRPr="00A0723C">
        <w:t xml:space="preserve"> </w:t>
      </w:r>
      <w:r w:rsidR="00625CE5" w:rsidRPr="00A0723C">
        <w:t>is important</w:t>
      </w:r>
      <w:r w:rsidR="00E72F4B" w:rsidRPr="00A0723C">
        <w:t xml:space="preserve"> </w:t>
      </w:r>
      <w:r w:rsidR="00A0723C">
        <w:t xml:space="preserve">to </w:t>
      </w:r>
      <w:r w:rsidR="00803F10" w:rsidRPr="00A0723C">
        <w:t>receive</w:t>
      </w:r>
      <w:r w:rsidR="0079509F" w:rsidRPr="00A0723C">
        <w:t xml:space="preserve"> a clear Fourier frequency spectrum</w:t>
      </w:r>
      <w:r w:rsidR="00EF5F09" w:rsidRPr="00A0723C">
        <w:t xml:space="preserve">, and thereby helps us to obtain </w:t>
      </w:r>
      <w:r w:rsidR="00803F10" w:rsidRPr="00A0723C">
        <w:t xml:space="preserve">a </w:t>
      </w:r>
      <w:r w:rsidR="00EF5F09" w:rsidRPr="00A0723C">
        <w:t>reliable MMOCT image</w:t>
      </w:r>
      <w:r w:rsidR="0079509F" w:rsidRPr="00A0723C">
        <w:t>.</w:t>
      </w:r>
    </w:p>
    <w:p w14:paraId="249BCA29" w14:textId="07F69CCF" w:rsidR="003241A3" w:rsidRPr="00371E52" w:rsidRDefault="00A3097C" w:rsidP="003241A3">
      <w:pPr>
        <w:rPr>
          <w:color w:val="FF0000"/>
        </w:rPr>
      </w:pPr>
      <w:r>
        <w:rPr>
          <w:noProof/>
          <w:color w:val="FF0000"/>
        </w:rPr>
        <w:drawing>
          <wp:inline distT="0" distB="0" distL="0" distR="0" wp14:anchorId="7E7BF1A2" wp14:editId="73F1BD93">
            <wp:extent cx="5216328" cy="2095500"/>
            <wp:effectExtent l="0" t="0" r="0" b="0"/>
            <wp:docPr id="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5177" cy="2115124"/>
                    </a:xfrm>
                    <a:prstGeom prst="rect">
                      <a:avLst/>
                    </a:prstGeom>
                    <a:noFill/>
                  </pic:spPr>
                </pic:pic>
              </a:graphicData>
            </a:graphic>
          </wp:inline>
        </w:drawing>
      </w:r>
    </w:p>
    <w:p w14:paraId="3EFAFD59" w14:textId="50F422B4" w:rsidR="00E8207E" w:rsidRPr="00ED4D56" w:rsidRDefault="003241A3" w:rsidP="00E8207E">
      <w:r w:rsidRPr="000C0DD7">
        <w:rPr>
          <w:b/>
          <w:bCs/>
        </w:rPr>
        <w:lastRenderedPageBreak/>
        <w:t>Figure 1.7</w:t>
      </w:r>
      <w:r w:rsidRPr="00ED4D56">
        <w:t>: a),</w:t>
      </w:r>
      <w:r w:rsidR="004A74AB" w:rsidRPr="00ED4D56">
        <w:t xml:space="preserve"> the</w:t>
      </w:r>
      <w:r w:rsidRPr="00ED4D56">
        <w:t xml:space="preserve"> </w:t>
      </w:r>
      <w:r w:rsidR="004A74AB" w:rsidRPr="00ED4D56">
        <w:t xml:space="preserve">illustration of </w:t>
      </w:r>
      <m:oMath>
        <m:r>
          <w:rPr>
            <w:rFonts w:ascii="Cambria Math"/>
          </w:rPr>
          <m:t>M</m:t>
        </m:r>
      </m:oMath>
      <w:r w:rsidR="004A74AB" w:rsidRPr="00ED4D56">
        <w:t xml:space="preserve"> -</w:t>
      </w:r>
      <m:oMath>
        <m:r>
          <w:rPr>
            <w:rFonts w:ascii="Cambria Math" w:hAnsi="Cambria Math"/>
          </w:rPr>
          <m:t xml:space="preserve"> H</m:t>
        </m:r>
      </m:oMath>
      <w:r w:rsidR="004A74AB" w:rsidRPr="00ED4D56">
        <w:t xml:space="preserve"> curve for the ferromagnetic materials, where the </w:t>
      </w:r>
      <w:r w:rsidR="00EE2379" w:rsidRPr="00ED4D56">
        <w:t xml:space="preserve">hysteresis loop is seen. b), </w:t>
      </w:r>
      <w:r w:rsidR="00645CE8" w:rsidRPr="00ED4D56">
        <w:t xml:space="preserve">the demonstration of </w:t>
      </w:r>
      <m:oMath>
        <m:r>
          <w:rPr>
            <w:rFonts w:ascii="Cambria Math"/>
          </w:rPr>
          <m:t>M</m:t>
        </m:r>
      </m:oMath>
      <w:r w:rsidR="00645CE8" w:rsidRPr="00ED4D56">
        <w:t xml:space="preserve"> -</w:t>
      </w:r>
      <m:oMath>
        <m:r>
          <w:rPr>
            <w:rFonts w:ascii="Cambria Math" w:hAnsi="Cambria Math"/>
          </w:rPr>
          <m:t xml:space="preserve"> H</m:t>
        </m:r>
      </m:oMath>
      <w:r w:rsidR="00645CE8" w:rsidRPr="00ED4D56">
        <w:t xml:space="preserve"> curve for superparamagnetic materials.</w:t>
      </w:r>
    </w:p>
    <w:p w14:paraId="7ABE2402" w14:textId="77777777" w:rsidR="00EE2379" w:rsidRDefault="00EE2379" w:rsidP="00754D45">
      <w:pPr>
        <w:rPr>
          <w:color w:val="FF0000"/>
        </w:rPr>
      </w:pPr>
    </w:p>
    <w:p w14:paraId="7C0943CD" w14:textId="5413CB3C" w:rsidR="00B7308D" w:rsidRPr="00687DCC" w:rsidRDefault="004E0D81" w:rsidP="00754D45">
      <w:r w:rsidRPr="00687DCC">
        <w:t xml:space="preserve">In this PhD project, a </w:t>
      </w:r>
      <w:r w:rsidR="006277F9" w:rsidRPr="00687DCC">
        <w:t xml:space="preserve">commercial SPIO </w:t>
      </w:r>
      <w:r w:rsidR="00294E29" w:rsidRPr="00687DCC">
        <w:t>(</w:t>
      </w:r>
      <w:r w:rsidR="0042610F" w:rsidRPr="00687DCC">
        <w:t xml:space="preserve">#637106, </w:t>
      </w:r>
      <w:r w:rsidR="00294E29" w:rsidRPr="00687DCC">
        <w:t xml:space="preserve">Sigma-Aldrich) </w:t>
      </w:r>
      <w:r w:rsidR="006277F9" w:rsidRPr="00687DCC">
        <w:t>and a</w:t>
      </w:r>
      <w:r w:rsidR="00BF2738" w:rsidRPr="00687DCC">
        <w:t xml:space="preserve"> synthetic magnetic nanoparticle, magnetic graphene quantum dot (MGQD)</w:t>
      </w:r>
      <w:r w:rsidR="007C0882" w:rsidRPr="00687DCC">
        <w:t>,</w:t>
      </w:r>
      <w:r w:rsidR="00BF2738" w:rsidRPr="00687DCC">
        <w:t xml:space="preserve"> </w:t>
      </w:r>
      <w:r w:rsidR="00687DCC">
        <w:t xml:space="preserve">are </w:t>
      </w:r>
      <w:r w:rsidR="007C0882" w:rsidRPr="00687DCC">
        <w:t>used as the contrast agent of MMOCT</w:t>
      </w:r>
      <w:r w:rsidR="00364A85" w:rsidRPr="00687DCC">
        <w:t xml:space="preserve">, </w:t>
      </w:r>
      <w:r w:rsidR="00055296" w:rsidRPr="00687DCC">
        <w:t>as</w:t>
      </w:r>
      <w:r w:rsidR="00761890" w:rsidRPr="00687DCC">
        <w:t xml:space="preserve"> both magnetic nanoparticles exhibit </w:t>
      </w:r>
      <w:bookmarkStart w:id="290" w:name="OLE_LINK277"/>
      <w:r w:rsidR="00761890" w:rsidRPr="00687DCC">
        <w:t>superparamagnetism</w:t>
      </w:r>
      <w:bookmarkEnd w:id="290"/>
      <w:r w:rsidR="00761890" w:rsidRPr="00687DCC">
        <w:t>.</w:t>
      </w:r>
    </w:p>
    <w:p w14:paraId="2A57985B" w14:textId="77777777" w:rsidR="00DC618E" w:rsidRPr="005A053D" w:rsidRDefault="00DC618E" w:rsidP="00DC618E"/>
    <w:p w14:paraId="7D7CA05D" w14:textId="532F8B29" w:rsidR="00DC618E" w:rsidRPr="00F725F1" w:rsidRDefault="00DC618E" w:rsidP="005F44BE">
      <w:pPr>
        <w:pStyle w:val="Heading4"/>
      </w:pPr>
      <w:bookmarkStart w:id="291" w:name="_Toc31979316"/>
      <w:r w:rsidRPr="00F725F1">
        <w:t>Applications of MMOCT</w:t>
      </w:r>
      <w:bookmarkEnd w:id="291"/>
    </w:p>
    <w:p w14:paraId="5BD2EF7F" w14:textId="50474D4F" w:rsidR="0044549B" w:rsidRDefault="00DC618E" w:rsidP="00DC618E">
      <w:r w:rsidRPr="005A053D">
        <w:t xml:space="preserve">MMOCT is potentially capable of tracking magnetically labelled cells. Therefore, MMOCT has the potential in the diagnoses of numerous diseases and quantifying pathological changes. For example, because vulnerable atherosclerotic plaques have abundant infiltrated macrophages, the localization of rabbit macrophages has been tracked using MMOCT for detecting vulnerable plaques, in which the macrophages largely phagocytose injected iron oxide nanoparticles, becoming </w:t>
      </w:r>
      <w:r w:rsidR="007E03E4" w:rsidRPr="005A053D">
        <w:t>magnetically labelled</w:t>
      </w:r>
      <w:r w:rsidRPr="005A053D">
        <w:t xml:space="preserve"> cells</w:t>
      </w:r>
      <w:r w:rsidR="007E03E4">
        <w:t xml:space="preserve"> </w:t>
      </w:r>
      <w:r w:rsidR="007E03E4">
        <w:fldChar w:fldCharType="begin"/>
      </w:r>
      <w:r w:rsidR="007E03E4">
        <w:instrText xml:space="preserve"> ADDIN EN.CITE &lt;EndNote&gt;&lt;Cite&gt;&lt;Author&gt;Oh&lt;/Author&gt;&lt;Year&gt;2008&lt;/Year&gt;&lt;RecNum&gt;142&lt;/RecNum&gt;&lt;DisplayText&gt;[68]&lt;/DisplayText&gt;&lt;record&gt;&lt;rec-number&gt;142&lt;/rec-number&gt;&lt;foreign-keys&gt;&lt;key app="EN" db-id="xpa0e0dzn59f2seezaa599syxt9e9rfxpwft" timestamp="1579549883"&gt;142&lt;/key&gt;&lt;/foreign-keys&gt;&lt;ref-type name="Journal Article"&gt;17&lt;/ref-type&gt;&lt;contributors&gt;&lt;authors&gt;&lt;author&gt;Oh, Junghwan&lt;/author&gt;&lt;author&gt;Feldman, Marc D&lt;/author&gt;&lt;author&gt;Golombek, H&lt;/author&gt;&lt;author&gt;Kim, Jihoon&lt;/author&gt;&lt;author&gt;Sanghi, Pramod&lt;/author&gt;&lt;author&gt;Do, Dat&lt;/author&gt;&lt;author&gt;Mancuso, J Jacob&lt;/author&gt;&lt;author&gt;Kemp, Nathaniel Joseph&lt;/author&gt;&lt;author&gt;Cilingiroglu, Mehmet&lt;/author&gt;&lt;author&gt;Milner, Thomas E&lt;/author&gt;&lt;/authors&gt;&lt;/contributors&gt;&lt;titles&gt;&lt;title&gt;Detection of macrophages in atherosclerotic tissue using magnetic nanoparticles and differential phase optical coherence tomography&lt;/title&gt;&lt;secondary-title&gt;Journal of biomedical optics&lt;/secondary-title&gt;&lt;/titles&gt;&lt;periodical&gt;&lt;full-title&gt;Journal of biomedical optics&lt;/full-title&gt;&lt;/periodical&gt;&lt;pages&gt;054006&lt;/pages&gt;&lt;volume&gt;13&lt;/volume&gt;&lt;number&gt;5&lt;/number&gt;&lt;dates&gt;&lt;year&gt;2008&lt;/year&gt;&lt;/dates&gt;&lt;isbn&gt;1083-3668&lt;/isbn&gt;&lt;urls&gt;&lt;/urls&gt;&lt;/record&gt;&lt;/Cite&gt;&lt;/EndNote&gt;</w:instrText>
      </w:r>
      <w:r w:rsidR="007E03E4">
        <w:fldChar w:fldCharType="separate"/>
      </w:r>
      <w:r w:rsidR="007E03E4">
        <w:rPr>
          <w:noProof/>
        </w:rPr>
        <w:t>[68]</w:t>
      </w:r>
      <w:r w:rsidR="007E03E4">
        <w:fldChar w:fldCharType="end"/>
      </w:r>
      <w:r w:rsidRPr="005A053D">
        <w:t xml:space="preserve">. Another important application of MMOCT is to track </w:t>
      </w:r>
      <w:r w:rsidR="007E03E4" w:rsidRPr="005A053D">
        <w:t>magnetically labelled</w:t>
      </w:r>
      <w:r w:rsidRPr="005A053D">
        <w:t xml:space="preserve"> platelets</w:t>
      </w:r>
      <w:bookmarkStart w:id="292" w:name="OLE_LINK39"/>
      <w:bookmarkStart w:id="293" w:name="OLE_LINK40"/>
      <w:r w:rsidRPr="005A053D">
        <w:t xml:space="preserve"> for studying thrombosis and </w:t>
      </w:r>
      <w:r w:rsidR="00D800D7" w:rsidRPr="005A053D">
        <w:t>haemostasis</w:t>
      </w:r>
      <w:r w:rsidRPr="005A053D">
        <w:t>, where the platelets are labelled with SPIO and the sites of vascular damage can be localized by MMOCT due to platelet adhesion</w:t>
      </w:r>
      <w:bookmarkEnd w:id="292"/>
      <w:bookmarkEnd w:id="293"/>
      <w:r w:rsidRPr="005A053D">
        <w:t xml:space="preserve"> </w:t>
      </w:r>
      <w:r w:rsidR="007E03E4">
        <w:fldChar w:fldCharType="begin"/>
      </w:r>
      <w:r w:rsidR="007E03E4">
        <w:instrText xml:space="preserve"> ADDIN EN.CITE &lt;EndNote&gt;&lt;Cite&gt;&lt;Author&gt;Oldenburg&lt;/Author&gt;&lt;Year&gt;2011&lt;/Year&gt;&lt;RecNum&gt;1&lt;/RecNum&gt;&lt;DisplayText&gt;[44]&lt;/DisplayText&gt;&lt;record&gt;&lt;rec-number&gt;1&lt;/rec-number&gt;&lt;foreign-keys&gt;&lt;key app="EN" db-id="xpa0e0dzn59f2seezaa599syxt9e9rfxpwft" timestamp="1571675403"&gt;1&lt;/key&gt;&lt;/foreign-keys&gt;&lt;ref-type name="Journal Article"&gt;17&lt;/ref-type&gt;&lt;contributors&gt;&lt;authors&gt;&lt;author&gt;Oldenburg, Amy L&lt;/author&gt;&lt;author&gt;Wu, Gongting&lt;/author&gt;&lt;author&gt;Spivak, Dmitry&lt;/author&gt;&lt;author&gt;Tsui, Frank&lt;/author&gt;&lt;author&gt;Wolberg, Alisa S&lt;/author&gt;&lt;author&gt;Fischer, Thomas H&lt;/author&gt;&lt;/authors&gt;&lt;/contributors&gt;&lt;titles&gt;&lt;title&gt;Imaging and elastometry of blood clots using magnetomotive optical coherence tomography and labeled platelets&lt;/title&gt;&lt;secondary-title&gt;Ieee Journal of Selected Topics in Quantum Electronics&lt;/secondary-title&gt;&lt;/titles&gt;&lt;periodical&gt;&lt;full-title&gt;Ieee Journal of Selected Topics in Quantum Electronics&lt;/full-title&gt;&lt;/periodical&gt;&lt;pages&gt;1100-1109&lt;/pages&gt;&lt;volume&gt;18&lt;/volume&gt;&lt;number&gt;3&lt;/number&gt;&lt;dates&gt;&lt;year&gt;2011&lt;/year&gt;&lt;/dates&gt;&lt;isbn&gt;1077-260X&lt;/isbn&gt;&lt;urls&gt;&lt;/urls&gt;&lt;/record&gt;&lt;/Cite&gt;&lt;/EndNote&gt;</w:instrText>
      </w:r>
      <w:r w:rsidR="007E03E4">
        <w:fldChar w:fldCharType="separate"/>
      </w:r>
      <w:r w:rsidR="007E03E4">
        <w:rPr>
          <w:noProof/>
        </w:rPr>
        <w:t>[44]</w:t>
      </w:r>
      <w:r w:rsidR="007E03E4">
        <w:fldChar w:fldCharType="end"/>
      </w:r>
      <w:r w:rsidRPr="005A053D">
        <w:t xml:space="preserve">. MMOCT has also been used for diagnosis of rat breast cancer in a preclinical mammary tumour model; in this application, magnetic nanoparticles (dextran-coated iron oxide) are functionalized with antibody to target HER-2/neu receptors which </w:t>
      </w:r>
      <w:bookmarkStart w:id="294" w:name="OLE_LINK51"/>
      <w:r w:rsidRPr="005A053D">
        <w:t xml:space="preserve">are overexpressed </w:t>
      </w:r>
      <w:bookmarkEnd w:id="294"/>
      <w:r w:rsidRPr="005A053D">
        <w:t>in breast cancer cells; after injection of targeted magnetic nanoparticles, the mammary tumour can be visualized by MMOCT due to the accumulation of targeted magnetic nanoparticles in this site</w:t>
      </w:r>
      <w:r w:rsidR="007E03E4">
        <w:t xml:space="preserve"> </w:t>
      </w:r>
      <w:r w:rsidR="007E03E4">
        <w:fldChar w:fldCharType="begin"/>
      </w:r>
      <w:r w:rsidR="007E03E4">
        <w:instrText xml:space="preserve"> ADDIN EN.CITE &lt;EndNote&gt;&lt;Cite&gt;&lt;Author&gt;John&lt;/Author&gt;&lt;Year&gt;2010&lt;/Year&gt;&lt;RecNum&gt;143&lt;/RecNum&gt;&lt;DisplayText&gt;[56]&lt;/DisplayText&gt;&lt;record&gt;&lt;rec-number&gt;143&lt;/rec-number&gt;&lt;foreign-keys&gt;&lt;key app="EN" db-id="xpa0e0dzn59f2seezaa599syxt9e9rfxpwft" timestamp="1579550018"&gt;143&lt;/key&gt;&lt;/foreign-keys&gt;&lt;ref-type name="Journal Article"&gt;17&lt;/ref-type&gt;&lt;contributors&gt;&lt;authors&gt;&lt;author&gt;John, Renu&lt;/author&gt;&lt;author&gt;Rezaeipoor, Robabeh&lt;/author&gt;&lt;author&gt;Adie, Steven G&lt;/author&gt;&lt;author&gt;Chaney, Eric J&lt;/author&gt;&lt;author&gt;Oldenburg, Amy L&lt;/author&gt;&lt;author&gt;Marjanovic, Marina&lt;/author&gt;&lt;author&gt;Haldar, Justin P&lt;/author&gt;&lt;author&gt;Sutton, Bradley P&lt;/author&gt;&lt;author&gt;Boppart, Stephen A&lt;/author&gt;&lt;/authors&gt;&lt;/contributors&gt;&lt;titles&gt;&lt;title&gt;In vivo magnetomotive optical molecular imaging using targeted magnetic nanoprobes&lt;/title&gt;&lt;secondary-title&gt;Proceedings of the National Academy of Sciences&lt;/secondary-title&gt;&lt;/titles&gt;&lt;periodical&gt;&lt;full-title&gt;Proceedings of the National Academy of Sciences&lt;/full-title&gt;&lt;/periodical&gt;&lt;pages&gt;8085-8090&lt;/pages&gt;&lt;volume&gt;107&lt;/volume&gt;&lt;number&gt;18&lt;/number&gt;&lt;dates&gt;&lt;year&gt;2010&lt;/year&gt;&lt;/dates&gt;&lt;isbn&gt;0027-8424&lt;/isbn&gt;&lt;urls&gt;&lt;/urls&gt;&lt;/record&gt;&lt;/Cite&gt;&lt;/EndNote&gt;</w:instrText>
      </w:r>
      <w:r w:rsidR="007E03E4">
        <w:fldChar w:fldCharType="separate"/>
      </w:r>
      <w:r w:rsidR="007E03E4">
        <w:rPr>
          <w:noProof/>
        </w:rPr>
        <w:t>[56]</w:t>
      </w:r>
      <w:r w:rsidR="007E03E4">
        <w:fldChar w:fldCharType="end"/>
      </w:r>
      <w:r w:rsidRPr="005A053D">
        <w:t>.</w:t>
      </w:r>
    </w:p>
    <w:p w14:paraId="70FD69C1" w14:textId="44CF00C2" w:rsidR="00A57E90" w:rsidRDefault="00A57E90" w:rsidP="00DC618E"/>
    <w:p w14:paraId="545CDED4" w14:textId="5707B151" w:rsidR="00A57E90" w:rsidRPr="00D96EBC" w:rsidRDefault="00D96EBC" w:rsidP="00AF5990">
      <w:pPr>
        <w:pStyle w:val="Heading4"/>
      </w:pPr>
      <w:bookmarkStart w:id="295" w:name="_Toc31979317"/>
      <w:r>
        <w:t xml:space="preserve">Development and </w:t>
      </w:r>
      <w:r w:rsidRPr="00AF5990">
        <w:t>a</w:t>
      </w:r>
      <w:r w:rsidR="00A57E90" w:rsidRPr="00AF5990">
        <w:t>pplications</w:t>
      </w:r>
      <w:r w:rsidR="00A57E90" w:rsidRPr="00D96EBC">
        <w:t xml:space="preserve"> of </w:t>
      </w:r>
      <w:r w:rsidR="00EA5B24">
        <w:t>MM</w:t>
      </w:r>
      <w:r w:rsidR="00A57E90" w:rsidRPr="00D96EBC">
        <w:t>OCE</w:t>
      </w:r>
      <w:bookmarkEnd w:id="295"/>
    </w:p>
    <w:p w14:paraId="0F331917" w14:textId="217BA3F8" w:rsidR="006C3FFA" w:rsidRPr="00A01325" w:rsidRDefault="003A5FCD" w:rsidP="00DC618E">
      <w:r w:rsidRPr="0029435F">
        <w:t xml:space="preserve">In </w:t>
      </w:r>
      <w:r w:rsidR="00EA5B24" w:rsidRPr="0029435F">
        <w:t>MM</w:t>
      </w:r>
      <w:r w:rsidR="00A57E90" w:rsidRPr="0029435F">
        <w:t>OCE</w:t>
      </w:r>
      <w:r w:rsidRPr="0029435F">
        <w:t>,</w:t>
      </w:r>
      <w:r w:rsidR="00B31FB4" w:rsidRPr="0029435F">
        <w:t xml:space="preserve"> </w:t>
      </w:r>
      <w:r w:rsidR="006C3FFA" w:rsidRPr="0029435F">
        <w:t>magnetic nanoparticles or magnetizable metal implant</w:t>
      </w:r>
      <w:r w:rsidR="0029435F" w:rsidRPr="0029435F">
        <w:t>s</w:t>
      </w:r>
      <w:r w:rsidR="006C3FFA" w:rsidRPr="0029435F">
        <w:t xml:space="preserve"> </w:t>
      </w:r>
      <w:r w:rsidR="0029435F" w:rsidRPr="0029435F">
        <w:t>were</w:t>
      </w:r>
      <w:r w:rsidR="006C3FFA" w:rsidRPr="0029435F">
        <w:t xml:space="preserve"> embedded </w:t>
      </w:r>
      <w:r w:rsidRPr="0029435F">
        <w:t xml:space="preserve">into the </w:t>
      </w:r>
      <w:r w:rsidR="00193EE0" w:rsidRPr="0029435F">
        <w:t>tissue</w:t>
      </w:r>
      <w:r w:rsidRPr="0029435F">
        <w:t xml:space="preserve">, and </w:t>
      </w:r>
      <w:r w:rsidR="00193EE0" w:rsidRPr="0029435F">
        <w:t xml:space="preserve">a phase-sensitive OCT was employed to detect the local tissue deformation </w:t>
      </w:r>
      <w:bookmarkStart w:id="296" w:name="OLE_LINK337"/>
      <w:bookmarkStart w:id="297" w:name="OLE_LINK338"/>
      <w:bookmarkStart w:id="298" w:name="OLE_LINK336"/>
      <w:r w:rsidR="00193EE0" w:rsidRPr="0029435F">
        <w:t xml:space="preserve">actuated </w:t>
      </w:r>
      <w:bookmarkEnd w:id="296"/>
      <w:bookmarkEnd w:id="297"/>
      <w:r w:rsidR="0029435F" w:rsidRPr="0029435F">
        <w:t>by</w:t>
      </w:r>
      <w:r w:rsidR="00193EE0" w:rsidRPr="0029435F">
        <w:t xml:space="preserve"> </w:t>
      </w:r>
      <w:bookmarkEnd w:id="298"/>
      <w:r w:rsidRPr="0029435F">
        <w:t xml:space="preserve">an external magnetic field </w:t>
      </w:r>
      <w:r w:rsidR="00A71F5D" w:rsidRPr="0029435F">
        <w:fldChar w:fldCharType="begin">
          <w:fldData xml:space="preserve">PEVuZE5vdGU+PENpdGU+PEF1dGhvcj5Kb2huPC9BdXRob3I+PFllYXI+MjAwOTwvWWVhcj48UmVj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</w:fldData>
        </w:fldChar>
      </w:r>
      <w:r w:rsidR="007E03E4" w:rsidRPr="0029435F">
        <w:instrText xml:space="preserve"> ADDIN EN.CITE </w:instrText>
      </w:r>
      <w:r w:rsidR="007E03E4" w:rsidRPr="0029435F">
        <w:fldChar w:fldCharType="begin">
          <w:fldData xml:space="preserve">PEVuZE5vdGU+PENpdGU+PEF1dGhvcj5Kb2huPC9BdXRob3I+PFllYXI+MjAwOTwvWWVhcj48UmVj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</w:fldData>
        </w:fldChar>
      </w:r>
      <w:r w:rsidR="007E03E4" w:rsidRPr="0029435F">
        <w:instrText xml:space="preserve"> ADDIN EN.CITE.DATA </w:instrText>
      </w:r>
      <w:r w:rsidR="007E03E4" w:rsidRPr="0029435F">
        <w:fldChar w:fldCharType="end"/>
      </w:r>
      <w:r w:rsidR="00A71F5D" w:rsidRPr="0029435F">
        <w:fldChar w:fldCharType="separate"/>
      </w:r>
      <w:r w:rsidR="007E03E4" w:rsidRPr="0029435F">
        <w:rPr>
          <w:noProof/>
        </w:rPr>
        <w:t>[44-46, 53, 69-74]</w:t>
      </w:r>
      <w:r w:rsidR="00A71F5D" w:rsidRPr="0029435F">
        <w:fldChar w:fldCharType="end"/>
      </w:r>
      <w:r w:rsidRPr="0029435F">
        <w:t>.</w:t>
      </w:r>
      <w:r w:rsidR="00AF7A6B" w:rsidRPr="0029435F">
        <w:t xml:space="preserve"> The mechanical properties, including</w:t>
      </w:r>
      <w:r w:rsidR="00051FB4" w:rsidRPr="0029435F">
        <w:t xml:space="preserve"> viscoelasticity</w:t>
      </w:r>
      <w:r w:rsidR="0046131B" w:rsidRPr="0029435F">
        <w:t xml:space="preserve"> and Young’s modulus, </w:t>
      </w:r>
      <w:r w:rsidR="00AF7A6B" w:rsidRPr="0029435F">
        <w:t xml:space="preserve">have been </w:t>
      </w:r>
      <w:r w:rsidR="00911C62" w:rsidRPr="0029435F">
        <w:t>evaluated</w:t>
      </w:r>
      <w:r w:rsidR="00AF7A6B" w:rsidRPr="0029435F">
        <w:t xml:space="preserve"> by </w:t>
      </w:r>
      <w:r w:rsidR="0046131B" w:rsidRPr="0029435F">
        <w:t xml:space="preserve">three </w:t>
      </w:r>
      <w:r w:rsidR="00D958B4" w:rsidRPr="0029435F">
        <w:t xml:space="preserve">methods </w:t>
      </w:r>
      <w:r w:rsidR="00D958B4" w:rsidRPr="0029435F">
        <w:fldChar w:fldCharType="begin"/>
      </w:r>
      <w:r w:rsidR="007E03E4" w:rsidRPr="0029435F">
        <w:instrText xml:space="preserve"> ADDIN EN.CITE &lt;EndNote&gt;&lt;Cite&gt;&lt;Author&gt;Huang&lt;/Author&gt;&lt;Year&gt;2015&lt;/Year&gt;&lt;RecNum&gt;46&lt;/RecNum&gt;&lt;DisplayText&gt;[72]&lt;/DisplayText&gt;&lt;record&gt;&lt;rec-number&gt;46&lt;/rec-number&gt;&lt;foreign-keys&gt;&lt;key app="EN" db-id="xpa0e0dzn59f2seezaa599syxt9e9rfxpwft" timestamp="1573306863"&gt;46&lt;/key&gt;&lt;/foreign-keys&gt;&lt;ref-type name="Journal Article"&gt;17&lt;/ref-type&gt;&lt;contributors&gt;&lt;authors&gt;&lt;author&gt;Huang, Pin-Chieh&lt;/author&gt;&lt;author&gt;Pande, Paritosh&lt;/author&gt;&lt;author&gt;Ahmad, Adeel&lt;/author&gt;&lt;author&gt;Marjanovic, Marina&lt;/author&gt;&lt;author&gt;Spillman, Darold R&lt;/author&gt;&lt;author&gt;Odintsov, Boris&lt;/author&gt;&lt;author&gt;Boppart, Stephen A&lt;/author&gt;&lt;/authors&gt;&lt;/contributors&gt;&lt;titles&gt;&lt;title&gt;Magnetomotive optical coherence elastography for magnetic hyperthermia dosimetry based on dynamic tissue biomechanics&lt;/title&gt;&lt;secondary-title&gt;IEEE Journal of Selected Topics in Quantum Electronics&lt;/secondary-title&gt;&lt;/titles&gt;&lt;periodical&gt;&lt;full-title&gt;Ieee Journal of Selected Topics in Quantum Electronics&lt;/full-title&gt;&lt;/periodical&gt;&lt;pages&gt;104-119&lt;/pages&gt;&lt;volume&gt;22&lt;/volume&gt;&lt;number&gt;4&lt;/number&gt;&lt;dates&gt;&lt;year&gt;2015&lt;/year&gt;&lt;/dates&gt;&lt;isbn&gt;1077-260X&lt;/isbn&gt;&lt;urls&gt;&lt;/urls&gt;&lt;/record&gt;&lt;/Cite&gt;&lt;/EndNote&gt;</w:instrText>
      </w:r>
      <w:r w:rsidR="00D958B4" w:rsidRPr="0029435F">
        <w:fldChar w:fldCharType="separate"/>
      </w:r>
      <w:r w:rsidR="007E03E4" w:rsidRPr="0029435F">
        <w:rPr>
          <w:noProof/>
        </w:rPr>
        <w:t>[72]</w:t>
      </w:r>
      <w:r w:rsidR="00D958B4" w:rsidRPr="0029435F">
        <w:fldChar w:fldCharType="end"/>
      </w:r>
      <w:r w:rsidR="00AF7A6B" w:rsidRPr="0029435F">
        <w:t>.</w:t>
      </w:r>
      <w:r w:rsidR="0046131B" w:rsidRPr="0029435F">
        <w:t xml:space="preserve"> </w:t>
      </w:r>
      <w:bookmarkStart w:id="299" w:name="OLE_LINK342"/>
      <w:bookmarkStart w:id="300" w:name="OLE_LINK343"/>
      <w:r w:rsidR="00D958B4" w:rsidRPr="0029435F">
        <w:t>In the f</w:t>
      </w:r>
      <w:r w:rsidR="0046131B" w:rsidRPr="0029435F">
        <w:t>irst</w:t>
      </w:r>
      <w:bookmarkEnd w:id="299"/>
      <w:bookmarkEnd w:id="300"/>
      <w:r w:rsidR="00D958B4" w:rsidRPr="0029435F">
        <w:t xml:space="preserve"> method</w:t>
      </w:r>
      <w:r w:rsidR="0046131B" w:rsidRPr="0029435F">
        <w:t xml:space="preserve">, a </w:t>
      </w:r>
      <w:r w:rsidR="003468A9" w:rsidRPr="0029435F">
        <w:t>steady</w:t>
      </w:r>
      <w:r w:rsidR="0046131B" w:rsidRPr="0029435F">
        <w:t xml:space="preserve"> magnetic field</w:t>
      </w:r>
      <w:r w:rsidR="00B929AF" w:rsidRPr="0029435F">
        <w:t xml:space="preserve"> gradient</w:t>
      </w:r>
      <w:r w:rsidR="0046131B" w:rsidRPr="0029435F">
        <w:t xml:space="preserve"> </w:t>
      </w:r>
      <w:r w:rsidR="0029435F">
        <w:t>was</w:t>
      </w:r>
      <w:r w:rsidR="0046131B" w:rsidRPr="0029435F">
        <w:t xml:space="preserve"> employed to </w:t>
      </w:r>
      <w:r w:rsidR="003468A9" w:rsidRPr="0029435F">
        <w:t xml:space="preserve">exert a constant force on the magnetic </w:t>
      </w:r>
      <w:r w:rsidR="0029435F" w:rsidRPr="0029435F">
        <w:t>material</w:t>
      </w:r>
      <w:r w:rsidR="00D958B4" w:rsidRPr="0029435F">
        <w:t xml:space="preserve">. When the magnetic field </w:t>
      </w:r>
      <w:r w:rsidR="0029435F">
        <w:t>was</w:t>
      </w:r>
      <w:r w:rsidR="00D958B4" w:rsidRPr="0029435F">
        <w:t xml:space="preserve"> </w:t>
      </w:r>
      <w:r w:rsidR="00E528BE" w:rsidRPr="0029435F">
        <w:t xml:space="preserve">switched on or off, </w:t>
      </w:r>
      <w:r w:rsidR="003468A9" w:rsidRPr="0029435F">
        <w:t xml:space="preserve">the </w:t>
      </w:r>
      <w:r w:rsidR="00E528BE" w:rsidRPr="0029435F">
        <w:t xml:space="preserve">magnetic </w:t>
      </w:r>
      <w:r w:rsidR="0029435F" w:rsidRPr="0029435F">
        <w:t>material</w:t>
      </w:r>
      <w:r w:rsidR="003468A9" w:rsidRPr="0029435F">
        <w:t xml:space="preserve"> </w:t>
      </w:r>
      <w:r w:rsidR="0029435F">
        <w:t>was</w:t>
      </w:r>
      <w:r w:rsidR="003468A9" w:rsidRPr="0029435F">
        <w:t xml:space="preserve"> </w:t>
      </w:r>
      <w:r w:rsidR="00D958B4" w:rsidRPr="0029435F">
        <w:t>settled</w:t>
      </w:r>
      <w:r w:rsidR="003468A9" w:rsidRPr="0029435F">
        <w:t xml:space="preserve"> </w:t>
      </w:r>
      <w:r w:rsidR="00D958B4" w:rsidRPr="0029435F">
        <w:t>at a new position after underdamped oscillation</w:t>
      </w:r>
      <w:r w:rsidR="00E528BE" w:rsidRPr="0029435F">
        <w:t>.</w:t>
      </w:r>
      <w:r w:rsidR="00D958B4" w:rsidRPr="0029435F">
        <w:t xml:space="preserve"> </w:t>
      </w:r>
      <w:r w:rsidR="00E528BE" w:rsidRPr="0029435F">
        <w:t>T</w:t>
      </w:r>
      <w:r w:rsidR="00D958B4" w:rsidRPr="0029435F">
        <w:t xml:space="preserve">he OCT </w:t>
      </w:r>
      <w:r w:rsidR="0029435F">
        <w:t>was</w:t>
      </w:r>
      <w:r w:rsidR="00D958B4" w:rsidRPr="0029435F">
        <w:t xml:space="preserve"> used to detect the </w:t>
      </w:r>
      <w:r w:rsidR="0029435F" w:rsidRPr="0029435F">
        <w:t xml:space="preserve">motion of </w:t>
      </w:r>
      <w:r w:rsidR="00E058C2">
        <w:t xml:space="preserve">magnetic </w:t>
      </w:r>
      <w:r w:rsidR="0029435F" w:rsidRPr="0029435F">
        <w:t>material</w:t>
      </w:r>
      <w:r w:rsidR="00E528BE" w:rsidRPr="0029435F">
        <w:t xml:space="preserve"> </w:t>
      </w:r>
      <w:r w:rsidR="00D958B4" w:rsidRPr="0029435F">
        <w:t>as a function of time</w:t>
      </w:r>
      <w:r w:rsidR="00E528BE" w:rsidRPr="0029435F">
        <w:t xml:space="preserve">, and the viscoelastic properties of sample can be evaluated using empirical </w:t>
      </w:r>
      <w:bookmarkStart w:id="301" w:name="OLE_LINK344"/>
      <w:r w:rsidR="00E528BE" w:rsidRPr="0029435F">
        <w:t xml:space="preserve">rheological </w:t>
      </w:r>
      <w:bookmarkEnd w:id="301"/>
      <w:r w:rsidR="00E528BE" w:rsidRPr="0029435F">
        <w:t xml:space="preserve">models, such as the Kelvin-Voigt and Maxwell models, based on the detected data </w:t>
      </w:r>
      <w:r w:rsidR="00E528BE" w:rsidRPr="0029435F">
        <w:fldChar w:fldCharType="begin"/>
      </w:r>
      <w:r w:rsidR="007E03E4" w:rsidRPr="0029435F">
        <w:instrText xml:space="preserve"> ADDIN EN.CITE &lt;EndNote&gt;&lt;Cite&gt;&lt;Author&gt;Huang&lt;/Author&gt;&lt;Year&gt;2015&lt;/Year&gt;&lt;RecNum&gt;46&lt;/RecNum&gt;&lt;DisplayText&gt;[72]&lt;/DisplayText&gt;&lt;record&gt;&lt;rec-number&gt;46&lt;/rec-number&gt;&lt;foreign-keys&gt;&lt;key app="EN" db-id="xpa0e0dzn59f2seezaa599syxt9e9rfxpwft" timestamp="1573306863"&gt;46&lt;/key&gt;&lt;/foreign-keys&gt;&lt;ref-type name="Journal Article"&gt;17&lt;/ref-type&gt;&lt;contributors&gt;&lt;authors&gt;&lt;author&gt;Huang, Pin-Chieh&lt;/author&gt;&lt;author&gt;Pande, Paritosh&lt;/author&gt;&lt;author&gt;Ahmad, Adeel&lt;/author&gt;&lt;author&gt;Marjanovic, Marina&lt;/author&gt;&lt;author&gt;Spillman, Darold R&lt;/author&gt;&lt;author&gt;Odintsov, Boris&lt;/author&gt;&lt;author&gt;Boppart, Stephen A&lt;/author&gt;&lt;/authors&gt;&lt;/contributors&gt;&lt;titles&gt;&lt;title&gt;Magnetomotive optical coherence elastography for magnetic hyperthermia dosimetry based on dynamic tissue biomechanics&lt;/title&gt;&lt;secondary-title&gt;IEEE Journal of Selected Topics in Quantum Electronics&lt;/secondary-title&gt;&lt;/titles&gt;&lt;periodical&gt;&lt;full-title&gt;Ieee Journal of Selected Topics in Quantum Electronics&lt;/full-title&gt;&lt;/periodical&gt;&lt;pages&gt;104-119&lt;/pages&gt;&lt;volume&gt;22&lt;/volume&gt;&lt;number&gt;4&lt;/number&gt;&lt;dates&gt;&lt;year&gt;2015&lt;/year&gt;&lt;/dates&gt;&lt;isbn&gt;1077-260X&lt;/isbn&gt;&lt;urls&gt;&lt;/urls&gt;&lt;/record&gt;&lt;/Cite&gt;&lt;/EndNote&gt;</w:instrText>
      </w:r>
      <w:r w:rsidR="00E528BE" w:rsidRPr="0029435F">
        <w:fldChar w:fldCharType="separate"/>
      </w:r>
      <w:r w:rsidR="007E03E4" w:rsidRPr="0029435F">
        <w:rPr>
          <w:noProof/>
        </w:rPr>
        <w:t>[72]</w:t>
      </w:r>
      <w:r w:rsidR="00E528BE" w:rsidRPr="0029435F">
        <w:fldChar w:fldCharType="end"/>
      </w:r>
      <w:r w:rsidR="00E528BE" w:rsidRPr="0029435F">
        <w:t>.</w:t>
      </w:r>
      <w:r w:rsidR="006E3F7E" w:rsidRPr="0029435F">
        <w:t xml:space="preserve"> The second method applied a frequency-varying magnetic field, such as a chirp, to exhibit the </w:t>
      </w:r>
      <w:bookmarkStart w:id="302" w:name="OLE_LINK345"/>
      <w:r w:rsidR="006E3F7E" w:rsidRPr="0029435F">
        <w:t xml:space="preserve">natural frequency </w:t>
      </w:r>
      <w:bookmarkEnd w:id="302"/>
      <w:r w:rsidR="006E3F7E" w:rsidRPr="0029435F">
        <w:t>of the sample</w:t>
      </w:r>
      <w:r w:rsidR="00B97ABA" w:rsidRPr="0029435F">
        <w:t xml:space="preserve"> </w:t>
      </w:r>
      <w:r w:rsidR="00B97ABA" w:rsidRPr="0029435F">
        <w:fldChar w:fldCharType="begin"/>
      </w:r>
      <w:r w:rsidR="007E03E4" w:rsidRPr="0029435F">
        <w:instrText xml:space="preserve"> ADDIN EN.CITE &lt;EndNote&gt;&lt;Cite&gt;&lt;Author&gt;Huang&lt;/Author&gt;&lt;Year&gt;2015&lt;/Year&gt;&lt;RecNum&gt;46&lt;/RecNum&gt;&lt;DisplayText&gt;[72]&lt;/DisplayText&gt;&lt;record&gt;&lt;rec-number&gt;46&lt;/rec-number&gt;&lt;foreign-keys&gt;&lt;key app="EN" db-id="xpa0e0dzn59f2seezaa599syxt9e9rfxpwft" timestamp="1573306863"&gt;46&lt;/key&gt;&lt;/foreign-keys&gt;&lt;ref-type name="Journal Article"&gt;17&lt;/ref-type&gt;&lt;contributors&gt;&lt;authors&gt;&lt;author&gt;Huang, Pin-Chieh&lt;/author&gt;&lt;author&gt;Pande, Paritosh&lt;/author&gt;&lt;author&gt;Ahmad, Adeel&lt;/author&gt;&lt;author&gt;Marjanovic, Marina&lt;/author&gt;&lt;author&gt;Spillman, Darold R&lt;/author&gt;&lt;author&gt;Odintsov, Boris&lt;/author&gt;&lt;author&gt;Boppart, Stephen A&lt;/author&gt;&lt;/authors&gt;&lt;/contributors&gt;&lt;titles&gt;&lt;title&gt;Magnetomotive optical coherence elastography for magnetic hyperthermia dosimetry based on dynamic tissue biomechanics&lt;/title&gt;&lt;secondary-title&gt;IEEE Journal of Selected Topics in Quantum Electronics&lt;/secondary-title&gt;&lt;/titles&gt;&lt;periodical&gt;&lt;full-title&gt;Ieee Journal of Selected Topics in Quantum Electronics&lt;/full-title&gt;&lt;/periodical&gt;&lt;pages&gt;104-119&lt;/pages&gt;&lt;volume&gt;22&lt;/volume&gt;&lt;number&gt;4&lt;/number&gt;&lt;dates&gt;&lt;year&gt;2015&lt;/year&gt;&lt;/dates&gt;&lt;isbn&gt;1077-260X&lt;/isbn&gt;&lt;urls&gt;&lt;/urls&gt;&lt;/record&gt;&lt;/Cite&gt;&lt;/EndNote&gt;</w:instrText>
      </w:r>
      <w:r w:rsidR="00B97ABA" w:rsidRPr="0029435F">
        <w:fldChar w:fldCharType="separate"/>
      </w:r>
      <w:r w:rsidR="007E03E4" w:rsidRPr="0029435F">
        <w:rPr>
          <w:noProof/>
        </w:rPr>
        <w:t>[72]</w:t>
      </w:r>
      <w:r w:rsidR="00B97ABA" w:rsidRPr="0029435F">
        <w:fldChar w:fldCharType="end"/>
      </w:r>
      <w:r w:rsidR="00B97ABA" w:rsidRPr="0029435F">
        <w:t>.</w:t>
      </w:r>
      <w:r w:rsidR="006E3F7E" w:rsidRPr="0029435F">
        <w:t xml:space="preserve"> </w:t>
      </w:r>
      <w:r w:rsidR="00B97ABA" w:rsidRPr="0029435F">
        <w:t xml:space="preserve">In this method, </w:t>
      </w:r>
      <w:r w:rsidR="0096199C" w:rsidRPr="0029435F">
        <w:t xml:space="preserve">the </w:t>
      </w:r>
      <w:r w:rsidR="00B97ABA" w:rsidRPr="0029435F">
        <w:t>sample</w:t>
      </w:r>
      <w:r w:rsidR="0096199C" w:rsidRPr="0029435F">
        <w:t xml:space="preserve"> displacement </w:t>
      </w:r>
      <w:r w:rsidR="00A01325">
        <w:t>was</w:t>
      </w:r>
      <w:r w:rsidR="0096199C" w:rsidRPr="0029435F">
        <w:t xml:space="preserve"> detected</w:t>
      </w:r>
      <w:r w:rsidR="00B97ABA" w:rsidRPr="0029435F">
        <w:t xml:space="preserve"> within the frequency-swept mechanical spectrum</w:t>
      </w:r>
      <w:r w:rsidR="0096199C" w:rsidRPr="0029435F">
        <w:t xml:space="preserve"> by </w:t>
      </w:r>
      <w:r w:rsidR="0096199C" w:rsidRPr="00A01325">
        <w:t>OCT</w:t>
      </w:r>
      <w:r w:rsidR="00B97ABA" w:rsidRPr="00A01325">
        <w:t xml:space="preserve">, and the largest displacement </w:t>
      </w:r>
      <w:r w:rsidR="00A01325" w:rsidRPr="00A01325">
        <w:t>was</w:t>
      </w:r>
      <w:r w:rsidR="00B97ABA" w:rsidRPr="00A01325">
        <w:t xml:space="preserve"> observed at the natural frequency of sample </w:t>
      </w:r>
      <w:r w:rsidR="00B97ABA" w:rsidRPr="00A01325">
        <w:fldChar w:fldCharType="begin"/>
      </w:r>
      <w:r w:rsidR="007E03E4" w:rsidRPr="00A01325">
        <w:instrText xml:space="preserve"> ADDIN EN.CITE &lt;EndNote&gt;&lt;Cite&gt;&lt;Author&gt;Huang&lt;/Author&gt;&lt;Year&gt;2015&lt;/Year&gt;&lt;RecNum&gt;46&lt;/RecNum&gt;&lt;DisplayText&gt;[72]&lt;/DisplayText&gt;&lt;record&gt;&lt;rec-number&gt;46&lt;/rec-number&gt;&lt;foreign-keys&gt;&lt;key app="EN" db-id="xpa0e0dzn59f2seezaa599syxt9e9rfxpwft" timestamp="1573306863"&gt;46&lt;/key&gt;&lt;/foreign-keys&gt;&lt;ref-type name="Journal Article"&gt;17&lt;/ref-type&gt;&lt;contributors&gt;&lt;authors&gt;&lt;author&gt;Huang, Pin-Chieh&lt;/author&gt;&lt;author&gt;Pande, Paritosh&lt;/author&gt;&lt;author&gt;Ahmad, Adeel&lt;/author&gt;&lt;author&gt;Marjanovic, Marina&lt;/author&gt;&lt;author&gt;Spillman, Darold R&lt;/author&gt;&lt;author&gt;Odintsov, Boris&lt;/author&gt;&lt;author&gt;Boppart, Stephen A&lt;/author&gt;&lt;/authors&gt;&lt;/contributors&gt;&lt;titles&gt;&lt;title&gt;Magnetomotive optical coherence elastography for magnetic hyperthermia dosimetry based on dynamic tissue biomechanics&lt;/title&gt;&lt;secondary-title&gt;IEEE Journal of Selected Topics in Quantum Electronics&lt;/secondary-title&gt;&lt;/titles&gt;&lt;periodical&gt;&lt;full-title&gt;Ieee Journal of Selected Topics in Quantum Electronics&lt;/full-title&gt;&lt;/periodical&gt;&lt;pages&gt;104-119&lt;/pages&gt;&lt;volume&gt;22&lt;/volume&gt;&lt;number&gt;4&lt;/number&gt;&lt;dates&gt;&lt;year&gt;2015&lt;/year&gt;&lt;/dates&gt;&lt;isbn&gt;1077-260X&lt;/isbn&gt;&lt;urls&gt;&lt;/urls&gt;&lt;/record&gt;&lt;/Cite&gt;&lt;/EndNote&gt;</w:instrText>
      </w:r>
      <w:r w:rsidR="00B97ABA" w:rsidRPr="00A01325">
        <w:fldChar w:fldCharType="separate"/>
      </w:r>
      <w:r w:rsidR="007E03E4" w:rsidRPr="00A01325">
        <w:rPr>
          <w:noProof/>
        </w:rPr>
        <w:t>[72]</w:t>
      </w:r>
      <w:r w:rsidR="00B97ABA" w:rsidRPr="00A01325">
        <w:fldChar w:fldCharType="end"/>
      </w:r>
      <w:r w:rsidR="0096199C" w:rsidRPr="00A01325">
        <w:t>.</w:t>
      </w:r>
      <w:r w:rsidR="00051FB4" w:rsidRPr="00A01325">
        <w:t xml:space="preserve"> The viscoelastic properties can be evaluated according to the relation between the natural frequency and the viscoelasticity in the rheological models</w:t>
      </w:r>
      <w:r w:rsidR="00B97ABA" w:rsidRPr="00A01325">
        <w:t xml:space="preserve"> </w:t>
      </w:r>
      <w:r w:rsidR="00B97ABA" w:rsidRPr="00A01325">
        <w:fldChar w:fldCharType="begin"/>
      </w:r>
      <w:r w:rsidR="007E03E4" w:rsidRPr="00A01325">
        <w:instrText xml:space="preserve"> ADDIN EN.CITE &lt;EndNote&gt;&lt;Cite&gt;&lt;Author&gt;Adie&lt;/Author&gt;&lt;Year&gt;2010&lt;/Year&gt;&lt;RecNum&gt;52&lt;/RecNum&gt;&lt;DisplayText&gt;[75]&lt;/DisplayText&gt;&lt;record&gt;&lt;rec-number&gt;52&lt;/rec-number&gt;&lt;foreign-keys&gt;&lt;key app="EN" db-id="xpa0e0dzn59f2seezaa599syxt9e9rfxpwft" timestamp="1573482797"&gt;52&lt;/key&gt;&lt;/foreign-keys&gt;&lt;ref-type name="Journal Article"&gt;17&lt;/ref-type&gt;&lt;contributors&gt;&lt;authors&gt;&lt;author&gt;Adie, Steven G&lt;/author&gt;&lt;author&gt;Liang, Xing&lt;/author&gt;&lt;author&gt;Kennedy, Brendan F&lt;/author&gt;&lt;author&gt;John, Renu&lt;/author&gt;&lt;author&gt;Sampson, David D&lt;/author&gt;&lt;author&gt;Boppart, Stephen A&lt;/author&gt;&lt;/authors&gt;&lt;/contributors&gt;&lt;titles&gt;&lt;title&gt;Spectroscopic optical coherence elastography&lt;/title&gt;&lt;secondary-title&gt;Optics express&lt;/secondary-title&gt;&lt;/titles&gt;&lt;periodical&gt;&lt;full-title&gt;Optics Express&lt;/full-title&gt;&lt;/periodical&gt;&lt;pages&gt;25519-25534&lt;/pages&gt;&lt;volume&gt;18&lt;/volume&gt;&lt;number&gt;25&lt;/number&gt;&lt;dates&gt;&lt;year&gt;2010&lt;/year&gt;&lt;/dates&gt;&lt;isbn&gt;1094-4087&lt;/isbn&gt;&lt;urls&gt;&lt;/urls&gt;&lt;/record&gt;&lt;/Cite&gt;&lt;/EndNote&gt;</w:instrText>
      </w:r>
      <w:r w:rsidR="00B97ABA" w:rsidRPr="00A01325">
        <w:fldChar w:fldCharType="separate"/>
      </w:r>
      <w:r w:rsidR="007E03E4" w:rsidRPr="00A01325">
        <w:rPr>
          <w:noProof/>
        </w:rPr>
        <w:t>[75]</w:t>
      </w:r>
      <w:r w:rsidR="00B97ABA" w:rsidRPr="00A01325">
        <w:fldChar w:fldCharType="end"/>
      </w:r>
      <w:r w:rsidR="00051FB4" w:rsidRPr="00A01325">
        <w:t>. In the third method,</w:t>
      </w:r>
      <w:r w:rsidR="00051FB4">
        <w:rPr>
          <w:color w:val="FF0000"/>
        </w:rPr>
        <w:t xml:space="preserve"> </w:t>
      </w:r>
      <w:r w:rsidR="00820181" w:rsidRPr="00A01325">
        <w:t xml:space="preserve">elastic wave propagating through sample </w:t>
      </w:r>
      <w:r w:rsidR="00A01325" w:rsidRPr="00A01325">
        <w:t>was</w:t>
      </w:r>
      <w:r w:rsidR="00820181" w:rsidRPr="00A01325">
        <w:t xml:space="preserve"> generated by </w:t>
      </w:r>
      <w:bookmarkStart w:id="303" w:name="OLE_LINK340"/>
      <w:bookmarkStart w:id="304" w:name="OLE_LINK341"/>
      <w:r w:rsidR="00820181" w:rsidRPr="00A01325">
        <w:t xml:space="preserve">actuated </w:t>
      </w:r>
      <w:bookmarkEnd w:id="303"/>
      <w:bookmarkEnd w:id="304"/>
      <w:r w:rsidR="00B97ABA" w:rsidRPr="00A01325">
        <w:t>magnetic nanoparticles</w:t>
      </w:r>
      <w:r w:rsidR="00820181" w:rsidRPr="00A01325">
        <w:t>, and</w:t>
      </w:r>
      <w:r w:rsidR="00697146" w:rsidRPr="00A01325">
        <w:t xml:space="preserve"> its group and phase velocit</w:t>
      </w:r>
      <w:r w:rsidR="00A01325" w:rsidRPr="00A01325">
        <w:t>ies</w:t>
      </w:r>
      <w:r w:rsidR="00697146" w:rsidRPr="00A01325">
        <w:t xml:space="preserve"> </w:t>
      </w:r>
      <w:r w:rsidR="00A01325" w:rsidRPr="00A01325">
        <w:t>were</w:t>
      </w:r>
      <w:r w:rsidR="00820181" w:rsidRPr="00A01325">
        <w:t xml:space="preserve"> measured by OCT</w:t>
      </w:r>
      <w:r w:rsidR="00697146" w:rsidRPr="00A01325">
        <w:t xml:space="preserve"> to </w:t>
      </w:r>
      <w:r w:rsidR="00007B21" w:rsidRPr="00A01325">
        <w:t>evaluate the mechanical properties</w:t>
      </w:r>
      <w:r w:rsidR="00B077F3" w:rsidRPr="00A01325">
        <w:t xml:space="preserve"> </w:t>
      </w:r>
      <w:r w:rsidR="00B077F3" w:rsidRPr="00A01325">
        <w:fldChar w:fldCharType="begin"/>
      </w:r>
      <w:r w:rsidR="007E03E4" w:rsidRPr="00A01325">
        <w:instrText xml:space="preserve"> ADDIN EN.CITE &lt;EndNote&gt;&lt;Cite&gt;&lt;Author&gt;Ahmad&lt;/Author&gt;&lt;Year&gt;2014&lt;/Year&gt;&lt;RecNum&gt;45&lt;/RecNum&gt;&lt;DisplayText&gt;[71]&lt;/DisplayText&gt;&lt;record&gt;&lt;rec-number&gt;45&lt;/rec-number&gt;&lt;foreign-keys&gt;&lt;key app="EN" db-id="xpa0e0dzn59f2seezaa599syxt9e9rfxpwft" timestamp="1573306811"&gt;45&lt;/key&gt;&lt;/foreign-keys&gt;&lt;ref-type name="Journal Article"&gt;17&lt;/ref-type&gt;&lt;contributors&gt;&lt;authors&gt;&lt;author&gt;Ahmad, Adeel&lt;/author&gt;&lt;author&gt;Kim, Jongsik&lt;/author&gt;&lt;author&gt;Sobh, Nahil A&lt;/author&gt;&lt;author&gt;Shemonski, Nathan D&lt;/author&gt;&lt;author&gt;Boppart, Stephen A&lt;/author&gt;&lt;/authors&gt;&lt;/contributors&gt;&lt;titles&gt;&lt;title&gt;Magnetomotive optical coherence elastography using magnetic particles to induce mechanical waves&lt;/title&gt;&lt;secondary-title&gt;Biomedical optics express&lt;/secondary-title&gt;&lt;/titles&gt;&lt;periodical&gt;&lt;full-title&gt;Biomedical optics express&lt;/full-title&gt;&lt;/periodical&gt;&lt;pages&gt;2349-2361&lt;/pages&gt;&lt;volume&gt;5&lt;/volume&gt;&lt;number&gt;7&lt;/number&gt;&lt;dates&gt;&lt;year&gt;2014&lt;/year&gt;&lt;/dates&gt;&lt;isbn&gt;2156-7085&lt;/isbn&gt;&lt;urls&gt;&lt;/urls&gt;&lt;/record&gt;&lt;/Cite&gt;&lt;/EndNote&gt;</w:instrText>
      </w:r>
      <w:r w:rsidR="00B077F3" w:rsidRPr="00A01325">
        <w:fldChar w:fldCharType="separate"/>
      </w:r>
      <w:r w:rsidR="007E03E4" w:rsidRPr="00A01325">
        <w:rPr>
          <w:noProof/>
        </w:rPr>
        <w:t>[71]</w:t>
      </w:r>
      <w:r w:rsidR="00B077F3" w:rsidRPr="00A01325">
        <w:fldChar w:fldCharType="end"/>
      </w:r>
      <w:r w:rsidR="00820181" w:rsidRPr="00A01325">
        <w:t>.</w:t>
      </w:r>
    </w:p>
    <w:p w14:paraId="35903DD6" w14:textId="77777777" w:rsidR="00FD3FDE" w:rsidRDefault="00FD3FDE" w:rsidP="00FD3FDE">
      <w:pPr>
        <w:rPr>
          <w:color w:val="FF0000"/>
        </w:rPr>
      </w:pPr>
    </w:p>
    <w:p w14:paraId="6688BE04" w14:textId="4768B666" w:rsidR="002C0856" w:rsidRPr="00A01325" w:rsidRDefault="00FD3FDE" w:rsidP="00FD3FDE">
      <w:r w:rsidRPr="00A01325">
        <w:t xml:space="preserve">MMOCE has been used to investigate various tissues and organs, including muscle, </w:t>
      </w:r>
      <w:bookmarkStart w:id="305" w:name="OLE_LINK334"/>
      <w:r w:rsidR="00EA6347" w:rsidRPr="00A01325">
        <w:t>lung</w:t>
      </w:r>
      <w:r w:rsidR="00BE15D0" w:rsidRPr="00A01325">
        <w:t xml:space="preserve">, </w:t>
      </w:r>
      <w:bookmarkStart w:id="306" w:name="OLE_LINK339"/>
      <w:r w:rsidR="00BE15D0" w:rsidRPr="00A01325">
        <w:t>liver</w:t>
      </w:r>
      <w:r w:rsidR="0084522B" w:rsidRPr="00A01325">
        <w:t xml:space="preserve"> and</w:t>
      </w:r>
      <w:r w:rsidR="00D27EAA" w:rsidRPr="00A01325">
        <w:t xml:space="preserve"> breast tissue</w:t>
      </w:r>
      <w:bookmarkEnd w:id="305"/>
      <w:bookmarkEnd w:id="306"/>
      <w:r w:rsidR="00B077F3" w:rsidRPr="00A01325">
        <w:t xml:space="preserve"> </w:t>
      </w:r>
      <w:r w:rsidR="00B077F3" w:rsidRPr="00A01325">
        <w:fldChar w:fldCharType="begin">
          <w:fldData xml:space="preserve">PEVuZE5vdGU+PENpdGU+PEF1dGhvcj5Kb2huPC9BdXRob3I+PFllYXI+MjAwOTwvWWVhcj48UmVj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</w:fldData>
        </w:fldChar>
      </w:r>
      <w:r w:rsidR="007E03E4" w:rsidRPr="00A01325">
        <w:instrText xml:space="preserve"> ADDIN EN.CITE </w:instrText>
      </w:r>
      <w:r w:rsidR="007E03E4" w:rsidRPr="00A01325">
        <w:fldChar w:fldCharType="begin">
          <w:fldData xml:space="preserve">PEVuZE5vdGU+PENpdGU+PEF1dGhvcj5Kb2huPC9BdXRob3I+PFllYXI+MjAwOTwvWWVhcj48UmVj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</w:fldData>
        </w:fldChar>
      </w:r>
      <w:r w:rsidR="007E03E4" w:rsidRPr="00A01325">
        <w:instrText xml:space="preserve"> ADDIN EN.CITE.DATA </w:instrText>
      </w:r>
      <w:r w:rsidR="007E03E4" w:rsidRPr="00A01325">
        <w:fldChar w:fldCharType="end"/>
      </w:r>
      <w:r w:rsidR="00B077F3" w:rsidRPr="00A01325">
        <w:fldChar w:fldCharType="separate"/>
      </w:r>
      <w:r w:rsidR="007E03E4" w:rsidRPr="00A01325">
        <w:rPr>
          <w:noProof/>
        </w:rPr>
        <w:t>[46, 53, 70, 71, 73]</w:t>
      </w:r>
      <w:r w:rsidR="00B077F3" w:rsidRPr="00A01325">
        <w:fldChar w:fldCharType="end"/>
      </w:r>
      <w:r w:rsidRPr="00A01325">
        <w:t>.</w:t>
      </w:r>
      <w:r w:rsidR="0084522B" w:rsidRPr="00A01325">
        <w:t xml:space="preserve"> </w:t>
      </w:r>
      <w:r w:rsidR="007A18D0" w:rsidRPr="00A01325">
        <w:t>It has been shown that</w:t>
      </w:r>
      <w:r w:rsidR="00B97398" w:rsidRPr="00A01325">
        <w:t xml:space="preserve"> MMOCE </w:t>
      </w:r>
      <w:r w:rsidR="001663F2" w:rsidRPr="00A01325">
        <w:t xml:space="preserve">can </w:t>
      </w:r>
      <w:bookmarkStart w:id="307" w:name="OLE_LINK348"/>
      <w:r w:rsidR="00E328BA" w:rsidRPr="00A01325">
        <w:lastRenderedPageBreak/>
        <w:t>differentiate</w:t>
      </w:r>
      <w:r w:rsidR="001663F2" w:rsidRPr="00A01325">
        <w:t xml:space="preserve"> </w:t>
      </w:r>
      <w:bookmarkEnd w:id="307"/>
      <w:r w:rsidR="002C0856" w:rsidRPr="00A01325">
        <w:t xml:space="preserve">elastically </w:t>
      </w:r>
      <w:bookmarkStart w:id="308" w:name="OLE_LINK349"/>
      <w:r w:rsidR="002C0856" w:rsidRPr="00A01325">
        <w:t xml:space="preserve">distinct </w:t>
      </w:r>
      <w:bookmarkEnd w:id="308"/>
      <w:r w:rsidR="002C0856" w:rsidRPr="00A01325">
        <w:t>regions</w:t>
      </w:r>
      <w:r w:rsidR="00940720" w:rsidRPr="00A01325">
        <w:t xml:space="preserve"> within a tissue</w:t>
      </w:r>
      <w:r w:rsidR="00B42A9E" w:rsidRPr="00A01325">
        <w:t xml:space="preserve"> and provide the depth-resolved </w:t>
      </w:r>
      <w:r w:rsidR="00156926" w:rsidRPr="00A01325">
        <w:t>viscoelasticity distribution</w:t>
      </w:r>
      <w:r w:rsidR="002C0856" w:rsidRPr="00A01325">
        <w:t>.</w:t>
      </w:r>
      <w:r w:rsidR="00940720" w:rsidRPr="00A01325">
        <w:t xml:space="preserve"> For example, </w:t>
      </w:r>
      <w:bookmarkStart w:id="309" w:name="OLE_LINK409"/>
      <w:r w:rsidR="00CC31E6" w:rsidRPr="00A01325">
        <w:t xml:space="preserve">adipose </w:t>
      </w:r>
      <w:bookmarkEnd w:id="309"/>
      <w:r w:rsidR="00CC31E6" w:rsidRPr="00A01325">
        <w:t xml:space="preserve">and tumour tissues have been </w:t>
      </w:r>
      <w:r w:rsidR="0043451B" w:rsidRPr="00A01325">
        <w:t xml:space="preserve">identified from normal tissue </w:t>
      </w:r>
      <w:r w:rsidR="00CC31E6" w:rsidRPr="00A01325">
        <w:t>by MMOCE in excised human breast tissue due to their different natural frequency</w:t>
      </w:r>
      <w:r w:rsidR="001F1DFB" w:rsidRPr="00A01325">
        <w:t xml:space="preserve"> </w:t>
      </w:r>
      <w:r w:rsidR="00A4263C" w:rsidRPr="00A01325">
        <w:fldChar w:fldCharType="begin"/>
      </w:r>
      <w:r w:rsidR="007E03E4" w:rsidRPr="00A01325">
        <w:instrText xml:space="preserve"> ADDIN EN.CITE &lt;EndNote&gt;&lt;Cite&gt;&lt;Author&gt;Ahmad&lt;/Author&gt;&lt;Year&gt;2015&lt;/Year&gt;&lt;RecNum&gt;53&lt;/RecNum&gt;&lt;DisplayText&gt;[73]&lt;/DisplayText&gt;&lt;record&gt;&lt;rec-number&gt;53&lt;/rec-number&gt;&lt;foreign-keys&gt;&lt;key app="EN" db-id="xpa0e0dzn59f2seezaa599syxt9e9rfxpwft" timestamp="1573523581"&gt;53&lt;/key&gt;&lt;/foreign-keys&gt;&lt;ref-type name="Journal Article"&gt;17&lt;/ref-type&gt;&lt;contributors&gt;&lt;authors&gt;&lt;author&gt;Ahmad, Adeel&lt;/author&gt;&lt;author&gt;Huang, Pin-Chieh&lt;/author&gt;&lt;author&gt;Sobh, Nahil A&lt;/author&gt;&lt;author&gt;Pande, Paritosh&lt;/author&gt;&lt;author&gt;Kim, Jongsik&lt;/author&gt;&lt;author&gt;Boppart, Stephen A&lt;/author&gt;&lt;/authors&gt;&lt;/contributors&gt;&lt;titles&gt;&lt;title&gt;Mechanical contrast in spectroscopic magnetomotive optical coherence elastography&lt;/title&gt;&lt;secondary-title&gt;Physics in Medicine &amp;amp; Biology&lt;/secondary-title&gt;&lt;/titles&gt;&lt;periodical&gt;&lt;full-title&gt;Physics in Medicine &amp;amp; Biology&lt;/full-title&gt;&lt;/periodical&gt;&lt;pages&gt;6655&lt;/pages&gt;&lt;volume&gt;60&lt;/volume&gt;&lt;number&gt;17&lt;/number&gt;&lt;dates&gt;&lt;year&gt;2015&lt;/year&gt;&lt;/dates&gt;&lt;isbn&gt;0031-9155&lt;/isbn&gt;&lt;urls&gt;&lt;/urls&gt;&lt;/record&gt;&lt;/Cite&gt;&lt;/EndNote&gt;</w:instrText>
      </w:r>
      <w:r w:rsidR="00A4263C" w:rsidRPr="00A01325">
        <w:fldChar w:fldCharType="separate"/>
      </w:r>
      <w:r w:rsidR="007E03E4" w:rsidRPr="00A01325">
        <w:rPr>
          <w:noProof/>
        </w:rPr>
        <w:t>[73]</w:t>
      </w:r>
      <w:r w:rsidR="00A4263C" w:rsidRPr="00A01325">
        <w:fldChar w:fldCharType="end"/>
      </w:r>
      <w:r w:rsidR="00CC31E6" w:rsidRPr="00A01325">
        <w:t>.</w:t>
      </w:r>
      <w:r w:rsidR="00A4263C" w:rsidRPr="00A01325">
        <w:t xml:space="preserve"> </w:t>
      </w:r>
      <w:r w:rsidR="004E405A" w:rsidRPr="00A01325">
        <w:t>Therefore,</w:t>
      </w:r>
      <w:r w:rsidR="00A4263C" w:rsidRPr="00A01325">
        <w:t xml:space="preserve"> MMOCE holds </w:t>
      </w:r>
      <w:bookmarkStart w:id="310" w:name="OLE_LINK350"/>
      <w:bookmarkStart w:id="311" w:name="OLE_LINK351"/>
      <w:r w:rsidR="00A4263C" w:rsidRPr="00A01325">
        <w:t>the potential</w:t>
      </w:r>
      <w:bookmarkEnd w:id="310"/>
      <w:bookmarkEnd w:id="311"/>
      <w:r w:rsidR="00A4263C" w:rsidRPr="00A01325">
        <w:t xml:space="preserve"> to </w:t>
      </w:r>
      <w:bookmarkStart w:id="312" w:name="OLE_LINK346"/>
      <w:r w:rsidR="00870EE0" w:rsidRPr="00A01325">
        <w:t>diagnose</w:t>
      </w:r>
      <w:bookmarkEnd w:id="312"/>
      <w:r w:rsidR="006A11F2" w:rsidRPr="00A01325">
        <w:t xml:space="preserve"> the disease which alters the mechanical properties of tissue, such as breast cancer, liver cirrhosis and </w:t>
      </w:r>
      <w:bookmarkStart w:id="313" w:name="OLE_LINK347"/>
      <w:r w:rsidR="006A11F2" w:rsidRPr="00A01325">
        <w:t>prostate cancer</w:t>
      </w:r>
      <w:bookmarkEnd w:id="313"/>
      <w:r w:rsidR="006A11F2" w:rsidRPr="00A01325">
        <w:t xml:space="preserve">, and delineate the boundaries of lesion </w:t>
      </w:r>
      <w:r w:rsidR="006A11F2" w:rsidRPr="00A01325">
        <w:fldChar w:fldCharType="begin"/>
      </w:r>
      <w:r w:rsidR="00622880" w:rsidRPr="00A01325">
        <w:instrText xml:space="preserve"> ADDIN EN.CITE &lt;EndNote&gt;&lt;Cite&gt;&lt;Author&gt;Kennedy&lt;/Author&gt;&lt;Year&gt;2013&lt;/Year&gt;&lt;RecNum&gt;24&lt;/RecNum&gt;&lt;DisplayText&gt;[32]&lt;/DisplayText&gt;&lt;record&gt;&lt;rec-number&gt;24&lt;/rec-number&gt;&lt;foreign-keys&gt;&lt;key app="EN" db-id="xpa0e0dzn59f2seezaa599syxt9e9rfxpwft" timestamp="1572614987"&gt;24&lt;/key&gt;&lt;/foreign-keys&gt;&lt;ref-type name="Journal Article"&gt;17&lt;/ref-type&gt;&lt;contributors&gt;&lt;authors&gt;&lt;author&gt;Kennedy, Brendan F&lt;/author&gt;&lt;author&gt;Kennedy, Kelsey M&lt;/author&gt;&lt;author&gt;Sampson, David D&lt;/author&gt;&lt;/authors&gt;&lt;/contributors&gt;&lt;titles&gt;&lt;title&gt;A review of optical coherence elastography: fundamentals, techniques and prospects&lt;/title&gt;&lt;secondary-title&gt;IEEE Journal of Selected Topics in Quantum Electronics&lt;/secondary-title&gt;&lt;/titles&gt;&lt;periodical&gt;&lt;full-title&gt;Ieee Journal of Selected Topics in Quantum Electronics&lt;/full-title&gt;&lt;/periodical&gt;&lt;pages&gt;272-288&lt;/pages&gt;&lt;volume&gt;20&lt;/volume&gt;&lt;number&gt;2&lt;/number&gt;&lt;dates&gt;&lt;year&gt;2013&lt;/year&gt;&lt;/dates&gt;&lt;isbn&gt;1077-260X&lt;/isbn&gt;&lt;urls&gt;&lt;/urls&gt;&lt;/record&gt;&lt;/Cite&gt;&lt;/EndNote&gt;</w:instrText>
      </w:r>
      <w:r w:rsidR="006A11F2" w:rsidRPr="00A01325">
        <w:fldChar w:fldCharType="separate"/>
      </w:r>
      <w:r w:rsidR="00622880" w:rsidRPr="00A01325">
        <w:rPr>
          <w:noProof/>
        </w:rPr>
        <w:t>[32]</w:t>
      </w:r>
      <w:r w:rsidR="006A11F2" w:rsidRPr="00A01325">
        <w:fldChar w:fldCharType="end"/>
      </w:r>
      <w:r w:rsidR="006A11F2" w:rsidRPr="00A01325">
        <w:t xml:space="preserve">. </w:t>
      </w:r>
      <w:r w:rsidR="00EB2C73" w:rsidRPr="00A01325">
        <w:t>R</w:t>
      </w:r>
      <w:r w:rsidR="00CE14D7" w:rsidRPr="00A01325">
        <w:t xml:space="preserve">ecently, </w:t>
      </w:r>
      <w:r w:rsidR="00EE6517" w:rsidRPr="00A01325">
        <w:t xml:space="preserve">high resolution phase-sensitive OCT has been developed to detect the displacement of magnetic particles </w:t>
      </w:r>
      <w:r w:rsidR="00EB2C73" w:rsidRPr="00A01325">
        <w:t>on a nanoscale</w:t>
      </w:r>
      <w:r w:rsidR="00EE6517" w:rsidRPr="00A01325">
        <w:t xml:space="preserve"> for the assessment of cell biomechanical properties, </w:t>
      </w:r>
      <w:r w:rsidR="00EB2C73" w:rsidRPr="00A01325">
        <w:t xml:space="preserve">which may help the study of pathological state of cells </w:t>
      </w:r>
      <w:r w:rsidR="00EB2C73" w:rsidRPr="00A01325">
        <w:fldChar w:fldCharType="begin"/>
      </w:r>
      <w:r w:rsidR="007E03E4" w:rsidRPr="00A01325">
        <w:instrText xml:space="preserve"> ADDIN EN.CITE &lt;EndNote&gt;&lt;Cite&gt;&lt;Author&gt;Crecea&lt;/Author&gt;&lt;Year&gt;2013&lt;/Year&gt;&lt;RecNum&gt;54&lt;/RecNum&gt;&lt;DisplayText&gt;[69]&lt;/DisplayText&gt;&lt;record&gt;&lt;rec-number&gt;54&lt;/rec-number&gt;&lt;foreign-keys&gt;&lt;key app="EN" db-id="xpa0e0dzn59f2seezaa599syxt9e9rfxpwft" timestamp="1573561761"&gt;54&lt;/key&gt;&lt;/foreign-keys&gt;&lt;ref-type name="Journal Article"&gt;17&lt;/ref-type&gt;&lt;contributors&gt;&lt;authors&gt;&lt;author&gt;Crecea, Vasilica&lt;/author&gt;&lt;author&gt;Graf, Benedikt W&lt;/author&gt;&lt;author&gt;Kim, Taewoo&lt;/author&gt;&lt;author&gt;Popescu, Gabriel&lt;/author&gt;&lt;author&gt;Boppart, Stephen A&lt;/author&gt;&lt;/authors&gt;&lt;/contributors&gt;&lt;titles&gt;&lt;title&gt;High resolution phase-sensitive magnetomotive optical coherence microscopy for tracking magnetic microbeads and cellular mechanics&lt;/title&gt;&lt;secondary-title&gt;IEEE Journal of Selected Topics in Quantum Electronics&lt;/secondary-title&gt;&lt;/titles&gt;&lt;periodical&gt;&lt;full-title&gt;Ieee Journal of Selected Topics in Quantum Electronics&lt;/full-title&gt;&lt;/periodical&gt;&lt;pages&gt;25-31&lt;/pages&gt;&lt;volume&gt;20&lt;/volume&gt;&lt;number&gt;2&lt;/number&gt;&lt;dates&gt;&lt;year&gt;2013&lt;/year&gt;&lt;/dates&gt;&lt;isbn&gt;1077-260X&lt;/isbn&gt;&lt;urls&gt;&lt;/urls&gt;&lt;/record&gt;&lt;/Cite&gt;&lt;/EndNote&gt;</w:instrText>
      </w:r>
      <w:r w:rsidR="00EB2C73" w:rsidRPr="00A01325">
        <w:fldChar w:fldCharType="separate"/>
      </w:r>
      <w:r w:rsidR="007E03E4" w:rsidRPr="00A01325">
        <w:rPr>
          <w:noProof/>
        </w:rPr>
        <w:t>[69]</w:t>
      </w:r>
      <w:r w:rsidR="00EB2C73" w:rsidRPr="00A01325">
        <w:fldChar w:fldCharType="end"/>
      </w:r>
      <w:r w:rsidR="00EB2C73" w:rsidRPr="00A01325">
        <w:t>.</w:t>
      </w:r>
    </w:p>
    <w:p w14:paraId="286DF5A8" w14:textId="77777777" w:rsidR="00E16806" w:rsidRDefault="00E16806" w:rsidP="00FD3FDE">
      <w:pPr>
        <w:rPr>
          <w:color w:val="FF0000"/>
        </w:rPr>
      </w:pPr>
    </w:p>
    <w:p w14:paraId="0A46C164" w14:textId="67244C54" w:rsidR="00DC618E" w:rsidRPr="00A01325" w:rsidRDefault="0084522B" w:rsidP="00DC618E">
      <w:r w:rsidRPr="00A01325">
        <w:t xml:space="preserve">However, </w:t>
      </w:r>
      <w:r w:rsidR="0013529B" w:rsidRPr="00A01325">
        <w:t>MMOCE is very far from the requirements in clinical applications</w:t>
      </w:r>
      <w:r w:rsidR="00F011A3" w:rsidRPr="00A01325">
        <w:t xml:space="preserve">. </w:t>
      </w:r>
      <w:r w:rsidR="005857BA" w:rsidRPr="00A01325">
        <w:t xml:space="preserve">So far, most researches about MMOCE focused on </w:t>
      </w:r>
      <w:r w:rsidR="00DC7D62" w:rsidRPr="00A01325">
        <w:t xml:space="preserve">technical performances rather than clinical tests. </w:t>
      </w:r>
      <w:r w:rsidR="00F011A3" w:rsidRPr="00A01325">
        <w:t>There are</w:t>
      </w:r>
      <w:r w:rsidR="00F6561E" w:rsidRPr="00A01325">
        <w:t xml:space="preserve"> </w:t>
      </w:r>
      <w:r w:rsidR="005610FE" w:rsidRPr="00A01325">
        <w:t>two</w:t>
      </w:r>
      <w:r w:rsidR="00F6561E" w:rsidRPr="00A01325">
        <w:t xml:space="preserve"> challenges </w:t>
      </w:r>
      <w:r w:rsidR="007909D3" w:rsidRPr="00A01325">
        <w:t xml:space="preserve">to be </w:t>
      </w:r>
      <w:r w:rsidR="00F011A3" w:rsidRPr="00A01325">
        <w:t>addressed</w:t>
      </w:r>
      <w:r w:rsidR="00DC7D62" w:rsidRPr="00A01325">
        <w:t xml:space="preserve"> before the </w:t>
      </w:r>
      <w:bookmarkStart w:id="314" w:name="OLE_LINK352"/>
      <w:r w:rsidR="00DC7D62" w:rsidRPr="00A01325">
        <w:t>clinical trials</w:t>
      </w:r>
      <w:bookmarkEnd w:id="314"/>
      <w:r w:rsidR="007909D3" w:rsidRPr="00A01325">
        <w:t>.</w:t>
      </w:r>
      <w:r w:rsidR="00F6561E" w:rsidRPr="00A01325">
        <w:t xml:space="preserve"> </w:t>
      </w:r>
      <w:r w:rsidR="002C391B" w:rsidRPr="00A01325">
        <w:t xml:space="preserve">Firstly, </w:t>
      </w:r>
      <w:r w:rsidR="00052916" w:rsidRPr="00A01325">
        <w:t>a rigorous</w:t>
      </w:r>
      <w:r w:rsidR="002C391B" w:rsidRPr="00A01325">
        <w:t xml:space="preserve"> </w:t>
      </w:r>
      <w:r w:rsidR="00DC7D62" w:rsidRPr="00A01325">
        <w:t xml:space="preserve">validation of technical performance needs to be developed. </w:t>
      </w:r>
      <w:r w:rsidR="00F60F3C" w:rsidRPr="00A01325">
        <w:t xml:space="preserve">In most researches, the technical </w:t>
      </w:r>
      <w:r w:rsidR="00C01572" w:rsidRPr="00A01325">
        <w:t>validation</w:t>
      </w:r>
      <w:r w:rsidR="00F60F3C" w:rsidRPr="00A01325">
        <w:t>s</w:t>
      </w:r>
      <w:r w:rsidR="00C01572" w:rsidRPr="00A01325">
        <w:t xml:space="preserve"> </w:t>
      </w:r>
      <w:r w:rsidR="006F1DE4" w:rsidRPr="00A01325">
        <w:t>were</w:t>
      </w:r>
      <w:r w:rsidR="00F60F3C" w:rsidRPr="00A01325">
        <w:t xml:space="preserve"> </w:t>
      </w:r>
      <w:bookmarkStart w:id="315" w:name="OLE_LINK356"/>
      <w:r w:rsidR="00F60F3C" w:rsidRPr="00A01325">
        <w:t>achieved</w:t>
      </w:r>
      <w:r w:rsidR="00C01572" w:rsidRPr="00A01325">
        <w:t xml:space="preserve"> </w:t>
      </w:r>
      <w:bookmarkEnd w:id="315"/>
      <w:r w:rsidR="00F60F3C" w:rsidRPr="00A01325">
        <w:t xml:space="preserve">by imaging an artefact sample with </w:t>
      </w:r>
      <w:r w:rsidR="00644B76" w:rsidRPr="00A01325">
        <w:t xml:space="preserve">a known </w:t>
      </w:r>
      <w:bookmarkStart w:id="316" w:name="OLE_LINK357"/>
      <w:r w:rsidR="00644B76" w:rsidRPr="00A01325">
        <w:t xml:space="preserve">heterogeneous </w:t>
      </w:r>
      <w:bookmarkEnd w:id="316"/>
      <w:r w:rsidR="00644B76" w:rsidRPr="00A01325">
        <w:t xml:space="preserve">mechanical </w:t>
      </w:r>
      <w:r w:rsidR="00084CFD" w:rsidRPr="00A01325">
        <w:t>property and</w:t>
      </w:r>
      <w:r w:rsidR="006F1DE4" w:rsidRPr="00A01325">
        <w:t xml:space="preserve"> </w:t>
      </w:r>
      <w:bookmarkStart w:id="317" w:name="OLE_LINK354"/>
      <w:bookmarkStart w:id="318" w:name="OLE_LINK355"/>
      <w:r w:rsidR="00C01572" w:rsidRPr="00A01325">
        <w:t>compar</w:t>
      </w:r>
      <w:bookmarkEnd w:id="317"/>
      <w:bookmarkEnd w:id="318"/>
      <w:r w:rsidR="006F1DE4" w:rsidRPr="00A01325">
        <w:t>ing the heterogeneous phantom with real distribution.</w:t>
      </w:r>
      <w:r w:rsidR="00084CFD" w:rsidRPr="00A01325">
        <w:t xml:space="preserve"> In this case, </w:t>
      </w:r>
      <w:r w:rsidR="00BA6C98" w:rsidRPr="00A01325">
        <w:t xml:space="preserve">mechanical parameter quantification cannot be </w:t>
      </w:r>
      <w:r w:rsidR="00052916" w:rsidRPr="00A01325">
        <w:t>achieved</w:t>
      </w:r>
      <w:r w:rsidR="00BA6C98" w:rsidRPr="00A01325">
        <w:t xml:space="preserve"> </w:t>
      </w:r>
      <w:r w:rsidR="009A73C5" w:rsidRPr="00A01325">
        <w:t>because</w:t>
      </w:r>
      <w:bookmarkStart w:id="319" w:name="OLE_LINK358"/>
      <w:r w:rsidR="009A73C5" w:rsidRPr="00A01325">
        <w:t xml:space="preserve"> some factors which affect the mechanical properties, such as  geometrical factors</w:t>
      </w:r>
      <w:r w:rsidR="00445EB1" w:rsidRPr="00A01325">
        <w:t xml:space="preserve"> and </w:t>
      </w:r>
      <w:r w:rsidR="009A73C5" w:rsidRPr="00A01325">
        <w:t>anisotropic</w:t>
      </w:r>
      <w:r w:rsidR="00445EB1" w:rsidRPr="00A01325">
        <w:t xml:space="preserve"> elastic modulus and viscosity,</w:t>
      </w:r>
      <w:r w:rsidR="009A73C5" w:rsidRPr="00A01325">
        <w:t xml:space="preserve"> were </w:t>
      </w:r>
      <w:bookmarkEnd w:id="319"/>
      <w:r w:rsidR="00445EB1" w:rsidRPr="00A01325">
        <w:t xml:space="preserve">neglected in </w:t>
      </w:r>
      <w:r w:rsidR="005B6D6A" w:rsidRPr="00A01325">
        <w:t xml:space="preserve">the MMOCE </w:t>
      </w:r>
      <w:r w:rsidR="00445EB1" w:rsidRPr="00A01325">
        <w:fldChar w:fldCharType="begin"/>
      </w:r>
      <w:r w:rsidR="007E03E4" w:rsidRPr="00A01325">
        <w:instrText xml:space="preserve"> ADDIN EN.CITE &lt;EndNote&gt;&lt;Cite&gt;&lt;Author&gt;Larin&lt;/Author&gt;&lt;Year&gt;2017&lt;/Year&gt;&lt;RecNum&gt;41&lt;/RecNum&gt;&lt;DisplayText&gt;[76]&lt;/DisplayText&gt;&lt;record&gt;&lt;rec-number&gt;41&lt;/rec-number&gt;&lt;foreign-keys&gt;&lt;key app="EN" db-id="xpa0e0dzn59f2seezaa599syxt9e9rfxpwft" timestamp="1573148245"&gt;41&lt;/key&gt;&lt;/foreign-keys&gt;&lt;ref-type name="Journal Article"&gt;17&lt;/ref-type&gt;&lt;contributors&gt;&lt;authors&gt;&lt;author&gt;Larin, Kirill V&lt;/author&gt;&lt;author&gt;Sampson, David D&lt;/author&gt;&lt;/authors&gt;&lt;/contributors&gt;&lt;titles&gt;&lt;title&gt;Optical coherence elastography–OCT at work in tissue biomechanics&lt;/title&gt;&lt;secondary-title&gt;Biomedical optics express&lt;/secondary-title&gt;&lt;/titles&gt;&lt;periodical&gt;&lt;full-title&gt;Biomedical optics express&lt;/full-title&gt;&lt;/periodical&gt;&lt;pages&gt;1172-1202&lt;/pages&gt;&lt;volume&gt;8&lt;/volume&gt;&lt;number&gt;2&lt;/number&gt;&lt;dates&gt;&lt;year&gt;2017&lt;/year&gt;&lt;/dates&gt;&lt;isbn&gt;2156-7085&lt;/isbn&gt;&lt;urls&gt;&lt;/urls&gt;&lt;/record&gt;&lt;/Cite&gt;&lt;/EndNote&gt;</w:instrText>
      </w:r>
      <w:r w:rsidR="00445EB1" w:rsidRPr="00A01325">
        <w:fldChar w:fldCharType="separate"/>
      </w:r>
      <w:r w:rsidR="007E03E4" w:rsidRPr="00A01325">
        <w:rPr>
          <w:noProof/>
        </w:rPr>
        <w:t>[76]</w:t>
      </w:r>
      <w:r w:rsidR="00445EB1" w:rsidRPr="00A01325">
        <w:fldChar w:fldCharType="end"/>
      </w:r>
      <w:r w:rsidR="00445EB1" w:rsidRPr="00A01325">
        <w:t>.</w:t>
      </w:r>
      <w:r w:rsidR="00894618" w:rsidRPr="00A01325">
        <w:t xml:space="preserve"> </w:t>
      </w:r>
      <w:r w:rsidR="00AF0E75" w:rsidRPr="00A01325">
        <w:t xml:space="preserve">More recently, a new computational model using the finite element method has been developed to simulate </w:t>
      </w:r>
      <w:r w:rsidR="000F6F54" w:rsidRPr="00A01325">
        <w:t xml:space="preserve">the results of </w:t>
      </w:r>
      <w:r w:rsidR="00AF0E75" w:rsidRPr="00A01325">
        <w:t xml:space="preserve">MMOCE, and the mechanical parameters </w:t>
      </w:r>
      <w:r w:rsidR="000F6F54" w:rsidRPr="00A01325">
        <w:t xml:space="preserve">of sample </w:t>
      </w:r>
      <w:r w:rsidR="005610FE" w:rsidRPr="00A01325">
        <w:t>could be</w:t>
      </w:r>
      <w:r w:rsidR="000F6F54" w:rsidRPr="00A01325">
        <w:t xml:space="preserve"> quantitatively evaluated when the simulation results were close to MMOCE measurements </w:t>
      </w:r>
      <w:r w:rsidR="000F6F54" w:rsidRPr="00A01325">
        <w:fldChar w:fldCharType="begin">
          <w:fldData xml:space="preserve">PEVuZE5vdGU+PENpdGU+PEF1dGhvcj5IdWFuZzwvQXV0aG9yPjxZZWFyPjIwMTU8L1llYXI+PFJl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</w:fldData>
        </w:fldChar>
      </w:r>
      <w:r w:rsidR="007E03E4" w:rsidRPr="00A01325">
        <w:instrText xml:space="preserve"> ADDIN EN.CITE </w:instrText>
      </w:r>
      <w:r w:rsidR="007E03E4" w:rsidRPr="00A01325">
        <w:fldChar w:fldCharType="begin">
          <w:fldData xml:space="preserve">PEVuZE5vdGU+PENpdGU+PEF1dGhvcj5IdWFuZzwvQXV0aG9yPjxZZWFyPjIwMTU8L1llYXI+PFJl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</w:fldData>
        </w:fldChar>
      </w:r>
      <w:r w:rsidR="007E03E4" w:rsidRPr="00A01325">
        <w:instrText xml:space="preserve"> ADDIN EN.CITE.DATA </w:instrText>
      </w:r>
      <w:r w:rsidR="007E03E4" w:rsidRPr="00A01325">
        <w:fldChar w:fldCharType="end"/>
      </w:r>
      <w:r w:rsidR="000F6F54" w:rsidRPr="00A01325">
        <w:fldChar w:fldCharType="separate"/>
      </w:r>
      <w:r w:rsidR="007E03E4" w:rsidRPr="00A01325">
        <w:rPr>
          <w:noProof/>
        </w:rPr>
        <w:t>[72, 74, 77]</w:t>
      </w:r>
      <w:r w:rsidR="000F6F54" w:rsidRPr="00A01325">
        <w:fldChar w:fldCharType="end"/>
      </w:r>
      <w:r w:rsidR="000F6F54" w:rsidRPr="00A01325">
        <w:t>.</w:t>
      </w:r>
      <w:r w:rsidR="006B0366" w:rsidRPr="00A01325">
        <w:t xml:space="preserve"> </w:t>
      </w:r>
      <w:r w:rsidR="005610FE" w:rsidRPr="00A01325">
        <w:t xml:space="preserve">Secondly, an accurate measurement of MMOCE requires </w:t>
      </w:r>
      <w:r w:rsidR="000D66E5" w:rsidRPr="00A01325">
        <w:t>relative high concentration</w:t>
      </w:r>
      <w:r w:rsidR="000918C3" w:rsidRPr="00A01325">
        <w:t>s</w:t>
      </w:r>
      <w:r w:rsidR="000D66E5" w:rsidRPr="00A01325">
        <w:t xml:space="preserve"> and homogeneous distribution of nanoparticle </w:t>
      </w:r>
      <w:r w:rsidR="000D66E5" w:rsidRPr="00A01325">
        <w:lastRenderedPageBreak/>
        <w:t xml:space="preserve">throughout the tissue, </w:t>
      </w:r>
      <w:r w:rsidR="000918C3" w:rsidRPr="00A01325">
        <w:t>which</w:t>
      </w:r>
      <w:r w:rsidR="000D66E5" w:rsidRPr="00A01325">
        <w:t xml:space="preserve"> is difficult to </w:t>
      </w:r>
      <w:r w:rsidR="00782049" w:rsidRPr="00A01325">
        <w:t xml:space="preserve">achieve </w:t>
      </w:r>
      <w:r w:rsidR="000D66E5" w:rsidRPr="00A01325">
        <w:t xml:space="preserve">for in vivo applications due to </w:t>
      </w:r>
      <w:r w:rsidR="00782049" w:rsidRPr="00A01325">
        <w:t xml:space="preserve">the aggregation of nanoparticle </w:t>
      </w:r>
      <w:r w:rsidR="000D66E5" w:rsidRPr="00A01325">
        <w:t>and</w:t>
      </w:r>
      <w:r w:rsidR="00E759AA" w:rsidRPr="00A01325">
        <w:t xml:space="preserve"> </w:t>
      </w:r>
      <w:bookmarkStart w:id="320" w:name="OLE_LINK353"/>
      <w:r w:rsidR="00E759AA" w:rsidRPr="00A01325">
        <w:t>influences of</w:t>
      </w:r>
      <w:r w:rsidR="00782049" w:rsidRPr="00A01325">
        <w:t xml:space="preserve"> </w:t>
      </w:r>
      <w:bookmarkStart w:id="321" w:name="OLE_LINK359"/>
      <w:bookmarkEnd w:id="320"/>
      <w:r w:rsidR="00782049" w:rsidRPr="00A01325">
        <w:t xml:space="preserve">internal environment in </w:t>
      </w:r>
      <w:bookmarkEnd w:id="321"/>
      <w:r w:rsidR="00782049" w:rsidRPr="00A01325">
        <w:t>human body</w:t>
      </w:r>
      <w:r w:rsidR="005D0963" w:rsidRPr="00A01325">
        <w:t xml:space="preserve"> </w:t>
      </w:r>
      <w:r w:rsidR="005D0963" w:rsidRPr="00A01325">
        <w:fldChar w:fldCharType="begin"/>
      </w:r>
      <w:r w:rsidR="007E03E4" w:rsidRPr="00A01325">
        <w:instrText xml:space="preserve"> ADDIN EN.CITE &lt;EndNote&gt;&lt;Cite&gt;&lt;Author&gt;Larin&lt;/Author&gt;&lt;Year&gt;2017&lt;/Year&gt;&lt;RecNum&gt;41&lt;/RecNum&gt;&lt;DisplayText&gt;[76]&lt;/DisplayText&gt;&lt;record&gt;&lt;rec-number&gt;41&lt;/rec-number&gt;&lt;foreign-keys&gt;&lt;key app="EN" db-id="xpa0e0dzn59f2seezaa599syxt9e9rfxpwft" timestamp="1573148245"&gt;41&lt;/key&gt;&lt;/foreign-keys&gt;&lt;ref-type name="Journal Article"&gt;17&lt;/ref-type&gt;&lt;contributors&gt;&lt;authors&gt;&lt;author&gt;Larin, Kirill V&lt;/author&gt;&lt;author&gt;Sampson, David D&lt;/author&gt;&lt;/authors&gt;&lt;/contributors&gt;&lt;titles&gt;&lt;title&gt;Optical coherence elastography–OCT at work in tissue biomechanics&lt;/title&gt;&lt;secondary-title&gt;Biomedical optics express&lt;/secondary-title&gt;&lt;/titles&gt;&lt;periodical&gt;&lt;full-title&gt;Biomedical optics express&lt;/full-title&gt;&lt;/periodical&gt;&lt;pages&gt;1172-1202&lt;/pages&gt;&lt;volume&gt;8&lt;/volume&gt;&lt;number&gt;2&lt;/number&gt;&lt;dates&gt;&lt;year&gt;2017&lt;/year&gt;&lt;/dates&gt;&lt;isbn&gt;2156-7085&lt;/isbn&gt;&lt;urls&gt;&lt;/urls&gt;&lt;/record&gt;&lt;/Cite&gt;&lt;/EndNote&gt;</w:instrText>
      </w:r>
      <w:r w:rsidR="005D0963" w:rsidRPr="00A01325">
        <w:fldChar w:fldCharType="separate"/>
      </w:r>
      <w:r w:rsidR="007E03E4" w:rsidRPr="00A01325">
        <w:rPr>
          <w:noProof/>
        </w:rPr>
        <w:t>[76]</w:t>
      </w:r>
      <w:r w:rsidR="005D0963" w:rsidRPr="00A01325">
        <w:fldChar w:fldCharType="end"/>
      </w:r>
      <w:r w:rsidR="00782049" w:rsidRPr="00A01325">
        <w:t>.</w:t>
      </w:r>
    </w:p>
    <w:p w14:paraId="1741CE22" w14:textId="77777777" w:rsidR="005D0963" w:rsidRPr="005D0963" w:rsidRDefault="005D0963" w:rsidP="00DC618E">
      <w:pPr>
        <w:rPr>
          <w:color w:val="FF0000"/>
        </w:rPr>
      </w:pPr>
    </w:p>
    <w:p w14:paraId="5775D365" w14:textId="77777777" w:rsidR="00DC618E" w:rsidRPr="005A053D" w:rsidRDefault="00DC618E" w:rsidP="00AF5990">
      <w:pPr>
        <w:pStyle w:val="Heading3"/>
      </w:pPr>
      <w:bookmarkStart w:id="322" w:name="OLE_LINK47"/>
      <w:bookmarkStart w:id="323" w:name="OLE_LINK48"/>
      <w:bookmarkStart w:id="324" w:name="_Toc31979318"/>
      <w:r w:rsidRPr="005A053D">
        <w:t>Polarization-sensitive OCT</w:t>
      </w:r>
      <w:bookmarkEnd w:id="322"/>
      <w:bookmarkEnd w:id="323"/>
      <w:bookmarkEnd w:id="324"/>
    </w:p>
    <w:p w14:paraId="5E3BC120" w14:textId="22211F93" w:rsidR="00DC618E" w:rsidRPr="005A053D" w:rsidRDefault="00DC618E" w:rsidP="00DC618E">
      <w:r w:rsidRPr="005A053D">
        <w:t>PS</w:t>
      </w:r>
      <w:r w:rsidR="009E4CE1">
        <w:t>-</w:t>
      </w:r>
      <w:r w:rsidRPr="005A053D">
        <w:t>OCT is a functional extension of OCT which can acquire not just the intensity but the polarization state of backscattered signal. Taking advantage of the additional information, PS-OCT</w:t>
      </w:r>
      <w:bookmarkStart w:id="325" w:name="OLE_LINK78"/>
      <w:bookmarkStart w:id="326" w:name="OLE_LINK79"/>
      <w:r w:rsidRPr="005A053D">
        <w:t xml:space="preserve"> can potentially </w:t>
      </w:r>
      <w:bookmarkEnd w:id="325"/>
      <w:bookmarkEnd w:id="326"/>
      <w:r w:rsidRPr="005A053D">
        <w:t xml:space="preserve">differentiate tissues that are difficult to distinguish by general OCT. The tissue birefringence, diattenuation and depolarization have been successfully measured by PS-OCT because these light-tissue interactions generate polarization state changes </w:t>
      </w:r>
      <w:r w:rsidR="00F71FDC">
        <w:fldChar w:fldCharType="begin"/>
      </w:r>
      <w:r w:rsidR="00F71FDC">
        <w:instrText xml:space="preserve"> ADDIN EN.CITE &lt;EndNote&gt;&lt;Cite&gt;&lt;Author&gt;Hitzenberger&lt;/Author&gt;&lt;Year&gt;2015&lt;/Year&gt;&lt;RecNum&gt;144&lt;/RecNum&gt;&lt;DisplayText&gt;[78]&lt;/DisplayText&gt;&lt;record&gt;&lt;rec-number&gt;144&lt;/rec-number&gt;&lt;foreign-keys&gt;&lt;key app="EN" db-id="xpa0e0dzn59f2seezaa599syxt9e9rfxpwft" timestamp="1579558737"&gt;144&lt;/key&gt;&lt;/foreign-keys&gt;&lt;ref-type name="Journal Article"&gt;17&lt;/ref-type&gt;&lt;contributors&gt;&lt;authors&gt;&lt;author&gt;Hitzenberger, Christoph K&lt;/author&gt;&lt;author&gt;Pircher, Michael&lt;/author&gt;&lt;/authors&gt;&lt;/contributors&gt;&lt;titles&gt;&lt;title&gt;MUW Approach of PS OCT&lt;/title&gt;&lt;secondary-title&gt;Optical Coherence Tomography: Technology and Applications&lt;/secondary-title&gt;&lt;/titles&gt;&lt;periodical&gt;&lt;full-title&gt;Optical Coherence Tomography: Technology and Applications&lt;/full-title&gt;&lt;/periodical&gt;&lt;pages&gt;1103-1136&lt;/pages&gt;&lt;dates&gt;&lt;year&gt;2015&lt;/year&gt;&lt;/dates&gt;&lt;isbn&gt;3319064185&lt;/isbn&gt;&lt;urls&gt;&lt;/urls&gt;&lt;/record&gt;&lt;/Cite&gt;&lt;/EndNote&gt;</w:instrText>
      </w:r>
      <w:r w:rsidR="00F71FDC">
        <w:fldChar w:fldCharType="separate"/>
      </w:r>
      <w:r w:rsidR="00F71FDC">
        <w:rPr>
          <w:noProof/>
        </w:rPr>
        <w:t>[78]</w:t>
      </w:r>
      <w:r w:rsidR="00F71FDC">
        <w:fldChar w:fldCharType="end"/>
      </w:r>
      <w:r w:rsidRPr="005A053D">
        <w:t xml:space="preserve">. The tissues with </w:t>
      </w:r>
      <w:bookmarkStart w:id="327" w:name="OLE_LINK72"/>
      <w:bookmarkStart w:id="328" w:name="OLE_LINK74"/>
      <w:r w:rsidRPr="005A053D">
        <w:t>orient</w:t>
      </w:r>
      <w:bookmarkEnd w:id="327"/>
      <w:bookmarkEnd w:id="328"/>
      <w:r w:rsidRPr="005A053D">
        <w:t>ed fibre alignment, such as muscles and tendons, are one of the main imaging targets of PS-OCT</w:t>
      </w:r>
      <w:r w:rsidR="00F71FDC">
        <w:t xml:space="preserve"> </w:t>
      </w:r>
      <w:r w:rsidR="00F71FDC">
        <w:fldChar w:fldCharType="begin"/>
      </w:r>
      <w:r w:rsidR="00F71FDC">
        <w:instrText xml:space="preserve"> ADDIN EN.CITE &lt;EndNote&gt;&lt;Cite&gt;&lt;Author&gt;Baumann&lt;/Author&gt;&lt;Year&gt;2017&lt;/Year&gt;&lt;RecNum&gt;145&lt;/RecNum&gt;&lt;DisplayText&gt;[79]&lt;/DisplayText&gt;&lt;record&gt;&lt;rec-number&gt;145&lt;/rec-number&gt;&lt;foreign-keys&gt;&lt;key app="EN" db-id="xpa0e0dzn59f2seezaa599syxt9e9rfxpwft" timestamp="1579558808"&gt;145&lt;/key&gt;&lt;/foreign-keys&gt;&lt;ref-type name="Journal Article"&gt;17&lt;/ref-type&gt;&lt;contributors&gt;&lt;authors&gt;&lt;author&gt;Baumann, Bernhard&lt;/author&gt;&lt;/authors&gt;&lt;/contributors&gt;&lt;titles&gt;&lt;title&gt;Polarization sensitive optical coherence tomography: a review of technology and applications&lt;/title&gt;&lt;secondary-title&gt;Applied Sciences&lt;/secondary-title&gt;&lt;/titles&gt;&lt;periodical&gt;&lt;full-title&gt;Applied Sciences&lt;/full-title&gt;&lt;/periodical&gt;&lt;pages&gt;474&lt;/pages&gt;&lt;volume&gt;7&lt;/volume&gt;&lt;number&gt;5&lt;/number&gt;&lt;dates&gt;&lt;year&gt;2017&lt;/year&gt;&lt;/dates&gt;&lt;urls&gt;&lt;/urls&gt;&lt;/record&gt;&lt;/Cite&gt;&lt;/EndNote&gt;</w:instrText>
      </w:r>
      <w:r w:rsidR="00F71FDC">
        <w:fldChar w:fldCharType="separate"/>
      </w:r>
      <w:r w:rsidR="00F71FDC">
        <w:rPr>
          <w:noProof/>
        </w:rPr>
        <w:t>[79]</w:t>
      </w:r>
      <w:r w:rsidR="00F71FDC">
        <w:fldChar w:fldCharType="end"/>
      </w:r>
      <w:r w:rsidRPr="005A053D">
        <w:t xml:space="preserve">. These tissues are optically anisotropic material and can be classed as </w:t>
      </w:r>
      <w:bookmarkStart w:id="329" w:name="OLE_LINK52"/>
      <w:bookmarkStart w:id="330" w:name="OLE_LINK71"/>
      <w:r w:rsidRPr="005A053D">
        <w:t xml:space="preserve">birefringent </w:t>
      </w:r>
      <w:bookmarkEnd w:id="329"/>
      <w:bookmarkEnd w:id="330"/>
      <w:r w:rsidRPr="005A053D">
        <w:t>media, in which the light speed in these media depends on the polarization direction of electric field. PS-OCT is able to distinguish birefringent tissues and measure their phase retardation and birefringent fast axis</w:t>
      </w:r>
      <w:r w:rsidR="00F71FDC">
        <w:t xml:space="preserve"> </w:t>
      </w:r>
      <w:r w:rsidR="00F71FDC">
        <w:fldChar w:fldCharType="begin">
          <w:fldData xml:space="preserve">PEVuZE5vdGU+PENpdGU+PEF1dGhvcj5EZSBCb2VyPC9BdXRob3I+PFllYXI+MTk5NzwvWWVhcj48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=
</w:fldData>
        </w:fldChar>
      </w:r>
      <w:r w:rsidR="00F71FDC">
        <w:instrText xml:space="preserve"> ADDIN EN.CITE </w:instrText>
      </w:r>
      <w:r w:rsidR="00F71FDC">
        <w:fldChar w:fldCharType="begin">
          <w:fldData xml:space="preserve">PEVuZE5vdGU+PENpdGU+PEF1dGhvcj5EZSBCb2VyPC9BdXRob3I+PFllYXI+MTk5NzwvWWVhcj48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=
</w:fldData>
        </w:fldChar>
      </w:r>
      <w:r w:rsidR="00F71FDC">
        <w:instrText xml:space="preserve"> ADDIN EN.CITE.DATA </w:instrText>
      </w:r>
      <w:r w:rsidR="00F71FDC">
        <w:fldChar w:fldCharType="end"/>
      </w:r>
      <w:r w:rsidR="00F71FDC">
        <w:fldChar w:fldCharType="separate"/>
      </w:r>
      <w:r w:rsidR="00F71FDC">
        <w:rPr>
          <w:noProof/>
        </w:rPr>
        <w:t>[80-83]</w:t>
      </w:r>
      <w:r w:rsidR="00F71FDC">
        <w:fldChar w:fldCharType="end"/>
      </w:r>
      <w:r w:rsidRPr="005A053D">
        <w:t>. In ophthalmology, the ocular structures which can be differentiated on the basis of birefringence include retinal nerve fibre layer, the sclera and the cornea</w:t>
      </w:r>
      <w:r w:rsidR="000C0DD7">
        <w:t xml:space="preserve"> </w:t>
      </w:r>
      <w:r w:rsidR="00F71FDC">
        <w:fldChar w:fldCharType="begin"/>
      </w:r>
      <w:r w:rsidR="00F71FDC">
        <w:instrText xml:space="preserve"> ADDIN EN.CITE &lt;EndNote&gt;&lt;Cite&gt;&lt;Author&gt;Baumann&lt;/Author&gt;&lt;Year&gt;2017&lt;/Year&gt;&lt;RecNum&gt;61&lt;/RecNum&gt;&lt;DisplayText&gt;[79]&lt;/DisplayText&gt;&lt;record&gt;&lt;rec-number&gt;61&lt;/rec-number&gt;&lt;foreign-keys&gt;&lt;key app="EN" db-id="xpa0e0dzn59f2seezaa599syxt9e9rfxpwft" timestamp="1575074239"&gt;61&lt;/key&gt;&lt;/foreign-keys&gt;&lt;ref-type name="Journal Article"&gt;17&lt;/ref-type&gt;&lt;contributors&gt;&lt;authors&gt;&lt;author&gt;Baumann, Bernhard&lt;/author&gt;&lt;/authors&gt;&lt;/contributors&gt;&lt;titles&gt;&lt;title&gt;Polarization sensitive optical coherence tomography: a review of technology and applications&lt;/title&gt;&lt;secondary-title&gt;Applied Sciences&lt;/secondary-title&gt;&lt;/titles&gt;&lt;periodical&gt;&lt;full-title&gt;Applied Sciences&lt;/full-title&gt;&lt;/periodical&gt;&lt;pages&gt;474&lt;/pages&gt;&lt;volume&gt;7&lt;/volume&gt;&lt;number&gt;5&lt;/number&gt;&lt;dates&gt;&lt;year&gt;2017&lt;/year&gt;&lt;/dates&gt;&lt;urls&gt;&lt;/urls&gt;&lt;/record&gt;&lt;/Cite&gt;&lt;/EndNote&gt;</w:instrText>
      </w:r>
      <w:r w:rsidR="00F71FDC">
        <w:fldChar w:fldCharType="separate"/>
      </w:r>
      <w:r w:rsidR="00F71FDC">
        <w:rPr>
          <w:noProof/>
        </w:rPr>
        <w:t>[79]</w:t>
      </w:r>
      <w:r w:rsidR="00F71FDC">
        <w:fldChar w:fldCharType="end"/>
      </w:r>
      <w:r w:rsidRPr="005A053D">
        <w:t>. The additional contrast has also been used to investigate skin, because evident birefringence has been observed in the stratum corneum of skin</w:t>
      </w:r>
      <w:r w:rsidR="000C0DD7">
        <w:t xml:space="preserve"> </w:t>
      </w:r>
      <w:r w:rsidR="000C0DD7">
        <w:fldChar w:fldCharType="begin"/>
      </w:r>
      <w:r w:rsidR="000C0DD7">
        <w:instrText xml:space="preserve"> ADDIN EN.CITE &lt;EndNote&gt;&lt;Cite&gt;&lt;Author&gt;Pircher&lt;/Author&gt;&lt;Year&gt;2004&lt;/Year&gt;&lt;RecNum&gt;150&lt;/RecNum&gt;&lt;DisplayText&gt;[84]&lt;/DisplayText&gt;&lt;record&gt;&lt;rec-number&gt;150&lt;/rec-number&gt;&lt;foreign-keys&gt;&lt;key app="EN" db-id="xpa0e0dzn59f2seezaa599syxt9e9rfxpwft" timestamp="1579559139"&gt;150&lt;/key&gt;&lt;/foreign-keys&gt;&lt;ref-type name="Journal Article"&gt;17&lt;/ref-type&gt;&lt;contributors&gt;&lt;authors&gt;&lt;author&gt;Pircher, Michael&lt;/author&gt;&lt;author&gt;Goetzinger, Erich&lt;/author&gt;&lt;author&gt;Leitgeb, Rainer&lt;/author&gt;&lt;author&gt;Hitzenberger, Christoph K&lt;/author&gt;&lt;/authors&gt;&lt;/contributors&gt;&lt;titles&gt;&lt;title&gt;Three dimensional polarization sensitive OCT of human skin in vivo&lt;/title&gt;&lt;secondary-title&gt;Optics express&lt;/secondary-title&gt;&lt;/titles&gt;&lt;periodical&gt;&lt;full-title&gt;Optics Express&lt;/full-title&gt;&lt;/periodical&gt;&lt;pages&gt;3236-3244&lt;/pages&gt;&lt;volume&gt;12&lt;/volume&gt;&lt;number&gt;14&lt;/number&gt;&lt;dates&gt;&lt;year&gt;2004&lt;/year&gt;&lt;/dates&gt;&lt;isbn&gt;1094-4087&lt;/isbn&gt;&lt;urls&gt;&lt;/urls&gt;&lt;/record&gt;&lt;/Cite&gt;&lt;/EndNote&gt;</w:instrText>
      </w:r>
      <w:r w:rsidR="000C0DD7">
        <w:fldChar w:fldCharType="separate"/>
      </w:r>
      <w:r w:rsidR="000C0DD7">
        <w:rPr>
          <w:noProof/>
        </w:rPr>
        <w:t>[84]</w:t>
      </w:r>
      <w:r w:rsidR="000C0DD7">
        <w:fldChar w:fldCharType="end"/>
      </w:r>
      <w:r w:rsidRPr="005A053D">
        <w:t xml:space="preserve">. Depolarization is another important optical property of tissue </w:t>
      </w:r>
      <w:bookmarkStart w:id="331" w:name="OLE_LINK77"/>
      <w:r w:rsidRPr="005A053D">
        <w:t xml:space="preserve">provided </w:t>
      </w:r>
      <w:bookmarkEnd w:id="331"/>
      <w:r w:rsidRPr="005A053D">
        <w:t>by PS-OCT. Depolarization refers to</w:t>
      </w:r>
      <w:bookmarkStart w:id="332" w:name="OLE_LINK75"/>
      <w:bookmarkStart w:id="333" w:name="OLE_LINK76"/>
      <w:r w:rsidRPr="005A053D">
        <w:t xml:space="preserve"> the capacity of</w:t>
      </w:r>
      <w:bookmarkEnd w:id="332"/>
      <w:bookmarkEnd w:id="333"/>
      <w:r w:rsidRPr="005A053D">
        <w:t xml:space="preserve"> a medium to scramble the polarization of light. It has been found that tissue depolarization is positively correlated with the concentration of melanin granules </w:t>
      </w:r>
      <w:r w:rsidR="000C0DD7">
        <w:fldChar w:fldCharType="begin"/>
      </w:r>
      <w:r w:rsidR="000C0DD7">
        <w:instrText xml:space="preserve"> ADDIN EN.CITE &lt;EndNote&gt;&lt;Cite&gt;&lt;Author&gt;Baumann&lt;/Author&gt;&lt;Year&gt;2012&lt;/Year&gt;&lt;RecNum&gt;151&lt;/RecNum&gt;&lt;DisplayText&gt;[85]&lt;/DisplayText&gt;&lt;record&gt;&lt;rec-number&gt;151&lt;/rec-number&gt;&lt;foreign-keys&gt;&lt;key app="EN" db-id="xpa0e0dzn59f2seezaa599syxt9e9rfxpwft" timestamp="1579559190"&gt;151&lt;/key&gt;&lt;/foreign-keys&gt;&lt;ref-type name="Journal Article"&gt;17&lt;/ref-type&gt;&lt;contributors&gt;&lt;authors&gt;&lt;author&gt;Baumann, Bernhard&lt;/author&gt;&lt;author&gt;Baumann, Stefan O&lt;/author&gt;&lt;author&gt;Konegger, Thomas&lt;/author&gt;&lt;author&gt;Pircher, Michael&lt;/author&gt;&lt;author&gt;Götzinger, Erich&lt;/author&gt;&lt;author&gt;Schlanitz, Ferdinand&lt;/author&gt;&lt;author&gt;Schütze, Christopher&lt;/author&gt;&lt;author&gt;Sattmann, Harald&lt;/author&gt;&lt;author&gt;Litschauer, Marco&lt;/author&gt;&lt;author&gt;Schmidt-Erfurth, Ursula&lt;/author&gt;&lt;/authors&gt;&lt;/contributors&gt;&lt;titles&gt;&lt;title&gt;Polarization sensitive optical coherence tomography of melanin provides intrinsic contrast based on depolarization&lt;/title&gt;&lt;secondary-title&gt;Biomedical optics express&lt;/secondary-title&gt;&lt;/titles&gt;&lt;periodical&gt;&lt;full-title&gt;Biomedical optics express&lt;/full-title&gt;&lt;/periodical&gt;&lt;pages&gt;1670-1683&lt;/pages&gt;&lt;volume&gt;3&lt;/volume&gt;&lt;number&gt;7&lt;/number&gt;&lt;dates&gt;&lt;year&gt;2012&lt;/year&gt;&lt;/dates&gt;&lt;isbn&gt;2156-7085&lt;/isbn&gt;&lt;urls&gt;&lt;/urls&gt;&lt;/record&gt;&lt;/Cite&gt;&lt;/EndNote&gt;</w:instrText>
      </w:r>
      <w:r w:rsidR="000C0DD7">
        <w:fldChar w:fldCharType="separate"/>
      </w:r>
      <w:r w:rsidR="000C0DD7">
        <w:rPr>
          <w:noProof/>
        </w:rPr>
        <w:t>[85]</w:t>
      </w:r>
      <w:r w:rsidR="000C0DD7">
        <w:fldChar w:fldCharType="end"/>
      </w:r>
      <w:r w:rsidRPr="005A053D">
        <w:t xml:space="preserve">. Therefore, PS-OCT is an excellent tool to investigate distribution and pathology of melanin. In this section, the </w:t>
      </w:r>
      <w:r w:rsidRPr="005A053D">
        <w:lastRenderedPageBreak/>
        <w:t>theory of PS-OCT will be discussed, and then its clinical or preclinical applications will be reviewed briefly.</w:t>
      </w:r>
    </w:p>
    <w:p w14:paraId="356CD6FF" w14:textId="77777777" w:rsidR="00DC618E" w:rsidRPr="005A053D" w:rsidRDefault="00DC618E" w:rsidP="00DC618E"/>
    <w:p w14:paraId="2B80BD78" w14:textId="77777777" w:rsidR="00DC618E" w:rsidRPr="005A053D" w:rsidRDefault="00DC618E" w:rsidP="00AF5990">
      <w:pPr>
        <w:pStyle w:val="Heading4"/>
      </w:pPr>
      <w:bookmarkStart w:id="334" w:name="_Toc31979319"/>
      <w:r w:rsidRPr="005A053D">
        <w:t xml:space="preserve">Theory of </w:t>
      </w:r>
      <w:r w:rsidRPr="00AF5990">
        <w:t>PS</w:t>
      </w:r>
      <w:r w:rsidRPr="005A053D">
        <w:t>-OCT</w:t>
      </w:r>
      <w:bookmarkEnd w:id="334"/>
    </w:p>
    <w:p w14:paraId="04F16D5A" w14:textId="6F470765" w:rsidR="00DC618E" w:rsidRPr="005A053D" w:rsidRDefault="00DC618E" w:rsidP="00DC618E">
      <w:r w:rsidRPr="005A053D">
        <w:t xml:space="preserve">The core function of PS-OCT is to detect and map the polarization state of backscattered light. This function can be realized in different ways. For example, PS-OCT has been </w:t>
      </w:r>
      <w:bookmarkStart w:id="335" w:name="OLE_LINK80"/>
      <w:bookmarkStart w:id="336" w:name="OLE_LINK81"/>
      <w:r w:rsidRPr="005A053D">
        <w:t xml:space="preserve">designed </w:t>
      </w:r>
      <w:bookmarkEnd w:id="335"/>
      <w:bookmarkEnd w:id="336"/>
      <w:r w:rsidRPr="005A053D">
        <w:t>based on spectral or time domain OCT system, bulk or fibre optics etc</w:t>
      </w:r>
      <w:r w:rsidR="000C0DD7" w:rsidRPr="000C0DD7">
        <w:t xml:space="preserve"> </w:t>
      </w:r>
      <w:r w:rsidR="000C0DD7">
        <w:fldChar w:fldCharType="begin">
          <w:fldData xml:space="preserve">PEVuZE5vdGU+PENpdGU+PEF1dGhvcj5CYXVtYW5uPC9BdXRob3I+PFllYXI+MjAxNzwvWWVhcj48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=
</w:fldData>
        </w:fldChar>
      </w:r>
      <w:r w:rsidR="000C0DD7">
        <w:instrText xml:space="preserve"> ADDIN EN.CITE </w:instrText>
      </w:r>
      <w:r w:rsidR="000C0DD7">
        <w:fldChar w:fldCharType="begin">
          <w:fldData xml:space="preserve">PEVuZE5vdGU+PENpdGU+PEF1dGhvcj5CYXVtYW5uPC9BdXRob3I+PFllYXI+MjAxNzwvWWVhcj48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=
</w:fldData>
        </w:fldChar>
      </w:r>
      <w:r w:rsidR="000C0DD7">
        <w:instrText xml:space="preserve"> ADDIN EN.CITE.DATA </w:instrText>
      </w:r>
      <w:r w:rsidR="000C0DD7">
        <w:fldChar w:fldCharType="end"/>
      </w:r>
      <w:r w:rsidR="000C0DD7">
        <w:fldChar w:fldCharType="separate"/>
      </w:r>
      <w:r w:rsidR="000C0DD7">
        <w:rPr>
          <w:noProof/>
        </w:rPr>
        <w:t>[79, 80, 86, 87]</w:t>
      </w:r>
      <w:r w:rsidR="000C0DD7">
        <w:fldChar w:fldCharType="end"/>
      </w:r>
      <w:r w:rsidRPr="005A053D">
        <w:t xml:space="preserve">. One purpose of our project is to develop and research a PS-OCT system based on our polarization-maintaining fibre-based </w:t>
      </w:r>
      <w:r w:rsidR="009E4CE1">
        <w:t>SS-</w:t>
      </w:r>
      <w:r w:rsidRPr="005A053D">
        <w:t>OCT. This review will only focus on the theory behind this system.</w:t>
      </w:r>
    </w:p>
    <w:p w14:paraId="3CFCD77C" w14:textId="77777777" w:rsidR="00DC618E" w:rsidRPr="005A053D" w:rsidRDefault="00DC618E" w:rsidP="00DC618E"/>
    <w:p w14:paraId="4AE375F4" w14:textId="4F1B1EF2" w:rsidR="00DC618E" w:rsidRPr="005A053D" w:rsidRDefault="00DC618E" w:rsidP="00DC618E">
      <w:r w:rsidRPr="005A053D">
        <w:t xml:space="preserve">Similar to intensity-based OCT, most PS-OCT systems also use a Michelson interferometer to obtain depth-resolved information, but PS-OCT (in its earliest form) applies </w:t>
      </w:r>
      <w:bookmarkStart w:id="337" w:name="OLE_LINK84"/>
      <w:bookmarkStart w:id="338" w:name="OLE_LINK85"/>
      <w:r w:rsidRPr="005A053D">
        <w:t>a single</w:t>
      </w:r>
      <w:bookmarkEnd w:id="337"/>
      <w:bookmarkEnd w:id="338"/>
      <w:r w:rsidRPr="005A053D">
        <w:t xml:space="preserve"> circularly polarized light, rather than light with random polarization, to interrogate tissue</w:t>
      </w:r>
      <w:r w:rsidR="000C0DD7">
        <w:t xml:space="preserve"> </w:t>
      </w:r>
      <w:r w:rsidR="000C0DD7">
        <w:fldChar w:fldCharType="begin">
          <w:fldData xml:space="preserve">PEVuZE5vdGU+PENpdGU+PEF1dGhvcj5IaXR6ZW5iZXJnZXI8L0F1dGhvcj48WWVhcj4yMDAxPC9Z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</w:fldData>
        </w:fldChar>
      </w:r>
      <w:r w:rsidR="000C0DD7">
        <w:instrText xml:space="preserve"> ADDIN EN.CITE </w:instrText>
      </w:r>
      <w:r w:rsidR="000C0DD7">
        <w:fldChar w:fldCharType="begin">
          <w:fldData xml:space="preserve">PEVuZE5vdGU+PENpdGU+PEF1dGhvcj5IaXR6ZW5iZXJnZXI8L0F1dGhvcj48WWVhcj4yMDAxPC9Z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</w:fldData>
        </w:fldChar>
      </w:r>
      <w:r w:rsidR="000C0DD7">
        <w:instrText xml:space="preserve"> ADDIN EN.CITE.DATA </w:instrText>
      </w:r>
      <w:r w:rsidR="000C0DD7">
        <w:fldChar w:fldCharType="end"/>
      </w:r>
      <w:r w:rsidR="000C0DD7">
        <w:fldChar w:fldCharType="separate"/>
      </w:r>
      <w:r w:rsidR="000C0DD7">
        <w:rPr>
          <w:noProof/>
        </w:rPr>
        <w:t>[81, 86, 88-91]</w:t>
      </w:r>
      <w:r w:rsidR="000C0DD7">
        <w:fldChar w:fldCharType="end"/>
      </w:r>
      <w:r w:rsidRPr="005A053D">
        <w:t xml:space="preserve">. Additional information about the tissue, such as birefringent and depolarization, would be acquired by analysing the </w:t>
      </w:r>
      <w:bookmarkStart w:id="339" w:name="OLE_LINK82"/>
      <w:bookmarkStart w:id="340" w:name="OLE_LINK83"/>
      <w:r w:rsidRPr="005A053D">
        <w:t xml:space="preserve">effect of </w:t>
      </w:r>
      <w:bookmarkEnd w:id="339"/>
      <w:bookmarkEnd w:id="340"/>
      <w:r w:rsidRPr="005A053D">
        <w:t xml:space="preserve">tissue on the circularly polarized light. A </w:t>
      </w:r>
      <w:bookmarkStart w:id="341" w:name="OLE_LINK86"/>
      <w:bookmarkStart w:id="342" w:name="OLE_LINK87"/>
      <w:r w:rsidRPr="005A053D">
        <w:t>schematic diagram of</w:t>
      </w:r>
      <w:bookmarkEnd w:id="341"/>
      <w:bookmarkEnd w:id="342"/>
      <w:r w:rsidRPr="005A053D">
        <w:t xml:space="preserve"> a bulk optics PS-OCT system is shown in Figure 1.</w:t>
      </w:r>
      <w:r w:rsidR="000C0DD7">
        <w:t>8</w:t>
      </w:r>
      <w:r w:rsidRPr="005A053D">
        <w:t>. A low-coherence source, e.g. superluminescent diode, emits a broadband light which is linearly polarized by a polarizer before propagating to a beam splitter. The beam splitter splits the polarized light into reference arm and sample arm. In the reference arm, the beam is reflected back toward the beam splitter at a reference mirror, and the light transits a quarter wave plate (QWP) oriented at 22.5</w:t>
      </w:r>
      <w:bookmarkStart w:id="343" w:name="OLE_LINK88"/>
      <w:r w:rsidRPr="005A053D">
        <w:t>°</w:t>
      </w:r>
      <w:bookmarkEnd w:id="343"/>
      <w:r w:rsidRPr="005A053D">
        <w:t xml:space="preserve"> twice, both before and after the reflection. Due to the QWP, the linearly polarized beam </w:t>
      </w:r>
      <w:bookmarkStart w:id="344" w:name="OLE_LINK89"/>
      <w:bookmarkStart w:id="345" w:name="OLE_LINK90"/>
      <w:r w:rsidRPr="005A053D">
        <w:t>is rotated</w:t>
      </w:r>
      <w:bookmarkEnd w:id="344"/>
      <w:bookmarkEnd w:id="345"/>
      <w:r w:rsidRPr="005A053D">
        <w:t xml:space="preserve"> 45° forming two equal orthogonal components which are vertical and horizontal to the </w:t>
      </w:r>
      <w:r w:rsidRPr="005A053D">
        <w:lastRenderedPageBreak/>
        <w:t xml:space="preserve">transmission axis of light respectively. Assuming the linearly polarized light is vertical before passing through QWP, </w:t>
      </w:r>
      <w:bookmarkStart w:id="346" w:name="_Hlk25272091"/>
      <w:r w:rsidRPr="005A053D">
        <w:t xml:space="preserve">the Jones vector of reference beam </w:t>
      </w:r>
      <w:bookmarkEnd w:id="346"/>
      <w:r w:rsidRPr="005A053D">
        <w:t>(</w:t>
      </w:r>
      <m:oMath>
        <m:sSub>
          <m:sSubPr>
            <m:ctrlPr>
              <w:rPr>
                <w:rFonts w:ascii="Cambria Math" w:hAnsi="Cambria Math"/>
                <w:i/>
              </w:rPr>
            </m:ctrlPr>
          </m:sSubPr>
          <m:e>
            <m:r>
              <w:rPr>
                <w:rFonts w:ascii="Cambria Math" w:hAnsi="Cambria Math"/>
              </w:rPr>
              <m:t>E</m:t>
            </m:r>
          </m:e>
          <m:sub>
            <m:r>
              <w:rPr>
                <w:rFonts w:ascii="Cambria Math" w:hAnsi="Cambria Math"/>
              </w:rPr>
              <m:t>r</m:t>
            </m:r>
          </m:sub>
        </m:sSub>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r</m:t>
                </m:r>
              </m:sub>
            </m:sSub>
          </m:e>
        </m:d>
      </m:oMath>
      <w:r w:rsidRPr="005A053D">
        <w:t xml:space="preserve">) </w:t>
      </w:r>
      <w:bookmarkStart w:id="347" w:name="_Hlk25272129"/>
      <w:r w:rsidRPr="005A053D">
        <w:t xml:space="preserve">in </w:t>
      </w:r>
      <w:r w:rsidR="009E4CE1">
        <w:t xml:space="preserve">the </w:t>
      </w:r>
      <w:r w:rsidRPr="005A053D">
        <w:t>detection arm</w:t>
      </w:r>
      <w:bookmarkEnd w:id="347"/>
      <w:r w:rsidRPr="005A053D">
        <w:t xml:space="preserve"> would be written as</w:t>
      </w:r>
      <w:r w:rsidR="003D23BF">
        <w:t xml:space="preserve"> </w:t>
      </w:r>
      <w:r w:rsidR="003D23BF">
        <w:fldChar w:fldCharType="begin"/>
      </w:r>
      <w:r w:rsidR="003D23BF">
        <w:instrText xml:space="preserve"> ADDIN EN.CITE &lt;EndNote&gt;&lt;Cite&gt;&lt;Author&gt;De Boer&lt;/Author&gt;&lt;Year&gt;2017&lt;/Year&gt;&lt;RecNum&gt;158&lt;/RecNum&gt;&lt;DisplayText&gt;[92]&lt;/DisplayText&gt;&lt;record&gt;&lt;rec-number&gt;158&lt;/rec-number&gt;&lt;foreign-keys&gt;&lt;key app="EN" db-id="xpa0e0dzn59f2seezaa599syxt9e9rfxpwft" timestamp="1579559834"&gt;158&lt;/key&gt;&lt;/foreign-keys&gt;&lt;ref-type name="Journal Article"&gt;17&lt;/ref-type&gt;&lt;contributors&gt;&lt;authors&gt;&lt;author&gt;De Boer, Johannes F&lt;/author&gt;&lt;author&gt;Hitzenberger, Christoph K&lt;/author&gt;&lt;author&gt;Yasuno, Yoshiaki&lt;/author&gt;&lt;/authors&gt;&lt;/contributors&gt;&lt;titles&gt;&lt;title&gt;Polarization sensitive optical coherence tomography–a review&lt;/title&gt;&lt;secondary-title&gt;Biomedical optics express&lt;/secondary-title&gt;&lt;/titles&gt;&lt;periodical&gt;&lt;full-title&gt;Biomedical optics express&lt;/full-title&gt;&lt;/periodical&gt;&lt;pages&gt;1838-1873&lt;/pages&gt;&lt;volume&gt;8&lt;/volume&gt;&lt;number&gt;3&lt;/number&gt;&lt;dates&gt;&lt;year&gt;2017&lt;/year&gt;&lt;/dates&gt;&lt;isbn&gt;2156-7085&lt;/isbn&gt;&lt;urls&gt;&lt;/urls&gt;&lt;/record&gt;&lt;/Cite&gt;&lt;/EndNote&gt;</w:instrText>
      </w:r>
      <w:r w:rsidR="003D23BF">
        <w:fldChar w:fldCharType="separate"/>
      </w:r>
      <w:r w:rsidR="003D23BF">
        <w:rPr>
          <w:noProof/>
        </w:rPr>
        <w:t>[92]</w:t>
      </w:r>
      <w:r w:rsidR="003D23BF">
        <w:fldChar w:fldCharType="end"/>
      </w:r>
      <w:r w:rsidRPr="005A053D">
        <w:t>:</w:t>
      </w:r>
    </w:p>
    <w:bookmarkStart w:id="348" w:name="_Hlk25272033"/>
    <w:p w14:paraId="1330FD8A" w14:textId="10B14690" w:rsidR="00DC618E" w:rsidRPr="005A053D" w:rsidRDefault="0060190E" w:rsidP="00DC618E">
      <m:oMath>
        <m:sSub>
          <m:sSubPr>
            <m:ctrlPr>
              <w:rPr>
                <w:rFonts w:ascii="Cambria Math" w:hAnsi="Cambria Math"/>
                <w:i/>
              </w:rPr>
            </m:ctrlPr>
          </m:sSubPr>
          <m:e>
            <m:r>
              <w:rPr>
                <w:rFonts w:ascii="Cambria Math" w:hAnsi="Cambria Math"/>
              </w:rPr>
              <m:t>E</m:t>
            </m:r>
          </m:e>
          <m:sub>
            <m:r>
              <w:rPr>
                <w:rFonts w:ascii="Cambria Math" w:hAnsi="Cambria Math"/>
              </w:rPr>
              <m:t>r</m:t>
            </m:r>
          </m:sub>
        </m:sSub>
        <m:d>
          <m:dPr>
            <m:ctrlPr>
              <w:rPr>
                <w:rFonts w:ascii="Cambria Math" w:hAnsi="Cambria Math"/>
                <w:i/>
              </w:rPr>
            </m:ctrlPr>
          </m:dPr>
          <m:e>
            <m:sSub>
              <m:sSubPr>
                <m:ctrlPr>
                  <w:rPr>
                    <w:rFonts w:ascii="Cambria Math" w:hAnsi="Cambria Math"/>
                    <w:i/>
                  </w:rPr>
                </m:ctrlPr>
              </m:sSubPr>
              <m:e>
                <m:r>
                  <w:rPr>
                    <w:rFonts w:ascii="Cambria Math" w:hAnsi="Cambria Math"/>
                  </w:rPr>
                  <m:t>z</m:t>
                </m:r>
              </m:e>
              <m:sub>
                <m:r>
                  <w:rPr>
                    <w:rFonts w:ascii="Cambria Math" w:hAnsi="Cambria Math"/>
                  </w:rPr>
                  <m:t>r</m:t>
                </m:r>
              </m:sub>
            </m:sSub>
          </m:e>
        </m:d>
        <w:bookmarkEnd w:id="348"/>
        <m:r>
          <w:rPr>
            <w:rFonts w:ascii="Cambria Math" w:hAnsi="Cambria Math"/>
          </w:rPr>
          <m:t>=</m:t>
        </m:r>
        <w:bookmarkStart w:id="349" w:name="OLE_LINK94"/>
        <m:f>
          <m:fPr>
            <m:ctrlPr>
              <w:rPr>
                <w:rFonts w:ascii="Cambria Math" w:hAnsi="Cambria Math"/>
                <w:i/>
              </w:rPr>
            </m:ctrlPr>
          </m:fPr>
          <m:num>
            <m:r>
              <w:rPr>
                <w:rFonts w:ascii="Cambria Math" w:hAnsi="Cambria Math"/>
              </w:rPr>
              <m:t>1</m:t>
            </m:r>
          </m:num>
          <m:den>
            <m:r>
              <w:rPr>
                <w:rFonts w:ascii="Cambria Math" w:hAnsi="Cambria Math"/>
              </w:rPr>
              <m:t>2</m:t>
            </m:r>
          </m:den>
        </m:f>
        <w:bookmarkEnd w:id="349"/>
        <m:sSub>
          <m:sSubPr>
            <m:ctrlPr>
              <w:rPr>
                <w:rFonts w:ascii="Cambria Math" w:hAnsi="Cambria Math"/>
                <w:i/>
              </w:rPr>
            </m:ctrlPr>
          </m:sSubPr>
          <m:e>
            <m:r>
              <w:rPr>
                <w:rFonts w:ascii="Cambria Math" w:hAnsi="Cambria Math"/>
              </w:rPr>
              <m:t>J</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1</m:t>
            </m:r>
          </m:sub>
        </m:sSub>
        <m:r>
          <w:rPr>
            <w:rFonts w:ascii="Cambria Math" w:hAnsi="Cambria Math"/>
          </w:rPr>
          <m:t>∙</m:t>
        </m:r>
        <w:bookmarkStart w:id="350" w:name="OLE_LINK96"/>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1</m:t>
                  </m:r>
                </m:e>
              </m:mr>
            </m:m>
          </m:e>
        </m:d>
        <w:bookmarkEnd w:id="350"/>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2</m:t>
                </m:r>
              </m:e>
            </m:rad>
          </m:den>
        </m:f>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1</m:t>
                  </m:r>
                </m:e>
              </m:mr>
            </m:m>
          </m:e>
        </m:d>
        <m:r>
          <w:rPr>
            <w:rFonts w:ascii="Cambria Math" w:hAnsi="Cambria Math"/>
          </w:rPr>
          <m:t>∙</m:t>
        </m:r>
        <m:r>
          <m:rPr>
            <m:sty m:val="p"/>
          </m:rPr>
          <w:rPr>
            <w:rFonts w:ascii="Cambria Math" w:hAnsi="Cambria Math"/>
          </w:rPr>
          <m:t>exp⁡</m:t>
        </m:r>
        <m:r>
          <w:rPr>
            <w:rFonts w:ascii="Cambria Math" w:hAnsi="Cambria Math"/>
          </w:rPr>
          <m:t>(-i2</m:t>
        </m:r>
        <m:sSub>
          <m:sSubPr>
            <m:ctrlPr>
              <w:rPr>
                <w:rFonts w:ascii="Cambria Math" w:hAnsi="Cambria Math"/>
                <w:i/>
              </w:rPr>
            </m:ctrlPr>
          </m:sSubPr>
          <m:e>
            <m:r>
              <w:rPr>
                <w:rFonts w:ascii="Cambria Math" w:hAnsi="Cambria Math"/>
              </w:rPr>
              <m:t>k</m:t>
            </m:r>
          </m:e>
          <m:sub>
            <m:r>
              <w:rPr>
                <w:rFonts w:ascii="Cambria Math" w:hAnsi="Cambria Math"/>
              </w:rPr>
              <m:t>0</m:t>
            </m:r>
          </m:sub>
        </m:sSub>
        <w:bookmarkStart w:id="351" w:name="OLE_LINK92"/>
        <m:sSub>
          <m:sSubPr>
            <m:ctrlPr>
              <w:rPr>
                <w:rFonts w:ascii="Cambria Math" w:hAnsi="Cambria Math"/>
                <w:i/>
              </w:rPr>
            </m:ctrlPr>
          </m:sSubPr>
          <m:e>
            <m:r>
              <w:rPr>
                <w:rFonts w:ascii="Cambria Math" w:hAnsi="Cambria Math"/>
              </w:rPr>
              <m:t>z</m:t>
            </m:r>
          </m:e>
          <m:sub>
            <m:r>
              <w:rPr>
                <w:rFonts w:ascii="Cambria Math" w:hAnsi="Cambria Math"/>
              </w:rPr>
              <m:t>r</m:t>
            </m:r>
          </m:sub>
        </m:sSub>
        <w:bookmarkEnd w:id="351"/>
        <m:r>
          <w:rPr>
            <w:rFonts w:ascii="Cambria Math" w:hAnsi="Cambria Math"/>
          </w:rPr>
          <m:t>)</m:t>
        </m:r>
      </m:oMath>
      <w:r w:rsidR="00DC618E" w:rsidRPr="005A053D">
        <w:t xml:space="preserve">                                                            (1.</w:t>
      </w:r>
      <w:r w:rsidR="005343E5">
        <w:t>23</w:t>
      </w:r>
      <w:r w:rsidR="00DC618E" w:rsidRPr="005A053D">
        <w:t>)</w:t>
      </w:r>
    </w:p>
    <w:p w14:paraId="597B6030" w14:textId="5A6DB168" w:rsidR="00DC618E" w:rsidRPr="005A053D" w:rsidRDefault="00DC618E" w:rsidP="00DC618E">
      <w:r w:rsidRPr="005A053D">
        <w:t xml:space="preserve">where </w:t>
      </w:r>
      <w:bookmarkStart w:id="352" w:name="_Hlk25271934"/>
      <m:oMath>
        <m:sSub>
          <m:sSubPr>
            <m:ctrlPr>
              <w:rPr>
                <w:rFonts w:ascii="Cambria Math" w:hAnsi="Cambria Math"/>
                <w:i/>
              </w:rPr>
            </m:ctrlPr>
          </m:sSubPr>
          <m:e>
            <m:r>
              <w:rPr>
                <w:rFonts w:ascii="Cambria Math" w:hAnsi="Cambria Math"/>
              </w:rPr>
              <m:t>J</m:t>
            </m:r>
          </m:e>
          <m:sub>
            <m:r>
              <w:rPr>
                <w:rFonts w:ascii="Cambria Math" w:hAnsi="Cambria Math"/>
              </w:rPr>
              <m:t>1</m:t>
            </m:r>
          </m:sub>
        </m:sSub>
      </m:oMath>
      <w:bookmarkEnd w:id="352"/>
      <w:r w:rsidRPr="005A053D">
        <w:t xml:space="preserve"> is </w:t>
      </w:r>
      <w:bookmarkStart w:id="353" w:name="_Hlk25271944"/>
      <w:r w:rsidRPr="005A053D">
        <w:t>the Jones matrix of QWP in reference arm</w:t>
      </w:r>
      <w:bookmarkEnd w:id="353"/>
      <w:r w:rsidR="009E4CE1">
        <w:t xml:space="preserve"> </w:t>
      </w:r>
      <w:r w:rsidRPr="005A053D">
        <w:t xml:space="preserve">and </w:t>
      </w:r>
      <w:bookmarkStart w:id="354" w:name="_Hlk25271914"/>
      <m:oMath>
        <m:sSub>
          <m:sSubPr>
            <m:ctrlPr>
              <w:rPr>
                <w:rFonts w:ascii="Cambria Math" w:hAnsi="Cambria Math"/>
                <w:i/>
              </w:rPr>
            </m:ctrlPr>
          </m:sSubPr>
          <m:e>
            <m:r>
              <w:rPr>
                <w:rFonts w:ascii="Cambria Math" w:hAnsi="Cambria Math"/>
              </w:rPr>
              <m:t>z</m:t>
            </m:r>
          </m:e>
          <m:sub>
            <m:r>
              <w:rPr>
                <w:rFonts w:ascii="Cambria Math" w:hAnsi="Cambria Math"/>
              </w:rPr>
              <m:t>r</m:t>
            </m:r>
          </m:sub>
        </m:sSub>
      </m:oMath>
      <w:bookmarkEnd w:id="354"/>
      <w:r w:rsidRPr="005A053D">
        <w:t xml:space="preserve"> is </w:t>
      </w:r>
      <w:bookmarkStart w:id="355" w:name="_Hlk25271927"/>
      <w:r w:rsidRPr="005A053D">
        <w:t>the reference arm length</w:t>
      </w:r>
      <w:bookmarkEnd w:id="355"/>
      <w:r w:rsidRPr="005A053D">
        <w:t xml:space="preserve">. Assuming that 50/50 beam splitter is used in the PS-OCT system, the beam splitter can reduce the field amplitude by a factor of 2, which gives the factor of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5A053D">
        <w:t xml:space="preserve"> in the equation 1.</w:t>
      </w:r>
      <w:r w:rsidR="005343E5">
        <w:t>23</w:t>
      </w:r>
      <w:r w:rsidRPr="005A053D">
        <w:t>.</w:t>
      </w:r>
    </w:p>
    <w:p w14:paraId="6D25EF18" w14:textId="77777777" w:rsidR="00DC618E" w:rsidRPr="005A053D" w:rsidRDefault="00DC618E" w:rsidP="00DC618E"/>
    <w:p w14:paraId="63526DDE" w14:textId="4C9C759B" w:rsidR="00DC618E" w:rsidRPr="005A053D" w:rsidRDefault="00DC618E" w:rsidP="00DC618E">
      <w:r w:rsidRPr="005A053D">
        <w:t xml:space="preserve">In the sample arm, a QWP oriented at 45° </w:t>
      </w:r>
      <w:bookmarkStart w:id="356" w:name="OLE_LINK93"/>
      <w:bookmarkStart w:id="357" w:name="OLE_LINK95"/>
      <w:r w:rsidRPr="005A053D">
        <w:t xml:space="preserve">is placed, </w:t>
      </w:r>
      <w:bookmarkEnd w:id="356"/>
      <w:bookmarkEnd w:id="357"/>
      <w:r w:rsidRPr="005A053D">
        <w:t>by which the linearly polarized light is circularly polarized before the light enters into the sample. Circularly polarized light is used to illuminate the sample since circularly polarized light is able to measure retardation independent of the azimuthal orientation of birefringent sample</w:t>
      </w:r>
      <w:r w:rsidR="003D23BF">
        <w:t xml:space="preserve"> </w:t>
      </w:r>
      <w:r w:rsidR="003D23BF">
        <w:fldChar w:fldCharType="begin"/>
      </w:r>
      <w:r w:rsidR="003D23BF">
        <w:instrText xml:space="preserve"> ADDIN EN.CITE &lt;EndNote&gt;&lt;Cite&gt;&lt;Author&gt;Baumann&lt;/Author&gt;&lt;Year&gt;2017&lt;/Year&gt;&lt;RecNum&gt;61&lt;/RecNum&gt;&lt;DisplayText&gt;[79]&lt;/DisplayText&gt;&lt;record&gt;&lt;rec-number&gt;61&lt;/rec-number&gt;&lt;foreign-keys&gt;&lt;key app="EN" db-id="xpa0e0dzn59f2seezaa599syxt9e9rfxpwft" timestamp="1575074239"&gt;61&lt;/key&gt;&lt;/foreign-keys&gt;&lt;ref-type name="Journal Article"&gt;17&lt;/ref-type&gt;&lt;contributors&gt;&lt;authors&gt;&lt;author&gt;Baumann, Bernhard&lt;/author&gt;&lt;/authors&gt;&lt;/contributors&gt;&lt;titles&gt;&lt;title&gt;Polarization sensitive optical coherence tomography: a review of technology and applications&lt;/title&gt;&lt;secondary-title&gt;Applied Sciences&lt;/secondary-title&gt;&lt;/titles&gt;&lt;periodical&gt;&lt;full-title&gt;Applied Sciences&lt;/full-title&gt;&lt;/periodical&gt;&lt;pages&gt;474&lt;/pages&gt;&lt;volume&gt;7&lt;/volume&gt;&lt;number&gt;5&lt;/number&gt;&lt;dates&gt;&lt;year&gt;2017&lt;/year&gt;&lt;/dates&gt;&lt;urls&gt;&lt;/urls&gt;&lt;/record&gt;&lt;/Cite&gt;&lt;/EndNote&gt;</w:instrText>
      </w:r>
      <w:r w:rsidR="003D23BF">
        <w:fldChar w:fldCharType="separate"/>
      </w:r>
      <w:r w:rsidR="003D23BF">
        <w:rPr>
          <w:noProof/>
        </w:rPr>
        <w:t>[79]</w:t>
      </w:r>
      <w:r w:rsidR="003D23BF">
        <w:fldChar w:fldCharType="end"/>
      </w:r>
      <w:r w:rsidRPr="005A053D">
        <w:t xml:space="preserve">. Suppose that the sample is interrogated by a linearly polarized beam; no birefringence can be detected when the polarization direction is parallel to the fast or slow axis. The circularly polarized light backscattered by the sample passes through the QWP again and is redirected to the detection arm by the beam splitter. </w:t>
      </w:r>
      <w:bookmarkStart w:id="358" w:name="_Hlk25272013"/>
      <w:r w:rsidRPr="005A053D">
        <w:t>The Jones vector of the sample beam</w:t>
      </w:r>
      <w:bookmarkEnd w:id="358"/>
      <w:r w:rsidRPr="005A053D">
        <w:t xml:space="preserve"> (</w:t>
      </w:r>
      <w:bookmarkStart w:id="359" w:name="_Hlk25272000"/>
      <m:oMath>
        <m:sSub>
          <m:sSubPr>
            <m:ctrlPr>
              <w:rPr>
                <w:rFonts w:ascii="Cambria Math" w:hAnsi="Cambria Math"/>
                <w:i/>
              </w:rPr>
            </m:ctrlPr>
          </m:sSubPr>
          <m:e>
            <m:r>
              <w:rPr>
                <w:rFonts w:ascii="Cambria Math" w:hAnsi="Cambria Math"/>
              </w:rPr>
              <m:t>E</m:t>
            </m:r>
          </m:e>
          <m:sub>
            <m:r>
              <w:rPr>
                <w:rFonts w:ascii="Cambria Math" w:hAnsi="Cambria Math"/>
              </w:rPr>
              <m:t>s</m:t>
            </m:r>
          </m:sub>
        </m:sSub>
        <m:d>
          <m:dPr>
            <m:ctrlPr>
              <w:rPr>
                <w:rFonts w:ascii="Cambria Math" w:hAnsi="Cambria Math"/>
                <w:i/>
              </w:rPr>
            </m:ctrlPr>
          </m:dPr>
          <m:e>
            <m:r>
              <w:rPr>
                <w:rFonts w:ascii="Cambria Math" w:hAnsi="Cambria Math"/>
              </w:rPr>
              <m:t>z</m:t>
            </m:r>
          </m:e>
        </m:d>
      </m:oMath>
      <w:bookmarkEnd w:id="359"/>
      <w:r w:rsidRPr="005A053D">
        <w:t>) in the detection arm can be calculated as</w:t>
      </w:r>
      <w:r w:rsidR="003D23BF">
        <w:t xml:space="preserve"> </w:t>
      </w:r>
      <w:r w:rsidR="003D23BF">
        <w:fldChar w:fldCharType="begin">
          <w:fldData xml:space="preserve">PEVuZE5vdGU+PENpdGU+PEF1dGhvcj5IaXR6ZW5iZXJnZXI8L0F1dGhvcj48WWVhcj4yMDE1PC9Z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</w:fldData>
        </w:fldChar>
      </w:r>
      <w:r w:rsidR="003D23BF">
        <w:instrText xml:space="preserve"> ADDIN EN.CITE </w:instrText>
      </w:r>
      <w:r w:rsidR="003D23BF">
        <w:fldChar w:fldCharType="begin">
          <w:fldData xml:space="preserve">PEVuZE5vdGU+PENpdGU+PEF1dGhvcj5IaXR6ZW5iZXJnZXI8L0F1dGhvcj48WWVhcj4yMDE1PC9Z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</w:fldData>
        </w:fldChar>
      </w:r>
      <w:r w:rsidR="003D23BF">
        <w:instrText xml:space="preserve"> ADDIN EN.CITE.DATA </w:instrText>
      </w:r>
      <w:r w:rsidR="003D23BF">
        <w:fldChar w:fldCharType="end"/>
      </w:r>
      <w:r w:rsidR="003D23BF">
        <w:fldChar w:fldCharType="separate"/>
      </w:r>
      <w:r w:rsidR="003D23BF">
        <w:rPr>
          <w:noProof/>
        </w:rPr>
        <w:t>[78, 81, 93]</w:t>
      </w:r>
      <w:r w:rsidR="003D23BF">
        <w:fldChar w:fldCharType="end"/>
      </w:r>
      <w:r w:rsidRPr="005A053D">
        <w:t>:</w:t>
      </w:r>
    </w:p>
    <w:p w14:paraId="6C4DCB1E" w14:textId="04041526" w:rsidR="00DC618E" w:rsidRPr="005A053D" w:rsidRDefault="0060190E" w:rsidP="00DC618E">
      <m:oMath>
        <m:sSub>
          <m:sSubPr>
            <m:ctrlPr>
              <w:rPr>
                <w:rFonts w:ascii="Cambria Math" w:hAnsi="Cambria Math"/>
                <w:i/>
              </w:rPr>
            </m:ctrlPr>
          </m:sSubPr>
          <m:e>
            <m:r>
              <w:rPr>
                <w:rFonts w:ascii="Cambria Math" w:hAnsi="Cambria Math"/>
              </w:rPr>
              <m:t>E</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w:bookmarkStart w:id="360" w:name="OLE_LINK97"/>
        <w:bookmarkStart w:id="361" w:name="OLE_LINK98"/>
        <m:sSub>
          <m:sSubPr>
            <m:ctrlPr>
              <w:rPr>
                <w:rFonts w:ascii="Cambria Math" w:hAnsi="Cambria Math"/>
                <w:i/>
              </w:rPr>
            </m:ctrlPr>
          </m:sSubPr>
          <m:e>
            <m:r>
              <w:rPr>
                <w:rFonts w:ascii="Cambria Math" w:hAnsi="Cambria Math"/>
              </w:rPr>
              <m:t>J</m:t>
            </m:r>
          </m:e>
          <m:sub>
            <m:r>
              <w:rPr>
                <w:rFonts w:ascii="Cambria Math" w:hAnsi="Cambria Math"/>
              </w:rPr>
              <m:t>2</m:t>
            </m:r>
          </m:sub>
        </m:sSub>
        <m:r>
          <w:rPr>
            <w:rFonts w:ascii="Cambria Math" w:hAnsi="Cambria Math"/>
          </w:rPr>
          <m:t>∙</m:t>
        </m:r>
        <w:bookmarkStart w:id="362" w:name="OLE_LINK99"/>
        <w:bookmarkStart w:id="363" w:name="OLE_LINK100"/>
        <w:bookmarkEnd w:id="360"/>
        <w:bookmarkEnd w:id="361"/>
        <m:sSub>
          <m:sSubPr>
            <m:ctrlPr>
              <w:rPr>
                <w:rFonts w:ascii="Cambria Math" w:hAnsi="Cambria Math"/>
                <w:i/>
              </w:rPr>
            </m:ctrlPr>
          </m:sSubPr>
          <m:e>
            <m:r>
              <w:rPr>
                <w:rFonts w:ascii="Cambria Math" w:hAnsi="Cambria Math"/>
              </w:rPr>
              <m:t>J</m:t>
            </m:r>
          </m:e>
          <m:sub>
            <m:r>
              <w:rPr>
                <w:rFonts w:ascii="Cambria Math" w:hAnsi="Cambria Math"/>
              </w:rPr>
              <m:t>sample</m:t>
            </m:r>
          </m:sub>
        </m:sSub>
        <w:bookmarkEnd w:id="362"/>
        <w:bookmarkEnd w:id="363"/>
        <m:d>
          <m:dPr>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s</m:t>
                </m:r>
              </m:sub>
            </m:sSub>
          </m:e>
        </m:d>
        <m:r>
          <w:rPr>
            <w:rFonts w:ascii="Cambria Math" w:hAnsi="Cambria Math"/>
          </w:rPr>
          <m:t>∙</m:t>
        </m:r>
        <m:rad>
          <m:radPr>
            <m:degHide m:val="1"/>
            <m:ctrlPr>
              <w:rPr>
                <w:rFonts w:ascii="Cambria Math" w:hAnsi="Cambria Math"/>
                <w:i/>
              </w:rPr>
            </m:ctrlPr>
          </m:radPr>
          <m:deg/>
          <m:e>
            <m:r>
              <w:rPr>
                <w:rFonts w:ascii="Cambria Math" w:hAnsi="Cambria Math"/>
              </w:rPr>
              <m:t>R</m:t>
            </m:r>
            <m:d>
              <m:dPr>
                <m:ctrlPr>
                  <w:rPr>
                    <w:rFonts w:ascii="Cambria Math" w:hAnsi="Cambria Math"/>
                    <w:i/>
                  </w:rPr>
                </m:ctrlPr>
              </m:dPr>
              <m:e>
                <m:r>
                  <w:rPr>
                    <w:rFonts w:ascii="Cambria Math" w:hAnsi="Cambria Math"/>
                  </w:rPr>
                  <m:t>z</m:t>
                </m:r>
              </m:e>
            </m:d>
          </m:e>
        </m:rad>
        <m:r>
          <w:rPr>
            <w:rFonts w:ascii="Cambria Math" w:hAnsi="Cambria Math"/>
          </w:rPr>
          <m:t>∙</m:t>
        </m:r>
        <w:bookmarkStart w:id="364" w:name="OLE_LINK158"/>
        <w:bookmarkStart w:id="365" w:name="OLE_LINK159"/>
        <m:sSub>
          <m:sSubPr>
            <m:ctrlPr>
              <w:rPr>
                <w:rFonts w:ascii="Cambria Math" w:hAnsi="Cambria Math"/>
                <w:i/>
              </w:rPr>
            </m:ctrlPr>
          </m:sSubPr>
          <m:e>
            <m:r>
              <w:rPr>
                <w:rFonts w:ascii="Cambria Math" w:hAnsi="Cambria Math"/>
              </w:rPr>
              <m:t>J</m:t>
            </m:r>
          </m:e>
          <m:sub>
            <m:r>
              <w:rPr>
                <w:rFonts w:ascii="Cambria Math" w:hAnsi="Cambria Math"/>
              </w:rPr>
              <m:t>sample</m:t>
            </m:r>
          </m:sub>
        </m:sSub>
        <w:bookmarkEnd w:id="364"/>
        <w:bookmarkEnd w:id="365"/>
        <m:d>
          <m:dPr>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2</m:t>
            </m:r>
          </m:sub>
        </m:sSub>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0</m:t>
                  </m:r>
                </m:e>
              </m:mr>
              <m:mr>
                <m:e>
                  <m:r>
                    <w:rPr>
                      <w:rFonts w:ascii="Cambria Math" w:hAnsi="Cambria Math"/>
                    </w:rPr>
                    <m:t>1</m:t>
                  </m:r>
                </m:e>
              </m:mr>
            </m:m>
          </m:e>
        </m:d>
      </m:oMath>
      <w:r w:rsidR="00DC618E" w:rsidRPr="005A053D">
        <w:t xml:space="preserve"> </w:t>
      </w:r>
    </w:p>
    <w:p w14:paraId="7F762632" w14:textId="053FE949" w:rsidR="00DC618E" w:rsidRPr="005A053D" w:rsidRDefault="00DC618E" w:rsidP="00DC618E">
      <m:oMath>
        <m:r>
          <w:rPr>
            <w:rFonts w:ascii="Cambria Math" w:hAnsi="Cambria Math"/>
          </w:rPr>
          <m:t xml:space="preserve">            =</m:t>
        </m:r>
        <m:f>
          <m:fPr>
            <m:ctrlPr>
              <w:rPr>
                <w:rFonts w:ascii="Cambria Math" w:hAnsi="Cambria Math"/>
                <w:i/>
              </w:rPr>
            </m:ctrlPr>
          </m:fPr>
          <m:num>
            <m:rad>
              <m:radPr>
                <m:degHide m:val="1"/>
                <m:ctrlPr>
                  <w:rPr>
                    <w:rFonts w:ascii="Cambria Math" w:hAnsi="Cambria Math"/>
                    <w:i/>
                  </w:rPr>
                </m:ctrlPr>
              </m:radPr>
              <m:deg/>
              <m:e>
                <m:r>
                  <w:rPr>
                    <w:rFonts w:ascii="Cambria Math" w:hAnsi="Cambria Math"/>
                  </w:rPr>
                  <m:t>R</m:t>
                </m:r>
                <m:d>
                  <m:dPr>
                    <m:ctrlPr>
                      <w:rPr>
                        <w:rFonts w:ascii="Cambria Math" w:hAnsi="Cambria Math"/>
                        <w:i/>
                      </w:rPr>
                    </m:ctrlPr>
                  </m:dPr>
                  <m:e>
                    <m:r>
                      <w:rPr>
                        <w:rFonts w:ascii="Cambria Math" w:hAnsi="Cambria Math"/>
                      </w:rPr>
                      <m:t>z</m:t>
                    </m:r>
                  </m:e>
                </m:d>
              </m:e>
            </m:rad>
          </m:num>
          <m:den>
            <m:r>
              <w:rPr>
                <w:rFonts w:ascii="Cambria Math" w:hAnsi="Cambria Math"/>
              </w:rPr>
              <m:t>2</m:t>
            </m:r>
          </m:den>
        </m:f>
        <m:r>
          <w:rPr>
            <w:rFonts w:ascii="Cambria Math" w:hAnsi="Cambria Math"/>
          </w:rPr>
          <m:t>∙</m:t>
        </m:r>
        <m:d>
          <m:dPr>
            <m:ctrlPr>
              <w:rPr>
                <w:rFonts w:ascii="Cambria Math" w:hAnsi="Cambria Math"/>
                <w:i/>
              </w:rPr>
            </m:ctrlPr>
          </m:dPr>
          <m:e>
            <m:m>
              <m:mPr>
                <m:mcs>
                  <m:mc>
                    <m:mcPr>
                      <m:count m:val="1"/>
                      <m:mcJc m:val="center"/>
                    </m:mcPr>
                  </m:mc>
                </m:mcs>
                <m:ctrlPr>
                  <w:rPr>
                    <w:rFonts w:ascii="Cambria Math" w:hAnsi="Cambria Math"/>
                    <w:i/>
                  </w:rPr>
                </m:ctrlPr>
              </m:mPr>
              <m:mr>
                <m:e>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e>
                      </m:d>
                      <m:func>
                        <m:funcPr>
                          <m:ctrlPr>
                            <w:rPr>
                              <w:rFonts w:ascii="Cambria Math" w:hAnsi="Cambria Math"/>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-i</m:t>
                              </m:r>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e>
                          </m:d>
                        </m:e>
                      </m:func>
                    </m:e>
                  </m:func>
                </m:e>
              </m:mr>
              <m:mr>
                <m:e>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e>
                      </m:d>
                      <m:func>
                        <m:funcPr>
                          <m:ctrlPr>
                            <w:rPr>
                              <w:rFonts w:ascii="Cambria Math" w:hAnsi="Cambria Math"/>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i</m:t>
                              </m:r>
                              <m:d>
                                <m:dPr>
                                  <m:ctrlPr>
                                    <w:rPr>
                                      <w:rFonts w:ascii="Cambria Math" w:hAnsi="Cambria Math"/>
                                      <w:i/>
                                    </w:rPr>
                                  </m:ctrlPr>
                                </m:dPr>
                                <m:e>
                                  <m:r>
                                    <w:rPr>
                                      <w:rFonts w:ascii="Cambria Math" w:hAnsi="Cambria Math"/>
                                    </w:rPr>
                                    <m:t>π-</m:t>
                                  </m:r>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-2</m:t>
                                  </m:r>
                                  <m:sSub>
                                    <m:sSubPr>
                                      <m:ctrlPr>
                                        <w:rPr>
                                          <w:rFonts w:ascii="Cambria Math" w:hAnsi="Cambria Math"/>
                                          <w:i/>
                                        </w:rPr>
                                      </m:ctrlPr>
                                    </m:sSubPr>
                                    <m:e>
                                      <m:r>
                                        <w:rPr>
                                          <w:rFonts w:ascii="Cambria Math" w:hAnsi="Cambria Math"/>
                                        </w:rPr>
                                        <m:t>θ</m:t>
                                      </m:r>
                                    </m:e>
                                    <m:sub>
                                      <m:r>
                                        <w:rPr>
                                          <w:rFonts w:ascii="Cambria Math" w:hAnsi="Cambria Math"/>
                                        </w:rPr>
                                        <m:t>s</m:t>
                                      </m:r>
                                    </m:sub>
                                  </m:sSub>
                                </m:e>
                              </m:d>
                            </m:e>
                          </m:d>
                        </m:e>
                      </m:func>
                    </m:e>
                  </m:func>
                </m:e>
              </m:mr>
            </m:m>
          </m:e>
        </m:d>
        <m:r>
          <w:rPr>
            <w:rFonts w:ascii="Cambria Math" w:hAnsi="Cambria Math"/>
          </w:rPr>
          <m:t>∙</m:t>
        </m:r>
        <m:r>
          <m:rPr>
            <m:sty m:val="p"/>
          </m:rPr>
          <w:rPr>
            <w:rFonts w:ascii="Cambria Math" w:hAnsi="Cambria Math"/>
          </w:rPr>
          <m:t>exp⁡</m:t>
        </m:r>
        <m:r>
          <w:rPr>
            <w:rFonts w:ascii="Cambria Math" w:hAnsi="Cambria Math"/>
          </w:rPr>
          <m:t>(-i2</m:t>
        </m:r>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z</m:t>
        </m:r>
        <m:acc>
          <m:accPr>
            <m:chr m:val="̅"/>
            <m:ctrlPr>
              <w:rPr>
                <w:rFonts w:ascii="Cambria Math" w:hAnsi="Cambria Math"/>
                <w:i/>
              </w:rPr>
            </m:ctrlPr>
          </m:accPr>
          <m:e>
            <m:r>
              <w:rPr>
                <w:rFonts w:ascii="Cambria Math" w:hAnsi="Cambria Math"/>
              </w:rPr>
              <m:t>n</m:t>
            </m:r>
          </m:e>
        </m:acc>
        <m:r>
          <w:rPr>
            <w:rFonts w:ascii="Cambria Math" w:hAnsi="Cambria Math"/>
          </w:rPr>
          <m:t>)</m:t>
        </m:r>
      </m:oMath>
      <w:r w:rsidRPr="005A053D">
        <w:t xml:space="preserve">                (1.</w:t>
      </w:r>
      <w:r w:rsidR="005343E5">
        <w:t>24</w:t>
      </w:r>
      <w:r w:rsidRPr="005A053D">
        <w:t>)</w:t>
      </w:r>
    </w:p>
    <w:p w14:paraId="72A4465F" w14:textId="1F2D3618" w:rsidR="00DC618E" w:rsidRPr="005A053D" w:rsidRDefault="00DC618E" w:rsidP="00DC618E">
      <w:r w:rsidRPr="003D23BF">
        <w:lastRenderedPageBreak/>
        <w:t xml:space="preserve">Here, </w:t>
      </w:r>
      <m:oMath>
        <m:sSub>
          <m:sSubPr>
            <m:ctrlPr>
              <w:rPr>
                <w:rFonts w:ascii="Cambria Math" w:hAnsi="Cambria Math"/>
                <w:i/>
              </w:rPr>
            </m:ctrlPr>
          </m:sSubPr>
          <m:e>
            <m:r>
              <w:rPr>
                <w:rFonts w:ascii="Cambria Math" w:hAnsi="Cambria Math"/>
              </w:rPr>
              <m:t>J</m:t>
            </m:r>
          </m:e>
          <m:sub>
            <m:r>
              <w:rPr>
                <w:rFonts w:ascii="Cambria Math" w:hAnsi="Cambria Math"/>
              </w:rPr>
              <m:t>2</m:t>
            </m:r>
          </m:sub>
        </m:sSub>
      </m:oMath>
      <w:r w:rsidRPr="003D23BF">
        <w:t xml:space="preserve"> is the Jones matrix </w:t>
      </w:r>
      <w:r w:rsidRPr="005A053D">
        <w:t>of QWP in sample arm,</w:t>
      </w:r>
      <w:bookmarkStart w:id="366" w:name="_Hlk25310899"/>
      <w:r w:rsidRPr="005A053D">
        <w:t xml:space="preserve"> </w:t>
      </w:r>
      <m:oMath>
        <m:r>
          <w:rPr>
            <w:rFonts w:ascii="Cambria Math" w:hAnsi="Cambria Math"/>
          </w:rPr>
          <m:t>R</m:t>
        </m:r>
        <m:d>
          <m:dPr>
            <m:ctrlPr>
              <w:rPr>
                <w:rFonts w:ascii="Cambria Math" w:hAnsi="Cambria Math"/>
                <w:i/>
              </w:rPr>
            </m:ctrlPr>
          </m:dPr>
          <m:e>
            <m:r>
              <w:rPr>
                <w:rFonts w:ascii="Cambria Math" w:hAnsi="Cambria Math"/>
              </w:rPr>
              <m:t>z</m:t>
            </m:r>
          </m:e>
        </m:d>
      </m:oMath>
      <w:bookmarkEnd w:id="366"/>
      <w:r w:rsidRPr="005A053D">
        <w:t xml:space="preserve"> denotes </w:t>
      </w:r>
      <w:bookmarkStart w:id="367" w:name="_Hlk25310913"/>
      <w:r w:rsidRPr="005A053D">
        <w:t xml:space="preserve">the reflectivity of sample at various depth </w:t>
      </w:r>
      <m:oMath>
        <m:r>
          <w:rPr>
            <w:rFonts w:ascii="Cambria Math" w:hAnsi="Cambria Math"/>
          </w:rPr>
          <m:t>z</m:t>
        </m:r>
      </m:oMath>
      <w:bookmarkEnd w:id="367"/>
      <w:r w:rsidRPr="005A053D">
        <w:t xml:space="preserve">, </w:t>
      </w:r>
      <m:oMath>
        <m:acc>
          <m:accPr>
            <m:chr m:val="̅"/>
            <m:ctrlPr>
              <w:rPr>
                <w:rFonts w:ascii="Cambria Math" w:hAnsi="Cambria Math"/>
                <w:i/>
              </w:rPr>
            </m:ctrlPr>
          </m:accPr>
          <m:e>
            <m:r>
              <w:rPr>
                <w:rFonts w:ascii="Cambria Math" w:hAnsi="Cambria Math"/>
              </w:rPr>
              <m:t>n</m:t>
            </m:r>
          </m:e>
        </m:acc>
      </m:oMath>
      <w:r w:rsidRPr="005A053D">
        <w:t xml:space="preserve"> is the average of refractive index of ordinary and extraordinary light. The factor of  </w:t>
      </w:r>
      <m:oMath>
        <m:f>
          <m:fPr>
            <m:ctrlPr>
              <w:rPr>
                <w:rFonts w:ascii="Cambria Math" w:hAnsi="Cambria Math"/>
                <w:i/>
              </w:rPr>
            </m:ctrlPr>
          </m:fPr>
          <m:num>
            <m:r>
              <w:rPr>
                <w:rFonts w:ascii="Cambria Math" w:hAnsi="Cambria Math"/>
              </w:rPr>
              <m:t>1</m:t>
            </m:r>
          </m:num>
          <m:den>
            <m:r>
              <w:rPr>
                <w:rFonts w:ascii="Cambria Math" w:hAnsi="Cambria Math"/>
              </w:rPr>
              <m:t>2</m:t>
            </m:r>
          </m:den>
        </m:f>
      </m:oMath>
      <w:r w:rsidRPr="005A053D">
        <w:t xml:space="preserve"> in equation 1.</w:t>
      </w:r>
      <w:r w:rsidR="005343E5">
        <w:t>24</w:t>
      </w:r>
      <w:r w:rsidRPr="005A053D">
        <w:t xml:space="preserve"> results from the amplitude reduction of beam splitter. The Jones matrix of sample (</w:t>
      </w:r>
      <m:oMath>
        <m:sSub>
          <m:sSubPr>
            <m:ctrlPr>
              <w:rPr>
                <w:rFonts w:ascii="Cambria Math" w:hAnsi="Cambria Math"/>
                <w:i/>
              </w:rPr>
            </m:ctrlPr>
          </m:sSubPr>
          <m:e>
            <m:r>
              <w:rPr>
                <w:rFonts w:ascii="Cambria Math" w:hAnsi="Cambria Math"/>
              </w:rPr>
              <m:t>J</m:t>
            </m:r>
          </m:e>
          <m:sub>
            <m:r>
              <w:rPr>
                <w:rFonts w:ascii="Cambria Math" w:hAnsi="Cambria Math"/>
              </w:rPr>
              <m:t>sample</m:t>
            </m:r>
          </m:sub>
        </m:sSub>
        <m:d>
          <m:dPr>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s</m:t>
                </m:r>
              </m:sub>
            </m:sSub>
          </m:e>
        </m:d>
      </m:oMath>
      <w:r w:rsidRPr="005A053D">
        <w:t>)</w:t>
      </w:r>
      <w:bookmarkStart w:id="368" w:name="OLE_LINK101"/>
      <w:r w:rsidRPr="005A053D">
        <w:t xml:space="preserve"> is a fun</w:t>
      </w:r>
      <w:bookmarkEnd w:id="368"/>
      <w:r w:rsidRPr="005A053D">
        <w:t xml:space="preserve">ction of the sample retardation </w:t>
      </w:r>
      <m:oMath>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oMath>
      <w:r w:rsidRPr="005A053D">
        <w:t xml:space="preserve">  and </w:t>
      </w:r>
      <w:bookmarkStart w:id="369" w:name="_Hlk25311132"/>
      <w:r w:rsidRPr="005A053D">
        <w:t xml:space="preserve">sample’s fast axis orientation </w:t>
      </w:r>
      <w:bookmarkStart w:id="370" w:name="_Hlk25311122"/>
      <w:bookmarkEnd w:id="369"/>
      <m:oMath>
        <m:sSub>
          <m:sSubPr>
            <m:ctrlPr>
              <w:rPr>
                <w:rFonts w:ascii="Cambria Math" w:hAnsi="Cambria Math"/>
                <w:i/>
              </w:rPr>
            </m:ctrlPr>
          </m:sSubPr>
          <m:e>
            <m:r>
              <w:rPr>
                <w:rFonts w:ascii="Cambria Math" w:hAnsi="Cambria Math"/>
              </w:rPr>
              <m:t>θ</m:t>
            </m:r>
          </m:e>
          <m:sub>
            <m:r>
              <w:rPr>
                <w:rFonts w:ascii="Cambria Math" w:hAnsi="Cambria Math"/>
              </w:rPr>
              <m:t>s</m:t>
            </m:r>
          </m:sub>
        </m:sSub>
      </m:oMath>
      <w:bookmarkEnd w:id="370"/>
      <w:r w:rsidRPr="005A053D">
        <w:t xml:space="preserve">. Note that in this example, the sample is regarded as a homogenous linear retarder, which has constant fast axis orientation </w:t>
      </w:r>
      <m:oMath>
        <m:sSub>
          <m:sSubPr>
            <m:ctrlPr>
              <w:rPr>
                <w:rFonts w:ascii="Cambria Math" w:hAnsi="Cambria Math"/>
                <w:i/>
              </w:rPr>
            </m:ctrlPr>
          </m:sSubPr>
          <m:e>
            <m:r>
              <w:rPr>
                <w:rFonts w:ascii="Cambria Math" w:hAnsi="Cambria Math"/>
              </w:rPr>
              <m:t>θ</m:t>
            </m:r>
          </m:e>
          <m:sub>
            <m:r>
              <w:rPr>
                <w:rFonts w:ascii="Cambria Math" w:hAnsi="Cambria Math"/>
              </w:rPr>
              <m:t>s</m:t>
            </m:r>
          </m:sub>
        </m:sSub>
      </m:oMath>
      <w:r w:rsidRPr="005A053D">
        <w:t xml:space="preserve"> and linear retardance along the </w:t>
      </w:r>
      <m:oMath>
        <m:r>
          <w:rPr>
            <w:rFonts w:ascii="Cambria Math" w:hAnsi="Cambria Math"/>
          </w:rPr>
          <m:t>z</m:t>
        </m:r>
      </m:oMath>
      <w:r w:rsidRPr="005A053D">
        <w:t xml:space="preserve"> direction. Hence </w:t>
      </w:r>
      <m:oMath>
        <m:sSub>
          <m:sSubPr>
            <m:ctrlPr>
              <w:rPr>
                <w:rFonts w:ascii="Cambria Math" w:hAnsi="Cambria Math"/>
                <w:i/>
              </w:rPr>
            </m:ctrlPr>
          </m:sSubPr>
          <m:e>
            <m:r>
              <w:rPr>
                <w:rFonts w:ascii="Cambria Math" w:hAnsi="Cambria Math"/>
              </w:rPr>
              <m:t>J</m:t>
            </m:r>
          </m:e>
          <m:sub>
            <m:r>
              <w:rPr>
                <w:rFonts w:ascii="Cambria Math" w:hAnsi="Cambria Math"/>
              </w:rPr>
              <m:t>sample</m:t>
            </m:r>
          </m:sub>
        </m:sSub>
      </m:oMath>
      <w:r w:rsidRPr="005A053D">
        <w:t xml:space="preserve"> is transpose-symmetric.</w:t>
      </w:r>
    </w:p>
    <w:p w14:paraId="232C8E3E" w14:textId="77777777" w:rsidR="00DC618E" w:rsidRPr="005A053D" w:rsidRDefault="00DC618E" w:rsidP="00DC618E"/>
    <w:p w14:paraId="7F59B15E" w14:textId="42D27E10" w:rsidR="00DC618E" w:rsidRPr="005A053D" w:rsidRDefault="00DC618E" w:rsidP="00DC618E">
      <w:r w:rsidRPr="005A053D">
        <w:t xml:space="preserve">In the detection arm of the interferometer, the reference and sample beams are recombined, and then separated by a polarizing beam splitter into horizontal and vertical components. The interference signals </w:t>
      </w:r>
      <w:bookmarkStart w:id="371" w:name="OLE_LINK102"/>
      <w:bookmarkStart w:id="372" w:name="OLE_LINK103"/>
      <w:r w:rsidRPr="005A053D">
        <w:t>with</w:t>
      </w:r>
      <w:bookmarkEnd w:id="371"/>
      <w:bookmarkEnd w:id="372"/>
      <w:r w:rsidRPr="005A053D">
        <w:t xml:space="preserve"> a horizontal and a vertical polarization state are detected by two detection units respectively. The interference signal of horizontal and vertical </w:t>
      </w:r>
      <w:bookmarkStart w:id="373" w:name="OLE_LINK104"/>
      <w:r w:rsidRPr="005A053D">
        <w:t>polarization component</w:t>
      </w:r>
      <w:bookmarkEnd w:id="373"/>
      <w:r w:rsidRPr="005A053D">
        <w:t>s (</w:t>
      </w:r>
      <w:bookmarkStart w:id="374" w:name="OLE_LINK105"/>
      <m:oMath>
        <m:sSub>
          <m:sSubPr>
            <m:ctrlPr>
              <w:rPr>
                <w:rFonts w:ascii="Cambria Math" w:hAnsi="Cambria Math"/>
              </w:rPr>
            </m:ctrlPr>
          </m:sSubPr>
          <m:e>
            <m:r>
              <m:rPr>
                <m:sty m:val="p"/>
              </m:rPr>
              <w:rPr>
                <w:rFonts w:ascii="Cambria Math" w:hAnsi="Cambria Math"/>
              </w:rPr>
              <m:t>A</m:t>
            </m:r>
          </m:e>
          <m:sub>
            <m:r>
              <w:rPr>
                <w:rFonts w:ascii="Cambria Math" w:hAnsi="Cambria Math"/>
              </w:rPr>
              <m:t>x,y</m:t>
            </m:r>
          </m:sub>
        </m:sSub>
        <m:r>
          <w:rPr>
            <w:rFonts w:ascii="Cambria Math" w:hAnsi="Cambria Math"/>
          </w:rPr>
          <m:t>(z,∆z)</m:t>
        </m:r>
      </m:oMath>
      <w:bookmarkEnd w:id="374"/>
      <w:r w:rsidRPr="005A053D">
        <w:t>) can be written as</w:t>
      </w:r>
      <w:r w:rsidR="003D23BF">
        <w:t xml:space="preserve"> </w:t>
      </w:r>
      <w:r w:rsidR="003D23BF">
        <w:fldChar w:fldCharType="begin"/>
      </w:r>
      <w:r w:rsidR="003D23BF">
        <w:instrText xml:space="preserve"> ADDIN EN.CITE &lt;EndNote&gt;&lt;Cite&gt;&lt;Author&gt;De Boer&lt;/Author&gt;&lt;Year&gt;2017&lt;/Year&gt;&lt;RecNum&gt;57&lt;/RecNum&gt;&lt;DisplayText&gt;[92]&lt;/DisplayText&gt;&lt;record&gt;&lt;rec-number&gt;57&lt;/rec-number&gt;&lt;foreign-keys&gt;&lt;key app="EN" db-id="xpa0e0dzn59f2seezaa599syxt9e9rfxpwft" timestamp="1574017774"&gt;57&lt;/key&gt;&lt;/foreign-keys&gt;&lt;ref-type name="Journal Article"&gt;17&lt;/ref-type&gt;&lt;contributors&gt;&lt;authors&gt;&lt;author&gt;De Boer, Johannes F&lt;/author&gt;&lt;author&gt;Hitzenberger, Christoph K&lt;/author&gt;&lt;author&gt;Yasuno, Yoshiaki&lt;/author&gt;&lt;/authors&gt;&lt;/contributors&gt;&lt;titles&gt;&lt;title&gt;Polarization sensitive optical coherence tomography–a review&lt;/title&gt;&lt;secondary-title&gt;Biomedical optics express&lt;/secondary-title&gt;&lt;/titles&gt;&lt;periodical&gt;&lt;full-title&gt;Biomedical optics express&lt;/full-title&gt;&lt;/periodical&gt;&lt;pages&gt;1838-1873&lt;/pages&gt;&lt;volume&gt;8&lt;/volume&gt;&lt;number&gt;3&lt;/number&gt;&lt;dates&gt;&lt;year&gt;2017&lt;/year&gt;&lt;/dates&gt;&lt;isbn&gt;2156-7085&lt;/isbn&gt;&lt;urls&gt;&lt;/urls&gt;&lt;/record&gt;&lt;/Cite&gt;&lt;/EndNote&gt;</w:instrText>
      </w:r>
      <w:r w:rsidR="003D23BF">
        <w:fldChar w:fldCharType="separate"/>
      </w:r>
      <w:r w:rsidR="003D23BF">
        <w:rPr>
          <w:noProof/>
        </w:rPr>
        <w:t>[92]</w:t>
      </w:r>
      <w:r w:rsidR="003D23BF">
        <w:fldChar w:fldCharType="end"/>
      </w:r>
      <w:r w:rsidRPr="005A053D">
        <w:t>:</w:t>
      </w:r>
    </w:p>
    <w:p w14:paraId="2EF662FA" w14:textId="45E3ED00" w:rsidR="00DC618E" w:rsidRPr="005A053D" w:rsidRDefault="0060190E" w:rsidP="00DC618E">
      <m:oMath>
        <m:sSub>
          <m:sSubPr>
            <m:ctrlPr>
              <w:rPr>
                <w:rFonts w:ascii="Cambria Math" w:hAnsi="Cambria Math"/>
              </w:rPr>
            </m:ctrlPr>
          </m:sSubPr>
          <m:e>
            <m:r>
              <m:rPr>
                <m:sty m:val="p"/>
              </m:rPr>
              <w:rPr>
                <w:rFonts w:ascii="Cambria Math" w:hAnsi="Cambria Math"/>
              </w:rPr>
              <m:t>A</m:t>
            </m:r>
          </m:e>
          <m:sub>
            <m:r>
              <w:rPr>
                <w:rFonts w:ascii="Cambria Math" w:hAnsi="Cambria Math"/>
              </w:rPr>
              <m:t>x,y</m:t>
            </m:r>
          </m:sub>
        </m:sSub>
        <m:d>
          <m:dPr>
            <m:ctrlPr>
              <w:rPr>
                <w:rFonts w:ascii="Cambria Math" w:hAnsi="Cambria Math"/>
                <w:i/>
              </w:rPr>
            </m:ctrlPr>
          </m:dPr>
          <m:e>
            <m:r>
              <w:rPr>
                <w:rFonts w:ascii="Cambria Math" w:hAnsi="Cambria Math"/>
              </w:rPr>
              <m:t>z,∆z</m:t>
            </m:r>
          </m:e>
        </m:d>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0;x,y</m:t>
            </m:r>
          </m:sub>
        </m:sSub>
        <m:r>
          <w:rPr>
            <w:rFonts w:ascii="Cambria Math" w:hAnsi="Cambria Math"/>
          </w:rPr>
          <m:t>(z,∆z)∙cos</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φ</m:t>
                </m:r>
              </m:e>
              <m:sub>
                <m:r>
                  <w:rPr>
                    <w:rFonts w:ascii="Cambria Math" w:hAnsi="Cambria Math"/>
                  </w:rPr>
                  <m:t>x,y</m:t>
                </m:r>
              </m:sub>
            </m:sSub>
            <m:r>
              <w:rPr>
                <w:rFonts w:ascii="Cambria Math" w:hAnsi="Cambria Math"/>
              </w:rPr>
              <m:t>(∆z)</m:t>
            </m:r>
          </m:e>
        </m:d>
      </m:oMath>
      <w:r w:rsidR="00DC618E" w:rsidRPr="005A053D">
        <w:t xml:space="preserve">                                                                        (1.</w:t>
      </w:r>
      <w:r w:rsidR="005343E5">
        <w:t>25</w:t>
      </w:r>
      <w:r w:rsidR="00DC618E" w:rsidRPr="005A053D">
        <w:t>)</w:t>
      </w:r>
    </w:p>
    <w:p w14:paraId="3D3FE62A" w14:textId="699A1837" w:rsidR="00DC618E" w:rsidRPr="005A053D" w:rsidRDefault="00DC618E" w:rsidP="00DC618E">
      <w:r w:rsidRPr="005A053D">
        <w:t xml:space="preserve">Here, </w:t>
      </w:r>
      <m:oMath>
        <m:sSub>
          <m:sSubPr>
            <m:ctrlPr>
              <w:rPr>
                <w:rFonts w:ascii="Cambria Math" w:hAnsi="Cambria Math"/>
                <w:i/>
              </w:rPr>
            </m:ctrlPr>
          </m:sSubPr>
          <m:e>
            <m:r>
              <w:rPr>
                <w:rFonts w:ascii="Cambria Math" w:hAnsi="Cambria Math"/>
              </w:rPr>
              <m:t>A</m:t>
            </m:r>
          </m:e>
          <m:sub>
            <m:r>
              <w:rPr>
                <w:rFonts w:ascii="Cambria Math" w:hAnsi="Cambria Math"/>
              </w:rPr>
              <m:t>0;x,y</m:t>
            </m:r>
          </m:sub>
        </m:sSub>
      </m:oMath>
      <w:r w:rsidRPr="005A053D">
        <w:t xml:space="preserve"> denotes the envelop of the interference signal and </w:t>
      </w:r>
      <m:oMath>
        <m:sSub>
          <m:sSubPr>
            <m:ctrlPr>
              <w:rPr>
                <w:rFonts w:ascii="Cambria Math" w:hAnsi="Cambria Math"/>
                <w:i/>
              </w:rPr>
            </m:ctrlPr>
          </m:sSubPr>
          <m:e>
            <m:r>
              <w:rPr>
                <w:rFonts w:ascii="Cambria Math" w:hAnsi="Cambria Math"/>
              </w:rPr>
              <m:t>φ</m:t>
            </m:r>
          </m:e>
          <m:sub>
            <m:r>
              <w:rPr>
                <w:rFonts w:ascii="Cambria Math" w:hAnsi="Cambria Math"/>
              </w:rPr>
              <m:t>x,y</m:t>
            </m:r>
          </m:sub>
        </m:sSub>
        <m:r>
          <w:rPr>
            <w:rFonts w:ascii="Cambria Math" w:hAnsi="Cambria Math"/>
          </w:rPr>
          <m:t>(∆z)</m:t>
        </m:r>
      </m:oMath>
      <w:r w:rsidRPr="005A053D">
        <w:t xml:space="preserve"> is the corresponding phase as a f</w:t>
      </w:r>
      <w:bookmarkStart w:id="375" w:name="OLE_LINK108"/>
      <w:bookmarkStart w:id="376" w:name="OLE_LINK109"/>
      <w:r w:rsidRPr="005A053D">
        <w:t xml:space="preserve">unction of </w:t>
      </w:r>
      <w:bookmarkStart w:id="377" w:name="_Hlk25336147"/>
      <w:r w:rsidRPr="005A053D">
        <w:t xml:space="preserve">the </w:t>
      </w:r>
      <w:bookmarkEnd w:id="375"/>
      <w:bookmarkEnd w:id="376"/>
      <w:r w:rsidRPr="005A053D">
        <w:t>optical path difference between reference and sample beams</w:t>
      </w:r>
      <w:bookmarkEnd w:id="377"/>
      <w:r w:rsidRPr="005A053D">
        <w:t xml:space="preserve"> </w:t>
      </w:r>
      <w:bookmarkStart w:id="378" w:name="_Hlk25336126"/>
      <w:r w:rsidRPr="005A053D">
        <w:t>(</w:t>
      </w:r>
      <m:oMath>
        <m:r>
          <w:rPr>
            <w:rFonts w:ascii="Cambria Math" w:hAnsi="Cambria Math"/>
          </w:rPr>
          <m:t>∆z</m:t>
        </m:r>
      </m:oMath>
      <w:bookmarkEnd w:id="378"/>
      <w:r w:rsidRPr="005A053D">
        <w:t xml:space="preserve">). The signal decomposed into its vertical and horizontal components can be expressed as </w:t>
      </w:r>
      <w:r w:rsidR="003D23BF">
        <w:fldChar w:fldCharType="begin"/>
      </w:r>
      <w:r w:rsidR="003D23BF">
        <w:instrText xml:space="preserve"> ADDIN EN.CITE &lt;EndNote&gt;&lt;Cite&gt;&lt;Author&gt;De Boer&lt;/Author&gt;&lt;Year&gt;2017&lt;/Year&gt;&lt;RecNum&gt;57&lt;/RecNum&gt;&lt;DisplayText&gt;[92]&lt;/DisplayText&gt;&lt;record&gt;&lt;rec-number&gt;57&lt;/rec-number&gt;&lt;foreign-keys&gt;&lt;key app="EN" db-id="xpa0e0dzn59f2seezaa599syxt9e9rfxpwft" timestamp="1574017774"&gt;57&lt;/key&gt;&lt;/foreign-keys&gt;&lt;ref-type name="Journal Article"&gt;17&lt;/ref-type&gt;&lt;contributors&gt;&lt;authors&gt;&lt;author&gt;De Boer, Johannes F&lt;/author&gt;&lt;author&gt;Hitzenberger, Christoph K&lt;/author&gt;&lt;author&gt;Yasuno, Yoshiaki&lt;/author&gt;&lt;/authors&gt;&lt;/contributors&gt;&lt;titles&gt;&lt;title&gt;Polarization sensitive optical coherence tomography–a review&lt;/title&gt;&lt;secondary-title&gt;Biomedical optics express&lt;/secondary-title&gt;&lt;/titles&gt;&lt;periodical&gt;&lt;full-title&gt;Biomedical optics express&lt;/full-title&gt;&lt;/periodical&gt;&lt;pages&gt;1838-1873&lt;/pages&gt;&lt;volume&gt;8&lt;/volume&gt;&lt;number&gt;3&lt;/number&gt;&lt;dates&gt;&lt;year&gt;2017&lt;/year&gt;&lt;/dates&gt;&lt;isbn&gt;2156-7085&lt;/isbn&gt;&lt;urls&gt;&lt;/urls&gt;&lt;/record&gt;&lt;/Cite&gt;&lt;/EndNote&gt;</w:instrText>
      </w:r>
      <w:r w:rsidR="003D23BF">
        <w:fldChar w:fldCharType="separate"/>
      </w:r>
      <w:r w:rsidR="003D23BF">
        <w:rPr>
          <w:noProof/>
        </w:rPr>
        <w:t>[92]</w:t>
      </w:r>
      <w:r w:rsidR="003D23BF">
        <w:fldChar w:fldCharType="end"/>
      </w:r>
      <w:r w:rsidRPr="005A053D">
        <w:t>:</w:t>
      </w:r>
    </w:p>
    <w:p w14:paraId="576DAED3" w14:textId="232A4A8D" w:rsidR="00DC618E" w:rsidRPr="005A053D" w:rsidRDefault="0060190E" w:rsidP="00DC618E">
      <m:oMath>
        <m:sSub>
          <m:sSubPr>
            <m:ctrlPr>
              <w:rPr>
                <w:rFonts w:ascii="Cambria Math" w:hAnsi="Cambria Math"/>
              </w:rPr>
            </m:ctrlPr>
          </m:sSubPr>
          <m:e>
            <m:r>
              <m:rPr>
                <m:sty m:val="p"/>
              </m:rPr>
              <w:rPr>
                <w:rFonts w:ascii="Cambria Math" w:hAnsi="Cambria Math"/>
              </w:rPr>
              <m:t>A</m:t>
            </m:r>
          </m:e>
          <m:sub>
            <m:r>
              <w:rPr>
                <w:rFonts w:ascii="Cambria Math" w:hAnsi="Cambria Math"/>
              </w:rPr>
              <m:t>0;x</m:t>
            </m:r>
          </m:sub>
        </m:sSub>
        <m:d>
          <m:dPr>
            <m:ctrlPr>
              <w:rPr>
                <w:rFonts w:ascii="Cambria Math" w:hAnsi="Cambria Math"/>
                <w:i/>
              </w:rPr>
            </m:ctrlPr>
          </m:dPr>
          <m:e>
            <m:r>
              <w:rPr>
                <w:rFonts w:ascii="Cambria Math" w:hAnsi="Cambria Math"/>
              </w:rPr>
              <m:t>z,∆z</m:t>
            </m:r>
          </m:e>
        </m: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R(z)</m:t>
                </m:r>
              </m:e>
            </m:rad>
          </m:num>
          <m:den>
            <m:r>
              <w:rPr>
                <w:rFonts w:ascii="Cambria Math" w:hAnsi="Cambria Math"/>
              </w:rPr>
              <m:t>2</m:t>
            </m:r>
            <m:rad>
              <m:radPr>
                <m:degHide m:val="1"/>
                <m:ctrlPr>
                  <w:rPr>
                    <w:rFonts w:ascii="Cambria Math" w:hAnsi="Cambria Math"/>
                    <w:i/>
                  </w:rPr>
                </m:ctrlPr>
              </m:radPr>
              <m:deg/>
              <m:e>
                <m:r>
                  <w:rPr>
                    <w:rFonts w:ascii="Cambria Math" w:hAnsi="Cambria Math"/>
                  </w:rPr>
                  <m:t>2</m:t>
                </m:r>
              </m:e>
            </m:rad>
          </m:den>
        </m:f>
        <m:r>
          <w:rPr>
            <w:rFonts w:ascii="Cambria Math" w:hAnsi="Cambria Math"/>
          </w:rPr>
          <m:t>∙cos</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e>
        </m:d>
        <m:r>
          <w:rPr>
            <w:rFonts w:ascii="Cambria Math" w:hAnsi="Cambria Math"/>
          </w:rPr>
          <m:t>∙</m:t>
        </m:r>
        <m:d>
          <m:dPr>
            <m:begChr m:val="|"/>
            <m:endChr m:val="|"/>
            <m:ctrlPr>
              <w:rPr>
                <w:rFonts w:ascii="Cambria Math" w:hAnsi="Cambria Math"/>
                <w:i/>
              </w:rPr>
            </m:ctrlPr>
          </m:dPr>
          <m:e>
            <m:r>
              <w:rPr>
                <w:rFonts w:ascii="Cambria Math" w:hAnsi="Cambria Math"/>
              </w:rPr>
              <m:t>γ(∆z)</m:t>
            </m:r>
          </m:e>
        </m:d>
      </m:oMath>
      <w:r w:rsidR="00DC618E" w:rsidRPr="005A053D">
        <w:t xml:space="preserve">                                                                            (1.</w:t>
      </w:r>
      <w:r w:rsidR="005343E5">
        <w:t>26</w:t>
      </w:r>
      <w:r w:rsidR="00DC618E" w:rsidRPr="005A053D">
        <w:t>)</w:t>
      </w:r>
    </w:p>
    <w:p w14:paraId="25D8BF21" w14:textId="2F17C801" w:rsidR="00DC618E" w:rsidRPr="005A053D" w:rsidRDefault="0060190E" w:rsidP="00DC618E">
      <m:oMath>
        <m:sSub>
          <m:sSubPr>
            <m:ctrlPr>
              <w:rPr>
                <w:rFonts w:ascii="Cambria Math" w:hAnsi="Cambria Math"/>
              </w:rPr>
            </m:ctrlPr>
          </m:sSubPr>
          <m:e>
            <m:r>
              <m:rPr>
                <m:sty m:val="p"/>
              </m:rPr>
              <w:rPr>
                <w:rFonts w:ascii="Cambria Math" w:hAnsi="Cambria Math"/>
              </w:rPr>
              <m:t>A</m:t>
            </m:r>
          </m:e>
          <m:sub>
            <m:r>
              <w:rPr>
                <w:rFonts w:ascii="Cambria Math" w:hAnsi="Cambria Math"/>
              </w:rPr>
              <m:t>0;y</m:t>
            </m:r>
          </m:sub>
        </m:sSub>
        <m:d>
          <m:dPr>
            <m:ctrlPr>
              <w:rPr>
                <w:rFonts w:ascii="Cambria Math" w:hAnsi="Cambria Math"/>
                <w:i/>
              </w:rPr>
            </m:ctrlPr>
          </m:dPr>
          <m:e>
            <m:r>
              <w:rPr>
                <w:rFonts w:ascii="Cambria Math" w:hAnsi="Cambria Math"/>
              </w:rPr>
              <m:t>z,∆z</m:t>
            </m:r>
          </m:e>
        </m: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R(z)</m:t>
                </m:r>
              </m:e>
            </m:rad>
          </m:num>
          <m:den>
            <m:r>
              <w:rPr>
                <w:rFonts w:ascii="Cambria Math" w:hAnsi="Cambria Math"/>
              </w:rPr>
              <m:t>2</m:t>
            </m:r>
            <m:rad>
              <m:radPr>
                <m:degHide m:val="1"/>
                <m:ctrlPr>
                  <w:rPr>
                    <w:rFonts w:ascii="Cambria Math" w:hAnsi="Cambria Math"/>
                    <w:i/>
                  </w:rPr>
                </m:ctrlPr>
              </m:radPr>
              <m:deg/>
              <m:e>
                <m:r>
                  <w:rPr>
                    <w:rFonts w:ascii="Cambria Math" w:hAnsi="Cambria Math"/>
                  </w:rPr>
                  <m:t>2</m:t>
                </m:r>
              </m:e>
            </m:rad>
          </m:den>
        </m:f>
        <m:r>
          <w:rPr>
            <w:rFonts w:ascii="Cambria Math" w:hAnsi="Cambria Math"/>
          </w:rPr>
          <m:t>∙sin</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e>
        </m:d>
        <m:r>
          <w:rPr>
            <w:rFonts w:ascii="Cambria Math" w:hAnsi="Cambria Math"/>
          </w:rPr>
          <m:t>∙</m:t>
        </m:r>
        <m:d>
          <m:dPr>
            <m:begChr m:val="|"/>
            <m:endChr m:val="|"/>
            <m:ctrlPr>
              <w:rPr>
                <w:rFonts w:ascii="Cambria Math" w:hAnsi="Cambria Math"/>
                <w:i/>
              </w:rPr>
            </m:ctrlPr>
          </m:dPr>
          <m:e>
            <w:bookmarkStart w:id="379" w:name="OLE_LINK110"/>
            <m:r>
              <w:rPr>
                <w:rFonts w:ascii="Cambria Math" w:hAnsi="Cambria Math"/>
              </w:rPr>
              <m:t>γ(∆z</m:t>
            </m:r>
            <w:bookmarkEnd w:id="379"/>
            <m:r>
              <w:rPr>
                <w:rFonts w:ascii="Cambria Math" w:hAnsi="Cambria Math"/>
              </w:rPr>
              <m:t>)</m:t>
            </m:r>
          </m:e>
        </m:d>
      </m:oMath>
      <w:r w:rsidR="00DC618E" w:rsidRPr="005A053D">
        <w:t xml:space="preserve">                                                                              (1.</w:t>
      </w:r>
      <w:r w:rsidR="005343E5">
        <w:t>27</w:t>
      </w:r>
      <w:r w:rsidR="00DC618E" w:rsidRPr="005A053D">
        <w:t>)</w:t>
      </w:r>
    </w:p>
    <w:p w14:paraId="07290CBD" w14:textId="77777777" w:rsidR="00DC618E" w:rsidRPr="005A053D" w:rsidRDefault="00DC618E" w:rsidP="00DC618E">
      <w:r w:rsidRPr="005A053D">
        <w:lastRenderedPageBreak/>
        <w:t>and</w:t>
      </w:r>
    </w:p>
    <w:p w14:paraId="4CDA6788" w14:textId="413AB821" w:rsidR="00DC618E" w:rsidRPr="005A053D" w:rsidRDefault="0060190E" w:rsidP="00DC618E">
      <m:oMath>
        <m:sSub>
          <m:sSubPr>
            <m:ctrlPr>
              <w:rPr>
                <w:rFonts w:ascii="Cambria Math" w:hAnsi="Cambria Math"/>
                <w:i/>
              </w:rPr>
            </m:ctrlPr>
          </m:sSubPr>
          <m:e>
            <m:r>
              <w:rPr>
                <w:rFonts w:ascii="Cambria Math" w:hAnsi="Cambria Math"/>
              </w:rPr>
              <m:t>φ</m:t>
            </m:r>
          </m:e>
          <m:sub>
            <m:r>
              <w:rPr>
                <w:rFonts w:ascii="Cambria Math" w:hAnsi="Cambria Math"/>
              </w:rPr>
              <m:t>x</m:t>
            </m:r>
          </m:sub>
        </m:sSub>
        <m:d>
          <m:dPr>
            <m:ctrlPr>
              <w:rPr>
                <w:rFonts w:ascii="Cambria Math" w:hAnsi="Cambria Math"/>
                <w:i/>
              </w:rPr>
            </m:ctrlPr>
          </m:dPr>
          <m:e>
            <m:r>
              <w:rPr>
                <w:rFonts w:ascii="Cambria Math" w:hAnsi="Cambria Math"/>
              </w:rPr>
              <m:t>∆z</m:t>
            </m:r>
          </m:e>
        </m:d>
        <m:r>
          <w:rPr>
            <w:rFonts w:ascii="Cambria Math" w:hAnsi="Cambria Math"/>
          </w:rPr>
          <m:t>=2</m:t>
        </m:r>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∆z</m:t>
        </m:r>
      </m:oMath>
      <w:r w:rsidR="00DC618E" w:rsidRPr="005A053D">
        <w:t xml:space="preserve">                                                                                                                       (1.</w:t>
      </w:r>
      <w:r w:rsidR="005343E5">
        <w:t>28</w:t>
      </w:r>
      <w:r w:rsidR="00DC618E" w:rsidRPr="005A053D">
        <w:t>)</w:t>
      </w:r>
    </w:p>
    <w:p w14:paraId="71C2A113" w14:textId="6C369F04" w:rsidR="00DC618E" w:rsidRPr="005A053D" w:rsidRDefault="0060190E" w:rsidP="00DC618E">
      <m:oMath>
        <m:sSub>
          <m:sSubPr>
            <m:ctrlPr>
              <w:rPr>
                <w:rFonts w:ascii="Cambria Math" w:hAnsi="Cambria Math"/>
                <w:i/>
              </w:rPr>
            </m:ctrlPr>
          </m:sSubPr>
          <m:e>
            <m:r>
              <w:rPr>
                <w:rFonts w:ascii="Cambria Math" w:hAnsi="Cambria Math"/>
              </w:rPr>
              <m:t>φ</m:t>
            </m:r>
          </m:e>
          <m:sub>
            <m:r>
              <w:rPr>
                <w:rFonts w:ascii="Cambria Math" w:hAnsi="Cambria Math"/>
              </w:rPr>
              <m:t>y</m:t>
            </m:r>
          </m:sub>
        </m:sSub>
        <m:d>
          <m:dPr>
            <m:ctrlPr>
              <w:rPr>
                <w:rFonts w:ascii="Cambria Math" w:hAnsi="Cambria Math"/>
                <w:i/>
              </w:rPr>
            </m:ctrlPr>
          </m:dPr>
          <m:e>
            <m:r>
              <w:rPr>
                <w:rFonts w:ascii="Cambria Math" w:hAnsi="Cambria Math"/>
              </w:rPr>
              <m:t>∆z</m:t>
            </m:r>
          </m:e>
        </m:d>
        <m:r>
          <w:rPr>
            <w:rFonts w:ascii="Cambria Math" w:hAnsi="Cambria Math"/>
          </w:rPr>
          <m:t>=2</m:t>
        </m:r>
        <m:sSub>
          <m:sSubPr>
            <m:ctrlPr>
              <w:rPr>
                <w:rFonts w:ascii="Cambria Math" w:hAnsi="Cambria Math"/>
                <w:i/>
              </w:rPr>
            </m:ctrlPr>
          </m:sSubPr>
          <m:e>
            <m:r>
              <w:rPr>
                <w:rFonts w:ascii="Cambria Math" w:hAnsi="Cambria Math"/>
              </w:rPr>
              <m:t>k</m:t>
            </m:r>
          </m:e>
          <m:sub>
            <m:r>
              <w:rPr>
                <w:rFonts w:ascii="Cambria Math" w:hAnsi="Cambria Math"/>
              </w:rPr>
              <m:t>0</m:t>
            </m:r>
          </m:sub>
        </m:sSub>
        <m:r>
          <w:rPr>
            <w:rFonts w:ascii="Cambria Math" w:hAnsi="Cambria Math"/>
          </w:rPr>
          <m:t>∆z+π-2</m:t>
        </m:r>
        <m:sSub>
          <m:sSubPr>
            <m:ctrlPr>
              <w:rPr>
                <w:rFonts w:ascii="Cambria Math" w:hAnsi="Cambria Math"/>
                <w:i/>
              </w:rPr>
            </m:ctrlPr>
          </m:sSubPr>
          <m:e>
            <m:r>
              <w:rPr>
                <w:rFonts w:ascii="Cambria Math" w:hAnsi="Cambria Math"/>
              </w:rPr>
              <m:t>θ</m:t>
            </m:r>
          </m:e>
          <m:sub>
            <m:r>
              <w:rPr>
                <w:rFonts w:ascii="Cambria Math" w:hAnsi="Cambria Math"/>
              </w:rPr>
              <m:t>s</m:t>
            </m:r>
          </m:sub>
        </m:sSub>
      </m:oMath>
      <w:r w:rsidR="00DC618E" w:rsidRPr="005A053D">
        <w:t xml:space="preserve">                                                                                                   (1.</w:t>
      </w:r>
      <w:r w:rsidR="005343E5">
        <w:t>29</w:t>
      </w:r>
      <w:r w:rsidR="00DC618E" w:rsidRPr="005A053D">
        <w:t>)</w:t>
      </w:r>
    </w:p>
    <w:p w14:paraId="52AA397B" w14:textId="1198B4B3" w:rsidR="00DC618E" w:rsidRPr="005A053D" w:rsidRDefault="00DC618E" w:rsidP="00DC618E">
      <w:r w:rsidRPr="005A053D">
        <w:t xml:space="preserve">Here, </w:t>
      </w:r>
      <m:oMath>
        <m:sSub>
          <m:sSubPr>
            <m:ctrlPr>
              <w:rPr>
                <w:rFonts w:ascii="Cambria Math" w:hAnsi="Cambria Math"/>
              </w:rPr>
            </m:ctrlPr>
          </m:sSubPr>
          <m:e>
            <m:r>
              <m:rPr>
                <m:sty m:val="p"/>
              </m:rPr>
              <w:rPr>
                <w:rFonts w:ascii="Cambria Math" w:hAnsi="Cambria Math"/>
              </w:rPr>
              <m:t>A</m:t>
            </m:r>
          </m:e>
          <m:sub>
            <m:r>
              <w:rPr>
                <w:rFonts w:ascii="Cambria Math" w:hAnsi="Cambria Math"/>
              </w:rPr>
              <m:t>0;x</m:t>
            </m:r>
          </m:sub>
        </m:sSub>
        <m:d>
          <m:dPr>
            <m:ctrlPr>
              <w:rPr>
                <w:rFonts w:ascii="Cambria Math" w:hAnsi="Cambria Math"/>
                <w:i/>
              </w:rPr>
            </m:ctrlPr>
          </m:dPr>
          <m:e>
            <m:r>
              <w:rPr>
                <w:rFonts w:ascii="Cambria Math" w:hAnsi="Cambria Math"/>
              </w:rPr>
              <m:t>z,∆z</m:t>
            </m:r>
          </m:e>
        </m:d>
        <m:r>
          <w:rPr>
            <w:rFonts w:ascii="Cambria Math" w:hAnsi="Cambria Math"/>
          </w:rPr>
          <m:t xml:space="preserve"> </m:t>
        </m:r>
      </m:oMath>
      <w:r w:rsidRPr="005A053D">
        <w:t xml:space="preserve">and </w:t>
      </w:r>
      <m:oMath>
        <m:sSub>
          <m:sSubPr>
            <m:ctrlPr>
              <w:rPr>
                <w:rFonts w:ascii="Cambria Math" w:hAnsi="Cambria Math"/>
              </w:rPr>
            </m:ctrlPr>
          </m:sSubPr>
          <m:e>
            <m:r>
              <m:rPr>
                <m:sty m:val="p"/>
              </m:rPr>
              <w:rPr>
                <w:rFonts w:ascii="Cambria Math" w:hAnsi="Cambria Math"/>
              </w:rPr>
              <m:t>A</m:t>
            </m:r>
          </m:e>
          <m:sub>
            <m:r>
              <w:rPr>
                <w:rFonts w:ascii="Cambria Math" w:hAnsi="Cambria Math"/>
              </w:rPr>
              <m:t>0;y</m:t>
            </m:r>
          </m:sub>
        </m:sSub>
        <m:d>
          <m:dPr>
            <m:ctrlPr>
              <w:rPr>
                <w:rFonts w:ascii="Cambria Math" w:hAnsi="Cambria Math"/>
                <w:i/>
              </w:rPr>
            </m:ctrlPr>
          </m:dPr>
          <m:e>
            <m:r>
              <w:rPr>
                <w:rFonts w:ascii="Cambria Math" w:hAnsi="Cambria Math"/>
              </w:rPr>
              <m:t>z,∆z</m:t>
            </m:r>
          </m:e>
        </m:d>
      </m:oMath>
      <w:r w:rsidRPr="005A053D">
        <w:t xml:space="preserve"> are the envelopes of vertical and horizontal interference signal respectively, </w:t>
      </w:r>
      <m:oMath>
        <m:sSub>
          <m:sSubPr>
            <m:ctrlPr>
              <w:rPr>
                <w:rFonts w:ascii="Cambria Math" w:hAnsi="Cambria Math"/>
                <w:i/>
              </w:rPr>
            </m:ctrlPr>
          </m:sSubPr>
          <m:e>
            <m:r>
              <w:rPr>
                <w:rFonts w:ascii="Cambria Math" w:hAnsi="Cambria Math"/>
              </w:rPr>
              <m:t>φ</m:t>
            </m:r>
          </m:e>
          <m:sub>
            <m:r>
              <w:rPr>
                <w:rFonts w:ascii="Cambria Math" w:hAnsi="Cambria Math"/>
              </w:rPr>
              <m:t>x</m:t>
            </m:r>
          </m:sub>
        </m:sSub>
        <m:d>
          <m:dPr>
            <m:ctrlPr>
              <w:rPr>
                <w:rFonts w:ascii="Cambria Math" w:hAnsi="Cambria Math"/>
                <w:i/>
              </w:rPr>
            </m:ctrlPr>
          </m:dPr>
          <m:e>
            <m:r>
              <w:rPr>
                <w:rFonts w:ascii="Cambria Math" w:hAnsi="Cambria Math"/>
              </w:rPr>
              <m:t>∆z</m:t>
            </m:r>
          </m:e>
        </m:d>
      </m:oMath>
      <w:r w:rsidRPr="005A053D">
        <w:t xml:space="preserve"> and </w:t>
      </w:r>
      <m:oMath>
        <m:sSub>
          <m:sSubPr>
            <m:ctrlPr>
              <w:rPr>
                <w:rFonts w:ascii="Cambria Math" w:hAnsi="Cambria Math"/>
                <w:i/>
              </w:rPr>
            </m:ctrlPr>
          </m:sSubPr>
          <m:e>
            <m:r>
              <w:rPr>
                <w:rFonts w:ascii="Cambria Math" w:hAnsi="Cambria Math"/>
              </w:rPr>
              <m:t>φ</m:t>
            </m:r>
          </m:e>
          <m:sub>
            <m:r>
              <w:rPr>
                <w:rFonts w:ascii="Cambria Math" w:hAnsi="Cambria Math"/>
              </w:rPr>
              <m:t>y</m:t>
            </m:r>
          </m:sub>
        </m:sSub>
        <m:d>
          <m:dPr>
            <m:ctrlPr>
              <w:rPr>
                <w:rFonts w:ascii="Cambria Math" w:hAnsi="Cambria Math"/>
                <w:i/>
              </w:rPr>
            </m:ctrlPr>
          </m:dPr>
          <m:e>
            <m:r>
              <w:rPr>
                <w:rFonts w:ascii="Cambria Math" w:hAnsi="Cambria Math"/>
              </w:rPr>
              <m:t>∆z</m:t>
            </m:r>
          </m:e>
        </m:d>
      </m:oMath>
      <w:r w:rsidRPr="005A053D">
        <w:t xml:space="preserve"> are the phase of vertical and horizontal interference signal respectively and </w:t>
      </w:r>
      <m:oMath>
        <m:r>
          <w:rPr>
            <w:rFonts w:ascii="Cambria Math" w:hAnsi="Cambria Math"/>
          </w:rPr>
          <m:t>γ(∆z)</m:t>
        </m:r>
      </m:oMath>
      <w:r w:rsidRPr="005A053D">
        <w:t xml:space="preserve"> is the </w:t>
      </w:r>
      <w:bookmarkStart w:id="380" w:name="OLE_LINK111"/>
      <w:bookmarkStart w:id="381" w:name="OLE_LINK112"/>
      <w:r w:rsidRPr="005A053D">
        <w:t>modulus of the</w:t>
      </w:r>
      <w:bookmarkStart w:id="382" w:name="OLE_LINK113"/>
      <w:bookmarkStart w:id="383" w:name="OLE_LINK114"/>
      <w:r w:rsidRPr="005A053D">
        <w:t xml:space="preserve"> </w:t>
      </w:r>
      <w:bookmarkStart w:id="384" w:name="OLE_LINK115"/>
      <w:bookmarkStart w:id="385" w:name="OLE_LINK116"/>
      <w:bookmarkStart w:id="386" w:name="OLE_LINK117"/>
      <w:r w:rsidRPr="005A053D">
        <w:t>complex degree of coherence</w:t>
      </w:r>
      <w:bookmarkEnd w:id="380"/>
      <w:bookmarkEnd w:id="381"/>
      <w:r w:rsidRPr="005A053D">
        <w:t xml:space="preserve"> </w:t>
      </w:r>
      <w:bookmarkEnd w:id="382"/>
      <w:bookmarkEnd w:id="383"/>
      <w:bookmarkEnd w:id="384"/>
      <w:bookmarkEnd w:id="385"/>
      <w:bookmarkEnd w:id="386"/>
      <w:r w:rsidRPr="005A053D">
        <w:t xml:space="preserve">of the interfering lights, which indicates the width or </w:t>
      </w:r>
      <w:bookmarkStart w:id="387" w:name="OLE_LINK118"/>
      <w:r w:rsidRPr="005A053D">
        <w:t xml:space="preserve">visibility </w:t>
      </w:r>
      <w:bookmarkEnd w:id="387"/>
      <w:r w:rsidRPr="005A053D">
        <w:t>of the interference fringe.</w:t>
      </w:r>
    </w:p>
    <w:p w14:paraId="676C0CF5" w14:textId="77777777" w:rsidR="00DC618E" w:rsidRPr="005A053D" w:rsidRDefault="00DC618E" w:rsidP="00DC618E"/>
    <w:p w14:paraId="3739F4B6" w14:textId="717AA2C7" w:rsidR="00DC618E" w:rsidRPr="005A053D" w:rsidRDefault="00DC618E" w:rsidP="00DC618E">
      <w:r w:rsidRPr="005A053D">
        <w:t>From equation 1.</w:t>
      </w:r>
      <w:r w:rsidR="005343E5">
        <w:t>26</w:t>
      </w:r>
      <w:r w:rsidRPr="005A053D">
        <w:t>-1.</w:t>
      </w:r>
      <w:r w:rsidR="005343E5">
        <w:t>29</w:t>
      </w:r>
      <w:r w:rsidRPr="005A053D">
        <w:t xml:space="preserve">, the sample reflectivity </w:t>
      </w:r>
      <m:oMath>
        <m:r>
          <w:rPr>
            <w:rFonts w:ascii="Cambria Math" w:hAnsi="Cambria Math"/>
          </w:rPr>
          <m:t>R(z)</m:t>
        </m:r>
      </m:oMath>
      <w:r w:rsidRPr="005A053D">
        <w:t xml:space="preserve">, the retardation </w:t>
      </w:r>
      <m:oMath>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oMath>
      <w:r w:rsidRPr="005A053D">
        <w:t xml:space="preserve"> and the fast axis orientation </w:t>
      </w:r>
      <m:oMath>
        <m:sSub>
          <m:sSubPr>
            <m:ctrlPr>
              <w:rPr>
                <w:rFonts w:ascii="Cambria Math" w:hAnsi="Cambria Math"/>
                <w:i/>
              </w:rPr>
            </m:ctrlPr>
          </m:sSubPr>
          <m:e>
            <m:r>
              <w:rPr>
                <w:rFonts w:ascii="Cambria Math" w:hAnsi="Cambria Math"/>
              </w:rPr>
              <m:t>θ</m:t>
            </m:r>
          </m:e>
          <m:sub>
            <m:r>
              <w:rPr>
                <w:rFonts w:ascii="Cambria Math" w:hAnsi="Cambria Math"/>
              </w:rPr>
              <m:t>s</m:t>
            </m:r>
          </m:sub>
        </m:sSub>
      </m:oMath>
      <w:r w:rsidRPr="005A053D">
        <w:t xml:space="preserve"> can be calculated as </w:t>
      </w:r>
      <w:r w:rsidR="005B7CCE">
        <w:fldChar w:fldCharType="begin"/>
      </w:r>
      <w:r w:rsidR="005B7CCE">
        <w:instrText xml:space="preserve"> ADDIN EN.CITE &lt;EndNote&gt;&lt;Cite&gt;&lt;Author&gt;De Boer&lt;/Author&gt;&lt;Year&gt;2017&lt;/Year&gt;&lt;RecNum&gt;57&lt;/RecNum&gt;&lt;DisplayText&gt;[92]&lt;/DisplayText&gt;&lt;record&gt;&lt;rec-number&gt;57&lt;/rec-number&gt;&lt;foreign-keys&gt;&lt;key app="EN" db-id="xpa0e0dzn59f2seezaa599syxt9e9rfxpwft" timestamp="1574017774"&gt;57&lt;/key&gt;&lt;/foreign-keys&gt;&lt;ref-type name="Journal Article"&gt;17&lt;/ref-type&gt;&lt;contributors&gt;&lt;authors&gt;&lt;author&gt;De Boer, Johannes F&lt;/author&gt;&lt;author&gt;Hitzenberger, Christoph K&lt;/author&gt;&lt;author&gt;Yasuno, Yoshiaki&lt;/author&gt;&lt;/authors&gt;&lt;/contributors&gt;&lt;titles&gt;&lt;title&gt;Polarization sensitive optical coherence tomography–a review&lt;/title&gt;&lt;secondary-title&gt;Biomedical optics express&lt;/secondary-title&gt;&lt;/titles&gt;&lt;periodical&gt;&lt;full-title&gt;Biomedical optics express&lt;/full-title&gt;&lt;/periodical&gt;&lt;pages&gt;1838-1873&lt;/pages&gt;&lt;volume&gt;8&lt;/volume&gt;&lt;number&gt;3&lt;/number&gt;&lt;dates&gt;&lt;year&gt;2017&lt;/year&gt;&lt;/dates&gt;&lt;isbn&gt;2156-7085&lt;/isbn&gt;&lt;urls&gt;&lt;/urls&gt;&lt;/record&gt;&lt;/Cite&gt;&lt;/EndNote&gt;</w:instrText>
      </w:r>
      <w:r w:rsidR="005B7CCE">
        <w:fldChar w:fldCharType="separate"/>
      </w:r>
      <w:r w:rsidR="005B7CCE">
        <w:rPr>
          <w:noProof/>
        </w:rPr>
        <w:t>[92]</w:t>
      </w:r>
      <w:r w:rsidR="005B7CCE">
        <w:fldChar w:fldCharType="end"/>
      </w:r>
      <w:r w:rsidR="005B7CCE">
        <w:t>:</w:t>
      </w:r>
    </w:p>
    <w:p w14:paraId="456DBE90" w14:textId="5A6D8BD4" w:rsidR="00DC618E" w:rsidRPr="005A053D" w:rsidRDefault="00DC618E" w:rsidP="00DC618E">
      <m:oMath>
        <m:r>
          <w:rPr>
            <w:rFonts w:ascii="Cambria Math" w:hAnsi="Cambria Math"/>
          </w:rPr>
          <m:t>R</m:t>
        </m:r>
        <m:d>
          <m:dPr>
            <m:ctrlPr>
              <w:rPr>
                <w:rFonts w:ascii="Cambria Math" w:hAnsi="Cambria Math"/>
                <w:i/>
              </w:rPr>
            </m:ctrlPr>
          </m:dPr>
          <m:e>
            <m:r>
              <w:rPr>
                <w:rFonts w:ascii="Cambria Math" w:hAnsi="Cambria Math"/>
              </w:rPr>
              <m:t>z</m:t>
            </m:r>
          </m:e>
        </m:d>
        <m:r>
          <w:rPr>
            <w:rFonts w:ascii="Cambria Math" w:hAnsi="Cambria Math"/>
          </w:rPr>
          <m:t>∝</m:t>
        </m:r>
        <m:sSup>
          <m:sSupPr>
            <m:ctrlPr>
              <w:rPr>
                <w:rFonts w:ascii="Cambria Math" w:hAnsi="Cambria Math"/>
                <w:i/>
              </w:rPr>
            </m:ctrlPr>
          </m:sSupPr>
          <m:e>
            <m:sSub>
              <m:sSubPr>
                <m:ctrlPr>
                  <w:rPr>
                    <w:rFonts w:ascii="Cambria Math" w:hAnsi="Cambria Math"/>
                  </w:rPr>
                </m:ctrlPr>
              </m:sSubPr>
              <m:e>
                <m:r>
                  <m:rPr>
                    <m:sty m:val="p"/>
                  </m:rPr>
                  <w:rPr>
                    <w:rFonts w:ascii="Cambria Math" w:hAnsi="Cambria Math"/>
                  </w:rPr>
                  <m:t>A</m:t>
                </m:r>
              </m:e>
              <m:sub>
                <m:r>
                  <w:rPr>
                    <w:rFonts w:ascii="Cambria Math" w:hAnsi="Cambria Math"/>
                  </w:rPr>
                  <m:t>0;x</m:t>
                </m:r>
              </m:sub>
            </m:sSub>
            <m:d>
              <m:dPr>
                <m:ctrlPr>
                  <w:rPr>
                    <w:rFonts w:ascii="Cambria Math" w:hAnsi="Cambria Math"/>
                    <w:i/>
                  </w:rPr>
                </m:ctrlPr>
              </m:dPr>
              <m:e>
                <m:r>
                  <w:rPr>
                    <w:rFonts w:ascii="Cambria Math" w:hAnsi="Cambria Math"/>
                  </w:rPr>
                  <m:t>z</m:t>
                </m:r>
              </m:e>
            </m:d>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rPr>
                </m:ctrlPr>
              </m:sSubPr>
              <m:e>
                <m:r>
                  <m:rPr>
                    <m:sty m:val="p"/>
                  </m:rPr>
                  <w:rPr>
                    <w:rFonts w:ascii="Cambria Math" w:hAnsi="Cambria Math"/>
                  </w:rPr>
                  <m:t>A</m:t>
                </m:r>
              </m:e>
              <m:sub>
                <m:r>
                  <w:rPr>
                    <w:rFonts w:ascii="Cambria Math" w:hAnsi="Cambria Math"/>
                  </w:rPr>
                  <m:t>0;y</m:t>
                </m:r>
              </m:sub>
            </m:sSub>
            <m:d>
              <m:dPr>
                <m:ctrlPr>
                  <w:rPr>
                    <w:rFonts w:ascii="Cambria Math" w:hAnsi="Cambria Math"/>
                    <w:i/>
                  </w:rPr>
                </m:ctrlPr>
              </m:dPr>
              <m:e>
                <m:r>
                  <w:rPr>
                    <w:rFonts w:ascii="Cambria Math" w:hAnsi="Cambria Math"/>
                  </w:rPr>
                  <m:t>z</m:t>
                </m:r>
              </m:e>
            </m:d>
          </m:e>
          <m:sup>
            <m:r>
              <w:rPr>
                <w:rFonts w:ascii="Cambria Math" w:hAnsi="Cambria Math"/>
              </w:rPr>
              <m:t>2</m:t>
            </m:r>
          </m:sup>
        </m:sSup>
      </m:oMath>
      <w:r w:rsidRPr="005A053D">
        <w:t xml:space="preserve">                                                                                                   (1.</w:t>
      </w:r>
      <w:r w:rsidR="005343E5">
        <w:t>30</w:t>
      </w:r>
      <w:r w:rsidRPr="005A053D">
        <w:t>)</w:t>
      </w:r>
    </w:p>
    <w:p w14:paraId="1E3468FD" w14:textId="4A8F198B" w:rsidR="00DC618E" w:rsidRPr="005A053D" w:rsidRDefault="0060190E" w:rsidP="00DC618E">
      <m:oMath>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 xml:space="preserve">=arc </m:t>
        </m:r>
        <m:func>
          <m:funcPr>
            <m:ctrlPr>
              <w:rPr>
                <w:rFonts w:ascii="Cambria Math" w:hAnsi="Cambria Math"/>
                <w:i/>
              </w:rPr>
            </m:ctrlPr>
          </m:funcPr>
          <m:fName>
            <m:r>
              <m:rPr>
                <m:sty m:val="p"/>
              </m:rPr>
              <w:rPr>
                <w:rFonts w:ascii="Cambria Math" w:hAnsi="Cambria Math"/>
              </w:rPr>
              <m:t>tan</m:t>
            </m:r>
          </m:fName>
          <m:e>
            <m:d>
              <m:dPr>
                <m:ctrlPr>
                  <w:rPr>
                    <w:rFonts w:ascii="Cambria Math" w:hAnsi="Cambria Math"/>
                    <w:i/>
                  </w:rPr>
                </m:ctrlPr>
              </m:dPr>
              <m:e>
                <m:f>
                  <m:fPr>
                    <m:ctrlPr>
                      <w:rPr>
                        <w:rFonts w:ascii="Cambria Math" w:hAnsi="Cambria Math"/>
                        <w:i/>
                      </w:rPr>
                    </m:ctrlPr>
                  </m:fPr>
                  <m:num>
                    <m:sSub>
                      <m:sSubPr>
                        <m:ctrlPr>
                          <w:rPr>
                            <w:rFonts w:ascii="Cambria Math" w:hAnsi="Cambria Math"/>
                          </w:rPr>
                        </m:ctrlPr>
                      </m:sSubPr>
                      <m:e>
                        <m:r>
                          <m:rPr>
                            <m:sty m:val="p"/>
                          </m:rPr>
                          <w:rPr>
                            <w:rFonts w:ascii="Cambria Math" w:hAnsi="Cambria Math"/>
                          </w:rPr>
                          <m:t>A</m:t>
                        </m:r>
                      </m:e>
                      <m:sub>
                        <m:r>
                          <w:rPr>
                            <w:rFonts w:ascii="Cambria Math" w:hAnsi="Cambria Math"/>
                          </w:rPr>
                          <m:t>0;y</m:t>
                        </m:r>
                      </m:sub>
                    </m:sSub>
                    <m:d>
                      <m:dPr>
                        <m:ctrlPr>
                          <w:rPr>
                            <w:rFonts w:ascii="Cambria Math" w:hAnsi="Cambria Math"/>
                            <w:i/>
                          </w:rPr>
                        </m:ctrlPr>
                      </m:dPr>
                      <m:e>
                        <m:r>
                          <w:rPr>
                            <w:rFonts w:ascii="Cambria Math" w:hAnsi="Cambria Math"/>
                          </w:rPr>
                          <m:t>z</m:t>
                        </m:r>
                      </m:e>
                    </m:d>
                  </m:num>
                  <m:den>
                    <m:sSub>
                      <m:sSubPr>
                        <m:ctrlPr>
                          <w:rPr>
                            <w:rFonts w:ascii="Cambria Math" w:hAnsi="Cambria Math"/>
                          </w:rPr>
                        </m:ctrlPr>
                      </m:sSubPr>
                      <m:e>
                        <m:r>
                          <m:rPr>
                            <m:sty m:val="p"/>
                          </m:rPr>
                          <w:rPr>
                            <w:rFonts w:ascii="Cambria Math" w:hAnsi="Cambria Math"/>
                          </w:rPr>
                          <m:t>A</m:t>
                        </m:r>
                      </m:e>
                      <m:sub>
                        <m:r>
                          <w:rPr>
                            <w:rFonts w:ascii="Cambria Math" w:hAnsi="Cambria Math"/>
                          </w:rPr>
                          <m:t>0;x</m:t>
                        </m:r>
                      </m:sub>
                    </m:sSub>
                    <m:d>
                      <m:dPr>
                        <m:ctrlPr>
                          <w:rPr>
                            <w:rFonts w:ascii="Cambria Math" w:hAnsi="Cambria Math"/>
                            <w:i/>
                          </w:rPr>
                        </m:ctrlPr>
                      </m:dPr>
                      <m:e>
                        <m:r>
                          <w:rPr>
                            <w:rFonts w:ascii="Cambria Math" w:hAnsi="Cambria Math"/>
                          </w:rPr>
                          <m:t>z</m:t>
                        </m:r>
                      </m:e>
                    </m:d>
                  </m:den>
                </m:f>
              </m:e>
            </m:d>
          </m:e>
        </m:func>
      </m:oMath>
      <w:r w:rsidR="00DC618E" w:rsidRPr="005A053D">
        <w:t xml:space="preserve">                                                                                                      (1.</w:t>
      </w:r>
      <w:r w:rsidR="005343E5">
        <w:t>31</w:t>
      </w:r>
      <w:r w:rsidR="00DC618E" w:rsidRPr="005A053D">
        <w:t>)</w:t>
      </w:r>
    </w:p>
    <w:p w14:paraId="5BAC811C" w14:textId="71723965" w:rsidR="00DC618E" w:rsidRPr="005A053D" w:rsidRDefault="0060190E" w:rsidP="00DC618E">
      <m:oMath>
        <m:sSub>
          <m:sSubPr>
            <m:ctrlPr>
              <w:rPr>
                <w:rFonts w:ascii="Cambria Math" w:hAnsi="Cambria Math"/>
                <w:i/>
              </w:rPr>
            </m:ctrlPr>
          </m:sSubPr>
          <m:e>
            <m:r>
              <w:rPr>
                <w:rFonts w:ascii="Cambria Math" w:hAnsi="Cambria Math"/>
              </w:rPr>
              <m:t>θ</m:t>
            </m:r>
          </m:e>
          <m:sub>
            <m:r>
              <w:rPr>
                <w:rFonts w:ascii="Cambria Math" w:hAnsi="Cambria Math"/>
              </w:rPr>
              <m:t>s</m:t>
            </m:r>
          </m:sub>
        </m:sSub>
        <m:r>
          <w:rPr>
            <w:rFonts w:ascii="Cambria Math" w:hAnsi="Cambria Math"/>
          </w:rPr>
          <m:t>=(π-δφ)/2</m:t>
        </m:r>
      </m:oMath>
      <w:r w:rsidR="00DC618E" w:rsidRPr="005A053D">
        <w:t xml:space="preserve">                                                                                                                       (1.</w:t>
      </w:r>
      <w:r w:rsidR="005343E5">
        <w:t>32</w:t>
      </w:r>
      <w:r w:rsidR="00DC618E" w:rsidRPr="005A053D">
        <w:t>)</w:t>
      </w:r>
    </w:p>
    <w:p w14:paraId="03E1E8CA" w14:textId="0754C1A5" w:rsidR="00DC618E" w:rsidRPr="005A053D" w:rsidRDefault="00DC618E" w:rsidP="00DC618E">
      <w:r w:rsidRPr="005A053D">
        <w:t xml:space="preserve">where </w:t>
      </w:r>
      <m:oMath>
        <m:r>
          <w:rPr>
            <w:rFonts w:ascii="Cambria Math" w:hAnsi="Cambria Math"/>
          </w:rPr>
          <m:t>δφ</m:t>
        </m:r>
      </m:oMath>
      <w:r w:rsidRPr="005A053D">
        <w:t xml:space="preserve"> is the phase difference of vertical and horizontal interference signal, </w:t>
      </w:r>
      <m:oMath>
        <m:r>
          <w:rPr>
            <w:rFonts w:ascii="Cambria Math" w:hAnsi="Cambria Math"/>
          </w:rPr>
          <m:t>δφ=</m:t>
        </m:r>
        <m:sSub>
          <m:sSubPr>
            <m:ctrlPr>
              <w:rPr>
                <w:rFonts w:ascii="Cambria Math" w:hAnsi="Cambria Math"/>
                <w:i/>
              </w:rPr>
            </m:ctrlPr>
          </m:sSubPr>
          <m:e>
            <m:r>
              <w:rPr>
                <w:rFonts w:ascii="Cambria Math" w:hAnsi="Cambria Math"/>
              </w:rPr>
              <m:t>φ</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y</m:t>
            </m:r>
          </m:sub>
        </m:sSub>
      </m:oMath>
      <w:r w:rsidRPr="005A053D">
        <w:t xml:space="preserve">. Note that, for simplicity, </w:t>
      </w:r>
      <m:oMath>
        <m:r>
          <w:rPr>
            <w:rFonts w:ascii="Cambria Math" w:hAnsi="Cambria Math"/>
          </w:rPr>
          <m:t>∆z</m:t>
        </m:r>
      </m:oMath>
      <w:r w:rsidRPr="005A053D">
        <w:t xml:space="preserve"> dependence has been neglected in the derivation of formula 1.</w:t>
      </w:r>
      <w:r w:rsidR="005343E5">
        <w:t>30</w:t>
      </w:r>
      <w:r w:rsidRPr="005A053D">
        <w:t>-1.</w:t>
      </w:r>
      <w:r w:rsidR="005343E5">
        <w:t>32</w:t>
      </w:r>
      <w:r w:rsidRPr="005A053D">
        <w:t xml:space="preserve"> by assuming a coherence function of infinitesimal width. The sample retardation is one important parameter we desire. The birefringence (</w:t>
      </w:r>
      <m:oMath>
        <m:r>
          <w:rPr>
            <w:rFonts w:ascii="Cambria Math" w:hAnsi="Cambria Math"/>
          </w:rPr>
          <m:t>∆n</m:t>
        </m:r>
      </m:oMath>
      <w:r w:rsidRPr="005A053D">
        <w:t>), namely the difference of refractive indices along ordinary and extraordinary rays, can be derived from the retardation as follow:</w:t>
      </w:r>
    </w:p>
    <w:p w14:paraId="0CAC4A27" w14:textId="7BE576F5" w:rsidR="00DC618E" w:rsidRPr="005A053D" w:rsidRDefault="00DC618E" w:rsidP="00DC618E">
      <m:oMath>
        <m:r>
          <m:rPr>
            <m:sty m:val="p"/>
          </m:rPr>
          <w:rPr>
            <w:rFonts w:ascii="Cambria Math" w:hAnsi="Cambria Math"/>
          </w:rPr>
          <m:t xml:space="preserve"> </m:t>
        </m:r>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=∆n∙z∙</m:t>
        </m:r>
        <m:sSub>
          <m:sSubPr>
            <m:ctrlPr>
              <w:rPr>
                <w:rFonts w:ascii="Cambria Math" w:hAnsi="Cambria Math"/>
                <w:i/>
              </w:rPr>
            </m:ctrlPr>
          </m:sSubPr>
          <m:e>
            <m:r>
              <w:rPr>
                <w:rFonts w:ascii="Cambria Math" w:hAnsi="Cambria Math"/>
              </w:rPr>
              <m:t>k</m:t>
            </m:r>
          </m:e>
          <m:sub>
            <m:r>
              <w:rPr>
                <w:rFonts w:ascii="Cambria Math" w:hAnsi="Cambria Math"/>
              </w:rPr>
              <m:t>0</m:t>
            </m:r>
          </m:sub>
        </m:sSub>
      </m:oMath>
      <w:r w:rsidRPr="005A053D">
        <w:t xml:space="preserve">                                                                                                               (1.</w:t>
      </w:r>
      <w:r w:rsidR="005343E5">
        <w:t>33</w:t>
      </w:r>
      <w:r w:rsidRPr="005A053D">
        <w:t>)</w:t>
      </w:r>
    </w:p>
    <w:p w14:paraId="48A5798F" w14:textId="011CEC9E" w:rsidR="00DC618E" w:rsidRPr="005A053D" w:rsidRDefault="00A3097C" w:rsidP="00DC618E">
      <w:pPr>
        <w:jc w:val="center"/>
      </w:pPr>
      <w:r w:rsidRPr="005A053D">
        <w:rPr>
          <w:noProof/>
        </w:rPr>
        <w:lastRenderedPageBreak/>
        <w:drawing>
          <wp:inline distT="0" distB="0" distL="0" distR="0" wp14:anchorId="2B278F37" wp14:editId="27AE0307">
            <wp:extent cx="4143375" cy="3557905"/>
            <wp:effectExtent l="0" t="0" r="0" b="0"/>
            <wp:docPr id="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18" cstate="print">
                      <a:extLst>
                        <a:ext uri="{28A0092B-C50C-407E-A947-70E740481C1C}">
                          <a14:useLocalDpi xmlns:a14="http://schemas.microsoft.com/office/drawing/2010/main" val="0"/>
                        </a:ext>
                      </a:extLst>
                    </a:blip>
                    <a:srcRect b="9337"/>
                    <a:stretch>
                      <a:fillRect/>
                    </a:stretch>
                  </pic:blipFill>
                  <pic:spPr bwMode="auto">
                    <a:xfrm>
                      <a:off x="0" y="0"/>
                      <a:ext cx="4143375" cy="3557905"/>
                    </a:xfrm>
                    <a:prstGeom prst="rect">
                      <a:avLst/>
                    </a:prstGeom>
                    <a:noFill/>
                    <a:ln>
                      <a:noFill/>
                    </a:ln>
                  </pic:spPr>
                </pic:pic>
              </a:graphicData>
            </a:graphic>
          </wp:inline>
        </w:drawing>
      </w:r>
    </w:p>
    <w:p w14:paraId="0F35300E" w14:textId="03B6AB23" w:rsidR="00DC618E" w:rsidRPr="005A053D" w:rsidRDefault="00DC618E" w:rsidP="00DC618E">
      <w:r w:rsidRPr="005A053D">
        <w:rPr>
          <w:b/>
          <w:bCs/>
        </w:rPr>
        <w:t>Figure 1.</w:t>
      </w:r>
      <w:r w:rsidR="000C0DD7">
        <w:rPr>
          <w:b/>
          <w:bCs/>
        </w:rPr>
        <w:t>8</w:t>
      </w:r>
      <w:r w:rsidRPr="005A053D">
        <w:t>: Schematic diagram of single-input-state bulk optics PS-OCT, where QWP and POL are quarter wave plate and linear polarizer respectively.</w:t>
      </w:r>
    </w:p>
    <w:p w14:paraId="0681390B" w14:textId="77777777" w:rsidR="00DC618E" w:rsidRPr="005A053D" w:rsidRDefault="00DC618E" w:rsidP="00DC618E"/>
    <w:p w14:paraId="372BC731" w14:textId="77777777" w:rsidR="00EF2AC4" w:rsidRPr="005A053D" w:rsidRDefault="00EF2AC4" w:rsidP="00EF2AC4"/>
    <w:p w14:paraId="25858123" w14:textId="77777777" w:rsidR="00EF2AC4" w:rsidRPr="005A053D" w:rsidRDefault="00EF2AC4" w:rsidP="005F44BE">
      <w:pPr>
        <w:pStyle w:val="Heading4"/>
      </w:pPr>
      <w:bookmarkStart w:id="388" w:name="_Toc31979320"/>
      <w:r w:rsidRPr="005A053D">
        <w:t>Clinical applications of PS-OCT</w:t>
      </w:r>
      <w:bookmarkEnd w:id="388"/>
    </w:p>
    <w:p w14:paraId="0DB7E97E" w14:textId="31B0EFC6" w:rsidR="00EF2AC4" w:rsidRPr="00EF2AC4" w:rsidRDefault="00EF2AC4" w:rsidP="00AF5990">
      <w:pPr>
        <w:pStyle w:val="Heading5"/>
      </w:pPr>
      <w:r w:rsidRPr="00EF2AC4">
        <w:t xml:space="preserve">PS-OCT in </w:t>
      </w:r>
      <w:r w:rsidRPr="00AF5990">
        <w:t>ophthalmology</w:t>
      </w:r>
    </w:p>
    <w:p w14:paraId="63854F14" w14:textId="52B5197C" w:rsidR="00EF2AC4" w:rsidRDefault="00EF2AC4" w:rsidP="00EF2AC4">
      <w:r w:rsidRPr="005A053D">
        <w:t>Since OCT is a standard diagnostic method in ophthalmology, PS-OCT which provides additional information of OCT</w:t>
      </w:r>
      <w:bookmarkStart w:id="389" w:name="OLE_LINK91"/>
      <w:bookmarkStart w:id="390" w:name="OLE_LINK119"/>
      <w:r w:rsidRPr="005A053D">
        <w:t xml:space="preserve"> was firstly considered</w:t>
      </w:r>
      <w:bookmarkEnd w:id="389"/>
      <w:bookmarkEnd w:id="390"/>
      <w:r w:rsidRPr="005A053D">
        <w:t xml:space="preserve"> as a tool to discern and quantify ocular structures. It has been reported that fibrous tissues such as the </w:t>
      </w:r>
      <w:bookmarkStart w:id="391" w:name="_Hlk25336456"/>
      <w:r w:rsidRPr="005A053D">
        <w:t>retinal nerve fibre layer</w:t>
      </w:r>
      <w:bookmarkEnd w:id="391"/>
      <w:r w:rsidRPr="005A053D">
        <w:t xml:space="preserve"> (</w:t>
      </w:r>
      <w:bookmarkStart w:id="392" w:name="OLE_LINK126"/>
      <w:bookmarkStart w:id="393" w:name="OLE_LINK127"/>
      <w:r w:rsidRPr="005A053D">
        <w:t>RNFL</w:t>
      </w:r>
      <w:bookmarkEnd w:id="392"/>
      <w:bookmarkEnd w:id="393"/>
      <w:r w:rsidRPr="005A053D">
        <w:t xml:space="preserve">), the sclera and cornea show birefringence and the tissues containing melanin pigments including the </w:t>
      </w:r>
      <w:bookmarkStart w:id="394" w:name="_Hlk25336479"/>
      <w:r w:rsidRPr="005A053D">
        <w:t xml:space="preserve">retinal pigment epithelium </w:t>
      </w:r>
      <w:bookmarkEnd w:id="394"/>
      <w:r w:rsidRPr="005A053D">
        <w:t>(</w:t>
      </w:r>
      <w:bookmarkStart w:id="395" w:name="_Hlk25336487"/>
      <w:r w:rsidRPr="005A053D">
        <w:t>RPE</w:t>
      </w:r>
      <w:bookmarkEnd w:id="395"/>
      <w:r w:rsidRPr="005A053D">
        <w:t>), the pigment epithelium of the iris and the choroid exhibit depolarization</w:t>
      </w:r>
      <w:r w:rsidR="00FA0EB7">
        <w:t xml:space="preserve"> </w:t>
      </w:r>
      <w:r w:rsidR="00FA0EB7">
        <w:fldChar w:fldCharType="begin"/>
      </w:r>
      <w:r w:rsidR="00FA0EB7">
        <w:instrText xml:space="preserve"> ADDIN EN.CITE &lt;EndNote&gt;&lt;Cite&gt;&lt;Author&gt;Baumann&lt;/Author&gt;&lt;Year&gt;2017&lt;/Year&gt;&lt;RecNum&gt;61&lt;/RecNum&gt;&lt;DisplayText&gt;[79]&lt;/DisplayText&gt;&lt;record&gt;&lt;rec-number&gt;61&lt;/rec-number&gt;&lt;foreign-keys&gt;&lt;key app="EN" db-id="xpa0e0dzn59f2seezaa599syxt9e9rfxpwft" timestamp="1575074239"&gt;61&lt;/key&gt;&lt;/foreign-keys&gt;&lt;ref-type name="Journal Article"&gt;17&lt;/ref-type&gt;&lt;contributors&gt;&lt;authors&gt;&lt;author&gt;Baumann, Bernhard&lt;/author&gt;&lt;/authors&gt;&lt;/contributors&gt;&lt;titles&gt;&lt;title&gt;Polarization sensitive optical coherence tomography: a review of technology and applications&lt;/title&gt;&lt;secondary-title&gt;Applied Sciences&lt;/secondary-title&gt;&lt;/titles&gt;&lt;periodical&gt;&lt;full-title&gt;Applied Sciences&lt;/full-title&gt;&lt;/periodical&gt;&lt;pages&gt;474&lt;/pages&gt;&lt;volume&gt;7&lt;/volume&gt;&lt;number&gt;5&lt;/number&gt;&lt;dates&gt;&lt;year&gt;2017&lt;/year&gt;&lt;/dates&gt;&lt;urls&gt;&lt;/urls&gt;&lt;/record&gt;&lt;/Cite&gt;&lt;/EndNote&gt;</w:instrText>
      </w:r>
      <w:r w:rsidR="00FA0EB7">
        <w:fldChar w:fldCharType="separate"/>
      </w:r>
      <w:r w:rsidR="00FA0EB7">
        <w:rPr>
          <w:noProof/>
        </w:rPr>
        <w:t>[79]</w:t>
      </w:r>
      <w:r w:rsidR="00FA0EB7">
        <w:fldChar w:fldCharType="end"/>
      </w:r>
      <w:r w:rsidRPr="005A053D">
        <w:t xml:space="preserve">. Thereinto, investigating the polarization properties of RNFL using PS-OCT </w:t>
      </w:r>
      <w:bookmarkStart w:id="396" w:name="OLE_LINK120"/>
      <w:bookmarkStart w:id="397" w:name="OLE_LINK121"/>
      <w:r w:rsidRPr="005A053D">
        <w:t>has been highlighted</w:t>
      </w:r>
      <w:bookmarkEnd w:id="396"/>
      <w:bookmarkEnd w:id="397"/>
      <w:r w:rsidRPr="005A053D">
        <w:t xml:space="preserve">, </w:t>
      </w:r>
      <w:r w:rsidRPr="005A053D">
        <w:lastRenderedPageBreak/>
        <w:t xml:space="preserve">as the birefringent properties of RNFL is a potential biomarker for early diagnosis of glaucoma </w:t>
      </w:r>
      <w:r w:rsidR="00FA0EB7">
        <w:fldChar w:fldCharType="begin">
          <w:fldData xml:space="preserve">PEVuZE5vdGU+PENpdGU+PEF1dGhvcj5Gb3J0dW5lPC9BdXRob3I+PFllYXI+MjAxMzwvWWVhcj48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</w:fldData>
        </w:fldChar>
      </w:r>
      <w:r w:rsidR="00FA0EB7">
        <w:instrText xml:space="preserve"> ADDIN EN.CITE </w:instrText>
      </w:r>
      <w:r w:rsidR="00FA0EB7">
        <w:fldChar w:fldCharType="begin">
          <w:fldData xml:space="preserve">PEVuZE5vdGU+PENpdGU+PEF1dGhvcj5Gb3J0dW5lPC9BdXRob3I+PFllYXI+MjAxMzwvWWVhcj48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</w:fldData>
        </w:fldChar>
      </w:r>
      <w:r w:rsidR="00FA0EB7">
        <w:instrText xml:space="preserve"> ADDIN EN.CITE.DATA </w:instrText>
      </w:r>
      <w:r w:rsidR="00FA0EB7">
        <w:fldChar w:fldCharType="end"/>
      </w:r>
      <w:r w:rsidR="00FA0EB7">
        <w:fldChar w:fldCharType="separate"/>
      </w:r>
      <w:r w:rsidR="00FA0EB7">
        <w:rPr>
          <w:noProof/>
        </w:rPr>
        <w:t>[94-96]</w:t>
      </w:r>
      <w:r w:rsidR="00FA0EB7">
        <w:fldChar w:fldCharType="end"/>
      </w:r>
      <w:r w:rsidRPr="005A053D">
        <w:t xml:space="preserve">. Healthy RNFL shows evident birefringence because of its fibrous structure </w:t>
      </w:r>
      <w:r w:rsidR="00CC43C0">
        <w:fldChar w:fldCharType="begin"/>
      </w:r>
      <w:r w:rsidR="00CC43C0">
        <w:instrText xml:space="preserve"> ADDIN EN.CITE &lt;EndNote&gt;&lt;Cite&gt;&lt;Author&gt;Huang&lt;/Author&gt;&lt;Year&gt;2005&lt;/Year&gt;&lt;RecNum&gt;163&lt;/RecNum&gt;&lt;DisplayText&gt;[97]&lt;/DisplayText&gt;&lt;record&gt;&lt;rec-number&gt;163&lt;/rec-number&gt;&lt;foreign-keys&gt;&lt;key app="EN" db-id="xpa0e0dzn59f2seezaa599syxt9e9rfxpwft" timestamp="1579561224"&gt;163&lt;/key&gt;&lt;/foreign-keys&gt;&lt;ref-type name="Journal Article"&gt;17&lt;/ref-type&gt;&lt;contributors&gt;&lt;authors&gt;&lt;author&gt;Huang, Xiang-Run&lt;/author&gt;&lt;author&gt;Knighton, Robert W&lt;/author&gt;&lt;/authors&gt;&lt;/contributors&gt;&lt;titles&gt;&lt;title&gt;Microtubules contribute to the birefringence of the retinal nerve fiber layer&lt;/title&gt;&lt;secondary-title&gt;Investigative ophthalmology &amp;amp; visual science&lt;/secondary-title&gt;&lt;/titles&gt;&lt;periodical&gt;&lt;full-title&gt;Investigative ophthalmology &amp;amp; visual science&lt;/full-title&gt;&lt;/periodical&gt;&lt;pages&gt;4588-4593&lt;/pages&gt;&lt;volume&gt;46&lt;/volume&gt;&lt;number&gt;12&lt;/number&gt;&lt;dates&gt;&lt;year&gt;2005&lt;/year&gt;&lt;/dates&gt;&lt;isbn&gt;1552-5783&lt;/isbn&gt;&lt;urls&gt;&lt;/urls&gt;&lt;/record&gt;&lt;/Cite&gt;&lt;/EndNote&gt;</w:instrText>
      </w:r>
      <w:r w:rsidR="00CC43C0">
        <w:fldChar w:fldCharType="separate"/>
      </w:r>
      <w:r w:rsidR="00CC43C0">
        <w:rPr>
          <w:noProof/>
        </w:rPr>
        <w:t>[97]</w:t>
      </w:r>
      <w:r w:rsidR="00CC43C0">
        <w:fldChar w:fldCharType="end"/>
      </w:r>
      <w:r w:rsidRPr="005A053D">
        <w:t xml:space="preserve">. In glaucoma, the birefringence is reduced due to damage to the RNFL </w:t>
      </w:r>
      <w:r w:rsidR="00CC43C0">
        <w:fldChar w:fldCharType="begin"/>
      </w:r>
      <w:r w:rsidR="00CC43C0">
        <w:instrText xml:space="preserve"> ADDIN EN.CITE &lt;EndNote&gt;&lt;Cite&gt;&lt;Author&gt;De Boer&lt;/Author&gt;&lt;Year&gt;2017&lt;/Year&gt;&lt;RecNum&gt;57&lt;/RecNum&gt;&lt;DisplayText&gt;[92]&lt;/DisplayText&gt;&lt;record&gt;&lt;rec-number&gt;57&lt;/rec-number&gt;&lt;foreign-keys&gt;&lt;key app="EN" db-id="xpa0e0dzn59f2seezaa599syxt9e9rfxpwft" timestamp="1574017774"&gt;57&lt;/key&gt;&lt;/foreign-keys&gt;&lt;ref-type name="Journal Article"&gt;17&lt;/ref-type&gt;&lt;contributors&gt;&lt;authors&gt;&lt;author&gt;De Boer, Johannes F&lt;/author&gt;&lt;author&gt;Hitzenberger, Christoph K&lt;/author&gt;&lt;author&gt;Yasuno, Yoshiaki&lt;/author&gt;&lt;/authors&gt;&lt;/contributors&gt;&lt;titles&gt;&lt;title&gt;Polarization sensitive optical coherence tomography–a review&lt;/title&gt;&lt;secondary-title&gt;Biomedical optics express&lt;/secondary-title&gt;&lt;/titles&gt;&lt;periodical&gt;&lt;full-title&gt;Biomedical optics express&lt;/full-title&gt;&lt;/periodical&gt;&lt;pages&gt;1838-1873&lt;/pages&gt;&lt;volume&gt;8&lt;/volume&gt;&lt;number&gt;3&lt;/number&gt;&lt;dates&gt;&lt;year&gt;2017&lt;/year&gt;&lt;/dates&gt;&lt;isbn&gt;2156-7085&lt;/isbn&gt;&lt;urls&gt;&lt;/urls&gt;&lt;/record&gt;&lt;/Cite&gt;&lt;/EndNote&gt;</w:instrText>
      </w:r>
      <w:r w:rsidR="00CC43C0">
        <w:fldChar w:fldCharType="separate"/>
      </w:r>
      <w:r w:rsidR="00CC43C0">
        <w:rPr>
          <w:noProof/>
        </w:rPr>
        <w:t>[92]</w:t>
      </w:r>
      <w:r w:rsidR="00CC43C0">
        <w:fldChar w:fldCharType="end"/>
      </w:r>
      <w:r w:rsidRPr="005A053D">
        <w:t>.</w:t>
      </w:r>
      <w:r>
        <w:t xml:space="preserve"> </w:t>
      </w:r>
      <w:r w:rsidRPr="005A053D">
        <w:t>The reduced birefringence can be detected at the early stage of the disease in animal models</w:t>
      </w:r>
      <w:r w:rsidR="00CC43C0">
        <w:t xml:space="preserve"> </w:t>
      </w:r>
      <w:r w:rsidR="00CC43C0">
        <w:fldChar w:fldCharType="begin"/>
      </w:r>
      <w:r w:rsidR="00CC43C0">
        <w:instrText xml:space="preserve"> ADDIN EN.CITE &lt;EndNote&gt;&lt;Cite&gt;&lt;Author&gt;Fortune&lt;/Author&gt;&lt;Year&gt;2013&lt;/Year&gt;&lt;RecNum&gt;160&lt;/RecNum&gt;&lt;DisplayText&gt;[94]&lt;/DisplayText&gt;&lt;record&gt;&lt;rec-number&gt;160&lt;/rec-number&gt;&lt;foreign-keys&gt;&lt;key app="EN" db-id="xpa0e0dzn59f2seezaa599syxt9e9rfxpwft" timestamp="1579561099"&gt;160&lt;/key&gt;&lt;/foreign-keys&gt;&lt;ref-type name="Journal Article"&gt;17&lt;/ref-type&gt;&lt;contributors&gt;&lt;authors&gt;&lt;author&gt;Fortune, Brad&lt;/author&gt;&lt;author&gt;Burgoyne, Claude F&lt;/author&gt;&lt;author&gt;Cull, Grant&lt;/author&gt;&lt;author&gt;Reynaud, Juan&lt;/author&gt;&lt;author&gt;Wang, Lin&lt;/author&gt;&lt;/authors&gt;&lt;/contributors&gt;&lt;titles&gt;&lt;title&gt;Onset and progression of peripapillary retinal nerve fiber layer (RNFL) retardance changes occur earlier than RNFL thickness changes in experimental glaucoma&lt;/title&gt;&lt;secondary-title&gt;Investigative ophthalmology &amp;amp; visual science&lt;/secondary-title&gt;&lt;/titles&gt;&lt;periodical&gt;&lt;full-title&gt;Investigative ophthalmology &amp;amp; visual science&lt;/full-title&gt;&lt;/periodical&gt;&lt;pages&gt;5653-5661&lt;/pages&gt;&lt;volume&gt;54&lt;/volume&gt;&lt;number&gt;8&lt;/number&gt;&lt;dates&gt;&lt;year&gt;2013&lt;/year&gt;&lt;/dates&gt;&lt;isbn&gt;1552-5783&lt;/isbn&gt;&lt;urls&gt;&lt;/urls&gt;&lt;/record&gt;&lt;/Cite&gt;&lt;/EndNote&gt;</w:instrText>
      </w:r>
      <w:r w:rsidR="00CC43C0">
        <w:fldChar w:fldCharType="separate"/>
      </w:r>
      <w:r w:rsidR="00CC43C0">
        <w:rPr>
          <w:noProof/>
        </w:rPr>
        <w:t>[94]</w:t>
      </w:r>
      <w:r w:rsidR="00CC43C0">
        <w:fldChar w:fldCharType="end"/>
      </w:r>
      <w:r w:rsidRPr="005A053D">
        <w:t xml:space="preserve">, and </w:t>
      </w:r>
      <w:r w:rsidR="007F0C45">
        <w:t xml:space="preserve">would </w:t>
      </w:r>
      <w:r w:rsidRPr="005A053D">
        <w:t xml:space="preserve">be likely measured before a human visual field loss is detected, because RNFL damage usually </w:t>
      </w:r>
      <w:bookmarkStart w:id="398" w:name="OLE_LINK128"/>
      <w:r w:rsidRPr="005A053D">
        <w:t>occurs prior</w:t>
      </w:r>
      <w:bookmarkEnd w:id="398"/>
      <w:r w:rsidRPr="005A053D">
        <w:t xml:space="preserve"> to detectible visual field loss</w:t>
      </w:r>
      <w:r w:rsidR="00CC43C0">
        <w:t xml:space="preserve"> </w:t>
      </w:r>
      <w:r w:rsidR="00CC43C0">
        <w:fldChar w:fldCharType="begin"/>
      </w:r>
      <w:r w:rsidR="00CC43C0">
        <w:instrText xml:space="preserve"> ADDIN EN.CITE &lt;EndNote&gt;&lt;Cite&gt;&lt;Author&gt;Zangwill&lt;/Author&gt;&lt;Year&gt;2006&lt;/Year&gt;&lt;RecNum&gt;164&lt;/RecNum&gt;&lt;DisplayText&gt;[98]&lt;/DisplayText&gt;&lt;record&gt;&lt;rec-number&gt;164&lt;/rec-number&gt;&lt;foreign-keys&gt;&lt;key app="EN" db-id="xpa0e0dzn59f2seezaa599syxt9e9rfxpwft" timestamp="1579561377"&gt;164&lt;/key&gt;&lt;/foreign-keys&gt;&lt;ref-type name="Journal Article"&gt;17&lt;/ref-type&gt;&lt;contributors&gt;&lt;authors&gt;&lt;author&gt;Zangwill, Linda M&lt;/author&gt;&lt;author&gt;Bowd, Christopher&lt;/author&gt;&lt;/authors&gt;&lt;/contributors&gt;&lt;titles&gt;&lt;title&gt;Retinal nerve fiber layer analysis in the diagnosis of glaucoma&lt;/title&gt;&lt;secondary-title&gt;Current opinion in ophthalmology&lt;/secondary-title&gt;&lt;/titles&gt;&lt;periodical&gt;&lt;full-title&gt;Current opinion in ophthalmology&lt;/full-title&gt;&lt;/periodical&gt;&lt;pages&gt;120-131&lt;/pages&gt;&lt;volume&gt;17&lt;/volume&gt;&lt;number&gt;2&lt;/number&gt;&lt;dates&gt;&lt;year&gt;2006&lt;/year&gt;&lt;/dates&gt;&lt;isbn&gt;1040-8738&lt;/isbn&gt;&lt;urls&gt;&lt;/urls&gt;&lt;/record&gt;&lt;/Cite&gt;&lt;/EndNote&gt;</w:instrText>
      </w:r>
      <w:r w:rsidR="00CC43C0">
        <w:fldChar w:fldCharType="separate"/>
      </w:r>
      <w:r w:rsidR="00CC43C0">
        <w:rPr>
          <w:noProof/>
        </w:rPr>
        <w:t>[98]</w:t>
      </w:r>
      <w:r w:rsidR="00CC43C0">
        <w:fldChar w:fldCharType="end"/>
      </w:r>
      <w:r w:rsidRPr="005A053D">
        <w:t xml:space="preserve">. The research which has compared PS-OCT with </w:t>
      </w:r>
      <w:bookmarkStart w:id="399" w:name="OLE_LINK122"/>
      <w:bookmarkStart w:id="400" w:name="OLE_LINK123"/>
      <w:r w:rsidRPr="005A053D">
        <w:t>scanning laser polarimetry</w:t>
      </w:r>
      <w:bookmarkEnd w:id="399"/>
      <w:bookmarkEnd w:id="400"/>
      <w:r w:rsidRPr="005A053D">
        <w:t xml:space="preserve">, a successful glaucoma screening tool, have proven that PS-OCT is able to map out RNFL birefringence and retardation with reliable </w:t>
      </w:r>
      <w:r w:rsidR="007F0C45" w:rsidRPr="005A053D">
        <w:t>qual</w:t>
      </w:r>
      <w:r w:rsidR="007F0C45">
        <w:t>i</w:t>
      </w:r>
      <w:r w:rsidR="007F0C45" w:rsidRPr="005A053D">
        <w:t>ty</w:t>
      </w:r>
      <w:r w:rsidRPr="005A053D">
        <w:t xml:space="preserve"> in vivo </w:t>
      </w:r>
      <w:r w:rsidR="00CC43C0">
        <w:fldChar w:fldCharType="begin"/>
      </w:r>
      <w:r w:rsidR="00CC43C0">
        <w:instrText xml:space="preserve"> ADDIN EN.CITE &lt;EndNote&gt;&lt;Cite&gt;&lt;Author&gt;Fialová&lt;/Author&gt;&lt;Year&gt;2017&lt;/Year&gt;&lt;RecNum&gt;162&lt;/RecNum&gt;&lt;DisplayText&gt;[96]&lt;/DisplayText&gt;&lt;record&gt;&lt;rec-number&gt;162&lt;/rec-number&gt;&lt;foreign-keys&gt;&lt;key app="EN" db-id="xpa0e0dzn59f2seezaa599syxt9e9rfxpwft" timestamp="1579561178"&gt;162&lt;/key&gt;&lt;/foreign-keys&gt;&lt;ref-type name="Journal Article"&gt;17&lt;/ref-type&gt;&lt;contributors&gt;&lt;authors&gt;&lt;author&gt;Fialová, Stanislava&lt;/author&gt;&lt;author&gt;Augustin, Marco&lt;/author&gt;&lt;author&gt;Fischak, Corinna&lt;/author&gt;&lt;author&gt;Schmetterer, Leopold&lt;/author&gt;&lt;author&gt;Handschuh, Stephan&lt;/author&gt;&lt;author&gt;Glösmann, Martin&lt;/author&gt;&lt;author&gt;Pircher, Michael&lt;/author&gt;&lt;author&gt;Hitzenberger, Christoph K&lt;/author&gt;&lt;author&gt;Baumann, Bernhard&lt;/author&gt;&lt;/authors&gt;&lt;/contributors&gt;&lt;titles&gt;&lt;title&gt;Posterior rat eye during acute intraocular pressure elevation studied using polarization sensitive optical coherence tomography&lt;/title&gt;&lt;secondary-title&gt;Biomedical optics express&lt;/secondary-title&gt;&lt;/titles&gt;&lt;periodical&gt;&lt;full-title&gt;Biomedical optics express&lt;/full-title&gt;&lt;/periodical&gt;&lt;pages&gt;298-314&lt;/pages&gt;&lt;volume&gt;8&lt;/volume&gt;&lt;number&gt;1&lt;/number&gt;&lt;dates&gt;&lt;year&gt;2017&lt;/year&gt;&lt;/dates&gt;&lt;isbn&gt;2156-7085&lt;/isbn&gt;&lt;urls&gt;&lt;/urls&gt;&lt;/record&gt;&lt;/Cite&gt;&lt;/EndNote&gt;</w:instrText>
      </w:r>
      <w:r w:rsidR="00CC43C0">
        <w:fldChar w:fldCharType="separate"/>
      </w:r>
      <w:r w:rsidR="00CC43C0">
        <w:rPr>
          <w:noProof/>
        </w:rPr>
        <w:t>[96]</w:t>
      </w:r>
      <w:r w:rsidR="00CC43C0">
        <w:fldChar w:fldCharType="end"/>
      </w:r>
      <w:r w:rsidRPr="005A053D">
        <w:t xml:space="preserve">. The measurements of depolarization via PS-OCT have been applied for quantifying the density of melanin pigment in the RPE and choroid </w:t>
      </w:r>
      <w:r w:rsidR="00CC43C0">
        <w:fldChar w:fldCharType="begin"/>
      </w:r>
      <w:r w:rsidR="00CC43C0">
        <w:instrText xml:space="preserve"> ADDIN EN.CITE &lt;EndNote&gt;&lt;Cite&gt;&lt;Author&gt;Baumann&lt;/Author&gt;&lt;Year&gt;2015&lt;/Year&gt;&lt;RecNum&gt;165&lt;/RecNum&gt;&lt;DisplayText&gt;[99]&lt;/DisplayText&gt;&lt;record&gt;&lt;rec-number&gt;165&lt;/rec-number&gt;&lt;foreign-keys&gt;&lt;key app="EN" db-id="xpa0e0dzn59f2seezaa599syxt9e9rfxpwft" timestamp="1579561444"&gt;165&lt;/key&gt;&lt;/foreign-keys&gt;&lt;ref-type name="Journal Article"&gt;17&lt;/ref-type&gt;&lt;contributors&gt;&lt;authors&gt;&lt;author&gt;Baumann, Bernhard&lt;/author&gt;&lt;author&gt;Schirmer, Johannes&lt;/author&gt;&lt;author&gt;Rauscher, Sabine&lt;/author&gt;&lt;author&gt;Fialová, Stanislava&lt;/author&gt;&lt;author&gt;Glösmann, Martin&lt;/author&gt;&lt;author&gt;Augustin, Marco&lt;/author&gt;&lt;author&gt;Pircher, Michael&lt;/author&gt;&lt;author&gt;Gröger, Marion&lt;/author&gt;&lt;author&gt;Hitzenberger, Christoph K&lt;/author&gt;&lt;/authors&gt;&lt;/contributors&gt;&lt;titles&gt;&lt;title&gt;Melanin pigmentation in rat eyes: in vivo imaging by polarization-sensitive optical coherence tomography and comparison to histology&lt;/title&gt;&lt;secondary-title&gt;Investigative ophthalmology &amp;amp; visual science&lt;/secondary-title&gt;&lt;/titles&gt;&lt;periodical&gt;&lt;full-title&gt;Investigative ophthalmology &amp;amp; visual science&lt;/full-title&gt;&lt;/periodical&gt;&lt;pages&gt;7462-7472&lt;/pages&gt;&lt;volume&gt;56&lt;/volume&gt;&lt;number&gt;12&lt;/number&gt;&lt;dates&gt;&lt;year&gt;2015&lt;/year&gt;&lt;/dates&gt;&lt;isbn&gt;1552-5783&lt;/isbn&gt;&lt;urls&gt;&lt;/urls&gt;&lt;/record&gt;&lt;/Cite&gt;&lt;/EndNote&gt;</w:instrText>
      </w:r>
      <w:r w:rsidR="00CC43C0">
        <w:fldChar w:fldCharType="separate"/>
      </w:r>
      <w:r w:rsidR="00CC43C0">
        <w:rPr>
          <w:noProof/>
        </w:rPr>
        <w:t>[99]</w:t>
      </w:r>
      <w:r w:rsidR="00CC43C0">
        <w:fldChar w:fldCharType="end"/>
      </w:r>
      <w:r w:rsidRPr="005A053D">
        <w:t xml:space="preserve">. The depolarization of RPE has drawn attention because the depolarization can be used to assess </w:t>
      </w:r>
      <w:bookmarkStart w:id="401" w:name="_Hlk25336524"/>
      <w:r w:rsidRPr="005A053D">
        <w:t xml:space="preserve">age-related macular degeneration </w:t>
      </w:r>
      <w:bookmarkEnd w:id="401"/>
      <w:r w:rsidRPr="005A053D">
        <w:t>(</w:t>
      </w:r>
      <w:bookmarkStart w:id="402" w:name="_Hlk25336532"/>
      <w:r w:rsidRPr="005A053D">
        <w:t>AMD</w:t>
      </w:r>
      <w:bookmarkEnd w:id="402"/>
      <w:r w:rsidRPr="005A053D">
        <w:t>), a common cause of irreversible vision loss. PS-OCT</w:t>
      </w:r>
      <w:bookmarkStart w:id="403" w:name="OLE_LINK129"/>
      <w:r w:rsidRPr="005A053D">
        <w:t xml:space="preserve"> is capable of </w:t>
      </w:r>
      <w:bookmarkEnd w:id="403"/>
      <w:r w:rsidRPr="005A053D">
        <w:t xml:space="preserve">directly segmenting drusen which is the earliest indicators of AMD by thresholding retinal depolarization images </w:t>
      </w:r>
      <w:r w:rsidR="00CC43C0">
        <w:fldChar w:fldCharType="begin"/>
      </w:r>
      <w:r w:rsidR="00CC43C0">
        <w:instrText xml:space="preserve"> ADDIN EN.CITE &lt;EndNote&gt;&lt;Cite&gt;&lt;Author&gt;Götzinger&lt;/Author&gt;&lt;Year&gt;2008&lt;/Year&gt;&lt;RecNum&gt;166&lt;/RecNum&gt;&lt;DisplayText&gt;[100]&lt;/DisplayText&gt;&lt;record&gt;&lt;rec-number&gt;166&lt;/rec-number&gt;&lt;foreign-keys&gt;&lt;key app="EN" db-id="xpa0e0dzn59f2seezaa599syxt9e9rfxpwft" timestamp="1579561479"&gt;166&lt;/key&gt;&lt;/foreign-keys&gt;&lt;ref-type name="Journal Article"&gt;17&lt;/ref-type&gt;&lt;contributors&gt;&lt;authors&gt;&lt;author&gt;Götzinger, Erich&lt;/author&gt;&lt;author&gt;Pircher, Michael&lt;/author&gt;&lt;author&gt;Geitzenauer, Wolfgang&lt;/author&gt;&lt;author&gt;Ahlers, Christian&lt;/author&gt;&lt;author&gt;Baumann, Bernhard&lt;/author&gt;&lt;author&gt;Michels, Stephan&lt;/author&gt;&lt;author&gt;Schmidt-Erfurth, Ursula&lt;/author&gt;&lt;author&gt;Hitzenberger, Christoph K&lt;/author&gt;&lt;/authors&gt;&lt;/contributors&gt;&lt;titles&gt;&lt;title&gt;Retinal pigment epithelium segmentation by polarization sensitive optical coherence tomography&lt;/title&gt;&lt;secondary-title&gt;Optics express&lt;/secondary-title&gt;&lt;/titles&gt;&lt;periodical&gt;&lt;full-title&gt;Optics Express&lt;/full-title&gt;&lt;/periodical&gt;&lt;pages&gt;16410-16422&lt;/pages&gt;&lt;volume&gt;16&lt;/volume&gt;&lt;number&gt;21&lt;/number&gt;&lt;dates&gt;&lt;year&gt;2008&lt;/year&gt;&lt;/dates&gt;&lt;isbn&gt;1094-4087&lt;/isbn&gt;&lt;urls&gt;&lt;/urls&gt;&lt;/record&gt;&lt;/Cite&gt;&lt;/EndNote&gt;</w:instrText>
      </w:r>
      <w:r w:rsidR="00CC43C0">
        <w:fldChar w:fldCharType="separate"/>
      </w:r>
      <w:r w:rsidR="00CC43C0">
        <w:rPr>
          <w:noProof/>
        </w:rPr>
        <w:t>[100]</w:t>
      </w:r>
      <w:r w:rsidR="00CC43C0">
        <w:fldChar w:fldCharType="end"/>
      </w:r>
      <w:r w:rsidRPr="005A053D">
        <w:t>. In addition, PS-OCT can detect area and volume of drusen quantitively to help disease management</w:t>
      </w:r>
      <w:r w:rsidR="00CC43C0">
        <w:t xml:space="preserve"> </w:t>
      </w:r>
      <w:r w:rsidR="00CC43C0">
        <w:fldChar w:fldCharType="begin"/>
      </w:r>
      <w:r w:rsidR="00CC43C0">
        <w:instrText xml:space="preserve"> ADDIN EN.CITE &lt;EndNote&gt;&lt;Cite&gt;&lt;Author&gt;Baumann&lt;/Author&gt;&lt;Year&gt;2010&lt;/Year&gt;&lt;RecNum&gt;168&lt;/RecNum&gt;&lt;DisplayText&gt;[101]&lt;/DisplayText&gt;&lt;record&gt;&lt;rec-number&gt;168&lt;/rec-number&gt;&lt;foreign-keys&gt;&lt;key app="EN" db-id="xpa0e0dzn59f2seezaa599syxt9e9rfxpwft" timestamp="1579561576"&gt;168&lt;/key&gt;&lt;/foreign-keys&gt;&lt;ref-type name="Journal Article"&gt;17&lt;/ref-type&gt;&lt;contributors&gt;&lt;authors&gt;&lt;author&gt;Baumann, Bernhard&lt;/author&gt;&lt;author&gt;Götzinger, Erich&lt;/author&gt;&lt;author&gt;Pircher, Michael&lt;/author&gt;&lt;author&gt;Sattmann, Harald&lt;/author&gt;&lt;author&gt;Schütze, Christopher&lt;/author&gt;&lt;author&gt;Schlanitz, Ferdinand&lt;/author&gt;&lt;author&gt;Ahlers, Christian&lt;/author&gt;&lt;author&gt;Schmidt-Erfurth, Ursula&lt;/author&gt;&lt;author&gt;Hitzenberger, Christoph K&lt;/author&gt;&lt;/authors&gt;&lt;/contributors&gt;&lt;titles&gt;&lt;title&gt;Segmentation and quantification of retinal lesions in age-related macular degeneration using polarization-sensitive optical coherence tomography&lt;/title&gt;&lt;secondary-title&gt;Journal of biomedical optics&lt;/secondary-title&gt;&lt;/titles&gt;&lt;periodical&gt;&lt;full-title&gt;Journal of biomedical optics&lt;/full-title&gt;&lt;/periodical&gt;&lt;pages&gt;061704&lt;/pages&gt;&lt;volume&gt;15&lt;/volume&gt;&lt;number&gt;6&lt;/number&gt;&lt;dates&gt;&lt;year&gt;2010&lt;/year&gt;&lt;/dates&gt;&lt;isbn&gt;1083-3668&lt;/isbn&gt;&lt;urls&gt;&lt;/urls&gt;&lt;/record&gt;&lt;/Cite&gt;&lt;/EndNote&gt;</w:instrText>
      </w:r>
      <w:r w:rsidR="00CC43C0">
        <w:fldChar w:fldCharType="separate"/>
      </w:r>
      <w:r w:rsidR="00CC43C0">
        <w:rPr>
          <w:noProof/>
        </w:rPr>
        <w:t>[101]</w:t>
      </w:r>
      <w:r w:rsidR="00CC43C0">
        <w:fldChar w:fldCharType="end"/>
      </w:r>
      <w:r w:rsidRPr="005A053D">
        <w:t xml:space="preserve">. PS-OCT can also be used to monitor the outcome of corneal crosslinking therapy, the evolution of filtering blebs after trabeculectomy and process of keratoconus etc </w:t>
      </w:r>
      <w:r w:rsidR="00CC43C0">
        <w:fldChar w:fldCharType="begin"/>
      </w:r>
      <w:r w:rsidR="00CC43C0">
        <w:instrText xml:space="preserve"> ADDIN EN.CITE &lt;EndNote&gt;&lt;Cite&gt;&lt;Author&gt;Baumann&lt;/Author&gt;&lt;Year&gt;2017&lt;/Year&gt;&lt;RecNum&gt;61&lt;/RecNum&gt;&lt;DisplayText&gt;[79]&lt;/DisplayText&gt;&lt;record&gt;&lt;rec-number&gt;61&lt;/rec-number&gt;&lt;foreign-keys&gt;&lt;key app="EN" db-id="xpa0e0dzn59f2seezaa599syxt9e9rfxpwft" timestamp="1575074239"&gt;61&lt;/key&gt;&lt;/foreign-keys&gt;&lt;ref-type name="Journal Article"&gt;17&lt;/ref-type&gt;&lt;contributors&gt;&lt;authors&gt;&lt;author&gt;Baumann, Bernhard&lt;/author&gt;&lt;/authors&gt;&lt;/contributors&gt;&lt;titles&gt;&lt;title&gt;Polarization sensitive optical coherence tomography: a review of technology and applications&lt;/title&gt;&lt;secondary-title&gt;Applied Sciences&lt;/secondary-title&gt;&lt;/titles&gt;&lt;periodical&gt;&lt;full-title&gt;Applied Sciences&lt;/full-title&gt;&lt;/periodical&gt;&lt;pages&gt;474&lt;/pages&gt;&lt;volume&gt;7&lt;/volume&gt;&lt;number&gt;5&lt;/number&gt;&lt;dates&gt;&lt;year&gt;2017&lt;/year&gt;&lt;/dates&gt;&lt;urls&gt;&lt;/urls&gt;&lt;/record&gt;&lt;/Cite&gt;&lt;/EndNote&gt;</w:instrText>
      </w:r>
      <w:r w:rsidR="00CC43C0">
        <w:fldChar w:fldCharType="separate"/>
      </w:r>
      <w:r w:rsidR="00CC43C0">
        <w:rPr>
          <w:noProof/>
        </w:rPr>
        <w:t>[79]</w:t>
      </w:r>
      <w:r w:rsidR="00CC43C0">
        <w:fldChar w:fldCharType="end"/>
      </w:r>
      <w:r w:rsidRPr="005A053D">
        <w:t>.</w:t>
      </w:r>
    </w:p>
    <w:p w14:paraId="0DF5FC84" w14:textId="30E51DD5" w:rsidR="00920A56" w:rsidRDefault="00920A56" w:rsidP="00EF2AC4"/>
    <w:p w14:paraId="210AA268" w14:textId="0F0B883E" w:rsidR="00920A56" w:rsidRDefault="00920A56" w:rsidP="00AF5990">
      <w:pPr>
        <w:pStyle w:val="Heading5"/>
      </w:pPr>
      <w:r w:rsidRPr="00920A56">
        <w:t>PS-OCT in</w:t>
      </w:r>
      <w:r w:rsidR="00B47B7C">
        <w:t xml:space="preserve"> </w:t>
      </w:r>
      <w:bookmarkStart w:id="404" w:name="OLE_LINK387"/>
      <w:bookmarkStart w:id="405" w:name="OLE_LINK388"/>
      <w:r w:rsidR="00B47B7C" w:rsidRPr="00AF5990">
        <w:t>dentistry</w:t>
      </w:r>
      <w:bookmarkEnd w:id="404"/>
      <w:bookmarkEnd w:id="405"/>
    </w:p>
    <w:p w14:paraId="21424DE7" w14:textId="782B7380" w:rsidR="00CE0E72" w:rsidRPr="003F524D" w:rsidRDefault="00B47B7C" w:rsidP="00B47B7C">
      <w:pPr>
        <w:rPr>
          <w:color w:val="FF0000"/>
        </w:rPr>
      </w:pPr>
      <w:r w:rsidRPr="009E500D">
        <w:t xml:space="preserve">PS-OCT has been employed to image </w:t>
      </w:r>
      <w:bookmarkStart w:id="406" w:name="OLE_LINK383"/>
      <w:bookmarkStart w:id="407" w:name="OLE_LINK384"/>
      <w:r w:rsidR="00E74FCF" w:rsidRPr="009E500D">
        <w:t>human tooth</w:t>
      </w:r>
      <w:r w:rsidRPr="009E500D">
        <w:t xml:space="preserve"> </w:t>
      </w:r>
      <w:bookmarkStart w:id="408" w:name="OLE_LINK376"/>
      <w:bookmarkEnd w:id="406"/>
      <w:bookmarkEnd w:id="407"/>
      <w:r w:rsidRPr="009E500D">
        <w:t xml:space="preserve">since </w:t>
      </w:r>
      <w:r w:rsidR="003F524D" w:rsidRPr="009E500D">
        <w:t xml:space="preserve">1998 </w:t>
      </w:r>
      <w:bookmarkEnd w:id="408"/>
      <w:r w:rsidR="003F524D" w:rsidRPr="009E500D">
        <w:fldChar w:fldCharType="begin"/>
      </w:r>
      <w:r w:rsidR="00CC43C0" w:rsidRPr="009E500D">
        <w:instrText xml:space="preserve"> ADDIN EN.CITE &lt;EndNote&gt;&lt;Cite&gt;&lt;Author&gt;Baumgartner&lt;/Author&gt;&lt;Year&gt;1998&lt;/Year&gt;&lt;RecNum&gt;59&lt;/RecNum&gt;&lt;DisplayText&gt;[102]&lt;/DisplayText&gt;&lt;record&gt;&lt;rec-number&gt;59&lt;/rec-number&gt;&lt;foreign-keys&gt;&lt;key app="EN" db-id="xpa0e0dzn59f2seezaa599syxt9e9rfxpwft" timestamp="1574970339"&gt;59&lt;/key&gt;&lt;/foreign-keys&gt;&lt;ref-type name="Conference Proceedings"&gt;10&lt;/ref-type&gt;&lt;contributors&gt;&lt;authors&gt;&lt;author&gt;Baumgartner, Angela&lt;/author&gt;&lt;author&gt;Hitzenberger, Christoph K&lt;/author&gt;&lt;author&gt;Dichtl, Sabine&lt;/author&gt;&lt;author&gt;Sattmann, Harald&lt;/author&gt;&lt;author&gt;Moritz, Andreas&lt;/author&gt;&lt;author&gt;Sperr, Wolfgang&lt;/author&gt;&lt;author&gt;Fercher, Adolf Friedrich&lt;/author&gt;&lt;/authors&gt;&lt;/contributors&gt;&lt;titles&gt;&lt;title&gt;Optical coherence tomography of dental structures&lt;/title&gt;&lt;secondary-title&gt;Lasers in dentistry IV&lt;/secondary-title&gt;&lt;/titles&gt;&lt;pages&gt;130-136&lt;/pages&gt;&lt;volume&gt;3248&lt;/volume&gt;&lt;dates&gt;&lt;year&gt;1998&lt;/year&gt;&lt;/dates&gt;&lt;publisher&gt;International Society for Optics and Photonics&lt;/publisher&gt;&lt;urls&gt;&lt;/urls&gt;&lt;/record&gt;&lt;/Cite&gt;&lt;/EndNote&gt;</w:instrText>
      </w:r>
      <w:r w:rsidR="003F524D" w:rsidRPr="009E500D">
        <w:fldChar w:fldCharType="separate"/>
      </w:r>
      <w:r w:rsidR="00CC43C0" w:rsidRPr="009E500D">
        <w:rPr>
          <w:noProof/>
        </w:rPr>
        <w:t>[102]</w:t>
      </w:r>
      <w:r w:rsidR="003F524D" w:rsidRPr="009E500D">
        <w:fldChar w:fldCharType="end"/>
      </w:r>
      <w:r w:rsidR="003F524D" w:rsidRPr="009E500D">
        <w:t xml:space="preserve">. </w:t>
      </w:r>
      <w:r w:rsidR="00497DE4" w:rsidRPr="009E500D">
        <w:t xml:space="preserve">Human teeth primarily consist of </w:t>
      </w:r>
      <w:bookmarkStart w:id="409" w:name="OLE_LINK377"/>
      <w:r w:rsidR="00497DE4" w:rsidRPr="009E500D">
        <w:t>dentin and enamel</w:t>
      </w:r>
      <w:bookmarkEnd w:id="409"/>
      <w:r w:rsidR="00497DE4" w:rsidRPr="009E500D">
        <w:t xml:space="preserve">. The enamel is heavily mineralized calcium salts </w:t>
      </w:r>
      <w:r w:rsidR="00C46B96" w:rsidRPr="009E500D">
        <w:t>located</w:t>
      </w:r>
      <w:r w:rsidR="00497DE4" w:rsidRPr="009E500D">
        <w:t xml:space="preserve"> </w:t>
      </w:r>
      <w:r w:rsidR="00C46B96" w:rsidRPr="009E500D">
        <w:t xml:space="preserve">along the </w:t>
      </w:r>
      <w:r w:rsidR="00497DE4" w:rsidRPr="009E500D">
        <w:t>outer surface of tooth</w:t>
      </w:r>
      <w:r w:rsidR="00C46B96" w:rsidRPr="009E500D">
        <w:t>, which has</w:t>
      </w:r>
      <w:r w:rsidR="003F524D" w:rsidRPr="009E500D">
        <w:t xml:space="preserve"> </w:t>
      </w:r>
      <w:r w:rsidR="00C46B96" w:rsidRPr="009E500D">
        <w:t>a</w:t>
      </w:r>
      <w:r w:rsidR="003F524D" w:rsidRPr="009E500D">
        <w:t xml:space="preserve"> </w:t>
      </w:r>
      <w:r w:rsidR="00881136" w:rsidRPr="009E500D">
        <w:t xml:space="preserve">highly ordered </w:t>
      </w:r>
      <w:r w:rsidR="003F524D" w:rsidRPr="009E500D">
        <w:t>structure</w:t>
      </w:r>
      <w:r w:rsidR="00C46B96" w:rsidRPr="009E500D">
        <w:t xml:space="preserve"> exhibiting negative birefringence</w:t>
      </w:r>
      <w:r w:rsidR="0009371B" w:rsidRPr="009E500D">
        <w:t xml:space="preserve"> </w:t>
      </w:r>
      <w:r w:rsidR="0009371B" w:rsidRPr="009E500D">
        <w:fldChar w:fldCharType="begin"/>
      </w:r>
      <w:r w:rsidR="00CC43C0" w:rsidRPr="009E500D">
        <w:instrText xml:space="preserve"> ADDIN EN.CITE &lt;EndNote&gt;&lt;Cite&gt;&lt;Author&gt;Chen&lt;/Author&gt;&lt;Year&gt;2005&lt;/Year&gt;&lt;RecNum&gt;60&lt;/RecNum&gt;&lt;DisplayText&gt;[103]&lt;/DisplayText&gt;&lt;record&gt;&lt;rec-number&gt;60&lt;/rec-number&gt;&lt;foreign-keys&gt;&lt;key app="EN" db-id="xpa0e0dzn59f2seezaa599syxt9e9rfxpwft" timestamp="1575073971"&gt;60&lt;/key&gt;&lt;/foreign-keys&gt;&lt;ref-type name="Journal Article"&gt;17&lt;/ref-type&gt;&lt;contributors&gt;&lt;authors&gt;&lt;author&gt;Chen, Yueli&lt;/author&gt;&lt;author&gt;Otis, Linda&lt;/author&gt;&lt;author&gt;Piao, Daqing&lt;/author&gt;&lt;author&gt;Zhu, Quing&lt;/author&gt;&lt;/authors&gt;&lt;/contributors&gt;&lt;titles&gt;&lt;title&gt;Characterization of dentin, enamel, and carious lesions by a polarization-sensitive optical coherence tomography system&lt;/title&gt;&lt;secondary-title&gt;Applied optics&lt;/secondary-title&gt;&lt;/titles&gt;&lt;periodical&gt;&lt;full-title&gt;Applied optics&lt;/full-title&gt;&lt;/periodical&gt;&lt;pages&gt;2041-2048&lt;/pages&gt;&lt;volume&gt;44&lt;/volume&gt;&lt;number&gt;11&lt;/number&gt;&lt;dates&gt;&lt;year&gt;2005&lt;/year&gt;&lt;/dates&gt;&lt;isbn&gt;2155-3165&lt;/isbn&gt;&lt;urls&gt;&lt;/urls&gt;&lt;/record&gt;&lt;/Cite&gt;&lt;/EndNote&gt;</w:instrText>
      </w:r>
      <w:r w:rsidR="0009371B" w:rsidRPr="009E500D">
        <w:fldChar w:fldCharType="separate"/>
      </w:r>
      <w:r w:rsidR="00CC43C0" w:rsidRPr="009E500D">
        <w:rPr>
          <w:noProof/>
        </w:rPr>
        <w:t>[103]</w:t>
      </w:r>
      <w:r w:rsidR="0009371B" w:rsidRPr="009E500D">
        <w:fldChar w:fldCharType="end"/>
      </w:r>
      <w:r w:rsidR="00C46B96" w:rsidRPr="009E500D">
        <w:t>. Underneath the enamel, a bonelike tissue</w:t>
      </w:r>
      <w:r w:rsidR="00590531" w:rsidRPr="009E500D">
        <w:t xml:space="preserve"> </w:t>
      </w:r>
      <w:r w:rsidR="00C46B96" w:rsidRPr="009E500D">
        <w:t xml:space="preserve">consisting of </w:t>
      </w:r>
      <w:r w:rsidR="00C46B96" w:rsidRPr="009E500D">
        <w:lastRenderedPageBreak/>
        <w:t>collagen fibres and</w:t>
      </w:r>
      <w:r w:rsidR="00590531" w:rsidRPr="009E500D">
        <w:t xml:space="preserve"> the same mineral salts of enamel form the main part of teeth, namely </w:t>
      </w:r>
      <w:r w:rsidR="009A3A7A" w:rsidRPr="009E500D">
        <w:t xml:space="preserve">the </w:t>
      </w:r>
      <w:bookmarkStart w:id="410" w:name="OLE_LINK378"/>
      <w:bookmarkStart w:id="411" w:name="OLE_LINK379"/>
      <w:r w:rsidR="00590531" w:rsidRPr="009E500D">
        <w:t>dentin</w:t>
      </w:r>
      <w:bookmarkEnd w:id="410"/>
      <w:bookmarkEnd w:id="411"/>
      <w:r w:rsidR="0009371B" w:rsidRPr="009E500D">
        <w:t xml:space="preserve"> </w:t>
      </w:r>
      <w:r w:rsidR="0009371B" w:rsidRPr="009E500D">
        <w:fldChar w:fldCharType="begin"/>
      </w:r>
      <w:r w:rsidR="00CC43C0" w:rsidRPr="009E500D">
        <w:instrText xml:space="preserve"> ADDIN EN.CITE &lt;EndNote&gt;&lt;Cite&gt;&lt;Author&gt;Hsieh&lt;/Author&gt;&lt;Year&gt;2013&lt;/Year&gt;&lt;RecNum&gt;62&lt;/RecNum&gt;&lt;DisplayText&gt;[104]&lt;/DisplayText&gt;&lt;record&gt;&lt;rec-number&gt;62&lt;/rec-number&gt;&lt;foreign-keys&gt;&lt;key app="EN" db-id="xpa0e0dzn59f2seezaa599syxt9e9rfxpwft" timestamp="1575074456"&gt;62&lt;/key&gt;&lt;/foreign-keys&gt;&lt;ref-type name="Journal Article"&gt;17&lt;/ref-type&gt;&lt;contributors&gt;&lt;authors&gt;&lt;author&gt;Hsieh, Yao-Sheng&lt;/author&gt;&lt;author&gt;Ho, Yi-Ching&lt;/author&gt;&lt;author&gt;Lee, Shyh-Yuan&lt;/author&gt;&lt;author&gt;Chuang, Ching-Cheng&lt;/author&gt;&lt;author&gt;Tsai, Jui-che&lt;/author&gt;&lt;author&gt;Lin, Kun-Feng&lt;/author&gt;&lt;author&gt;Sun, Chia-Wei&lt;/author&gt;&lt;/authors&gt;&lt;/contributors&gt;&lt;titles&gt;&lt;title&gt;Dental optical coherence tomography&lt;/title&gt;&lt;secondary-title&gt;Sensors&lt;/secondary-title&gt;&lt;/titles&gt;&lt;periodical&gt;&lt;full-title&gt;Sensors&lt;/full-title&gt;&lt;/periodical&gt;&lt;pages&gt;8928-8949&lt;/pages&gt;&lt;volume&gt;13&lt;/volume&gt;&lt;number&gt;7&lt;/number&gt;&lt;dates&gt;&lt;year&gt;2013&lt;/year&gt;&lt;/dates&gt;&lt;urls&gt;&lt;/urls&gt;&lt;/record&gt;&lt;/Cite&gt;&lt;/EndNote&gt;</w:instrText>
      </w:r>
      <w:r w:rsidR="0009371B" w:rsidRPr="009E500D">
        <w:fldChar w:fldCharType="separate"/>
      </w:r>
      <w:r w:rsidR="00CC43C0" w:rsidRPr="009E500D">
        <w:rPr>
          <w:noProof/>
        </w:rPr>
        <w:t>[104]</w:t>
      </w:r>
      <w:r w:rsidR="0009371B" w:rsidRPr="009E500D">
        <w:fldChar w:fldCharType="end"/>
      </w:r>
      <w:r w:rsidR="00590531" w:rsidRPr="009E500D">
        <w:t xml:space="preserve">. </w:t>
      </w:r>
      <w:r w:rsidR="00590531" w:rsidRPr="00F21223">
        <w:t xml:space="preserve">Due to the optical anisotropy of collagen fibres and the regularly aligned tubules inside the </w:t>
      </w:r>
      <w:r w:rsidR="009A3A7A" w:rsidRPr="00F21223">
        <w:t>dentin, the dentin normally exhibits positive birefringence</w:t>
      </w:r>
      <w:r w:rsidR="0009371B" w:rsidRPr="00F21223">
        <w:t xml:space="preserve"> </w:t>
      </w:r>
      <w:r w:rsidR="0009371B" w:rsidRPr="00F21223">
        <w:fldChar w:fldCharType="begin"/>
      </w:r>
      <w:r w:rsidR="00CC43C0" w:rsidRPr="00F21223">
        <w:instrText xml:space="preserve"> ADDIN EN.CITE &lt;EndNote&gt;&lt;Cite&gt;&lt;Author&gt;Chen&lt;/Author&gt;&lt;Year&gt;2005&lt;/Year&gt;&lt;RecNum&gt;60&lt;/RecNum&gt;&lt;DisplayText&gt;[79, 103]&lt;/DisplayText&gt;&lt;record&gt;&lt;rec-number&gt;60&lt;/rec-number&gt;&lt;foreign-keys&gt;&lt;key app="EN" db-id="xpa0e0dzn59f2seezaa599syxt9e9rfxpwft" timestamp="1575073971"&gt;60&lt;/key&gt;&lt;/foreign-keys&gt;&lt;ref-type name="Journal Article"&gt;17&lt;/ref-type&gt;&lt;contributors&gt;&lt;authors&gt;&lt;author&gt;Chen, Yueli&lt;/author&gt;&lt;author&gt;Otis, Linda&lt;/author&gt;&lt;author&gt;Piao, Daqing&lt;/author&gt;&lt;author&gt;Zhu, Quing&lt;/author&gt;&lt;/authors&gt;&lt;/contributors&gt;&lt;titles&gt;&lt;title&gt;Characterization of dentin, enamel, and carious lesions by a polarization-sensitive optical coherence tomography system&lt;/title&gt;&lt;secondary-title&gt;Applied optics&lt;/secondary-title&gt;&lt;/titles&gt;&lt;periodical&gt;&lt;full-title&gt;Applied optics&lt;/full-title&gt;&lt;/periodical&gt;&lt;pages&gt;2041-2048&lt;/pages&gt;&lt;volume&gt;44&lt;/volume&gt;&lt;number&gt;11&lt;/number&gt;&lt;dates&gt;&lt;year&gt;2005&lt;/year&gt;&lt;/dates&gt;&lt;isbn&gt;2155-3165&lt;/isbn&gt;&lt;urls&gt;&lt;/urls&gt;&lt;/record&gt;&lt;/Cite&gt;&lt;Cite&gt;&lt;Author&gt;Baumann&lt;/Author&gt;&lt;Year&gt;2017&lt;/Year&gt;&lt;RecNum&gt;61&lt;/RecNum&gt;&lt;record&gt;&lt;rec-number&gt;61&lt;/rec-number&gt;&lt;foreign-keys&gt;&lt;key app="EN" db-id="xpa0e0dzn59f2seezaa599syxt9e9rfxpwft" timestamp="1575074239"&gt;61&lt;/key&gt;&lt;/foreign-keys&gt;&lt;ref-type name="Journal Article"&gt;17&lt;/ref-type&gt;&lt;contributors&gt;&lt;authors&gt;&lt;author&gt;Baumann, Bernhard&lt;/author&gt;&lt;/authors&gt;&lt;/contributors&gt;&lt;titles&gt;&lt;title&gt;Polarization sensitive optical coherence tomography: a review of technology and applications&lt;/title&gt;&lt;secondary-title&gt;Applied Sciences&lt;/secondary-title&gt;&lt;/titles&gt;&lt;periodical&gt;&lt;full-title&gt;Applied Sciences&lt;/full-title&gt;&lt;/periodical&gt;&lt;pages&gt;474&lt;/pages&gt;&lt;volume&gt;7&lt;/volume&gt;&lt;number&gt;5&lt;/number&gt;&lt;dates&gt;&lt;year&gt;2017&lt;/year&gt;&lt;/dates&gt;&lt;urls&gt;&lt;/urls&gt;&lt;/record&gt;&lt;/Cite&gt;&lt;/EndNote&gt;</w:instrText>
      </w:r>
      <w:r w:rsidR="0009371B" w:rsidRPr="00F21223">
        <w:fldChar w:fldCharType="separate"/>
      </w:r>
      <w:r w:rsidR="00CC43C0" w:rsidRPr="00F21223">
        <w:rPr>
          <w:noProof/>
        </w:rPr>
        <w:t>[79, 103]</w:t>
      </w:r>
      <w:r w:rsidR="0009371B" w:rsidRPr="00F21223">
        <w:fldChar w:fldCharType="end"/>
      </w:r>
      <w:r w:rsidR="009A3A7A" w:rsidRPr="00F21223">
        <w:t xml:space="preserve">. </w:t>
      </w:r>
      <w:r w:rsidR="00881136" w:rsidRPr="00F21223">
        <w:t xml:space="preserve">PS-OCT has been widely used to </w:t>
      </w:r>
      <w:r w:rsidR="00497DE4" w:rsidRPr="00F21223">
        <w:t>contrast</w:t>
      </w:r>
      <w:r w:rsidR="00881136" w:rsidRPr="00F21223">
        <w:t xml:space="preserve"> the enamel</w:t>
      </w:r>
      <w:r w:rsidR="009A3A7A" w:rsidRPr="00F21223">
        <w:t>,</w:t>
      </w:r>
      <w:r w:rsidR="00881136" w:rsidRPr="00F21223">
        <w:t xml:space="preserve"> dentin</w:t>
      </w:r>
      <w:r w:rsidR="009A3A7A" w:rsidRPr="00F21223">
        <w:t xml:space="preserve"> and dentin-enamel junction </w:t>
      </w:r>
      <w:r w:rsidR="007210FE" w:rsidRPr="00F21223">
        <w:fldChar w:fldCharType="begin">
          <w:fldData xml:space="preserve">PEVuZE5vdGU+PENpdGU+PEF1dGhvcj5XYWx0aGVyPC9BdXRob3I+PFllYXI+MjAxNzwvWWVhcj48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</w:fldData>
        </w:fldChar>
      </w:r>
      <w:r w:rsidR="00CC43C0" w:rsidRPr="00F21223">
        <w:instrText xml:space="preserve"> ADDIN EN.CITE </w:instrText>
      </w:r>
      <w:r w:rsidR="00CC43C0" w:rsidRPr="00F21223">
        <w:fldChar w:fldCharType="begin">
          <w:fldData xml:space="preserve">PEVuZE5vdGU+PENpdGU+PEF1dGhvcj5XYWx0aGVyPC9BdXRob3I+PFllYXI+MjAxNzwvWWVhcj48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</w:fldData>
        </w:fldChar>
      </w:r>
      <w:r w:rsidR="00CC43C0" w:rsidRPr="00F21223">
        <w:instrText xml:space="preserve"> ADDIN EN.CITE.DATA </w:instrText>
      </w:r>
      <w:r w:rsidR="00CC43C0" w:rsidRPr="00F21223">
        <w:fldChar w:fldCharType="end"/>
      </w:r>
      <w:r w:rsidR="007210FE" w:rsidRPr="00F21223">
        <w:fldChar w:fldCharType="separate"/>
      </w:r>
      <w:r w:rsidR="00CC43C0" w:rsidRPr="00F21223">
        <w:rPr>
          <w:noProof/>
        </w:rPr>
        <w:t>[105-110]</w:t>
      </w:r>
      <w:r w:rsidR="007210FE" w:rsidRPr="00F21223">
        <w:fldChar w:fldCharType="end"/>
      </w:r>
      <w:r w:rsidR="00D9546D" w:rsidRPr="00F21223">
        <w:t xml:space="preserve">. </w:t>
      </w:r>
      <w:r w:rsidR="009B05D9" w:rsidRPr="00F21223">
        <w:t xml:space="preserve">Several researches have demonstrated that PS-OCT can </w:t>
      </w:r>
      <w:r w:rsidR="008C3657" w:rsidRPr="00F21223">
        <w:t xml:space="preserve">provide the contrast of </w:t>
      </w:r>
      <w:bookmarkStart w:id="412" w:name="OLE_LINK381"/>
      <w:r w:rsidR="00F10744" w:rsidRPr="00F21223">
        <w:t>demineralized areas</w:t>
      </w:r>
      <w:r w:rsidR="008C3657" w:rsidRPr="00F21223">
        <w:t xml:space="preserve"> </w:t>
      </w:r>
      <w:bookmarkEnd w:id="412"/>
      <w:r w:rsidR="00F10744" w:rsidRPr="00F21223">
        <w:t xml:space="preserve">in dentin and enamel because of the </w:t>
      </w:r>
      <w:bookmarkStart w:id="413" w:name="OLE_LINK380"/>
      <w:r w:rsidR="00F10744" w:rsidRPr="00F21223">
        <w:t xml:space="preserve">evident </w:t>
      </w:r>
      <w:bookmarkEnd w:id="413"/>
      <w:r w:rsidR="00F10744" w:rsidRPr="00F21223">
        <w:t>depolarization of demineralized areas</w:t>
      </w:r>
      <w:r w:rsidR="00FC63BD" w:rsidRPr="00F21223">
        <w:t>, which can be used</w:t>
      </w:r>
      <w:r w:rsidR="00F10744" w:rsidRPr="00F21223">
        <w:t xml:space="preserve"> </w:t>
      </w:r>
      <w:r w:rsidR="008C3657" w:rsidRPr="00F21223">
        <w:t xml:space="preserve">to </w:t>
      </w:r>
      <w:r w:rsidR="00FC63BD" w:rsidRPr="00F21223">
        <w:t>diagnose early</w:t>
      </w:r>
      <w:bookmarkStart w:id="414" w:name="_GoBack"/>
      <w:bookmarkEnd w:id="414"/>
      <w:r w:rsidR="00FC63BD" w:rsidRPr="00F21223">
        <w:t xml:space="preserve"> carious lesions or </w:t>
      </w:r>
      <w:r w:rsidR="00F10744" w:rsidRPr="00F21223">
        <w:t>monitor</w:t>
      </w:r>
      <w:r w:rsidR="009B05D9" w:rsidRPr="00F21223">
        <w:t xml:space="preserve"> </w:t>
      </w:r>
      <w:bookmarkStart w:id="415" w:name="OLE_LINK382"/>
      <w:r w:rsidR="00F10744" w:rsidRPr="00F21223">
        <w:t xml:space="preserve">the </w:t>
      </w:r>
      <w:r w:rsidR="009B05D9" w:rsidRPr="00F21223">
        <w:t>demineralization</w:t>
      </w:r>
      <w:r w:rsidR="00F10744" w:rsidRPr="00F21223">
        <w:t xml:space="preserve"> process during </w:t>
      </w:r>
      <w:r w:rsidR="00FC63BD" w:rsidRPr="00F21223">
        <w:t xml:space="preserve">the treatments of </w:t>
      </w:r>
      <w:bookmarkEnd w:id="415"/>
      <w:r w:rsidR="00FC63BD" w:rsidRPr="00F21223">
        <w:t xml:space="preserve">carious lesions </w:t>
      </w:r>
      <w:r w:rsidR="00DC1A05" w:rsidRPr="00F21223">
        <w:fldChar w:fldCharType="begin">
          <w:fldData xml:space="preserve">PEVuZE5vdGU+PENpdGU+PEF1dGhvcj5MZTwvQXV0aG9yPjxZZWFyPjIwMTA8L1llYXI+PFJlY051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</w:fldData>
        </w:fldChar>
      </w:r>
      <w:r w:rsidR="00CC43C0" w:rsidRPr="00F21223">
        <w:instrText xml:space="preserve"> ADDIN EN.CITE </w:instrText>
      </w:r>
      <w:r w:rsidR="00CC43C0" w:rsidRPr="00F21223">
        <w:fldChar w:fldCharType="begin">
          <w:fldData xml:space="preserve">PEVuZE5vdGU+PENpdGU+PEF1dGhvcj5MZTwvQXV0aG9yPjxZZWFyPjIwMTA8L1llYXI+PFJlY051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</w:fldData>
        </w:fldChar>
      </w:r>
      <w:r w:rsidR="00CC43C0" w:rsidRPr="00F21223">
        <w:instrText xml:space="preserve"> ADDIN EN.CITE.DATA </w:instrText>
      </w:r>
      <w:r w:rsidR="00CC43C0" w:rsidRPr="00F21223">
        <w:fldChar w:fldCharType="end"/>
      </w:r>
      <w:r w:rsidR="00DC1A05" w:rsidRPr="00F21223">
        <w:fldChar w:fldCharType="separate"/>
      </w:r>
      <w:r w:rsidR="00CC43C0" w:rsidRPr="00F21223">
        <w:rPr>
          <w:noProof/>
        </w:rPr>
        <w:t>[106, 107, 111-114]</w:t>
      </w:r>
      <w:r w:rsidR="00DC1A05" w:rsidRPr="00F21223">
        <w:fldChar w:fldCharType="end"/>
      </w:r>
      <w:r w:rsidR="008C3657" w:rsidRPr="00F21223">
        <w:t xml:space="preserve">.  </w:t>
      </w:r>
      <w:bookmarkStart w:id="416" w:name="_Hlk30453278"/>
      <w:r w:rsidR="00E171D9" w:rsidRPr="00F21223">
        <w:t>Compared with conven</w:t>
      </w:r>
      <w:r w:rsidR="00F21223">
        <w:t>tional</w:t>
      </w:r>
      <w:r w:rsidR="00E171D9" w:rsidRPr="00F21223">
        <w:t xml:space="preserve"> OCT, a notable advantage of PS-OCT is that the image artefacts found in healthy enamel intensity images </w:t>
      </w:r>
      <w:r w:rsidR="00F21223">
        <w:t>were</w:t>
      </w:r>
      <w:r w:rsidR="00E171D9" w:rsidRPr="00F21223">
        <w:t xml:space="preserve"> eliminated in PS-OCT images </w:t>
      </w:r>
      <w:r w:rsidR="00E171D9" w:rsidRPr="00F21223">
        <w:fldChar w:fldCharType="begin"/>
      </w:r>
      <w:r w:rsidR="00CC43C0" w:rsidRPr="00F21223">
        <w:instrText xml:space="preserve"> ADDIN EN.CITE &lt;EndNote&gt;&lt;Cite&gt;&lt;Author&gt;Colston&lt;/Author&gt;&lt;Year&gt;1998&lt;/Year&gt;&lt;RecNum&gt;68&lt;/RecNum&gt;&lt;DisplayText&gt;[105, 110]&lt;/DisplayText&gt;&lt;record&gt;&lt;rec-number&gt;68&lt;/rec-number&gt;&lt;foreign-keys&gt;&lt;key app="EN" db-id="xpa0e0dzn59f2seezaa599syxt9e9rfxpwft" timestamp="1575076740"&gt;68&lt;/key&gt;&lt;/foreign-keys&gt;&lt;ref-type name="Journal Article"&gt;17&lt;/ref-type&gt;&lt;contributors&gt;&lt;authors&gt;&lt;author&gt;Colston, Bill W&lt;/author&gt;&lt;author&gt;Sathyam, Ujwal S&lt;/author&gt;&lt;author&gt;DaSilva, Luiz B&lt;/author&gt;&lt;author&gt;Everett, Matthew J&lt;/author&gt;&lt;author&gt;Stroeve, Pieter&lt;/author&gt;&lt;author&gt;Otis, LL&lt;/author&gt;&lt;/authors&gt;&lt;/contributors&gt;&lt;titles&gt;&lt;title&gt;Dental oct&lt;/title&gt;&lt;secondary-title&gt;Optics express&lt;/secondary-title&gt;&lt;/titles&gt;&lt;periodical&gt;&lt;full-title&gt;Optics Express&lt;/full-title&gt;&lt;/periodical&gt;&lt;pages&gt;230-238&lt;/pages&gt;&lt;volume&gt;3&lt;/volume&gt;&lt;number&gt;6&lt;/number&gt;&lt;dates&gt;&lt;year&gt;1998&lt;/year&gt;&lt;/dates&gt;&lt;isbn&gt;1094-4087&lt;/isbn&gt;&lt;urls&gt;&lt;/urls&gt;&lt;/record&gt;&lt;/Cite&gt;&lt;Cite&gt;&lt;Author&gt;Walther&lt;/Author&gt;&lt;Year&gt;2017&lt;/Year&gt;&lt;RecNum&gt;63&lt;/RecNum&gt;&lt;record&gt;&lt;rec-number&gt;63&lt;/rec-number&gt;&lt;foreign-keys&gt;&lt;key app="EN" db-id="xpa0e0dzn59f2seezaa599syxt9e9rfxpwft" timestamp="1575075320"&gt;63&lt;/key&gt;&lt;/foreign-keys&gt;&lt;ref-type name="Journal Article"&gt;17&lt;/ref-type&gt;&lt;contributors&gt;&lt;authors&gt;&lt;author&gt;Walther, Julia&lt;/author&gt;&lt;author&gt;Golde, Jonas&lt;/author&gt;&lt;author&gt;Kirsten, Lars&lt;/author&gt;&lt;author&gt;Tetschke, Florian&lt;/author&gt;&lt;author&gt;Hempel, Franz&lt;/author&gt;&lt;author&gt;Rosenauer, Tobias&lt;/author&gt;&lt;author&gt;Hannig, Christian&lt;/author&gt;&lt;author&gt;Koch, Edmund&lt;/author&gt;&lt;/authors&gt;&lt;/contributors&gt;&lt;titles&gt;&lt;title&gt;In vivo imaging of human oral hard and soft tissues by polarization-sensitive optical coherence tomography&lt;/title&gt;&lt;secondary-title&gt;Journal of biomedical optics&lt;/secondary-title&gt;&lt;/titles&gt;&lt;periodical&gt;&lt;full-title&gt;Journal of biomedical optics&lt;/full-title&gt;&lt;/periodical&gt;&lt;pages&gt;121717&lt;/pages&gt;&lt;volume&gt;22&lt;/volume&gt;&lt;number&gt;12&lt;/number&gt;&lt;dates&gt;&lt;year&gt;2017&lt;/year&gt;&lt;/dates&gt;&lt;isbn&gt;1083-3668&lt;/isbn&gt;&lt;urls&gt;&lt;/urls&gt;&lt;/record&gt;&lt;/Cite&gt;&lt;/EndNote&gt;</w:instrText>
      </w:r>
      <w:r w:rsidR="00E171D9" w:rsidRPr="00F21223">
        <w:fldChar w:fldCharType="separate"/>
      </w:r>
      <w:r w:rsidR="00CC43C0" w:rsidRPr="00F21223">
        <w:rPr>
          <w:noProof/>
        </w:rPr>
        <w:t>[105, 110]</w:t>
      </w:r>
      <w:r w:rsidR="00E171D9" w:rsidRPr="00F21223">
        <w:fldChar w:fldCharType="end"/>
      </w:r>
      <w:r w:rsidR="00E171D9" w:rsidRPr="00F21223">
        <w:t>. The artefacts resulted from the birefringent material leading to mismatch between the polarization state</w:t>
      </w:r>
      <w:r w:rsidR="00F21223">
        <w:t>s</w:t>
      </w:r>
      <w:r w:rsidR="00E171D9" w:rsidRPr="00F21223">
        <w:t xml:space="preserve"> of beams reflected from the sample and reference arms </w:t>
      </w:r>
      <w:r w:rsidR="00E171D9" w:rsidRPr="00F21223">
        <w:fldChar w:fldCharType="begin"/>
      </w:r>
      <w:r w:rsidR="00CC43C0" w:rsidRPr="00F21223">
        <w:instrText xml:space="preserve"> ADDIN EN.CITE &lt;EndNote&gt;&lt;Cite&gt;&lt;Author&gt;Hariri&lt;/Author&gt;&lt;Year&gt;2012&lt;/Year&gt;&lt;RecNum&gt;70&lt;/RecNum&gt;&lt;DisplayText&gt;[110, 115]&lt;/DisplayText&gt;&lt;record&gt;&lt;rec-number&gt;70&lt;/rec-number&gt;&lt;foreign-keys&gt;&lt;key app="EN" db-id="xpa0e0dzn59f2seezaa599syxt9e9rfxpwft" timestamp="1575130788"&gt;70&lt;/key&gt;&lt;/foreign-keys&gt;&lt;ref-type name="Journal Article"&gt;17&lt;/ref-type&gt;&lt;contributors&gt;&lt;authors&gt;&lt;author&gt;Hariri, Ilnaz&lt;/author&gt;&lt;author&gt;Sadr, Alireza&lt;/author&gt;&lt;author&gt;Shimada, Yasushi&lt;/author&gt;&lt;author&gt;Tagami, Junji&lt;/author&gt;&lt;author&gt;Sumi, Yasunori&lt;/author&gt;&lt;/authors&gt;&lt;/contributors&gt;&lt;titles&gt;&lt;title&gt;Effects of structural orientation of enamel and dentine on light attenuation and local refractive index: an optical coherence tomography study&lt;/title&gt;&lt;secondary-title&gt;Journal of dentistry&lt;/secondary-title&gt;&lt;/titles&gt;&lt;periodical&gt;&lt;full-title&gt;Journal of dentistry&lt;/full-title&gt;&lt;/periodical&gt;&lt;pages&gt;387-396&lt;/pages&gt;&lt;volume&gt;40&lt;/volume&gt;&lt;number&gt;5&lt;/number&gt;&lt;dates&gt;&lt;year&gt;2012&lt;/year&gt;&lt;/dates&gt;&lt;isbn&gt;0300-5712&lt;/isbn&gt;&lt;urls&gt;&lt;/urls&gt;&lt;/record&gt;&lt;/Cite&gt;&lt;Cite&gt;&lt;Author&gt;Colston&lt;/Author&gt;&lt;Year&gt;1998&lt;/Year&gt;&lt;RecNum&gt;68&lt;/RecNum&gt;&lt;record&gt;&lt;rec-number&gt;68&lt;/rec-number&gt;&lt;foreign-keys&gt;&lt;key app="EN" db-id="xpa0e0dzn59f2seezaa599syxt9e9rfxpwft" timestamp="1575076740"&gt;68&lt;/key&gt;&lt;/foreign-keys&gt;&lt;ref-type name="Journal Article"&gt;17&lt;/ref-type&gt;&lt;contributors&gt;&lt;authors&gt;&lt;author&gt;Colston, Bill W&lt;/author&gt;&lt;author&gt;Sathyam, Ujwal S&lt;/author&gt;&lt;author&gt;DaSilva, Luiz B&lt;/author&gt;&lt;author&gt;Everett, Matthew J&lt;/author&gt;&lt;author&gt;Stroeve, Pieter&lt;/author&gt;&lt;author&gt;Otis, LL&lt;/author&gt;&lt;/authors&gt;&lt;/contributors&gt;&lt;titles&gt;&lt;title&gt;Dental oct&lt;/title&gt;&lt;secondary-title&gt;Optics express&lt;/secondary-title&gt;&lt;/titles&gt;&lt;periodical&gt;&lt;full-title&gt;Optics Express&lt;/full-title&gt;&lt;/periodical&gt;&lt;pages&gt;230-238&lt;/pages&gt;&lt;volume&gt;3&lt;/volume&gt;&lt;number&gt;6&lt;/number&gt;&lt;dates&gt;&lt;year&gt;1998&lt;/year&gt;&lt;/dates&gt;&lt;isbn&gt;1094-4087&lt;/isbn&gt;&lt;urls&gt;&lt;/urls&gt;&lt;/record&gt;&lt;/Cite&gt;&lt;/EndNote&gt;</w:instrText>
      </w:r>
      <w:r w:rsidR="00E171D9" w:rsidRPr="00F21223">
        <w:fldChar w:fldCharType="separate"/>
      </w:r>
      <w:r w:rsidR="00CC43C0" w:rsidRPr="00F21223">
        <w:rPr>
          <w:noProof/>
        </w:rPr>
        <w:t>[110, 115]</w:t>
      </w:r>
      <w:r w:rsidR="00E171D9" w:rsidRPr="00F21223">
        <w:fldChar w:fldCharType="end"/>
      </w:r>
      <w:r w:rsidR="00E171D9" w:rsidRPr="00F21223">
        <w:t xml:space="preserve">. This result implies that other birefringent materials, such as collagen and tendon, could also generate the artefacts in </w:t>
      </w:r>
      <w:r w:rsidR="00F21223" w:rsidRPr="00F21223">
        <w:t>conven</w:t>
      </w:r>
      <w:r w:rsidR="00F21223">
        <w:t>tional</w:t>
      </w:r>
      <w:r w:rsidR="00F21223" w:rsidRPr="00F21223">
        <w:t xml:space="preserve"> </w:t>
      </w:r>
      <w:r w:rsidR="00F21223">
        <w:t xml:space="preserve">OCT </w:t>
      </w:r>
      <w:r w:rsidR="00E171D9" w:rsidRPr="00F21223">
        <w:t>image, and PS-OCT is a feasible tool to image the birefringent tissue without the artefacts.</w:t>
      </w:r>
    </w:p>
    <w:bookmarkEnd w:id="416"/>
    <w:p w14:paraId="0181408B" w14:textId="77777777" w:rsidR="00DC1A05" w:rsidRPr="00656325" w:rsidRDefault="00DC1A05" w:rsidP="00EF2AC4">
      <w:pPr>
        <w:rPr>
          <w:color w:val="FF0000"/>
        </w:rPr>
      </w:pPr>
    </w:p>
    <w:p w14:paraId="60B651F6" w14:textId="27F916A1" w:rsidR="00920A56" w:rsidRPr="00607AE7" w:rsidRDefault="00E171D9" w:rsidP="00EF2AC4">
      <w:r w:rsidRPr="001A76AC">
        <w:t xml:space="preserve">PS-OCT has also been </w:t>
      </w:r>
      <w:r w:rsidR="00DC1A05" w:rsidRPr="001A76AC">
        <w:t xml:space="preserve">used to study </w:t>
      </w:r>
      <w:bookmarkStart w:id="417" w:name="OLE_LINK385"/>
      <w:bookmarkStart w:id="418" w:name="OLE_LINK386"/>
      <w:r w:rsidR="00E74FCF" w:rsidRPr="001A76AC">
        <w:t>oral mucosa</w:t>
      </w:r>
      <w:bookmarkEnd w:id="417"/>
      <w:bookmarkEnd w:id="418"/>
      <w:r w:rsidR="00F9769A" w:rsidRPr="001A76AC">
        <w:t xml:space="preserve"> to </w:t>
      </w:r>
      <w:r w:rsidR="0076217A" w:rsidRPr="001A76AC">
        <w:t>identify</w:t>
      </w:r>
      <w:r w:rsidR="001A7A65" w:rsidRPr="001A76AC">
        <w:t xml:space="preserve"> </w:t>
      </w:r>
      <w:bookmarkStart w:id="419" w:name="OLE_LINK391"/>
      <w:r w:rsidR="0076217A" w:rsidRPr="001A76AC">
        <w:t xml:space="preserve">oral early </w:t>
      </w:r>
      <w:r w:rsidR="00F9769A" w:rsidRPr="001A76AC">
        <w:t>cancerous lesion</w:t>
      </w:r>
      <w:bookmarkStart w:id="420" w:name="OLE_LINK390"/>
      <w:r w:rsidR="00E74FCF" w:rsidRPr="001A76AC">
        <w:t xml:space="preserve"> </w:t>
      </w:r>
      <w:bookmarkEnd w:id="419"/>
      <w:bookmarkEnd w:id="420"/>
      <w:r w:rsidR="00592003" w:rsidRPr="001A76AC">
        <w:fldChar w:fldCharType="begin">
          <w:fldData xml:space="preserve">PEVuZE5vdGU+PENpdGU+PEF1dGhvcj5TaGFybWE8L0F1dGhvcj48WWVhcj4yMDE3PC9ZZWFyPjxS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</w:fldData>
        </w:fldChar>
      </w:r>
      <w:r w:rsidR="00CC43C0" w:rsidRPr="001A76AC">
        <w:instrText xml:space="preserve"> ADDIN EN.CITE </w:instrText>
      </w:r>
      <w:r w:rsidR="00CC43C0" w:rsidRPr="001A76AC">
        <w:fldChar w:fldCharType="begin">
          <w:fldData xml:space="preserve">PEVuZE5vdGU+PENpdGU+PEF1dGhvcj5TaGFybWE8L0F1dGhvcj48WWVhcj4yMDE3PC9ZZWFyPjxS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</w:fldData>
        </w:fldChar>
      </w:r>
      <w:r w:rsidR="00CC43C0" w:rsidRPr="001A76AC">
        <w:instrText xml:space="preserve"> ADDIN EN.CITE.DATA </w:instrText>
      </w:r>
      <w:r w:rsidR="00CC43C0" w:rsidRPr="001A76AC">
        <w:fldChar w:fldCharType="end"/>
      </w:r>
      <w:r w:rsidR="00592003" w:rsidRPr="001A76AC">
        <w:fldChar w:fldCharType="separate"/>
      </w:r>
      <w:r w:rsidR="00CC43C0" w:rsidRPr="001A76AC">
        <w:rPr>
          <w:noProof/>
        </w:rPr>
        <w:t>[116-119]</w:t>
      </w:r>
      <w:r w:rsidR="00592003" w:rsidRPr="001A76AC">
        <w:fldChar w:fldCharType="end"/>
      </w:r>
      <w:r w:rsidR="003A37F7" w:rsidRPr="001A76AC">
        <w:t xml:space="preserve">. </w:t>
      </w:r>
      <w:r w:rsidR="00F53832" w:rsidRPr="001A76AC">
        <w:t xml:space="preserve">It has been reported that </w:t>
      </w:r>
      <w:r w:rsidR="0026620B" w:rsidRPr="001A76AC">
        <w:t xml:space="preserve">oral cancerous lesion exhibited </w:t>
      </w:r>
      <w:r w:rsidR="006A2AB2" w:rsidRPr="001A76AC">
        <w:t>distinct</w:t>
      </w:r>
      <w:r w:rsidR="0026620B" w:rsidRPr="001A76AC">
        <w:t xml:space="preserve"> collagen organization and </w:t>
      </w:r>
      <w:bookmarkStart w:id="421" w:name="OLE_LINK389"/>
      <w:r w:rsidR="0026620B" w:rsidRPr="001A76AC">
        <w:t xml:space="preserve">epithelium </w:t>
      </w:r>
      <w:bookmarkEnd w:id="421"/>
      <w:r w:rsidR="0026620B" w:rsidRPr="001A76AC">
        <w:t>thickness</w:t>
      </w:r>
      <w:r w:rsidR="006A2AB2" w:rsidRPr="001A76AC">
        <w:t>,</w:t>
      </w:r>
      <w:r w:rsidR="00E958F1" w:rsidRPr="001A76AC">
        <w:t xml:space="preserve"> resulting in different value and distribution</w:t>
      </w:r>
      <w:r w:rsidR="001A76AC">
        <w:t xml:space="preserve"> of </w:t>
      </w:r>
      <w:r w:rsidR="001A76AC" w:rsidRPr="001A76AC">
        <w:t xml:space="preserve">birefringence </w:t>
      </w:r>
      <w:r w:rsidR="0026620B" w:rsidRPr="00607AE7">
        <w:fldChar w:fldCharType="begin"/>
      </w:r>
      <w:r w:rsidR="00CC43C0" w:rsidRPr="00607AE7">
        <w:instrText xml:space="preserve"> ADDIN EN.CITE &lt;EndNote&gt;&lt;Cite&gt;&lt;Author&gt;Sharma&lt;/Author&gt;&lt;Year&gt;2017&lt;/Year&gt;&lt;RecNum&gt;79&lt;/RecNum&gt;&lt;DisplayText&gt;[116, 120]&lt;/DisplayText&gt;&lt;record&gt;&lt;rec-number&gt;79&lt;/rec-number&gt;&lt;foreign-keys&gt;&lt;key app="EN" db-id="xpa0e0dzn59f2seezaa599syxt9e9rfxpwft" timestamp="1575218165"&gt;79&lt;/key&gt;&lt;/foreign-keys&gt;&lt;ref-type name="Journal Article"&gt;17&lt;/ref-type&gt;&lt;contributors&gt;&lt;authors&gt;&lt;author&gt;Sharma, Priyanka&lt;/author&gt;&lt;author&gt;Verma, Yogesh&lt;/author&gt;&lt;author&gt;Sahu, Khageswar&lt;/author&gt;&lt;author&gt;Kumar, Sudhir&lt;/author&gt;&lt;author&gt;Varma, Amit V&lt;/author&gt;&lt;author&gt;Kumawat, Jyoti&lt;/author&gt;&lt;author&gt;Gupta, Pradeep Kumar&lt;/author&gt;&lt;/authors&gt;&lt;/contributors&gt;&lt;titles&gt;&lt;title&gt;Human ex-vivo oral tissue imaging using spectral domain polarization sensitive optical coherence tomography&lt;/title&gt;&lt;secondary-title&gt;Lasers in medical science&lt;/secondary-title&gt;&lt;/titles&gt;&lt;periodical&gt;&lt;full-title&gt;Lasers in medical science&lt;/full-title&gt;&lt;/periodical&gt;&lt;pages&gt;143-150&lt;/pages&gt;&lt;volume&gt;32&lt;/volume&gt;&lt;number&gt;1&lt;/number&gt;&lt;dates&gt;&lt;year&gt;2017&lt;/year&gt;&lt;/dates&gt;&lt;isbn&gt;0268-8921&lt;/isbn&gt;&lt;urls&gt;&lt;/urls&gt;&lt;/record&gt;&lt;/Cite&gt;&lt;Cite&gt;&lt;Author&gt;Singh&lt;/Author&gt;&lt;Year&gt;2016&lt;/Year&gt;&lt;RecNum&gt;83&lt;/RecNum&gt;&lt;record&gt;&lt;rec-number&gt;83&lt;/rec-number&gt;&lt;foreign-keys&gt;&lt;key app="EN" db-id="xpa0e0dzn59f2seezaa599syxt9e9rfxpwft" timestamp="1575223640"&gt;83&lt;/key&gt;&lt;/foreign-keys&gt;&lt;ref-type name="Journal Article"&gt;17&lt;/ref-type&gt;&lt;contributors&gt;&lt;authors&gt;&lt;author&gt;Singh, SP&lt;/author&gt;&lt;author&gt;Ibrahim, Ola&lt;/author&gt;&lt;author&gt;Byrne, Hugh J&lt;/author&gt;&lt;author&gt;Mikkonen, Jopi W&lt;/author&gt;&lt;author&gt;Koistinen, Arto P&lt;/author&gt;&lt;author&gt;Kullaa, Arja M&lt;/author&gt;&lt;author&gt;Lyng, Fiona M&lt;/author&gt;&lt;/authors&gt;&lt;/contributors&gt;&lt;titles&gt;&lt;title&gt;Recent advances in optical diagnosis of oral cancers: Review and future perspectives&lt;/title&gt;&lt;secondary-title&gt;Head &amp;amp; neck&lt;/secondary-title&gt;&lt;/titles&gt;&lt;periodical&gt;&lt;full-title&gt;Head &amp;amp; neck&lt;/full-title&gt;&lt;/periodical&gt;&lt;pages&gt;E2403-E2411&lt;/pages&gt;&lt;volume&gt;38&lt;/volume&gt;&lt;number&gt;S1&lt;/number&gt;&lt;dates&gt;&lt;year&gt;2016&lt;/year&gt;&lt;/dates&gt;&lt;isbn&gt;1043-3074&lt;/isbn&gt;&lt;urls&gt;&lt;/urls&gt;&lt;/record&gt;&lt;/Cite&gt;&lt;/EndNote&gt;</w:instrText>
      </w:r>
      <w:r w:rsidR="0026620B" w:rsidRPr="00607AE7">
        <w:fldChar w:fldCharType="separate"/>
      </w:r>
      <w:r w:rsidR="00CC43C0" w:rsidRPr="00607AE7">
        <w:rPr>
          <w:noProof/>
        </w:rPr>
        <w:t>[116, 120]</w:t>
      </w:r>
      <w:r w:rsidR="0026620B" w:rsidRPr="00607AE7">
        <w:fldChar w:fldCharType="end"/>
      </w:r>
      <w:r w:rsidR="0026620B" w:rsidRPr="00607AE7">
        <w:t xml:space="preserve">. For example, </w:t>
      </w:r>
      <w:r w:rsidR="00F53832" w:rsidRPr="00607AE7">
        <w:t xml:space="preserve">squamous cell carcinoma cancer, </w:t>
      </w:r>
      <w:r w:rsidR="00885A47" w:rsidRPr="00607AE7">
        <w:t>a</w:t>
      </w:r>
      <w:r w:rsidR="00F53832" w:rsidRPr="00607AE7">
        <w:t xml:space="preserve"> </w:t>
      </w:r>
      <w:r w:rsidR="00885A47" w:rsidRPr="00607AE7">
        <w:t xml:space="preserve">form of </w:t>
      </w:r>
      <w:r w:rsidR="00F53832" w:rsidRPr="00607AE7">
        <w:t>oral cancer,</w:t>
      </w:r>
      <w:r w:rsidR="00E958F1" w:rsidRPr="00607AE7">
        <w:t xml:space="preserve"> at an early stage</w:t>
      </w:r>
      <w:r w:rsidR="00F53832" w:rsidRPr="00607AE7">
        <w:t xml:space="preserve"> ha</w:t>
      </w:r>
      <w:r w:rsidR="00607AE7" w:rsidRPr="00607AE7">
        <w:t>d</w:t>
      </w:r>
      <w:r w:rsidR="00885A47" w:rsidRPr="00607AE7">
        <w:t xml:space="preserve"> much lower (~4 times) birefringence </w:t>
      </w:r>
      <w:r w:rsidR="00607AE7" w:rsidRPr="00607AE7">
        <w:t>than</w:t>
      </w:r>
      <w:r w:rsidR="00885A47" w:rsidRPr="00607AE7">
        <w:t xml:space="preserve"> normal tissue</w:t>
      </w:r>
      <w:r w:rsidR="0026620B" w:rsidRPr="00607AE7">
        <w:t xml:space="preserve"> </w:t>
      </w:r>
      <w:r w:rsidR="00E958F1" w:rsidRPr="00607AE7">
        <w:t>because</w:t>
      </w:r>
      <w:r w:rsidR="0026620B" w:rsidRPr="00607AE7">
        <w:t xml:space="preserve"> </w:t>
      </w:r>
      <w:r w:rsidR="00E958F1" w:rsidRPr="00607AE7">
        <w:t>tumour invasion altered the arrangement and density of collagen</w:t>
      </w:r>
      <w:r w:rsidR="00885A47" w:rsidRPr="00607AE7">
        <w:t xml:space="preserve"> </w:t>
      </w:r>
      <w:r w:rsidR="00885A47" w:rsidRPr="00607AE7">
        <w:fldChar w:fldCharType="begin"/>
      </w:r>
      <w:r w:rsidR="00CC43C0" w:rsidRPr="00607AE7">
        <w:instrText xml:space="preserve"> ADDIN EN.CITE &lt;EndNote&gt;&lt;Cite&gt;&lt;Author&gt;Sharma&lt;/Author&gt;&lt;Year&gt;2017&lt;/Year&gt;&lt;RecNum&gt;79&lt;/RecNum&gt;&lt;DisplayText&gt;[116]&lt;/DisplayText&gt;&lt;record&gt;&lt;rec-number&gt;79&lt;/rec-number&gt;&lt;foreign-keys&gt;&lt;key app="EN" db-id="xpa0e0dzn59f2seezaa599syxt9e9rfxpwft" timestamp="1575218165"&gt;79&lt;/key&gt;&lt;/foreign-keys&gt;&lt;ref-type name="Journal Article"&gt;17&lt;/ref-type&gt;&lt;contributors&gt;&lt;authors&gt;&lt;author&gt;Sharma, Priyanka&lt;/author&gt;&lt;author&gt;Verma, Yogesh&lt;/author&gt;&lt;author&gt;Sahu, Khageswar&lt;/author&gt;&lt;author&gt;Kumar, Sudhir&lt;/author&gt;&lt;author&gt;Varma, Amit V&lt;/author&gt;&lt;author&gt;Kumawat, Jyoti&lt;/author&gt;&lt;author&gt;Gupta, Pradeep Kumar&lt;/author&gt;&lt;/authors&gt;&lt;/contributors&gt;&lt;titles&gt;&lt;title&gt;Human ex-vivo oral tissue imaging using spectral domain polarization sensitive optical coherence tomography&lt;/title&gt;&lt;secondary-title&gt;Lasers in medical science&lt;/secondary-title&gt;&lt;/titles&gt;&lt;periodical&gt;&lt;full-title&gt;Lasers in medical science&lt;/full-title&gt;&lt;/periodical&gt;&lt;pages&gt;143-150&lt;/pages&gt;&lt;volume&gt;32&lt;/volume&gt;&lt;number&gt;1&lt;/number&gt;&lt;dates&gt;&lt;year&gt;2017&lt;/year&gt;&lt;/dates&gt;&lt;isbn&gt;0268-8921&lt;/isbn&gt;&lt;urls&gt;&lt;/urls&gt;&lt;/record&gt;&lt;/Cite&gt;&lt;/EndNote&gt;</w:instrText>
      </w:r>
      <w:r w:rsidR="00885A47" w:rsidRPr="00607AE7">
        <w:fldChar w:fldCharType="separate"/>
      </w:r>
      <w:r w:rsidR="00CC43C0" w:rsidRPr="00607AE7">
        <w:rPr>
          <w:noProof/>
        </w:rPr>
        <w:t>[116]</w:t>
      </w:r>
      <w:r w:rsidR="00885A47" w:rsidRPr="00607AE7">
        <w:fldChar w:fldCharType="end"/>
      </w:r>
      <w:r w:rsidR="00885A47" w:rsidRPr="00607AE7">
        <w:t>.</w:t>
      </w:r>
      <w:r w:rsidR="00C0028F" w:rsidRPr="00607AE7">
        <w:t xml:space="preserve"> </w:t>
      </w:r>
      <w:r w:rsidR="00F53832" w:rsidRPr="00607AE7">
        <w:t xml:space="preserve">PS-OCT has successfully </w:t>
      </w:r>
      <w:r w:rsidR="00B34D41" w:rsidRPr="00607AE7">
        <w:t>mapped</w:t>
      </w:r>
      <w:r w:rsidR="00F53832" w:rsidRPr="00607AE7">
        <w:t xml:space="preserve"> the</w:t>
      </w:r>
      <w:r w:rsidR="00B34D41" w:rsidRPr="00607AE7">
        <w:t xml:space="preserve"> 3D</w:t>
      </w:r>
      <w:r w:rsidR="00F53832" w:rsidRPr="00607AE7">
        <w:t xml:space="preserve"> </w:t>
      </w:r>
      <w:r w:rsidR="00C0028F" w:rsidRPr="00607AE7">
        <w:t>depth-resolved birefringence of oral mucosa</w:t>
      </w:r>
      <w:r w:rsidR="00B34D41" w:rsidRPr="00607AE7">
        <w:t xml:space="preserve"> to </w:t>
      </w:r>
      <w:r w:rsidR="00C0028F" w:rsidRPr="00607AE7">
        <w:t>assist in the diagnosis of oral cancerous lesion</w:t>
      </w:r>
      <w:r w:rsidR="00B34D41" w:rsidRPr="00607AE7">
        <w:t xml:space="preserve"> </w:t>
      </w:r>
      <w:r w:rsidR="00B34D41" w:rsidRPr="00607AE7">
        <w:fldChar w:fldCharType="begin"/>
      </w:r>
      <w:r w:rsidR="00CC43C0" w:rsidRPr="00607AE7">
        <w:instrText xml:space="preserve"> ADDIN EN.CITE &lt;EndNote&gt;&lt;Cite&gt;&lt;Author&gt;Walther&lt;/Author&gt;&lt;Year&gt;2019&lt;/Year&gt;&lt;RecNum&gt;82&lt;/RecNum&gt;&lt;DisplayText&gt;[119]&lt;/DisplayText&gt;&lt;record&gt;&lt;rec-number&gt;82&lt;/rec-number&gt;&lt;foreign-keys&gt;&lt;key app="EN" db-id="xpa0e0dzn59f2seezaa599syxt9e9rfxpwft" timestamp="1575220208"&gt;82&lt;/key&gt;&lt;/foreign-keys&gt;&lt;ref-type name="Journal Article"&gt;17&lt;/ref-type&gt;&lt;contributors&gt;&lt;authors&gt;&lt;author&gt;Walther, Julia&lt;/author&gt;&lt;author&gt;Li, Qingyun&lt;/author&gt;&lt;author&gt;Villiger, Martin&lt;/author&gt;&lt;author&gt;Farah, Camile S&lt;/author&gt;&lt;author&gt;Koch, Edmund&lt;/author&gt;&lt;author&gt;Karnowski, Karol&lt;/author&gt;&lt;author&gt;Sampson, David D&lt;/author&gt;&lt;/authors&gt;&lt;/contributors&gt;&lt;titles&gt;&lt;title&gt;Depth-resolved birefringence imaging of collagen fiber organization in the human oral mucosa in vivo&lt;/title&gt;&lt;secondary-title&gt;Biomedical optics express&lt;/secondary-title&gt;&lt;/titles&gt;&lt;periodical&gt;&lt;full-title&gt;Biomedical optics express&lt;/full-title&gt;&lt;/periodical&gt;&lt;pages&gt;1942-1956&lt;/pages&gt;&lt;volume&gt;10&lt;/volume&gt;&lt;number&gt;4&lt;/number&gt;&lt;dates&gt;&lt;year&gt;2019&lt;/year&gt;&lt;/dates&gt;&lt;isbn&gt;2156-7085&lt;/isbn&gt;&lt;urls&gt;&lt;/urls&gt;&lt;/record&gt;&lt;/Cite&gt;&lt;/EndNote&gt;</w:instrText>
      </w:r>
      <w:r w:rsidR="00B34D41" w:rsidRPr="00607AE7">
        <w:fldChar w:fldCharType="separate"/>
      </w:r>
      <w:r w:rsidR="00CC43C0" w:rsidRPr="00607AE7">
        <w:rPr>
          <w:noProof/>
        </w:rPr>
        <w:t>[119]</w:t>
      </w:r>
      <w:r w:rsidR="00B34D41" w:rsidRPr="00607AE7">
        <w:fldChar w:fldCharType="end"/>
      </w:r>
      <w:r w:rsidR="00C0028F" w:rsidRPr="00607AE7">
        <w:t>.</w:t>
      </w:r>
    </w:p>
    <w:p w14:paraId="0C3796F9" w14:textId="77777777" w:rsidR="00EF2AC4" w:rsidRPr="005A053D" w:rsidRDefault="00EF2AC4" w:rsidP="00EF2AC4"/>
    <w:p w14:paraId="4BA786BA" w14:textId="77777777" w:rsidR="00EF2AC4" w:rsidRPr="00F60666" w:rsidRDefault="00EF2AC4" w:rsidP="00AF5990">
      <w:pPr>
        <w:pStyle w:val="Heading5"/>
      </w:pPr>
      <w:r w:rsidRPr="00F60666">
        <w:t xml:space="preserve">PS-OCT in fibrous </w:t>
      </w:r>
      <w:r w:rsidRPr="00AF5990">
        <w:t>and</w:t>
      </w:r>
      <w:r w:rsidRPr="00F60666">
        <w:t xml:space="preserve"> cancerous tissues</w:t>
      </w:r>
    </w:p>
    <w:p w14:paraId="74E87737" w14:textId="70FDF787" w:rsidR="00EF2AC4" w:rsidRPr="005A053D" w:rsidRDefault="00EF2AC4" w:rsidP="00EF2AC4">
      <w:r w:rsidRPr="005A053D">
        <w:t>Besides the applications of PS-OCT in ophthalmology</w:t>
      </w:r>
      <w:r w:rsidR="00920A56">
        <w:t xml:space="preserve"> and dental imaging</w:t>
      </w:r>
      <w:r w:rsidRPr="005A053D">
        <w:t xml:space="preserve">, PS-OCT has been widely used to determine the birefringence and structural organization of fibrous tissues involving </w:t>
      </w:r>
      <w:bookmarkStart w:id="422" w:name="OLE_LINK139"/>
      <w:bookmarkStart w:id="423" w:name="OLE_LINK140"/>
      <w:r w:rsidRPr="005A053D">
        <w:t>nerves</w:t>
      </w:r>
      <w:bookmarkEnd w:id="422"/>
      <w:bookmarkEnd w:id="423"/>
      <w:r w:rsidRPr="005A053D">
        <w:t>, muscles and collagen, ligament, tendons, cartilage, bones, blood vessels</w:t>
      </w:r>
      <w:r w:rsidR="00062FCA">
        <w:t xml:space="preserve"> and</w:t>
      </w:r>
      <w:r w:rsidRPr="005A053D">
        <w:t xml:space="preserve"> </w:t>
      </w:r>
      <w:bookmarkStart w:id="424" w:name="OLE_LINK160"/>
      <w:bookmarkStart w:id="425" w:name="OLE_LINK161"/>
      <w:r w:rsidRPr="005A053D">
        <w:t>intervertebral discs</w:t>
      </w:r>
      <w:bookmarkEnd w:id="424"/>
      <w:bookmarkEnd w:id="425"/>
      <w:r w:rsidR="00062FCA">
        <w:t xml:space="preserve"> </w:t>
      </w:r>
      <w:r w:rsidR="00607AE7">
        <w:fldChar w:fldCharType="begin"/>
      </w:r>
      <w:r w:rsidR="00607AE7">
        <w:instrText xml:space="preserve"> ADDIN EN.CITE &lt;EndNote&gt;&lt;Cite&gt;&lt;Author&gt;De Boer&lt;/Author&gt;&lt;Year&gt;2017&lt;/Year&gt;&lt;RecNum&gt;57&lt;/RecNum&gt;&lt;DisplayText&gt;[92]&lt;/DisplayText&gt;&lt;record&gt;&lt;rec-number&gt;57&lt;/rec-number&gt;&lt;foreign-keys&gt;&lt;key app="EN" db-id="xpa0e0dzn59f2seezaa599syxt9e9rfxpwft" timestamp="1574017774"&gt;57&lt;/key&gt;&lt;/foreign-keys&gt;&lt;ref-type name="Journal Article"&gt;17&lt;/ref-type&gt;&lt;contributors&gt;&lt;authors&gt;&lt;author&gt;De Boer, Johannes F&lt;/author&gt;&lt;author&gt;Hitzenberger, Christoph K&lt;/author&gt;&lt;author&gt;Yasuno, Yoshiaki&lt;/author&gt;&lt;/authors&gt;&lt;/contributors&gt;&lt;titles&gt;&lt;title&gt;Polarization sensitive optical coherence tomography–a review&lt;/title&gt;&lt;secondary-title&gt;Biomedical optics express&lt;/secondary-title&gt;&lt;/titles&gt;&lt;periodical&gt;&lt;full-title&gt;Biomedical optics express&lt;/full-title&gt;&lt;/periodical&gt;&lt;pages&gt;1838-1873&lt;/pages&gt;&lt;volume&gt;8&lt;/volume&gt;&lt;number&gt;3&lt;/number&gt;&lt;dates&gt;&lt;year&gt;2017&lt;/year&gt;&lt;/dates&gt;&lt;isbn&gt;2156-7085&lt;/isbn&gt;&lt;urls&gt;&lt;/urls&gt;&lt;/record&gt;&lt;/Cite&gt;&lt;/EndNote&gt;</w:instrText>
      </w:r>
      <w:r w:rsidR="00607AE7">
        <w:fldChar w:fldCharType="separate"/>
      </w:r>
      <w:r w:rsidR="00607AE7">
        <w:rPr>
          <w:noProof/>
        </w:rPr>
        <w:t>[92]</w:t>
      </w:r>
      <w:r w:rsidR="00607AE7">
        <w:fldChar w:fldCharType="end"/>
      </w:r>
      <w:r w:rsidRPr="005A053D">
        <w:t>.</w:t>
      </w:r>
      <w:r w:rsidRPr="005A053D">
        <w:rPr>
          <w:color w:val="FF0000"/>
        </w:rPr>
        <w:t xml:space="preserve"> </w:t>
      </w:r>
      <w:r w:rsidRPr="005A053D">
        <w:t xml:space="preserve">Skin is a good imaging target of PS-OCT, since skin consists of superficial layers of scattering structure and contains collagen, a birefringent tissue </w:t>
      </w:r>
      <w:r w:rsidR="00607AE7">
        <w:fldChar w:fldCharType="begin"/>
      </w:r>
      <w:r w:rsidR="00607AE7">
        <w:instrText xml:space="preserve"> ADDIN EN.CITE &lt;EndNote&gt;&lt;Cite&gt;&lt;Author&gt;Zhang&lt;/Author&gt;&lt;Year&gt;2003&lt;/Year&gt;&lt;RecNum&gt;148&lt;/RecNum&gt;&lt;DisplayText&gt;[82]&lt;/DisplayText&gt;&lt;record&gt;&lt;rec-number&gt;148&lt;/rec-number&gt;&lt;foreign-keys&gt;&lt;key app="EN" db-id="xpa0e0dzn59f2seezaa599syxt9e9rfxpwft" timestamp="1579558964"&gt;148&lt;/key&gt;&lt;/foreign-keys&gt;&lt;ref-type name="Journal Article"&gt;17&lt;/ref-type&gt;&lt;contributors&gt;&lt;authors&gt;&lt;author&gt;Zhang, Jun&lt;/author&gt;&lt;author&gt;Guo, Shuguang&lt;/author&gt;&lt;author&gt;Jung, Woonggyu&lt;/author&gt;&lt;author&gt;Nelson, J Stuart&lt;/author&gt;&lt;author&gt;Chen, Zhongping&lt;/author&gt;&lt;/authors&gt;&lt;/contributors&gt;&lt;titles&gt;&lt;title&gt;Determination of birefringence and absolute optic axis orientation using polarization-sensitive optical coherence tomography with PM fibers&lt;/title&gt;&lt;secondary-title&gt;Optics Express&lt;/secondary-title&gt;&lt;/titles&gt;&lt;periodical&gt;&lt;full-title&gt;Optics Express&lt;/full-title&gt;&lt;/periodical&gt;&lt;pages&gt;3262-3270&lt;/pages&gt;&lt;volume&gt;11&lt;/volume&gt;&lt;number&gt;24&lt;/number&gt;&lt;dates&gt;&lt;year&gt;2003&lt;/year&gt;&lt;/dates&gt;&lt;isbn&gt;1094-4087&lt;/isbn&gt;&lt;urls&gt;&lt;/urls&gt;&lt;/record&gt;&lt;/Cite&gt;&lt;/EndNote&gt;</w:instrText>
      </w:r>
      <w:r w:rsidR="00607AE7">
        <w:fldChar w:fldCharType="separate"/>
      </w:r>
      <w:r w:rsidR="00607AE7">
        <w:rPr>
          <w:noProof/>
        </w:rPr>
        <w:t>[82]</w:t>
      </w:r>
      <w:r w:rsidR="00607AE7">
        <w:fldChar w:fldCharType="end"/>
      </w:r>
      <w:r w:rsidRPr="005A053D">
        <w:t>. In dermatology, PS-OCT can be applied to identify burn depth and thereby assess the degree of injury, as the collagen is denatured and loses the birefringence at elevated temperature</w:t>
      </w:r>
      <w:r w:rsidR="007F0C45">
        <w:t>s</w:t>
      </w:r>
      <w:r w:rsidRPr="005A053D">
        <w:t xml:space="preserve"> </w:t>
      </w:r>
      <w:r w:rsidR="00607AE7">
        <w:fldChar w:fldCharType="begin"/>
      </w:r>
      <w:r w:rsidR="00607AE7">
        <w:instrText xml:space="preserve"> ADDIN EN.CITE &lt;EndNote&gt;&lt;Cite&gt;&lt;Author&gt;Pierce&lt;/Author&gt;&lt;Year&gt;2004&lt;/Year&gt;&lt;RecNum&gt;169&lt;/RecNum&gt;&lt;DisplayText&gt;[121]&lt;/DisplayText&gt;&lt;record&gt;&lt;rec-number&gt;169&lt;/rec-number&gt;&lt;foreign-keys&gt;&lt;key app="EN" db-id="xpa0e0dzn59f2seezaa599syxt9e9rfxpwft" timestamp="1579562815"&gt;169&lt;/key&gt;&lt;/foreign-keys&gt;&lt;ref-type name="Journal Article"&gt;17&lt;/ref-type&gt;&lt;contributors&gt;&lt;authors&gt;&lt;author&gt;Pierce, Mark C&lt;/author&gt;&lt;author&gt;Sheridan, Robert L&lt;/author&gt;&lt;author&gt;Park, B Hyle&lt;/author&gt;&lt;author&gt;Cense, Barry&lt;/author&gt;&lt;author&gt;de Boer, Johannes F&lt;/author&gt;&lt;/authors&gt;&lt;/contributors&gt;&lt;titles&gt;&lt;title&gt;Collagen denaturation can be quantified in burned human skin using polarization-sensitive optical coherence tomography&lt;/title&gt;&lt;secondary-title&gt;Burns&lt;/secondary-title&gt;&lt;/titles&gt;&lt;periodical&gt;&lt;full-title&gt;Burns&lt;/full-title&gt;&lt;/periodical&gt;&lt;pages&gt;511-517&lt;/pages&gt;&lt;volume&gt;30&lt;/volume&gt;&lt;number&gt;6&lt;/number&gt;&lt;dates&gt;&lt;year&gt;2004&lt;/year&gt;&lt;/dates&gt;&lt;isbn&gt;0305-4179&lt;/isbn&gt;&lt;urls&gt;&lt;/urls&gt;&lt;/record&gt;&lt;/Cite&gt;&lt;/EndNote&gt;</w:instrText>
      </w:r>
      <w:r w:rsidR="00607AE7">
        <w:fldChar w:fldCharType="separate"/>
      </w:r>
      <w:r w:rsidR="00607AE7">
        <w:rPr>
          <w:noProof/>
        </w:rPr>
        <w:t>[121]</w:t>
      </w:r>
      <w:r w:rsidR="00607AE7">
        <w:fldChar w:fldCharType="end"/>
      </w:r>
      <w:r w:rsidRPr="005A053D">
        <w:t xml:space="preserve">. According to the birefringence changes in burnt skin, a non-invasive and quantitative assessment of </w:t>
      </w:r>
      <w:bookmarkStart w:id="426" w:name="OLE_LINK124"/>
      <w:bookmarkStart w:id="427" w:name="OLE_LINK125"/>
      <w:r w:rsidRPr="005A053D">
        <w:t>skin recovery</w:t>
      </w:r>
      <w:bookmarkEnd w:id="426"/>
      <w:bookmarkEnd w:id="427"/>
      <w:r w:rsidRPr="005A053D">
        <w:t xml:space="preserve"> can be achieved to help treatment. The similar methodology has also been applied to evaluate nerve integrity and myelination after injury </w:t>
      </w:r>
      <w:r w:rsidR="00607AE7">
        <w:fldChar w:fldCharType="begin"/>
      </w:r>
      <w:r w:rsidR="00607AE7">
        <w:instrText xml:space="preserve"> ADDIN EN.CITE &lt;EndNote&gt;&lt;Cite&gt;&lt;Author&gt;Henry&lt;/Author&gt;&lt;Year&gt;2015&lt;/Year&gt;&lt;RecNum&gt;170&lt;/RecNum&gt;&lt;DisplayText&gt;[122]&lt;/DisplayText&gt;&lt;record&gt;&lt;rec-number&gt;170&lt;/rec-number&gt;&lt;foreign-keys&gt;&lt;key app="EN" db-id="xpa0e0dzn59f2seezaa599syxt9e9rfxpwft" timestamp="1579562857"&gt;170&lt;/key&gt;&lt;/foreign-keys&gt;&lt;ref-type name="Journal Article"&gt;17&lt;/ref-type&gt;&lt;contributors&gt;&lt;authors&gt;&lt;author&gt;Henry, Francis P&lt;/author&gt;&lt;author&gt;Wang, Yan&lt;/author&gt;&lt;author&gt;Rodriguez, Carissa LR&lt;/author&gt;&lt;author&gt;Randolph, Mark A&lt;/author&gt;&lt;author&gt;Rust, Esther AZ&lt;/author&gt;&lt;author&gt;Winograd, Jonathan M&lt;/author&gt;&lt;author&gt;de Boer, Johannes F&lt;/author&gt;&lt;author&gt;Park, B Hyle&lt;/author&gt;&lt;/authors&gt;&lt;/contributors&gt;&lt;titles&gt;&lt;title&gt;In vivo optical microscopy of peripheral nerve myelination with polarization sensitive-optical coherence tomography&lt;/title&gt;&lt;secondary-title&gt;Journal of biomedical optics&lt;/secondary-title&gt;&lt;/titles&gt;&lt;periodical&gt;&lt;full-title&gt;Journal of biomedical optics&lt;/full-title&gt;&lt;/periodical&gt;&lt;pages&gt;046002&lt;/pages&gt;&lt;volume&gt;20&lt;/volume&gt;&lt;number&gt;4&lt;/number&gt;&lt;dates&gt;&lt;year&gt;2015&lt;/year&gt;&lt;/dates&gt;&lt;isbn&gt;1083-3668&lt;/isbn&gt;&lt;urls&gt;&lt;/urls&gt;&lt;/record&gt;&lt;/Cite&gt;&lt;/EndNote&gt;</w:instrText>
      </w:r>
      <w:r w:rsidR="00607AE7">
        <w:fldChar w:fldCharType="separate"/>
      </w:r>
      <w:r w:rsidR="00607AE7">
        <w:rPr>
          <w:noProof/>
        </w:rPr>
        <w:t>[122]</w:t>
      </w:r>
      <w:r w:rsidR="00607AE7">
        <w:fldChar w:fldCharType="end"/>
      </w:r>
      <w:r w:rsidRPr="005A053D">
        <w:t xml:space="preserve"> and scar type</w:t>
      </w:r>
      <w:r w:rsidR="00607AE7">
        <w:t xml:space="preserve"> </w:t>
      </w:r>
      <w:r w:rsidR="00607AE7">
        <w:fldChar w:fldCharType="begin"/>
      </w:r>
      <w:r w:rsidR="00607AE7">
        <w:instrText xml:space="preserve"> ADDIN EN.CITE &lt;EndNote&gt;&lt;Cite&gt;&lt;Author&gt;Gong&lt;/Author&gt;&lt;Year&gt;2014&lt;/Year&gt;&lt;RecNum&gt;171&lt;/RecNum&gt;&lt;DisplayText&gt;[123]&lt;/DisplayText&gt;&lt;record&gt;&lt;rec-number&gt;171&lt;/rec-number&gt;&lt;foreign-keys&gt;&lt;key app="EN" db-id="xpa0e0dzn59f2seezaa599syxt9e9rfxpwft" timestamp="1579562897"&gt;171&lt;/key&gt;&lt;/foreign-keys&gt;&lt;ref-type name="Journal Article"&gt;17&lt;/ref-type&gt;&lt;contributors&gt;&lt;authors&gt;&lt;author&gt;Gong, Peijun&lt;/author&gt;&lt;author&gt;Chin, Lixin&lt;/author&gt;&lt;author&gt;Es’haghian, Shaghayegh&lt;/author&gt;&lt;author&gt;Liew, Yih Miin&lt;/author&gt;&lt;author&gt;Wood, Fiona M&lt;/author&gt;&lt;author&gt;Sampson, David D&lt;/author&gt;&lt;author&gt;McLaughlin, Robert A&lt;/author&gt;&lt;/authors&gt;&lt;/contributors&gt;&lt;titles&gt;&lt;title&gt;Imaging of skin birefringence for human scar assessment using polarization-sensitive optical coherence tomography aided by vascular masking&lt;/title&gt;&lt;secondary-title&gt;Journal of biomedical optics&lt;/secondary-title&gt;&lt;/titles&gt;&lt;periodical&gt;&lt;full-title&gt;Journal of biomedical optics&lt;/full-title&gt;&lt;/periodical&gt;&lt;pages&gt;126014&lt;/pages&gt;&lt;volume&gt;19&lt;/volume&gt;&lt;number&gt;12&lt;/number&gt;&lt;dates&gt;&lt;year&gt;2014&lt;/year&gt;&lt;/dates&gt;&lt;isbn&gt;1083-3668&lt;/isbn&gt;&lt;urls&gt;&lt;/urls&gt;&lt;/record&gt;&lt;/Cite&gt;&lt;/EndNote&gt;</w:instrText>
      </w:r>
      <w:r w:rsidR="00607AE7">
        <w:fldChar w:fldCharType="separate"/>
      </w:r>
      <w:r w:rsidR="00607AE7">
        <w:rPr>
          <w:noProof/>
        </w:rPr>
        <w:t>[123]</w:t>
      </w:r>
      <w:r w:rsidR="00607AE7">
        <w:fldChar w:fldCharType="end"/>
      </w:r>
      <w:r w:rsidRPr="005A053D">
        <w:t xml:space="preserve"> etc.</w:t>
      </w:r>
    </w:p>
    <w:p w14:paraId="15327D88" w14:textId="77777777" w:rsidR="00EF2AC4" w:rsidRPr="005A053D" w:rsidRDefault="00EF2AC4" w:rsidP="00EF2AC4"/>
    <w:p w14:paraId="4D068A52" w14:textId="44AA8836" w:rsidR="00EF2AC4" w:rsidRPr="005A053D" w:rsidRDefault="00EF2AC4" w:rsidP="00EF2AC4">
      <w:r w:rsidRPr="005A053D">
        <w:t xml:space="preserve">PS-OCT has been used to identify </w:t>
      </w:r>
      <w:bookmarkStart w:id="428" w:name="OLE_LINK130"/>
      <w:bookmarkStart w:id="429" w:name="OLE_LINK131"/>
      <w:r w:rsidRPr="005A053D">
        <w:t>and delineate basal cell carcinoma</w:t>
      </w:r>
      <w:bookmarkEnd w:id="428"/>
      <w:bookmarkEnd w:id="429"/>
      <w:r w:rsidRPr="005A053D">
        <w:t>, one of the most common human malignanc</w:t>
      </w:r>
      <w:r w:rsidR="007F0C45">
        <w:t>ies</w:t>
      </w:r>
      <w:r w:rsidRPr="005A053D">
        <w:t xml:space="preserve">, since </w:t>
      </w:r>
      <w:bookmarkStart w:id="430" w:name="OLE_LINK132"/>
      <w:bookmarkStart w:id="431" w:name="OLE_LINK133"/>
      <w:r w:rsidRPr="005A053D">
        <w:t>basal cell carcinoma</w:t>
      </w:r>
      <w:bookmarkEnd w:id="430"/>
      <w:bookmarkEnd w:id="431"/>
      <w:r w:rsidRPr="005A053D">
        <w:t xml:space="preserve"> cause the damages of normal adnexal structures, destruction of collagen and retraction gaps filled with mucopolysaccharides </w:t>
      </w:r>
      <w:r w:rsidR="00607AE7">
        <w:fldChar w:fldCharType="begin"/>
      </w:r>
      <w:r w:rsidR="00607AE7">
        <w:instrText xml:space="preserve"> ADDIN EN.CITE &lt;EndNote&gt;&lt;Cite&gt;&lt;Author&gt;Strasswimmer&lt;/Author&gt;&lt;Year&gt;2004&lt;/Year&gt;&lt;RecNum&gt;172&lt;/RecNum&gt;&lt;DisplayText&gt;[124]&lt;/DisplayText&gt;&lt;record&gt;&lt;rec-number&gt;172&lt;/rec-number&gt;&lt;foreign-keys&gt;&lt;key app="EN" db-id="xpa0e0dzn59f2seezaa599syxt9e9rfxpwft" timestamp="1579562936"&gt;172&lt;/key&gt;&lt;/foreign-keys&gt;&lt;ref-type name="Journal Article"&gt;17&lt;/ref-type&gt;&lt;contributors&gt;&lt;authors&gt;&lt;author&gt;Strasswimmer, John&lt;/author&gt;&lt;author&gt;Pierce, Mark C&lt;/author&gt;&lt;author&gt;Park, Hyle&lt;/author&gt;&lt;author&gt;Neel, Victor&lt;/author&gt;&lt;author&gt;de Boer, Johannes F&lt;/author&gt;&lt;/authors&gt;&lt;/contributors&gt;&lt;titles&gt;&lt;title&gt;Polarization-sensitive optical coherence tomography of invasive basal cell carcinoma&lt;/title&gt;&lt;secondary-title&gt;Journal of biomedical optics&lt;/secondary-title&gt;&lt;/titles&gt;&lt;periodical&gt;&lt;full-title&gt;Journal of biomedical optics&lt;/full-title&gt;&lt;/periodical&gt;&lt;pages&gt;292-299&lt;/pages&gt;&lt;volume&gt;9&lt;/volume&gt;&lt;number&gt;2&lt;/number&gt;&lt;dates&gt;&lt;year&gt;2004&lt;/year&gt;&lt;/dates&gt;&lt;isbn&gt;1083-3668&lt;/isbn&gt;&lt;urls&gt;&lt;/urls&gt;&lt;/record&gt;&lt;/Cite&gt;&lt;/EndNote&gt;</w:instrText>
      </w:r>
      <w:r w:rsidR="00607AE7">
        <w:fldChar w:fldCharType="separate"/>
      </w:r>
      <w:r w:rsidR="00607AE7">
        <w:rPr>
          <w:noProof/>
        </w:rPr>
        <w:t>[124]</w:t>
      </w:r>
      <w:r w:rsidR="00607AE7">
        <w:fldChar w:fldCharType="end"/>
      </w:r>
      <w:r w:rsidRPr="005A053D">
        <w:t xml:space="preserve">. In surgery to remove the tumour, the delineation of basal cell carcinoma is a significant clinical aid for ensuring complete tumour extirpation and </w:t>
      </w:r>
      <w:r w:rsidR="007F0C45">
        <w:t xml:space="preserve">avoiding </w:t>
      </w:r>
      <w:r w:rsidRPr="005A053D">
        <w:t xml:space="preserve">unnecessary removal of healthy tissue </w:t>
      </w:r>
      <w:r w:rsidR="00607AE7">
        <w:fldChar w:fldCharType="begin"/>
      </w:r>
      <w:r w:rsidR="00607AE7">
        <w:instrText xml:space="preserve"> ADDIN EN.CITE &lt;EndNote&gt;&lt;Cite&gt;&lt;Author&gt;Strasswimmer&lt;/Author&gt;&lt;Year&gt;2004&lt;/Year&gt;&lt;RecNum&gt;172&lt;/RecNum&gt;&lt;DisplayText&gt;[124]&lt;/DisplayText&gt;&lt;record&gt;&lt;rec-number&gt;172&lt;/rec-number&gt;&lt;foreign-keys&gt;&lt;key app="EN" db-id="xpa0e0dzn59f2seezaa599syxt9e9rfxpwft" timestamp="1579562936"&gt;172&lt;/key&gt;&lt;/foreign-keys&gt;&lt;ref-type name="Journal Article"&gt;17&lt;/ref-type&gt;&lt;contributors&gt;&lt;authors&gt;&lt;author&gt;Strasswimmer, John&lt;/author&gt;&lt;author&gt;Pierce, Mark C&lt;/author&gt;&lt;author&gt;Park, Hyle&lt;/author&gt;&lt;author&gt;Neel, Victor&lt;/author&gt;&lt;author&gt;de Boer, Johannes F&lt;/author&gt;&lt;/authors&gt;&lt;/contributors&gt;&lt;titles&gt;&lt;title&gt;Polarization-sensitive optical coherence tomography of invasive basal cell carcinoma&lt;/title&gt;&lt;secondary-title&gt;Journal of biomedical optics&lt;/secondary-title&gt;&lt;/titles&gt;&lt;periodical&gt;&lt;full-title&gt;Journal of biomedical optics&lt;/full-title&gt;&lt;/periodical&gt;&lt;pages&gt;292-299&lt;/pages&gt;&lt;volume&gt;9&lt;/volume&gt;&lt;number&gt;2&lt;/number&gt;&lt;dates&gt;&lt;year&gt;2004&lt;/year&gt;&lt;/dates&gt;&lt;isbn&gt;1083-3668&lt;/isbn&gt;&lt;urls&gt;&lt;/urls&gt;&lt;/record&gt;&lt;/Cite&gt;&lt;/EndNote&gt;</w:instrText>
      </w:r>
      <w:r w:rsidR="00607AE7">
        <w:fldChar w:fldCharType="separate"/>
      </w:r>
      <w:r w:rsidR="00607AE7">
        <w:rPr>
          <w:noProof/>
        </w:rPr>
        <w:t>[124]</w:t>
      </w:r>
      <w:r w:rsidR="00607AE7">
        <w:fldChar w:fldCharType="end"/>
      </w:r>
      <w:r w:rsidRPr="005A053D">
        <w:t xml:space="preserve">. Similarly, the tumour tissue in human esophagus, vocal fold, breast etc. can also be detected by PS-OCT based on the local destruction of collagen and </w:t>
      </w:r>
      <w:r w:rsidR="007F0C45">
        <w:t>associated</w:t>
      </w:r>
      <w:r w:rsidRPr="005A053D">
        <w:t xml:space="preserve"> reduction of birefringence </w:t>
      </w:r>
      <w:r w:rsidR="00607AE7">
        <w:fldChar w:fldCharType="begin"/>
      </w:r>
      <w:r w:rsidR="00607AE7">
        <w:instrText xml:space="preserve"> ADDIN EN.CITE &lt;EndNote&gt;&lt;Cite&gt;&lt;Author&gt;De Boer&lt;/Author&gt;&lt;Year&gt;2017&lt;/Year&gt;&lt;RecNum&gt;57&lt;/RecNum&gt;&lt;DisplayText&gt;[92]&lt;/DisplayText&gt;&lt;record&gt;&lt;rec-number&gt;57&lt;/rec-number&gt;&lt;foreign-keys&gt;&lt;key app="EN" db-id="xpa0e0dzn59f2seezaa599syxt9e9rfxpwft" timestamp="1574017774"&gt;57&lt;/key&gt;&lt;/foreign-keys&gt;&lt;ref-type name="Journal Article"&gt;17&lt;/ref-type&gt;&lt;contributors&gt;&lt;authors&gt;&lt;author&gt;De Boer, Johannes F&lt;/author&gt;&lt;author&gt;Hitzenberger, Christoph K&lt;/author&gt;&lt;author&gt;Yasuno, Yoshiaki&lt;/author&gt;&lt;/authors&gt;&lt;/contributors&gt;&lt;titles&gt;&lt;title&gt;Polarization sensitive optical coherence tomography–a review&lt;/title&gt;&lt;secondary-title&gt;Biomedical optics express&lt;/secondary-title&gt;&lt;/titles&gt;&lt;periodical&gt;&lt;full-title&gt;Biomedical optics express&lt;/full-title&gt;&lt;/periodical&gt;&lt;pages&gt;1838-1873&lt;/pages&gt;&lt;volume&gt;8&lt;/volume&gt;&lt;number&gt;3&lt;/number&gt;&lt;dates&gt;&lt;year&gt;2017&lt;/year&gt;&lt;/dates&gt;&lt;isbn&gt;2156-7085&lt;/isbn&gt;&lt;urls&gt;&lt;/urls&gt;&lt;/record&gt;&lt;/Cite&gt;&lt;/EndNote&gt;</w:instrText>
      </w:r>
      <w:r w:rsidR="00607AE7">
        <w:fldChar w:fldCharType="separate"/>
      </w:r>
      <w:r w:rsidR="00607AE7">
        <w:rPr>
          <w:noProof/>
        </w:rPr>
        <w:t>[92]</w:t>
      </w:r>
      <w:r w:rsidR="00607AE7">
        <w:fldChar w:fldCharType="end"/>
      </w:r>
      <w:r w:rsidRPr="005A053D">
        <w:t xml:space="preserve">. </w:t>
      </w:r>
    </w:p>
    <w:p w14:paraId="0EF5434F" w14:textId="77777777" w:rsidR="00EF2AC4" w:rsidRPr="005A053D" w:rsidRDefault="00EF2AC4" w:rsidP="00EF2AC4"/>
    <w:p w14:paraId="7223E72B" w14:textId="104FE5DD" w:rsidR="00EF2AC4" w:rsidRPr="00EF2AC4" w:rsidRDefault="00EF2AC4" w:rsidP="00EF2AC4">
      <w:bookmarkStart w:id="432" w:name="OLE_LINK162"/>
      <w:bookmarkStart w:id="433" w:name="OLE_LINK163"/>
      <w:r w:rsidRPr="00EF2AC4">
        <w:lastRenderedPageBreak/>
        <w:t xml:space="preserve">The information </w:t>
      </w:r>
      <w:bookmarkEnd w:id="432"/>
      <w:bookmarkEnd w:id="433"/>
      <w:r w:rsidRPr="00EF2AC4">
        <w:t>about birefringence and structural orientation of the collagen fibres in articular cartilage and bovine intervertebral disc has been investigated in vitro using PS-OCT by our research group</w:t>
      </w:r>
      <w:r w:rsidR="003B52D4">
        <w:t xml:space="preserve"> </w:t>
      </w:r>
      <w:r w:rsidR="00607AE7">
        <w:fldChar w:fldCharType="begin">
          <w:fldData xml:space="preserve">PEVuZE5vdGU+PENpdGU+PEF1dGhvcj5LYXNhcmFnb2Q8L0F1dGhvcj48WWVhcj4yMDEyPC9ZZWFy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</w:fldData>
        </w:fldChar>
      </w:r>
      <w:r w:rsidR="003B52D4">
        <w:instrText xml:space="preserve"> ADDIN EN.CITE </w:instrText>
      </w:r>
      <w:r w:rsidR="003B52D4">
        <w:fldChar w:fldCharType="begin">
          <w:fldData xml:space="preserve">PEVuZE5vdGU+PENpdGU+PEF1dGhvcj5LYXNhcmFnb2Q8L0F1dGhvcj48WWVhcj4yMDEyPC9ZZWFy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</w:fldData>
        </w:fldChar>
      </w:r>
      <w:r w:rsidR="003B52D4">
        <w:instrText xml:space="preserve"> ADDIN EN.CITE.DATA </w:instrText>
      </w:r>
      <w:r w:rsidR="003B52D4">
        <w:fldChar w:fldCharType="end"/>
      </w:r>
      <w:r w:rsidR="00607AE7">
        <w:fldChar w:fldCharType="separate"/>
      </w:r>
      <w:r w:rsidR="003B52D4">
        <w:rPr>
          <w:noProof/>
        </w:rPr>
        <w:t>[125-131]</w:t>
      </w:r>
      <w:r w:rsidR="00607AE7">
        <w:fldChar w:fldCharType="end"/>
      </w:r>
      <w:r w:rsidRPr="00EF2AC4">
        <w:t>. The research</w:t>
      </w:r>
      <w:r w:rsidR="002C66CB" w:rsidRPr="002C66CB">
        <w:t xml:space="preserve"> </w:t>
      </w:r>
      <w:r w:rsidR="002C66CB" w:rsidRPr="00EF2AC4">
        <w:t>result</w:t>
      </w:r>
      <w:r w:rsidRPr="00EF2AC4">
        <w:t xml:space="preserve"> for investigating intervertebral disc is in line with previous structural study by x-ray diffraction, proving that PS-OCT can quantify the birefringence properties of intervertebral disc and thereby characterise the orientation of the collagen fibrils in this disc </w:t>
      </w:r>
      <w:r w:rsidR="003B52D4">
        <w:fldChar w:fldCharType="begin"/>
      </w:r>
      <w:r w:rsidR="003B52D4">
        <w:instrText xml:space="preserve"> ADDIN EN.CITE &lt;EndNote&gt;&lt;Cite&gt;&lt;Author&gt;Matcher&lt;/Author&gt;&lt;Year&gt;2004&lt;/Year&gt;&lt;RecNum&gt;179&lt;/RecNum&gt;&lt;DisplayText&gt;[131]&lt;/DisplayText&gt;&lt;record&gt;&lt;rec-number&gt;179&lt;/rec-number&gt;&lt;foreign-keys&gt;&lt;key app="EN" db-id="xpa0e0dzn59f2seezaa599syxt9e9rfxpwft" timestamp="1579563304"&gt;179&lt;/key&gt;&lt;/foreign-keys&gt;&lt;ref-type name="Journal Article"&gt;17&lt;/ref-type&gt;&lt;contributors&gt;&lt;authors&gt;&lt;author&gt;Matcher, Stephen J&lt;/author&gt;&lt;author&gt;Winlove, C Peter&lt;/author&gt;&lt;author&gt;Gangnus, Sergei V&lt;/author&gt;&lt;/authors&gt;&lt;/contributors&gt;&lt;titles&gt;&lt;title&gt;The collagen structure of bovine intervertebral disc studied using polarization-sensitive optical coherence tomography&lt;/title&gt;&lt;secondary-title&gt;Physics in Medicine &amp;amp; Biology&lt;/secondary-title&gt;&lt;/titles&gt;&lt;periodical&gt;&lt;full-title&gt;Physics in Medicine &amp;amp; Biology&lt;/full-title&gt;&lt;/periodical&gt;&lt;pages&gt;1295&lt;/pages&gt;&lt;volume&gt;49&lt;/volume&gt;&lt;number&gt;7&lt;/number&gt;&lt;dates&gt;&lt;year&gt;2004&lt;/year&gt;&lt;/dates&gt;&lt;isbn&gt;0031-9155&lt;/isbn&gt;&lt;urls&gt;&lt;/urls&gt;&lt;/record&gt;&lt;/Cite&gt;&lt;/EndNote&gt;</w:instrText>
      </w:r>
      <w:r w:rsidR="003B52D4">
        <w:fldChar w:fldCharType="separate"/>
      </w:r>
      <w:r w:rsidR="003B52D4">
        <w:rPr>
          <w:noProof/>
        </w:rPr>
        <w:t>[131]</w:t>
      </w:r>
      <w:r w:rsidR="003B52D4">
        <w:fldChar w:fldCharType="end"/>
      </w:r>
      <w:r w:rsidRPr="00EF2AC4">
        <w:t>. It has been found that PS-OCT is capable of measuring the depth-resolved birefringence and the 3-D arrangement of collagen fibres in cartilage using a series of angle-dependant measurements</w:t>
      </w:r>
      <w:r w:rsidR="003B52D4">
        <w:t xml:space="preserve"> </w:t>
      </w:r>
      <w:r w:rsidR="003B52D4">
        <w:fldChar w:fldCharType="begin">
          <w:fldData xml:space="preserve">PEVuZE5vdGU+PENpdGU+PEF1dGhvcj5LYXNhcmFnb2Q8L0F1dGhvcj48WWVhcj4yMDEyPC9ZZWFy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</w:fldData>
        </w:fldChar>
      </w:r>
      <w:r w:rsidR="003B52D4">
        <w:instrText xml:space="preserve"> ADDIN EN.CITE </w:instrText>
      </w:r>
      <w:r w:rsidR="003B52D4">
        <w:fldChar w:fldCharType="begin">
          <w:fldData xml:space="preserve">PEVuZE5vdGU+PENpdGU+PEF1dGhvcj5LYXNhcmFnb2Q8L0F1dGhvcj48WWVhcj4yMDEyPC9ZZWFy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</w:fldData>
        </w:fldChar>
      </w:r>
      <w:r w:rsidR="003B52D4">
        <w:instrText xml:space="preserve"> ADDIN EN.CITE.DATA </w:instrText>
      </w:r>
      <w:r w:rsidR="003B52D4">
        <w:fldChar w:fldCharType="end"/>
      </w:r>
      <w:r w:rsidR="003B52D4">
        <w:fldChar w:fldCharType="separate"/>
      </w:r>
      <w:r w:rsidR="003B52D4">
        <w:rPr>
          <w:noProof/>
        </w:rPr>
        <w:t>[125, 127-129]</w:t>
      </w:r>
      <w:r w:rsidR="003B52D4">
        <w:fldChar w:fldCharType="end"/>
      </w:r>
      <w:r w:rsidRPr="00EF2AC4">
        <w:t xml:space="preserve"> or a conical beam scan scheme</w:t>
      </w:r>
      <w:r w:rsidR="003B52D4">
        <w:t xml:space="preserve"> </w:t>
      </w:r>
      <w:r w:rsidR="003B52D4">
        <w:fldChar w:fldCharType="begin"/>
      </w:r>
      <w:r w:rsidR="003B52D4">
        <w:instrText xml:space="preserve"> ADDIN EN.CITE &lt;EndNote&gt;&lt;Cite&gt;&lt;Author&gt;Lu&lt;/Author&gt;&lt;Year&gt;2014&lt;/Year&gt;&lt;RecNum&gt;174&lt;/RecNum&gt;&lt;DisplayText&gt;[126]&lt;/DisplayText&gt;&lt;record&gt;&lt;rec-number&gt;174&lt;/rec-number&gt;&lt;foreign-keys&gt;&lt;key app="EN" db-id="xpa0e0dzn59f2seezaa599syxt9e9rfxpwft" timestamp="1579563138"&gt;174&lt;/key&gt;&lt;/foreign-keys&gt;&lt;ref-type name="Journal Article"&gt;17&lt;/ref-type&gt;&lt;contributors&gt;&lt;authors&gt;&lt;author&gt;Lu, Zenghai&lt;/author&gt;&lt;author&gt;Kasaragod, Deepa&lt;/author&gt;&lt;author&gt;Matcher, Stephen J&lt;/author&gt;&lt;/authors&gt;&lt;/contributors&gt;&lt;titles&gt;&lt;title&gt;Conical scan polarization-sensitive optical coherence tomography&lt;/title&gt;&lt;secondary-title&gt;Biomedical optics express&lt;/secondary-title&gt;&lt;/titles&gt;&lt;periodical&gt;&lt;full-title&gt;Biomedical optics express&lt;/full-title&gt;&lt;/periodical&gt;&lt;pages&gt;752-762&lt;/pages&gt;&lt;volume&gt;5&lt;/volume&gt;&lt;number&gt;3&lt;/number&gt;&lt;dates&gt;&lt;year&gt;2014&lt;/year&gt;&lt;/dates&gt;&lt;isbn&gt;2156-7085&lt;/isbn&gt;&lt;urls&gt;&lt;/urls&gt;&lt;/record&gt;&lt;/Cite&gt;&lt;/EndNote&gt;</w:instrText>
      </w:r>
      <w:r w:rsidR="003B52D4">
        <w:fldChar w:fldCharType="separate"/>
      </w:r>
      <w:r w:rsidR="003B52D4">
        <w:rPr>
          <w:noProof/>
        </w:rPr>
        <w:t>[126]</w:t>
      </w:r>
      <w:r w:rsidR="003B52D4">
        <w:fldChar w:fldCharType="end"/>
      </w:r>
      <w:r w:rsidRPr="00EF2AC4">
        <w:t xml:space="preserve">. </w:t>
      </w:r>
      <w:bookmarkStart w:id="434" w:name="OLE_LINK166"/>
      <w:bookmarkStart w:id="435" w:name="OLE_LINK167"/>
      <w:r w:rsidRPr="00EF2AC4">
        <w:t>Due to the advantage of</w:t>
      </w:r>
      <w:bookmarkEnd w:id="434"/>
      <w:bookmarkEnd w:id="435"/>
      <w:r w:rsidRPr="00EF2AC4">
        <w:t xml:space="preserve"> </w:t>
      </w:r>
      <w:bookmarkStart w:id="436" w:name="OLE_LINK164"/>
      <w:bookmarkStart w:id="437" w:name="OLE_LINK165"/>
      <w:r w:rsidRPr="00EF2AC4">
        <w:t>non-invasiv</w:t>
      </w:r>
      <w:bookmarkEnd w:id="436"/>
      <w:bookmarkEnd w:id="437"/>
      <w:r w:rsidRPr="00EF2AC4">
        <w:t>ely imaging, PS-OCT is a tool holding the potential to measure the organization of collagen fibres in cartilage in vivo and study osteoarthritic changes in articular cartilage</w:t>
      </w:r>
      <w:r w:rsidR="003B52D4">
        <w:t xml:space="preserve"> </w:t>
      </w:r>
      <w:r w:rsidR="003B52D4">
        <w:fldChar w:fldCharType="begin"/>
      </w:r>
      <w:r w:rsidR="003B52D4">
        <w:instrText xml:space="preserve"> ADDIN EN.CITE &lt;EndNote&gt;&lt;Cite&gt;&lt;Author&gt;Ugryumova&lt;/Author&gt;&lt;Year&gt;2009&lt;/Year&gt;&lt;RecNum&gt;177&lt;/RecNum&gt;&lt;DisplayText&gt;[129]&lt;/DisplayText&gt;&lt;record&gt;&lt;rec-number&gt;177&lt;/rec-number&gt;&lt;foreign-keys&gt;&lt;key app="EN" db-id="xpa0e0dzn59f2seezaa599syxt9e9rfxpwft" timestamp="1579563253"&gt;177&lt;/key&gt;&lt;/foreign-keys&gt;&lt;ref-type name="Journal Article"&gt;17&lt;/ref-type&gt;&lt;contributors&gt;&lt;authors&gt;&lt;author&gt;Ugryumova, Nadya&lt;/author&gt;&lt;author&gt;Jacobs, James&lt;/author&gt;&lt;author&gt;Bonesi, Marco&lt;/author&gt;&lt;author&gt;Matcher, Stephen J&lt;/author&gt;&lt;/authors&gt;&lt;/contributors&gt;&lt;titles&gt;&lt;title&gt;Novel optical imaging technique to determine the 3-D orientation of collagen fibers in cartilage: variable-incidence angle polarization-sensitive optical coherence tomography&lt;/title&gt;&lt;secondary-title&gt;Osteoarthritis and cartilage&lt;/secondary-title&gt;&lt;/titles&gt;&lt;periodical&gt;&lt;full-title&gt;Osteoarthritis and cartilage&lt;/full-title&gt;&lt;/periodical&gt;&lt;pages&gt;33-42&lt;/pages&gt;&lt;volume&gt;17&lt;/volume&gt;&lt;number&gt;1&lt;/number&gt;&lt;dates&gt;&lt;year&gt;2009&lt;/year&gt;&lt;/dates&gt;&lt;isbn&gt;1063-4584&lt;/isbn&gt;&lt;urls&gt;&lt;/urls&gt;&lt;/record&gt;&lt;/Cite&gt;&lt;/EndNote&gt;</w:instrText>
      </w:r>
      <w:r w:rsidR="003B52D4">
        <w:fldChar w:fldCharType="separate"/>
      </w:r>
      <w:r w:rsidR="003B52D4">
        <w:rPr>
          <w:noProof/>
        </w:rPr>
        <w:t>[129]</w:t>
      </w:r>
      <w:r w:rsidR="003B52D4">
        <w:fldChar w:fldCharType="end"/>
      </w:r>
      <w:r w:rsidRPr="00EF2AC4">
        <w:t>.</w:t>
      </w:r>
    </w:p>
    <w:p w14:paraId="666842AC" w14:textId="77777777" w:rsidR="00EF2AC4" w:rsidRPr="00EF2AC4" w:rsidRDefault="00EF2AC4" w:rsidP="00EF2AC4"/>
    <w:p w14:paraId="48D2A99C" w14:textId="1AE0FB23" w:rsidR="00EF2AC4" w:rsidRPr="005A053D" w:rsidRDefault="00EF2AC4" w:rsidP="00EF2AC4">
      <w:r w:rsidRPr="005A053D">
        <w:t xml:space="preserve">In this PhD project, PS-OCT was applied to assess human cervical tissue, because cervix contains abundant collagen and the collagen affects mechanical properties of cervix </w:t>
      </w:r>
      <w:bookmarkStart w:id="438" w:name="_Hlk473284"/>
      <w:r w:rsidRPr="005A053D">
        <w:t xml:space="preserve">to ensure </w:t>
      </w:r>
      <w:bookmarkEnd w:id="438"/>
      <w:r w:rsidRPr="005A053D">
        <w:t>successful childbirth</w:t>
      </w:r>
      <w:r w:rsidR="003B52D4">
        <w:t xml:space="preserve"> </w:t>
      </w:r>
      <w:r w:rsidR="003B52D4">
        <w:fldChar w:fldCharType="begin"/>
      </w:r>
      <w:r w:rsidR="003B52D4">
        <w:instrText xml:space="preserve"> ADDIN EN.CITE &lt;EndNote&gt;&lt;Cite&gt;&lt;Author&gt;Leppert&lt;/Author&gt;&lt;Year&gt;1995&lt;/Year&gt;&lt;RecNum&gt;180&lt;/RecNum&gt;&lt;DisplayText&gt;[132]&lt;/DisplayText&gt;&lt;record&gt;&lt;rec-number&gt;180&lt;/rec-number&gt;&lt;foreign-keys&gt;&lt;key app="EN" db-id="xpa0e0dzn59f2seezaa599syxt9e9rfxpwft" timestamp="1579563609"&gt;180&lt;/key&gt;&lt;/foreign-keys&gt;&lt;ref-type name="Journal Article"&gt;17&lt;/ref-type&gt;&lt;contributors&gt;&lt;authors&gt;&lt;author&gt;Leppert, Phyllis C&lt;/author&gt;&lt;/authors&gt;&lt;/contributors&gt;&lt;titles&gt;&lt;title&gt;Anatomy and physiology of cervical ripening&lt;/title&gt;&lt;secondary-title&gt;Clinical obstetrics and gynecology&lt;/secondary-title&gt;&lt;/titles&gt;&lt;periodical&gt;&lt;full-title&gt;Clinical obstetrics and gynecology&lt;/full-title&gt;&lt;/periodical&gt;&lt;pages&gt;267-279&lt;/pages&gt;&lt;volume&gt;38&lt;/volume&gt;&lt;number&gt;2&lt;/number&gt;&lt;dates&gt;&lt;year&gt;1995&lt;/year&gt;&lt;/dates&gt;&lt;isbn&gt;0009-9201&lt;/isbn&gt;&lt;urls&gt;&lt;/urls&gt;&lt;/record&gt;&lt;/Cite&gt;&lt;/EndNote&gt;</w:instrText>
      </w:r>
      <w:r w:rsidR="003B52D4">
        <w:fldChar w:fldCharType="separate"/>
      </w:r>
      <w:r w:rsidR="003B52D4">
        <w:rPr>
          <w:noProof/>
        </w:rPr>
        <w:t>[132]</w:t>
      </w:r>
      <w:r w:rsidR="003B52D4">
        <w:fldChar w:fldCharType="end"/>
      </w:r>
      <w:r w:rsidRPr="005A053D">
        <w:t>.</w:t>
      </w:r>
    </w:p>
    <w:p w14:paraId="54C19971" w14:textId="21CC73D3" w:rsidR="00EF2AC4" w:rsidRDefault="00EF2AC4">
      <w:pPr>
        <w:spacing w:line="259" w:lineRule="auto"/>
        <w:jc w:val="left"/>
      </w:pPr>
      <w:r>
        <w:br w:type="page"/>
      </w:r>
    </w:p>
    <w:p w14:paraId="3B84365A" w14:textId="77777777" w:rsidR="00EF2AC4" w:rsidRPr="005A053D" w:rsidRDefault="00EF2AC4" w:rsidP="00EF2AC4"/>
    <w:p w14:paraId="496FBA5E" w14:textId="6C7ACF5A" w:rsidR="00EA3A46" w:rsidRDefault="00EF2AC4" w:rsidP="00AF5990">
      <w:pPr>
        <w:pStyle w:val="Heading2"/>
      </w:pPr>
      <w:bookmarkStart w:id="439" w:name="_Toc31979321"/>
      <w:r w:rsidRPr="00AF5990">
        <w:t>References</w:t>
      </w:r>
      <w:r w:rsidRPr="00EF2AC4">
        <w:t>:</w:t>
      </w:r>
      <w:bookmarkEnd w:id="439"/>
    </w:p>
    <w:p w14:paraId="1446D85D" w14:textId="77777777" w:rsidR="0033299C" w:rsidRPr="0033299C" w:rsidRDefault="00EA3A46" w:rsidP="0033299C">
      <w:pPr>
        <w:pStyle w:val="EndNoteBibliography"/>
        <w:spacing w:after="0"/>
        <w:ind w:left="720" w:hanging="720"/>
      </w:pPr>
      <w:r>
        <w:fldChar w:fldCharType="begin"/>
      </w:r>
      <w:r>
        <w:instrText xml:space="preserve"> ADDIN EN.SECTION.REFLIST </w:instrText>
      </w:r>
      <w:r>
        <w:fldChar w:fldCharType="separate"/>
      </w:r>
      <w:r w:rsidR="0033299C" w:rsidRPr="0033299C">
        <w:t>[1]</w:t>
      </w:r>
      <w:r w:rsidR="0033299C" w:rsidRPr="0033299C">
        <w:tab/>
        <w:t xml:space="preserve"> W. Drexler, "Optical coherence tomography: Technology and applications," in </w:t>
      </w:r>
      <w:r w:rsidR="0033299C" w:rsidRPr="0033299C">
        <w:rPr>
          <w:i/>
        </w:rPr>
        <w:t>2013 Conference on Lasers &amp; Electro-Optics Europe &amp; International Quantum Electronics Conference CLEO EUROPE/IQEC</w:t>
      </w:r>
      <w:r w:rsidR="0033299C" w:rsidRPr="0033299C">
        <w:t xml:space="preserve">, 2013: IEEE, pp. 1-1. </w:t>
      </w:r>
    </w:p>
    <w:p w14:paraId="4D57222D" w14:textId="77777777" w:rsidR="0033299C" w:rsidRPr="0033299C" w:rsidRDefault="0033299C" w:rsidP="0033299C">
      <w:pPr>
        <w:pStyle w:val="EndNoteBibliography"/>
        <w:spacing w:after="0"/>
        <w:ind w:left="720" w:hanging="720"/>
      </w:pPr>
      <w:r w:rsidRPr="0033299C">
        <w:t>[2]</w:t>
      </w:r>
      <w:r w:rsidRPr="0033299C">
        <w:tab/>
        <w:t xml:space="preserve">N. M. Fried and A. L. Burnett, "Novel methods for mapping the cavernous nerves during radical prostatectomy," </w:t>
      </w:r>
      <w:r w:rsidRPr="0033299C">
        <w:rPr>
          <w:i/>
        </w:rPr>
        <w:t xml:space="preserve">Nature Reviews Urology, </w:t>
      </w:r>
      <w:r w:rsidRPr="0033299C">
        <w:t>vol. 12, no. 8, p. 451, 2015.</w:t>
      </w:r>
    </w:p>
    <w:p w14:paraId="6FD0B861" w14:textId="77777777" w:rsidR="0033299C" w:rsidRPr="0033299C" w:rsidRDefault="0033299C" w:rsidP="0033299C">
      <w:pPr>
        <w:pStyle w:val="EndNoteBibliography"/>
        <w:spacing w:after="0"/>
        <w:ind w:left="720" w:hanging="720"/>
      </w:pPr>
      <w:r w:rsidRPr="0033299C">
        <w:t>[3]</w:t>
      </w:r>
      <w:r w:rsidRPr="0033299C">
        <w:tab/>
        <w:t xml:space="preserve">P. H. Tomlins and R. K. Wang, "Theory, developments and applications of optical coherence tomography," </w:t>
      </w:r>
      <w:r w:rsidRPr="0033299C">
        <w:rPr>
          <w:i/>
        </w:rPr>
        <w:t xml:space="preserve">Journal of Physics D: Applied Physics, </w:t>
      </w:r>
      <w:r w:rsidRPr="0033299C">
        <w:t>vol. 38, no. 15, p. 2519, 2005.</w:t>
      </w:r>
    </w:p>
    <w:p w14:paraId="35C836D1" w14:textId="77777777" w:rsidR="0033299C" w:rsidRPr="0033299C" w:rsidRDefault="0033299C" w:rsidP="0033299C">
      <w:pPr>
        <w:pStyle w:val="EndNoteBibliography"/>
        <w:spacing w:after="0"/>
        <w:ind w:left="720" w:hanging="720"/>
      </w:pPr>
      <w:r w:rsidRPr="0033299C">
        <w:t>[4]</w:t>
      </w:r>
      <w:r w:rsidRPr="0033299C">
        <w:tab/>
        <w:t xml:space="preserve">J. A. Izatt, M. A. Choma, and A.-H. Dhalla, "Theory of optical coherence tomography," </w:t>
      </w:r>
      <w:r w:rsidRPr="0033299C">
        <w:rPr>
          <w:i/>
        </w:rPr>
        <w:t xml:space="preserve">Optical Coherence Tomography: Technology and Applications, </w:t>
      </w:r>
      <w:r w:rsidRPr="0033299C">
        <w:t>pp. 65-94, 2015.</w:t>
      </w:r>
    </w:p>
    <w:p w14:paraId="19501115" w14:textId="77777777" w:rsidR="0033299C" w:rsidRPr="0033299C" w:rsidRDefault="0033299C" w:rsidP="0033299C">
      <w:pPr>
        <w:pStyle w:val="EndNoteBibliography"/>
        <w:spacing w:after="0"/>
        <w:ind w:left="720" w:hanging="720"/>
      </w:pPr>
      <w:r w:rsidRPr="0033299C">
        <w:t>[5]</w:t>
      </w:r>
      <w:r w:rsidRPr="0033299C">
        <w:tab/>
        <w:t>D. Huang</w:t>
      </w:r>
      <w:r w:rsidRPr="0033299C">
        <w:rPr>
          <w:i/>
        </w:rPr>
        <w:t xml:space="preserve"> et al.</w:t>
      </w:r>
      <w:r w:rsidRPr="0033299C">
        <w:t xml:space="preserve">, "Optical coherence tomography," </w:t>
      </w:r>
      <w:r w:rsidRPr="0033299C">
        <w:rPr>
          <w:i/>
        </w:rPr>
        <w:t xml:space="preserve">science, </w:t>
      </w:r>
      <w:r w:rsidRPr="0033299C">
        <w:t>vol. 254, no. 5035, pp. 1178-1181, 1991.</w:t>
      </w:r>
    </w:p>
    <w:p w14:paraId="78922786" w14:textId="77777777" w:rsidR="0033299C" w:rsidRPr="0033299C" w:rsidRDefault="0033299C" w:rsidP="0033299C">
      <w:pPr>
        <w:pStyle w:val="EndNoteBibliography"/>
        <w:spacing w:after="0"/>
        <w:ind w:left="720" w:hanging="720"/>
      </w:pPr>
      <w:r w:rsidRPr="0033299C">
        <w:t>[6]</w:t>
      </w:r>
      <w:r w:rsidRPr="0033299C">
        <w:tab/>
        <w:t xml:space="preserve">Z. Yaqoob, J. Wu, and C. Yang, "Spectral domain optical coherence tomography: a better OCT imaging strategy," </w:t>
      </w:r>
      <w:r w:rsidRPr="0033299C">
        <w:rPr>
          <w:i/>
        </w:rPr>
        <w:t xml:space="preserve">Biotechniques, </w:t>
      </w:r>
      <w:r w:rsidRPr="0033299C">
        <w:t>vol. 39, no. 6, pp. S6-S13, 2005.</w:t>
      </w:r>
    </w:p>
    <w:p w14:paraId="4DC6E831" w14:textId="77777777" w:rsidR="0033299C" w:rsidRPr="0033299C" w:rsidRDefault="0033299C" w:rsidP="0033299C">
      <w:pPr>
        <w:pStyle w:val="EndNoteBibliography"/>
        <w:spacing w:after="0"/>
        <w:ind w:left="720" w:hanging="720"/>
      </w:pPr>
      <w:r w:rsidRPr="0033299C">
        <w:t>[7]</w:t>
      </w:r>
      <w:r w:rsidRPr="0033299C">
        <w:tab/>
        <w:t xml:space="preserve">M. Wojtkowski, A. Kowalczyk, R. Leitgeb, and A. Fercher, "Full range complex spectral optical coherence tomography technique in eye imaging," </w:t>
      </w:r>
      <w:r w:rsidRPr="0033299C">
        <w:rPr>
          <w:i/>
        </w:rPr>
        <w:t xml:space="preserve">Optics letters, </w:t>
      </w:r>
      <w:r w:rsidRPr="0033299C">
        <w:t>vol. 27, no. 16, pp. 1415-1417, 2002.</w:t>
      </w:r>
    </w:p>
    <w:p w14:paraId="4315A29D" w14:textId="77777777" w:rsidR="0033299C" w:rsidRPr="0033299C" w:rsidRDefault="0033299C" w:rsidP="0033299C">
      <w:pPr>
        <w:pStyle w:val="EndNoteBibliography"/>
        <w:spacing w:after="0"/>
        <w:ind w:left="720" w:hanging="720"/>
      </w:pPr>
      <w:r w:rsidRPr="0033299C">
        <w:t>[8]</w:t>
      </w:r>
      <w:r w:rsidRPr="0033299C">
        <w:tab/>
        <w:t xml:space="preserve">O. Carrasco-Zevallos and J. A. Izatt, "Complex conjugate removal in ss optical coherence tomography," </w:t>
      </w:r>
      <w:r w:rsidRPr="0033299C">
        <w:rPr>
          <w:i/>
        </w:rPr>
        <w:t xml:space="preserve">Optical Coherence Tomography: Technology and Applications, </w:t>
      </w:r>
      <w:r w:rsidRPr="0033299C">
        <w:t>pp. 255-276, 2015.</w:t>
      </w:r>
    </w:p>
    <w:p w14:paraId="6C1E2B6E" w14:textId="77777777" w:rsidR="0033299C" w:rsidRPr="0033299C" w:rsidRDefault="0033299C" w:rsidP="0033299C">
      <w:pPr>
        <w:pStyle w:val="EndNoteBibliography"/>
        <w:spacing w:after="0"/>
        <w:ind w:left="720" w:hanging="720"/>
      </w:pPr>
      <w:r w:rsidRPr="0033299C">
        <w:t>[9]</w:t>
      </w:r>
      <w:r w:rsidRPr="0033299C">
        <w:tab/>
        <w:t xml:space="preserve">B. E. Bouma, G. J. Tearney, B. Vakoc, and S. H. Yun, "Optical frequency domain imaging," </w:t>
      </w:r>
      <w:r w:rsidRPr="0033299C">
        <w:rPr>
          <w:i/>
        </w:rPr>
        <w:t xml:space="preserve">Optical Coherence Tomography: Technology and Applications, </w:t>
      </w:r>
      <w:r w:rsidRPr="0033299C">
        <w:t>pp. 225-254, 2015.</w:t>
      </w:r>
    </w:p>
    <w:p w14:paraId="111EE8C6" w14:textId="77777777" w:rsidR="0033299C" w:rsidRPr="0033299C" w:rsidRDefault="0033299C" w:rsidP="0033299C">
      <w:pPr>
        <w:pStyle w:val="EndNoteBibliography"/>
        <w:spacing w:after="0"/>
        <w:ind w:left="720" w:hanging="720"/>
      </w:pPr>
      <w:r w:rsidRPr="0033299C">
        <w:t>[10]</w:t>
      </w:r>
      <w:r w:rsidRPr="0033299C">
        <w:tab/>
        <w:t xml:space="preserve">S. Chinn, E. Swanson, and J. Fujimoto, "Optical coherence tomography using a frequency-tunable optical source," </w:t>
      </w:r>
      <w:r w:rsidRPr="0033299C">
        <w:rPr>
          <w:i/>
        </w:rPr>
        <w:t xml:space="preserve">Optics letters, </w:t>
      </w:r>
      <w:r w:rsidRPr="0033299C">
        <w:t>vol. 22, no. 5, pp. 340-342, 1997.</w:t>
      </w:r>
    </w:p>
    <w:p w14:paraId="5E01C6B3" w14:textId="77777777" w:rsidR="0033299C" w:rsidRPr="0033299C" w:rsidRDefault="0033299C" w:rsidP="0033299C">
      <w:pPr>
        <w:pStyle w:val="EndNoteBibliography"/>
        <w:spacing w:after="0"/>
        <w:ind w:left="720" w:hanging="720"/>
      </w:pPr>
      <w:r w:rsidRPr="0033299C">
        <w:t>[11]</w:t>
      </w:r>
      <w:r w:rsidRPr="0033299C">
        <w:tab/>
        <w:t xml:space="preserve">A. F. Fercher, C. K. Hitzenberger, G. Kamp, and S. Y. El-Zaiat, "Measurement of intraocular distances by backscattering spectral interferometry," </w:t>
      </w:r>
      <w:r w:rsidRPr="0033299C">
        <w:rPr>
          <w:i/>
        </w:rPr>
        <w:t xml:space="preserve">Optics communications, </w:t>
      </w:r>
      <w:r w:rsidRPr="0033299C">
        <w:t>vol. 117, no. 1-2, pp. 43-48, 1995.</w:t>
      </w:r>
    </w:p>
    <w:p w14:paraId="7F45BBFF" w14:textId="77777777" w:rsidR="0033299C" w:rsidRPr="0033299C" w:rsidRDefault="0033299C" w:rsidP="0033299C">
      <w:pPr>
        <w:pStyle w:val="EndNoteBibliography"/>
        <w:spacing w:after="0"/>
        <w:ind w:left="720" w:hanging="720"/>
      </w:pPr>
      <w:r w:rsidRPr="0033299C">
        <w:t>[12]</w:t>
      </w:r>
      <w:r w:rsidRPr="0033299C">
        <w:tab/>
        <w:t>T. C. Chen</w:t>
      </w:r>
      <w:r w:rsidRPr="0033299C">
        <w:rPr>
          <w:i/>
        </w:rPr>
        <w:t xml:space="preserve"> et al.</w:t>
      </w:r>
      <w:r w:rsidRPr="0033299C">
        <w:t xml:space="preserve">, "Spectral domain optical coherence tomography: ultra-high speed, ultra-high resolution ophthalmic imaging," </w:t>
      </w:r>
      <w:r w:rsidRPr="0033299C">
        <w:rPr>
          <w:i/>
        </w:rPr>
        <w:t xml:space="preserve">Archives of ophthalmology, </w:t>
      </w:r>
      <w:r w:rsidRPr="0033299C">
        <w:t>vol. 123, no. 12, pp. 1715-1720, 2005.</w:t>
      </w:r>
    </w:p>
    <w:p w14:paraId="72A9C4B1" w14:textId="77777777" w:rsidR="0033299C" w:rsidRPr="0033299C" w:rsidRDefault="0033299C" w:rsidP="0033299C">
      <w:pPr>
        <w:pStyle w:val="EndNoteBibliography"/>
        <w:spacing w:after="0"/>
        <w:ind w:left="720" w:hanging="720"/>
      </w:pPr>
      <w:r w:rsidRPr="0033299C">
        <w:t>[13]</w:t>
      </w:r>
      <w:r w:rsidRPr="0033299C">
        <w:tab/>
        <w:t>N. Nassif</w:t>
      </w:r>
      <w:r w:rsidRPr="0033299C">
        <w:rPr>
          <w:i/>
        </w:rPr>
        <w:t xml:space="preserve"> et al.</w:t>
      </w:r>
      <w:r w:rsidRPr="0033299C">
        <w:t xml:space="preserve">, "In vivo high-resolution video-rate spectral-domain optical coherence tomography of the human retina and optic nerve," </w:t>
      </w:r>
      <w:r w:rsidRPr="0033299C">
        <w:rPr>
          <w:i/>
        </w:rPr>
        <w:t xml:space="preserve">Optics express, </w:t>
      </w:r>
      <w:r w:rsidRPr="0033299C">
        <w:t>vol. 12, no. 3, pp. 367-376, 2004.</w:t>
      </w:r>
    </w:p>
    <w:p w14:paraId="6CB2AE51" w14:textId="77777777" w:rsidR="0033299C" w:rsidRPr="0033299C" w:rsidRDefault="0033299C" w:rsidP="0033299C">
      <w:pPr>
        <w:pStyle w:val="EndNoteBibliography"/>
        <w:spacing w:after="0"/>
        <w:ind w:left="720" w:hanging="720"/>
      </w:pPr>
      <w:r w:rsidRPr="0033299C">
        <w:t>[14]</w:t>
      </w:r>
      <w:r w:rsidRPr="0033299C">
        <w:tab/>
        <w:t>B. Cense</w:t>
      </w:r>
      <w:r w:rsidRPr="0033299C">
        <w:rPr>
          <w:i/>
        </w:rPr>
        <w:t xml:space="preserve"> et al.</w:t>
      </w:r>
      <w:r w:rsidRPr="0033299C">
        <w:t xml:space="preserve">, "Ultrahigh-resolution high-speed retinal imaging using spectral-domain optical coherence tomography," </w:t>
      </w:r>
      <w:r w:rsidRPr="0033299C">
        <w:rPr>
          <w:i/>
        </w:rPr>
        <w:t xml:space="preserve">Optics express, </w:t>
      </w:r>
      <w:r w:rsidRPr="0033299C">
        <w:t>vol. 12, no. 11, pp. 2435-2447, 2004.</w:t>
      </w:r>
    </w:p>
    <w:p w14:paraId="1FB6B735" w14:textId="77777777" w:rsidR="0033299C" w:rsidRPr="0033299C" w:rsidRDefault="0033299C" w:rsidP="0033299C">
      <w:pPr>
        <w:pStyle w:val="EndNoteBibliography"/>
        <w:spacing w:after="0"/>
        <w:ind w:left="720" w:hanging="720"/>
      </w:pPr>
      <w:r w:rsidRPr="0033299C">
        <w:t>[15]</w:t>
      </w:r>
      <w:r w:rsidRPr="0033299C">
        <w:tab/>
        <w:t xml:space="preserve">J. G. Fujimoto, "Optical coherence tomography," </w:t>
      </w:r>
      <w:r w:rsidRPr="0033299C">
        <w:rPr>
          <w:i/>
        </w:rPr>
        <w:t xml:space="preserve">Comptes Rendus de l'Académie des Sciences-Series IV-Physics, </w:t>
      </w:r>
      <w:r w:rsidRPr="0033299C">
        <w:t>vol. 2, no. 8, pp. 1099-1111, 2001.</w:t>
      </w:r>
    </w:p>
    <w:p w14:paraId="57AACDEE" w14:textId="77777777" w:rsidR="0033299C" w:rsidRPr="0033299C" w:rsidRDefault="0033299C" w:rsidP="0033299C">
      <w:pPr>
        <w:pStyle w:val="EndNoteBibliography"/>
        <w:spacing w:after="0"/>
        <w:ind w:left="720" w:hanging="720"/>
      </w:pPr>
      <w:r w:rsidRPr="0033299C">
        <w:lastRenderedPageBreak/>
        <w:t>[16]</w:t>
      </w:r>
      <w:r w:rsidRPr="0033299C">
        <w:tab/>
        <w:t xml:space="preserve">W. Drexler, "Ultrahigh-resolution optical coherence tomography," </w:t>
      </w:r>
      <w:r w:rsidRPr="0033299C">
        <w:rPr>
          <w:i/>
        </w:rPr>
        <w:t xml:space="preserve">Journal of biomedical optics, </w:t>
      </w:r>
      <w:r w:rsidRPr="0033299C">
        <w:t>vol. 9, no. 1, pp. 47-75, 2004.</w:t>
      </w:r>
    </w:p>
    <w:p w14:paraId="7D73E586" w14:textId="77777777" w:rsidR="0033299C" w:rsidRPr="0033299C" w:rsidRDefault="0033299C" w:rsidP="0033299C">
      <w:pPr>
        <w:pStyle w:val="EndNoteBibliography"/>
        <w:spacing w:after="0"/>
        <w:ind w:left="720" w:hanging="720"/>
      </w:pPr>
      <w:r w:rsidRPr="0033299C">
        <w:t>[17]</w:t>
      </w:r>
      <w:r w:rsidRPr="0033299C">
        <w:tab/>
        <w:t xml:space="preserve">J. M. Schmitt, "Optical coherence tomography (OCT): a review," </w:t>
      </w:r>
      <w:r w:rsidRPr="0033299C">
        <w:rPr>
          <w:i/>
        </w:rPr>
        <w:t xml:space="preserve">IEEE Journal of selected topics in quantum electronics, </w:t>
      </w:r>
      <w:r w:rsidRPr="0033299C">
        <w:t>vol. 5, no. 4, pp. 1205-1215, 1999.</w:t>
      </w:r>
    </w:p>
    <w:p w14:paraId="3948AF36" w14:textId="77777777" w:rsidR="0033299C" w:rsidRPr="0033299C" w:rsidRDefault="0033299C" w:rsidP="0033299C">
      <w:pPr>
        <w:pStyle w:val="EndNoteBibliography"/>
        <w:spacing w:after="0"/>
        <w:ind w:left="720" w:hanging="720"/>
      </w:pPr>
      <w:r w:rsidRPr="0033299C">
        <w:t>[18]</w:t>
      </w:r>
      <w:r w:rsidRPr="0033299C">
        <w:tab/>
        <w:t>T. H. Ko</w:t>
      </w:r>
      <w:r w:rsidRPr="0033299C">
        <w:rPr>
          <w:i/>
        </w:rPr>
        <w:t xml:space="preserve"> et al.</w:t>
      </w:r>
      <w:r w:rsidRPr="0033299C">
        <w:t xml:space="preserve">, "Ultrahigh resolution optical coherence tomography imaging with a broadband superluminescent diode light source," </w:t>
      </w:r>
      <w:r w:rsidRPr="0033299C">
        <w:rPr>
          <w:i/>
        </w:rPr>
        <w:t xml:space="preserve">Optics Express, </w:t>
      </w:r>
      <w:r w:rsidRPr="0033299C">
        <w:t>vol. 12, no. 10, pp. 2112-2119, 2004.</w:t>
      </w:r>
    </w:p>
    <w:p w14:paraId="05B5E224" w14:textId="77777777" w:rsidR="0033299C" w:rsidRPr="0033299C" w:rsidRDefault="0033299C" w:rsidP="0033299C">
      <w:pPr>
        <w:pStyle w:val="EndNoteBibliography"/>
        <w:spacing w:after="0"/>
        <w:ind w:left="720" w:hanging="720"/>
      </w:pPr>
      <w:r w:rsidRPr="0033299C">
        <w:t>[19]</w:t>
      </w:r>
      <w:r w:rsidRPr="0033299C">
        <w:tab/>
        <w:t>D. Adler</w:t>
      </w:r>
      <w:r w:rsidRPr="0033299C">
        <w:rPr>
          <w:i/>
        </w:rPr>
        <w:t xml:space="preserve"> et al.</w:t>
      </w:r>
      <w:r w:rsidRPr="0033299C">
        <w:t xml:space="preserve">, "Broadband light source based on quantum-well superluminescent diodes for high-resolution optical coherence tomography," </w:t>
      </w:r>
      <w:r w:rsidRPr="0033299C">
        <w:rPr>
          <w:i/>
        </w:rPr>
        <w:t xml:space="preserve">Quantum Electronics, </w:t>
      </w:r>
      <w:r w:rsidRPr="0033299C">
        <w:t>vol. 34, no. 10, p. 915, 2004.</w:t>
      </w:r>
    </w:p>
    <w:p w14:paraId="034353DF" w14:textId="77777777" w:rsidR="0033299C" w:rsidRPr="0033299C" w:rsidRDefault="0033299C" w:rsidP="0033299C">
      <w:pPr>
        <w:pStyle w:val="EndNoteBibliography"/>
        <w:spacing w:after="0"/>
        <w:ind w:left="720" w:hanging="720"/>
      </w:pPr>
      <w:r w:rsidRPr="0033299C">
        <w:t>[20]</w:t>
      </w:r>
      <w:r w:rsidRPr="0033299C">
        <w:tab/>
        <w:t xml:space="preserve">R. Leitgeb, C. Hitzenberger, and A. F. Fercher, "Performance of fourier domain vs. time domain optical coherence tomography," </w:t>
      </w:r>
      <w:r w:rsidRPr="0033299C">
        <w:rPr>
          <w:i/>
        </w:rPr>
        <w:t xml:space="preserve">Optics express, </w:t>
      </w:r>
      <w:r w:rsidRPr="0033299C">
        <w:t>vol. 11, no. 8, pp. 889-894, 2003.</w:t>
      </w:r>
    </w:p>
    <w:p w14:paraId="36D9EA8B" w14:textId="77777777" w:rsidR="0033299C" w:rsidRPr="0033299C" w:rsidRDefault="0033299C" w:rsidP="0033299C">
      <w:pPr>
        <w:pStyle w:val="EndNoteBibliography"/>
        <w:spacing w:after="0"/>
        <w:ind w:left="720" w:hanging="720"/>
      </w:pPr>
      <w:r w:rsidRPr="0033299C">
        <w:t>[21]</w:t>
      </w:r>
      <w:r w:rsidRPr="0033299C">
        <w:tab/>
        <w:t xml:space="preserve">M. A. Choma, M. V. Sarunic, C. Yang, and J. A. Izatt, "Sensitivity advantage of swept source and Fourier domain optical coherence tomography," </w:t>
      </w:r>
      <w:r w:rsidRPr="0033299C">
        <w:rPr>
          <w:i/>
        </w:rPr>
        <w:t xml:space="preserve">Optics express, </w:t>
      </w:r>
      <w:r w:rsidRPr="0033299C">
        <w:t>vol. 11, no. 18, pp. 2183-2189, 2003.</w:t>
      </w:r>
    </w:p>
    <w:p w14:paraId="25E0B528" w14:textId="77777777" w:rsidR="0033299C" w:rsidRPr="0033299C" w:rsidRDefault="0033299C" w:rsidP="0033299C">
      <w:pPr>
        <w:pStyle w:val="EndNoteBibliography"/>
        <w:spacing w:after="0"/>
        <w:ind w:left="720" w:hanging="720"/>
      </w:pPr>
      <w:r w:rsidRPr="0033299C">
        <w:t>[22]</w:t>
      </w:r>
      <w:r w:rsidRPr="0033299C">
        <w:tab/>
        <w:t xml:space="preserve">J. F. De Boer, B. Cense, B. H. Park, M. C. Pierce, G. J. Tearney, and B. E. Bouma, "Improved signal-to-noise ratio in spectral-domain compared with time-domain optical coherence tomography," </w:t>
      </w:r>
      <w:r w:rsidRPr="0033299C">
        <w:rPr>
          <w:i/>
        </w:rPr>
        <w:t xml:space="preserve">Optics letters, </w:t>
      </w:r>
      <w:r w:rsidRPr="0033299C">
        <w:t>vol. 28, no. 21, pp. 2067-2069, 2003.</w:t>
      </w:r>
    </w:p>
    <w:p w14:paraId="02EB7403" w14:textId="77777777" w:rsidR="0033299C" w:rsidRPr="0033299C" w:rsidRDefault="0033299C" w:rsidP="0033299C">
      <w:pPr>
        <w:pStyle w:val="EndNoteBibliography"/>
        <w:spacing w:after="0"/>
        <w:ind w:left="720" w:hanging="720"/>
      </w:pPr>
      <w:r w:rsidRPr="0033299C">
        <w:t>[23]</w:t>
      </w:r>
      <w:r w:rsidRPr="0033299C">
        <w:tab/>
        <w:t xml:space="preserve">S. Yun, G. Tearney, B. Bouma, B. Park, and J. F. de Boer, "High-speed spectral-domain optical coherence tomography at 1.3 µm wavelength," </w:t>
      </w:r>
      <w:r w:rsidRPr="0033299C">
        <w:rPr>
          <w:i/>
        </w:rPr>
        <w:t xml:space="preserve">Optics express, </w:t>
      </w:r>
      <w:r w:rsidRPr="0033299C">
        <w:t>vol. 11, no. 26, pp. 3598-3604, 2003.</w:t>
      </w:r>
    </w:p>
    <w:p w14:paraId="1023366E" w14:textId="77777777" w:rsidR="0033299C" w:rsidRPr="0033299C" w:rsidRDefault="0033299C" w:rsidP="0033299C">
      <w:pPr>
        <w:pStyle w:val="EndNoteBibliography"/>
        <w:spacing w:after="0"/>
        <w:ind w:left="720" w:hanging="720"/>
      </w:pPr>
      <w:r w:rsidRPr="0033299C">
        <w:t>[24]</w:t>
      </w:r>
      <w:r w:rsidRPr="0033299C">
        <w:tab/>
        <w:t xml:space="preserve">J. F. de Boer, "Spectral/Fourier domain optical coherence tomography," </w:t>
      </w:r>
      <w:r w:rsidRPr="0033299C">
        <w:rPr>
          <w:i/>
        </w:rPr>
        <w:t xml:space="preserve">Optical Coherence Tomography: Technology and Applications, </w:t>
      </w:r>
      <w:r w:rsidRPr="0033299C">
        <w:t>pp. 165-193, 2015.</w:t>
      </w:r>
    </w:p>
    <w:p w14:paraId="310C25C7" w14:textId="77777777" w:rsidR="0033299C" w:rsidRPr="0033299C" w:rsidRDefault="0033299C" w:rsidP="0033299C">
      <w:pPr>
        <w:pStyle w:val="EndNoteBibliography"/>
        <w:spacing w:after="0"/>
        <w:ind w:left="720" w:hanging="720"/>
      </w:pPr>
      <w:r w:rsidRPr="0033299C">
        <w:t>[25]</w:t>
      </w:r>
      <w:r w:rsidRPr="0033299C">
        <w:tab/>
        <w:t xml:space="preserve">G. Hausler and M. W. Lindner, "" Coherence radar" and" spectral radar"-new tools for dermatological diagnosis," </w:t>
      </w:r>
      <w:r w:rsidRPr="0033299C">
        <w:rPr>
          <w:i/>
        </w:rPr>
        <w:t xml:space="preserve">Journal of biomedical optics, </w:t>
      </w:r>
      <w:r w:rsidRPr="0033299C">
        <w:t>vol. 3, no. 1, pp. 21-31, 1998.</w:t>
      </w:r>
    </w:p>
    <w:p w14:paraId="07553D5B" w14:textId="77777777" w:rsidR="0033299C" w:rsidRPr="0033299C" w:rsidRDefault="0033299C" w:rsidP="0033299C">
      <w:pPr>
        <w:pStyle w:val="EndNoteBibliography"/>
        <w:spacing w:after="0"/>
        <w:ind w:left="720" w:hanging="720"/>
      </w:pPr>
      <w:r w:rsidRPr="0033299C">
        <w:t>[26]</w:t>
      </w:r>
      <w:r w:rsidRPr="0033299C">
        <w:tab/>
        <w:t>A. L. Oldenburg</w:t>
      </w:r>
      <w:r w:rsidRPr="0033299C">
        <w:rPr>
          <w:i/>
        </w:rPr>
        <w:t xml:space="preserve"> et al.</w:t>
      </w:r>
      <w:r w:rsidRPr="0033299C">
        <w:t xml:space="preserve">, "Magnetic and contrast properties of labeled platelets for magnetomotive optical coherence tomography," </w:t>
      </w:r>
      <w:r w:rsidRPr="0033299C">
        <w:rPr>
          <w:i/>
        </w:rPr>
        <w:t xml:space="preserve">Biophysical journal, </w:t>
      </w:r>
      <w:r w:rsidRPr="0033299C">
        <w:t>vol. 99, no. 7, pp. 2374-2383, 2010.</w:t>
      </w:r>
    </w:p>
    <w:p w14:paraId="5FA26987" w14:textId="77777777" w:rsidR="0033299C" w:rsidRPr="0033299C" w:rsidRDefault="0033299C" w:rsidP="0033299C">
      <w:pPr>
        <w:pStyle w:val="EndNoteBibliography"/>
        <w:spacing w:after="0"/>
        <w:ind w:left="720" w:hanging="720"/>
      </w:pPr>
      <w:r w:rsidRPr="0033299C">
        <w:t>[27]</w:t>
      </w:r>
      <w:r w:rsidRPr="0033299C">
        <w:tab/>
        <w:t xml:space="preserve">F. J.-J. Toublan, S. Boppart, and K. S. Suslick, "Tumor targeting by surface-modified protein microspheres," </w:t>
      </w:r>
      <w:r w:rsidRPr="0033299C">
        <w:rPr>
          <w:i/>
        </w:rPr>
        <w:t xml:space="preserve">Journal of the American Chemical Society, </w:t>
      </w:r>
      <w:r w:rsidRPr="0033299C">
        <w:t>vol. 128, no. 11, pp. 3472-3473, 2006.</w:t>
      </w:r>
    </w:p>
    <w:p w14:paraId="021394B4" w14:textId="77777777" w:rsidR="0033299C" w:rsidRPr="0033299C" w:rsidRDefault="0033299C" w:rsidP="0033299C">
      <w:pPr>
        <w:pStyle w:val="EndNoteBibliography"/>
        <w:spacing w:after="0"/>
        <w:ind w:left="720" w:hanging="720"/>
      </w:pPr>
      <w:r w:rsidRPr="0033299C">
        <w:t>[28]</w:t>
      </w:r>
      <w:r w:rsidRPr="0033299C">
        <w:tab/>
        <w:t xml:space="preserve">A. L. Oldenburg, V. Crecea, S. A. Rinne, and S. A. Boppart, "Phase-resolved magnetomotive OCT for imaging nanomolar concentrations of magnetic nanoparticles in tissues," </w:t>
      </w:r>
      <w:r w:rsidRPr="0033299C">
        <w:rPr>
          <w:i/>
        </w:rPr>
        <w:t xml:space="preserve">Optics express, </w:t>
      </w:r>
      <w:r w:rsidRPr="0033299C">
        <w:t>vol. 16, no. 15, pp. 11525-11539, 2008.</w:t>
      </w:r>
    </w:p>
    <w:p w14:paraId="5B2AC432" w14:textId="77777777" w:rsidR="0033299C" w:rsidRPr="0033299C" w:rsidRDefault="0033299C" w:rsidP="0033299C">
      <w:pPr>
        <w:pStyle w:val="EndNoteBibliography"/>
        <w:spacing w:after="0"/>
        <w:ind w:left="720" w:hanging="720"/>
      </w:pPr>
      <w:r w:rsidRPr="0033299C">
        <w:t>[29]</w:t>
      </w:r>
      <w:r w:rsidRPr="0033299C">
        <w:tab/>
        <w:t xml:space="preserve">A. L. Oldenburg, F. J.-J. Toublan, K. S. Suslick, A. Wei, and S. A. Boppart, "Magnetomotive contrast for in vivo optical coherence tomography," </w:t>
      </w:r>
      <w:r w:rsidRPr="0033299C">
        <w:rPr>
          <w:i/>
        </w:rPr>
        <w:t xml:space="preserve">Optics Express, </w:t>
      </w:r>
      <w:r w:rsidRPr="0033299C">
        <w:t>vol. 13, no. 17, pp. 6597-6614, 2005.</w:t>
      </w:r>
    </w:p>
    <w:p w14:paraId="21554964" w14:textId="77777777" w:rsidR="0033299C" w:rsidRPr="0033299C" w:rsidRDefault="0033299C" w:rsidP="0033299C">
      <w:pPr>
        <w:pStyle w:val="EndNoteBibliography"/>
        <w:spacing w:after="0"/>
        <w:ind w:left="720" w:hanging="720"/>
      </w:pPr>
      <w:r w:rsidRPr="0033299C">
        <w:t>[30]</w:t>
      </w:r>
      <w:r w:rsidRPr="0033299C">
        <w:tab/>
        <w:t>J. S. Weinstein</w:t>
      </w:r>
      <w:r w:rsidRPr="0033299C">
        <w:rPr>
          <w:i/>
        </w:rPr>
        <w:t xml:space="preserve"> et al.</w:t>
      </w:r>
      <w:r w:rsidRPr="0033299C">
        <w:t xml:space="preserve">, "Superparamagnetic iron oxide nanoparticles: diagnostic magnetic resonance imaging and potential therapeutic applications in neurooncology and central nervous system inflammatory pathologies, a review," </w:t>
      </w:r>
      <w:r w:rsidRPr="0033299C">
        <w:rPr>
          <w:i/>
        </w:rPr>
        <w:t xml:space="preserve">Journal of Cerebral Blood Flow &amp; Metabolism, </w:t>
      </w:r>
      <w:r w:rsidRPr="0033299C">
        <w:t>vol. 30, no. 1, pp. 15-35, 2010.</w:t>
      </w:r>
    </w:p>
    <w:p w14:paraId="2E3724A9" w14:textId="77777777" w:rsidR="0033299C" w:rsidRPr="0033299C" w:rsidRDefault="0033299C" w:rsidP="0033299C">
      <w:pPr>
        <w:pStyle w:val="EndNoteBibliography"/>
        <w:spacing w:after="0"/>
        <w:ind w:left="720" w:hanging="720"/>
      </w:pPr>
      <w:r w:rsidRPr="0033299C">
        <w:t>[31]</w:t>
      </w:r>
      <w:r w:rsidRPr="0033299C">
        <w:tab/>
        <w:t xml:space="preserve">C. Chambon, O. Clement, A. Le Blanche, E. Schouman-Claeys, and G. Frija, "Superparamagnetic iron oxides as positive MR contrast agents: in vitro and in vivo evidence," </w:t>
      </w:r>
      <w:r w:rsidRPr="0033299C">
        <w:rPr>
          <w:i/>
        </w:rPr>
        <w:t xml:space="preserve">Magnetic resonance imaging, </w:t>
      </w:r>
      <w:r w:rsidRPr="0033299C">
        <w:t>vol. 11, no. 4, pp. 509-519, 1993.</w:t>
      </w:r>
    </w:p>
    <w:p w14:paraId="46729368" w14:textId="77777777" w:rsidR="0033299C" w:rsidRPr="0033299C" w:rsidRDefault="0033299C" w:rsidP="0033299C">
      <w:pPr>
        <w:pStyle w:val="EndNoteBibliography"/>
        <w:spacing w:after="0"/>
        <w:ind w:left="720" w:hanging="720"/>
      </w:pPr>
      <w:r w:rsidRPr="0033299C">
        <w:t>[32]</w:t>
      </w:r>
      <w:r w:rsidRPr="0033299C">
        <w:tab/>
        <w:t xml:space="preserve">B. F. Kennedy, K. M. Kennedy, and D. D. Sampson, "A review of optical coherence elastography: fundamentals, techniques and prospects," </w:t>
      </w:r>
      <w:r w:rsidRPr="0033299C">
        <w:rPr>
          <w:i/>
        </w:rPr>
        <w:t xml:space="preserve">IEEE </w:t>
      </w:r>
      <w:r w:rsidRPr="0033299C">
        <w:rPr>
          <w:i/>
        </w:rPr>
        <w:lastRenderedPageBreak/>
        <w:t xml:space="preserve">Journal of Selected Topics in Quantum Electronics, </w:t>
      </w:r>
      <w:r w:rsidRPr="0033299C">
        <w:t>vol. 20, no. 2, pp. 272-288, 2013.</w:t>
      </w:r>
    </w:p>
    <w:p w14:paraId="3B9F6BBE" w14:textId="77777777" w:rsidR="0033299C" w:rsidRPr="0033299C" w:rsidRDefault="0033299C" w:rsidP="0033299C">
      <w:pPr>
        <w:pStyle w:val="EndNoteBibliography"/>
        <w:spacing w:after="0"/>
        <w:ind w:left="720" w:hanging="720"/>
      </w:pPr>
      <w:r w:rsidRPr="0033299C">
        <w:t>[33]</w:t>
      </w:r>
      <w:r w:rsidRPr="0033299C">
        <w:tab/>
        <w:t xml:space="preserve">K. M. Kennedy, C. Ford, B. F. Kennedy, M. B. Bush, and D. D. Sampson, "Analysis of mechanical contrast in optical coherence elastography," </w:t>
      </w:r>
      <w:r w:rsidRPr="0033299C">
        <w:rPr>
          <w:i/>
        </w:rPr>
        <w:t xml:space="preserve">Journal of biomedical optics, </w:t>
      </w:r>
      <w:r w:rsidRPr="0033299C">
        <w:t>vol. 18, no. 12, p. 121508, 2013.</w:t>
      </w:r>
    </w:p>
    <w:p w14:paraId="6AFA6495" w14:textId="77777777" w:rsidR="0033299C" w:rsidRPr="0033299C" w:rsidRDefault="0033299C" w:rsidP="0033299C">
      <w:pPr>
        <w:pStyle w:val="EndNoteBibliography"/>
        <w:spacing w:after="0"/>
        <w:ind w:left="720" w:hanging="720"/>
      </w:pPr>
      <w:r w:rsidRPr="0033299C">
        <w:t>[34]</w:t>
      </w:r>
      <w:r w:rsidRPr="0033299C">
        <w:tab/>
        <w:t xml:space="preserve">B. F. Kennedy, T. R. Hillman, R. A. McLaughlin, B. C. Quirk, and D. D. Sampson, "In vivo dynamic optical coherence elastography using a ring actuator," </w:t>
      </w:r>
      <w:r w:rsidRPr="0033299C">
        <w:rPr>
          <w:i/>
        </w:rPr>
        <w:t xml:space="preserve">Optics express, </w:t>
      </w:r>
      <w:r w:rsidRPr="0033299C">
        <w:t>vol. 17, no. 24, pp. 21762-21772, 2009.</w:t>
      </w:r>
    </w:p>
    <w:p w14:paraId="178035B0" w14:textId="77777777" w:rsidR="0033299C" w:rsidRPr="0033299C" w:rsidRDefault="0033299C" w:rsidP="0033299C">
      <w:pPr>
        <w:pStyle w:val="EndNoteBibliography"/>
        <w:spacing w:after="0"/>
        <w:ind w:left="720" w:hanging="720"/>
      </w:pPr>
      <w:r w:rsidRPr="0033299C">
        <w:t>[35]</w:t>
      </w:r>
      <w:r w:rsidRPr="0033299C">
        <w:tab/>
        <w:t xml:space="preserve">B. F. Kennedy, S. H. Koh, R. A. McLaughlin, K. M. Kennedy, P. R. Munro, and D. D. Sampson, "Strain estimation in phase-sensitive optical coherence elastography," </w:t>
      </w:r>
      <w:r w:rsidRPr="0033299C">
        <w:rPr>
          <w:i/>
        </w:rPr>
        <w:t xml:space="preserve">Biomedical optics express, </w:t>
      </w:r>
      <w:r w:rsidRPr="0033299C">
        <w:t>vol. 3, no. 8, pp. 1865-1879, 2012.</w:t>
      </w:r>
    </w:p>
    <w:p w14:paraId="7058732A" w14:textId="77777777" w:rsidR="0033299C" w:rsidRPr="0033299C" w:rsidRDefault="0033299C" w:rsidP="0033299C">
      <w:pPr>
        <w:pStyle w:val="EndNoteBibliography"/>
        <w:spacing w:after="0"/>
        <w:ind w:left="720" w:hanging="720"/>
      </w:pPr>
      <w:r w:rsidRPr="0033299C">
        <w:t>[36]</w:t>
      </w:r>
      <w:r w:rsidRPr="0033299C">
        <w:tab/>
        <w:t>K. M. Kennedy</w:t>
      </w:r>
      <w:r w:rsidRPr="0033299C">
        <w:rPr>
          <w:i/>
        </w:rPr>
        <w:t xml:space="preserve"> et al.</w:t>
      </w:r>
      <w:r w:rsidRPr="0033299C">
        <w:t xml:space="preserve">, "Quantitative micro-elastography: imaging of tissue elasticity using compression optical coherence elastography," </w:t>
      </w:r>
      <w:r w:rsidRPr="0033299C">
        <w:rPr>
          <w:i/>
        </w:rPr>
        <w:t xml:space="preserve">Scientific reports, </w:t>
      </w:r>
      <w:r w:rsidRPr="0033299C">
        <w:t>vol. 5, p. 15538, 2015.</w:t>
      </w:r>
    </w:p>
    <w:p w14:paraId="1BBEE016" w14:textId="77777777" w:rsidR="0033299C" w:rsidRPr="0033299C" w:rsidRDefault="0033299C" w:rsidP="0033299C">
      <w:pPr>
        <w:pStyle w:val="EndNoteBibliography"/>
        <w:spacing w:after="0"/>
        <w:ind w:left="720" w:hanging="720"/>
      </w:pPr>
      <w:r w:rsidRPr="0033299C">
        <w:t>[37]</w:t>
      </w:r>
      <w:r w:rsidRPr="0033299C">
        <w:tab/>
        <w:t xml:space="preserve">J. M. Schmitt, "OCT elastography: imaging microscopic deformation and strain of tissue," </w:t>
      </w:r>
      <w:r w:rsidRPr="0033299C">
        <w:rPr>
          <w:i/>
        </w:rPr>
        <w:t xml:space="preserve">Optics express, </w:t>
      </w:r>
      <w:r w:rsidRPr="0033299C">
        <w:t>vol. 3, no. 6, pp. 199-211, 1998.</w:t>
      </w:r>
    </w:p>
    <w:p w14:paraId="0F8883FD" w14:textId="77777777" w:rsidR="0033299C" w:rsidRPr="0033299C" w:rsidRDefault="0033299C" w:rsidP="0033299C">
      <w:pPr>
        <w:pStyle w:val="EndNoteBibliography"/>
        <w:spacing w:after="0"/>
        <w:ind w:left="720" w:hanging="720"/>
      </w:pPr>
      <w:r w:rsidRPr="0033299C">
        <w:t>[38]</w:t>
      </w:r>
      <w:r w:rsidRPr="0033299C">
        <w:tab/>
        <w:t xml:space="preserve">C. Li, G. Guan, X. Cheng, Z. Huang, and R. K. Wang, "Quantitative elastography provided by surface acoustic waves measured by phase-sensitive optical coherence tomography," </w:t>
      </w:r>
      <w:r w:rsidRPr="0033299C">
        <w:rPr>
          <w:i/>
        </w:rPr>
        <w:t xml:space="preserve">Optics letters, </w:t>
      </w:r>
      <w:r w:rsidRPr="0033299C">
        <w:t>vol. 37, no. 4, pp. 722-724, 2012.</w:t>
      </w:r>
    </w:p>
    <w:p w14:paraId="3A61BA02" w14:textId="77777777" w:rsidR="0033299C" w:rsidRPr="0033299C" w:rsidRDefault="0033299C" w:rsidP="0033299C">
      <w:pPr>
        <w:pStyle w:val="EndNoteBibliography"/>
        <w:spacing w:after="0"/>
        <w:ind w:left="720" w:hanging="720"/>
      </w:pPr>
      <w:r w:rsidRPr="0033299C">
        <w:t>[39]</w:t>
      </w:r>
      <w:r w:rsidRPr="0033299C">
        <w:tab/>
        <w:t xml:space="preserve">K. D. Mohan and A. L. Oldenburg, "Elastography of soft materials and tissues by holographic imaging of surface acoustic waves," </w:t>
      </w:r>
      <w:r w:rsidRPr="0033299C">
        <w:rPr>
          <w:i/>
        </w:rPr>
        <w:t xml:space="preserve">Optics express, </w:t>
      </w:r>
      <w:r w:rsidRPr="0033299C">
        <w:t>vol. 20, no. 17, pp. 18887-18897, 2012.</w:t>
      </w:r>
    </w:p>
    <w:p w14:paraId="24A32F79" w14:textId="77777777" w:rsidR="0033299C" w:rsidRPr="0033299C" w:rsidRDefault="0033299C" w:rsidP="0033299C">
      <w:pPr>
        <w:pStyle w:val="EndNoteBibliography"/>
        <w:spacing w:after="0"/>
        <w:ind w:left="720" w:hanging="720"/>
      </w:pPr>
      <w:r w:rsidRPr="0033299C">
        <w:t>[40]</w:t>
      </w:r>
      <w:r w:rsidRPr="0033299C">
        <w:tab/>
        <w:t>W. Qi</w:t>
      </w:r>
      <w:r w:rsidRPr="0033299C">
        <w:rPr>
          <w:i/>
        </w:rPr>
        <w:t xml:space="preserve"> et al.</w:t>
      </w:r>
      <w:r w:rsidRPr="0033299C">
        <w:t xml:space="preserve">, "Phase-resolved acoustic radiation force optical coherence elastography," </w:t>
      </w:r>
      <w:r w:rsidRPr="0033299C">
        <w:rPr>
          <w:i/>
        </w:rPr>
        <w:t xml:space="preserve">Journal of biomedical optics, </w:t>
      </w:r>
      <w:r w:rsidRPr="0033299C">
        <w:t>vol. 17, no. 11, p. 110505, 2012.</w:t>
      </w:r>
    </w:p>
    <w:p w14:paraId="363DFA58" w14:textId="77777777" w:rsidR="0033299C" w:rsidRPr="0033299C" w:rsidRDefault="0033299C" w:rsidP="0033299C">
      <w:pPr>
        <w:pStyle w:val="EndNoteBibliography"/>
        <w:spacing w:after="0"/>
        <w:ind w:left="720" w:hanging="720"/>
      </w:pPr>
      <w:r w:rsidRPr="0033299C">
        <w:t>[41]</w:t>
      </w:r>
      <w:r w:rsidRPr="0033299C">
        <w:tab/>
        <w:t>W. Qi</w:t>
      </w:r>
      <w:r w:rsidRPr="0033299C">
        <w:rPr>
          <w:i/>
        </w:rPr>
        <w:t xml:space="preserve"> et al.</w:t>
      </w:r>
      <w:r w:rsidRPr="0033299C">
        <w:t xml:space="preserve">, "Resonant acoustic radiation force optical coherence elastography," </w:t>
      </w:r>
      <w:r w:rsidRPr="0033299C">
        <w:rPr>
          <w:i/>
        </w:rPr>
        <w:t xml:space="preserve">Applied Physics Letters, </w:t>
      </w:r>
      <w:r w:rsidRPr="0033299C">
        <w:t>vol. 103, no. 10, p. 103704, 2013.</w:t>
      </w:r>
    </w:p>
    <w:p w14:paraId="418CF8EB" w14:textId="77777777" w:rsidR="0033299C" w:rsidRPr="0033299C" w:rsidRDefault="0033299C" w:rsidP="0033299C">
      <w:pPr>
        <w:pStyle w:val="EndNoteBibliography"/>
        <w:spacing w:after="0"/>
        <w:ind w:left="720" w:hanging="720"/>
      </w:pPr>
      <w:r w:rsidRPr="0033299C">
        <w:t>[42]</w:t>
      </w:r>
      <w:r w:rsidRPr="0033299C">
        <w:tab/>
        <w:t xml:space="preserve">X. Liang, M. Orescanin, K. S. Toohey, M. F. Insana, and S. A. Boppart, "Acoustomotive optical coherence elastography for measuring material mechanical properties," </w:t>
      </w:r>
      <w:r w:rsidRPr="0033299C">
        <w:rPr>
          <w:i/>
        </w:rPr>
        <w:t xml:space="preserve">Optics letters, </w:t>
      </w:r>
      <w:r w:rsidRPr="0033299C">
        <w:t>vol. 34, no. 19, pp. 2894-2896, 2009.</w:t>
      </w:r>
    </w:p>
    <w:p w14:paraId="7A3AB736" w14:textId="77777777" w:rsidR="0033299C" w:rsidRPr="0033299C" w:rsidRDefault="0033299C" w:rsidP="0033299C">
      <w:pPr>
        <w:pStyle w:val="EndNoteBibliography"/>
        <w:spacing w:after="0"/>
        <w:ind w:left="720" w:hanging="720"/>
      </w:pPr>
      <w:r w:rsidRPr="0033299C">
        <w:t>[43]</w:t>
      </w:r>
      <w:r w:rsidRPr="0033299C">
        <w:tab/>
        <w:t>G. Guan</w:t>
      </w:r>
      <w:r w:rsidRPr="0033299C">
        <w:rPr>
          <w:i/>
        </w:rPr>
        <w:t xml:space="preserve"> et al.</w:t>
      </w:r>
      <w:r w:rsidRPr="0033299C">
        <w:t xml:space="preserve">, "Quantitative evaluation of degenerated tendon model using combined optical coherence elastography and acoustic radiation force method," </w:t>
      </w:r>
      <w:r w:rsidRPr="0033299C">
        <w:rPr>
          <w:i/>
        </w:rPr>
        <w:t xml:space="preserve">Journal of biomedical optics, </w:t>
      </w:r>
      <w:r w:rsidRPr="0033299C">
        <w:t>vol. 18, no. 11, p. 111417, 2013.</w:t>
      </w:r>
    </w:p>
    <w:p w14:paraId="7D6EAD57" w14:textId="77777777" w:rsidR="0033299C" w:rsidRPr="0033299C" w:rsidRDefault="0033299C" w:rsidP="0033299C">
      <w:pPr>
        <w:pStyle w:val="EndNoteBibliography"/>
        <w:spacing w:after="0"/>
        <w:ind w:left="720" w:hanging="720"/>
      </w:pPr>
      <w:r w:rsidRPr="0033299C">
        <w:t>[44]</w:t>
      </w:r>
      <w:r w:rsidRPr="0033299C">
        <w:tab/>
        <w:t xml:space="preserve">A. L. Oldenburg, G. Wu, D. Spivak, F. Tsui, A. S. Wolberg, and T. H. Fischer, "Imaging and elastometry of blood clots using magnetomotive optical coherence tomography and labeled platelets," </w:t>
      </w:r>
      <w:r w:rsidRPr="0033299C">
        <w:rPr>
          <w:i/>
        </w:rPr>
        <w:t xml:space="preserve">Ieee Journal of Selected Topics in Quantum Electronics, </w:t>
      </w:r>
      <w:r w:rsidRPr="0033299C">
        <w:t>vol. 18, no. 3, pp. 1100-1109, 2011.</w:t>
      </w:r>
    </w:p>
    <w:p w14:paraId="1097EDD8" w14:textId="77777777" w:rsidR="0033299C" w:rsidRPr="0033299C" w:rsidRDefault="0033299C" w:rsidP="0033299C">
      <w:pPr>
        <w:pStyle w:val="EndNoteBibliography"/>
        <w:spacing w:after="0"/>
        <w:ind w:left="720" w:hanging="720"/>
      </w:pPr>
      <w:r w:rsidRPr="0033299C">
        <w:t>[45]</w:t>
      </w:r>
      <w:r w:rsidRPr="0033299C">
        <w:tab/>
        <w:t xml:space="preserve">V. Crecea, A. L. Oldenburg, X. Liang, T. S. Ralston, and S. A. Boppart, "Magnetomotive nanoparticle transducers for optical rheology of viscoelastic materials," </w:t>
      </w:r>
      <w:r w:rsidRPr="0033299C">
        <w:rPr>
          <w:i/>
        </w:rPr>
        <w:t xml:space="preserve">Optics express, </w:t>
      </w:r>
      <w:r w:rsidRPr="0033299C">
        <w:t>vol. 17, no. 25, pp. 23114-23122, 2009.</w:t>
      </w:r>
    </w:p>
    <w:p w14:paraId="361749A9" w14:textId="77777777" w:rsidR="0033299C" w:rsidRPr="0033299C" w:rsidRDefault="0033299C" w:rsidP="0033299C">
      <w:pPr>
        <w:pStyle w:val="EndNoteBibliography"/>
        <w:spacing w:after="0"/>
        <w:ind w:left="720" w:hanging="720"/>
      </w:pPr>
      <w:r w:rsidRPr="0033299C">
        <w:t>[46]</w:t>
      </w:r>
      <w:r w:rsidRPr="0033299C">
        <w:tab/>
        <w:t xml:space="preserve">A. L. Oldenburg and S. A. Boppart, "Resonant acoustic spectroscopy of soft tissues using embedded magnetomotive nanotransducers and optical coherence tomography," </w:t>
      </w:r>
      <w:r w:rsidRPr="0033299C">
        <w:rPr>
          <w:i/>
        </w:rPr>
        <w:t xml:space="preserve">Physics in Medicine &amp; Biology, </w:t>
      </w:r>
      <w:r w:rsidRPr="0033299C">
        <w:t>vol. 55, no. 4, p. 1189, 2010.</w:t>
      </w:r>
    </w:p>
    <w:p w14:paraId="6B613AD8" w14:textId="77777777" w:rsidR="0033299C" w:rsidRPr="0033299C" w:rsidRDefault="0033299C" w:rsidP="0033299C">
      <w:pPr>
        <w:pStyle w:val="EndNoteBibliography"/>
        <w:spacing w:after="0"/>
        <w:ind w:left="720" w:hanging="720"/>
      </w:pPr>
      <w:r w:rsidRPr="0033299C">
        <w:t>[47]</w:t>
      </w:r>
      <w:r w:rsidRPr="0033299C">
        <w:tab/>
        <w:t xml:space="preserve">Y.-P. Huang, Y.-P. Zheng, S.-Z. Wang, Z.-P. Chen, Q.-H. Huang, and Y.-H. He, "An optical coherence tomography (OCT)-based air jet indentation system for measuring the mechanical properties of soft tissues," </w:t>
      </w:r>
      <w:r w:rsidRPr="0033299C">
        <w:rPr>
          <w:i/>
        </w:rPr>
        <w:t xml:space="preserve">Measurement science and technology, </w:t>
      </w:r>
      <w:r w:rsidRPr="0033299C">
        <w:t>vol. 20, no. 1, p. 015805, 2008.</w:t>
      </w:r>
    </w:p>
    <w:p w14:paraId="6F132F06" w14:textId="77777777" w:rsidR="0033299C" w:rsidRPr="0033299C" w:rsidRDefault="0033299C" w:rsidP="0033299C">
      <w:pPr>
        <w:pStyle w:val="EndNoteBibliography"/>
        <w:spacing w:after="0"/>
        <w:ind w:left="720" w:hanging="720"/>
      </w:pPr>
      <w:r w:rsidRPr="0033299C">
        <w:t>[48]</w:t>
      </w:r>
      <w:r w:rsidRPr="0033299C">
        <w:tab/>
        <w:t xml:space="preserve">D. Alonso-Caneiro, K. Karnowski, B. J. Kaluzny, A. Kowalczyk, and M. Wojtkowski, "Assessment of corneal dynamics with high-speed swept source optical coherence tomography combined with an air puff system," </w:t>
      </w:r>
      <w:r w:rsidRPr="0033299C">
        <w:rPr>
          <w:i/>
        </w:rPr>
        <w:t xml:space="preserve">Optics express, </w:t>
      </w:r>
      <w:r w:rsidRPr="0033299C">
        <w:t>vol. 19, no. 15, pp. 14188-14199, 2011.</w:t>
      </w:r>
    </w:p>
    <w:p w14:paraId="6C715FFD" w14:textId="77777777" w:rsidR="0033299C" w:rsidRPr="0033299C" w:rsidRDefault="0033299C" w:rsidP="0033299C">
      <w:pPr>
        <w:pStyle w:val="EndNoteBibliography"/>
        <w:spacing w:after="0"/>
        <w:ind w:left="720" w:hanging="720"/>
      </w:pPr>
      <w:r w:rsidRPr="0033299C">
        <w:lastRenderedPageBreak/>
        <w:t>[49]</w:t>
      </w:r>
      <w:r w:rsidRPr="0033299C">
        <w:tab/>
        <w:t xml:space="preserve">M. A. Choma, A. K. Ellerbee, C. Yang, T. L. Creazzo, and J. A. Izatt, "Spectral-domain phase microscopy," </w:t>
      </w:r>
      <w:r w:rsidRPr="0033299C">
        <w:rPr>
          <w:i/>
        </w:rPr>
        <w:t xml:space="preserve">Optics letters, </w:t>
      </w:r>
      <w:r w:rsidRPr="0033299C">
        <w:t>vol. 30, no. 10, pp. 1162-1164, 2005.</w:t>
      </w:r>
    </w:p>
    <w:p w14:paraId="05E2C118" w14:textId="77777777" w:rsidR="0033299C" w:rsidRPr="0033299C" w:rsidRDefault="0033299C" w:rsidP="0033299C">
      <w:pPr>
        <w:pStyle w:val="EndNoteBibliography"/>
        <w:spacing w:after="0"/>
        <w:ind w:left="720" w:hanging="720"/>
      </w:pPr>
      <w:r w:rsidRPr="0033299C">
        <w:t>[50]</w:t>
      </w:r>
      <w:r w:rsidRPr="0033299C">
        <w:tab/>
        <w:t xml:space="preserve">D. C. Adler, R. Huber, and J. G. Fujimoto, "Phase-sensitive optical coherence tomography at up to 370,000 lines per second using buffered Fourier domain mode-locked lasers," </w:t>
      </w:r>
      <w:r w:rsidRPr="0033299C">
        <w:rPr>
          <w:i/>
        </w:rPr>
        <w:t xml:space="preserve">Optics letters, </w:t>
      </w:r>
      <w:r w:rsidRPr="0033299C">
        <w:t>vol. 32, no. 6, pp. 626-628, 2007.</w:t>
      </w:r>
    </w:p>
    <w:p w14:paraId="32421F5C" w14:textId="77777777" w:rsidR="0033299C" w:rsidRPr="0033299C" w:rsidRDefault="0033299C" w:rsidP="0033299C">
      <w:pPr>
        <w:pStyle w:val="EndNoteBibliography"/>
        <w:spacing w:after="0"/>
        <w:ind w:left="720" w:hanging="720"/>
      </w:pPr>
      <w:r w:rsidRPr="0033299C">
        <w:t>[51]</w:t>
      </w:r>
      <w:r w:rsidRPr="0033299C">
        <w:tab/>
        <w:t xml:space="preserve">C. Joo, T. Akkin, B. Cense, B. H. Park, and J. F. De Boer, "Spectral-domain optical coherence phase microscopy for quantitative phase-contrast imaging," </w:t>
      </w:r>
      <w:r w:rsidRPr="0033299C">
        <w:rPr>
          <w:i/>
        </w:rPr>
        <w:t xml:space="preserve">Optics letters, </w:t>
      </w:r>
      <w:r w:rsidRPr="0033299C">
        <w:t>vol. 30, no. 16, pp. 2131-2133, 2005.</w:t>
      </w:r>
    </w:p>
    <w:p w14:paraId="49CE7288" w14:textId="77777777" w:rsidR="0033299C" w:rsidRPr="0033299C" w:rsidRDefault="0033299C" w:rsidP="0033299C">
      <w:pPr>
        <w:pStyle w:val="EndNoteBibliography"/>
        <w:spacing w:after="0"/>
        <w:ind w:left="720" w:hanging="720"/>
      </w:pPr>
      <w:r w:rsidRPr="0033299C">
        <w:t>[52]</w:t>
      </w:r>
      <w:r w:rsidRPr="0033299C">
        <w:tab/>
        <w:t xml:space="preserve">M. A. Choma, A. Ellerbee, and J. A. Izatt, "Ultrasensitive Phase-Resolved Imaging of Cellular Morphology and Dynamics," </w:t>
      </w:r>
      <w:r w:rsidRPr="0033299C">
        <w:rPr>
          <w:i/>
        </w:rPr>
        <w:t xml:space="preserve">Optical Coherence Tomography: Technology and Applications, </w:t>
      </w:r>
      <w:r w:rsidRPr="0033299C">
        <w:t>pp. 1257-1287, 2015.</w:t>
      </w:r>
    </w:p>
    <w:p w14:paraId="78731D84" w14:textId="77777777" w:rsidR="0033299C" w:rsidRPr="0033299C" w:rsidRDefault="0033299C" w:rsidP="0033299C">
      <w:pPr>
        <w:pStyle w:val="EndNoteBibliography"/>
        <w:spacing w:after="0"/>
        <w:ind w:left="720" w:hanging="720"/>
      </w:pPr>
      <w:r w:rsidRPr="0033299C">
        <w:t>[53]</w:t>
      </w:r>
      <w:r w:rsidRPr="0033299C">
        <w:tab/>
        <w:t xml:space="preserve">R. John, E. J. Chaney, and S. A. Boppart, "Dynamics of magnetic nanoparticle-based contrast agents in tissues tracked using magnetomotive optical coherence tomography," </w:t>
      </w:r>
      <w:r w:rsidRPr="0033299C">
        <w:rPr>
          <w:i/>
        </w:rPr>
        <w:t xml:space="preserve">IEEE Journal of Selected Topics in Quantum Electronics, </w:t>
      </w:r>
      <w:r w:rsidRPr="0033299C">
        <w:t>vol. 16, no. 3, pp. 691-697, 2009.</w:t>
      </w:r>
    </w:p>
    <w:p w14:paraId="5D8DCC3D" w14:textId="77777777" w:rsidR="0033299C" w:rsidRPr="0033299C" w:rsidRDefault="0033299C" w:rsidP="0033299C">
      <w:pPr>
        <w:pStyle w:val="EndNoteBibliography"/>
        <w:spacing w:after="0"/>
        <w:ind w:left="720" w:hanging="720"/>
      </w:pPr>
      <w:r w:rsidRPr="0033299C">
        <w:t>[54]</w:t>
      </w:r>
      <w:r w:rsidRPr="0033299C">
        <w:tab/>
        <w:t xml:space="preserve">A. L. Oldenburg, B. E. Applegate, J. M. Tucker-Schwartz, M. C. Skala, J. Kim, and S. A. Boppart, "Molecular optical coherence tomography contrast enhancement and imaging," </w:t>
      </w:r>
      <w:r w:rsidRPr="0033299C">
        <w:rPr>
          <w:i/>
        </w:rPr>
        <w:t xml:space="preserve">Optical Coherence Tomography: Technology and Applications, </w:t>
      </w:r>
      <w:r w:rsidRPr="0033299C">
        <w:t>pp. 1429-1454, 2015.</w:t>
      </w:r>
    </w:p>
    <w:p w14:paraId="1F235468" w14:textId="77777777" w:rsidR="0033299C" w:rsidRPr="0033299C" w:rsidRDefault="0033299C" w:rsidP="0033299C">
      <w:pPr>
        <w:pStyle w:val="EndNoteBibliography"/>
        <w:spacing w:after="0"/>
        <w:ind w:left="720" w:hanging="720"/>
      </w:pPr>
      <w:r w:rsidRPr="0033299C">
        <w:rPr>
          <w:rFonts w:hint="eastAsia"/>
        </w:rPr>
        <w:t>[55]</w:t>
      </w:r>
      <w:r w:rsidRPr="0033299C">
        <w:rPr>
          <w:rFonts w:hint="eastAsia"/>
        </w:rPr>
        <w:tab/>
        <w:t>J. Oh, M. D. Feldman, J. Kim, H. W. Kang, P. Sanghi, and T. E. Milner, "Magneto</w:t>
      </w:r>
      <w:r w:rsidRPr="0033299C">
        <w:rPr>
          <w:rFonts w:hint="eastAsia"/>
        </w:rPr>
        <w:t>‐</w:t>
      </w:r>
      <w:r w:rsidRPr="0033299C">
        <w:rPr>
          <w:rFonts w:hint="eastAsia"/>
        </w:rPr>
        <w:t>motive detection of tissue</w:t>
      </w:r>
      <w:r w:rsidRPr="0033299C">
        <w:rPr>
          <w:rFonts w:hint="eastAsia"/>
        </w:rPr>
        <w:t>‐</w:t>
      </w:r>
      <w:r w:rsidRPr="0033299C">
        <w:rPr>
          <w:rFonts w:hint="eastAsia"/>
        </w:rPr>
        <w:t xml:space="preserve">based macrophages by differential phase optical coherence tomography," </w:t>
      </w:r>
      <w:r w:rsidRPr="0033299C">
        <w:rPr>
          <w:rFonts w:hint="eastAsia"/>
          <w:i/>
        </w:rPr>
        <w:t xml:space="preserve">Lasers in Surgery and Medicine: The Official Journal of the American Society for Laser Medicine and Surgery, </w:t>
      </w:r>
      <w:r w:rsidRPr="0033299C">
        <w:rPr>
          <w:rFonts w:hint="eastAsia"/>
        </w:rPr>
        <w:t>vol. 39, no. 3, pp. 266-272, 2007.</w:t>
      </w:r>
    </w:p>
    <w:p w14:paraId="7D8721A1" w14:textId="77777777" w:rsidR="0033299C" w:rsidRPr="0033299C" w:rsidRDefault="0033299C" w:rsidP="0033299C">
      <w:pPr>
        <w:pStyle w:val="EndNoteBibliography"/>
        <w:spacing w:after="0"/>
        <w:ind w:left="720" w:hanging="720"/>
      </w:pPr>
      <w:r w:rsidRPr="0033299C">
        <w:t>[56]</w:t>
      </w:r>
      <w:r w:rsidRPr="0033299C">
        <w:tab/>
        <w:t>R. John</w:t>
      </w:r>
      <w:r w:rsidRPr="0033299C">
        <w:rPr>
          <w:i/>
        </w:rPr>
        <w:t xml:space="preserve"> et al.</w:t>
      </w:r>
      <w:r w:rsidRPr="0033299C">
        <w:t xml:space="preserve">, "In vivo magnetomotive optical molecular imaging using targeted magnetic nanoprobes," </w:t>
      </w:r>
      <w:r w:rsidRPr="0033299C">
        <w:rPr>
          <w:i/>
        </w:rPr>
        <w:t xml:space="preserve">Proceedings of the National Academy of Sciences, </w:t>
      </w:r>
      <w:r w:rsidRPr="0033299C">
        <w:t>vol. 107, no. 18, pp. 8085-8090, 2010.</w:t>
      </w:r>
    </w:p>
    <w:p w14:paraId="24E5A646" w14:textId="77777777" w:rsidR="0033299C" w:rsidRPr="0033299C" w:rsidRDefault="0033299C" w:rsidP="0033299C">
      <w:pPr>
        <w:pStyle w:val="EndNoteBibliography"/>
        <w:spacing w:after="0"/>
        <w:ind w:left="720" w:hanging="720"/>
      </w:pPr>
      <w:r w:rsidRPr="0033299C">
        <w:t>[57]</w:t>
      </w:r>
      <w:r w:rsidRPr="0033299C">
        <w:tab/>
        <w:t xml:space="preserve">H. Watarai and M. Namba, "Capillary magnetophoresis of human blood cells and their magnetophoretic trapping in a flow system," </w:t>
      </w:r>
      <w:r w:rsidRPr="0033299C">
        <w:rPr>
          <w:i/>
        </w:rPr>
        <w:t xml:space="preserve">Journal of chromatography A, </w:t>
      </w:r>
      <w:r w:rsidRPr="0033299C">
        <w:t>vol. 961, no. 1, pp. 3-8, 2002.</w:t>
      </w:r>
    </w:p>
    <w:p w14:paraId="799522D3" w14:textId="77777777" w:rsidR="0033299C" w:rsidRPr="0033299C" w:rsidRDefault="0033299C" w:rsidP="0033299C">
      <w:pPr>
        <w:pStyle w:val="EndNoteBibliography"/>
        <w:spacing w:after="0"/>
        <w:ind w:left="720" w:hanging="720"/>
      </w:pPr>
      <w:r w:rsidRPr="0033299C">
        <w:t>[58]</w:t>
      </w:r>
      <w:r w:rsidRPr="0033299C">
        <w:tab/>
        <w:t xml:space="preserve">M. Mahmoudi, S. Sant, B. Wang, S. Laurent, and T. Sen, "Superparamagnetic iron oxide nanoparticles (SPIONs): development, surface modification and applications in chemotherapy," </w:t>
      </w:r>
      <w:r w:rsidRPr="0033299C">
        <w:rPr>
          <w:i/>
        </w:rPr>
        <w:t xml:space="preserve">Advanced drug delivery reviews, </w:t>
      </w:r>
      <w:r w:rsidRPr="0033299C">
        <w:t>vol. 63, no. 1-2, pp. 24-46, 2011.</w:t>
      </w:r>
    </w:p>
    <w:p w14:paraId="38F2736A" w14:textId="77777777" w:rsidR="0033299C" w:rsidRPr="0033299C" w:rsidRDefault="0033299C" w:rsidP="0033299C">
      <w:pPr>
        <w:pStyle w:val="EndNoteBibliography"/>
        <w:spacing w:after="0"/>
        <w:ind w:left="720" w:hanging="720"/>
      </w:pPr>
      <w:r w:rsidRPr="0033299C">
        <w:t>[59]</w:t>
      </w:r>
      <w:r w:rsidRPr="0033299C">
        <w:tab/>
        <w:t xml:space="preserve">N. Singh, G. J. Jenkins, R. Asadi, and S. H. Doak, "Potential toxicity of superparamagnetic iron oxide nanoparticles (SPION)," </w:t>
      </w:r>
      <w:r w:rsidRPr="0033299C">
        <w:rPr>
          <w:i/>
        </w:rPr>
        <w:t xml:space="preserve">Nano reviews, </w:t>
      </w:r>
      <w:r w:rsidRPr="0033299C">
        <w:t>vol. 1, no. 1, p. 5358, 2010.</w:t>
      </w:r>
    </w:p>
    <w:p w14:paraId="6B928107" w14:textId="77777777" w:rsidR="0033299C" w:rsidRPr="0033299C" w:rsidRDefault="0033299C" w:rsidP="0033299C">
      <w:pPr>
        <w:pStyle w:val="EndNoteBibliography"/>
        <w:spacing w:after="0"/>
        <w:ind w:left="720" w:hanging="720"/>
      </w:pPr>
      <w:r w:rsidRPr="0033299C">
        <w:t>[60]</w:t>
      </w:r>
      <w:r w:rsidRPr="0033299C">
        <w:tab/>
        <w:t xml:space="preserve">H. L. Karlsson, P. Cronholm, J. Gustafsson, and L. Moller, "Copper oxide nanoparticles are highly toxic: a comparison between metal oxide nanoparticles and carbon nanotubes," </w:t>
      </w:r>
      <w:r w:rsidRPr="0033299C">
        <w:rPr>
          <w:i/>
        </w:rPr>
        <w:t xml:space="preserve">Chemical research in toxicology, </w:t>
      </w:r>
      <w:r w:rsidRPr="0033299C">
        <w:t>vol. 21, no. 9, pp. 1726-1732, 2008.</w:t>
      </w:r>
    </w:p>
    <w:p w14:paraId="620B44D2" w14:textId="77777777" w:rsidR="0033299C" w:rsidRPr="0033299C" w:rsidRDefault="0033299C" w:rsidP="0033299C">
      <w:pPr>
        <w:pStyle w:val="EndNoteBibliography"/>
        <w:spacing w:after="0"/>
        <w:ind w:left="720" w:hanging="720"/>
      </w:pPr>
      <w:r w:rsidRPr="0033299C">
        <w:t>[61]</w:t>
      </w:r>
      <w:r w:rsidRPr="0033299C">
        <w:tab/>
        <w:t>P. Cimalla</w:t>
      </w:r>
      <w:r w:rsidRPr="0033299C">
        <w:rPr>
          <w:i/>
        </w:rPr>
        <w:t xml:space="preserve"> et al.</w:t>
      </w:r>
      <w:r w:rsidRPr="0033299C">
        <w:t xml:space="preserve">, "Imaging of nanoparticle-labeled stem cells using magnetomotive optical coherence tomography, laser speckle reflectometry, and light microscopy," </w:t>
      </w:r>
      <w:r w:rsidRPr="0033299C">
        <w:rPr>
          <w:i/>
        </w:rPr>
        <w:t xml:space="preserve">Journal of biomedical optics, </w:t>
      </w:r>
      <w:r w:rsidRPr="0033299C">
        <w:t>vol. 20, no. 3, p. 036018, 2015.</w:t>
      </w:r>
    </w:p>
    <w:p w14:paraId="0E151558" w14:textId="77777777" w:rsidR="0033299C" w:rsidRPr="0033299C" w:rsidRDefault="0033299C" w:rsidP="0033299C">
      <w:pPr>
        <w:pStyle w:val="EndNoteBibliography"/>
        <w:spacing w:after="0"/>
        <w:ind w:left="720" w:hanging="720"/>
      </w:pPr>
      <w:r w:rsidRPr="0033299C">
        <w:t>[62]</w:t>
      </w:r>
      <w:r w:rsidRPr="0033299C">
        <w:tab/>
        <w:t xml:space="preserve"> F. T. Nguyen, E. M. Dibbern, E. J. Chaney, A. L. Oldenburg, K. S. Suslick, and S. A. Boppart, "Magnetic protein microspheres as dynamic contrast agents for magnetomotive optical coherence tomography," in </w:t>
      </w:r>
      <w:r w:rsidRPr="0033299C">
        <w:rPr>
          <w:i/>
        </w:rPr>
        <w:t>Molecular Probes for Biomedical Applications II</w:t>
      </w:r>
      <w:r w:rsidRPr="0033299C">
        <w:t xml:space="preserve">, 2008, vol. 6867: International Society for Optics and Photonics, p. 68670F. </w:t>
      </w:r>
    </w:p>
    <w:p w14:paraId="1825B9FB" w14:textId="77777777" w:rsidR="0033299C" w:rsidRPr="0033299C" w:rsidRDefault="0033299C" w:rsidP="0033299C">
      <w:pPr>
        <w:pStyle w:val="EndNoteBibliography"/>
        <w:spacing w:after="0"/>
        <w:ind w:left="720" w:hanging="720"/>
      </w:pPr>
      <w:r w:rsidRPr="0033299C">
        <w:lastRenderedPageBreak/>
        <w:t>[63]</w:t>
      </w:r>
      <w:r w:rsidRPr="0033299C">
        <w:tab/>
        <w:t>R. John</w:t>
      </w:r>
      <w:r w:rsidRPr="0033299C">
        <w:rPr>
          <w:i/>
        </w:rPr>
        <w:t xml:space="preserve"> et al.</w:t>
      </w:r>
      <w:r w:rsidRPr="0033299C">
        <w:t xml:space="preserve">, "Targeted multifunctional multimodal protein-shell microspheres as cancer imaging contrast agents," </w:t>
      </w:r>
      <w:r w:rsidRPr="0033299C">
        <w:rPr>
          <w:i/>
        </w:rPr>
        <w:t xml:space="preserve">Molecular Imaging and Biology, </w:t>
      </w:r>
      <w:r w:rsidRPr="0033299C">
        <w:t>vol. 14, no. 1, pp. 17-24, 2012.</w:t>
      </w:r>
    </w:p>
    <w:p w14:paraId="6E01AC3B" w14:textId="77777777" w:rsidR="0033299C" w:rsidRPr="0033299C" w:rsidRDefault="0033299C" w:rsidP="0033299C">
      <w:pPr>
        <w:pStyle w:val="EndNoteBibliography"/>
        <w:spacing w:after="0"/>
        <w:ind w:left="720" w:hanging="720"/>
      </w:pPr>
      <w:r w:rsidRPr="0033299C">
        <w:t>[64]</w:t>
      </w:r>
      <w:r w:rsidRPr="0033299C">
        <w:tab/>
        <w:t xml:space="preserve">A. H. Morrish, "The physical principles of magnetism," </w:t>
      </w:r>
      <w:r w:rsidRPr="0033299C">
        <w:rPr>
          <w:i/>
        </w:rPr>
        <w:t xml:space="preserve">The Physical Principles of Magnetism, by Allan H. Morrish, pp. 696. ISBN 0-7803-6029-X. Wiley-VCH, January 2001., </w:t>
      </w:r>
      <w:r w:rsidRPr="0033299C">
        <w:t>p. 696, 2001.</w:t>
      </w:r>
    </w:p>
    <w:p w14:paraId="0CECE4D1" w14:textId="77777777" w:rsidR="0033299C" w:rsidRPr="0033299C" w:rsidRDefault="0033299C" w:rsidP="0033299C">
      <w:pPr>
        <w:pStyle w:val="EndNoteBibliography"/>
        <w:spacing w:after="0"/>
        <w:ind w:left="720" w:hanging="720"/>
      </w:pPr>
      <w:r w:rsidRPr="0033299C">
        <w:t>[65]</w:t>
      </w:r>
      <w:r w:rsidRPr="0033299C">
        <w:tab/>
        <w:t xml:space="preserve">Q. A. Pankhurst, J. Connolly, S. Jones, and J. Dobson, "Applications of magnetic nanoparticles in biomedicine," </w:t>
      </w:r>
      <w:r w:rsidRPr="0033299C">
        <w:rPr>
          <w:i/>
        </w:rPr>
        <w:t xml:space="preserve">Journal of physics D: Applied physics, </w:t>
      </w:r>
      <w:r w:rsidRPr="0033299C">
        <w:t>vol. 36, no. 13, p. R167, 2003.</w:t>
      </w:r>
    </w:p>
    <w:p w14:paraId="39BC83E8" w14:textId="77777777" w:rsidR="0033299C" w:rsidRPr="0033299C" w:rsidRDefault="0033299C" w:rsidP="0033299C">
      <w:pPr>
        <w:pStyle w:val="EndNoteBibliography"/>
        <w:spacing w:after="0"/>
        <w:ind w:left="720" w:hanging="720"/>
      </w:pPr>
      <w:r w:rsidRPr="0033299C">
        <w:t>[66]</w:t>
      </w:r>
      <w:r w:rsidRPr="0033299C">
        <w:tab/>
        <w:t xml:space="preserve">D. C. Jiles and D. L. Atherton, "Theory of ferromagnetic hysteresis," </w:t>
      </w:r>
      <w:r w:rsidRPr="0033299C">
        <w:rPr>
          <w:i/>
        </w:rPr>
        <w:t xml:space="preserve">Journal of magnetism and magnetic materials, </w:t>
      </w:r>
      <w:r w:rsidRPr="0033299C">
        <w:t>vol. 61, no. 1-2, pp. 48-60, 1986.</w:t>
      </w:r>
    </w:p>
    <w:p w14:paraId="491BF3FF" w14:textId="77777777" w:rsidR="0033299C" w:rsidRPr="0033299C" w:rsidRDefault="0033299C" w:rsidP="0033299C">
      <w:pPr>
        <w:pStyle w:val="EndNoteBibliography"/>
        <w:spacing w:after="0"/>
        <w:ind w:left="720" w:hanging="720"/>
      </w:pPr>
      <w:r w:rsidRPr="0033299C">
        <w:t>[67]</w:t>
      </w:r>
      <w:r w:rsidRPr="0033299C">
        <w:tab/>
        <w:t xml:space="preserve">G. C. Papaefthymiou, "Nanoparticle magnetism," </w:t>
      </w:r>
      <w:r w:rsidRPr="0033299C">
        <w:rPr>
          <w:i/>
        </w:rPr>
        <w:t xml:space="preserve">Nano Today, </w:t>
      </w:r>
      <w:r w:rsidRPr="0033299C">
        <w:t>vol. 4, no. 5, pp. 438-447, 2009.</w:t>
      </w:r>
    </w:p>
    <w:p w14:paraId="059596F0" w14:textId="77777777" w:rsidR="0033299C" w:rsidRPr="0033299C" w:rsidRDefault="0033299C" w:rsidP="0033299C">
      <w:pPr>
        <w:pStyle w:val="EndNoteBibliography"/>
        <w:spacing w:after="0"/>
        <w:ind w:left="720" w:hanging="720"/>
      </w:pPr>
      <w:r w:rsidRPr="0033299C">
        <w:t>[68]</w:t>
      </w:r>
      <w:r w:rsidRPr="0033299C">
        <w:tab/>
        <w:t>J. Oh</w:t>
      </w:r>
      <w:r w:rsidRPr="0033299C">
        <w:rPr>
          <w:i/>
        </w:rPr>
        <w:t xml:space="preserve"> et al.</w:t>
      </w:r>
      <w:r w:rsidRPr="0033299C">
        <w:t xml:space="preserve">, "Detection of macrophages in atherosclerotic tissue using magnetic nanoparticles and differential phase optical coherence tomography," </w:t>
      </w:r>
      <w:r w:rsidRPr="0033299C">
        <w:rPr>
          <w:i/>
        </w:rPr>
        <w:t xml:space="preserve">Journal of biomedical optics, </w:t>
      </w:r>
      <w:r w:rsidRPr="0033299C">
        <w:t>vol. 13, no. 5, p. 054006, 2008.</w:t>
      </w:r>
    </w:p>
    <w:p w14:paraId="15F085A3" w14:textId="77777777" w:rsidR="0033299C" w:rsidRPr="0033299C" w:rsidRDefault="0033299C" w:rsidP="0033299C">
      <w:pPr>
        <w:pStyle w:val="EndNoteBibliography"/>
        <w:spacing w:after="0"/>
        <w:ind w:left="720" w:hanging="720"/>
      </w:pPr>
      <w:r w:rsidRPr="0033299C">
        <w:t>[69]</w:t>
      </w:r>
      <w:r w:rsidRPr="0033299C">
        <w:tab/>
        <w:t xml:space="preserve">V. Crecea, B. W. Graf, T. Kim, G. Popescu, and S. A. Boppart, "High resolution phase-sensitive magnetomotive optical coherence microscopy for tracking magnetic microbeads and cellular mechanics," </w:t>
      </w:r>
      <w:r w:rsidRPr="0033299C">
        <w:rPr>
          <w:i/>
        </w:rPr>
        <w:t xml:space="preserve">IEEE Journal of Selected Topics in Quantum Electronics, </w:t>
      </w:r>
      <w:r w:rsidRPr="0033299C">
        <w:t>vol. 20, no. 2, pp. 25-31, 2013.</w:t>
      </w:r>
    </w:p>
    <w:p w14:paraId="1932791D" w14:textId="77777777" w:rsidR="0033299C" w:rsidRPr="0033299C" w:rsidRDefault="0033299C" w:rsidP="0033299C">
      <w:pPr>
        <w:pStyle w:val="EndNoteBibliography"/>
        <w:spacing w:after="0"/>
        <w:ind w:left="720" w:hanging="720"/>
      </w:pPr>
      <w:r w:rsidRPr="0033299C">
        <w:t>[70]</w:t>
      </w:r>
      <w:r w:rsidRPr="0033299C">
        <w:tab/>
        <w:t xml:space="preserve">V. Crecea, A. Ahmad, and S. A. Boppart, "Magnetomotive optical coherence elastography for microrheology of biological tissues," </w:t>
      </w:r>
      <w:r w:rsidRPr="0033299C">
        <w:rPr>
          <w:i/>
        </w:rPr>
        <w:t xml:space="preserve">Journal of biomedical optics, </w:t>
      </w:r>
      <w:r w:rsidRPr="0033299C">
        <w:t>vol. 18, no. 12, p. 121504, 2013.</w:t>
      </w:r>
    </w:p>
    <w:p w14:paraId="1BD0026F" w14:textId="77777777" w:rsidR="0033299C" w:rsidRPr="0033299C" w:rsidRDefault="0033299C" w:rsidP="0033299C">
      <w:pPr>
        <w:pStyle w:val="EndNoteBibliography"/>
        <w:spacing w:after="0"/>
        <w:ind w:left="720" w:hanging="720"/>
      </w:pPr>
      <w:r w:rsidRPr="0033299C">
        <w:t>[71]</w:t>
      </w:r>
      <w:r w:rsidRPr="0033299C">
        <w:tab/>
        <w:t xml:space="preserve">A. Ahmad, J. Kim, N. A. Sobh, N. D. Shemonski, and S. A. Boppart, "Magnetomotive optical coherence elastography using magnetic particles to induce mechanical waves," </w:t>
      </w:r>
      <w:r w:rsidRPr="0033299C">
        <w:rPr>
          <w:i/>
        </w:rPr>
        <w:t xml:space="preserve">Biomedical optics express, </w:t>
      </w:r>
      <w:r w:rsidRPr="0033299C">
        <w:t>vol. 5, no. 7, pp. 2349-2361, 2014.</w:t>
      </w:r>
    </w:p>
    <w:p w14:paraId="16D938D0" w14:textId="77777777" w:rsidR="0033299C" w:rsidRPr="0033299C" w:rsidRDefault="0033299C" w:rsidP="0033299C">
      <w:pPr>
        <w:pStyle w:val="EndNoteBibliography"/>
        <w:spacing w:after="0"/>
        <w:ind w:left="720" w:hanging="720"/>
      </w:pPr>
      <w:r w:rsidRPr="0033299C">
        <w:t>[72]</w:t>
      </w:r>
      <w:r w:rsidRPr="0033299C">
        <w:tab/>
        <w:t>P.-C. Huang</w:t>
      </w:r>
      <w:r w:rsidRPr="0033299C">
        <w:rPr>
          <w:i/>
        </w:rPr>
        <w:t xml:space="preserve"> et al.</w:t>
      </w:r>
      <w:r w:rsidRPr="0033299C">
        <w:t xml:space="preserve">, "Magnetomotive optical coherence elastography for magnetic hyperthermia dosimetry based on dynamic tissue biomechanics," </w:t>
      </w:r>
      <w:r w:rsidRPr="0033299C">
        <w:rPr>
          <w:i/>
        </w:rPr>
        <w:t xml:space="preserve">IEEE Journal of Selected Topics in Quantum Electronics, </w:t>
      </w:r>
      <w:r w:rsidRPr="0033299C">
        <w:t>vol. 22, no. 4, pp. 104-119, 2015.</w:t>
      </w:r>
    </w:p>
    <w:p w14:paraId="17B4C180" w14:textId="77777777" w:rsidR="0033299C" w:rsidRPr="0033299C" w:rsidRDefault="0033299C" w:rsidP="0033299C">
      <w:pPr>
        <w:pStyle w:val="EndNoteBibliography"/>
        <w:spacing w:after="0"/>
        <w:ind w:left="720" w:hanging="720"/>
      </w:pPr>
      <w:r w:rsidRPr="0033299C">
        <w:t>[73]</w:t>
      </w:r>
      <w:r w:rsidRPr="0033299C">
        <w:tab/>
        <w:t xml:space="preserve">A. Ahmad, P.-C. Huang, N. A. Sobh, P. Pande, J. Kim, and S. A. Boppart, "Mechanical contrast in spectroscopic magnetomotive optical coherence elastography," </w:t>
      </w:r>
      <w:r w:rsidRPr="0033299C">
        <w:rPr>
          <w:i/>
        </w:rPr>
        <w:t xml:space="preserve">Physics in Medicine &amp; Biology, </w:t>
      </w:r>
      <w:r w:rsidRPr="0033299C">
        <w:t>vol. 60, no. 17, p. 6655, 2015.</w:t>
      </w:r>
    </w:p>
    <w:p w14:paraId="1A51BB01" w14:textId="77777777" w:rsidR="0033299C" w:rsidRPr="0033299C" w:rsidRDefault="0033299C" w:rsidP="0033299C">
      <w:pPr>
        <w:pStyle w:val="EndNoteBibliography"/>
        <w:spacing w:after="0"/>
        <w:ind w:left="720" w:hanging="720"/>
      </w:pPr>
      <w:r w:rsidRPr="0033299C">
        <w:t>[74]</w:t>
      </w:r>
      <w:r w:rsidRPr="0033299C">
        <w:tab/>
        <w:t>A. Grimwood</w:t>
      </w:r>
      <w:r w:rsidRPr="0033299C">
        <w:rPr>
          <w:i/>
        </w:rPr>
        <w:t xml:space="preserve"> et al.</w:t>
      </w:r>
      <w:r w:rsidRPr="0033299C">
        <w:t xml:space="preserve">, "Elastographic contrast generation in optical coherence tomography from a localized shear stress," </w:t>
      </w:r>
      <w:r w:rsidRPr="0033299C">
        <w:rPr>
          <w:i/>
        </w:rPr>
        <w:t xml:space="preserve">Physics in Medicine &amp; Biology, </w:t>
      </w:r>
      <w:r w:rsidRPr="0033299C">
        <w:t>vol. 55, no. 18, p. 5515, 2010.</w:t>
      </w:r>
    </w:p>
    <w:p w14:paraId="687E5CC5" w14:textId="77777777" w:rsidR="0033299C" w:rsidRPr="0033299C" w:rsidRDefault="0033299C" w:rsidP="0033299C">
      <w:pPr>
        <w:pStyle w:val="EndNoteBibliography"/>
        <w:spacing w:after="0"/>
        <w:ind w:left="720" w:hanging="720"/>
      </w:pPr>
      <w:r w:rsidRPr="0033299C">
        <w:t>[75]</w:t>
      </w:r>
      <w:r w:rsidRPr="0033299C">
        <w:tab/>
        <w:t xml:space="preserve">S. G. Adie, X. Liang, B. F. Kennedy, R. John, D. D. Sampson, and S. A. Boppart, "Spectroscopic optical coherence elastography," </w:t>
      </w:r>
      <w:r w:rsidRPr="0033299C">
        <w:rPr>
          <w:i/>
        </w:rPr>
        <w:t xml:space="preserve">Optics express, </w:t>
      </w:r>
      <w:r w:rsidRPr="0033299C">
        <w:t>vol. 18, no. 25, pp. 25519-25534, 2010.</w:t>
      </w:r>
    </w:p>
    <w:p w14:paraId="32B970F9" w14:textId="77777777" w:rsidR="0033299C" w:rsidRPr="0033299C" w:rsidRDefault="0033299C" w:rsidP="0033299C">
      <w:pPr>
        <w:pStyle w:val="EndNoteBibliography"/>
        <w:spacing w:after="0"/>
        <w:ind w:left="720" w:hanging="720"/>
      </w:pPr>
      <w:r w:rsidRPr="0033299C">
        <w:t>[76]</w:t>
      </w:r>
      <w:r w:rsidRPr="0033299C">
        <w:tab/>
        <w:t xml:space="preserve">K. V. Larin and D. D. Sampson, "Optical coherence elastography–OCT at work in tissue biomechanics," </w:t>
      </w:r>
      <w:r w:rsidRPr="0033299C">
        <w:rPr>
          <w:i/>
        </w:rPr>
        <w:t xml:space="preserve">Biomedical optics express, </w:t>
      </w:r>
      <w:r w:rsidRPr="0033299C">
        <w:t>vol. 8, no. 2, pp. 1172-1202, 2017.</w:t>
      </w:r>
    </w:p>
    <w:p w14:paraId="2CC20E9A" w14:textId="77777777" w:rsidR="0033299C" w:rsidRPr="0033299C" w:rsidRDefault="0033299C" w:rsidP="0033299C">
      <w:pPr>
        <w:pStyle w:val="EndNoteBibliography"/>
        <w:spacing w:after="0"/>
        <w:ind w:left="720" w:hanging="720"/>
      </w:pPr>
      <w:r w:rsidRPr="0033299C">
        <w:t>[77]</w:t>
      </w:r>
      <w:r w:rsidRPr="0033299C">
        <w:tab/>
        <w:t>Z. Han</w:t>
      </w:r>
      <w:r w:rsidRPr="0033299C">
        <w:rPr>
          <w:i/>
        </w:rPr>
        <w:t xml:space="preserve"> et al.</w:t>
      </w:r>
      <w:r w:rsidRPr="0033299C">
        <w:t xml:space="preserve">, "Analysis of the effects of curvature and thickness on elastic wave velocity in cornea-like structures by finite element modeling and optical coherence elastography," </w:t>
      </w:r>
      <w:r w:rsidRPr="0033299C">
        <w:rPr>
          <w:i/>
        </w:rPr>
        <w:t xml:space="preserve">Applied physics letters, </w:t>
      </w:r>
      <w:r w:rsidRPr="0033299C">
        <w:t>vol. 106, no. 23, p. 233702, 2015.</w:t>
      </w:r>
    </w:p>
    <w:p w14:paraId="24810591" w14:textId="77777777" w:rsidR="0033299C" w:rsidRPr="0033299C" w:rsidRDefault="0033299C" w:rsidP="0033299C">
      <w:pPr>
        <w:pStyle w:val="EndNoteBibliography"/>
        <w:spacing w:after="0"/>
        <w:ind w:left="720" w:hanging="720"/>
      </w:pPr>
      <w:r w:rsidRPr="0033299C">
        <w:t>[78]</w:t>
      </w:r>
      <w:r w:rsidRPr="0033299C">
        <w:tab/>
        <w:t xml:space="preserve">C. K. Hitzenberger and M. Pircher, "MUW Approach of PS OCT," </w:t>
      </w:r>
      <w:r w:rsidRPr="0033299C">
        <w:rPr>
          <w:i/>
        </w:rPr>
        <w:t xml:space="preserve">Optical Coherence Tomography: Technology and Applications, </w:t>
      </w:r>
      <w:r w:rsidRPr="0033299C">
        <w:t>pp. 1103-1136, 2015.</w:t>
      </w:r>
    </w:p>
    <w:p w14:paraId="2DC1EE8F" w14:textId="77777777" w:rsidR="0033299C" w:rsidRPr="0033299C" w:rsidRDefault="0033299C" w:rsidP="0033299C">
      <w:pPr>
        <w:pStyle w:val="EndNoteBibliography"/>
        <w:spacing w:after="0"/>
        <w:ind w:left="720" w:hanging="720"/>
      </w:pPr>
      <w:r w:rsidRPr="0033299C">
        <w:lastRenderedPageBreak/>
        <w:t>[79]</w:t>
      </w:r>
      <w:r w:rsidRPr="0033299C">
        <w:tab/>
        <w:t xml:space="preserve">B. Baumann, "Polarization sensitive optical coherence tomography: a review of technology and applications," </w:t>
      </w:r>
      <w:r w:rsidRPr="0033299C">
        <w:rPr>
          <w:i/>
        </w:rPr>
        <w:t xml:space="preserve">Applied Sciences, </w:t>
      </w:r>
      <w:r w:rsidRPr="0033299C">
        <w:t>vol. 7, no. 5, p. 474, 2017.</w:t>
      </w:r>
    </w:p>
    <w:p w14:paraId="44797AA8" w14:textId="77777777" w:rsidR="0033299C" w:rsidRPr="0033299C" w:rsidRDefault="0033299C" w:rsidP="0033299C">
      <w:pPr>
        <w:pStyle w:val="EndNoteBibliography"/>
        <w:spacing w:after="0"/>
        <w:ind w:left="720" w:hanging="720"/>
      </w:pPr>
      <w:r w:rsidRPr="0033299C">
        <w:t>[80]</w:t>
      </w:r>
      <w:r w:rsidRPr="0033299C">
        <w:tab/>
        <w:t xml:space="preserve">J. F. De Boer, T. E. Milner, M. J. Van Gemert, and J. S. Nelson, "Two-dimensional birefringence imaging in biological tissue by polarization-sensitive optical coherence tomography," </w:t>
      </w:r>
      <w:r w:rsidRPr="0033299C">
        <w:rPr>
          <w:i/>
        </w:rPr>
        <w:t xml:space="preserve">Optics letters, </w:t>
      </w:r>
      <w:r w:rsidRPr="0033299C">
        <w:t>vol. 22, no. 12, pp. 934-936, 1997.</w:t>
      </w:r>
    </w:p>
    <w:p w14:paraId="124E52DD" w14:textId="77777777" w:rsidR="0033299C" w:rsidRPr="0033299C" w:rsidRDefault="0033299C" w:rsidP="0033299C">
      <w:pPr>
        <w:pStyle w:val="EndNoteBibliography"/>
        <w:spacing w:after="0"/>
        <w:ind w:left="720" w:hanging="720"/>
      </w:pPr>
      <w:r w:rsidRPr="0033299C">
        <w:t>[81]</w:t>
      </w:r>
      <w:r w:rsidRPr="0033299C">
        <w:tab/>
        <w:t xml:space="preserve">C. K. Hitzenberger, E. Götzinger, M. Sticker, M. Pircher, and A. F. Fercher, "Measurement and imaging of birefringence and optic axis orientation by phase resolved polarization sensitive optical coherence tomography," </w:t>
      </w:r>
      <w:r w:rsidRPr="0033299C">
        <w:rPr>
          <w:i/>
        </w:rPr>
        <w:t xml:space="preserve">Optics express, </w:t>
      </w:r>
      <w:r w:rsidRPr="0033299C">
        <w:t>vol. 9, no. 13, pp. 780-790, 2001.</w:t>
      </w:r>
    </w:p>
    <w:p w14:paraId="77B2B662" w14:textId="77777777" w:rsidR="0033299C" w:rsidRPr="0033299C" w:rsidRDefault="0033299C" w:rsidP="0033299C">
      <w:pPr>
        <w:pStyle w:val="EndNoteBibliography"/>
        <w:spacing w:after="0"/>
        <w:ind w:left="720" w:hanging="720"/>
      </w:pPr>
      <w:r w:rsidRPr="0033299C">
        <w:t>[82]</w:t>
      </w:r>
      <w:r w:rsidRPr="0033299C">
        <w:tab/>
        <w:t xml:space="preserve">J. Zhang, S. Guo, W. Jung, J. S. Nelson, and Z. Chen, "Determination of birefringence and absolute optic axis orientation using polarization-sensitive optical coherence tomography with PM fibers," </w:t>
      </w:r>
      <w:r w:rsidRPr="0033299C">
        <w:rPr>
          <w:i/>
        </w:rPr>
        <w:t xml:space="preserve">Optics Express, </w:t>
      </w:r>
      <w:r w:rsidRPr="0033299C">
        <w:t>vol. 11, no. 24, pp. 3262-3270, 2003.</w:t>
      </w:r>
    </w:p>
    <w:p w14:paraId="0FDE5C56" w14:textId="77777777" w:rsidR="0033299C" w:rsidRPr="0033299C" w:rsidRDefault="0033299C" w:rsidP="0033299C">
      <w:pPr>
        <w:pStyle w:val="EndNoteBibliography"/>
        <w:spacing w:after="0"/>
        <w:ind w:left="720" w:hanging="720"/>
      </w:pPr>
      <w:r w:rsidRPr="0033299C">
        <w:t>[83]</w:t>
      </w:r>
      <w:r w:rsidRPr="0033299C">
        <w:tab/>
        <w:t xml:space="preserve">S. Makita, M. Yamanari, and Y. Yasuno, "Generalized Jones matrix optical coherence tomography: performance and local birefringence imaging," </w:t>
      </w:r>
      <w:r w:rsidRPr="0033299C">
        <w:rPr>
          <w:i/>
        </w:rPr>
        <w:t xml:space="preserve">Optics express, </w:t>
      </w:r>
      <w:r w:rsidRPr="0033299C">
        <w:t>vol. 18, no. 2, pp. 854-876, 2010.</w:t>
      </w:r>
    </w:p>
    <w:p w14:paraId="029EE581" w14:textId="77777777" w:rsidR="0033299C" w:rsidRPr="0033299C" w:rsidRDefault="0033299C" w:rsidP="0033299C">
      <w:pPr>
        <w:pStyle w:val="EndNoteBibliography"/>
        <w:spacing w:after="0"/>
        <w:ind w:left="720" w:hanging="720"/>
      </w:pPr>
      <w:r w:rsidRPr="0033299C">
        <w:t>[84]</w:t>
      </w:r>
      <w:r w:rsidRPr="0033299C">
        <w:tab/>
        <w:t xml:space="preserve">M. Pircher, E. Goetzinger, R. Leitgeb, and C. K. Hitzenberger, "Three dimensional polarization sensitive OCT of human skin in vivo," </w:t>
      </w:r>
      <w:r w:rsidRPr="0033299C">
        <w:rPr>
          <w:i/>
        </w:rPr>
        <w:t xml:space="preserve">Optics express, </w:t>
      </w:r>
      <w:r w:rsidRPr="0033299C">
        <w:t>vol. 12, no. 14, pp. 3236-3244, 2004.</w:t>
      </w:r>
    </w:p>
    <w:p w14:paraId="1D5A37FF" w14:textId="77777777" w:rsidR="0033299C" w:rsidRPr="0033299C" w:rsidRDefault="0033299C" w:rsidP="0033299C">
      <w:pPr>
        <w:pStyle w:val="EndNoteBibliography"/>
        <w:spacing w:after="0"/>
        <w:ind w:left="720" w:hanging="720"/>
      </w:pPr>
      <w:r w:rsidRPr="0033299C">
        <w:t>[85]</w:t>
      </w:r>
      <w:r w:rsidRPr="0033299C">
        <w:tab/>
        <w:t>B. Baumann</w:t>
      </w:r>
      <w:r w:rsidRPr="0033299C">
        <w:rPr>
          <w:i/>
        </w:rPr>
        <w:t xml:space="preserve"> et al.</w:t>
      </w:r>
      <w:r w:rsidRPr="0033299C">
        <w:t xml:space="preserve">, "Polarization sensitive optical coherence tomography of melanin provides intrinsic contrast based on depolarization," </w:t>
      </w:r>
      <w:r w:rsidRPr="0033299C">
        <w:rPr>
          <w:i/>
        </w:rPr>
        <w:t xml:space="preserve">Biomedical optics express, </w:t>
      </w:r>
      <w:r w:rsidRPr="0033299C">
        <w:t>vol. 3, no. 7, pp. 1670-1683, 2012.</w:t>
      </w:r>
    </w:p>
    <w:p w14:paraId="0039E2E8" w14:textId="77777777" w:rsidR="0033299C" w:rsidRPr="0033299C" w:rsidRDefault="0033299C" w:rsidP="0033299C">
      <w:pPr>
        <w:pStyle w:val="EndNoteBibliography"/>
        <w:spacing w:after="0"/>
        <w:ind w:left="720" w:hanging="720"/>
      </w:pPr>
      <w:r w:rsidRPr="0033299C">
        <w:t>[86]</w:t>
      </w:r>
      <w:r w:rsidRPr="0033299C">
        <w:tab/>
        <w:t xml:space="preserve">E. Götzinger, M. Pircher, and C. K. Hitzenberger, "High speed spectral domain polarization sensitive optical coherence tomography of the human retina," </w:t>
      </w:r>
      <w:r w:rsidRPr="0033299C">
        <w:rPr>
          <w:i/>
        </w:rPr>
        <w:t xml:space="preserve">Optics express, </w:t>
      </w:r>
      <w:r w:rsidRPr="0033299C">
        <w:t>vol. 13, no. 25, pp. 10217-10229, 2005.</w:t>
      </w:r>
    </w:p>
    <w:p w14:paraId="7CB7C7C6" w14:textId="77777777" w:rsidR="0033299C" w:rsidRPr="0033299C" w:rsidRDefault="0033299C" w:rsidP="0033299C">
      <w:pPr>
        <w:pStyle w:val="EndNoteBibliography"/>
        <w:spacing w:after="0"/>
        <w:ind w:left="720" w:hanging="720"/>
      </w:pPr>
      <w:r w:rsidRPr="0033299C">
        <w:t>[87]</w:t>
      </w:r>
      <w:r w:rsidRPr="0033299C">
        <w:tab/>
        <w:t xml:space="preserve">M. Yamanari, S. Makita, V. D. Madjarova, T. Yatagai, and Y. Yasuno, "Fiber-based polarization-sensitive Fourier domain optical coherence tomography using B-scan-oriented polarization modulation method," </w:t>
      </w:r>
      <w:r w:rsidRPr="0033299C">
        <w:rPr>
          <w:i/>
        </w:rPr>
        <w:t xml:space="preserve">Optics Express, </w:t>
      </w:r>
      <w:r w:rsidRPr="0033299C">
        <w:t>vol. 14, no. 14, pp. 6502-6515, 2006.</w:t>
      </w:r>
    </w:p>
    <w:p w14:paraId="2D1C106A" w14:textId="77777777" w:rsidR="0033299C" w:rsidRPr="0033299C" w:rsidRDefault="0033299C" w:rsidP="0033299C">
      <w:pPr>
        <w:pStyle w:val="EndNoteBibliography"/>
        <w:spacing w:after="0"/>
        <w:ind w:left="720" w:hanging="720"/>
      </w:pPr>
      <w:r w:rsidRPr="0033299C">
        <w:t>[88]</w:t>
      </w:r>
      <w:r w:rsidRPr="0033299C">
        <w:tab/>
        <w:t xml:space="preserve">M. R. Hee, D. Huang, E. A. Swanson, and J. G. Fujimoto, "Polarization-sensitive low-coherence reflectometer for birefringence characterization and ranging," </w:t>
      </w:r>
      <w:r w:rsidRPr="0033299C">
        <w:rPr>
          <w:i/>
        </w:rPr>
        <w:t xml:space="preserve">JOSA B, </w:t>
      </w:r>
      <w:r w:rsidRPr="0033299C">
        <w:t>vol. 9, no. 6, pp. 903-908, 1992.</w:t>
      </w:r>
    </w:p>
    <w:p w14:paraId="00964E90" w14:textId="77777777" w:rsidR="0033299C" w:rsidRPr="0033299C" w:rsidRDefault="0033299C" w:rsidP="0033299C">
      <w:pPr>
        <w:pStyle w:val="EndNoteBibliography"/>
        <w:spacing w:after="0"/>
        <w:ind w:left="720" w:hanging="720"/>
      </w:pPr>
      <w:r w:rsidRPr="0033299C">
        <w:t>[89]</w:t>
      </w:r>
      <w:r w:rsidRPr="0033299C">
        <w:tab/>
        <w:t xml:space="preserve">M. K. Al-Qaisi and T. Akkin, "Swept-source polarization-sensitive optical coherence tomography based on polarization-maintaining fiber," </w:t>
      </w:r>
      <w:r w:rsidRPr="0033299C">
        <w:rPr>
          <w:i/>
        </w:rPr>
        <w:t xml:space="preserve">Optics express, </w:t>
      </w:r>
      <w:r w:rsidRPr="0033299C">
        <w:t>vol. 18, no. 4, pp. 3392-3403, 2010.</w:t>
      </w:r>
    </w:p>
    <w:p w14:paraId="2CDBFEE5" w14:textId="77777777" w:rsidR="0033299C" w:rsidRPr="0033299C" w:rsidRDefault="0033299C" w:rsidP="0033299C">
      <w:pPr>
        <w:pStyle w:val="EndNoteBibliography"/>
        <w:spacing w:after="0"/>
        <w:ind w:left="720" w:hanging="720"/>
      </w:pPr>
      <w:r w:rsidRPr="0033299C">
        <w:t>[90]</w:t>
      </w:r>
      <w:r w:rsidRPr="0033299C">
        <w:tab/>
        <w:t xml:space="preserve">H. Wang, M. K. Al-Qaisi, and T. Akkin, "Polarization-maintaining fiber based polarization-sensitive optical coherence tomography in spectral domain," </w:t>
      </w:r>
      <w:r w:rsidRPr="0033299C">
        <w:rPr>
          <w:i/>
        </w:rPr>
        <w:t xml:space="preserve">Optics letters, </w:t>
      </w:r>
      <w:r w:rsidRPr="0033299C">
        <w:t>vol. 35, no. 2, pp. 154-156, 2010.</w:t>
      </w:r>
    </w:p>
    <w:p w14:paraId="2BC17727" w14:textId="77777777" w:rsidR="0033299C" w:rsidRPr="0033299C" w:rsidRDefault="0033299C" w:rsidP="0033299C">
      <w:pPr>
        <w:pStyle w:val="EndNoteBibliography"/>
        <w:spacing w:after="0"/>
        <w:ind w:left="720" w:hanging="720"/>
      </w:pPr>
      <w:r w:rsidRPr="0033299C">
        <w:t>[91]</w:t>
      </w:r>
      <w:r w:rsidRPr="0033299C">
        <w:tab/>
        <w:t xml:space="preserve">M. Pircher, E. Goetzinger, R. Leitgeb, and C. K. Hitzenberger, "Transversal phase resolved polarization sensitive optical coherence tomography," </w:t>
      </w:r>
      <w:r w:rsidRPr="0033299C">
        <w:rPr>
          <w:i/>
        </w:rPr>
        <w:t xml:space="preserve">Physics in Medicine &amp; Biology, </w:t>
      </w:r>
      <w:r w:rsidRPr="0033299C">
        <w:t>vol. 49, no. 7, p. 1257, 2004.</w:t>
      </w:r>
    </w:p>
    <w:p w14:paraId="421CA763" w14:textId="77777777" w:rsidR="0033299C" w:rsidRPr="0033299C" w:rsidRDefault="0033299C" w:rsidP="0033299C">
      <w:pPr>
        <w:pStyle w:val="EndNoteBibliography"/>
        <w:spacing w:after="0"/>
        <w:ind w:left="720" w:hanging="720"/>
      </w:pPr>
      <w:r w:rsidRPr="0033299C">
        <w:t>[92]</w:t>
      </w:r>
      <w:r w:rsidRPr="0033299C">
        <w:tab/>
        <w:t xml:space="preserve">J. F. De Boer, C. K. Hitzenberger, and Y. Yasuno, "Polarization sensitive optical coherence tomography–a review," </w:t>
      </w:r>
      <w:r w:rsidRPr="0033299C">
        <w:rPr>
          <w:i/>
        </w:rPr>
        <w:t xml:space="preserve">Biomedical optics express, </w:t>
      </w:r>
      <w:r w:rsidRPr="0033299C">
        <w:t>vol. 8, no. 3, pp. 1838-1873, 2017.</w:t>
      </w:r>
    </w:p>
    <w:p w14:paraId="5D46839B" w14:textId="77777777" w:rsidR="0033299C" w:rsidRPr="0033299C" w:rsidRDefault="0033299C" w:rsidP="0033299C">
      <w:pPr>
        <w:pStyle w:val="EndNoteBibliography"/>
        <w:spacing w:after="0"/>
        <w:ind w:left="720" w:hanging="720"/>
      </w:pPr>
      <w:r w:rsidRPr="0033299C">
        <w:t>[93]</w:t>
      </w:r>
      <w:r w:rsidRPr="0033299C">
        <w:tab/>
        <w:t xml:space="preserve">J. F. De Boer, S. M. Srinivas, A. Malekafzali, Z. Chen, and J. S. Nelson, "Imaging thermally damaged tissue by polarization sensitive optical coherence tomography," </w:t>
      </w:r>
      <w:r w:rsidRPr="0033299C">
        <w:rPr>
          <w:i/>
        </w:rPr>
        <w:t xml:space="preserve">Optics express, </w:t>
      </w:r>
      <w:r w:rsidRPr="0033299C">
        <w:t>vol. 3, no. 6, pp. 212-218, 1998.</w:t>
      </w:r>
    </w:p>
    <w:p w14:paraId="49E71FC1" w14:textId="77777777" w:rsidR="0033299C" w:rsidRPr="0033299C" w:rsidRDefault="0033299C" w:rsidP="0033299C">
      <w:pPr>
        <w:pStyle w:val="EndNoteBibliography"/>
        <w:spacing w:after="0"/>
        <w:ind w:left="720" w:hanging="720"/>
      </w:pPr>
      <w:r w:rsidRPr="0033299C">
        <w:t>[94]</w:t>
      </w:r>
      <w:r w:rsidRPr="0033299C">
        <w:tab/>
        <w:t xml:space="preserve">B. Fortune, C. F. Burgoyne, G. Cull, J. Reynaud, and L. Wang, "Onset and progression of peripapillary retinal nerve fiber layer (RNFL) retardance changes </w:t>
      </w:r>
      <w:r w:rsidRPr="0033299C">
        <w:lastRenderedPageBreak/>
        <w:t xml:space="preserve">occur earlier than RNFL thickness changes in experimental glaucoma," </w:t>
      </w:r>
      <w:r w:rsidRPr="0033299C">
        <w:rPr>
          <w:i/>
        </w:rPr>
        <w:t xml:space="preserve">Investigative ophthalmology &amp; visual science, </w:t>
      </w:r>
      <w:r w:rsidRPr="0033299C">
        <w:t>vol. 54, no. 8, pp. 5653-5661, 2013.</w:t>
      </w:r>
    </w:p>
    <w:p w14:paraId="5D2DA6FF" w14:textId="77777777" w:rsidR="0033299C" w:rsidRPr="0033299C" w:rsidRDefault="0033299C" w:rsidP="0033299C">
      <w:pPr>
        <w:pStyle w:val="EndNoteBibliography"/>
        <w:spacing w:after="0"/>
        <w:ind w:left="720" w:hanging="720"/>
      </w:pPr>
      <w:r w:rsidRPr="0033299C">
        <w:t>[95]</w:t>
      </w:r>
      <w:r w:rsidRPr="0033299C">
        <w:tab/>
        <w:t>J. Dwelle</w:t>
      </w:r>
      <w:r w:rsidRPr="0033299C">
        <w:rPr>
          <w:i/>
        </w:rPr>
        <w:t xml:space="preserve"> et al.</w:t>
      </w:r>
      <w:r w:rsidRPr="0033299C">
        <w:t xml:space="preserve">, "Thickness, phase retardation, birefringence, and reflectance of the retinal nerve fiber layer in normal and glaucomatous non-human primates," </w:t>
      </w:r>
      <w:r w:rsidRPr="0033299C">
        <w:rPr>
          <w:i/>
        </w:rPr>
        <w:t xml:space="preserve">Investigative ophthalmology &amp; visual science, </w:t>
      </w:r>
      <w:r w:rsidRPr="0033299C">
        <w:t>vol. 53, no. 8, pp. 4380-4395, 2012.</w:t>
      </w:r>
    </w:p>
    <w:p w14:paraId="6202205C" w14:textId="77777777" w:rsidR="0033299C" w:rsidRPr="0033299C" w:rsidRDefault="0033299C" w:rsidP="0033299C">
      <w:pPr>
        <w:pStyle w:val="EndNoteBibliography"/>
        <w:spacing w:after="0"/>
        <w:ind w:left="720" w:hanging="720"/>
      </w:pPr>
      <w:r w:rsidRPr="0033299C">
        <w:t>[96]</w:t>
      </w:r>
      <w:r w:rsidRPr="0033299C">
        <w:tab/>
        <w:t>S. Fialová</w:t>
      </w:r>
      <w:r w:rsidRPr="0033299C">
        <w:rPr>
          <w:i/>
        </w:rPr>
        <w:t xml:space="preserve"> et al.</w:t>
      </w:r>
      <w:r w:rsidRPr="0033299C">
        <w:t xml:space="preserve">, "Posterior rat eye during acute intraocular pressure elevation studied using polarization sensitive optical coherence tomography," </w:t>
      </w:r>
      <w:r w:rsidRPr="0033299C">
        <w:rPr>
          <w:i/>
        </w:rPr>
        <w:t xml:space="preserve">Biomedical optics express, </w:t>
      </w:r>
      <w:r w:rsidRPr="0033299C">
        <w:t>vol. 8, no. 1, pp. 298-314, 2017.</w:t>
      </w:r>
    </w:p>
    <w:p w14:paraId="0B9BC8E4" w14:textId="77777777" w:rsidR="0033299C" w:rsidRPr="0033299C" w:rsidRDefault="0033299C" w:rsidP="0033299C">
      <w:pPr>
        <w:pStyle w:val="EndNoteBibliography"/>
        <w:spacing w:after="0"/>
        <w:ind w:left="720" w:hanging="720"/>
      </w:pPr>
      <w:r w:rsidRPr="0033299C">
        <w:t>[97]</w:t>
      </w:r>
      <w:r w:rsidRPr="0033299C">
        <w:tab/>
        <w:t xml:space="preserve">X.-R. Huang and R. W. Knighton, "Microtubules contribute to the birefringence of the retinal nerve fiber layer," </w:t>
      </w:r>
      <w:r w:rsidRPr="0033299C">
        <w:rPr>
          <w:i/>
        </w:rPr>
        <w:t xml:space="preserve">Investigative ophthalmology &amp; visual science, </w:t>
      </w:r>
      <w:r w:rsidRPr="0033299C">
        <w:t>vol. 46, no. 12, pp. 4588-4593, 2005.</w:t>
      </w:r>
    </w:p>
    <w:p w14:paraId="4A4FD5E2" w14:textId="77777777" w:rsidR="0033299C" w:rsidRPr="0033299C" w:rsidRDefault="0033299C" w:rsidP="0033299C">
      <w:pPr>
        <w:pStyle w:val="EndNoteBibliography"/>
        <w:spacing w:after="0"/>
        <w:ind w:left="720" w:hanging="720"/>
      </w:pPr>
      <w:r w:rsidRPr="0033299C">
        <w:t>[98]</w:t>
      </w:r>
      <w:r w:rsidRPr="0033299C">
        <w:tab/>
        <w:t xml:space="preserve">L. M. Zangwill and C. Bowd, "Retinal nerve fiber layer analysis in the diagnosis of glaucoma," </w:t>
      </w:r>
      <w:r w:rsidRPr="0033299C">
        <w:rPr>
          <w:i/>
        </w:rPr>
        <w:t xml:space="preserve">Current opinion in ophthalmology, </w:t>
      </w:r>
      <w:r w:rsidRPr="0033299C">
        <w:t>vol. 17, no. 2, pp. 120-131, 2006.</w:t>
      </w:r>
    </w:p>
    <w:p w14:paraId="3ECB4711" w14:textId="77777777" w:rsidR="0033299C" w:rsidRPr="0033299C" w:rsidRDefault="0033299C" w:rsidP="0033299C">
      <w:pPr>
        <w:pStyle w:val="EndNoteBibliography"/>
        <w:spacing w:after="0"/>
        <w:ind w:left="720" w:hanging="720"/>
      </w:pPr>
      <w:r w:rsidRPr="0033299C">
        <w:t>[99]</w:t>
      </w:r>
      <w:r w:rsidRPr="0033299C">
        <w:tab/>
        <w:t>B. Baumann</w:t>
      </w:r>
      <w:r w:rsidRPr="0033299C">
        <w:rPr>
          <w:i/>
        </w:rPr>
        <w:t xml:space="preserve"> et al.</w:t>
      </w:r>
      <w:r w:rsidRPr="0033299C">
        <w:t xml:space="preserve">, "Melanin pigmentation in rat eyes: in vivo imaging by polarization-sensitive optical coherence tomography and comparison to histology," </w:t>
      </w:r>
      <w:r w:rsidRPr="0033299C">
        <w:rPr>
          <w:i/>
        </w:rPr>
        <w:t xml:space="preserve">Investigative ophthalmology &amp; visual science, </w:t>
      </w:r>
      <w:r w:rsidRPr="0033299C">
        <w:t>vol. 56, no. 12, pp. 7462-7472, 2015.</w:t>
      </w:r>
    </w:p>
    <w:p w14:paraId="371256AD" w14:textId="77777777" w:rsidR="0033299C" w:rsidRPr="0033299C" w:rsidRDefault="0033299C" w:rsidP="0033299C">
      <w:pPr>
        <w:pStyle w:val="EndNoteBibliography"/>
        <w:spacing w:after="0"/>
        <w:ind w:left="720" w:hanging="720"/>
      </w:pPr>
      <w:r w:rsidRPr="0033299C">
        <w:t>[100]</w:t>
      </w:r>
      <w:r w:rsidRPr="0033299C">
        <w:tab/>
        <w:t>E. Götzinger</w:t>
      </w:r>
      <w:r w:rsidRPr="0033299C">
        <w:rPr>
          <w:i/>
        </w:rPr>
        <w:t xml:space="preserve"> et al.</w:t>
      </w:r>
      <w:r w:rsidRPr="0033299C">
        <w:t xml:space="preserve">, "Retinal pigment epithelium segmentation by polarization sensitive optical coherence tomography," </w:t>
      </w:r>
      <w:r w:rsidRPr="0033299C">
        <w:rPr>
          <w:i/>
        </w:rPr>
        <w:t xml:space="preserve">Optics express, </w:t>
      </w:r>
      <w:r w:rsidRPr="0033299C">
        <w:t>vol. 16, no. 21, pp. 16410-16422, 2008.</w:t>
      </w:r>
    </w:p>
    <w:p w14:paraId="35BA2661" w14:textId="77777777" w:rsidR="0033299C" w:rsidRPr="0033299C" w:rsidRDefault="0033299C" w:rsidP="0033299C">
      <w:pPr>
        <w:pStyle w:val="EndNoteBibliography"/>
        <w:spacing w:after="0"/>
        <w:ind w:left="720" w:hanging="720"/>
      </w:pPr>
      <w:r w:rsidRPr="0033299C">
        <w:t>[101]</w:t>
      </w:r>
      <w:r w:rsidRPr="0033299C">
        <w:tab/>
        <w:t>B. Baumann</w:t>
      </w:r>
      <w:r w:rsidRPr="0033299C">
        <w:rPr>
          <w:i/>
        </w:rPr>
        <w:t xml:space="preserve"> et al.</w:t>
      </w:r>
      <w:r w:rsidRPr="0033299C">
        <w:t xml:space="preserve">, "Segmentation and quantification of retinal lesions in age-related macular degeneration using polarization-sensitive optical coherence tomography," </w:t>
      </w:r>
      <w:r w:rsidRPr="0033299C">
        <w:rPr>
          <w:i/>
        </w:rPr>
        <w:t xml:space="preserve">Journal of biomedical optics, </w:t>
      </w:r>
      <w:r w:rsidRPr="0033299C">
        <w:t>vol. 15, no. 6, p. 061704, 2010.</w:t>
      </w:r>
    </w:p>
    <w:p w14:paraId="78CBDD16" w14:textId="77777777" w:rsidR="0033299C" w:rsidRPr="0033299C" w:rsidRDefault="0033299C" w:rsidP="0033299C">
      <w:pPr>
        <w:pStyle w:val="EndNoteBibliography"/>
        <w:spacing w:after="0"/>
        <w:ind w:left="720" w:hanging="720"/>
      </w:pPr>
      <w:r w:rsidRPr="0033299C">
        <w:t>[102]</w:t>
      </w:r>
      <w:r w:rsidRPr="0033299C">
        <w:tab/>
        <w:t xml:space="preserve"> A. Baumgartner</w:t>
      </w:r>
      <w:r w:rsidRPr="0033299C">
        <w:rPr>
          <w:i/>
        </w:rPr>
        <w:t xml:space="preserve"> et al.</w:t>
      </w:r>
      <w:r w:rsidRPr="0033299C">
        <w:t xml:space="preserve">, "Optical coherence tomography of dental structures," in </w:t>
      </w:r>
      <w:r w:rsidRPr="0033299C">
        <w:rPr>
          <w:i/>
        </w:rPr>
        <w:t>Lasers in dentistry IV</w:t>
      </w:r>
      <w:r w:rsidRPr="0033299C">
        <w:t xml:space="preserve">, 1998, vol. 3248: International Society for Optics and Photonics, pp. 130-136. </w:t>
      </w:r>
    </w:p>
    <w:p w14:paraId="17A6FABE" w14:textId="77777777" w:rsidR="0033299C" w:rsidRPr="0033299C" w:rsidRDefault="0033299C" w:rsidP="0033299C">
      <w:pPr>
        <w:pStyle w:val="EndNoteBibliography"/>
        <w:spacing w:after="0"/>
        <w:ind w:left="720" w:hanging="720"/>
      </w:pPr>
      <w:r w:rsidRPr="0033299C">
        <w:t>[103]</w:t>
      </w:r>
      <w:r w:rsidRPr="0033299C">
        <w:tab/>
        <w:t xml:space="preserve">Y. Chen, L. Otis, D. Piao, and Q. Zhu, "Characterization of dentin, enamel, and carious lesions by a polarization-sensitive optical coherence tomography system," </w:t>
      </w:r>
      <w:r w:rsidRPr="0033299C">
        <w:rPr>
          <w:i/>
        </w:rPr>
        <w:t xml:space="preserve">Applied optics, </w:t>
      </w:r>
      <w:r w:rsidRPr="0033299C">
        <w:t>vol. 44, no. 11, pp. 2041-2048, 2005.</w:t>
      </w:r>
    </w:p>
    <w:p w14:paraId="631E9AC0" w14:textId="77777777" w:rsidR="0033299C" w:rsidRPr="0033299C" w:rsidRDefault="0033299C" w:rsidP="0033299C">
      <w:pPr>
        <w:pStyle w:val="EndNoteBibliography"/>
        <w:spacing w:after="0"/>
        <w:ind w:left="720" w:hanging="720"/>
      </w:pPr>
      <w:r w:rsidRPr="0033299C">
        <w:t>[104]</w:t>
      </w:r>
      <w:r w:rsidRPr="0033299C">
        <w:tab/>
        <w:t>Y.-S. Hsieh</w:t>
      </w:r>
      <w:r w:rsidRPr="0033299C">
        <w:rPr>
          <w:i/>
        </w:rPr>
        <w:t xml:space="preserve"> et al.</w:t>
      </w:r>
      <w:r w:rsidRPr="0033299C">
        <w:t xml:space="preserve">, "Dental optical coherence tomography," </w:t>
      </w:r>
      <w:r w:rsidRPr="0033299C">
        <w:rPr>
          <w:i/>
        </w:rPr>
        <w:t xml:space="preserve">Sensors, </w:t>
      </w:r>
      <w:r w:rsidRPr="0033299C">
        <w:t>vol. 13, no. 7, pp. 8928-8949, 2013.</w:t>
      </w:r>
    </w:p>
    <w:p w14:paraId="2877FC9A" w14:textId="77777777" w:rsidR="0033299C" w:rsidRPr="0033299C" w:rsidRDefault="0033299C" w:rsidP="0033299C">
      <w:pPr>
        <w:pStyle w:val="EndNoteBibliography"/>
        <w:spacing w:after="0"/>
        <w:ind w:left="720" w:hanging="720"/>
      </w:pPr>
      <w:r w:rsidRPr="0033299C">
        <w:t>[105]</w:t>
      </w:r>
      <w:r w:rsidRPr="0033299C">
        <w:tab/>
        <w:t>J. Walther</w:t>
      </w:r>
      <w:r w:rsidRPr="0033299C">
        <w:rPr>
          <w:i/>
        </w:rPr>
        <w:t xml:space="preserve"> et al.</w:t>
      </w:r>
      <w:r w:rsidRPr="0033299C">
        <w:t xml:space="preserve">, "In vivo imaging of human oral hard and soft tissues by polarization-sensitive optical coherence tomography," </w:t>
      </w:r>
      <w:r w:rsidRPr="0033299C">
        <w:rPr>
          <w:i/>
        </w:rPr>
        <w:t xml:space="preserve">Journal of biomedical optics, </w:t>
      </w:r>
      <w:r w:rsidRPr="0033299C">
        <w:t>vol. 22, no. 12, p. 121717, 2017.</w:t>
      </w:r>
    </w:p>
    <w:p w14:paraId="0D31EBC1" w14:textId="77777777" w:rsidR="0033299C" w:rsidRPr="0033299C" w:rsidRDefault="0033299C" w:rsidP="0033299C">
      <w:pPr>
        <w:pStyle w:val="EndNoteBibliography"/>
        <w:spacing w:after="0"/>
        <w:ind w:left="720" w:hanging="720"/>
      </w:pPr>
      <w:r w:rsidRPr="0033299C">
        <w:rPr>
          <w:rFonts w:hint="eastAsia"/>
        </w:rPr>
        <w:t>[106]</w:t>
      </w:r>
      <w:r w:rsidRPr="0033299C">
        <w:rPr>
          <w:rFonts w:hint="eastAsia"/>
        </w:rPr>
        <w:tab/>
        <w:t>S. K. Manesh, C. L. Darling, and D. Fried, "Nondestructive assessment of dentin demineralization using polarization</w:t>
      </w:r>
      <w:r w:rsidRPr="0033299C">
        <w:rPr>
          <w:rFonts w:hint="eastAsia"/>
        </w:rPr>
        <w:t>‐</w:t>
      </w:r>
      <w:r w:rsidRPr="0033299C">
        <w:rPr>
          <w:rFonts w:hint="eastAsia"/>
        </w:rPr>
        <w:t xml:space="preserve">sensitive optical coherence tomography after exposure to fluoride and laser irradiation," </w:t>
      </w:r>
      <w:r w:rsidRPr="0033299C">
        <w:rPr>
          <w:rFonts w:hint="eastAsia"/>
          <w:i/>
        </w:rPr>
        <w:t>Journ</w:t>
      </w:r>
      <w:r w:rsidRPr="0033299C">
        <w:rPr>
          <w:i/>
        </w:rPr>
        <w:t xml:space="preserve">al of Biomedical Materials Research Part B: Applied Biomaterials: An Official Journal of The Society for Biomaterials, The Japanese Society for Biomaterials, and The Australian Society for Biomaterials and the Korean Society for Biomaterials, </w:t>
      </w:r>
      <w:r w:rsidRPr="0033299C">
        <w:t>vol. 90, no. 2, pp. 802-812, 2009.</w:t>
      </w:r>
    </w:p>
    <w:p w14:paraId="347B2249" w14:textId="77777777" w:rsidR="0033299C" w:rsidRPr="0033299C" w:rsidRDefault="0033299C" w:rsidP="0033299C">
      <w:pPr>
        <w:pStyle w:val="EndNoteBibliography"/>
        <w:spacing w:after="0"/>
        <w:ind w:left="720" w:hanging="720"/>
      </w:pPr>
      <w:r w:rsidRPr="0033299C">
        <w:t>[107]</w:t>
      </w:r>
      <w:r w:rsidRPr="0033299C">
        <w:tab/>
        <w:t xml:space="preserve">H. Tom, J. C. Simon, K. H. Chan, C. L. Darling, and D. Fried, "Near-infrared imaging of demineralization under sealants," </w:t>
      </w:r>
      <w:r w:rsidRPr="0033299C">
        <w:rPr>
          <w:i/>
        </w:rPr>
        <w:t xml:space="preserve">Journal of biomedical optics, </w:t>
      </w:r>
      <w:r w:rsidRPr="0033299C">
        <w:t>vol. 19, no. 7, p. 077003, 2014.</w:t>
      </w:r>
    </w:p>
    <w:p w14:paraId="00C09C72" w14:textId="77777777" w:rsidR="0033299C" w:rsidRPr="0033299C" w:rsidRDefault="0033299C" w:rsidP="0033299C">
      <w:pPr>
        <w:pStyle w:val="EndNoteBibliography"/>
        <w:spacing w:after="0"/>
        <w:ind w:left="720" w:hanging="720"/>
      </w:pPr>
      <w:r w:rsidRPr="0033299C">
        <w:t>[108]</w:t>
      </w:r>
      <w:r w:rsidRPr="0033299C">
        <w:tab/>
        <w:t xml:space="preserve"> D. Fried, J. Xie, S. Shafi, J. D. Featherstone, T. Breunig, and C. Q. Le, "Imaging caries lesions and lesion progression with polarization-sensitive optical </w:t>
      </w:r>
      <w:r w:rsidRPr="0033299C">
        <w:lastRenderedPageBreak/>
        <w:t xml:space="preserve">coherence tomography," in </w:t>
      </w:r>
      <w:r w:rsidRPr="0033299C">
        <w:rPr>
          <w:i/>
        </w:rPr>
        <w:t>Lasers in Dentistry VIII</w:t>
      </w:r>
      <w:r w:rsidRPr="0033299C">
        <w:t xml:space="preserve">, 2002, vol. 4610: International Society for Optics and Photonics, pp. 113-124. </w:t>
      </w:r>
    </w:p>
    <w:p w14:paraId="61954CFF" w14:textId="77777777" w:rsidR="0033299C" w:rsidRPr="0033299C" w:rsidRDefault="0033299C" w:rsidP="0033299C">
      <w:pPr>
        <w:pStyle w:val="EndNoteBibliography"/>
        <w:spacing w:after="0"/>
        <w:ind w:left="720" w:hanging="720"/>
      </w:pPr>
      <w:r w:rsidRPr="0033299C">
        <w:t>[109]</w:t>
      </w:r>
      <w:r w:rsidRPr="0033299C">
        <w:tab/>
        <w:t>J. Golde</w:t>
      </w:r>
      <w:r w:rsidRPr="0033299C">
        <w:rPr>
          <w:i/>
        </w:rPr>
        <w:t xml:space="preserve"> et al.</w:t>
      </w:r>
      <w:r w:rsidRPr="0033299C">
        <w:t xml:space="preserve">, "Detection of carious lesions utilizing depolarization imaging by polarization sensitive optical coherence tomography," </w:t>
      </w:r>
      <w:r w:rsidRPr="0033299C">
        <w:rPr>
          <w:i/>
        </w:rPr>
        <w:t xml:space="preserve">Journal of biomedical optics, </w:t>
      </w:r>
      <w:r w:rsidRPr="0033299C">
        <w:t>vol. 23, no. 7, p. 071203, 2018.</w:t>
      </w:r>
    </w:p>
    <w:p w14:paraId="34A05AF6" w14:textId="77777777" w:rsidR="0033299C" w:rsidRPr="0033299C" w:rsidRDefault="0033299C" w:rsidP="0033299C">
      <w:pPr>
        <w:pStyle w:val="EndNoteBibliography"/>
        <w:spacing w:after="0"/>
        <w:ind w:left="720" w:hanging="720"/>
      </w:pPr>
      <w:r w:rsidRPr="0033299C">
        <w:t>[110]</w:t>
      </w:r>
      <w:r w:rsidRPr="0033299C">
        <w:tab/>
        <w:t xml:space="preserve">B. W. Colston, U. S. Sathyam, L. B. DaSilva, M. J. Everett, P. Stroeve, and L. Otis, "Dental oct," </w:t>
      </w:r>
      <w:r w:rsidRPr="0033299C">
        <w:rPr>
          <w:i/>
        </w:rPr>
        <w:t xml:space="preserve">Optics express, </w:t>
      </w:r>
      <w:r w:rsidRPr="0033299C">
        <w:t>vol. 3, no. 6, pp. 230-238, 1998.</w:t>
      </w:r>
    </w:p>
    <w:p w14:paraId="1998BCEB" w14:textId="77777777" w:rsidR="0033299C" w:rsidRPr="0033299C" w:rsidRDefault="0033299C" w:rsidP="0033299C">
      <w:pPr>
        <w:pStyle w:val="EndNoteBibliography"/>
        <w:spacing w:after="0"/>
        <w:ind w:left="720" w:hanging="720"/>
      </w:pPr>
      <w:r w:rsidRPr="0033299C">
        <w:rPr>
          <w:rFonts w:hint="eastAsia"/>
        </w:rPr>
        <w:t>[111]</w:t>
      </w:r>
      <w:r w:rsidRPr="0033299C">
        <w:rPr>
          <w:rFonts w:hint="eastAsia"/>
        </w:rPr>
        <w:tab/>
        <w:t>M. H. Le, C. L. Darling, and D. Fried, "Automated analysis of lesion depth and integrated reflectivity in PS</w:t>
      </w:r>
      <w:r w:rsidRPr="0033299C">
        <w:rPr>
          <w:rFonts w:hint="eastAsia"/>
        </w:rPr>
        <w:t>‐</w:t>
      </w:r>
      <w:r w:rsidRPr="0033299C">
        <w:rPr>
          <w:rFonts w:hint="eastAsia"/>
        </w:rPr>
        <w:t>OCT scans of tooth demineralization</w:t>
      </w:r>
      <w:r w:rsidRPr="0033299C">
        <w:t xml:space="preserve">," </w:t>
      </w:r>
      <w:r w:rsidRPr="0033299C">
        <w:rPr>
          <w:i/>
        </w:rPr>
        <w:t xml:space="preserve">Lasers in Surgery and Medicine: The Official Journal of the American Society for Laser Medicine and Surgery, </w:t>
      </w:r>
      <w:r w:rsidRPr="0033299C">
        <w:t>vol. 42, no. 1, pp. 62-68, 2010.</w:t>
      </w:r>
    </w:p>
    <w:p w14:paraId="2EE05366" w14:textId="77777777" w:rsidR="0033299C" w:rsidRPr="0033299C" w:rsidRDefault="0033299C" w:rsidP="0033299C">
      <w:pPr>
        <w:pStyle w:val="EndNoteBibliography"/>
        <w:spacing w:after="0"/>
        <w:ind w:left="720" w:hanging="720"/>
      </w:pPr>
      <w:r w:rsidRPr="0033299C">
        <w:t>[112]</w:t>
      </w:r>
      <w:r w:rsidRPr="0033299C">
        <w:tab/>
        <w:t>T. Louie</w:t>
      </w:r>
      <w:r w:rsidRPr="0033299C">
        <w:rPr>
          <w:i/>
        </w:rPr>
        <w:t xml:space="preserve"> et al.</w:t>
      </w:r>
      <w:r w:rsidRPr="0033299C">
        <w:t xml:space="preserve">, "Clinical assessment of early tooth demineralization using polarization sensitive optical coherence tomography," </w:t>
      </w:r>
      <w:r w:rsidRPr="0033299C">
        <w:rPr>
          <w:i/>
        </w:rPr>
        <w:t xml:space="preserve">Lasers in surgery and medicine, </w:t>
      </w:r>
      <w:r w:rsidRPr="0033299C">
        <w:t>vol. 42, no. 10, pp. 898-905, 2010.</w:t>
      </w:r>
    </w:p>
    <w:p w14:paraId="1EB34353" w14:textId="77777777" w:rsidR="0033299C" w:rsidRPr="0033299C" w:rsidRDefault="0033299C" w:rsidP="0033299C">
      <w:pPr>
        <w:pStyle w:val="EndNoteBibliography"/>
        <w:spacing w:after="0"/>
        <w:ind w:left="720" w:hanging="720"/>
      </w:pPr>
      <w:r w:rsidRPr="0033299C">
        <w:rPr>
          <w:rFonts w:hint="eastAsia"/>
        </w:rPr>
        <w:t>[113]</w:t>
      </w:r>
      <w:r w:rsidRPr="0033299C">
        <w:rPr>
          <w:rFonts w:hint="eastAsia"/>
        </w:rPr>
        <w:tab/>
        <w:t>H. Tom, K. H. Chan, C. L. Darling, and D. Fried, "Near</w:t>
      </w:r>
      <w:r w:rsidRPr="0033299C">
        <w:rPr>
          <w:rFonts w:hint="eastAsia"/>
        </w:rPr>
        <w:t>‐</w:t>
      </w:r>
      <w:r w:rsidRPr="0033299C">
        <w:rPr>
          <w:rFonts w:hint="eastAsia"/>
        </w:rPr>
        <w:t>IR image</w:t>
      </w:r>
      <w:r w:rsidRPr="0033299C">
        <w:rPr>
          <w:rFonts w:hint="eastAsia"/>
        </w:rPr>
        <w:t>‐</w:t>
      </w:r>
      <w:r w:rsidRPr="0033299C">
        <w:rPr>
          <w:rFonts w:hint="eastAsia"/>
        </w:rPr>
        <w:t xml:space="preserve">guided laser ablation of demineralization on tooth occlusal surfaces," </w:t>
      </w:r>
      <w:r w:rsidRPr="0033299C">
        <w:rPr>
          <w:rFonts w:hint="eastAsia"/>
          <w:i/>
        </w:rPr>
        <w:t>Lasers in surgery an</w:t>
      </w:r>
      <w:r w:rsidRPr="0033299C">
        <w:rPr>
          <w:i/>
        </w:rPr>
        <w:t xml:space="preserve">d medicine, </w:t>
      </w:r>
      <w:r w:rsidRPr="0033299C">
        <w:t>vol. 48, no. 1, pp. 52-61, 2016.</w:t>
      </w:r>
    </w:p>
    <w:p w14:paraId="48A47A69" w14:textId="77777777" w:rsidR="0033299C" w:rsidRPr="0033299C" w:rsidRDefault="0033299C" w:rsidP="0033299C">
      <w:pPr>
        <w:pStyle w:val="EndNoteBibliography"/>
        <w:spacing w:after="0"/>
        <w:ind w:left="720" w:hanging="720"/>
      </w:pPr>
      <w:r w:rsidRPr="0033299C">
        <w:rPr>
          <w:rFonts w:hint="eastAsia"/>
        </w:rPr>
        <w:t>[114]</w:t>
      </w:r>
      <w:r w:rsidRPr="0033299C">
        <w:rPr>
          <w:rFonts w:hint="eastAsia"/>
        </w:rPr>
        <w:tab/>
        <w:t>A. M. Can, C. L. Darling, C. Ho, and D. Fried, "Non</w:t>
      </w:r>
      <w:r w:rsidRPr="0033299C">
        <w:rPr>
          <w:rFonts w:hint="eastAsia"/>
        </w:rPr>
        <w:t>‐</w:t>
      </w:r>
      <w:r w:rsidRPr="0033299C">
        <w:rPr>
          <w:rFonts w:hint="eastAsia"/>
        </w:rPr>
        <w:t xml:space="preserve">destructive assessment of inhibition of demineralization in dental enamel irradiated by a </w:t>
      </w:r>
      <w:r w:rsidRPr="0033299C">
        <w:rPr>
          <w:rFonts w:hint="eastAsia"/>
        </w:rPr>
        <w:t>λ</w:t>
      </w:r>
      <w:r w:rsidRPr="0033299C">
        <w:rPr>
          <w:rFonts w:hint="eastAsia"/>
        </w:rPr>
        <w:t>= 9.3</w:t>
      </w:r>
      <w:r w:rsidRPr="0033299C">
        <w:rPr>
          <w:rFonts w:hint="eastAsia"/>
        </w:rPr>
        <w:t>‐</w:t>
      </w:r>
      <w:r w:rsidRPr="0033299C">
        <w:rPr>
          <w:rFonts w:hint="eastAsia"/>
        </w:rPr>
        <w:t>µm CO2 laser at ablative irradiation intensities with PS</w:t>
      </w:r>
      <w:r w:rsidRPr="0033299C">
        <w:rPr>
          <w:rFonts w:hint="eastAsia"/>
        </w:rPr>
        <w:t>‐</w:t>
      </w:r>
      <w:r w:rsidRPr="0033299C">
        <w:rPr>
          <w:rFonts w:hint="eastAsia"/>
        </w:rPr>
        <w:t xml:space="preserve">OCT," </w:t>
      </w:r>
      <w:r w:rsidRPr="0033299C">
        <w:rPr>
          <w:rFonts w:hint="eastAsia"/>
          <w:i/>
        </w:rPr>
        <w:t xml:space="preserve">Lasers in Surgery and Medicine: The Official Journal of the American Society for Laser Medicine and Surgery, </w:t>
      </w:r>
      <w:r w:rsidRPr="0033299C">
        <w:rPr>
          <w:rFonts w:hint="eastAsia"/>
        </w:rPr>
        <w:t>vol. 40, no. 5, pp. 342-349, 2008.</w:t>
      </w:r>
    </w:p>
    <w:p w14:paraId="53EE8951" w14:textId="77777777" w:rsidR="0033299C" w:rsidRPr="0033299C" w:rsidRDefault="0033299C" w:rsidP="0033299C">
      <w:pPr>
        <w:pStyle w:val="EndNoteBibliography"/>
        <w:spacing w:after="0"/>
        <w:ind w:left="720" w:hanging="720"/>
      </w:pPr>
      <w:r w:rsidRPr="0033299C">
        <w:t>[115]</w:t>
      </w:r>
      <w:r w:rsidRPr="0033299C">
        <w:tab/>
        <w:t xml:space="preserve">I. Hariri, A. Sadr, Y. Shimada, J. Tagami, and Y. Sumi, "Effects of structural orientation of enamel and dentine on light attenuation and local refractive index: an optical coherence tomography study," </w:t>
      </w:r>
      <w:r w:rsidRPr="0033299C">
        <w:rPr>
          <w:i/>
        </w:rPr>
        <w:t xml:space="preserve">Journal of dentistry, </w:t>
      </w:r>
      <w:r w:rsidRPr="0033299C">
        <w:t>vol. 40, no. 5, pp. 387-396, 2012.</w:t>
      </w:r>
    </w:p>
    <w:p w14:paraId="79535D1F" w14:textId="77777777" w:rsidR="0033299C" w:rsidRPr="0033299C" w:rsidRDefault="0033299C" w:rsidP="0033299C">
      <w:pPr>
        <w:pStyle w:val="EndNoteBibliography"/>
        <w:spacing w:after="0"/>
        <w:ind w:left="720" w:hanging="720"/>
      </w:pPr>
      <w:r w:rsidRPr="0033299C">
        <w:t>[116]</w:t>
      </w:r>
      <w:r w:rsidRPr="0033299C">
        <w:tab/>
        <w:t>P. Sharma</w:t>
      </w:r>
      <w:r w:rsidRPr="0033299C">
        <w:rPr>
          <w:i/>
        </w:rPr>
        <w:t xml:space="preserve"> et al.</w:t>
      </w:r>
      <w:r w:rsidRPr="0033299C">
        <w:t xml:space="preserve">, "Human ex-vivo oral tissue imaging using spectral domain polarization sensitive optical coherence tomography," </w:t>
      </w:r>
      <w:r w:rsidRPr="0033299C">
        <w:rPr>
          <w:i/>
        </w:rPr>
        <w:t xml:space="preserve">Lasers in medical science, </w:t>
      </w:r>
      <w:r w:rsidRPr="0033299C">
        <w:t>vol. 32, no. 1, pp. 143-150, 2017.</w:t>
      </w:r>
    </w:p>
    <w:p w14:paraId="0B69779C" w14:textId="77777777" w:rsidR="0033299C" w:rsidRPr="0033299C" w:rsidRDefault="0033299C" w:rsidP="0033299C">
      <w:pPr>
        <w:pStyle w:val="EndNoteBibliography"/>
        <w:spacing w:after="0"/>
        <w:ind w:left="720" w:hanging="720"/>
      </w:pPr>
      <w:r w:rsidRPr="0033299C">
        <w:t>[117]</w:t>
      </w:r>
      <w:r w:rsidRPr="0033299C">
        <w:tab/>
        <w:t xml:space="preserve"> H.-Y. Lee, P.-H. Chen, T.-H. Lee, K.-W. Chang, and W.-C. Kuo, "Detection of oral early cancerous lesion by using polarization-sensitive optical coherence tomography: mice model," in </w:t>
      </w:r>
      <w:r w:rsidRPr="0033299C">
        <w:rPr>
          <w:i/>
        </w:rPr>
        <w:t>Advanced Biomedical and Clinical Diagnostic and Surgical Guidance Systems XVI</w:t>
      </w:r>
      <w:r w:rsidRPr="0033299C">
        <w:t xml:space="preserve">, 2018, vol. 10484: International Society for Optics and Photonics, p. 1048417. </w:t>
      </w:r>
    </w:p>
    <w:p w14:paraId="749080DD" w14:textId="77777777" w:rsidR="0033299C" w:rsidRPr="0033299C" w:rsidRDefault="0033299C" w:rsidP="0033299C">
      <w:pPr>
        <w:pStyle w:val="EndNoteBibliography"/>
        <w:spacing w:after="0"/>
        <w:ind w:left="720" w:hanging="720"/>
      </w:pPr>
      <w:r w:rsidRPr="0033299C">
        <w:t>[118]</w:t>
      </w:r>
      <w:r w:rsidRPr="0033299C">
        <w:tab/>
        <w:t>Y. Yoon</w:t>
      </w:r>
      <w:r w:rsidRPr="0033299C">
        <w:rPr>
          <w:i/>
        </w:rPr>
        <w:t xml:space="preserve"> et al.</w:t>
      </w:r>
      <w:r w:rsidRPr="0033299C">
        <w:t xml:space="preserve">, "In vivo wide-field reflectance/fluorescence imaging and polarization-sensitive optical coherence tomography of human oral cavity with a forward-viewing probe," </w:t>
      </w:r>
      <w:r w:rsidRPr="0033299C">
        <w:rPr>
          <w:i/>
        </w:rPr>
        <w:t xml:space="preserve">Biomedical optics express, </w:t>
      </w:r>
      <w:r w:rsidRPr="0033299C">
        <w:t>vol. 6, no. 2, pp. 524-535, 2015.</w:t>
      </w:r>
    </w:p>
    <w:p w14:paraId="3E0B3883" w14:textId="77777777" w:rsidR="0033299C" w:rsidRPr="0033299C" w:rsidRDefault="0033299C" w:rsidP="0033299C">
      <w:pPr>
        <w:pStyle w:val="EndNoteBibliography"/>
        <w:spacing w:after="0"/>
        <w:ind w:left="720" w:hanging="720"/>
      </w:pPr>
      <w:r w:rsidRPr="0033299C">
        <w:t>[119]</w:t>
      </w:r>
      <w:r w:rsidRPr="0033299C">
        <w:tab/>
        <w:t>J. Walther</w:t>
      </w:r>
      <w:r w:rsidRPr="0033299C">
        <w:rPr>
          <w:i/>
        </w:rPr>
        <w:t xml:space="preserve"> et al.</w:t>
      </w:r>
      <w:r w:rsidRPr="0033299C">
        <w:t xml:space="preserve">, "Depth-resolved birefringence imaging of collagen fiber organization in the human oral mucosa in vivo," </w:t>
      </w:r>
      <w:r w:rsidRPr="0033299C">
        <w:rPr>
          <w:i/>
        </w:rPr>
        <w:t xml:space="preserve">Biomedical optics express, </w:t>
      </w:r>
      <w:r w:rsidRPr="0033299C">
        <w:t>vol. 10, no. 4, pp. 1942-1956, 2019.</w:t>
      </w:r>
    </w:p>
    <w:p w14:paraId="628F0C57" w14:textId="77777777" w:rsidR="0033299C" w:rsidRPr="0033299C" w:rsidRDefault="0033299C" w:rsidP="0033299C">
      <w:pPr>
        <w:pStyle w:val="EndNoteBibliography"/>
        <w:spacing w:after="0"/>
        <w:ind w:left="720" w:hanging="720"/>
      </w:pPr>
      <w:r w:rsidRPr="0033299C">
        <w:t>[120]</w:t>
      </w:r>
      <w:r w:rsidRPr="0033299C">
        <w:tab/>
        <w:t>S. Singh</w:t>
      </w:r>
      <w:r w:rsidRPr="0033299C">
        <w:rPr>
          <w:i/>
        </w:rPr>
        <w:t xml:space="preserve"> et al.</w:t>
      </w:r>
      <w:r w:rsidRPr="0033299C">
        <w:t xml:space="preserve">, "Recent advances in optical diagnosis of oral cancers: Review and future perspectives," </w:t>
      </w:r>
      <w:r w:rsidRPr="0033299C">
        <w:rPr>
          <w:i/>
        </w:rPr>
        <w:t xml:space="preserve">Head &amp; neck, </w:t>
      </w:r>
      <w:r w:rsidRPr="0033299C">
        <w:t>vol. 38, no. S1, pp. E2403-E2411, 2016.</w:t>
      </w:r>
    </w:p>
    <w:p w14:paraId="65230AD0" w14:textId="77777777" w:rsidR="0033299C" w:rsidRPr="0033299C" w:rsidRDefault="0033299C" w:rsidP="0033299C">
      <w:pPr>
        <w:pStyle w:val="EndNoteBibliography"/>
        <w:spacing w:after="0"/>
        <w:ind w:left="720" w:hanging="720"/>
      </w:pPr>
      <w:r w:rsidRPr="0033299C">
        <w:t>[121]</w:t>
      </w:r>
      <w:r w:rsidRPr="0033299C">
        <w:tab/>
        <w:t xml:space="preserve">M. C. Pierce, R. L. Sheridan, B. H. Park, B. Cense, and J. F. de Boer, "Collagen denaturation can be quantified in burned human skin using polarization-sensitive optical coherence tomography," </w:t>
      </w:r>
      <w:r w:rsidRPr="0033299C">
        <w:rPr>
          <w:i/>
        </w:rPr>
        <w:t xml:space="preserve">Burns, </w:t>
      </w:r>
      <w:r w:rsidRPr="0033299C">
        <w:t>vol. 30, no. 6, pp. 511-517, 2004.</w:t>
      </w:r>
    </w:p>
    <w:p w14:paraId="4024676F" w14:textId="77777777" w:rsidR="0033299C" w:rsidRPr="0033299C" w:rsidRDefault="0033299C" w:rsidP="0033299C">
      <w:pPr>
        <w:pStyle w:val="EndNoteBibliography"/>
        <w:spacing w:after="0"/>
        <w:ind w:left="720" w:hanging="720"/>
      </w:pPr>
      <w:r w:rsidRPr="0033299C">
        <w:lastRenderedPageBreak/>
        <w:t>[122]</w:t>
      </w:r>
      <w:r w:rsidRPr="0033299C">
        <w:tab/>
        <w:t>F. P. Henry</w:t>
      </w:r>
      <w:r w:rsidRPr="0033299C">
        <w:rPr>
          <w:i/>
        </w:rPr>
        <w:t xml:space="preserve"> et al.</w:t>
      </w:r>
      <w:r w:rsidRPr="0033299C">
        <w:t xml:space="preserve">, "In vivo optical microscopy of peripheral nerve myelination with polarization sensitive-optical coherence tomography," </w:t>
      </w:r>
      <w:r w:rsidRPr="0033299C">
        <w:rPr>
          <w:i/>
        </w:rPr>
        <w:t xml:space="preserve">Journal of biomedical optics, </w:t>
      </w:r>
      <w:r w:rsidRPr="0033299C">
        <w:t>vol. 20, no. 4, p. 046002, 2015.</w:t>
      </w:r>
    </w:p>
    <w:p w14:paraId="2537B413" w14:textId="77777777" w:rsidR="0033299C" w:rsidRPr="0033299C" w:rsidRDefault="0033299C" w:rsidP="0033299C">
      <w:pPr>
        <w:pStyle w:val="EndNoteBibliography"/>
        <w:spacing w:after="0"/>
        <w:ind w:left="720" w:hanging="720"/>
      </w:pPr>
      <w:r w:rsidRPr="0033299C">
        <w:t>[123]</w:t>
      </w:r>
      <w:r w:rsidRPr="0033299C">
        <w:tab/>
        <w:t>P. Gong</w:t>
      </w:r>
      <w:r w:rsidRPr="0033299C">
        <w:rPr>
          <w:i/>
        </w:rPr>
        <w:t xml:space="preserve"> et al.</w:t>
      </w:r>
      <w:r w:rsidRPr="0033299C">
        <w:t xml:space="preserve">, "Imaging of skin birefringence for human scar assessment using polarization-sensitive optical coherence tomography aided by vascular masking," </w:t>
      </w:r>
      <w:r w:rsidRPr="0033299C">
        <w:rPr>
          <w:i/>
        </w:rPr>
        <w:t xml:space="preserve">Journal of biomedical optics, </w:t>
      </w:r>
      <w:r w:rsidRPr="0033299C">
        <w:t>vol. 19, no. 12, p. 126014, 2014.</w:t>
      </w:r>
    </w:p>
    <w:p w14:paraId="7EAB6CF9" w14:textId="77777777" w:rsidR="0033299C" w:rsidRPr="0033299C" w:rsidRDefault="0033299C" w:rsidP="0033299C">
      <w:pPr>
        <w:pStyle w:val="EndNoteBibliography"/>
        <w:spacing w:after="0"/>
        <w:ind w:left="720" w:hanging="720"/>
      </w:pPr>
      <w:r w:rsidRPr="0033299C">
        <w:t>[124]</w:t>
      </w:r>
      <w:r w:rsidRPr="0033299C">
        <w:tab/>
        <w:t xml:space="preserve">J. Strasswimmer, M. C. Pierce, H. Park, V. Neel, and J. F. de Boer, "Polarization-sensitive optical coherence tomography of invasive basal cell carcinoma," </w:t>
      </w:r>
      <w:r w:rsidRPr="0033299C">
        <w:rPr>
          <w:i/>
        </w:rPr>
        <w:t xml:space="preserve">Journal of biomedical optics, </w:t>
      </w:r>
      <w:r w:rsidRPr="0033299C">
        <w:t>vol. 9, no. 2, pp. 292-299, 2004.</w:t>
      </w:r>
    </w:p>
    <w:p w14:paraId="67C78035" w14:textId="77777777" w:rsidR="0033299C" w:rsidRPr="0033299C" w:rsidRDefault="0033299C" w:rsidP="0033299C">
      <w:pPr>
        <w:pStyle w:val="EndNoteBibliography"/>
        <w:spacing w:after="0"/>
        <w:ind w:left="720" w:hanging="720"/>
      </w:pPr>
      <w:r w:rsidRPr="0033299C">
        <w:t>[125]</w:t>
      </w:r>
      <w:r w:rsidRPr="0033299C">
        <w:tab/>
        <w:t xml:space="preserve">D. K. Kasaragod, Z. Lu, J. Jacobs, and S. J. Matcher, "Experimental validation of an extended Jones matrix calculus model to study the 3D structural orientation of the collagen fibers in articular cartilage using polarization-sensitive optical coherence tomography," </w:t>
      </w:r>
      <w:r w:rsidRPr="0033299C">
        <w:rPr>
          <w:i/>
        </w:rPr>
        <w:t xml:space="preserve">Biomedical optics express, </w:t>
      </w:r>
      <w:r w:rsidRPr="0033299C">
        <w:t>vol. 3, no. 3, pp. 378-387, 2012.</w:t>
      </w:r>
    </w:p>
    <w:p w14:paraId="71ABD1E3" w14:textId="77777777" w:rsidR="0033299C" w:rsidRPr="0033299C" w:rsidRDefault="0033299C" w:rsidP="0033299C">
      <w:pPr>
        <w:pStyle w:val="EndNoteBibliography"/>
        <w:spacing w:after="0"/>
        <w:ind w:left="720" w:hanging="720"/>
      </w:pPr>
      <w:r w:rsidRPr="0033299C">
        <w:t>[126]</w:t>
      </w:r>
      <w:r w:rsidRPr="0033299C">
        <w:tab/>
        <w:t xml:space="preserve">Z. Lu, D. Kasaragod, and S. J. Matcher, "Conical scan polarization-sensitive optical coherence tomography," </w:t>
      </w:r>
      <w:r w:rsidRPr="0033299C">
        <w:rPr>
          <w:i/>
        </w:rPr>
        <w:t xml:space="preserve">Biomedical optics express, </w:t>
      </w:r>
      <w:r w:rsidRPr="0033299C">
        <w:t>vol. 5, no. 3, pp. 752-762, 2014.</w:t>
      </w:r>
    </w:p>
    <w:p w14:paraId="055A019C" w14:textId="77777777" w:rsidR="0033299C" w:rsidRPr="0033299C" w:rsidRDefault="0033299C" w:rsidP="0033299C">
      <w:pPr>
        <w:pStyle w:val="EndNoteBibliography"/>
        <w:spacing w:after="0"/>
        <w:ind w:left="720" w:hanging="720"/>
      </w:pPr>
      <w:r w:rsidRPr="0033299C">
        <w:t>[127]</w:t>
      </w:r>
      <w:r w:rsidRPr="0033299C">
        <w:tab/>
        <w:t xml:space="preserve">Z. Lu, D. K. Kasaragod, and S. J. Matcher, "Optic axis determination by fibre-based polarization-sensitive swept-source optical coherence tomography," </w:t>
      </w:r>
      <w:r w:rsidRPr="0033299C">
        <w:rPr>
          <w:i/>
        </w:rPr>
        <w:t xml:space="preserve">Physics in Medicine &amp; Biology, </w:t>
      </w:r>
      <w:r w:rsidRPr="0033299C">
        <w:t>vol. 56, no. 4, p. 1105, 2011.</w:t>
      </w:r>
    </w:p>
    <w:p w14:paraId="13D2CA26" w14:textId="77777777" w:rsidR="0033299C" w:rsidRPr="0033299C" w:rsidRDefault="0033299C" w:rsidP="0033299C">
      <w:pPr>
        <w:pStyle w:val="EndNoteBibliography"/>
        <w:spacing w:after="0"/>
        <w:ind w:left="720" w:hanging="720"/>
      </w:pPr>
      <w:r w:rsidRPr="0033299C">
        <w:t>[128]</w:t>
      </w:r>
      <w:r w:rsidRPr="0033299C">
        <w:tab/>
        <w:t xml:space="preserve">N. Ugryumova, S. V. Gangnus, and S. J. Matcher, "Three-dimensional optic axis determination using variable-incidence-angle polarization-optical coherence tomography," </w:t>
      </w:r>
      <w:r w:rsidRPr="0033299C">
        <w:rPr>
          <w:i/>
        </w:rPr>
        <w:t xml:space="preserve">Optics letters, </w:t>
      </w:r>
      <w:r w:rsidRPr="0033299C">
        <w:t>vol. 31, no. 15, pp. 2305-2307, 2006.</w:t>
      </w:r>
    </w:p>
    <w:p w14:paraId="5E63918F" w14:textId="77777777" w:rsidR="0033299C" w:rsidRPr="0033299C" w:rsidRDefault="0033299C" w:rsidP="0033299C">
      <w:pPr>
        <w:pStyle w:val="EndNoteBibliography"/>
        <w:spacing w:after="0"/>
        <w:ind w:left="720" w:hanging="720"/>
      </w:pPr>
      <w:r w:rsidRPr="0033299C">
        <w:t>[129]</w:t>
      </w:r>
      <w:r w:rsidRPr="0033299C">
        <w:tab/>
        <w:t xml:space="preserve">N. Ugryumova, J. Jacobs, M. Bonesi, and S. J. Matcher, "Novel optical imaging technique to determine the 3-D orientation of collagen fibers in cartilage: variable-incidence angle polarization-sensitive optical coherence tomography," </w:t>
      </w:r>
      <w:r w:rsidRPr="0033299C">
        <w:rPr>
          <w:i/>
        </w:rPr>
        <w:t xml:space="preserve">Osteoarthritis and cartilage, </w:t>
      </w:r>
      <w:r w:rsidRPr="0033299C">
        <w:t>vol. 17, no. 1, pp. 33-42, 2009.</w:t>
      </w:r>
    </w:p>
    <w:p w14:paraId="03086623" w14:textId="77777777" w:rsidR="0033299C" w:rsidRPr="0033299C" w:rsidRDefault="0033299C" w:rsidP="0033299C">
      <w:pPr>
        <w:pStyle w:val="EndNoteBibliography"/>
        <w:spacing w:after="0"/>
        <w:ind w:left="720" w:hanging="720"/>
      </w:pPr>
      <w:r w:rsidRPr="0033299C">
        <w:t>[130]</w:t>
      </w:r>
      <w:r w:rsidRPr="0033299C">
        <w:tab/>
        <w:t xml:space="preserve">N. Ugryumova, D. P. Attenburrow, C. P. Winlove, and S. J. Matcher, "The collagen structure of equine articular cartilage, characterized using polarization-sensitive optical coherence tomography," </w:t>
      </w:r>
      <w:r w:rsidRPr="0033299C">
        <w:rPr>
          <w:i/>
        </w:rPr>
        <w:t xml:space="preserve">Journal of Physics D: Applied Physics, </w:t>
      </w:r>
      <w:r w:rsidRPr="0033299C">
        <w:t>vol. 38, no. 15, p. 2612, 2005.</w:t>
      </w:r>
    </w:p>
    <w:p w14:paraId="7E407193" w14:textId="77777777" w:rsidR="0033299C" w:rsidRPr="0033299C" w:rsidRDefault="0033299C" w:rsidP="0033299C">
      <w:pPr>
        <w:pStyle w:val="EndNoteBibliography"/>
        <w:spacing w:after="0"/>
        <w:ind w:left="720" w:hanging="720"/>
      </w:pPr>
      <w:r w:rsidRPr="0033299C">
        <w:t>[131]</w:t>
      </w:r>
      <w:r w:rsidRPr="0033299C">
        <w:tab/>
        <w:t xml:space="preserve">S. J. Matcher, C. P. Winlove, and S. V. Gangnus, "The collagen structure of bovine intervertebral disc studied using polarization-sensitive optical coherence tomography," </w:t>
      </w:r>
      <w:r w:rsidRPr="0033299C">
        <w:rPr>
          <w:i/>
        </w:rPr>
        <w:t xml:space="preserve">Physics in Medicine &amp; Biology, </w:t>
      </w:r>
      <w:r w:rsidRPr="0033299C">
        <w:t>vol. 49, no. 7, p. 1295, 2004.</w:t>
      </w:r>
    </w:p>
    <w:p w14:paraId="6878B2AA" w14:textId="77777777" w:rsidR="0033299C" w:rsidRPr="0033299C" w:rsidRDefault="0033299C" w:rsidP="0033299C">
      <w:pPr>
        <w:pStyle w:val="EndNoteBibliography"/>
        <w:ind w:left="720" w:hanging="720"/>
      </w:pPr>
      <w:r w:rsidRPr="0033299C">
        <w:t>[132]</w:t>
      </w:r>
      <w:r w:rsidRPr="0033299C">
        <w:tab/>
        <w:t xml:space="preserve">P. C. Leppert, "Anatomy and physiology of cervical ripening," </w:t>
      </w:r>
      <w:r w:rsidRPr="0033299C">
        <w:rPr>
          <w:i/>
        </w:rPr>
        <w:t xml:space="preserve">Clinical obstetrics and gynecology, </w:t>
      </w:r>
      <w:r w:rsidRPr="0033299C">
        <w:t>vol. 38, no. 2, pp. 267-279, 1995.</w:t>
      </w:r>
    </w:p>
    <w:p w14:paraId="1E2AE902" w14:textId="2AF08706" w:rsidR="00EA3A46" w:rsidRDefault="00EA3A46" w:rsidP="00EA3A46">
      <w:pPr>
        <w:autoSpaceDE w:val="0"/>
        <w:autoSpaceDN w:val="0"/>
        <w:adjustRightInd w:val="0"/>
        <w:ind w:left="640" w:hanging="640"/>
        <w:jc w:val="left"/>
        <w:sectPr w:rsidR="00EA3A46" w:rsidSect="005B1FEB">
          <w:footerReference w:type="default" r:id="rId19"/>
          <w:pgSz w:w="11906" w:h="16838"/>
          <w:pgMar w:top="1440" w:right="1800" w:bottom="1440" w:left="1800" w:header="708" w:footer="708" w:gutter="0"/>
          <w:cols w:space="708"/>
          <w:titlePg/>
          <w:docGrid w:linePitch="360"/>
        </w:sectPr>
      </w:pPr>
      <w:r>
        <w:fldChar w:fldCharType="end"/>
      </w:r>
    </w:p>
    <w:p w14:paraId="1EC00700" w14:textId="77777777" w:rsidR="00795D55" w:rsidRDefault="00795D55" w:rsidP="00EA3A46">
      <w:pPr>
        <w:autoSpaceDE w:val="0"/>
        <w:autoSpaceDN w:val="0"/>
        <w:adjustRightInd w:val="0"/>
        <w:jc w:val="left"/>
      </w:pPr>
    </w:p>
    <w:p w14:paraId="6B43055B" w14:textId="44FFD8E2" w:rsidR="00795D55" w:rsidRPr="000D40B7" w:rsidRDefault="00795D55" w:rsidP="00AF5990">
      <w:pPr>
        <w:pStyle w:val="Title"/>
      </w:pPr>
      <w:r w:rsidRPr="00641A76">
        <w:rPr>
          <w:color w:val="FF0000"/>
        </w:rPr>
        <w:t xml:space="preserve"> </w:t>
      </w:r>
      <w:bookmarkStart w:id="440" w:name="_Toc31979322"/>
      <w:r w:rsidRPr="000D40B7">
        <w:t xml:space="preserve">Thesis </w:t>
      </w:r>
      <w:r w:rsidRPr="00AF5990">
        <w:t>Overview</w:t>
      </w:r>
      <w:bookmarkEnd w:id="440"/>
    </w:p>
    <w:p w14:paraId="399CFE55" w14:textId="3B750C26" w:rsidR="003D369E" w:rsidRPr="000D40B7" w:rsidRDefault="005D030A" w:rsidP="00B55AD2">
      <w:r w:rsidRPr="000D40B7">
        <w:t xml:space="preserve">The </w:t>
      </w:r>
      <w:bookmarkStart w:id="441" w:name="OLE_LINK361"/>
      <w:bookmarkStart w:id="442" w:name="OLE_LINK362"/>
      <w:r w:rsidRPr="000D40B7">
        <w:t xml:space="preserve">overall goal </w:t>
      </w:r>
      <w:bookmarkEnd w:id="441"/>
      <w:bookmarkEnd w:id="442"/>
      <w:r w:rsidRPr="000D40B7">
        <w:t xml:space="preserve">of </w:t>
      </w:r>
      <w:r w:rsidR="00823BC7" w:rsidRPr="000D40B7">
        <w:t xml:space="preserve">my PhD project </w:t>
      </w:r>
      <w:r w:rsidR="00532B05">
        <w:t>was</w:t>
      </w:r>
      <w:r w:rsidRPr="000D40B7">
        <w:t xml:space="preserve"> to </w:t>
      </w:r>
      <w:r w:rsidR="00412BD5" w:rsidRPr="000D40B7">
        <w:t xml:space="preserve">develop and </w:t>
      </w:r>
      <w:r w:rsidR="00823BC7" w:rsidRPr="000D40B7">
        <w:t>extend the application</w:t>
      </w:r>
      <w:r w:rsidR="00412BD5" w:rsidRPr="000D40B7">
        <w:t>s</w:t>
      </w:r>
      <w:r w:rsidR="00823BC7" w:rsidRPr="000D40B7">
        <w:t xml:space="preserve"> of</w:t>
      </w:r>
      <w:r w:rsidR="006C7100" w:rsidRPr="000D40B7">
        <w:t xml:space="preserve"> OCT technology </w:t>
      </w:r>
      <w:r w:rsidR="00A54C61" w:rsidRPr="000D40B7">
        <w:t>in medical area particularly in clinical activities</w:t>
      </w:r>
      <w:r w:rsidR="00E56CD5" w:rsidRPr="000D40B7">
        <w:t>.</w:t>
      </w:r>
      <w:r w:rsidR="00A54C61" w:rsidRPr="000D40B7">
        <w:t xml:space="preserve"> Therefore,</w:t>
      </w:r>
      <w:r w:rsidR="006F5A0D" w:rsidRPr="000D40B7">
        <w:t xml:space="preserve"> </w:t>
      </w:r>
      <w:r w:rsidR="00A54C61" w:rsidRPr="000D40B7">
        <w:t xml:space="preserve">two functional enhancements to OCT </w:t>
      </w:r>
      <w:r w:rsidR="00532B05">
        <w:t>were</w:t>
      </w:r>
      <w:r w:rsidR="00EE7B0F" w:rsidRPr="000D40B7">
        <w:t xml:space="preserve"> develop</w:t>
      </w:r>
      <w:r w:rsidR="00A54C61" w:rsidRPr="000D40B7">
        <w:t>ed</w:t>
      </w:r>
      <w:r w:rsidR="004A4639" w:rsidRPr="000D40B7">
        <w:t xml:space="preserve"> with the potential to enhance tissue contrast in clinical OCT imaging</w:t>
      </w:r>
      <w:r w:rsidR="00A54C61" w:rsidRPr="000D40B7">
        <w:t xml:space="preserve">. </w:t>
      </w:r>
      <w:r w:rsidR="00412BD5" w:rsidRPr="000D40B7">
        <w:t xml:space="preserve">One functional enhancement </w:t>
      </w:r>
      <w:r w:rsidR="00532B05">
        <w:t>was</w:t>
      </w:r>
      <w:r w:rsidR="00412BD5" w:rsidRPr="000D40B7">
        <w:t xml:space="preserve"> to provide a</w:t>
      </w:r>
      <w:r w:rsidR="00BF397A" w:rsidRPr="000D40B7">
        <w:t xml:space="preserve">dditional contrast </w:t>
      </w:r>
      <w:r w:rsidR="00FE7624" w:rsidRPr="000D40B7">
        <w:t>to locate magnetic agent</w:t>
      </w:r>
      <w:r w:rsidR="004A4639" w:rsidRPr="000D40B7">
        <w:t xml:space="preserve">, namely MMOCT. </w:t>
      </w:r>
      <w:r w:rsidR="00393375" w:rsidRPr="000D40B7">
        <w:t xml:space="preserve">The MMOCT was </w:t>
      </w:r>
      <w:bookmarkStart w:id="443" w:name="OLE_LINK363"/>
      <w:r w:rsidR="00393375" w:rsidRPr="000D40B7">
        <w:t xml:space="preserve">built based on </w:t>
      </w:r>
      <w:bookmarkEnd w:id="443"/>
      <w:r w:rsidR="00393375" w:rsidRPr="000D40B7">
        <w:t xml:space="preserve">our inhouse phase-sensitive OCT </w:t>
      </w:r>
      <w:r w:rsidR="003868F0" w:rsidRPr="000D40B7">
        <w:t>because phase-sensitive OCT could provide a</w:t>
      </w:r>
      <w:r w:rsidR="00145069" w:rsidRPr="000D40B7">
        <w:t xml:space="preserve"> great </w:t>
      </w:r>
      <w:r w:rsidR="00393375" w:rsidRPr="000D40B7">
        <w:t>sensitivity</w:t>
      </w:r>
      <w:r w:rsidR="00145069" w:rsidRPr="000D40B7">
        <w:t xml:space="preserve"> </w:t>
      </w:r>
      <w:r w:rsidR="00BC140E" w:rsidRPr="000D40B7">
        <w:t>to displacement measurement</w:t>
      </w:r>
      <w:r w:rsidR="00145069" w:rsidRPr="000D40B7">
        <w:t xml:space="preserve"> </w:t>
      </w:r>
      <w:r w:rsidR="00BC140E" w:rsidRPr="000D40B7">
        <w:t>within tissue</w:t>
      </w:r>
      <w:r w:rsidR="00393375" w:rsidRPr="000D40B7">
        <w:t>.</w:t>
      </w:r>
      <w:r w:rsidR="00145069" w:rsidRPr="000D40B7">
        <w:t xml:space="preserve"> </w:t>
      </w:r>
      <w:r w:rsidR="00BC140E" w:rsidRPr="000D40B7">
        <w:t>However, the phase-sensitive OCT need</w:t>
      </w:r>
      <w:r w:rsidR="00C8653E" w:rsidRPr="000D40B7">
        <w:t>ed</w:t>
      </w:r>
      <w:r w:rsidR="00BC140E" w:rsidRPr="000D40B7">
        <w:t xml:space="preserve"> to be characterized and optimized before the </w:t>
      </w:r>
      <w:r w:rsidR="00532B05">
        <w:t xml:space="preserve">building of </w:t>
      </w:r>
      <w:r w:rsidR="00BC140E" w:rsidRPr="000D40B7">
        <w:t xml:space="preserve">MMOCT. </w:t>
      </w:r>
      <w:r w:rsidR="00A3510F" w:rsidRPr="000D40B7">
        <w:t xml:space="preserve">The optimization and characterization of </w:t>
      </w:r>
      <w:r w:rsidR="003A37DC" w:rsidRPr="000D40B7">
        <w:t xml:space="preserve">the </w:t>
      </w:r>
      <w:r w:rsidR="00A3510F" w:rsidRPr="000D40B7">
        <w:t xml:space="preserve">phase-sensitive OCT are demonstrated in </w:t>
      </w:r>
      <w:r w:rsidR="00D55158">
        <w:t>c</w:t>
      </w:r>
      <w:r w:rsidR="00A3510F" w:rsidRPr="000D40B7">
        <w:t xml:space="preserve">hapter </w:t>
      </w:r>
      <w:r w:rsidR="003A37DC" w:rsidRPr="000D40B7">
        <w:t xml:space="preserve">3, and the development and testing of MMOCT instrument are described in </w:t>
      </w:r>
      <w:r w:rsidR="00D55158">
        <w:t>c</w:t>
      </w:r>
      <w:r w:rsidR="003A37DC" w:rsidRPr="000D40B7">
        <w:t xml:space="preserve">hapter 4. Because of the additional contrast MMOCT provided, MMOCT </w:t>
      </w:r>
      <w:bookmarkStart w:id="444" w:name="OLE_LINK365"/>
      <w:r w:rsidR="003A37DC" w:rsidRPr="000D40B7">
        <w:t xml:space="preserve">holds </w:t>
      </w:r>
      <w:bookmarkEnd w:id="444"/>
      <w:r w:rsidR="003A37DC" w:rsidRPr="000D40B7">
        <w:t>the potential for tracking magnetically labelled cells</w:t>
      </w:r>
      <w:r w:rsidR="005D24C4" w:rsidRPr="000D40B7">
        <w:t>, which,</w:t>
      </w:r>
      <w:r w:rsidR="007F5DAB" w:rsidRPr="000D40B7">
        <w:t xml:space="preserve"> </w:t>
      </w:r>
      <w:r w:rsidR="005D24C4" w:rsidRPr="000D40B7">
        <w:t xml:space="preserve">in clinical scenarios, </w:t>
      </w:r>
      <w:r w:rsidR="007F5DAB" w:rsidRPr="000D40B7">
        <w:t xml:space="preserve"> could be used to</w:t>
      </w:r>
      <w:r w:rsidR="008743C2" w:rsidRPr="000D40B7">
        <w:t xml:space="preserve"> track stem cell for monitoring stem cell therapies, track and study the fate of cells in organs</w:t>
      </w:r>
      <w:r w:rsidR="00D55158">
        <w:t xml:space="preserve"> and</w:t>
      </w:r>
      <w:r w:rsidR="008743C2" w:rsidRPr="000D40B7">
        <w:t xml:space="preserve"> identify sites of vulnerable atherosclerotic plaque or cancer tissue</w:t>
      </w:r>
      <w:r w:rsidR="00574162" w:rsidRPr="000D40B7">
        <w:t xml:space="preserve"> via </w:t>
      </w:r>
      <w:r w:rsidR="000647E4" w:rsidRPr="000D40B7">
        <w:t>targeted magnetic nanoprobes</w:t>
      </w:r>
      <w:r w:rsidR="00D55158">
        <w:t xml:space="preserve"> </w:t>
      </w:r>
      <w:r w:rsidR="000647E4" w:rsidRPr="000D40B7">
        <w:fldChar w:fldCharType="begin"/>
      </w:r>
      <w:r w:rsidR="00D746BC">
        <w:instrText xml:space="preserve"> ADDIN EN.CITE &lt;EndNote&gt;&lt;Cite&gt;&lt;Author&gt;Oldenburg&lt;/Author&gt;&lt;Year&gt;2016&lt;/Year&gt;&lt;RecNum&gt;56&lt;/RecNum&gt;&lt;DisplayText&gt;[1]&lt;/DisplayText&gt;&lt;record&gt;&lt;rec-number&gt;56&lt;/rec-number&gt;&lt;foreign-keys&gt;&lt;key app="EN" db-id="xpa0e0dzn59f2seezaa599syxt9e9rfxpwft" timestamp="1573859014"&gt;56&lt;/key&gt;&lt;/foreign-keys&gt;&lt;ref-type name="Journal Article"&gt;17&lt;/ref-type&gt;&lt;contributors&gt;&lt;authors&gt;&lt;author&gt;Oldenburg, Amy L&lt;/author&gt;&lt;author&gt;Blackmon, Richard L&lt;/author&gt;&lt;author&gt;Sierchio, Justin M&lt;/author&gt;&lt;/authors&gt;&lt;/contributors&gt;&lt;titles&gt;&lt;title&gt;Magnetic and plasmonic contrast agents in optical coherence tomography&lt;/title&gt;&lt;secondary-title&gt;IEEE Journal of Selected Topics in Quantum Electronics&lt;/secondary-title&gt;&lt;/titles&gt;&lt;periodical&gt;&lt;full-title&gt;Ieee Journal of Selected Topics in Quantum Electronics&lt;/full-title&gt;&lt;/periodical&gt;&lt;pages&gt;133-145&lt;/pages&gt;&lt;volume&gt;22&lt;/volume&gt;&lt;number&gt;4&lt;/number&gt;&lt;dates&gt;&lt;year&gt;2016&lt;/year&gt;&lt;/dates&gt;&lt;isbn&gt;1077-260X&lt;/isbn&gt;&lt;urls&gt;&lt;/urls&gt;&lt;/record&gt;&lt;/Cite&gt;&lt;/EndNote&gt;</w:instrText>
      </w:r>
      <w:r w:rsidR="000647E4" w:rsidRPr="000D40B7">
        <w:fldChar w:fldCharType="separate"/>
      </w:r>
      <w:r w:rsidR="00D746BC">
        <w:rPr>
          <w:noProof/>
        </w:rPr>
        <w:t>[1]</w:t>
      </w:r>
      <w:r w:rsidR="000647E4" w:rsidRPr="000D40B7">
        <w:fldChar w:fldCharType="end"/>
      </w:r>
      <w:r w:rsidR="000647E4" w:rsidRPr="000D40B7">
        <w:t>.</w:t>
      </w:r>
      <w:r w:rsidR="005D24C4" w:rsidRPr="000D40B7">
        <w:t xml:space="preserve"> Therefore, a suitable </w:t>
      </w:r>
      <w:bookmarkStart w:id="445" w:name="OLE_LINK370"/>
      <w:r w:rsidR="005D24C4" w:rsidRPr="000D40B7">
        <w:t xml:space="preserve">magnetic </w:t>
      </w:r>
      <w:bookmarkEnd w:id="445"/>
      <w:r w:rsidR="005D24C4" w:rsidRPr="000D40B7">
        <w:t xml:space="preserve">probe is desired </w:t>
      </w:r>
      <w:r w:rsidR="00667329" w:rsidRPr="000D40B7">
        <w:t>for</w:t>
      </w:r>
      <w:r w:rsidR="005D24C4" w:rsidRPr="000D40B7">
        <w:t xml:space="preserve"> the </w:t>
      </w:r>
      <w:r w:rsidR="00667329" w:rsidRPr="000D40B7">
        <w:t>contrast agent</w:t>
      </w:r>
      <w:r w:rsidR="005847D5" w:rsidRPr="000D40B7">
        <w:t xml:space="preserve"> of MMOCT. </w:t>
      </w:r>
      <w:r w:rsidR="00667329" w:rsidRPr="000D40B7">
        <w:t xml:space="preserve">Although SPIO has been </w:t>
      </w:r>
      <w:r w:rsidR="000A5CD7" w:rsidRPr="000D40B7">
        <w:t>widely used</w:t>
      </w:r>
      <w:r w:rsidR="00667329" w:rsidRPr="000D40B7">
        <w:t xml:space="preserve"> as a contrast agent for MMOCT, </w:t>
      </w:r>
      <w:r w:rsidR="005A5540" w:rsidRPr="000D40B7">
        <w:t>SPIO</w:t>
      </w:r>
      <w:r w:rsidR="000A5CD7" w:rsidRPr="000D40B7">
        <w:t xml:space="preserve"> can only be tracked by MMOCT and MRI with resolution at the micron scale. In this case, </w:t>
      </w:r>
      <w:r w:rsidR="0093427A" w:rsidRPr="000D40B7">
        <w:t>the intracellular details of targeted cells</w:t>
      </w:r>
      <w:r w:rsidR="002D4F23">
        <w:t xml:space="preserve"> </w:t>
      </w:r>
      <w:r w:rsidR="0093427A" w:rsidRPr="000D40B7">
        <w:t xml:space="preserve">cannot be obtained due to the limited resolution. </w:t>
      </w:r>
      <w:r w:rsidR="002D4F23">
        <w:t>Therefore</w:t>
      </w:r>
      <w:r w:rsidR="0093427A" w:rsidRPr="000D40B7">
        <w:t xml:space="preserve">, </w:t>
      </w:r>
      <w:r w:rsidR="003B5A47" w:rsidRPr="000D40B7">
        <w:t>a</w:t>
      </w:r>
      <w:r w:rsidR="0093427A" w:rsidRPr="000D40B7">
        <w:t xml:space="preserve"> more</w:t>
      </w:r>
      <w:bookmarkStart w:id="446" w:name="OLE_LINK371"/>
      <w:r w:rsidR="0093427A" w:rsidRPr="000D40B7">
        <w:t xml:space="preserve"> versatile contrast agent, </w:t>
      </w:r>
      <w:r w:rsidR="003B5A47" w:rsidRPr="000D40B7">
        <w:t xml:space="preserve">MGQD, was developed, which can be visualized by MMOCT and </w:t>
      </w:r>
      <w:r w:rsidR="002D4F23">
        <w:t>confocal fluorescence microscopy (</w:t>
      </w:r>
      <w:r w:rsidR="003B5A47" w:rsidRPr="000D40B7">
        <w:t>CFM</w:t>
      </w:r>
      <w:r w:rsidR="002D4F23">
        <w:t>)</w:t>
      </w:r>
      <w:r w:rsidR="002D4F23" w:rsidRPr="002D4F23">
        <w:t xml:space="preserve"> </w:t>
      </w:r>
      <w:r w:rsidR="002D4F23" w:rsidRPr="000D40B7">
        <w:t>simultaneously</w:t>
      </w:r>
      <w:r w:rsidR="003B5A47" w:rsidRPr="000D40B7">
        <w:t xml:space="preserve">. By taking the advantages of nanometre resolution of CFM and large </w:t>
      </w:r>
      <w:r w:rsidR="00A1452B" w:rsidRPr="000D40B7">
        <w:t>FOV</w:t>
      </w:r>
      <w:r w:rsidR="002D4F23">
        <w:t xml:space="preserve"> (field of view)</w:t>
      </w:r>
      <w:r w:rsidR="003B5A47" w:rsidRPr="000D40B7">
        <w:t xml:space="preserve"> of MMOCT, </w:t>
      </w:r>
      <w:bookmarkStart w:id="447" w:name="OLE_LINK372"/>
      <w:r w:rsidR="005A5A3A" w:rsidRPr="000D40B7">
        <w:t xml:space="preserve">both </w:t>
      </w:r>
      <w:r w:rsidR="005A5A3A" w:rsidRPr="000D40B7">
        <w:lastRenderedPageBreak/>
        <w:t>anatomical and intracellular information</w:t>
      </w:r>
      <w:r w:rsidR="009D000D" w:rsidRPr="000D40B7">
        <w:t xml:space="preserve"> can be obtained with MGQD labelled cells to </w:t>
      </w:r>
      <w:r w:rsidR="003B5A47" w:rsidRPr="000D40B7">
        <w:t>benefit</w:t>
      </w:r>
      <w:bookmarkEnd w:id="447"/>
      <w:r w:rsidR="005A5A3A" w:rsidRPr="000D40B7">
        <w:t xml:space="preserve"> </w:t>
      </w:r>
      <w:r w:rsidR="003014DA" w:rsidRPr="000D40B7">
        <w:t>the</w:t>
      </w:r>
      <w:r w:rsidR="005A5A3A" w:rsidRPr="000D40B7">
        <w:t xml:space="preserve"> clinical application of MMOCT</w:t>
      </w:r>
      <w:r w:rsidR="009D000D" w:rsidRPr="000D40B7">
        <w:t xml:space="preserve">. </w:t>
      </w:r>
      <w:bookmarkEnd w:id="446"/>
      <w:r w:rsidR="009D000D" w:rsidRPr="000D40B7">
        <w:t>The synthesis of MGQD and feasibility of</w:t>
      </w:r>
      <w:r w:rsidR="00990200" w:rsidRPr="000D40B7">
        <w:t xml:space="preserve"> using</w:t>
      </w:r>
      <w:r w:rsidR="009D000D" w:rsidRPr="000D40B7">
        <w:t xml:space="preserve"> MGQD </w:t>
      </w:r>
      <w:r w:rsidR="00990200" w:rsidRPr="000D40B7">
        <w:t xml:space="preserve">as a contrast agent for MMOCT and CFM are demonstrated in </w:t>
      </w:r>
      <w:r w:rsidR="002D4F23">
        <w:t>c</w:t>
      </w:r>
      <w:r w:rsidR="00990200" w:rsidRPr="000D40B7">
        <w:t>hapter 5.</w:t>
      </w:r>
    </w:p>
    <w:p w14:paraId="6267379D" w14:textId="2CCD72CE" w:rsidR="003D369E" w:rsidRPr="000D40B7" w:rsidRDefault="003D369E" w:rsidP="00B55AD2"/>
    <w:p w14:paraId="160A5D87" w14:textId="73559F38" w:rsidR="002C3C64" w:rsidRPr="000D40B7" w:rsidRDefault="003D369E" w:rsidP="00B55AD2">
      <w:r w:rsidRPr="000D40B7">
        <w:t xml:space="preserve">The other functional enhancement of OCT was developed to provide additional information about the tissue responses of polarized light, termed as PS-OCT. PS-OCT is more mature as a clinical tool, which </w:t>
      </w:r>
      <w:r w:rsidR="00456002" w:rsidRPr="000D40B7">
        <w:t>has been</w:t>
      </w:r>
      <w:r w:rsidRPr="000D40B7">
        <w:t xml:space="preserve"> used to map the </w:t>
      </w:r>
      <w:r w:rsidR="00456002" w:rsidRPr="000D40B7">
        <w:t xml:space="preserve">phase retardance, </w:t>
      </w:r>
      <w:r w:rsidRPr="000D40B7">
        <w:t>birefringence</w:t>
      </w:r>
      <w:r w:rsidR="00456002" w:rsidRPr="000D40B7">
        <w:t xml:space="preserve"> and</w:t>
      </w:r>
      <w:r w:rsidRPr="000D40B7">
        <w:t xml:space="preserve"> </w:t>
      </w:r>
      <w:r w:rsidR="00456002" w:rsidRPr="000D40B7">
        <w:t>depolarization of biological tissue</w:t>
      </w:r>
      <w:r w:rsidR="00395236">
        <w:t xml:space="preserve"> </w:t>
      </w:r>
      <w:r w:rsidR="00395236">
        <w:fldChar w:fldCharType="begin"/>
      </w:r>
      <w:r w:rsidR="00D746BC">
        <w:instrText xml:space="preserve"> ADDIN EN.CITE &lt;EndNote&gt;&lt;Cite&gt;&lt;Author&gt;Hitzenberger&lt;/Author&gt;&lt;Year&gt;2015&lt;/Year&gt;&lt;RecNum&gt;144&lt;/RecNum&gt;&lt;DisplayText&gt;[2]&lt;/DisplayText&gt;&lt;record&gt;&lt;rec-number&gt;144&lt;/rec-number&gt;&lt;foreign-keys&gt;&lt;key app="EN" db-id="xpa0e0dzn59f2seezaa599syxt9e9rfxpwft" timestamp="1579558737"&gt;144&lt;/key&gt;&lt;/foreign-keys&gt;&lt;ref-type name="Journal Article"&gt;17&lt;/ref-type&gt;&lt;contributors&gt;&lt;authors&gt;&lt;author&gt;Hitzenberger, Christoph K&lt;/author&gt;&lt;author&gt;Pircher, Michael&lt;/author&gt;&lt;/authors&gt;&lt;/contributors&gt;&lt;titles&gt;&lt;title&gt;MUW Approach of PS OCT&lt;/title&gt;&lt;secondary-title&gt;Optical Coherence Tomography: Technology and Applications&lt;/secondary-title&gt;&lt;/titles&gt;&lt;periodical&gt;&lt;full-title&gt;Optical Coherence Tomography: Technology and Applications&lt;/full-title&gt;&lt;/periodical&gt;&lt;pages&gt;1103-1136&lt;/pages&gt;&lt;dates&gt;&lt;year&gt;2015&lt;/year&gt;&lt;/dates&gt;&lt;isbn&gt;3319064185&lt;/isbn&gt;&lt;urls&gt;&lt;/urls&gt;&lt;/record&gt;&lt;/Cite&gt;&lt;/EndNote&gt;</w:instrText>
      </w:r>
      <w:r w:rsidR="00395236">
        <w:fldChar w:fldCharType="separate"/>
      </w:r>
      <w:r w:rsidR="00D746BC">
        <w:rPr>
          <w:noProof/>
        </w:rPr>
        <w:t>[2]</w:t>
      </w:r>
      <w:r w:rsidR="00395236">
        <w:fldChar w:fldCharType="end"/>
      </w:r>
      <w:r w:rsidR="00456002" w:rsidRPr="000D40B7">
        <w:t xml:space="preserve">. The microstructure of </w:t>
      </w:r>
      <w:r w:rsidR="00451B4B" w:rsidRPr="000D40B7">
        <w:t xml:space="preserve">anisotropic </w:t>
      </w:r>
      <w:r w:rsidR="00456002" w:rsidRPr="000D40B7">
        <w:t xml:space="preserve">tissue, such as </w:t>
      </w:r>
      <w:r w:rsidR="00451B4B" w:rsidRPr="000D40B7">
        <w:t xml:space="preserve">the orientations of collagen, muscle and tendon, </w:t>
      </w:r>
      <w:r w:rsidR="0054643F" w:rsidRPr="000D40B7">
        <w:t>has been</w:t>
      </w:r>
      <w:r w:rsidR="00451B4B" w:rsidRPr="000D40B7">
        <w:t xml:space="preserve"> explored based on the measured phase retardance or birefringence</w:t>
      </w:r>
      <w:r w:rsidR="00CF483C">
        <w:t xml:space="preserve"> </w:t>
      </w:r>
      <w:r w:rsidR="00CF483C">
        <w:fldChar w:fldCharType="begin"/>
      </w:r>
      <w:r w:rsidR="00D746BC">
        <w:instrText xml:space="preserve"> ADDIN EN.CITE &lt;EndNote&gt;&lt;Cite&gt;&lt;Author&gt;Baumann&lt;/Author&gt;&lt;Year&gt;2017&lt;/Year&gt;&lt;RecNum&gt;61&lt;/RecNum&gt;&lt;DisplayText&gt;[3]&lt;/DisplayText&gt;&lt;record&gt;&lt;rec-number&gt;61&lt;/rec-number&gt;&lt;foreign-keys&gt;&lt;key app="EN" db-id="xpa0e0dzn59f2seezaa599syxt9e9rfxpwft" timestamp="1575074239"&gt;61&lt;/key&gt;&lt;/foreign-keys&gt;&lt;ref-type name="Journal Article"&gt;17&lt;/ref-type&gt;&lt;contributors&gt;&lt;authors&gt;&lt;author&gt;Baumann, Bernhard&lt;/author&gt;&lt;/authors&gt;&lt;/contributors&gt;&lt;titles&gt;&lt;title&gt;Polarization sensitive optical coherence tomography: a review of technology and applications&lt;/title&gt;&lt;secondary-title&gt;Applied Sciences&lt;/secondary-title&gt;&lt;/titles&gt;&lt;periodical&gt;&lt;full-title&gt;Applied Sciences&lt;/full-title&gt;&lt;/periodical&gt;&lt;pages&gt;474&lt;/pages&gt;&lt;volume&gt;7&lt;/volume&gt;&lt;number&gt;5&lt;/number&gt;&lt;dates&gt;&lt;year&gt;2017&lt;/year&gt;&lt;/dates&gt;&lt;urls&gt;&lt;/urls&gt;&lt;/record&gt;&lt;/Cite&gt;&lt;/EndNote&gt;</w:instrText>
      </w:r>
      <w:r w:rsidR="00CF483C">
        <w:fldChar w:fldCharType="separate"/>
      </w:r>
      <w:r w:rsidR="00D746BC">
        <w:rPr>
          <w:noProof/>
        </w:rPr>
        <w:t>[3]</w:t>
      </w:r>
      <w:r w:rsidR="00CF483C">
        <w:fldChar w:fldCharType="end"/>
      </w:r>
      <w:r w:rsidR="00451B4B" w:rsidRPr="000D40B7">
        <w:t>.</w:t>
      </w:r>
      <w:r w:rsidR="00156EA1" w:rsidRPr="000D40B7">
        <w:t xml:space="preserve"> </w:t>
      </w:r>
      <w:r w:rsidR="005B7756" w:rsidRPr="000D40B7">
        <w:t>However, traditional</w:t>
      </w:r>
      <w:r w:rsidR="003C5EF7" w:rsidRPr="000D40B7">
        <w:t xml:space="preserve"> </w:t>
      </w:r>
      <w:bookmarkStart w:id="448" w:name="OLE_LINK373"/>
      <w:r w:rsidR="00156EA1" w:rsidRPr="000D40B7">
        <w:t>PS-OCT</w:t>
      </w:r>
      <w:r w:rsidR="00D1333D" w:rsidRPr="000D40B7">
        <w:t xml:space="preserve"> researches</w:t>
      </w:r>
      <w:r w:rsidR="005B7756" w:rsidRPr="000D40B7">
        <w:t xml:space="preserve"> </w:t>
      </w:r>
      <w:bookmarkStart w:id="449" w:name="OLE_LINK369"/>
      <w:bookmarkEnd w:id="448"/>
      <w:r w:rsidR="00D1333D" w:rsidRPr="000D40B7">
        <w:t>were</w:t>
      </w:r>
      <w:r w:rsidR="009518EC" w:rsidRPr="000D40B7">
        <w:t xml:space="preserve"> </w:t>
      </w:r>
      <w:r w:rsidR="003869AC" w:rsidRPr="000D40B7">
        <w:t xml:space="preserve">focused on </w:t>
      </w:r>
      <w:bookmarkStart w:id="450" w:name="OLE_LINK374"/>
      <w:bookmarkEnd w:id="449"/>
      <w:r w:rsidR="00296749" w:rsidRPr="000D40B7">
        <w:t xml:space="preserve">the </w:t>
      </w:r>
      <w:r w:rsidR="00D1333D" w:rsidRPr="000D40B7">
        <w:t>fields</w:t>
      </w:r>
      <w:r w:rsidR="00296749" w:rsidRPr="000D40B7">
        <w:t xml:space="preserve"> </w:t>
      </w:r>
      <w:bookmarkEnd w:id="450"/>
      <w:r w:rsidR="00296749" w:rsidRPr="000D40B7">
        <w:t>in ophthalmology</w:t>
      </w:r>
      <w:r w:rsidR="00E564DC" w:rsidRPr="000D40B7">
        <w:t xml:space="preserve">, </w:t>
      </w:r>
      <w:r w:rsidR="00296749" w:rsidRPr="000D40B7">
        <w:t>dermatology</w:t>
      </w:r>
      <w:r w:rsidR="00E564DC" w:rsidRPr="000D40B7">
        <w:t xml:space="preserve"> and neurology</w:t>
      </w:r>
      <w:r w:rsidR="00D1333D" w:rsidRPr="000D40B7">
        <w:t xml:space="preserve">, and most PS-OCT systems only obtained relative fast axis orientation of tissue rather than the </w:t>
      </w:r>
      <w:r w:rsidR="000B6BDE" w:rsidRPr="000D40B7">
        <w:t>three-dimension (</w:t>
      </w:r>
      <w:r w:rsidR="00D1333D" w:rsidRPr="000D40B7">
        <w:t>3D</w:t>
      </w:r>
      <w:r w:rsidR="000B6BDE" w:rsidRPr="000D40B7">
        <w:t>)</w:t>
      </w:r>
      <w:r w:rsidR="00D1333D" w:rsidRPr="000D40B7">
        <w:t xml:space="preserve"> orientation of tissue </w:t>
      </w:r>
      <w:r w:rsidR="00D1333D" w:rsidRPr="000D40B7">
        <w:fldChar w:fldCharType="begin"/>
      </w:r>
      <w:r w:rsidR="00D746BC">
        <w:instrText xml:space="preserve"> ADDIN EN.CITE &lt;EndNote&gt;&lt;Cite&gt;&lt;Author&gt;De Boer&lt;/Author&gt;&lt;Year&gt;2017&lt;/Year&gt;&lt;RecNum&gt;57&lt;/RecNum&gt;&lt;DisplayText&gt;[4]&lt;/DisplayText&gt;&lt;record&gt;&lt;rec-number&gt;57&lt;/rec-number&gt;&lt;foreign-keys&gt;&lt;key app="EN" db-id="xpa0e0dzn59f2seezaa599syxt9e9rfxpwft" timestamp="1574017774"&gt;57&lt;/key&gt;&lt;/foreign-keys&gt;&lt;ref-type name="Journal Article"&gt;17&lt;/ref-type&gt;&lt;contributors&gt;&lt;authors&gt;&lt;author&gt;De Boer, Johannes F&lt;/author&gt;&lt;author&gt;Hitzenberger, Christoph K&lt;/author&gt;&lt;author&gt;Yasuno, Yoshiaki&lt;/author&gt;&lt;/authors&gt;&lt;/contributors&gt;&lt;titles&gt;&lt;title&gt;Polarization sensitive optical coherence tomography–a review&lt;/title&gt;&lt;secondary-title&gt;Biomedical optics express&lt;/secondary-title&gt;&lt;/titles&gt;&lt;periodical&gt;&lt;full-title&gt;Biomedical optics express&lt;/full-title&gt;&lt;/periodical&gt;&lt;pages&gt;1838-1873&lt;/pages&gt;&lt;volume&gt;8&lt;/volume&gt;&lt;number&gt;3&lt;/number&gt;&lt;dates&gt;&lt;year&gt;2017&lt;/year&gt;&lt;/dates&gt;&lt;isbn&gt;2156-7085&lt;/isbn&gt;&lt;urls&gt;&lt;/urls&gt;&lt;/record&gt;&lt;/Cite&gt;&lt;/EndNote&gt;</w:instrText>
      </w:r>
      <w:r w:rsidR="00D1333D" w:rsidRPr="000D40B7">
        <w:fldChar w:fldCharType="separate"/>
      </w:r>
      <w:r w:rsidR="00D746BC">
        <w:rPr>
          <w:noProof/>
        </w:rPr>
        <w:t>[4]</w:t>
      </w:r>
      <w:r w:rsidR="00D1333D" w:rsidRPr="000D40B7">
        <w:fldChar w:fldCharType="end"/>
      </w:r>
      <w:r w:rsidR="00D1333D" w:rsidRPr="000D40B7">
        <w:t xml:space="preserve">. </w:t>
      </w:r>
      <w:r w:rsidR="00030267" w:rsidRPr="000D40B7">
        <w:t>To extend</w:t>
      </w:r>
      <w:r w:rsidR="005E5187" w:rsidRPr="000D40B7">
        <w:t xml:space="preserve"> the clinic applications of PS-OCT, PS-OCT was firstly employed </w:t>
      </w:r>
      <w:r w:rsidR="002C3C64" w:rsidRPr="000D40B7">
        <w:t xml:space="preserve">in gynaecology and obstetrics </w:t>
      </w:r>
      <w:r w:rsidR="005E5187" w:rsidRPr="000D40B7">
        <w:t xml:space="preserve">to </w:t>
      </w:r>
      <w:r w:rsidR="002C3C64" w:rsidRPr="000D40B7">
        <w:t xml:space="preserve">observe the microstructure of </w:t>
      </w:r>
      <w:r w:rsidR="00CF483C">
        <w:t xml:space="preserve">human </w:t>
      </w:r>
      <w:r w:rsidR="002C3C64" w:rsidRPr="000D40B7">
        <w:t>cervical collagen in vitro, and a conical beam scan protocol was introduced to investigate the 3D orientation of cervical collagen. This experiment</w:t>
      </w:r>
      <w:r w:rsidR="00CF483C">
        <w:t xml:space="preserve"> </w:t>
      </w:r>
      <w:r w:rsidR="002C3C64" w:rsidRPr="000D40B7">
        <w:t>has be</w:t>
      </w:r>
      <w:r w:rsidR="001D568D" w:rsidRPr="000D40B7">
        <w:t xml:space="preserve">en described in </w:t>
      </w:r>
      <w:r w:rsidR="00CF483C">
        <w:t>c</w:t>
      </w:r>
      <w:r w:rsidR="001D568D" w:rsidRPr="000D40B7">
        <w:t xml:space="preserve">hapter </w:t>
      </w:r>
      <w:r w:rsidR="00EB3704" w:rsidRPr="000D40B7">
        <w:t>6</w:t>
      </w:r>
      <w:r w:rsidR="00CF483C">
        <w:t>,</w:t>
      </w:r>
      <w:r w:rsidR="00CF483C" w:rsidRPr="00CF483C">
        <w:t xml:space="preserve"> </w:t>
      </w:r>
      <w:r w:rsidR="00CF483C" w:rsidRPr="000D40B7">
        <w:t>to prove that PS-OCT is an optional clinical tool to find the biomarker of spontaneous preterm birth</w:t>
      </w:r>
      <w:r w:rsidR="00EB3704" w:rsidRPr="000D40B7">
        <w:t>.</w:t>
      </w:r>
    </w:p>
    <w:p w14:paraId="60BA0A79" w14:textId="1D2676FA" w:rsidR="003D369E" w:rsidRPr="000D40B7" w:rsidRDefault="003D369E" w:rsidP="00B55AD2"/>
    <w:p w14:paraId="4F94BE44" w14:textId="185414E4" w:rsidR="000D40B7" w:rsidRDefault="00EB3704" w:rsidP="00B55AD2">
      <w:r w:rsidRPr="000D40B7">
        <w:t>Finally</w:t>
      </w:r>
      <w:r w:rsidR="009C5DCB">
        <w:t xml:space="preserve">, </w:t>
      </w:r>
      <w:r w:rsidR="00CF483C">
        <w:t xml:space="preserve">the </w:t>
      </w:r>
      <w:r w:rsidR="009C5DCB">
        <w:t xml:space="preserve">main </w:t>
      </w:r>
      <w:bookmarkStart w:id="451" w:name="OLE_LINK517"/>
      <w:r w:rsidR="00CF483C">
        <w:t xml:space="preserve">findings </w:t>
      </w:r>
      <w:r w:rsidR="009C5DCB">
        <w:t>in</w:t>
      </w:r>
      <w:bookmarkEnd w:id="451"/>
      <w:r w:rsidR="00CF483C">
        <w:t xml:space="preserve"> overall thesis, the limitations of this study </w:t>
      </w:r>
      <w:r w:rsidR="009C5DCB">
        <w:t>and the future works of this protect were presented in</w:t>
      </w:r>
      <w:r w:rsidR="009C5DCB" w:rsidRPr="009C5DCB">
        <w:t xml:space="preserve"> </w:t>
      </w:r>
      <w:r w:rsidR="009C5DCB">
        <w:t>chapter 7.</w:t>
      </w:r>
      <w:r w:rsidR="00AF5990">
        <w:br w:type="page"/>
      </w:r>
    </w:p>
    <w:p w14:paraId="3997E6AD" w14:textId="5B5CF949" w:rsidR="000D40B7" w:rsidRDefault="000D40B7" w:rsidP="00AF5990">
      <w:pPr>
        <w:pStyle w:val="Heading2"/>
      </w:pPr>
      <w:bookmarkStart w:id="452" w:name="_Toc31979323"/>
      <w:r w:rsidRPr="00AF5990">
        <w:lastRenderedPageBreak/>
        <w:t>References</w:t>
      </w:r>
      <w:r>
        <w:t>:</w:t>
      </w:r>
      <w:bookmarkEnd w:id="452"/>
    </w:p>
    <w:p w14:paraId="371BB7AE" w14:textId="77777777" w:rsidR="0033299C" w:rsidRPr="0033299C" w:rsidRDefault="000D40B7" w:rsidP="0033299C">
      <w:pPr>
        <w:pStyle w:val="EndNoteBibliography"/>
        <w:spacing w:after="0"/>
        <w:ind w:left="720" w:hanging="720"/>
      </w:pPr>
      <w:r>
        <w:fldChar w:fldCharType="begin"/>
      </w:r>
      <w:r>
        <w:instrText xml:space="preserve"> ADDIN EN.SECTION.REFLIST </w:instrText>
      </w:r>
      <w:r>
        <w:fldChar w:fldCharType="separate"/>
      </w:r>
      <w:r w:rsidR="0033299C" w:rsidRPr="0033299C">
        <w:t>[1]</w:t>
      </w:r>
      <w:r w:rsidR="0033299C" w:rsidRPr="0033299C">
        <w:tab/>
        <w:t xml:space="preserve">A. L. Oldenburg, R. L. Blackmon, and J. M. Sierchio, "Magnetic and plasmonic contrast agents in optical coherence tomography," </w:t>
      </w:r>
      <w:r w:rsidR="0033299C" w:rsidRPr="0033299C">
        <w:rPr>
          <w:i/>
        </w:rPr>
        <w:t xml:space="preserve">IEEE Journal of Selected Topics in Quantum Electronics, </w:t>
      </w:r>
      <w:r w:rsidR="0033299C" w:rsidRPr="0033299C">
        <w:t>vol. 22, no. 4, pp. 133-145, 2016.</w:t>
      </w:r>
    </w:p>
    <w:p w14:paraId="3F4D2743" w14:textId="77777777" w:rsidR="0033299C" w:rsidRPr="0033299C" w:rsidRDefault="0033299C" w:rsidP="0033299C">
      <w:pPr>
        <w:pStyle w:val="EndNoteBibliography"/>
        <w:spacing w:after="0"/>
        <w:ind w:left="720" w:hanging="720"/>
      </w:pPr>
      <w:r w:rsidRPr="0033299C">
        <w:t>[2]</w:t>
      </w:r>
      <w:r w:rsidRPr="0033299C">
        <w:tab/>
        <w:t xml:space="preserve">C. K. Hitzenberger and M. Pircher, "MUW Approach of PS OCT," </w:t>
      </w:r>
      <w:r w:rsidRPr="0033299C">
        <w:rPr>
          <w:i/>
        </w:rPr>
        <w:t xml:space="preserve">Optical Coherence Tomography: Technology and Applications, </w:t>
      </w:r>
      <w:r w:rsidRPr="0033299C">
        <w:t>pp. 1103-1136, 2015.</w:t>
      </w:r>
    </w:p>
    <w:p w14:paraId="08BE3917" w14:textId="77777777" w:rsidR="0033299C" w:rsidRPr="0033299C" w:rsidRDefault="0033299C" w:rsidP="0033299C">
      <w:pPr>
        <w:pStyle w:val="EndNoteBibliography"/>
        <w:spacing w:after="0"/>
        <w:ind w:left="720" w:hanging="720"/>
      </w:pPr>
      <w:r w:rsidRPr="0033299C">
        <w:t>[3]</w:t>
      </w:r>
      <w:r w:rsidRPr="0033299C">
        <w:tab/>
        <w:t xml:space="preserve">B. Baumann, "Polarization sensitive optical coherence tomography: a review of technology and applications," </w:t>
      </w:r>
      <w:r w:rsidRPr="0033299C">
        <w:rPr>
          <w:i/>
        </w:rPr>
        <w:t xml:space="preserve">Applied Sciences, </w:t>
      </w:r>
      <w:r w:rsidRPr="0033299C">
        <w:t>vol. 7, no. 5, p. 474, 2017.</w:t>
      </w:r>
    </w:p>
    <w:p w14:paraId="2C3F74CD" w14:textId="77777777" w:rsidR="0033299C" w:rsidRPr="0033299C" w:rsidRDefault="0033299C" w:rsidP="0033299C">
      <w:pPr>
        <w:pStyle w:val="EndNoteBibliography"/>
        <w:ind w:left="720" w:hanging="720"/>
      </w:pPr>
      <w:r w:rsidRPr="0033299C">
        <w:t>[4]</w:t>
      </w:r>
      <w:r w:rsidRPr="0033299C">
        <w:tab/>
        <w:t xml:space="preserve">J. F. De Boer, C. K. Hitzenberger, and Y. Yasuno, "Polarization sensitive optical coherence tomography–a review," </w:t>
      </w:r>
      <w:r w:rsidRPr="0033299C">
        <w:rPr>
          <w:i/>
        </w:rPr>
        <w:t xml:space="preserve">Biomedical optics express, </w:t>
      </w:r>
      <w:r w:rsidRPr="0033299C">
        <w:t>vol. 8, no. 3, pp. 1838-1873, 2017.</w:t>
      </w:r>
    </w:p>
    <w:p w14:paraId="67AF1089" w14:textId="04A0EA0C" w:rsidR="00EB3704" w:rsidRPr="000D40B7" w:rsidRDefault="000D40B7" w:rsidP="00B55AD2">
      <w:r>
        <w:fldChar w:fldCharType="end"/>
      </w:r>
    </w:p>
    <w:p w14:paraId="23BA5D6A" w14:textId="77777777" w:rsidR="000D40B7" w:rsidRDefault="000D40B7" w:rsidP="00B55AD2">
      <w:pPr>
        <w:rPr>
          <w:color w:val="FF0000"/>
        </w:rPr>
        <w:sectPr w:rsidR="000D40B7" w:rsidSect="005B1FEB">
          <w:pgSz w:w="11906" w:h="16838"/>
          <w:pgMar w:top="1440" w:right="1800" w:bottom="1440" w:left="1800" w:header="708" w:footer="708" w:gutter="0"/>
          <w:cols w:space="708"/>
          <w:titlePg/>
          <w:docGrid w:linePitch="360"/>
        </w:sectPr>
      </w:pPr>
    </w:p>
    <w:p w14:paraId="6B1C5B8D" w14:textId="7296F177" w:rsidR="000D40B7" w:rsidRDefault="000D40B7" w:rsidP="00B55AD2">
      <w:pPr>
        <w:rPr>
          <w:color w:val="FF0000"/>
        </w:rPr>
      </w:pPr>
    </w:p>
    <w:p w14:paraId="6903916A" w14:textId="52808CDA" w:rsidR="00820937" w:rsidRDefault="002264A4" w:rsidP="00AF5990">
      <w:pPr>
        <w:pStyle w:val="Title"/>
      </w:pPr>
      <w:bookmarkStart w:id="453" w:name="_Toc31979324"/>
      <w:r w:rsidRPr="002264A4">
        <w:t xml:space="preserve">Characterisation and Optimisation of an OCT </w:t>
      </w:r>
      <w:r w:rsidRPr="00AF5990">
        <w:t>system</w:t>
      </w:r>
      <w:r w:rsidRPr="002264A4">
        <w:t xml:space="preserve"> suitable for MMOCT Measurements</w:t>
      </w:r>
      <w:bookmarkEnd w:id="453"/>
    </w:p>
    <w:p w14:paraId="28A86049" w14:textId="77777777" w:rsidR="002264A4" w:rsidRPr="002264A4" w:rsidRDefault="002264A4" w:rsidP="002264A4"/>
    <w:p w14:paraId="6998210A" w14:textId="1D05A059" w:rsidR="00671E7B" w:rsidRPr="00671E7B" w:rsidRDefault="00671E7B" w:rsidP="00112F32">
      <w:pPr>
        <w:pStyle w:val="Heading3"/>
      </w:pPr>
      <w:bookmarkStart w:id="454" w:name="_Toc31979325"/>
      <w:r w:rsidRPr="00943E71">
        <w:t>Introduction</w:t>
      </w:r>
      <w:bookmarkEnd w:id="454"/>
    </w:p>
    <w:p w14:paraId="354C47B5" w14:textId="35F49341" w:rsidR="002D5968" w:rsidRPr="00CB5C3A" w:rsidRDefault="002264A4" w:rsidP="002D5968">
      <w:bookmarkStart w:id="455" w:name="_Hlk14538444"/>
      <w:r w:rsidRPr="00115C3D">
        <w:t>In t</w:t>
      </w:r>
      <w:r w:rsidR="002D5968" w:rsidRPr="00115C3D">
        <w:t>he literature</w:t>
      </w:r>
      <w:r w:rsidRPr="00115C3D">
        <w:t>s (reviewed in chapter 1),</w:t>
      </w:r>
      <w:r w:rsidR="002D5968" w:rsidRPr="00115C3D">
        <w:t xml:space="preserve"> </w:t>
      </w:r>
      <w:r w:rsidRPr="00115C3D">
        <w:t>magnetically induced tissue displacement has been identified as potential method of generating image contrast</w:t>
      </w:r>
      <w:r w:rsidR="002D5968" w:rsidRPr="00115C3D">
        <w:t>. Because of the differing mechanical properties of different tissue types, such as tumour/adipose tissue versus healthy tissue, the displacement image contrast has the potential to diagnose the disease that changes the mechanical properties of tissue (</w:t>
      </w:r>
      <w:r w:rsidR="00B7708E">
        <w:t xml:space="preserve">reviewed in </w:t>
      </w:r>
      <w:r w:rsidR="002D5968" w:rsidRPr="00115C3D">
        <w:t xml:space="preserve">section 1.4.6). It could also be used to identify </w:t>
      </w:r>
      <w:r w:rsidR="00115C3D">
        <w:t xml:space="preserve">the </w:t>
      </w:r>
      <w:r w:rsidR="002D5968" w:rsidRPr="00115C3D">
        <w:t xml:space="preserve">tissues that absorb specially designed magnetic particles, such as SPIO (reviewed in section 1.4) magnetic graphene quantum dot (shown in </w:t>
      </w:r>
      <w:r w:rsidR="00115C3D" w:rsidRPr="00115C3D">
        <w:t>c</w:t>
      </w:r>
      <w:r w:rsidR="002D5968" w:rsidRPr="00115C3D">
        <w:t>hapter 5). An OCT system with high phase stability and maximum sensitivity was required to reliably detect the tissue displacement</w:t>
      </w:r>
      <w:r w:rsidR="00115C3D">
        <w:t>.</w:t>
      </w:r>
      <w:r w:rsidR="002D5968" w:rsidRPr="00115C3D">
        <w:t xml:space="preserve"> </w:t>
      </w:r>
      <w:r w:rsidR="00115C3D" w:rsidRPr="00115C3D">
        <w:t>T</w:t>
      </w:r>
      <w:r w:rsidR="002D5968" w:rsidRPr="00115C3D">
        <w:t>he OCT system also need</w:t>
      </w:r>
      <w:r w:rsidR="00115C3D" w:rsidRPr="00115C3D">
        <w:t>ed</w:t>
      </w:r>
      <w:r w:rsidR="002D5968" w:rsidRPr="00115C3D">
        <w:t xml:space="preserve"> to be well characterised to quantify the</w:t>
      </w:r>
      <w:r w:rsidR="00CB5C3A" w:rsidRPr="00115C3D">
        <w:t xml:space="preserve"> minimum detectable displacement </w:t>
      </w:r>
      <w:r w:rsidR="002D5968" w:rsidRPr="00115C3D">
        <w:t xml:space="preserve">and evaluate </w:t>
      </w:r>
      <w:r w:rsidR="00CB5C3A">
        <w:t>system’s</w:t>
      </w:r>
      <w:r w:rsidR="002D5968" w:rsidRPr="00115C3D">
        <w:t xml:space="preserve"> performance.</w:t>
      </w:r>
      <w:r w:rsidR="002D5968" w:rsidRPr="002D5968">
        <w:rPr>
          <w:color w:val="FF0000"/>
        </w:rPr>
        <w:t xml:space="preserve"> </w:t>
      </w:r>
      <w:r w:rsidR="002D5968" w:rsidRPr="00CB5C3A">
        <w:t xml:space="preserve">Therefore, the aims of this chapter were to optimise and characterise </w:t>
      </w:r>
      <w:r w:rsidR="00CB5C3A">
        <w:t>our in</w:t>
      </w:r>
      <w:r w:rsidR="008A177F">
        <w:t>-</w:t>
      </w:r>
      <w:r w:rsidR="00CB5C3A">
        <w:t>house</w:t>
      </w:r>
      <w:r w:rsidR="002D5968" w:rsidRPr="00CB5C3A">
        <w:t xml:space="preserve"> </w:t>
      </w:r>
      <w:r w:rsidR="00CB5C3A">
        <w:t xml:space="preserve">phase-sensitive </w:t>
      </w:r>
      <w:r w:rsidR="008A177F" w:rsidRPr="008A177F">
        <w:t xml:space="preserve">spectral domain (SD) </w:t>
      </w:r>
      <w:r w:rsidR="002D5968" w:rsidRPr="00CB5C3A">
        <w:t xml:space="preserve">OCT system to meet above requirements and </w:t>
      </w:r>
      <w:r w:rsidR="008658FA">
        <w:t xml:space="preserve">then </w:t>
      </w:r>
      <w:r w:rsidR="002D5968" w:rsidRPr="00CB5C3A">
        <w:t xml:space="preserve">discuss the characteristics of the OCT system against the baseline requirement for the </w:t>
      </w:r>
      <w:r w:rsidR="00F36DA2" w:rsidRPr="00F36DA2">
        <w:t xml:space="preserve">magnetomotive (MM) OCT </w:t>
      </w:r>
      <w:r w:rsidR="00F03205">
        <w:t>imaging</w:t>
      </w:r>
      <w:r w:rsidR="002D5968" w:rsidRPr="00CB5C3A">
        <w:t xml:space="preserve"> in this project.</w:t>
      </w:r>
    </w:p>
    <w:p w14:paraId="4A67B528" w14:textId="77777777" w:rsidR="002D5968" w:rsidRPr="002D5968" w:rsidRDefault="002D5968" w:rsidP="002D5968">
      <w:pPr>
        <w:rPr>
          <w:color w:val="FF0000"/>
        </w:rPr>
      </w:pPr>
    </w:p>
    <w:p w14:paraId="77F61B45" w14:textId="4B70CFC0" w:rsidR="002D5968" w:rsidRPr="00147578" w:rsidRDefault="008A177F" w:rsidP="002D5968">
      <w:r w:rsidRPr="00147578">
        <w:lastRenderedPageBreak/>
        <w:t>In this chapter, t</w:t>
      </w:r>
      <w:r w:rsidR="002D5968" w:rsidRPr="00147578">
        <w:t xml:space="preserve">he </w:t>
      </w:r>
      <w:r w:rsidRPr="00147578">
        <w:t>process</w:t>
      </w:r>
      <w:r w:rsidR="00F03205" w:rsidRPr="00147578">
        <w:t xml:space="preserve"> and results</w:t>
      </w:r>
      <w:r w:rsidRPr="00147578">
        <w:t xml:space="preserve"> </w:t>
      </w:r>
      <w:r w:rsidR="00F03205" w:rsidRPr="00147578">
        <w:t xml:space="preserve">of system optimisation were described at first. </w:t>
      </w:r>
      <w:r w:rsidR="00F36DA2" w:rsidRPr="00147578">
        <w:t>The optimization was achieved to make the phase sensitive SD-OCT have decent performance and the maximum sensitivity</w:t>
      </w:r>
      <w:r w:rsidR="0057724D" w:rsidRPr="00147578">
        <w:t>. After that, the characterisation of optimized system was demonstrated to obtain system’s sensitivity, resolution, phase stability and the minimal detectable displacement.</w:t>
      </w:r>
      <w:r w:rsidR="00147578" w:rsidRPr="00147578">
        <w:t xml:space="preserve"> Whether the SD-OCT system was suitable for</w:t>
      </w:r>
      <w:r w:rsidR="00E03BD9">
        <w:t xml:space="preserve"> measur</w:t>
      </w:r>
      <w:r w:rsidR="00CD60D6">
        <w:t>ing</w:t>
      </w:r>
      <w:r w:rsidR="00E03BD9">
        <w:t xml:space="preserve"> </w:t>
      </w:r>
      <w:r w:rsidR="00CD60D6">
        <w:t xml:space="preserve">the </w:t>
      </w:r>
      <w:r w:rsidR="00E03BD9" w:rsidRPr="00E03BD9">
        <w:t>tissue displacement</w:t>
      </w:r>
      <w:r w:rsidR="00E03BD9">
        <w:t xml:space="preserve"> </w:t>
      </w:r>
      <w:r w:rsidR="00CD60D6">
        <w:t xml:space="preserve">in </w:t>
      </w:r>
      <w:r w:rsidR="00147578" w:rsidRPr="00147578">
        <w:t>MMOCT imaging was determined in term of the measured characteristics.</w:t>
      </w:r>
    </w:p>
    <w:p w14:paraId="144A69D9" w14:textId="05CB761D" w:rsidR="002D5968" w:rsidRDefault="002D5968" w:rsidP="002D5968">
      <w:pPr>
        <w:rPr>
          <w:color w:val="FF0000"/>
        </w:rPr>
      </w:pPr>
    </w:p>
    <w:p w14:paraId="68114417" w14:textId="22C22340" w:rsidR="002D5968" w:rsidRPr="009860A6" w:rsidRDefault="002D5968" w:rsidP="00AF5990">
      <w:pPr>
        <w:pStyle w:val="Heading3"/>
      </w:pPr>
      <w:bookmarkStart w:id="456" w:name="_Toc31979326"/>
      <w:r w:rsidRPr="00AF5990">
        <w:t>Methods</w:t>
      </w:r>
      <w:bookmarkEnd w:id="456"/>
    </w:p>
    <w:p w14:paraId="58BC8D4A" w14:textId="0C5D1528" w:rsidR="00671E7B" w:rsidRPr="00943E71" w:rsidRDefault="00671E7B" w:rsidP="002D5968">
      <w:r w:rsidRPr="00943E71">
        <w:t>The SD-OCT was initially developed by a former member of our research group, Dr Joseph Boadi. The principle and details of this SD-OCT system ha</w:t>
      </w:r>
      <w:r w:rsidR="00C31792">
        <w:t>ve</w:t>
      </w:r>
      <w:r w:rsidRPr="00943E71">
        <w:t xml:space="preserve"> been published in his journal</w:t>
      </w:r>
      <w:r w:rsidR="00F47AC9">
        <w:t xml:space="preserve"> publication</w:t>
      </w:r>
      <w:r w:rsidRPr="00943E71">
        <w:t xml:space="preserve"> and doctoral thesis</w:t>
      </w:r>
      <w:bookmarkEnd w:id="455"/>
      <w:r w:rsidR="00F47AC9">
        <w:t xml:space="preserve"> </w:t>
      </w:r>
      <w:r w:rsidR="00F47AC9">
        <w:rPr>
          <w:noProof/>
        </w:rPr>
        <w:fldChar w:fldCharType="begin"/>
      </w:r>
      <w:r w:rsidR="00D746BC">
        <w:rPr>
          <w:noProof/>
        </w:rPr>
        <w:instrText xml:space="preserve"> ADDIN EN.CITE &lt;EndNote&gt;&lt;Cite&gt;&lt;Author&gt;Boadi&lt;/Author&gt;&lt;Year&gt;2016&lt;/Year&gt;&lt;RecNum&gt;182&lt;/RecNum&gt;&lt;DisplayText&gt;[1, 2]&lt;/DisplayText&gt;&lt;record&gt;&lt;rec-number&gt;182&lt;/rec-number&gt;&lt;foreign-keys&gt;&lt;key app="EN" db-id="xpa0e0dzn59f2seezaa599syxt9e9rfxpwft" timestamp="1579575462"&gt;182&lt;/key&gt;&lt;/foreign-keys&gt;&lt;ref-type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Sheffield&lt;/publisher&gt;&lt;urls&gt;&lt;/urls&gt;&lt;/record&gt;&lt;/Cite&gt;&lt;Cite&gt;&lt;Author&gt;Boadi&lt;/Author&gt;&lt;Year&gt;2015&lt;/Year&gt;&lt;RecNum&gt;183&lt;/RecNum&gt;&lt;record&gt;&lt;rec-number&gt;183&lt;/rec-number&gt;&lt;foreign-keys&gt;&lt;key app="EN" db-id="xpa0e0dzn59f2seezaa599syxt9e9rfxpwft" timestamp="1579575510"&gt;183&lt;/key&gt;&lt;/foreign-keys&gt;&lt;ref-type name="Journal Article"&gt;17&lt;/ref-type&gt;&lt;contributors&gt;&lt;authors&gt;&lt;author&gt;Boadi, J&lt;/author&gt;&lt;author&gt;Fernandes, J&lt;/author&gt;&lt;author&gt;Mittar, S&lt;/author&gt;&lt;author&gt;Hearnden, V&lt;/author&gt;&lt;author&gt;Lu, Z&lt;/author&gt;&lt;author&gt;MacNeil, S&lt;/author&gt;&lt;author&gt;Thornhill, MH&lt;/author&gt;&lt;author&gt;Murdoch, C&lt;/author&gt;&lt;author&gt;Hunter, KD&lt;/author&gt;&lt;author&gt;Matcher, SJ&lt;/author&gt;&lt;/authors&gt;&lt;/contributors&gt;&lt;titles&gt;&lt;title&gt;Imaging of 3D tissue-engineered models of oral cancer using 890 and 1300 nm optical coherence tomography&lt;/title&gt;&lt;secondary-title&gt;Современные технологии в медицине&lt;/secondary-title&gt;&lt;/titles&gt;&lt;periodical&gt;&lt;full-title&gt;Современные технологии в медицине&lt;/full-title&gt;&lt;/periodical&gt;&lt;volume&gt;7&lt;/volume&gt;&lt;number&gt;1 (eng)&lt;/number&gt;&lt;dates&gt;&lt;year&gt;2015&lt;/year&gt;&lt;/dates&gt;&lt;isbn&gt;2076-4243&lt;/isbn&gt;&lt;urls&gt;&lt;/urls&gt;&lt;/record&gt;&lt;/Cite&gt;&lt;/EndNote&gt;</w:instrText>
      </w:r>
      <w:r w:rsidR="00F47AC9">
        <w:rPr>
          <w:noProof/>
        </w:rPr>
        <w:fldChar w:fldCharType="separate"/>
      </w:r>
      <w:r w:rsidR="00D746BC">
        <w:rPr>
          <w:noProof/>
        </w:rPr>
        <w:t>[1, 2]</w:t>
      </w:r>
      <w:r w:rsidR="00F47AC9">
        <w:rPr>
          <w:noProof/>
        </w:rPr>
        <w:fldChar w:fldCharType="end"/>
      </w:r>
      <w:r w:rsidRPr="00943E71">
        <w:t xml:space="preserve">. The advantages of this SD-OCT are ultra-high resolution and very stable phase sensitivity. </w:t>
      </w:r>
      <w:r w:rsidR="00C31792">
        <w:t>A</w:t>
      </w:r>
      <w:r w:rsidRPr="00943E71">
        <w:t xml:space="preserve">xial and lateral resolutions of 2.5 μm and 6.2 μm in air respectively were achieved in the SD-OCT. The phase sensitivity refers to the capability to detect any phase difference resulting from motion within the sample, which can be characterized by the phase stability of </w:t>
      </w:r>
      <w:r w:rsidR="00C31792">
        <w:t xml:space="preserve">the </w:t>
      </w:r>
      <w:r w:rsidRPr="00943E71">
        <w:t>system</w:t>
      </w:r>
      <w:r w:rsidR="00F47AC9">
        <w:t xml:space="preserve"> </w:t>
      </w:r>
      <w:r w:rsidR="00F47AC9">
        <w:rPr>
          <w:noProof/>
        </w:rPr>
        <w:fldChar w:fldCharType="begin"/>
      </w:r>
      <w:r w:rsidR="00D746BC">
        <w:rPr>
          <w:noProof/>
        </w:rPr>
        <w:instrText xml:space="preserve"> ADDIN EN.CITE &lt;EndNote&gt;&lt;Cite&gt;&lt;Author&gt;Joo&lt;/Author&gt;&lt;Year&gt;2005&lt;/Year&gt;&lt;RecNum&gt;184&lt;/RecNum&gt;&lt;DisplayText&gt;[3]&lt;/DisplayText&gt;&lt;record&gt;&lt;rec-number&gt;184&lt;/rec-number&gt;&lt;foreign-keys&gt;&lt;key app="EN" db-id="xpa0e0dzn59f2seezaa599syxt9e9rfxpwft" timestamp="1579575655"&gt;184&lt;/key&gt;&lt;/foreign-keys&gt;&lt;ref-type name="Journal Article"&gt;17&lt;/ref-type&gt;&lt;contributors&gt;&lt;authors&gt;&lt;author&gt;Joo, Chulmin&lt;/author&gt;&lt;author&gt;Akkin, Taner&lt;/author&gt;&lt;author&gt;Cense, Barry&lt;/author&gt;&lt;author&gt;Park, Boris H&lt;/author&gt;&lt;author&gt;De Boer, Johannes F&lt;/author&gt;&lt;/authors&gt;&lt;/contributors&gt;&lt;titles&gt;&lt;title&gt;Spectral-domain optical coherence phase microscopy for quantitative phase-contrast imaging&lt;/title&gt;&lt;secondary-title&gt;Optics letters&lt;/secondary-title&gt;&lt;/titles&gt;&lt;periodical&gt;&lt;full-title&gt;Optics letters&lt;/full-title&gt;&lt;/periodical&gt;&lt;pages&gt;2131-2133&lt;/pages&gt;&lt;volume&gt;30&lt;/volume&gt;&lt;number&gt;16&lt;/number&gt;&lt;dates&gt;&lt;year&gt;2005&lt;/year&gt;&lt;/dates&gt;&lt;isbn&gt;1539-4794&lt;/isbn&gt;&lt;urls&gt;&lt;/urls&gt;&lt;/record&gt;&lt;/Cite&gt;&lt;/EndNote&gt;</w:instrText>
      </w:r>
      <w:r w:rsidR="00F47AC9">
        <w:rPr>
          <w:noProof/>
        </w:rPr>
        <w:fldChar w:fldCharType="separate"/>
      </w:r>
      <w:r w:rsidR="00D746BC">
        <w:rPr>
          <w:noProof/>
        </w:rPr>
        <w:t>[3]</w:t>
      </w:r>
      <w:r w:rsidR="00F47AC9">
        <w:rPr>
          <w:noProof/>
        </w:rPr>
        <w:fldChar w:fldCharType="end"/>
      </w:r>
      <w:r w:rsidRPr="00943E71">
        <w:t xml:space="preserve">. The phase stability of the SD-OCT was experimentally measured as the variance of the phase, namely standard deviation of the phase fluctuation of mirror, which was 522 </w:t>
      </w:r>
      <w:r w:rsidRPr="00943E71">
        <w:rPr>
          <w:i/>
        </w:rPr>
        <w:t>μrad</w:t>
      </w:r>
      <w:r w:rsidRPr="00671E7B">
        <w:t xml:space="preserve"> in the case of 20 kHz A-scan line rate</w:t>
      </w:r>
      <w:r w:rsidR="005D1692">
        <w:t xml:space="preserve"> </w:t>
      </w:r>
      <w:r w:rsidR="005D1692">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5D1692">
        <w:rPr>
          <w:noProof/>
        </w:rPr>
        <w:fldChar w:fldCharType="separate"/>
      </w:r>
      <w:r w:rsidR="00D746BC">
        <w:rPr>
          <w:noProof/>
        </w:rPr>
        <w:t>[1]</w:t>
      </w:r>
      <w:r w:rsidR="005D1692">
        <w:rPr>
          <w:noProof/>
        </w:rPr>
        <w:fldChar w:fldCharType="end"/>
      </w:r>
      <w:r w:rsidRPr="00943E71">
        <w:t>. Since ultralow phase variance is preferred for detecting the phase shift arising from motion within</w:t>
      </w:r>
      <w:r w:rsidRPr="00344F1B">
        <w:t xml:space="preserve"> </w:t>
      </w:r>
      <w:r w:rsidR="00C31792">
        <w:t xml:space="preserve">a </w:t>
      </w:r>
      <w:r w:rsidRPr="00344F1B">
        <w:t xml:space="preserve">sample, </w:t>
      </w:r>
      <w:bookmarkStart w:id="457" w:name="_Hlk25337199"/>
      <w:r w:rsidRPr="00344F1B">
        <w:t xml:space="preserve">the minimum </w:t>
      </w:r>
      <w:r w:rsidR="006A0D5D" w:rsidRPr="00344F1B">
        <w:t xml:space="preserve">detectable </w:t>
      </w:r>
      <w:r w:rsidRPr="00344F1B">
        <w:t>displace</w:t>
      </w:r>
      <w:r w:rsidRPr="00943E71">
        <w:t>ment</w:t>
      </w:r>
      <w:bookmarkEnd w:id="457"/>
      <w:r w:rsidRPr="00943E71">
        <w:t xml:space="preserve"> (</w:t>
      </w:r>
      <w:bookmarkStart w:id="458" w:name="_Hlk25337177"/>
      <m:oMath>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m</m:t>
            </m:r>
          </m:sub>
        </m:sSub>
      </m:oMath>
      <w:bookmarkEnd w:id="458"/>
      <w:r w:rsidRPr="00943E71">
        <w:t xml:space="preserve">) </w:t>
      </w:r>
      <w:bookmarkStart w:id="459" w:name="_Hlk25337207"/>
      <w:r w:rsidRPr="00943E71">
        <w:t xml:space="preserve">of </w:t>
      </w:r>
      <w:r w:rsidR="00344F1B">
        <w:t xml:space="preserve">an </w:t>
      </w:r>
      <w:r w:rsidRPr="00943E71">
        <w:t>object within</w:t>
      </w:r>
      <w:r w:rsidR="00344F1B">
        <w:t xml:space="preserve"> a</w:t>
      </w:r>
      <w:r w:rsidRPr="00943E71">
        <w:t xml:space="preserve"> sample</w:t>
      </w:r>
      <w:bookmarkEnd w:id="459"/>
      <w:r w:rsidRPr="00943E71">
        <w:t xml:space="preserve"> was computed as small as 0.37 Å according to the formula: </w:t>
      </w:r>
      <m:oMath>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m</m:t>
            </m:r>
          </m:sub>
        </m:sSub>
        <m:r>
          <w:rPr>
            <w:rFonts w:ascii="Cambria Math" w:hAnsi="Cambria Math"/>
          </w:rPr>
          <m:t>=</m:t>
        </m:r>
        <w:bookmarkStart w:id="460" w:name="OLE_LINK287"/>
        <m:r>
          <w:rPr>
            <w:rFonts w:ascii="Cambria Math" w:hAnsi="Cambria Math"/>
          </w:rPr>
          <m:t>σ(φ</m:t>
        </m:r>
        <w:bookmarkEnd w:id="460"/>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/4πn</m:t>
        </m:r>
      </m:oMath>
      <w:r w:rsidR="00B675B9" w:rsidRPr="007E08D9">
        <w:t xml:space="preserve"> </w:t>
      </w:r>
      <w:r w:rsidRPr="007E08D9">
        <w:fldChar w:fldCharType="begin"/>
      </w:r>
      <w:r w:rsidRPr="007E08D9">
        <w:instrText xml:space="preserve"> QUOTE </w:instrText>
      </w:r>
      <w:r w:rsidR="00841392">
        <w:rPr>
          <w:position w:val="-8"/>
        </w:rPr>
        <w:pict w14:anchorId="2678A7A4">
          <v:shape id="_x0000_i1026" type="#_x0000_t75" style="width:84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7E218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7E2189&quot; wsp:rsidP=&quot;007E2189&quot;&gt;&lt;m:oMathPara&gt;&lt;m:oMath&gt;&lt;m:r&gt;&lt;w:rPr&gt;&lt;w:rFonts w:ascii=&quot;Cambria Math&quot; w:h-ansi=&quot;Cambria Math&quot;/&gt;&lt;wx:font wx:val=&quot;Cambria Math&quot;/&gt;&lt;w:i/&gt;&lt;w:sz w:val=&quot;24&quot;/&gt;&lt;w:sz-cs w:val=&quot;24&quot;/&gt;&lt;/w:rPr&gt;&lt;m:t&gt;?? w w w w w w w w=???/m:t&gt;&lt;/m:r&gt;&lt;m:sSub&gt;&lt;m:sSubPr&gt;&lt;m:ctrlPr&gt;&lt;w:rPr&gt;&lt;w:rFonts w:ascii=&quot;Cambria Math&quot; w:h-ansi=&quot;Cambria Math&quot;/&gt;&lt;wx:font wx:val=&quot;Cambria Math&quot;/&gt;&lt;w:i/&gt;&lt;w:sz w:val=&quot;24&quot;/&gt;&lt;w:sz-cs w:val=&quot;24&quot;/&gt;&lt;/w:rPr&gt;&lt;/m:ctrlPr&gt;&lt;/m:sSubPr&gt;&lt;m:e&gt;&lt;m:r&gt;&lt;w:rPr&gt;&lt;w:rFon wts w w w:a wsc wii w=&quot; wC? wambria Math&quot; w:h-ansi=&quot;Cambria Math&quot;/&gt;&lt;wx:font wx:val=&quot;Cambria Math&quot;/&gt;&lt;w:i/&gt;&lt;w:sz w:val=&quot;24&quot;/&gt;&lt;w:sz-cs w:val=&quot;24&quot;/&gt;&lt;/w:rPr&gt;&lt;m:t&gt;?&lt;/m:t&gt;&lt;/m:r&gt;&lt;/m:e&gt;&lt;m:sub&gt;&lt;m:r&gt;&lt;w:rPr&gt;&lt;w:rFonts w:ascii=&quot;Cambria Math&quot; w:h-ansi=&quot;Cambria Math&quot;/&gt;&lt; wwx:f wont  wwx:v wal=&quot; wCamb wria  wMath&quot;w/&gt;&lt;w:i/&gt;&lt;w:sz w:val=&quot;24&quot;/&gt;&lt;w:sz-cs w:val=&quot;24&quot;/&gt;&lt;/w:rPr&gt;&lt;m:t&gt;0&lt;/m:t&gt;&lt;/m:r&gt;&lt;/m:sub&gt;&lt;/m:sSub&gt;&lt;m:r&gt;&lt;w:rPr&gt;&lt;w:rFonts w:ascii=&quot;Cambria Math&quot; w:h-ansi=&quot;Cambria Math&quot;/&gt;&lt;wx:font wx:val=&quot;Cambria Math&quot;/&gt;&lt;w:i/&gt;&lt;w:sz w:val=&quot;24&quot;/&gt;&lt;w:sz-cs w:val=&quot;24&quot;/&gt;&lt;/w:rPr&gt;&lt;m:t&gt;/4?nw&lt;/m:t&gt;&lt;/m:r&gt;&lt;/m:oMath&gt;&lt;/m:oMathPara&gt;&lt;/w:p&gt;&lt;w:sectPr wsp:rsidR=&quot;00000000&quot;&gt;&lt;w:pgSz w:w=&quot;12240&quot; w:h=&quot;15840&quot;/&gt;&lt;w:pgMar w:top=&quot;1440&quot; w:right=&quot;1800&quot; w:bottom=&quot;1440&quot; w:left=&quot;1800&quot; w:header=&quot;720&quot; w:footer=&quot;720&quot; w:gutter=4&quot;0&quot;/&gt;&lt;:w:cols  w:spa=ce=&quot;72&gt;0&quot;/&gt;&lt;/Pw:secttPr&gt;&lt;/wx:sect&gt;&lt;/w:body&gt;&lt;/w:wordDocument&gt;">
            <v:imagedata r:id="rId20" o:title="" chromakey="white"/>
          </v:shape>
        </w:pict>
      </w:r>
      <w:r w:rsidRPr="007E08D9">
        <w:instrText xml:space="preserve"> </w:instrText>
      </w:r>
      <w:r w:rsidRPr="007E08D9">
        <w:fldChar w:fldCharType="end"/>
      </w:r>
      <w:r w:rsidRPr="00943E71">
        <w:t xml:space="preserve">, where </w:t>
      </w:r>
      <w:bookmarkStart w:id="461" w:name="_Hlk25337778"/>
      <m:oMath>
        <m:r>
          <w:rPr>
            <w:rFonts w:ascii="Cambria Math" w:hAnsi="Cambria Math"/>
          </w:rPr>
          <m:t>σ(φ)</m:t>
        </m:r>
      </m:oMath>
      <w:r w:rsidR="002D1BCF">
        <w:t xml:space="preserve"> </w:t>
      </w:r>
      <w:bookmarkEnd w:id="461"/>
      <w:r w:rsidR="00825F37">
        <w:t>is</w:t>
      </w:r>
      <w:r w:rsidRPr="00943E71">
        <w:t xml:space="preserve"> </w:t>
      </w:r>
      <w:bookmarkStart w:id="462" w:name="OLE_LINK59"/>
      <w:bookmarkStart w:id="463" w:name="_Hlk25337788"/>
      <w:r w:rsidRPr="00943E71">
        <w:t>the standard deviation of the phase</w:t>
      </w:r>
      <w:bookmarkEnd w:id="462"/>
      <w:r w:rsidRPr="00943E71">
        <w:t xml:space="preserve"> </w:t>
      </w:r>
      <w:bookmarkEnd w:id="463"/>
      <w:r w:rsidR="00B90B16">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B90B16">
        <w:rPr>
          <w:noProof/>
        </w:rPr>
        <w:fldChar w:fldCharType="separate"/>
      </w:r>
      <w:r w:rsidR="00D746BC">
        <w:rPr>
          <w:noProof/>
        </w:rPr>
        <w:t>[1]</w:t>
      </w:r>
      <w:r w:rsidR="00B90B16">
        <w:rPr>
          <w:noProof/>
        </w:rPr>
        <w:fldChar w:fldCharType="end"/>
      </w:r>
      <w:r w:rsidRPr="00943E71">
        <w:t>.</w:t>
      </w:r>
    </w:p>
    <w:p w14:paraId="5485375C" w14:textId="77777777" w:rsidR="00671E7B" w:rsidRPr="00943E71" w:rsidRDefault="00671E7B" w:rsidP="00671E7B"/>
    <w:p w14:paraId="15A99858" w14:textId="258EE007" w:rsidR="00671E7B" w:rsidRPr="00943E71" w:rsidRDefault="00671E7B" w:rsidP="00671E7B">
      <w:r w:rsidRPr="00943E71">
        <w:lastRenderedPageBreak/>
        <w:t>However, there were two important problems with this system. Firstly, the optical components in this system were not mechanically stable. Some key optical components such as charge coupled device (CCD) camera, optical grating and focus lens in detection arm and reference mirror were mounted on position-adjustable stages with inadequate fixation, and the positions of these components can be slightly moved by vibration and gravity. Consequently, over time, the sensitivity of the SD-OCT</w:t>
      </w:r>
      <w:r w:rsidR="00C31792">
        <w:t xml:space="preserve"> diminished</w:t>
      </w:r>
      <w:r w:rsidRPr="00943E71">
        <w:t xml:space="preserve">. Secondly, the light source used in the SD-OCT was a 2×1 </w:t>
      </w:r>
      <w:bookmarkStart w:id="464" w:name="_Hlk25351981"/>
      <w:r w:rsidRPr="00943E71">
        <w:t>broadband super luminescent diode (SLD</w:t>
      </w:r>
      <w:bookmarkEnd w:id="464"/>
      <w:r w:rsidRPr="00943E71">
        <w:t>) (Broadlighter D890-HP, Superlum, Carrigtwohill, Ireland), but one of the SLD malfunctioned and can shut down suddenly without warning. Fortunately, the dual SLD source still can be used as a light source for our in-house SD-OCT, because the failed SLD, named as SLD 1, was used as auxiliary light and the other SLD, named as SLD 2, was the main light source which offered most power. As knocking out SLD 1 can change the spectrum of light source, two procedures of signal processing (e.g. resampling) corresponding to the two different light spectra, SLD 1 + SLD 2 and only SLD 2 respectively, are necessary to ensure continuous operation of the SD-OCT system.</w:t>
      </w:r>
    </w:p>
    <w:p w14:paraId="26462C3B" w14:textId="77777777" w:rsidR="00671E7B" w:rsidRPr="00943E71" w:rsidRDefault="00671E7B" w:rsidP="00671E7B"/>
    <w:p w14:paraId="389AE74B" w14:textId="6D7C6295" w:rsidR="00671E7B" w:rsidRPr="00943E71" w:rsidRDefault="00671E7B" w:rsidP="00671E7B">
      <w:r w:rsidRPr="00943E71">
        <w:t xml:space="preserve">To address these problems, the original OCT system was dismantled, and every system component was aligned and coupled again. When the maximum signal sensitivity and </w:t>
      </w:r>
      <w:r w:rsidR="00C31792">
        <w:t>quantify</w:t>
      </w:r>
      <w:r w:rsidRPr="00943E71">
        <w:t xml:space="preserve"> OCT performance were achieved, every optical component was fixed as securely as possible. Then two procedures of signal processing based on the same architecture were programmed in LabView. The two programs used different sets of databases for resampling, which allowed SD-OCT to remain operational under the conditions of using SLD 1 + SLD 2 source and only SLD 2 source respectively.</w:t>
      </w:r>
      <w:r w:rsidR="001A58FC">
        <w:t xml:space="preserve"> </w:t>
      </w:r>
      <w:r w:rsidRPr="00943E71">
        <w:t xml:space="preserve">The </w:t>
      </w:r>
      <w:r w:rsidR="001A58FC">
        <w:t>methods</w:t>
      </w:r>
      <w:r w:rsidRPr="00943E71">
        <w:t xml:space="preserve"> of SD-OCT alignment</w:t>
      </w:r>
      <w:r w:rsidR="001A58FC">
        <w:t xml:space="preserve"> and</w:t>
      </w:r>
      <w:r w:rsidRPr="00943E71">
        <w:t xml:space="preserve"> signal processin</w:t>
      </w:r>
      <w:r w:rsidRPr="00A94E47">
        <w:t xml:space="preserve">g </w:t>
      </w:r>
      <w:r w:rsidR="00A94E47" w:rsidRPr="00A94E47">
        <w:t>were</w:t>
      </w:r>
      <w:r w:rsidRPr="00A94E47">
        <w:t xml:space="preserve"> discussed in </w:t>
      </w:r>
      <w:r w:rsidR="00A94E47" w:rsidRPr="00A94E47">
        <w:t xml:space="preserve">this </w:t>
      </w:r>
      <w:r w:rsidR="001A58FC" w:rsidRPr="00A94E47">
        <w:t>section</w:t>
      </w:r>
      <w:r w:rsidRPr="00A94E47">
        <w:t>.</w:t>
      </w:r>
    </w:p>
    <w:p w14:paraId="341A3589" w14:textId="77777777" w:rsidR="006C2C28" w:rsidRPr="00943E71" w:rsidRDefault="006C2C28" w:rsidP="006C2C28"/>
    <w:p w14:paraId="6C84968B" w14:textId="1F9F1AC0" w:rsidR="006C2C28" w:rsidRPr="00943E71" w:rsidRDefault="006C2C28" w:rsidP="00555EA9">
      <w:pPr>
        <w:pStyle w:val="Heading4"/>
      </w:pPr>
      <w:bookmarkStart w:id="465" w:name="_Toc31979327"/>
      <w:r w:rsidRPr="00943E71">
        <w:t>SD-OCT alignment</w:t>
      </w:r>
      <w:bookmarkEnd w:id="465"/>
    </w:p>
    <w:p w14:paraId="3590412B" w14:textId="1AF296D7" w:rsidR="006C2C28" w:rsidRPr="00943E71" w:rsidRDefault="006C2C28" w:rsidP="00AF5990">
      <w:pPr>
        <w:pStyle w:val="Heading5"/>
      </w:pPr>
      <w:r w:rsidRPr="00943E71">
        <w:t>Light source</w:t>
      </w:r>
    </w:p>
    <w:p w14:paraId="7A20CD08" w14:textId="51E10820" w:rsidR="006C2C28" w:rsidRPr="0033075C" w:rsidRDefault="006C2C28" w:rsidP="006C2C28">
      <w:r w:rsidRPr="00943E71">
        <w:t xml:space="preserve">The architecture of our SD-OCT system is based </w:t>
      </w:r>
      <w:r w:rsidR="00404EC9">
        <w:t xml:space="preserve">on a </w:t>
      </w:r>
      <w:r w:rsidRPr="00943E71">
        <w:t xml:space="preserve">Michelson interferometer and has followed the original system built by Dr Joseph Boadi, shown in Figure </w:t>
      </w:r>
      <w:r w:rsidR="00FF34F7">
        <w:t>2</w:t>
      </w:r>
      <w:r w:rsidRPr="00943E71">
        <w:t>.1</w:t>
      </w:r>
      <w:r w:rsidR="0006211C" w:rsidRPr="0006211C">
        <w:rPr>
          <w:noProof/>
        </w:rPr>
        <w:t xml:space="preserve"> </w:t>
      </w:r>
      <w:r w:rsidR="0006211C">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06211C">
        <w:rPr>
          <w:noProof/>
        </w:rPr>
        <w:fldChar w:fldCharType="separate"/>
      </w:r>
      <w:r w:rsidR="00D746BC">
        <w:rPr>
          <w:noProof/>
        </w:rPr>
        <w:t>[1]</w:t>
      </w:r>
      <w:r w:rsidR="0006211C">
        <w:rPr>
          <w:noProof/>
        </w:rPr>
        <w:fldChar w:fldCharType="end"/>
      </w:r>
      <w:r w:rsidRPr="00943E71">
        <w:t>. A dual SLD source (</w:t>
      </w:r>
      <w:bookmarkStart w:id="466" w:name="OLE_LINK214"/>
      <w:r w:rsidRPr="00943E71">
        <w:t>Broadlighter D890-HP, Superlum, Carrigtwohill, Ireland</w:t>
      </w:r>
      <w:bookmarkEnd w:id="466"/>
      <w:r w:rsidRPr="00943E71">
        <w:t>) with 890 nm centre wavelength and 150 nm bandwidth was used as the light source for the SD-OCT. The power of the light source was measured by a powermeter (PM100D, Thorlabs). The light passed through an optical isolator (OFR IO-SLD150-895 APC), to block the light reflected from the interferometer and thereby to protect the light source.</w:t>
      </w:r>
      <w:r w:rsidR="00CF5082" w:rsidRPr="00CF5082">
        <w:t xml:space="preserve"> </w:t>
      </w:r>
      <w:r w:rsidR="00CF5082">
        <w:t>T</w:t>
      </w:r>
      <w:r w:rsidR="00CF5082" w:rsidRPr="00CF5082">
        <w:t>he isolator can lead to loss of light power</w:t>
      </w:r>
      <w:r w:rsidR="0033075C">
        <w:t>.</w:t>
      </w:r>
      <w:r w:rsidR="0033075C" w:rsidRPr="0033075C">
        <w:t xml:space="preserve"> </w:t>
      </w:r>
      <w:r w:rsidR="0033075C">
        <w:t>T</w:t>
      </w:r>
      <w:r w:rsidR="0033075C" w:rsidRPr="0033075C">
        <w:t>he power loss</w:t>
      </w:r>
      <w:r w:rsidR="00CF5082" w:rsidRPr="0033075C">
        <w:t xml:space="preserve"> </w:t>
      </w:r>
      <w:r w:rsidR="00044D86" w:rsidRPr="0033075C">
        <w:t xml:space="preserve">was </w:t>
      </w:r>
      <w:r w:rsidRPr="0033075C">
        <w:t xml:space="preserve">measured by the </w:t>
      </w:r>
      <w:r w:rsidR="00044D86" w:rsidRPr="0033075C">
        <w:t xml:space="preserve">same </w:t>
      </w:r>
      <w:r w:rsidR="0033075C" w:rsidRPr="0033075C">
        <w:t>powermeter</w:t>
      </w:r>
      <w:r w:rsidR="00044D86" w:rsidRPr="0033075C">
        <w:t>.</w:t>
      </w:r>
    </w:p>
    <w:p w14:paraId="19799EF9" w14:textId="740E3E7D" w:rsidR="008839B2" w:rsidRPr="00943E71" w:rsidRDefault="00A3097C" w:rsidP="008839B2">
      <w:pPr>
        <w:jc w:val="center"/>
      </w:pPr>
      <w:r>
        <w:rPr>
          <w:noProof/>
        </w:rPr>
        <w:drawing>
          <wp:inline distT="0" distB="0" distL="0" distR="0" wp14:anchorId="4AA985EE" wp14:editId="784E6F3C">
            <wp:extent cx="5274310" cy="3009561"/>
            <wp:effectExtent l="0" t="0" r="2540" b="635"/>
            <wp:docPr id="7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3009561"/>
                    </a:xfrm>
                    <a:prstGeom prst="rect">
                      <a:avLst/>
                    </a:prstGeom>
                    <a:noFill/>
                  </pic:spPr>
                </pic:pic>
              </a:graphicData>
            </a:graphic>
          </wp:inline>
        </w:drawing>
      </w:r>
    </w:p>
    <w:p w14:paraId="69D47D56" w14:textId="0951F78C" w:rsidR="008839B2" w:rsidRPr="00943E71" w:rsidRDefault="008839B2" w:rsidP="008839B2">
      <w:r w:rsidRPr="00441A05">
        <w:rPr>
          <w:b/>
          <w:bCs/>
        </w:rPr>
        <w:t xml:space="preserve">Figure </w:t>
      </w:r>
      <w:r w:rsidR="00FF34F7">
        <w:rPr>
          <w:b/>
          <w:bCs/>
        </w:rPr>
        <w:t>2</w:t>
      </w:r>
      <w:r w:rsidRPr="00441A05">
        <w:rPr>
          <w:b/>
          <w:bCs/>
        </w:rPr>
        <w:t>.1</w:t>
      </w:r>
      <w:r w:rsidRPr="00943E71">
        <w:t>: Schematic diagram of the spectrometer-based Fourier Domain OCT. CL denotes collimator.</w:t>
      </w:r>
    </w:p>
    <w:p w14:paraId="5766B7DF" w14:textId="77777777" w:rsidR="006C2C28" w:rsidRPr="00943E71" w:rsidRDefault="006C2C28" w:rsidP="006C2C28"/>
    <w:p w14:paraId="1AA8CB8B" w14:textId="7CF9D2D9" w:rsidR="006C2C28" w:rsidRPr="00943E71" w:rsidRDefault="006C2C28" w:rsidP="00AF5990">
      <w:pPr>
        <w:pStyle w:val="Heading5"/>
      </w:pPr>
      <w:r w:rsidRPr="00943E71">
        <w:t>Michelson interferometer</w:t>
      </w:r>
    </w:p>
    <w:p w14:paraId="58954BB1" w14:textId="77777777" w:rsidR="006C2C28" w:rsidRPr="00943E71" w:rsidRDefault="006C2C28" w:rsidP="006C2C28">
      <w:r w:rsidRPr="00943E71">
        <w:t>The beam of light source entered a fibre-based Michelson interferometer. The fibre used in the interferometer was Nufern 630-HP. In the interferometer, the beam was split into reference and sample arms by a 50/50 coupler (Gould fiber optics, 50:50, 2634154). Two manual polarization controllers (PC; General Photonics) were used to control the polarization state of light near the reference and sample arms respectively, before the light entered the reference and sample arms.</w:t>
      </w:r>
    </w:p>
    <w:p w14:paraId="7285A7FB" w14:textId="77777777" w:rsidR="006C2C28" w:rsidRPr="00943E71" w:rsidRDefault="006C2C28" w:rsidP="006C2C28"/>
    <w:p w14:paraId="0C8A2A7E" w14:textId="6FF05083" w:rsidR="006C2C28" w:rsidRPr="00943E71" w:rsidRDefault="006C2C28" w:rsidP="00CA603D">
      <w:pPr>
        <w:pStyle w:val="Heading5"/>
      </w:pPr>
      <w:r w:rsidRPr="00943E71">
        <w:t>Reference arm</w:t>
      </w:r>
    </w:p>
    <w:p w14:paraId="2D4BE504" w14:textId="2B7741D6" w:rsidR="003971B4" w:rsidRDefault="006C2C28" w:rsidP="003971B4">
      <w:r w:rsidRPr="00943E71">
        <w:t xml:space="preserve">In the reference arm, a </w:t>
      </w:r>
      <w:bookmarkStart w:id="467" w:name="OLE_LINK215"/>
      <w:bookmarkStart w:id="468" w:name="OLE_LINK216"/>
      <w:r w:rsidRPr="00943E71">
        <w:t xml:space="preserve">collimator </w:t>
      </w:r>
      <w:bookmarkEnd w:id="467"/>
      <w:bookmarkEnd w:id="468"/>
      <w:r w:rsidRPr="00943E71">
        <w:t xml:space="preserve">(PAF-x-5-b, Thorlabs) was mounted on the fibre end to generate parallel light. Then, the beam transited through a dispersion compensator (Thorlabs, LSM02DC) and a variable neutral density filter (ND filter), and was reflected by a plane mirror. The dispersion compensator was used to compensate the chromatic dispersion resulting from the objective lens, namely the focussing lens in sample arm. </w:t>
      </w:r>
      <w:r w:rsidR="00711D4B" w:rsidRPr="00D07D07">
        <w:t>T</w:t>
      </w:r>
      <w:r w:rsidRPr="00D07D07">
        <w:t>he dispersion compensator ha</w:t>
      </w:r>
      <w:r w:rsidR="00711D4B" w:rsidRPr="00D07D07">
        <w:t>d</w:t>
      </w:r>
      <w:r w:rsidRPr="00D07D07">
        <w:t xml:space="preserve"> the same refractive index and thickness as the objective lens</w:t>
      </w:r>
      <w:r w:rsidR="00711D4B" w:rsidRPr="00D07D07">
        <w:t xml:space="preserve"> and</w:t>
      </w:r>
      <w:r w:rsidRPr="00D07D07">
        <w:t xml:space="preserve"> </w:t>
      </w:r>
      <w:r w:rsidR="00711D4B" w:rsidRPr="00D07D07">
        <w:t>can</w:t>
      </w:r>
      <w:r w:rsidRPr="00D07D07">
        <w:t xml:space="preserve"> compensate the extra chromatic dispersion between the sample light and the reference light </w:t>
      </w:r>
      <w:r w:rsidR="00711D4B" w:rsidRPr="00D07D07">
        <w:t xml:space="preserve">to </w:t>
      </w:r>
      <w:r w:rsidRPr="00D07D07">
        <w:t>prevent the degradation of the axial resolution of SD-OCT</w:t>
      </w:r>
      <w:r w:rsidR="00D70B3B">
        <w:rPr>
          <w:color w:val="FF0000"/>
        </w:rPr>
        <w:t xml:space="preserve"> </w:t>
      </w:r>
      <w:r w:rsidR="00D70B3B">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D70B3B">
        <w:rPr>
          <w:noProof/>
        </w:rPr>
        <w:fldChar w:fldCharType="separate"/>
      </w:r>
      <w:r w:rsidR="00D746BC">
        <w:rPr>
          <w:noProof/>
        </w:rPr>
        <w:t>[1]</w:t>
      </w:r>
      <w:r w:rsidR="00D70B3B">
        <w:rPr>
          <w:noProof/>
        </w:rPr>
        <w:fldChar w:fldCharType="end"/>
      </w:r>
      <w:r w:rsidRPr="00943E71">
        <w:t>. The role of ND filter was to attenuate the light reflected from the reference arm in order to avoid supersaturation of signal at the line camera and allow the output power of reference arm to be the same order of magnitude as the power from the sample arm.</w:t>
      </w:r>
    </w:p>
    <w:p w14:paraId="3B549C71" w14:textId="77777777" w:rsidR="003971B4" w:rsidRDefault="003971B4" w:rsidP="003971B4"/>
    <w:p w14:paraId="4715FCA1" w14:textId="051B5643" w:rsidR="006C2C28" w:rsidRPr="00943E71" w:rsidRDefault="006C2C28" w:rsidP="00AF5990">
      <w:pPr>
        <w:pStyle w:val="Heading5"/>
      </w:pPr>
      <w:r w:rsidRPr="00943E71">
        <w:lastRenderedPageBreak/>
        <w:t>Sample arm</w:t>
      </w:r>
    </w:p>
    <w:p w14:paraId="3189904B" w14:textId="68787DEB" w:rsidR="006C2C28" w:rsidRPr="00943E71" w:rsidRDefault="006C2C28" w:rsidP="006C2C28">
      <w:r w:rsidRPr="00943E71">
        <w:t xml:space="preserve">In the sample arm, the same collimator was used to obtain parallel light. The collimated light was directed by a galvanometer system (Thorlabs, GVS002) with a pair of galvanometer scanners (TSH 22556-Y and TSH 22555-X). A data acquisition board (National Instrument) was used to provide the power of galvanometer system and to connect the galvanometer with a computer. The galvanometer was programmed and controlled by LabView software to achieve the function of volumetric scan. A Thorlabs’ telecentric scan lens (Thorlabs, LSM02-BB) was served as the </w:t>
      </w:r>
      <w:bookmarkStart w:id="469" w:name="_Hlk6006678"/>
      <w:r w:rsidRPr="00943E71">
        <w:t xml:space="preserve">objective lens </w:t>
      </w:r>
      <w:bookmarkEnd w:id="469"/>
      <w:r w:rsidRPr="00943E71">
        <w:t>for interrogation of sample. The objective lens has an effective focal length of</w:t>
      </w:r>
      <w:r w:rsidRPr="00943E71">
        <w:rPr>
          <w:color w:val="FF0000"/>
        </w:rPr>
        <w:t xml:space="preserve"> </w:t>
      </w:r>
      <w:r w:rsidRPr="00943E71">
        <w:t>18 mm, working distance of 7.5 mm, 10× magnification, entrance pupil of 4 mm and spot size of ~9 μm (for a wavelength of 850 nm).</w:t>
      </w:r>
    </w:p>
    <w:p w14:paraId="057164FE" w14:textId="77777777" w:rsidR="006C2C28" w:rsidRPr="00943E71" w:rsidRDefault="006C2C28" w:rsidP="006C2C28"/>
    <w:p w14:paraId="6A3C0C48" w14:textId="2557852E" w:rsidR="006C2C28" w:rsidRPr="00D15792" w:rsidRDefault="00921368" w:rsidP="00AF5990">
      <w:pPr>
        <w:pStyle w:val="Heading5"/>
      </w:pPr>
      <w:bookmarkStart w:id="470" w:name="_Hlk30748748"/>
      <w:r w:rsidRPr="00D15792">
        <w:t>Spectrometer</w:t>
      </w:r>
      <w:r w:rsidR="008D7BC4" w:rsidRPr="00D15792">
        <w:t xml:space="preserve"> setup in the detection arm</w:t>
      </w:r>
    </w:p>
    <w:bookmarkEnd w:id="470"/>
    <w:p w14:paraId="1CB02636" w14:textId="2538C897" w:rsidR="006C2C28" w:rsidRPr="00943E71" w:rsidRDefault="006C2C28" w:rsidP="006C2C28">
      <w:r w:rsidRPr="00943E71">
        <w:t>The beam reflected by the plate mirror in the reference arm was recombined at the 50/50 coupler with the beam backscattered by a sample in the sample arm, and then the combined beam travelled into the detection arm. The detection arm was an in-house</w:t>
      </w:r>
      <w:r w:rsidR="00BF4096">
        <w:t xml:space="preserve"> built</w:t>
      </w:r>
      <w:r w:rsidRPr="00943E71">
        <w:t xml:space="preserve"> spectrometer consisting of a collimator, a transmission grat</w:t>
      </w:r>
      <w:r w:rsidRPr="004B1BA2">
        <w:t>ing (</w:t>
      </w:r>
      <w:bookmarkStart w:id="471" w:name="OLE_LINK28"/>
      <w:bookmarkStart w:id="472" w:name="OLE_LINK29"/>
      <w:bookmarkStart w:id="473" w:name="OLE_LINK60"/>
      <w:r w:rsidRPr="004B1BA2">
        <w:t>Wasatch Photonics</w:t>
      </w:r>
      <w:bookmarkEnd w:id="471"/>
      <w:bookmarkEnd w:id="472"/>
      <w:bookmarkEnd w:id="473"/>
      <w:r w:rsidRPr="004B1BA2">
        <w:t>, WP-1200/840-50.8) with 1200 l/mm, two identical</w:t>
      </w:r>
      <w:bookmarkStart w:id="474" w:name="OLE_LINK61"/>
      <w:r w:rsidRPr="004B1BA2">
        <w:t xml:space="preserve"> </w:t>
      </w:r>
      <w:bookmarkStart w:id="475" w:name="OLE_LINK106"/>
      <w:r w:rsidRPr="004B1BA2">
        <w:t>focussing lenses</w:t>
      </w:r>
      <w:bookmarkEnd w:id="474"/>
      <w:bookmarkEnd w:id="475"/>
      <w:r w:rsidRPr="004B1BA2">
        <w:t xml:space="preserve"> with a focal length of 200 mm for each lens </w:t>
      </w:r>
      <w:r w:rsidRPr="00D70B3B">
        <w:t xml:space="preserve">and a </w:t>
      </w:r>
      <w:r w:rsidR="004C19D2" w:rsidRPr="00D70B3B">
        <w:t xml:space="preserve">CCD </w:t>
      </w:r>
      <w:r w:rsidRPr="00D70B3B">
        <w:t xml:space="preserve">line </w:t>
      </w:r>
      <w:r w:rsidRPr="004B1BA2">
        <w:t>camera (Aviiva EV71YEM1GE2014-B</w:t>
      </w:r>
      <w:r w:rsidRPr="00943E71">
        <w:t>A9) with 2048 CCD pixels.</w:t>
      </w:r>
    </w:p>
    <w:p w14:paraId="2CB6A95B" w14:textId="77777777" w:rsidR="006C2C28" w:rsidRPr="008B75EF" w:rsidRDefault="006C2C28" w:rsidP="006C2C28"/>
    <w:p w14:paraId="768BC353" w14:textId="4030EA90" w:rsidR="006C2C28" w:rsidRPr="00943E71" w:rsidRDefault="006C2C28" w:rsidP="006C2C28">
      <w:r w:rsidRPr="008B75EF">
        <w:t>After the light passed through the collimator, the collimated light struck the transmission grating at a 35° in</w:t>
      </w:r>
      <w:r w:rsidRPr="00943E71">
        <w:t xml:space="preserve">cidence angle, whereas the angle of the transmission grating needed to be adjusted slightly for obtaining better interferometric fringe during </w:t>
      </w:r>
      <w:r w:rsidRPr="00943E71">
        <w:lastRenderedPageBreak/>
        <w:t>subsequent optimization procedure. The transmission grati</w:t>
      </w:r>
      <w:r w:rsidRPr="004B1BA2">
        <w:t>ng with 1200 l/mm was used to disperse the light, and gave</w:t>
      </w:r>
      <w:bookmarkStart w:id="476" w:name="_Hlk5702779"/>
      <w:r w:rsidRPr="004B1BA2">
        <w:t xml:space="preserve"> a centre wavelength diffraction angle of 29.81</w:t>
      </w:r>
      <w:bookmarkEnd w:id="476"/>
      <w:r w:rsidRPr="004B1BA2">
        <w:t>°, the minimum diffraction angle</w:t>
      </w:r>
      <w:r w:rsidR="00991A75">
        <w:t xml:space="preserve"> (</w:t>
      </w:r>
      <w:r w:rsidRPr="004B1BA2">
        <w:t>θ</w:t>
      </w:r>
      <w:r w:rsidRPr="004B1BA2">
        <w:rPr>
          <w:vertAlign w:val="subscript"/>
        </w:rPr>
        <w:t>min</w:t>
      </w:r>
      <w:r w:rsidR="00991A75">
        <w:t>)</w:t>
      </w:r>
      <w:r w:rsidRPr="004B1BA2">
        <w:t xml:space="preserve"> of </w:t>
      </w:r>
      <w:bookmarkStart w:id="477" w:name="OLE_LINK234"/>
      <w:r w:rsidRPr="004B1BA2">
        <w:t>23.86°</w:t>
      </w:r>
      <w:bookmarkEnd w:id="477"/>
      <w:r w:rsidRPr="004B1BA2">
        <w:t xml:space="preserve"> and the maximum diffraction angle </w:t>
      </w:r>
      <w:r w:rsidR="00991A75">
        <w:t>(</w:t>
      </w:r>
      <w:r w:rsidRPr="004B1BA2">
        <w:t>θ</w:t>
      </w:r>
      <w:r w:rsidRPr="004B1BA2">
        <w:rPr>
          <w:vertAlign w:val="subscript"/>
        </w:rPr>
        <w:t>max</w:t>
      </w:r>
      <w:r w:rsidR="00991A75">
        <w:t>)</w:t>
      </w:r>
      <w:r w:rsidRPr="004B1BA2">
        <w:t xml:space="preserve"> of 35.76</w:t>
      </w:r>
      <w:r w:rsidR="00B262E2" w:rsidRPr="004B1BA2">
        <w:t>°</w:t>
      </w:r>
      <w:r w:rsidRPr="004B1BA2">
        <w:t>, relative to grating normal, for the dispers</w:t>
      </w:r>
      <w:r w:rsidRPr="00943E71">
        <w:t>ed spectral range of 815-965 nm. The diffraction angles were calculated according to the grating equation</w:t>
      </w:r>
      <w:r w:rsidR="00D70B3B">
        <w:t xml:space="preserve"> </w:t>
      </w:r>
      <w:r w:rsidR="00D70B3B">
        <w:rPr>
          <w:noProof/>
        </w:rPr>
        <w:fldChar w:fldCharType="begin"/>
      </w:r>
      <w:r w:rsidR="00D746BC">
        <w:rPr>
          <w:noProof/>
        </w:rPr>
        <w:instrText xml:space="preserve"> ADDIN EN.CITE &lt;EndNote&gt;&lt;Cite&gt;&lt;Author&gt;Palmer&lt;/Author&gt;&lt;Year&gt;2005&lt;/Year&gt;&lt;RecNum&gt;185&lt;/RecNum&gt;&lt;DisplayText&gt;[4]&lt;/DisplayText&gt;&lt;record&gt;&lt;rec-number&gt;185&lt;/rec-number&gt;&lt;foreign-keys&gt;&lt;key app="EN" db-id="xpa0e0dzn59f2seezaa599syxt9e9rfxpwft" timestamp="1579576137"&gt;185&lt;/key&gt;&lt;/foreign-keys&gt;&lt;ref-type name="Book"&gt;6&lt;/ref-type&gt;&lt;contributors&gt;&lt;authors&gt;&lt;author&gt;Palmer, Christopher A&lt;/author&gt;&lt;author&gt;Loewen, Erwin G&lt;/author&gt;&lt;/authors&gt;&lt;/contributors&gt;&lt;titles&gt;&lt;title&gt;Diffraction grating handbook&lt;/title&gt;&lt;/titles&gt;&lt;dates&gt;&lt;year&gt;2005&lt;/year&gt;&lt;/dates&gt;&lt;publisher&gt;Newport Corporation New York&lt;/publisher&gt;&lt;urls&gt;&lt;/urls&gt;&lt;/record&gt;&lt;/Cite&gt;&lt;/EndNote&gt;</w:instrText>
      </w:r>
      <w:r w:rsidR="00D70B3B">
        <w:rPr>
          <w:noProof/>
        </w:rPr>
        <w:fldChar w:fldCharType="separate"/>
      </w:r>
      <w:r w:rsidR="00D746BC">
        <w:rPr>
          <w:noProof/>
        </w:rPr>
        <w:t>[4]</w:t>
      </w:r>
      <w:r w:rsidR="00D70B3B">
        <w:rPr>
          <w:noProof/>
        </w:rPr>
        <w:fldChar w:fldCharType="end"/>
      </w:r>
      <w:r w:rsidRPr="00943E71">
        <w:t xml:space="preserve">: </w:t>
      </w:r>
    </w:p>
    <w:p w14:paraId="1E3B3F0B" w14:textId="5CFB6C6C" w:rsidR="00212EA0" w:rsidRPr="00007573" w:rsidRDefault="00212EA0" w:rsidP="00212EA0">
      <m:oMath>
        <m:r>
          <w:rPr>
            <w:rFonts w:ascii="Cambria Math" w:hAnsi="Cambria Math"/>
          </w:rPr>
          <m:t>mλ=</m:t>
        </m:r>
        <m:sSub>
          <m:sSubPr>
            <m:ctrlPr>
              <w:rPr>
                <w:rFonts w:ascii="Cambria Math" w:hAnsi="Cambria Math"/>
                <w:i/>
              </w:rPr>
            </m:ctrlPr>
          </m:sSubPr>
          <m:e>
            <m:r>
              <w:rPr>
                <w:rFonts w:ascii="Cambria Math" w:hAnsi="Cambria Math"/>
              </w:rPr>
              <m:t>d</m:t>
            </m:r>
          </m:e>
          <m:sub>
            <m:r>
              <w:rPr>
                <w:rFonts w:ascii="Cambria Math" w:hAnsi="Cambria Math"/>
              </w:rPr>
              <m:t>g</m:t>
            </m:r>
          </m:sub>
        </m:sSub>
        <m:r>
          <w:rPr>
            <w:rFonts w:ascii="Cambria Math" w:hAnsi="Cambria Math"/>
          </w:rPr>
          <m:t>(sinα+sinβ)</m:t>
        </m:r>
      </m:oMath>
      <w:r w:rsidRPr="00007573">
        <w:rPr>
          <w:rFonts w:hint="eastAsia"/>
        </w:rPr>
        <w:t xml:space="preserve"> </w:t>
      </w:r>
      <w:r w:rsidRPr="00007573">
        <w:t xml:space="preserve">                                                                                                           (2.1)</w:t>
      </w:r>
    </w:p>
    <w:p w14:paraId="76CCAFFB" w14:textId="443E6118" w:rsidR="00991A75" w:rsidRPr="00943E71" w:rsidRDefault="00991A75" w:rsidP="00991A75">
      <w:r w:rsidRPr="00943E71">
        <w:t xml:space="preserve">Here, </w:t>
      </w:r>
      <w:bookmarkStart w:id="478" w:name="_Hlk25352745"/>
      <m:oMath>
        <m:r>
          <w:rPr>
            <w:rFonts w:ascii="Cambria Math" w:hAnsi="Cambria Math"/>
          </w:rPr>
          <m:t>m</m:t>
        </m:r>
      </m:oMath>
      <w:bookmarkEnd w:id="478"/>
      <w:r w:rsidRPr="00943E71">
        <w:t xml:space="preserve"> is </w:t>
      </w:r>
      <w:bookmarkStart w:id="479" w:name="_Hlk25352754"/>
      <w:r w:rsidRPr="00943E71">
        <w:t>the diffraction order</w:t>
      </w:r>
      <w:bookmarkEnd w:id="479"/>
      <w:r w:rsidRPr="00943E71">
        <w:t xml:space="preserve"> (</w:t>
      </w:r>
      <m:oMath>
        <m:r>
          <w:rPr>
            <w:rFonts w:ascii="Cambria Math" w:hAnsi="Cambria Math"/>
          </w:rPr>
          <m:t>m=1</m:t>
        </m:r>
      </m:oMath>
      <w:r w:rsidRPr="00943E71">
        <w:t xml:space="preserve"> for our application), </w:t>
      </w:r>
      <m:oMath>
        <m:sSub>
          <m:sSubPr>
            <m:ctrlPr>
              <w:rPr>
                <w:rFonts w:ascii="Cambria Math" w:hAnsi="Cambria Math"/>
                <w:i/>
              </w:rPr>
            </m:ctrlPr>
          </m:sSubPr>
          <m:e>
            <m:r>
              <w:rPr>
                <w:rFonts w:ascii="Cambria Math" w:hAnsi="Cambria Math"/>
              </w:rPr>
              <m:t>d</m:t>
            </m:r>
          </m:e>
          <m:sub>
            <m:r>
              <w:rPr>
                <w:rFonts w:ascii="Cambria Math" w:hAnsi="Cambria Math"/>
              </w:rPr>
              <m:t>g</m:t>
            </m:r>
          </m:sub>
        </m:sSub>
      </m:oMath>
      <w:r w:rsidRPr="00943E71">
        <w:t xml:space="preserve"> is </w:t>
      </w:r>
      <w:bookmarkStart w:id="480" w:name="_Hlk25352772"/>
      <w:r w:rsidRPr="00943E71">
        <w:t>the groove spacing of grating</w:t>
      </w:r>
      <w:bookmarkEnd w:id="480"/>
      <w:r w:rsidRPr="00943E71">
        <w:t xml:space="preserve">, and </w:t>
      </w:r>
      <m:oMath>
        <m:r>
          <w:rPr>
            <w:rFonts w:ascii="Cambria Math" w:hAnsi="Cambria Math"/>
          </w:rPr>
          <m:t>α</m:t>
        </m:r>
      </m:oMath>
      <w:r w:rsidRPr="00943E71">
        <w:t xml:space="preserve"> and </w:t>
      </w:r>
      <m:oMath>
        <m:r>
          <w:rPr>
            <w:rFonts w:ascii="Cambria Math" w:hAnsi="Cambria Math"/>
          </w:rPr>
          <m:t>β</m:t>
        </m:r>
      </m:oMath>
      <w:r w:rsidRPr="00943E71">
        <w:t xml:space="preserve"> are the incident and diffracted angles respectively. </w:t>
      </w:r>
      <w:bookmarkStart w:id="481" w:name="_Hlk25352799"/>
      <w:r w:rsidRPr="00943E71">
        <w:t xml:space="preserve">The theoretical resolving power of grating </w:t>
      </w:r>
      <w:bookmarkEnd w:id="481"/>
      <w:r w:rsidRPr="00943E71">
        <w:t>(</w:t>
      </w:r>
      <w:bookmarkStart w:id="482" w:name="_Hlk25352785"/>
      <m:oMath>
        <m:sSub>
          <m:sSubPr>
            <m:ctrlPr>
              <w:rPr>
                <w:rFonts w:ascii="Cambria Math" w:hAnsi="Cambria Math"/>
                <w:i/>
              </w:rPr>
            </m:ctrlPr>
          </m:sSubPr>
          <m:e>
            <m:r>
              <w:rPr>
                <w:rFonts w:ascii="Cambria Math" w:hAnsi="Cambria Math"/>
              </w:rPr>
              <m:t>R</m:t>
            </m:r>
          </m:e>
          <m:sub>
            <m:r>
              <w:rPr>
                <w:rFonts w:ascii="Cambria Math" w:hAnsi="Cambria Math"/>
              </w:rPr>
              <m:t>g</m:t>
            </m:r>
          </m:sub>
        </m:sSub>
      </m:oMath>
      <w:bookmarkEnd w:id="482"/>
      <w:r w:rsidRPr="00943E71">
        <w:t xml:space="preserve">) which refers to the capacity of grating to separate adjacent spectral lines of centre wavelength can be given by </w:t>
      </w:r>
      <w:r w:rsidR="00D70B3B">
        <w:rPr>
          <w:noProof/>
        </w:rPr>
        <w:fldChar w:fldCharType="begin"/>
      </w:r>
      <w:r w:rsidR="00D746BC">
        <w:rPr>
          <w:noProof/>
        </w:rPr>
        <w:instrText xml:space="preserve"> ADDIN EN.CITE &lt;EndNote&gt;&lt;Cite&gt;&lt;Author&gt;Palmer&lt;/Author&gt;&lt;Year&gt;2005&lt;/Year&gt;&lt;RecNum&gt;185&lt;/RecNum&gt;&lt;DisplayText&gt;[4]&lt;/DisplayText&gt;&lt;record&gt;&lt;rec-number&gt;185&lt;/rec-number&gt;&lt;foreign-keys&gt;&lt;key app="EN" db-id="xpa0e0dzn59f2seezaa599syxt9e9rfxpwft" timestamp="1579576137"&gt;185&lt;/key&gt;&lt;/foreign-keys&gt;&lt;ref-type name="Book"&gt;6&lt;/ref-type&gt;&lt;contributors&gt;&lt;authors&gt;&lt;author&gt;Palmer, Christopher A&lt;/author&gt;&lt;author&gt;Loewen, Erwin G&lt;/author&gt;&lt;/authors&gt;&lt;/contributors&gt;&lt;titles&gt;&lt;title&gt;Diffraction grating handbook&lt;/title&gt;&lt;/titles&gt;&lt;dates&gt;&lt;year&gt;2005&lt;/year&gt;&lt;/dates&gt;&lt;publisher&gt;Newport Corporation New York&lt;/publisher&gt;&lt;urls&gt;&lt;/urls&gt;&lt;/record&gt;&lt;/Cite&gt;&lt;/EndNote&gt;</w:instrText>
      </w:r>
      <w:r w:rsidR="00D70B3B">
        <w:rPr>
          <w:noProof/>
        </w:rPr>
        <w:fldChar w:fldCharType="separate"/>
      </w:r>
      <w:r w:rsidR="00D746BC">
        <w:rPr>
          <w:noProof/>
        </w:rPr>
        <w:t>[4]</w:t>
      </w:r>
      <w:r w:rsidR="00D70B3B">
        <w:rPr>
          <w:noProof/>
        </w:rPr>
        <w:fldChar w:fldCharType="end"/>
      </w:r>
    </w:p>
    <w:p w14:paraId="58C6C341" w14:textId="6D0AFBE1" w:rsidR="00991A75" w:rsidRPr="00007573" w:rsidRDefault="0060190E" w:rsidP="00991A75">
      <m:oMath>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w:bookmarkStart w:id="483" w:name="OLE_LINK217"/>
            <w:bookmarkStart w:id="484" w:name="OLE_LINK218"/>
            <m:r>
              <w:rPr>
                <w:rFonts w:ascii="Cambria Math" w:hAnsi="Cambria Math"/>
              </w:rPr>
              <m:t>λ</m:t>
            </m:r>
            <w:bookmarkEnd w:id="483"/>
            <w:bookmarkEnd w:id="484"/>
          </m:num>
          <m:den>
            <m:r>
              <w:rPr>
                <w:rFonts w:ascii="Cambria Math" w:hAnsi="Cambria Math"/>
              </w:rPr>
              <m:t>δλ</m:t>
            </m:r>
          </m:den>
        </m:f>
        <m:r>
          <w:rPr>
            <w:rFonts w:ascii="Cambria Math" w:hAnsi="Cambria Math"/>
          </w:rPr>
          <m:t>=mN</m:t>
        </m:r>
      </m:oMath>
      <w:r w:rsidR="00991A75" w:rsidRPr="00007573">
        <w:rPr>
          <w:rFonts w:hint="eastAsia"/>
        </w:rPr>
        <w:t xml:space="preserve"> </w:t>
      </w:r>
      <w:r w:rsidR="00991A75" w:rsidRPr="00007573">
        <w:t xml:space="preserve">                                                                                                                                        (2.2)</w:t>
      </w:r>
    </w:p>
    <w:p w14:paraId="6AD1481F" w14:textId="606D0989" w:rsidR="00757F6F" w:rsidRPr="00757F6F" w:rsidRDefault="00757F6F" w:rsidP="00757F6F">
      <w:r w:rsidRPr="00943E71">
        <w:t xml:space="preserve">Here, </w:t>
      </w:r>
      <w:bookmarkStart w:id="485" w:name="_Hlk25352826"/>
      <m:oMath>
        <m:r>
          <w:rPr>
            <w:rFonts w:ascii="Cambria Math" w:hAnsi="Cambria Math"/>
          </w:rPr>
          <m:t>N</m:t>
        </m:r>
      </m:oMath>
      <w:bookmarkEnd w:id="485"/>
      <w:r w:rsidRPr="00943E71">
        <w:t xml:space="preserve"> is </w:t>
      </w:r>
      <w:bookmarkStart w:id="486" w:name="_Hlk25352835"/>
      <w:r w:rsidRPr="00943E71">
        <w:t>total number of grooves under illumination</w:t>
      </w:r>
      <w:bookmarkEnd w:id="486"/>
      <w:r w:rsidRPr="00943E71">
        <w:t xml:space="preserve">, and </w:t>
      </w:r>
      <m:oMath>
        <m:r>
          <w:rPr>
            <w:rFonts w:ascii="Cambria Math" w:hAnsi="Cambria Math"/>
          </w:rPr>
          <m:t>δλ</m:t>
        </m:r>
      </m:oMath>
      <w:r w:rsidRPr="00943E71">
        <w:t xml:space="preserve"> is the spectral resolution at central wavelength (</w:t>
      </w:r>
      <m:oMath>
        <m:r>
          <w:rPr>
            <w:rFonts w:ascii="Cambria Math" w:hAnsi="Cambria Math"/>
          </w:rPr>
          <m:t>λ</m:t>
        </m:r>
      </m:oMath>
      <w:r w:rsidRPr="007E08D9">
        <w:fldChar w:fldCharType="begin"/>
      </w:r>
      <w:r w:rsidRPr="007E08D9">
        <w:instrText xml:space="preserve"> QUOTE </w:instrText>
      </w:r>
      <w:r w:rsidR="0060190E">
        <w:rPr>
          <w:position w:val="-8"/>
        </w:rPr>
        <w:pict w14:anchorId="02220723">
          <v:shape id="_x0000_i1027" type="#_x0000_t75" style="width:6.7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6D2F&quot;/&gt;&lt;wsp:rsid wsp:val=&quot;003672A9&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366D2F&quot; wsp:rsidP=&quot;00366D2F&quot;&gt;&lt;m:oMathPara&gt;&lt;m:oMath&gt;&lt;m:r&gt;&lt;w:rPr&gt;&lt;w:rFonts w:ascii=&quot;Cambria Math&quot; w:h-ansi=&quot;Cambria Math&quot;/&gt;&lt;wx:font wx:val=&quot;Cambria Math&quot;/&gt;&lt;w:i/&gt;&lt;w:sz w:val=&quot;24&quot;/&gt;&lt;w:sz-cs w:val=&quot;24&quot;/&gt;&lt;/w:rPr&gt;&lt;m:t&gt;?&lt;/wwwwwwww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22" o:title="" chromakey="white"/>
          </v:shape>
        </w:pict>
      </w:r>
      <w:r w:rsidRPr="007E08D9">
        <w:instrText xml:space="preserve"> </w:instrText>
      </w:r>
      <w:r w:rsidRPr="007E08D9">
        <w:fldChar w:fldCharType="end"/>
      </w:r>
      <w:r w:rsidRPr="00943E71">
        <w:t>). Since the collimated light in the detector arm has ~5 mm in diameter (</w:t>
      </w:r>
      <w:r w:rsidRPr="00757F6F">
        <w:t>measured by projecting the collimated light on an infrared detection card and getting the size of light spot with a ruler</w:t>
      </w:r>
      <w:r w:rsidRPr="00943E71">
        <w:t>), the number of grooves (</w:t>
      </w:r>
      <m:oMath>
        <m:r>
          <w:rPr>
            <w:rFonts w:ascii="Cambria Math" w:hAnsi="Cambria Math"/>
          </w:rPr>
          <m:t>N</m:t>
        </m:r>
      </m:oMath>
      <w:r w:rsidRPr="00943E71">
        <w:t xml:space="preserve">) under illumination equates </w:t>
      </w:r>
      <m:oMath>
        <m:r>
          <w:rPr>
            <w:rFonts w:ascii="Cambria Math" w:hAnsi="Cambria Math"/>
          </w:rPr>
          <m:t>5mm/</m:t>
        </m:r>
        <m:r>
          <m:rPr>
            <m:sty m:val="p"/>
          </m:rPr>
          <w:rPr>
            <w:rFonts w:ascii="Cambria Math" w:hAnsi="Cambria Math"/>
          </w:rPr>
          <m:t>cos</m:t>
        </m:r>
        <m:r>
          <w:rPr>
            <w:rFonts w:ascii="Cambria Math" w:hAnsi="Cambria Math"/>
          </w:rPr>
          <m:t xml:space="preserve"> (35</m:t>
        </m:r>
        <m:r>
          <m:rPr>
            <m:sty m:val="p"/>
          </m:rPr>
          <w:rPr>
            <w:rFonts w:ascii="Cambria Math" w:hAnsi="Cambria Math"/>
          </w:rPr>
          <m:t>°</m:t>
        </m:r>
        <m:r>
          <w:rPr>
            <w:rFonts w:ascii="Cambria Math" w:hAnsi="Cambria Math"/>
          </w:rPr>
          <m:t>)×1200≈7300</m:t>
        </m:r>
      </m:oMath>
      <w:r w:rsidRPr="007E08D9">
        <w:fldChar w:fldCharType="begin"/>
      </w:r>
      <w:r w:rsidRPr="007E08D9">
        <w:instrText xml:space="preserve"> QUOTE </w:instrText>
      </w:r>
      <w:r w:rsidR="00841392">
        <w:rPr>
          <w:position w:val="-8"/>
        </w:rPr>
        <w:pict w14:anchorId="36E4B70E">
          <v:shape id="_x0000_i1028" type="#_x0000_t75" style="width:164.2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72B90&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372B90&quot; wsp:rsidP=&quot;00372B90&quot;&gt;&lt;m:oMathPara&gt;&lt;m:oMath&gt;&lt;m:r&gt;&lt;w:rPr&gt;&lt;w:rFonts w:ascii=&quot;Cambria Math&quot; w:h-ansi=&quot;Cambria Math&quot;/&gt;&lt;wx:font wx:val=&quot;Cambria Math&quot;/&gt;&lt;w:i/&gt;&lt;w:sz w:val=&quot;24&quot;/&gt;&lt;w:sz-cs w:val=&quot;24&quot;/&gt;&lt;/w:rPr&gt;&lt;m:t&gt;5mm/&lt;/m:t&gt;&lt;/m:r&gt;&lt;m:r&gt;&lt;m:rPr&gt;&lt;m:sty m:val=&quot;p&quot;/&gt;&lt;/m:rPr&gt;&lt;w:rPr&gt;&lt;w:rFonts w:ascii=&quot;Cambria Math&quot; w:h-ansi=&quot;Cambria Math&quot;/&gt;&lt;wx:font wx:val=&quot;Cambria Math&quot;/&gt;&lt;w:sz w:val=&quot;24&quot;/&gt;&lt;w:sz-cs w:val=&quot;24&quot;/&gt;&lt;/w:rPr&gt;&lt;m:t&gt;cos&lt;/m:t&gt;&lt;/m:r&gt;&lt;m:r&gt;&lt;w:rPr&gt;&lt;w:rFonts w:ascii=&quot;Cambria Math&quot; w:h-ansi=&quot;Cambria Math&quot;/&gt;&lt;wx:font wx:val=&quot;Cambria Math&quot;/&gt;&lt;w:i/&gt;&lt;w:sz w:val=&quot;24&quot;/&gt;&lt;w:sz-cs w:val=&quot;24&quot;/&gt;&lt;/w:rPr&gt;&lt;m:t&gt; (35&lt;/m:t&gt;&lt;/m:r&gt;&lt;m:r&gt;&lt;m:rPr&gt;&lt;m:sty m:val=&quot;p&quot;/&gt;&lt;/m:rPr&gt;&lt;w:rPr&gt;&lt;w:rFonts w:ascii=&quot;Cambria Math&quot; w:h-ansi=&quot;Cambria Math&quot;/&gt;&lt;wx:font wx:val=&quot;Cambria Math&quot;/&gt;&lt;w:sz w:val=&quot;24&quot;/&gt;&lt;w:sz-cs w:val=&quot;24&quot;/&gt;&lt;/w:rPr&gt;&lt;m:t&gt;?&lt;/m:t&gt;&lt;/m:r&gt;&lt;m:r&gt;&lt;w:rPr&gt;&lt;w:rFonts w:ascii=&quot;Cambria Math&quot; w:h-ansi=&quot;Cambria Math&quot;/&gt;&lt;wx:font wx:val=&quot;Cambria Math&quot;/&gt;&lt;w:i/&gt;&lt;w:sz w:val=&quot;24&quot;/&gt;&lt;w:sz-cs w:val=&quot;24&quot;/&gt;&lt;/w:rPr&gt;&lt;m:t&gt;)?1200??300al=&quot;l=&quot;l=&quot;l=&quot;l=&quot;l=&quot;l=&quot;l=&quo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23" o:title="" chromakey="white"/>
          </v:shape>
        </w:pict>
      </w:r>
      <w:r w:rsidRPr="007E08D9">
        <w:instrText xml:space="preserve"> </w:instrText>
      </w:r>
      <w:r w:rsidRPr="007E08D9">
        <w:fldChar w:fldCharType="end"/>
      </w:r>
      <w:r w:rsidRPr="00943E71">
        <w:t xml:space="preserve">. Substituting </w:t>
      </w:r>
      <m:oMath>
        <m:r>
          <w:rPr>
            <w:rFonts w:ascii="Cambria Math" w:hAnsi="Cambria Math"/>
          </w:rPr>
          <m:t>m=1</m:t>
        </m:r>
      </m:oMath>
      <w:r w:rsidRPr="00943E71">
        <w:t xml:space="preserve">, </w:t>
      </w:r>
      <m:oMath>
        <m:r>
          <w:rPr>
            <w:rFonts w:ascii="Cambria Math" w:hAnsi="Cambria Math"/>
          </w:rPr>
          <m:t>N=7300</m:t>
        </m:r>
      </m:oMath>
      <w:r w:rsidRPr="00943E71">
        <w:t xml:space="preserve"> and central wavelength of  </w:t>
      </w:r>
      <m:oMath>
        <m:r>
          <w:rPr>
            <w:rFonts w:ascii="Cambria Math" w:hAnsi="Cambria Math"/>
          </w:rPr>
          <m:t>λ=890 nm</m:t>
        </m:r>
      </m:oMath>
      <w:r w:rsidRPr="00943E71">
        <w:t xml:space="preserve"> into equation 2.2 gives a resolving power (</w:t>
      </w:r>
      <m:oMath>
        <m:sSub>
          <m:sSubPr>
            <m:ctrlPr>
              <w:rPr>
                <w:rFonts w:ascii="Cambria Math" w:hAnsi="Cambria Math"/>
                <w:i/>
              </w:rPr>
            </m:ctrlPr>
          </m:sSubPr>
          <m:e>
            <m:r>
              <w:rPr>
                <w:rFonts w:ascii="Cambria Math" w:hAnsi="Cambria Math"/>
              </w:rPr>
              <m:t>R</m:t>
            </m:r>
          </m:e>
          <m:sub>
            <m:r>
              <w:rPr>
                <w:rFonts w:ascii="Cambria Math" w:hAnsi="Cambria Math"/>
              </w:rPr>
              <m:t>g</m:t>
            </m:r>
          </m:sub>
        </m:sSub>
      </m:oMath>
      <w:r w:rsidRPr="00943E71">
        <w:t>) of 7300 and a central spectral resolution (</w:t>
      </w:r>
      <m:oMath>
        <m:r>
          <w:rPr>
            <w:rFonts w:ascii="Cambria Math" w:hAnsi="Cambria Math"/>
          </w:rPr>
          <m:t>δλ</m:t>
        </m:r>
      </m:oMath>
      <w:r w:rsidRPr="00943E71">
        <w:t>) of</w:t>
      </w:r>
      <w:r w:rsidRPr="00757F6F">
        <w:t xml:space="preserve"> </w:t>
      </w:r>
      <w:bookmarkStart w:id="487" w:name="_Hlk5700312"/>
      <w:r w:rsidRPr="00757F6F">
        <w:t>0.12 nm</w:t>
      </w:r>
      <w:bookmarkEnd w:id="487"/>
      <w:r w:rsidRPr="00757F6F">
        <w:t xml:space="preserve">. </w:t>
      </w:r>
    </w:p>
    <w:p w14:paraId="0F9EB948" w14:textId="77777777" w:rsidR="00757F6F" w:rsidRDefault="00757F6F" w:rsidP="00757F6F"/>
    <w:p w14:paraId="19BFA8E1" w14:textId="5A526720" w:rsidR="00757F6F" w:rsidRPr="00943E71" w:rsidRDefault="00757F6F" w:rsidP="00757F6F">
      <w:r w:rsidRPr="00943E71">
        <w:t xml:space="preserve">Then, the dispersed light was focused on a 2048-pixel CCD line camera by two identical focusing lenses for sensing optical signal. The CCD pixels were rectangular with dimension of 14 μm by 28 μm. For the detector to adequately resolve the dispersed light, sufficient CCD pixels were needed to sample the diffraction-limited </w:t>
      </w:r>
      <w:r w:rsidR="0031450E" w:rsidRPr="00943E71">
        <w:t xml:space="preserve">point spread </w:t>
      </w:r>
      <w:r w:rsidR="0031450E" w:rsidRPr="00943E71">
        <w:lastRenderedPageBreak/>
        <w:t xml:space="preserve">function </w:t>
      </w:r>
      <w:r w:rsidR="0031450E">
        <w:t>(</w:t>
      </w:r>
      <w:r w:rsidRPr="00943E71">
        <w:t>PSF</w:t>
      </w:r>
      <w:r w:rsidR="0031450E">
        <w:t>)</w:t>
      </w:r>
      <w:r w:rsidRPr="00943E71">
        <w:t xml:space="preserve"> and to achieve a spectral resolution of 0.12 nm. The least number of pixels required can be calculated as: </w:t>
      </w:r>
      <m:oMath>
        <m:r>
          <w:rPr>
            <w:rFonts w:ascii="Cambria Math" w:hAnsi="Cambria Math"/>
          </w:rPr>
          <m:t>150 nm/0.12 nm=1250</m:t>
        </m:r>
      </m:oMath>
      <w:r w:rsidRPr="00943E71">
        <w:t xml:space="preserve"> pixels, where the 150 nm is the bandwidth of the light source. The CCD camera we used had more pixels than the least number. The minimum length of focused spectrum on CCD line camera was </w:t>
      </w:r>
      <m:oMath>
        <m:r>
          <w:rPr>
            <w:rFonts w:ascii="Cambria Math" w:hAnsi="Cambria Math"/>
          </w:rPr>
          <m:t>1250×</m:t>
        </m:r>
        <m:r>
          <m:rPr>
            <m:sty m:val="p"/>
          </m:rPr>
          <w:rPr>
            <w:rFonts w:ascii="Cambria Math" w:hAnsi="Cambria Math"/>
          </w:rPr>
          <m:t xml:space="preserve">14 </m:t>
        </m:r>
        <m:r>
          <m:rPr>
            <m:sty m:val="p"/>
          </m:rPr>
          <w:rPr>
            <w:rFonts w:ascii="Cambria Math" w:hAnsi="Cambria Math"/>
            <w:lang w:val="en-US"/>
          </w:rPr>
          <m:t>μm</m:t>
        </m:r>
        <m:r>
          <m:rPr>
            <m:sty m:val="p"/>
          </m:rPr>
          <w:rPr>
            <w:rFonts w:ascii="Cambria Math" w:hAnsi="Cambria Math"/>
          </w:rPr>
          <m:t>=</m:t>
        </m:r>
        <m:r>
          <m:rPr>
            <m:sty m:val="p"/>
          </m:rPr>
          <w:rPr>
            <w:rFonts w:ascii="Cambria Math"/>
          </w:rPr>
          <m:t>17.50 mm</m:t>
        </m:r>
      </m:oMath>
      <w:r w:rsidRPr="007E08D9">
        <w:t xml:space="preserve"> </w:t>
      </w:r>
      <w:r w:rsidRPr="007E08D9">
        <w:fldChar w:fldCharType="begin"/>
      </w:r>
      <w:r w:rsidRPr="007E08D9">
        <w:instrText xml:space="preserve"> QUOTE </w:instrText>
      </w:r>
      <w:r w:rsidR="0060190E">
        <w:rPr>
          <w:position w:val="-8"/>
        </w:rPr>
        <w:pict w14:anchorId="0165DA9A">
          <v:shape id="_x0000_i1029" type="#_x0000_t75" style="width:141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06609&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706609&quot; wsp:rsidP=&quot;00706609&quot;&gt;&lt;m:oMathPara&gt;&lt;m:oMath&gt;&lt;m:r&gt;&lt;w:rPr&gt;&lt;w:rFonts w:ascii=&quot;Cambria Math&quot; w:h-ansi=&quot;Cambria Math&quot;/&gt;&lt;wx:font wx:val=&quot;Cambria Math&quot;/&gt;&lt;w:i/&gt;&lt;w:sz w:val=&quot;24&quot;/&gt;&lt;w:sz-cs w:val=&quot;24&quot;/&gt;&lt;/w:rPr&gt;&lt;m:t&gt;1250?&lt;/m:t&gt;&lt;/m:r&gt;&lt;m:r&gt;&lt;m:rPr&gt;&lt;m:sty m:val=&quot;p&quot;/&gt;&lt;/m:rPr&gt;&lt;w:rPr&gt;&lt;w:rFonts w:ascii=&quot;Cambria Math&quot; w:h-ansi=&quot;Cambria Math&quot;/&gt;&lt;wx:font wx:val=&quot;Cambria Math&quot;/&gt;&lt;w:sz w:val=&quot;24&quot;/&gt;&lt;w:sz-cs w:val=&quot;24&quot;/&gt;&lt;/w:rPr&gt;&lt;m:t&gt;14 ?m=&lt;/m:t&gt;&lt;/m:r&gt;&lt;m:r&gt;&lt;m:rPr&gt;&lt;m:sty m:val=&quot;p&quot;/&gt;&lt;/m:r5050505050505050Pr&gt;&lt;w:rPr&gt;&lt;w:rFonts w:ascii=&quot;Cambria Math&quot; w:h-ansi=&quot;Times New Roman&quot;/&gt;&lt;wx:font wx:val=&quot;Cambria Math&quot;/&gt;&lt;w:sz w:val=&quot;24&quot;/&gt;&lt;w:sz-cs w:val=&quot;24&quot;/&gt;&lt;/w:rPr&gt;&lt;m:t&gt;17.50 mm&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chromakey="white"/>
          </v:shape>
        </w:pict>
      </w:r>
      <w:r w:rsidRPr="007E08D9">
        <w:instrText xml:space="preserve"> </w:instrText>
      </w:r>
      <w:r w:rsidRPr="007E08D9">
        <w:fldChar w:fldCharType="end"/>
      </w:r>
      <w:r w:rsidRPr="00943E71">
        <w:t xml:space="preserve">. Since the light was dispersed by the transmission grating with the angular spread </w:t>
      </w:r>
      <m:oMath>
        <m:r>
          <m:rPr>
            <m:sty m:val="p"/>
          </m:rPr>
          <w:rPr>
            <w:rFonts w:ascii="Cambria Math" w:hAnsi="Cambria Math"/>
          </w:rPr>
          <m:t>∆θ=35.76°</m:t>
        </m:r>
        <m:r>
          <m:rPr>
            <m:sty m:val="p"/>
          </m:rPr>
          <w:rPr>
            <w:rFonts w:ascii="Cambria Math"/>
          </w:rPr>
          <m:t>-</m:t>
        </m:r>
        <m:r>
          <m:rPr>
            <m:sty m:val="p"/>
          </m:rPr>
          <w:rPr>
            <w:rFonts w:ascii="Cambria Math" w:hAnsi="Cambria Math"/>
          </w:rPr>
          <m:t>23.86°=11.90°</m:t>
        </m:r>
      </m:oMath>
      <w:r w:rsidRPr="007E08D9">
        <w:fldChar w:fldCharType="begin"/>
      </w:r>
      <w:r w:rsidRPr="007E08D9">
        <w:instrText xml:space="preserve"> QUOTE </w:instrText>
      </w:r>
      <w:r w:rsidR="0060190E">
        <w:rPr>
          <w:position w:val="-8"/>
        </w:rPr>
        <w:pict w14:anchorId="38E3A6A6">
          <v:shape id="_x0000_i1030" type="#_x0000_t75" style="width:121.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454DC&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0454DC&quot; wsp:rsidP=&quot;000454DC&quot;&gt;&lt;m:oMathPara&gt;&lt;m:oMath&gt;&lt;m:r&gt;&lt;m:rPr&gt;&lt;m:sty m:val=&quot;p&quot;/&gt;&lt;/m:rPr&gt;&lt;w:rPr&gt;&lt;w:rFonts w:ascii=&quot;Cambria Math&quot; w:h-ansi=&quot;Cambria Math&quot;/&gt;&lt;wx:font wx:val=&quot;Cambria Math&quot;/&gt;&lt;w:sz w:val=&quot;24&quot;/&gt;&lt;w:sz-cs w:val=&quot;24&quot;/&gt;&lt;/w:rPr&gt;&lt;m:t&gt;???5.95?2??1.90?&lt;/m:t&gt;&lt;/m:r&gt;&lt;/m:oMath&gt;&lt;/m:oMathPara&gt;&lt;/w:p&gt;&lt;w:sectPr wsp:rsidR=&quot;00000000&quot;&gt;&lt;w:pgSz w:w=&quot;12240&quot; w:h=&quot;15840&quot;/&gt;&lt;w:pgMar w:top=&quot;1440&quot; w:right=&quot;1800&quot; w:bottom=&quot;1440&quot; w:left=&quot;1800&quot; w:header=&quot;720&quot; w:footer=&quot;720&quot; w:guttz-cs w:cs w:cs w:cs w:cs w:cs w:cs w:cs w:er=&quot;0&quot;/&gt;&lt;w:cols w:space=&quot;720&quot;/&gt;&lt;/w:sectPr&gt;&lt;/wx:sect&gt;&lt;/w:body&gt;&lt;/w:wordDocument&gt;">
            <v:imagedata r:id="rId24" o:title="" chromakey="white"/>
          </v:shape>
        </w:pict>
      </w:r>
      <w:r w:rsidRPr="007E08D9">
        <w:instrText xml:space="preserve"> </w:instrText>
      </w:r>
      <w:r w:rsidRPr="007E08D9">
        <w:fldChar w:fldCharType="end"/>
      </w:r>
      <w:r w:rsidRPr="00943E71">
        <w:t>, the minimum distance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min</m:t>
            </m:r>
          </m:sub>
        </m:sSub>
      </m:oMath>
      <w:r w:rsidRPr="00943E71">
        <w:t>) and the maximum distance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max</m:t>
            </m:r>
          </m:sub>
        </m:sSub>
      </m:oMath>
      <w:r w:rsidRPr="00943E71">
        <w:t xml:space="preserve">) between the grating and the camera can be calculated respectively as: </w:t>
      </w:r>
    </w:p>
    <w:p w14:paraId="078603B5" w14:textId="539D705E" w:rsidR="004823F2" w:rsidRPr="00007573" w:rsidRDefault="0060190E" w:rsidP="004823F2">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min</m:t>
            </m:r>
          </m:sub>
        </m:sSub>
        <m:r>
          <m:rPr>
            <m:sty m:val="p"/>
          </m:rPr>
          <w:rPr>
            <w:rFonts w:ascii="Cambria Math" w:hAnsi="Cambria Math"/>
          </w:rPr>
          <m:t>=</m:t>
        </m:r>
        <m:f>
          <m:fPr>
            <m:ctrlPr>
              <w:rPr>
                <w:rFonts w:ascii="Cambria Math" w:hAnsi="Cambria Math"/>
                <w:i/>
              </w:rPr>
            </m:ctrlPr>
          </m:fPr>
          <m:num>
            <m:sSub>
              <m:sSubPr>
                <m:ctrlPr>
                  <w:rPr>
                    <w:rFonts w:ascii="Cambria Math" w:hAnsi="Cambria Math"/>
                  </w:rPr>
                </m:ctrlPr>
              </m:sSubPr>
              <m:e>
                <m:r>
                  <m:rPr>
                    <m:sty m:val="p"/>
                  </m:rPr>
                  <w:rPr>
                    <w:rFonts w:ascii="Cambria Math" w:hAnsi="Cambria Math"/>
                  </w:rPr>
                  <m:t>l</m:t>
                </m:r>
              </m:e>
              <m:sub>
                <m:r>
                  <m:rPr>
                    <m:sty m:val="p"/>
                  </m:rPr>
                  <w:rPr>
                    <w:rFonts w:ascii="Cambria Math" w:hAnsi="Cambria Math"/>
                  </w:rPr>
                  <m:t>min</m:t>
                </m:r>
              </m:sub>
            </m:sSub>
          </m:num>
          <m:den>
            <m:r>
              <w:rPr>
                <w:rFonts w:ascii="Cambria Math" w:hAnsi="Cambria Math"/>
              </w:rPr>
              <m:t>2</m:t>
            </m:r>
          </m:den>
        </m:f>
        <m:r>
          <w:rPr>
            <w:rFonts w:ascii="Cambria Math" w:hAnsi="Cambria Math"/>
          </w:rPr>
          <m:t>/</m:t>
        </m:r>
        <m:func>
          <m:funcPr>
            <m:ctrlPr>
              <w:rPr>
                <w:rFonts w:ascii="Cambria Math" w:hAnsi="Cambria Math"/>
                <w:i/>
              </w:rPr>
            </m:ctrlPr>
          </m:funcPr>
          <m:fName>
            <m:r>
              <m:rPr>
                <m:sty m:val="p"/>
              </m:rPr>
              <w:rPr>
                <w:rFonts w:ascii="Cambria Math" w:hAnsi="Cambria Math"/>
              </w:rPr>
              <m:t>tan</m:t>
            </m:r>
          </m:fName>
          <m:e>
            <m:f>
              <m:fPr>
                <m:ctrlPr>
                  <w:rPr>
                    <w:rFonts w:ascii="Cambria Math" w:hAnsi="Cambria Math"/>
                    <w:i/>
                  </w:rPr>
                </m:ctrlPr>
              </m:fPr>
              <m:num>
                <m:r>
                  <w:rPr>
                    <w:rFonts w:ascii="Cambria Math" w:hAnsi="Cambria Math"/>
                  </w:rPr>
                  <m:t>∆θ</m:t>
                </m:r>
              </m:num>
              <m:den>
                <m:r>
                  <w:rPr>
                    <w:rFonts w:ascii="Cambria Math" w:hAnsi="Cambria Math"/>
                  </w:rPr>
                  <m:t>2</m:t>
                </m:r>
              </m:den>
            </m:f>
          </m:e>
        </m:func>
      </m:oMath>
      <w:r w:rsidR="004823F2" w:rsidRPr="00007573">
        <w:rPr>
          <w:rFonts w:hint="eastAsia"/>
        </w:rPr>
        <w:t xml:space="preserve"> </w:t>
      </w:r>
      <w:r w:rsidR="004823F2" w:rsidRPr="00007573">
        <w:t xml:space="preserve">                                                                                                               (2.3)</w:t>
      </w:r>
    </w:p>
    <w:p w14:paraId="3B48FC5D" w14:textId="659D2043" w:rsidR="004823F2" w:rsidRPr="00007573" w:rsidRDefault="0060190E" w:rsidP="004823F2">
      <w:pPr>
        <w:jc w:val="distribute"/>
      </w:pP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max</m:t>
            </m:r>
          </m:sub>
        </m:sSub>
        <m:r>
          <m:rPr>
            <m:sty m:val="p"/>
          </m:rPr>
          <w:rPr>
            <w:rFonts w:ascii="Cambria Math" w:hAnsi="Cambria Math"/>
          </w:rPr>
          <m:t>=</m:t>
        </m:r>
        <m:f>
          <m:fPr>
            <m:ctrlPr>
              <w:rPr>
                <w:rFonts w:ascii="Cambria Math" w:hAnsi="Cambria Math"/>
                <w:i/>
              </w:rPr>
            </m:ctrlPr>
          </m:fPr>
          <m:num>
            <m:sSub>
              <m:sSubPr>
                <m:ctrlPr>
                  <w:rPr>
                    <w:rFonts w:ascii="Cambria Math" w:hAnsi="Cambria Math"/>
                  </w:rPr>
                </m:ctrlPr>
              </m:sSubPr>
              <m:e>
                <m:r>
                  <m:rPr>
                    <m:sty m:val="p"/>
                  </m:rPr>
                  <w:rPr>
                    <w:rFonts w:ascii="Cambria Math" w:hAnsi="Cambria Math"/>
                  </w:rPr>
                  <m:t>l</m:t>
                </m:r>
              </m:e>
              <m:sub>
                <m:r>
                  <m:rPr>
                    <m:sty m:val="p"/>
                  </m:rPr>
                  <w:rPr>
                    <w:rFonts w:ascii="Cambria Math" w:hAnsi="Cambria Math"/>
                  </w:rPr>
                  <m:t>max</m:t>
                </m:r>
              </m:sub>
            </m:sSub>
          </m:num>
          <m:den>
            <m:r>
              <w:rPr>
                <w:rFonts w:ascii="Cambria Math" w:hAnsi="Cambria Math"/>
              </w:rPr>
              <m:t>2</m:t>
            </m:r>
          </m:den>
        </m:f>
        <m:r>
          <w:rPr>
            <w:rFonts w:ascii="Cambria Math" w:hAnsi="Cambria Math"/>
          </w:rPr>
          <m:t>/</m:t>
        </m:r>
        <m:func>
          <m:funcPr>
            <m:ctrlPr>
              <w:rPr>
                <w:rFonts w:ascii="Cambria Math" w:hAnsi="Cambria Math"/>
                <w:i/>
              </w:rPr>
            </m:ctrlPr>
          </m:funcPr>
          <m:fName>
            <m:r>
              <m:rPr>
                <m:sty m:val="p"/>
              </m:rPr>
              <w:rPr>
                <w:rFonts w:ascii="Cambria Math" w:hAnsi="Cambria Math"/>
              </w:rPr>
              <m:t>tan</m:t>
            </m:r>
          </m:fName>
          <m:e>
            <m:f>
              <m:fPr>
                <m:ctrlPr>
                  <w:rPr>
                    <w:rFonts w:ascii="Cambria Math" w:hAnsi="Cambria Math"/>
                    <w:i/>
                  </w:rPr>
                </m:ctrlPr>
              </m:fPr>
              <m:num>
                <m:r>
                  <w:rPr>
                    <w:rFonts w:ascii="Cambria Math" w:hAnsi="Cambria Math"/>
                  </w:rPr>
                  <m:t>∆θ</m:t>
                </m:r>
              </m:num>
              <m:den>
                <m:r>
                  <w:rPr>
                    <w:rFonts w:ascii="Cambria Math" w:hAnsi="Cambria Math"/>
                  </w:rPr>
                  <m:t>2</m:t>
                </m:r>
              </m:den>
            </m:f>
          </m:e>
        </m:func>
      </m:oMath>
      <w:r w:rsidR="004823F2" w:rsidRPr="00007573">
        <w:rPr>
          <w:rFonts w:hint="eastAsia"/>
        </w:rPr>
        <w:t xml:space="preserve"> </w:t>
      </w:r>
      <w:r w:rsidR="004823F2" w:rsidRPr="00007573">
        <w:t xml:space="preserve">                                                                                               (2.4)</w:t>
      </w:r>
    </w:p>
    <w:p w14:paraId="35824F32" w14:textId="5A8A61FC" w:rsidR="00D341BC" w:rsidRDefault="00F5110F" w:rsidP="00F5110F">
      <w:r w:rsidRPr="00943E71">
        <w:t xml:space="preserve">Here,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min</m:t>
            </m:r>
          </m:sub>
        </m:sSub>
      </m:oMath>
      <w:r w:rsidRPr="00943E71">
        <w:t xml:space="preserve"> and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max</m:t>
            </m:r>
          </m:sub>
        </m:sSub>
      </m:oMath>
      <w:r w:rsidRPr="00943E71">
        <w:t xml:space="preserve"> are the minimum and maximum length of focused light on camera </w:t>
      </w:r>
      <w:r w:rsidRPr="00D70B3B">
        <w:t xml:space="preserve">respectively. </w:t>
      </w:r>
      <w:r w:rsidR="004D3097" w:rsidRPr="00D70B3B">
        <w:t xml:space="preserve">The equation 2.3 and 2.4 are </w:t>
      </w:r>
      <w:r w:rsidR="00E74F2A" w:rsidRPr="00D70B3B">
        <w:t xml:space="preserve">illustrated in Figure </w:t>
      </w:r>
      <w:r w:rsidR="00FF34F7">
        <w:t>2</w:t>
      </w:r>
      <w:r w:rsidR="00E74F2A" w:rsidRPr="00D70B3B">
        <w:t xml:space="preserve">.2. </w:t>
      </w:r>
      <w:r w:rsidRPr="00D70B3B">
        <w:t>Su</w:t>
      </w:r>
      <w:r w:rsidRPr="00943E71">
        <w:t xml:space="preserve">bstituting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min</m:t>
            </m:r>
          </m:sub>
        </m:sSub>
        <m:r>
          <m:rPr>
            <m:sty m:val="p"/>
          </m:rPr>
          <w:rPr>
            <w:rFonts w:ascii="Cambria Math" w:hAnsi="Cambria Math"/>
          </w:rPr>
          <m:t>=</m:t>
        </m:r>
        <m:r>
          <m:rPr>
            <m:sty m:val="p"/>
          </m:rPr>
          <w:rPr>
            <w:rFonts w:ascii="Cambria Math"/>
          </w:rPr>
          <m:t>17.50 mm</m:t>
        </m:r>
      </m:oMath>
      <w:r w:rsidRPr="00943E71">
        <w:t xml:space="preserve"> and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max</m:t>
            </m:r>
          </m:sub>
        </m:sSub>
        <m:r>
          <w:rPr>
            <w:rFonts w:ascii="Cambria Math" w:hAnsi="Cambria Math"/>
          </w:rPr>
          <m:t>=</m:t>
        </m:r>
        <m:r>
          <m:rPr>
            <m:sty m:val="p"/>
          </m:rPr>
          <w:rPr>
            <w:rFonts w:ascii="Cambria Math" w:hAnsi="Cambria Math"/>
          </w:rPr>
          <m:t>2048</m:t>
        </m:r>
        <m:r>
          <w:rPr>
            <w:rFonts w:ascii="Cambria Math" w:hAnsi="Cambria Math"/>
          </w:rPr>
          <m:t>×</m:t>
        </m:r>
        <m:r>
          <m:rPr>
            <m:sty m:val="p"/>
          </m:rPr>
          <w:rPr>
            <w:rFonts w:ascii="Cambria Math" w:hAnsi="Cambria Math"/>
          </w:rPr>
          <m:t xml:space="preserve">14 </m:t>
        </m:r>
        <m:r>
          <m:rPr>
            <m:sty m:val="p"/>
          </m:rPr>
          <w:rPr>
            <w:rFonts w:ascii="Cambria Math" w:hAnsi="Cambria Math"/>
            <w:lang w:val="en-US"/>
          </w:rPr>
          <m:t>μm</m:t>
        </m:r>
        <m:r>
          <m:rPr>
            <m:sty m:val="p"/>
          </m:rPr>
          <w:rPr>
            <w:rFonts w:ascii="Cambria Math" w:hAnsi="Cambria Math"/>
          </w:rPr>
          <m:t>≈28.67 mm</m:t>
        </m:r>
      </m:oMath>
      <w:r w:rsidRPr="007E08D9">
        <w:t xml:space="preserve"> </w:t>
      </w:r>
      <w:r w:rsidRPr="007E08D9">
        <w:fldChar w:fldCharType="begin"/>
      </w:r>
      <w:r w:rsidRPr="007E08D9">
        <w:instrText xml:space="preserve"> QUOTE </w:instrText>
      </w:r>
      <w:r w:rsidR="0060190E">
        <w:rPr>
          <w:position w:val="-8"/>
        </w:rPr>
        <w:pict w14:anchorId="75B9EDDC">
          <v:shape id="_x0000_i1031" type="#_x0000_t75" style="width:177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6C7A56&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6C7A56&quot; wsp:rsidP=&quot;006C7A56&quot;&gt;&lt;m:oMathPara&gt;&lt;m:oMath&gt;&lt;m:sSub&gt;&lt;m:sSubPr&gt;&lt;m:ctrlPr&gt;&lt;w:rPr&gt;&lt;w:rFonts w:ascii=&quot;Cambria Math&quot; w:h-ansi=&quot;Cambria Math&quot;/&gt;&lt;wx:font wx:val=&quot;Cambria Math&quot;/&gt;&lt;w:sz w:val=&quot;24&quot;/&gt;&lt;w:sz-cs w:val=&quot;24&quot;/&gt;&lt;/w:rPr&gt;&lt;/m:ctrlPr&gt;&lt;/m:sSubPr&gt;&lt;m:e&gt;&lt;m:r&gt;&lt;m:rPr&gt;&lt;m:sty m:val=&quot;p&quot;/&gt;&lt;/m:rPr&gt;&lt;w:rPr&gt;&lt;w:rFonts w:ascii=&quot;Cambria Math&quot; w:h-ansi=&quot;Cambria Math&quot;/&gt;&lt;wx:font wx:val=&quot;Cambria Math&quot;/&gt;&lt;w:sz w:val=&quot;24&quot;/&gt;&lt;w:sz-cs w:val=&quot;24&quot;/&gt;&lt;/w:rPr&gt;&lt;m:t&gt;l&lt;/m:t&gt;&lt;/m:r&gt;&lt;/m:e&gt;&lt;m:sub&gt;&lt;m:r&gt;&lt;m:rPr&gt;&lt;m:sty m:val=&quot;p&quot;/&gt;&lt;/m:rPr&gt;&lt;w:rPr&gt;&lt;w:rFonts w:ascii=&quot;Cambria Math&quot; w:h-ansi=&quot;Cambria Math&quot;/&gt;&lt;wx:font wx:val=&quot;Cambria Math&quot;/&gt;&lt;w:sz w:val=&quot;24&quot;/&gt;&lt;w:sz-cs w:val=&quot;24&quot;/&gt;&lt;/w:rPr&gt;&lt;m:t&gt;max&lt;/m:t&gt;&lt;/m:r&gt;&lt;/m:sub&gt;&lt;/m:sSub&gt;&lt;m:r&gt;&lt;w:rPr&gt;&lt;w:rFonts w:ascii=&quot;Cambria Math&quot; w:h-ansi=&quot;Cambria Math&quot;/&gt;&lt;wx:font wx:val=&quot;Cambria Math&quot;/&gt;&lt;w:i/&gt;&lt;w:sz w:val=&quot;24&quot;/&gt;&lt;w:sz-cs w:val=&quot;24&quot;/&gt;&lt;/w:rPr&gt;&lt;m:t&gt;=&lt;/m:t&gt;&lt;/m:r&gt;&lt;m:r&gt;&lt;m:rPr&gt;&lt;m:sty m:val=&quot;p&quot;/&gt;&lt;/m:rPr&gt;&lt;w:rPr&gt;&lt;w:rFonts w:ascii=&quot;Cambria Math&quot; w:h-ansi=&quot;Cambria Math&quot;/&gt;&lt;wx:font wx:val=&quot;Cambria Math&quot;/&gt;&lt;w:sz w:val=&quot;24&quot;/&gt;&lt;w:sz-cs w:val=&quot;24&quot;/&gt;&lt;/w:rPr&gt;&lt;m:t&gt;2048&lt;/m:t&gt;&lt;/m:r&gt;&lt;m:r&gt;&lt;w:rPr&gt;&lt;w:rFonts w:ascii=&quot;Cambria Math&quot; w:h-ansi=&quot;Cambria Math&quot;/&gt;&lt;wx:font wx:val=&quot;Cambria Math&quot;/&gt;&lt;w:i/&gt;&lt;w:sz w:val=&quot;24&quot;/&gt;&lt;w:sz-cs w:val=&quot;24&quot;/&gt;&lt;/w:rPr&gt;&lt;m:t&gt;?&lt;/m:t&gt;&lt;/m:r&gt;&lt;m:rrrrrrrrr&gt;&lt;m:rPr&gt;&lt;m:sty m:val=&quot;p&quot;/&gt;&lt;/m:rPr&gt;&lt;w:rPr&gt;&lt;w:rFonts w:ascii=&quot;Cambria Math&quot; w:h-ansi=&quot;Cambria Math&quot;/&gt;&lt;wx:font wx:val=&quot;Cambria Math&quot;/&gt;&lt;w:sz w:val=&quot;24&quot;/&gt;&lt;w:sz-cs w:val=&quot;24&quot;/&gt;&lt;/w:rPr&gt;&lt;m:t&gt;14 ?m??8.67 mm&lt;/m:t&gt;&lt;/m:r&gt;&lt;/m:oMath&gt;&lt;/m:oMathPara&gt;&lt;/w:p&gt;&lt;w:sec:rt:rP:rr:r :rw:rs:rm:r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25" o:title="" chromakey="white"/>
          </v:shape>
        </w:pict>
      </w:r>
      <w:r w:rsidRPr="007E08D9">
        <w:instrText xml:space="preserve"> </w:instrText>
      </w:r>
      <w:r w:rsidRPr="007E08D9">
        <w:fldChar w:fldCharType="end"/>
      </w:r>
      <w:r w:rsidRPr="00943E71">
        <w:t xml:space="preserve"> respectively,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min</m:t>
            </m:r>
          </m:sub>
        </m:sSub>
        <m:r>
          <m:rPr>
            <m:sty m:val="p"/>
          </m:rPr>
          <w:rPr>
            <w:rFonts w:ascii="Cambria Math" w:hAnsi="Cambria Math"/>
          </w:rPr>
          <m:t>≈</m:t>
        </m:r>
        <m:r>
          <w:rPr>
            <w:rFonts w:ascii="Cambria Math" w:hAnsi="Cambria Math"/>
          </w:rPr>
          <m:t>83.97 mm</m:t>
        </m:r>
      </m:oMath>
      <w:r w:rsidR="003D6BDA" w:rsidRPr="00007573">
        <w:t xml:space="preserve"> and </w:t>
      </w:r>
      <m:oMath>
        <m:sSub>
          <m:sSubPr>
            <m:ctrlPr>
              <w:rPr>
                <w:rFonts w:ascii="Cambria Math" w:hAnsi="Cambria Math"/>
              </w:rPr>
            </m:ctrlPr>
          </m:sSubPr>
          <m:e>
            <m:r>
              <m:rPr>
                <m:sty m:val="p"/>
              </m:rPr>
              <w:rPr>
                <w:rFonts w:ascii="Cambria Math" w:hAnsi="Cambria Math"/>
              </w:rPr>
              <m:t>F</m:t>
            </m:r>
          </m:e>
          <m:sub>
            <m:r>
              <m:rPr>
                <m:sty m:val="p"/>
              </m:rPr>
              <w:rPr>
                <w:rFonts w:ascii="Cambria Math" w:hAnsi="Cambria Math"/>
              </w:rPr>
              <m:t>max</m:t>
            </m:r>
          </m:sub>
        </m:sSub>
        <m:r>
          <m:rPr>
            <m:sty m:val="p"/>
          </m:rPr>
          <w:rPr>
            <w:rFonts w:ascii="Cambria Math" w:hAnsi="Cambria Math"/>
          </w:rPr>
          <m:t>≈</m:t>
        </m:r>
        <m:r>
          <w:rPr>
            <w:rFonts w:ascii="Cambria Math" w:hAnsi="Cambria Math"/>
          </w:rPr>
          <m:t>137.57 mm</m:t>
        </m:r>
      </m:oMath>
      <w:r w:rsidRPr="00D70B3B">
        <w:fldChar w:fldCharType="begin"/>
      </w:r>
      <w:r w:rsidRPr="00D70B3B">
        <w:instrText xml:space="preserve"> QUOTE </w:instrText>
      </w:r>
      <w:r w:rsidR="00841392">
        <w:rPr>
          <w:position w:val="-8"/>
        </w:rPr>
        <w:pict w14:anchorId="51FEFC2A">
          <v:shape id="_x0000_i1032" type="#_x0000_t75" style="width:91.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DE1B95&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DE1B95&quot; wsp:rsidP=&quot;00DE1B95&quot;&gt;&lt;m:oMathPara&gt;&lt;m:oMath&gt;&lt;m:sSub&gt;&lt;m:sSubPr&gt;&lt;m:ctrlPr&gt;&lt;w:rPr&gt;&lt;w:rFonts w:ascii=&quot;Cambria Math&quot; w:h-ansi=&quot;Cambria Math&quot;/&gt;&lt;wx:font wx:val=&quot;Cambria Math&quot;/&gt;&lt;w:sz w:val=&quot;24&quot;/&gt;&lt;w:sz-cs w:val=&quot;24&quot;/&gt;&lt;/w:rPr&gt;&lt;/m:ctrlPr&gt;&lt;/m:sSubPr&gt;&lt;m:e&gt;&lt;m:r&gt;&lt;m:rPr&gt;&lt;m:sty m:val=&quot;p&quot;/&gt;&lt;/m:rPr&gt;&lt;w:rPr&gt;&lt;w:rFonts w:ascii=&quot;Cambria Math&quot; w:h-ansi=&quot;Cambria Math&quot;/&gt;&lt;wx:font wx:val=&quot;Cambria Math&quot;/&gt;&lt;w:sz w:val=&quot;24&quot;/&gt;&lt;w:sz-cs w:val=&quot;24&quot;/&gt;&lt;/w:rPr&gt;&lt;m:t&gt;F&lt;/m:t&gt;&lt;/m:r&gt;&lt;/m:e&gt;&lt;m:sub&gt;&lt;m:r&gt;&lt;m:rPr&gt;&lt;m:sty m:val=&quot;p&quot;/&gt;&lt;/m:rPr&gt;&lt;w:rPr&gt;&lt;w:rFonts w:ascii=&quot;Cambria Math&quot; w:h-ansi=&quot;Cambria Math&quot;/&gt;&lt;wx:font wx:val=&quot;Cambria Math&quot;/&gt;&lt;w:sz w:val=&quot;24&quot;/&gt;&lt;w:sz-cs w:val=&quot;24&quot;/&gt;&lt;/w:rPr&gt;&lt;m:t&gt;min&lt;/m:t&gt;&lt;/m:r&gt;&lt;/m:sub&gt;&lt;/m:sSub&gt;&lt;m:r&gt;&lt;m:rPr&gt;&lt;m:sty m:val=&quot;p&quot;/&gt;&lt;/m:rPr&gt;&lt;w:rPr&gt;&lt;w:rFonts w:ascii=&quot;Cambria Math&quot; w:h-ansi=&quot;Cambria Math&quot;/&gt;&lt;wx:font wx:val=&quot;Cambria Math&quot;/&gt;&lt;w:sz w:val=&quot;24&quot;/&gt;&lt;w:sz-cs w:val=&quot;24&quot;/&gt;&lt;/w:rPr&gt;&lt;m:t&gt;??/m:t&gt;&lt;/m:r&gt;&lt;m:r&gt;&lt;w:rPr&gt;&lt;w:rFonts w:ascii=&quot;Cambria Math&quot; w:h-ansi=&quot;Cambria Math&quot;/&gt;&lt;wx:font wx:val=&quot;Cambria MrPPPPPPPPath&quot;/&gt;&lt;w:i/&gt;&lt;w:sz w:val=&quot;24&quot;/&gt;&lt;w:sz-cs w:val=&quot;24&quot;/&gt;&lt;/w:rPr&gt;&lt;m:t&gt;83.97 mm&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26" o:title="" chromakey="white"/>
          </v:shape>
        </w:pict>
      </w:r>
      <w:r w:rsidRPr="00D70B3B">
        <w:instrText xml:space="preserve"> </w:instrText>
      </w:r>
      <w:r w:rsidRPr="00D70B3B">
        <w:fldChar w:fldCharType="end"/>
      </w:r>
      <w:r w:rsidRPr="00D70B3B">
        <w:t xml:space="preserve"> were </w:t>
      </w:r>
      <w:r w:rsidR="00297C1E" w:rsidRPr="00D70B3B">
        <w:t>calculated</w:t>
      </w:r>
      <w:r w:rsidRPr="00D70B3B">
        <w:t xml:space="preserve">. In order </w:t>
      </w:r>
      <w:r w:rsidRPr="00943E71">
        <w:t xml:space="preserve">to focus the spectrum in the distance of 83.97-137.57 mm, two identical focusing </w:t>
      </w:r>
      <w:bookmarkStart w:id="488" w:name="OLE_LINK221"/>
      <w:bookmarkStart w:id="489" w:name="OLE_LINK222"/>
      <w:r w:rsidRPr="00943E71">
        <w:t xml:space="preserve">lenses </w:t>
      </w:r>
      <w:bookmarkEnd w:id="488"/>
      <w:bookmarkEnd w:id="489"/>
      <w:r w:rsidRPr="00943E71">
        <w:t>were utilized and combined forming a focusing lens with an effective focal length of 100 mm. A micrometre stage with X, Y, and Z travel and continuous rotation was used to move the CCD camera to ensure the position of these CCD pixels on the focal plane.</w:t>
      </w:r>
      <w:r w:rsidR="00D341BC">
        <w:t xml:space="preserve"> </w:t>
      </w:r>
    </w:p>
    <w:p w14:paraId="0ED25846" w14:textId="2D192D6A" w:rsidR="00FE0076" w:rsidRDefault="00A3097C" w:rsidP="00E74F2A">
      <w:pPr>
        <w:jc w:val="center"/>
        <w:rPr>
          <w:color w:val="FF0000"/>
        </w:rPr>
      </w:pPr>
      <w:r w:rsidRPr="00E74F2A">
        <w:rPr>
          <w:noProof/>
          <w:color w:val="FF0000"/>
        </w:rPr>
        <w:lastRenderedPageBreak/>
        <w:drawing>
          <wp:inline distT="0" distB="0" distL="0" distR="0" wp14:anchorId="47C45CE6" wp14:editId="532CBFDE">
            <wp:extent cx="3167146" cy="3214047"/>
            <wp:effectExtent l="0" t="0" r="0" b="0"/>
            <wp:docPr id="73" name="Picture 3">
              <a:extLst xmlns:a="http://schemas.openxmlformats.org/drawingml/2006/main">
                <a:ext uri="{FF2B5EF4-FFF2-40B4-BE49-F238E27FC236}">
                  <a16:creationId xmlns:a16="http://schemas.microsoft.com/office/drawing/2014/main" id="{9AC0A276-4937-4770-ACE6-90FA8F0374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AC0A276-4937-4770-ACE6-90FA8F0374E4}"/>
                        </a:ext>
                      </a:extLst>
                    </pic:cNvPr>
                    <pic:cNvPicPr>
                      <a:picLocks noChangeAspect="1"/>
                    </pic:cNvPicPr>
                  </pic:nvPicPr>
                  <pic:blipFill>
                    <a:blip r:embed="rId27"/>
                    <a:stretch>
                      <a:fillRect/>
                    </a:stretch>
                  </pic:blipFill>
                  <pic:spPr>
                    <a:xfrm>
                      <a:off x="0" y="0"/>
                      <a:ext cx="3197974" cy="3245331"/>
                    </a:xfrm>
                    <a:prstGeom prst="rect">
                      <a:avLst/>
                    </a:prstGeom>
                  </pic:spPr>
                </pic:pic>
              </a:graphicData>
            </a:graphic>
          </wp:inline>
        </w:drawing>
      </w:r>
    </w:p>
    <w:p w14:paraId="70B8D203" w14:textId="1FEA4FCF" w:rsidR="00E74F2A" w:rsidRPr="00D70B3B" w:rsidRDefault="00E74F2A" w:rsidP="00E74F2A">
      <w:r w:rsidRPr="00D70B3B">
        <w:rPr>
          <w:b/>
          <w:bCs/>
        </w:rPr>
        <w:t xml:space="preserve">Figure </w:t>
      </w:r>
      <w:r w:rsidR="00FF34F7">
        <w:rPr>
          <w:b/>
          <w:bCs/>
        </w:rPr>
        <w:t>2</w:t>
      </w:r>
      <w:r w:rsidRPr="00D70B3B">
        <w:rPr>
          <w:b/>
          <w:bCs/>
        </w:rPr>
        <w:t>.2</w:t>
      </w:r>
      <w:r w:rsidRPr="00D70B3B">
        <w:t xml:space="preserve">: The diagram of light dispersed onto CCD pixels by </w:t>
      </w:r>
      <w:r w:rsidR="00EF73E8">
        <w:t xml:space="preserve">a </w:t>
      </w:r>
      <w:r w:rsidRPr="00D70B3B">
        <w:t xml:space="preserve">diffraction grating. </w:t>
      </w:r>
      <m:oMath>
        <m:r>
          <m:rPr>
            <m:sty m:val="p"/>
          </m:rPr>
          <w:rPr>
            <w:rFonts w:ascii="Cambria Math" w:hAnsi="Cambria Math"/>
          </w:rPr>
          <m:t>F</m:t>
        </m:r>
      </m:oMath>
      <w:r w:rsidRPr="00D70B3B">
        <w:t xml:space="preserve"> is distance between the grating and the CCD camera. </w:t>
      </w:r>
      <m:oMath>
        <m:r>
          <m:rPr>
            <m:sty m:val="p"/>
          </m:rPr>
          <w:rPr>
            <w:rFonts w:ascii="Cambria Math" w:hAnsi="Cambria Math"/>
          </w:rPr>
          <m:t>l</m:t>
        </m:r>
      </m:oMath>
      <w:r w:rsidRPr="00D70B3B">
        <w:t xml:space="preserve"> is the length of light on </w:t>
      </w:r>
      <w:r w:rsidR="00EF73E8">
        <w:t xml:space="preserve">the </w:t>
      </w:r>
      <w:r w:rsidRPr="00D70B3B">
        <w:t>camera.</w:t>
      </w:r>
    </w:p>
    <w:p w14:paraId="4E6E05FE" w14:textId="77777777" w:rsidR="00E74F2A" w:rsidRPr="00E74F2A" w:rsidRDefault="00E74F2A" w:rsidP="00E74F2A">
      <w:pPr>
        <w:rPr>
          <w:color w:val="FF0000"/>
        </w:rPr>
      </w:pPr>
    </w:p>
    <w:p w14:paraId="207CE785" w14:textId="7CC5B39E" w:rsidR="00D341BC" w:rsidRPr="00D70B3B" w:rsidRDefault="00FE0076" w:rsidP="00F5110F">
      <w:r w:rsidRPr="00D70B3B">
        <w:t xml:space="preserve">Consequently, the in-house spectrometer </w:t>
      </w:r>
      <w:r w:rsidR="00712D8D" w:rsidRPr="00D70B3B">
        <w:t>was built as</w:t>
      </w:r>
      <w:r w:rsidRPr="00D70B3B">
        <w:t xml:space="preserve"> shown in Figure </w:t>
      </w:r>
      <w:r w:rsidR="00FF34F7">
        <w:t>2</w:t>
      </w:r>
      <w:r w:rsidRPr="00D70B3B">
        <w:t xml:space="preserve">.1. In Figure </w:t>
      </w:r>
      <w:r w:rsidR="00FF34F7">
        <w:t>2</w:t>
      </w:r>
      <w:r w:rsidRPr="00D70B3B">
        <w:t xml:space="preserve">.1, the distance </w:t>
      </w:r>
      <w:r w:rsidR="00300DCA" w:rsidRPr="00D70B3B">
        <w:t xml:space="preserve">between the centre of two lenses and the centre of the grating </w:t>
      </w:r>
      <w:r w:rsidRPr="00D70B3B">
        <w:t xml:space="preserve">was </w:t>
      </w:r>
      <w:r w:rsidR="00CF7D21" w:rsidRPr="00D70B3B">
        <w:t>~</w:t>
      </w:r>
      <w:r w:rsidRPr="00D70B3B">
        <w:t>160 mm</w:t>
      </w:r>
      <w:r w:rsidR="00300DCA" w:rsidRPr="00D70B3B">
        <w:t>. T</w:t>
      </w:r>
      <w:r w:rsidR="00CF7D21" w:rsidRPr="00D70B3B">
        <w:t>he line camera was located at ~100 mm from the centre of the two focusing lenses.</w:t>
      </w:r>
    </w:p>
    <w:p w14:paraId="73D6299C" w14:textId="77777777" w:rsidR="000C1C3F" w:rsidRPr="00943E71" w:rsidRDefault="000C1C3F" w:rsidP="000C1C3F"/>
    <w:p w14:paraId="7A073251" w14:textId="1D56EA16" w:rsidR="000C1C3F" w:rsidRPr="00943E71" w:rsidRDefault="000C1C3F" w:rsidP="00AF5990">
      <w:pPr>
        <w:pStyle w:val="Heading4"/>
      </w:pPr>
      <w:bookmarkStart w:id="490" w:name="_Toc31979328"/>
      <w:r w:rsidRPr="00AF5990">
        <w:t>Optimization</w:t>
      </w:r>
      <w:r w:rsidRPr="00943E71">
        <w:t xml:space="preserve"> and Resampling</w:t>
      </w:r>
      <w:bookmarkEnd w:id="490"/>
    </w:p>
    <w:p w14:paraId="012235F4" w14:textId="62F564B9" w:rsidR="000C1C3F" w:rsidRPr="00943E71" w:rsidRDefault="000C1C3F" w:rsidP="000C1C3F">
      <w:r w:rsidRPr="00943E71">
        <w:t xml:space="preserve">After all components of SD-OCT were aligned as Figure </w:t>
      </w:r>
      <w:r w:rsidR="00FF34F7">
        <w:t>2</w:t>
      </w:r>
      <w:r w:rsidRPr="00943E71">
        <w:t xml:space="preserve">.1, the SD-OCT system was optimized for obtaining a clear interference fringe between the reference mirror and a sample and the maximum SNR of system. During the </w:t>
      </w:r>
      <w:bookmarkStart w:id="491" w:name="OLE_LINK223"/>
      <w:bookmarkStart w:id="492" w:name="OLE_LINK224"/>
      <w:r w:rsidRPr="00943E71">
        <w:t>optimization</w:t>
      </w:r>
      <w:bookmarkEnd w:id="491"/>
      <w:bookmarkEnd w:id="492"/>
      <w:r w:rsidRPr="00943E71">
        <w:t xml:space="preserve">, SLD2 was switched </w:t>
      </w:r>
      <w:r w:rsidRPr="00943E71">
        <w:lastRenderedPageBreak/>
        <w:t>on and SLD1 was switched off. SLD1 was turned off because this SLD can shut down suddenly without warning.</w:t>
      </w:r>
    </w:p>
    <w:p w14:paraId="187C941B" w14:textId="77777777" w:rsidR="000C1C3F" w:rsidRPr="00943E71" w:rsidRDefault="000C1C3F" w:rsidP="000C1C3F"/>
    <w:p w14:paraId="7E4A87B4" w14:textId="0D610D89" w:rsidR="000C1C3F" w:rsidRPr="00943E71" w:rsidRDefault="000C1C3F" w:rsidP="00AF5990">
      <w:pPr>
        <w:pStyle w:val="Heading5"/>
      </w:pPr>
      <w:r w:rsidRPr="00943E71">
        <w:t xml:space="preserve">Optimization </w:t>
      </w:r>
      <w:r w:rsidRPr="00AF5990">
        <w:t>for</w:t>
      </w:r>
      <w:r w:rsidRPr="00943E71">
        <w:t xml:space="preserve"> reference and sample arms </w:t>
      </w:r>
    </w:p>
    <w:p w14:paraId="2F01C3EF" w14:textId="4EBCCA2C" w:rsidR="00426176" w:rsidRPr="00943E71" w:rsidRDefault="000C1C3F" w:rsidP="00426176">
      <w:r w:rsidRPr="00943E71">
        <w:t xml:space="preserve">For </w:t>
      </w:r>
      <w:r w:rsidR="00B712E0">
        <w:t xml:space="preserve">the </w:t>
      </w:r>
      <w:r w:rsidRPr="00943E71">
        <w:t xml:space="preserve">optimization of reference arm, the angle and position of reference mirror was adjusted to maximize the power returned from the reference arm. </w:t>
      </w:r>
      <w:r w:rsidRPr="00CA603D">
        <w:t xml:space="preserve">The light power returned from only reference arm was monitored at port In2 in Figure </w:t>
      </w:r>
      <w:r w:rsidR="00FF34F7">
        <w:t>2</w:t>
      </w:r>
      <w:r w:rsidRPr="00CA603D">
        <w:t xml:space="preserve">.1 </w:t>
      </w:r>
      <w:r w:rsidRPr="00943E71">
        <w:t xml:space="preserve">by blocking the sample arm and removing the ND filter. </w:t>
      </w:r>
      <w:r w:rsidR="00426176" w:rsidRPr="00943E71">
        <w:t xml:space="preserve">Then, the light power returned from only sample arm was measured at port In2 in Figure </w:t>
      </w:r>
      <w:r w:rsidR="00FF34F7">
        <w:t>2</w:t>
      </w:r>
      <w:r w:rsidR="00426176" w:rsidRPr="00943E71">
        <w:t xml:space="preserve">.1 using an optical mirror as a test target by blocking the reference arm. The optical mirror surface needed to be placed at the focal plane of the objective lens for the largest power returned from </w:t>
      </w:r>
      <w:r w:rsidR="00F64561">
        <w:t xml:space="preserve">the </w:t>
      </w:r>
      <w:r w:rsidR="00426176" w:rsidRPr="00943E71">
        <w:t>sample arm. When the XY galvo scanners, focusing lens and FiberPort collimator (</w:t>
      </w:r>
      <w:bookmarkStart w:id="493" w:name="_Hlk8643786"/>
      <w:r w:rsidR="00426176" w:rsidRPr="00943E71">
        <w:t>PAF-x-5-b, Thorlabs</w:t>
      </w:r>
      <w:bookmarkEnd w:id="493"/>
      <w:r w:rsidR="00426176" w:rsidRPr="00943E71">
        <w:t>) were fixed on mount</w:t>
      </w:r>
      <w:r w:rsidR="00F64561">
        <w:t>s</w:t>
      </w:r>
      <w:r w:rsidR="00426176" w:rsidRPr="00943E71">
        <w:t xml:space="preserve"> firmly in the sample arm, the only adjustable component was the built-in lens of the collimator with five degrees of freedom, including linear motion of the lens in X and Y, angular alignment for tip and tilt, and Z adjustment.</w:t>
      </w:r>
      <w:r w:rsidR="00426176" w:rsidRPr="00943E71">
        <w:rPr>
          <w:color w:val="FF0000"/>
        </w:rPr>
        <w:t xml:space="preserve"> </w:t>
      </w:r>
      <w:r w:rsidR="00426176" w:rsidRPr="00943E71">
        <w:t>The built-in lens of collimator and the optical mirror in sample arm were adjusted finely to get the maximum returned light power from the sample arm.</w:t>
      </w:r>
    </w:p>
    <w:p w14:paraId="71C680C3" w14:textId="77777777" w:rsidR="00426176" w:rsidRPr="00943E71" w:rsidRDefault="00426176" w:rsidP="00426176"/>
    <w:p w14:paraId="6746A9FB" w14:textId="160A6599" w:rsidR="00426176" w:rsidRPr="00943E71" w:rsidRDefault="00426176" w:rsidP="00AF5990">
      <w:pPr>
        <w:pStyle w:val="Heading5"/>
      </w:pPr>
      <w:r w:rsidRPr="00943E71">
        <w:t>Detector arm optimization</w:t>
      </w:r>
    </w:p>
    <w:p w14:paraId="1CF3E6D1" w14:textId="77777777" w:rsidR="00426176" w:rsidRPr="00943E71" w:rsidRDefault="00426176" w:rsidP="00426176">
      <w:r w:rsidRPr="00943E71">
        <w:t xml:space="preserve">The detector arm was optimized for a clear interference fringe pattern and the highest SNR by adjusting the collimator, grating, focusing lenses and line camera in the detector arm. During the optimization, an optical mirror was used as a test sample in the sample arm, and the interference fringe pattern and the SNR were monitored by LabVIEW. The interference fringe was read directly by the camera and an analogue to </w:t>
      </w:r>
      <w:r w:rsidRPr="00943E71">
        <w:lastRenderedPageBreak/>
        <w:t>digital converter. The camera parameters have been set as: gain = -24 dB and exposure time = 50 μs.</w:t>
      </w:r>
    </w:p>
    <w:p w14:paraId="53EA913A" w14:textId="77777777" w:rsidR="00426176" w:rsidRPr="00943E71" w:rsidRDefault="00426176" w:rsidP="00426176"/>
    <w:p w14:paraId="68D24BD7" w14:textId="59A538C2" w:rsidR="00426176" w:rsidRPr="00943E71" w:rsidRDefault="00426176" w:rsidP="00426176">
      <w:r w:rsidRPr="009B401F">
        <w:t>The optical system optimization in the detector arm was performed as follows. Firstly, the reference mirror was translated to match the sample arm path length to the reference arm path length to within the c</w:t>
      </w:r>
      <w:r w:rsidRPr="00943E71">
        <w:t xml:space="preserve">oherence length of light source, and in this case an interference fringe can be found. ND filters were utilized to attenuate </w:t>
      </w:r>
      <w:r w:rsidR="00C56013">
        <w:t xml:space="preserve">the </w:t>
      </w:r>
      <w:r w:rsidRPr="00943E71">
        <w:t>light power in reference</w:t>
      </w:r>
      <w:r w:rsidR="007E2BE6">
        <w:t xml:space="preserve"> (NDC-50C-2-B variable ND filter, Thorlabs) </w:t>
      </w:r>
      <w:r w:rsidRPr="00943E71">
        <w:t>and sample arms</w:t>
      </w:r>
      <w:r w:rsidR="00962823">
        <w:t xml:space="preserve"> (</w:t>
      </w:r>
      <w:r w:rsidR="00085F4A">
        <w:t xml:space="preserve">AR coated </w:t>
      </w:r>
      <w:r w:rsidR="00962823">
        <w:t>absorptive ND filters for 650-1050</w:t>
      </w:r>
      <w:r w:rsidR="00085F4A">
        <w:t xml:space="preserve"> nm, Thorlabs</w:t>
      </w:r>
      <w:r w:rsidR="00962823">
        <w:t>)</w:t>
      </w:r>
      <w:r w:rsidRPr="00943E71">
        <w:t xml:space="preserve"> respectively</w:t>
      </w:r>
      <w:r w:rsidR="007E2BE6">
        <w:t xml:space="preserve"> </w:t>
      </w:r>
      <w:r w:rsidRPr="00943E71">
        <w:t>when the camera’s CCD became oversat</w:t>
      </w:r>
      <w:r w:rsidRPr="002F0E5B">
        <w:t>urated.</w:t>
      </w:r>
      <w:r w:rsidR="0007018F" w:rsidRPr="002F0E5B">
        <w:t xml:space="preserve"> </w:t>
      </w:r>
      <w:bookmarkStart w:id="494" w:name="_Hlk30857945"/>
      <w:r w:rsidR="002F0E5B" w:rsidRPr="002F0E5B">
        <w:t>T</w:t>
      </w:r>
      <w:r w:rsidR="00D83BA9" w:rsidRPr="002F0E5B">
        <w:t xml:space="preserve">he beams in the reference and sample arms passed through </w:t>
      </w:r>
      <w:r w:rsidR="002F0E5B" w:rsidRPr="002F0E5B">
        <w:t xml:space="preserve">the </w:t>
      </w:r>
      <w:r w:rsidR="0007018F" w:rsidRPr="002F0E5B">
        <w:t>ND filter</w:t>
      </w:r>
      <w:r w:rsidR="00D83BA9" w:rsidRPr="002F0E5B">
        <w:t>s</w:t>
      </w:r>
      <w:r w:rsidR="0007018F" w:rsidRPr="002F0E5B">
        <w:t xml:space="preserve"> </w:t>
      </w:r>
      <w:r w:rsidR="00D83BA9" w:rsidRPr="002F0E5B">
        <w:t>with fixed incident angle</w:t>
      </w:r>
      <w:r w:rsidR="002F0E5B">
        <w:t>s</w:t>
      </w:r>
      <w:r w:rsidR="0007018F" w:rsidRPr="002F0E5B">
        <w:t xml:space="preserve"> due to the angular sensitivity</w:t>
      </w:r>
      <w:r w:rsidR="002F0E5B">
        <w:t xml:space="preserve"> </w:t>
      </w:r>
      <w:r w:rsidR="002F0E5B" w:rsidRPr="002F0E5B">
        <w:t xml:space="preserve">of </w:t>
      </w:r>
      <w:r w:rsidR="0007018F" w:rsidRPr="002F0E5B">
        <w:t>ND filter.</w:t>
      </w:r>
      <w:r w:rsidR="00D83BA9" w:rsidRPr="009B401F">
        <w:rPr>
          <w:color w:val="FF0000"/>
        </w:rPr>
        <w:t xml:space="preserve"> </w:t>
      </w:r>
      <w:r w:rsidR="00D83BA9" w:rsidRPr="00E74F19">
        <w:t>For example, the beam in the sample arm</w:t>
      </w:r>
      <w:r w:rsidR="00CD709A" w:rsidRPr="00E74F19">
        <w:t xml:space="preserve"> </w:t>
      </w:r>
      <w:r w:rsidR="00296C07" w:rsidRPr="00E74F19">
        <w:t xml:space="preserve">was travelling perpendicular to the plane of </w:t>
      </w:r>
      <w:r w:rsidR="00D83BA9" w:rsidRPr="00E74F19">
        <w:t>ND filter</w:t>
      </w:r>
      <w:r w:rsidR="00CD709A" w:rsidRPr="00E74F19">
        <w:t>.</w:t>
      </w:r>
      <w:bookmarkEnd w:id="494"/>
      <w:r w:rsidR="00D83BA9" w:rsidRPr="00E74F19">
        <w:t xml:space="preserve"> </w:t>
      </w:r>
      <w:r w:rsidRPr="00943E71">
        <w:t xml:space="preserve">Secondly, the position and angle of collimator and grating were regulated to let the light fully </w:t>
      </w:r>
      <w:bookmarkStart w:id="495" w:name="OLE_LINK459"/>
      <w:bookmarkStart w:id="496" w:name="OLE_LINK460"/>
      <w:r w:rsidRPr="00943E71">
        <w:t xml:space="preserve">disperse </w:t>
      </w:r>
      <w:bookmarkEnd w:id="495"/>
      <w:bookmarkEnd w:id="496"/>
      <w:r w:rsidR="00917963">
        <w:t xml:space="preserve">in the </w:t>
      </w:r>
      <w:r w:rsidRPr="00943E71">
        <w:t>horizontal dispersion direction. In the circumstances, the grating grooves were aligned to be vertical. Thirdly, the focusing lenses were repositioned to allow total dispersed light to pass through with perpendicular incidence. Finally, the position of camera was adjusted for a clear interference fringe pattern, which can be achieved by regulating the camera 5 adjustable parameters, X Y Z direction, rotation and plane angle, to make the dispersed light fall onto the CCD pixels at the focal plane of the focusing lenses.</w:t>
      </w:r>
    </w:p>
    <w:p w14:paraId="66B454EA" w14:textId="77777777" w:rsidR="00426176" w:rsidRPr="00943E71" w:rsidRDefault="00426176" w:rsidP="00426176"/>
    <w:p w14:paraId="2F2A7EBC" w14:textId="4E35F680" w:rsidR="00426176" w:rsidRPr="00943E71" w:rsidRDefault="00426176" w:rsidP="00426176">
      <w:r w:rsidRPr="00371E7C">
        <w:t xml:space="preserve">The SNR was obtained as follows. Firstly, the interference was Fourier transformed using Fast Fourier </w:t>
      </w:r>
      <w:r w:rsidRPr="00943E71">
        <w:t xml:space="preserve">transform (FFT) algorithm, and the magnitude of FFT outcome, namely the modules of complex number, was squared. According to Figure 1.3 and </w:t>
      </w:r>
      <w:r w:rsidR="002E3E75">
        <w:lastRenderedPageBreak/>
        <w:t>e</w:t>
      </w:r>
      <w:r w:rsidRPr="00943E71">
        <w:t>quation 1.4 and 1.5, half squared modulus</w:t>
      </w:r>
      <w:r w:rsidRPr="00943E71">
        <w:rPr>
          <w:color w:val="FF0000"/>
        </w:rPr>
        <w:t xml:space="preserve"> </w:t>
      </w:r>
      <w:r w:rsidRPr="00943E71">
        <w:t>contain</w:t>
      </w:r>
      <w:r w:rsidR="00F77AA5">
        <w:t>ed</w:t>
      </w:r>
      <w:r w:rsidRPr="00943E71">
        <w:t xml:space="preserve"> the power spectrum of sample field reflectivity profile. Thus, the power spectrum against path length or depth (z), shown in</w:t>
      </w:r>
      <w:r w:rsidRPr="0083018B">
        <w:t xml:space="preserve"> Figure </w:t>
      </w:r>
      <w:r w:rsidR="00D456B0">
        <w:t>2</w:t>
      </w:r>
      <w:r w:rsidR="0083018B" w:rsidRPr="0083018B">
        <w:t>.3</w:t>
      </w:r>
      <w:r w:rsidRPr="0083018B">
        <w:t xml:space="preserve"> b)</w:t>
      </w:r>
      <w:r w:rsidRPr="007548E0">
        <w:t xml:space="preserve">, can </w:t>
      </w:r>
      <w:r w:rsidRPr="00943E71">
        <w:t xml:space="preserve">be regarded as the </w:t>
      </w:r>
      <w:bookmarkStart w:id="497" w:name="_Hlk25352974"/>
      <w:r w:rsidRPr="00943E71">
        <w:t>PSF</w:t>
      </w:r>
      <w:bookmarkEnd w:id="497"/>
      <w:r w:rsidRPr="00943E71">
        <w:t>. Secondly, the SNR was calculated in term of the PSF as:</w:t>
      </w:r>
    </w:p>
    <w:p w14:paraId="43F151F3" w14:textId="191A1AB4" w:rsidR="00B17F32" w:rsidRPr="00943E71" w:rsidRDefault="00B17F32" w:rsidP="00B17F32">
      <m:oMath>
        <m:r>
          <w:rPr>
            <w:rFonts w:ascii="Cambria Math" w:hAnsi="Cambria Math"/>
          </w:rPr>
          <m:t>SNR(dB)=10</m:t>
        </m:r>
        <m:func>
          <m:funcPr>
            <m:ctrlPr>
              <w:rPr>
                <w:rFonts w:ascii="Cambria Math" w:hAnsi="Cambria Math"/>
                <w:i/>
              </w:rPr>
            </m:ctrlPr>
          </m:funcPr>
          <m:fName>
            <m:sSub>
              <m:sSubPr>
                <m:ctrlPr>
                  <w:rPr>
                    <w:rFonts w:ascii="Cambria Math" w:hAnsi="Cambria Math"/>
                    <w:i/>
                  </w:rPr>
                </m:ctrlPr>
              </m:sSubPr>
              <m:e>
                <m:r>
                  <m:rPr>
                    <m:sty m:val="p"/>
                  </m:rPr>
                  <w:rPr>
                    <w:rFonts w:ascii="Cambria Math" w:hAnsi="Cambria Math"/>
                  </w:rPr>
                  <m:t>log</m:t>
                </m:r>
              </m:e>
              <m:sub>
                <m:r>
                  <w:rPr>
                    <w:rFonts w:ascii="Cambria Math" w:hAnsi="Cambria Math"/>
                  </w:rPr>
                  <m:t>10</m:t>
                </m:r>
              </m:sub>
            </m:sSub>
          </m:fName>
          <m:e>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signal</m:t>
                    </m:r>
                  </m:sub>
                </m:sSub>
              </m:num>
              <m:den>
                <m:sSub>
                  <m:sSubPr>
                    <m:ctrlPr>
                      <w:rPr>
                        <w:rFonts w:ascii="Cambria Math" w:hAnsi="Cambria Math"/>
                        <w:i/>
                      </w:rPr>
                    </m:ctrlPr>
                  </m:sSubPr>
                  <m:e>
                    <m:r>
                      <w:rPr>
                        <w:rFonts w:ascii="Cambria Math" w:hAnsi="Cambria Math"/>
                      </w:rPr>
                      <m:t>P</m:t>
                    </m:r>
                  </m:e>
                  <m:sub>
                    <m:r>
                      <w:rPr>
                        <w:rFonts w:ascii="Cambria Math" w:hAnsi="Cambria Math"/>
                      </w:rPr>
                      <m:t>noise</m:t>
                    </m:r>
                  </m:sub>
                </m:sSub>
              </m:den>
            </m:f>
          </m:e>
        </m:func>
      </m:oMath>
      <w:r w:rsidRPr="00943E71">
        <w:t xml:space="preserve">                                                                                                 (2.5)</w:t>
      </w:r>
    </w:p>
    <w:p w14:paraId="1BE1B085" w14:textId="39D7E9E8" w:rsidR="00B17F32" w:rsidRPr="00943E71" w:rsidRDefault="00B17F32" w:rsidP="00B17F32">
      <w:pPr>
        <w:rPr>
          <w:color w:val="FF0000"/>
        </w:rPr>
      </w:pPr>
      <w:r w:rsidRPr="00943E71">
        <w:t xml:space="preserve">Here, </w:t>
      </w:r>
      <m:oMath>
        <m:sSub>
          <m:sSubPr>
            <m:ctrlPr>
              <w:rPr>
                <w:rFonts w:ascii="Cambria Math" w:hAnsi="Cambria Math"/>
                <w:i/>
              </w:rPr>
            </m:ctrlPr>
          </m:sSubPr>
          <m:e>
            <m:r>
              <w:rPr>
                <w:rFonts w:ascii="Cambria Math" w:hAnsi="Cambria Math"/>
              </w:rPr>
              <m:t>P</m:t>
            </m:r>
          </m:e>
          <m:sub>
            <m:r>
              <w:rPr>
                <w:rFonts w:ascii="Cambria Math" w:hAnsi="Cambria Math"/>
              </w:rPr>
              <m:t>signal</m:t>
            </m:r>
          </m:sub>
        </m:sSub>
      </m:oMath>
      <w:r w:rsidRPr="00943E71">
        <w:t xml:space="preserve"> and </w:t>
      </w:r>
      <m:oMath>
        <m:sSub>
          <m:sSubPr>
            <m:ctrlPr>
              <w:rPr>
                <w:rFonts w:ascii="Cambria Math" w:hAnsi="Cambria Math"/>
                <w:i/>
              </w:rPr>
            </m:ctrlPr>
          </m:sSubPr>
          <m:e>
            <m:r>
              <w:rPr>
                <w:rFonts w:ascii="Cambria Math" w:hAnsi="Cambria Math"/>
              </w:rPr>
              <m:t>P</m:t>
            </m:r>
          </m:e>
          <m:sub>
            <m:r>
              <w:rPr>
                <w:rFonts w:ascii="Cambria Math" w:hAnsi="Cambria Math"/>
              </w:rPr>
              <m:t>noise</m:t>
            </m:r>
          </m:sub>
        </m:sSub>
      </m:oMath>
      <w:r w:rsidRPr="00943E71">
        <w:t xml:space="preserve"> are the powers of signal and noise respectively. Finally, a slight adjustment of the reference arm path length was done to reduce the path difference of reference and sample arms to close to zero. </w:t>
      </w:r>
      <w:r w:rsidR="002E115C">
        <w:t>This is</w:t>
      </w:r>
      <w:r w:rsidRPr="00943E71">
        <w:t xml:space="preserve"> because the SNR of SD-OCT decreas</w:t>
      </w:r>
      <w:r w:rsidR="007C352A">
        <w:t>es</w:t>
      </w:r>
      <w:r w:rsidRPr="00943E71">
        <w:t xml:space="preserve"> as a function of </w:t>
      </w:r>
      <w:r w:rsidR="00914B10">
        <w:t xml:space="preserve">the </w:t>
      </w:r>
      <w:r w:rsidRPr="00943E71">
        <w:t>path difference between the reference and sample arms due to the finite resolution of the spectrometer</w:t>
      </w:r>
      <w:r w:rsidR="0083018B">
        <w:t>,</w:t>
      </w:r>
      <w:r w:rsidRPr="00943E71">
        <w:t xml:space="preserve"> and the maximum SNR can be achieved once the path difference was zero according to </w:t>
      </w:r>
      <w:r w:rsidR="002E3E75">
        <w:t>e</w:t>
      </w:r>
      <w:r w:rsidRPr="00943E71">
        <w:t>quation 1.12. However, zero path difference produce</w:t>
      </w:r>
      <w:r w:rsidR="00914B10">
        <w:t>d</w:t>
      </w:r>
      <w:r w:rsidRPr="00943E71">
        <w:t xml:space="preserve"> no interference fringe and its FFT outcome became ambiguous and disorder</w:t>
      </w:r>
      <w:r w:rsidR="002E115C">
        <w:t>ed,</w:t>
      </w:r>
      <w:r w:rsidRPr="00943E71">
        <w:t xml:space="preserve"> at this point. </w:t>
      </w:r>
      <w:r w:rsidRPr="007548E0">
        <w:t xml:space="preserve">In Figure </w:t>
      </w:r>
      <w:r w:rsidR="00FF34F7">
        <w:t>2</w:t>
      </w:r>
      <w:r w:rsidR="0083018B">
        <w:t>.3</w:t>
      </w:r>
      <w:r w:rsidRPr="007548E0">
        <w:t xml:space="preserve"> b), </w:t>
      </w:r>
      <w:r w:rsidRPr="00943E71">
        <w:t>for example, the largest applicable SNR has been found at the path difference of 0.</w:t>
      </w:r>
      <w:r w:rsidR="007B64FF">
        <w:t>26</w:t>
      </w:r>
      <w:r w:rsidRPr="00943E71">
        <w:t xml:space="preserve"> mm. Two polarization controllers in the reference and sample arms respectively were also adjusted to increase the SNR by matching polarization state in both arms.</w:t>
      </w:r>
    </w:p>
    <w:p w14:paraId="3C3D9E9B" w14:textId="77777777" w:rsidR="00B17F32" w:rsidRPr="00943E71" w:rsidRDefault="00B17F32" w:rsidP="00B17F32"/>
    <w:p w14:paraId="4D15120A" w14:textId="2D896DB7" w:rsidR="000E0401" w:rsidRPr="00943E71" w:rsidRDefault="00A3097C" w:rsidP="000E0401">
      <w:pPr>
        <w:jc w:val="center"/>
      </w:pPr>
      <w:r w:rsidRPr="00247F22">
        <w:rPr>
          <w:noProof/>
        </w:rPr>
        <w:lastRenderedPageBreak/>
        <w:drawing>
          <wp:inline distT="0" distB="0" distL="0" distR="0" wp14:anchorId="2A6647F5" wp14:editId="30E35E64">
            <wp:extent cx="5260975" cy="415607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0975" cy="4156075"/>
                    </a:xfrm>
                    <a:prstGeom prst="rect">
                      <a:avLst/>
                    </a:prstGeom>
                    <a:noFill/>
                    <a:ln>
                      <a:noFill/>
                    </a:ln>
                  </pic:spPr>
                </pic:pic>
              </a:graphicData>
            </a:graphic>
          </wp:inline>
        </w:drawing>
      </w:r>
    </w:p>
    <w:p w14:paraId="3C61D8E9" w14:textId="3E52C1D6" w:rsidR="000E0401" w:rsidRPr="00943E71" w:rsidRDefault="000E0401" w:rsidP="000E0401">
      <w:r w:rsidRPr="000E0401">
        <w:rPr>
          <w:b/>
          <w:bCs/>
        </w:rPr>
        <w:t xml:space="preserve">Figure </w:t>
      </w:r>
      <w:r w:rsidR="00FF34F7">
        <w:rPr>
          <w:b/>
          <w:bCs/>
        </w:rPr>
        <w:t>2</w:t>
      </w:r>
      <w:r w:rsidRPr="000E0401">
        <w:rPr>
          <w:b/>
          <w:bCs/>
        </w:rPr>
        <w:t>.</w:t>
      </w:r>
      <w:r w:rsidR="007548E0">
        <w:rPr>
          <w:b/>
          <w:bCs/>
        </w:rPr>
        <w:t>3</w:t>
      </w:r>
      <w:r w:rsidRPr="00943E71">
        <w:t xml:space="preserve">: Outcomes of detector arm optimization and resampling. a) Interference pattern resulting from the optical mirror in sample arm and the reference mirror, measured with 2048-pixel CCD camera. </w:t>
      </w:r>
      <w:bookmarkStart w:id="498" w:name="_Hlk30902723"/>
      <w:r w:rsidRPr="00943E71">
        <w:t>b)</w:t>
      </w:r>
      <w:r w:rsidR="00007035" w:rsidRPr="00943E71">
        <w:t xml:space="preserve"> PSF obtained by FFT of the interference fringe</w:t>
      </w:r>
      <w:r w:rsidR="00007035">
        <w:t xml:space="preserve">; </w:t>
      </w:r>
      <w:bookmarkStart w:id="499" w:name="_Hlk30903052"/>
      <w:r w:rsidR="00007035" w:rsidRPr="00436B1B">
        <w:t>note that t</w:t>
      </w:r>
      <w:r w:rsidR="00007035">
        <w:t>he DC component has been removed in this spectrum</w:t>
      </w:r>
      <w:bookmarkEnd w:id="499"/>
      <w:r w:rsidR="00007035">
        <w:t>.</w:t>
      </w:r>
      <w:r w:rsidRPr="007548E0">
        <w:t xml:space="preserve"> </w:t>
      </w:r>
      <w:bookmarkEnd w:id="498"/>
      <w:r w:rsidRPr="007548E0">
        <w:t xml:space="preserve">c) </w:t>
      </w:r>
      <w:r w:rsidRPr="00943E71">
        <w:t>The interference after removing the DC component and capturing 900 pixels for resampling. d) the PSF after resampling. Note that the X axis has been scaled by 1 pixel =</w:t>
      </w:r>
      <w:r w:rsidRPr="00943E71">
        <w:rPr>
          <w:rFonts w:hint="eastAsia"/>
        </w:rPr>
        <w:t>5.1</w:t>
      </w:r>
      <w:r w:rsidRPr="00943E71">
        <w:t xml:space="preserve"> μm, according to the depth </w:t>
      </w:r>
      <w:r w:rsidRPr="007548E0">
        <w:t xml:space="preserve">calibration in section </w:t>
      </w:r>
      <w:r w:rsidR="007548E0" w:rsidRPr="007548E0">
        <w:t>3</w:t>
      </w:r>
      <w:r w:rsidRPr="007548E0">
        <w:t>.</w:t>
      </w:r>
      <w:r w:rsidR="007548E0" w:rsidRPr="007548E0">
        <w:t>2.</w:t>
      </w:r>
      <w:r w:rsidRPr="007548E0">
        <w:t>4.</w:t>
      </w:r>
      <w:r w:rsidR="007548E0" w:rsidRPr="007548E0">
        <w:t>2</w:t>
      </w:r>
      <w:r w:rsidRPr="007548E0">
        <w:t>.</w:t>
      </w:r>
    </w:p>
    <w:p w14:paraId="5C4677D9" w14:textId="77777777" w:rsidR="000E0401" w:rsidRPr="00943E71" w:rsidRDefault="000E0401" w:rsidP="000E0401"/>
    <w:p w14:paraId="16709960" w14:textId="793336B0" w:rsidR="000E0401" w:rsidRPr="00826D30" w:rsidRDefault="000E0401" w:rsidP="00AF5990">
      <w:pPr>
        <w:pStyle w:val="Heading5"/>
      </w:pPr>
      <w:r w:rsidRPr="00826D30">
        <w:t>Resampling</w:t>
      </w:r>
    </w:p>
    <w:p w14:paraId="7BB6AFBA" w14:textId="2F26BC89" w:rsidR="003D6490" w:rsidRPr="003D6490" w:rsidRDefault="000E0401" w:rsidP="000E0401">
      <w:pPr>
        <w:rPr>
          <w:color w:val="FF0000"/>
        </w:rPr>
      </w:pPr>
      <w:r w:rsidRPr="00943E71">
        <w:t xml:space="preserve">Resampling </w:t>
      </w:r>
      <w:r w:rsidR="00F66234">
        <w:t>is</w:t>
      </w:r>
      <w:r w:rsidRPr="00943E71">
        <w:t xml:space="preserve"> generally used for improving </w:t>
      </w:r>
      <w:r w:rsidR="00F90E2C">
        <w:t xml:space="preserve">the </w:t>
      </w:r>
      <w:r w:rsidRPr="00943E71">
        <w:t>performance of SD-OCT. The resolution and SNR can be improved by</w:t>
      </w:r>
      <w:r w:rsidR="00F90E2C">
        <w:t xml:space="preserve"> the </w:t>
      </w:r>
      <w:r w:rsidRPr="00943E71">
        <w:t>resampling</w:t>
      </w:r>
      <w:r w:rsidRPr="00267DB0">
        <w:t xml:space="preserve">. </w:t>
      </w:r>
      <w:r w:rsidR="003D6490" w:rsidRPr="00267DB0">
        <w:t xml:space="preserve">The overall process of </w:t>
      </w:r>
      <w:r w:rsidR="00F90E2C">
        <w:t>our</w:t>
      </w:r>
      <w:r w:rsidR="003D6490" w:rsidRPr="00267DB0">
        <w:t xml:space="preserve"> resampling </w:t>
      </w:r>
      <w:r w:rsidR="006F2F26" w:rsidRPr="00267DB0">
        <w:t>is</w:t>
      </w:r>
      <w:r w:rsidR="003D6490" w:rsidRPr="00267DB0">
        <w:t xml:space="preserve"> shown in Figure </w:t>
      </w:r>
      <w:r w:rsidR="00FF34F7">
        <w:t>2</w:t>
      </w:r>
      <w:r w:rsidR="00267DB0" w:rsidRPr="00267DB0">
        <w:t>.4</w:t>
      </w:r>
      <w:r w:rsidR="003D6490" w:rsidRPr="00267DB0">
        <w:t xml:space="preserve">. </w:t>
      </w:r>
      <w:r w:rsidRPr="00267DB0">
        <w:t>There are t</w:t>
      </w:r>
      <w:r w:rsidR="00E9294B" w:rsidRPr="00267DB0">
        <w:t>hree</w:t>
      </w:r>
      <w:r w:rsidRPr="00267DB0">
        <w:t xml:space="preserve"> key steps in the </w:t>
      </w:r>
      <w:r w:rsidRPr="00943E71">
        <w:t xml:space="preserve">process. </w:t>
      </w:r>
      <w:bookmarkStart w:id="500" w:name="_Hlk30932618"/>
      <w:bookmarkStart w:id="501" w:name="_Hlk32250711"/>
      <w:r w:rsidRPr="00943E71">
        <w:t xml:space="preserve">First, </w:t>
      </w:r>
      <w:r w:rsidRPr="001065E1">
        <w:lastRenderedPageBreak/>
        <w:t>remove the DC component of interference</w:t>
      </w:r>
      <w:r w:rsidR="00E9294B" w:rsidRPr="001065E1">
        <w:t xml:space="preserve"> by subtracting reference </w:t>
      </w:r>
      <w:r w:rsidR="003E64B2">
        <w:t>power</w:t>
      </w:r>
      <w:r w:rsidR="00E9294B" w:rsidRPr="001065E1">
        <w:t xml:space="preserve"> from </w:t>
      </w:r>
      <w:r w:rsidR="00CA7A9B" w:rsidRPr="001065E1">
        <w:t xml:space="preserve">the </w:t>
      </w:r>
      <w:r w:rsidR="00E9294B" w:rsidRPr="001065E1">
        <w:t>interference.</w:t>
      </w:r>
      <w:bookmarkEnd w:id="500"/>
      <w:r w:rsidRPr="001065E1">
        <w:t xml:space="preserve"> </w:t>
      </w:r>
      <w:bookmarkEnd w:id="501"/>
      <w:r w:rsidR="003E64B2">
        <w:t>The reference power was obtained by blocking the sample arm</w:t>
      </w:r>
      <w:r w:rsidR="007E6A43">
        <w:t xml:space="preserve"> and saving the detected spectrum. </w:t>
      </w:r>
      <w:r w:rsidR="00E9294B" w:rsidRPr="001065E1">
        <w:t>Second</w:t>
      </w:r>
      <w:r w:rsidR="00E9294B">
        <w:t xml:space="preserve">, </w:t>
      </w:r>
      <w:r w:rsidRPr="00943E71">
        <w:t xml:space="preserve">cut out the signal in which the interference fringe </w:t>
      </w:r>
      <w:r w:rsidR="00CA7A9B">
        <w:t>is</w:t>
      </w:r>
      <w:r w:rsidRPr="00943E71">
        <w:t xml:space="preserve"> weak. </w:t>
      </w:r>
      <w:r w:rsidR="00E9294B">
        <w:t>Third</w:t>
      </w:r>
      <w:r w:rsidRPr="00943E71">
        <w:t>, transform the signal to be linear in wavenum</w:t>
      </w:r>
      <w:r w:rsidRPr="00366FD8">
        <w:t xml:space="preserve">ber. Since the light was dispersed on aligned CCD pixels by a transmission grating, the detected signal had an approximate linear relation between the wavelength and pixel coordinates in term of </w:t>
      </w:r>
      <w:r w:rsidR="00746B5A" w:rsidRPr="00366FD8">
        <w:t>e</w:t>
      </w:r>
      <w:r w:rsidRPr="00366FD8">
        <w:t xml:space="preserve">quation 2.1. However, </w:t>
      </w:r>
      <w:r w:rsidR="00746B5A" w:rsidRPr="00366FD8">
        <w:t>e</w:t>
      </w:r>
      <w:r w:rsidRPr="00366FD8">
        <w:t xml:space="preserve">quation 1.1 indicates that </w:t>
      </w:r>
      <w:r w:rsidR="00CA7A9B" w:rsidRPr="00366FD8">
        <w:t xml:space="preserve">the </w:t>
      </w:r>
      <w:r w:rsidRPr="00366FD8">
        <w:t xml:space="preserve">interference signal of OCT should be linear in wavenumber before FFT, and, in this case, the path length in FFT outcome is linear with </w:t>
      </w:r>
      <w:r w:rsidR="00CA7A9B" w:rsidRPr="00366FD8">
        <w:t xml:space="preserve">the </w:t>
      </w:r>
      <w:r w:rsidRPr="00366FD8">
        <w:t xml:space="preserve">physical depth in sample field. </w:t>
      </w:r>
      <w:r w:rsidR="00366FD8" w:rsidRPr="00366FD8">
        <w:t xml:space="preserve">Therefore, the transformation was </w:t>
      </w:r>
      <w:r w:rsidR="00366FD8">
        <w:t>required</w:t>
      </w:r>
      <w:r w:rsidR="00366FD8" w:rsidRPr="00366FD8">
        <w:t xml:space="preserve"> in </w:t>
      </w:r>
      <w:r w:rsidR="00366FD8">
        <w:t>the resampling process</w:t>
      </w:r>
      <w:r w:rsidR="00366FD8" w:rsidRPr="00366FD8">
        <w:t>.</w:t>
      </w:r>
      <w:r w:rsidR="00366FD8">
        <w:t xml:space="preserve"> </w:t>
      </w:r>
      <w:r w:rsidRPr="00943E71">
        <w:t xml:space="preserve">The transformation </w:t>
      </w:r>
      <w:r w:rsidR="00145523">
        <w:t>was</w:t>
      </w:r>
      <w:r w:rsidRPr="00943E71">
        <w:t xml:space="preserve"> carried out by a digital method, called as zero crossing technique. Its working principle is that the points at which the cosine modulation crosses the zero axis are recorded to compute the minimal positive period of cosine modulation as a function of pixel coordinate. Then, the period versus pixel coordinate is plotted to interpolate the signal coefficient to being linear in wavenumber. </w:t>
      </w:r>
      <w:r w:rsidR="003D6490" w:rsidRPr="00943E71">
        <w:t>The zero-crossing technique was implemented by a LabVIEW script written by our former group member, Dr. Zenghai Lu.</w:t>
      </w:r>
      <w:r w:rsidR="003D6490">
        <w:t xml:space="preserve"> </w:t>
      </w:r>
      <w:r w:rsidRPr="00943E71">
        <w:t xml:space="preserve">Since </w:t>
      </w:r>
      <w:r w:rsidR="00145523">
        <w:t xml:space="preserve">a </w:t>
      </w:r>
      <w:r w:rsidRPr="00943E71">
        <w:t xml:space="preserve">single reflection plane was placed in sample field for resampling, the period of cosine modulation should be invariant against pixel coordinate after resampling according to </w:t>
      </w:r>
      <w:r w:rsidR="00746B5A">
        <w:t>e</w:t>
      </w:r>
      <w:r w:rsidRPr="00943E71">
        <w:t>quation 1.1, which was used to check whether this technique was working.</w:t>
      </w:r>
    </w:p>
    <w:p w14:paraId="279681CF" w14:textId="758AB9F7" w:rsidR="00A20DCD" w:rsidRDefault="00A3097C" w:rsidP="00A20DCD">
      <w:pPr>
        <w:jc w:val="center"/>
        <w:rPr>
          <w:color w:val="FF0000"/>
        </w:rPr>
      </w:pPr>
      <w:r>
        <w:rPr>
          <w:noProof/>
          <w:color w:val="FF0000"/>
        </w:rPr>
        <w:drawing>
          <wp:inline distT="0" distB="0" distL="0" distR="0" wp14:anchorId="660D2CDE" wp14:editId="227F2F78">
            <wp:extent cx="4992766" cy="1480763"/>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58470" cy="1500250"/>
                    </a:xfrm>
                    <a:prstGeom prst="rect">
                      <a:avLst/>
                    </a:prstGeom>
                    <a:noFill/>
                  </pic:spPr>
                </pic:pic>
              </a:graphicData>
            </a:graphic>
          </wp:inline>
        </w:drawing>
      </w:r>
    </w:p>
    <w:p w14:paraId="522DB07A" w14:textId="4C1870FA" w:rsidR="00A20DCD" w:rsidRPr="00267DB0" w:rsidRDefault="00A20DCD" w:rsidP="00A20DCD">
      <w:pPr>
        <w:jc w:val="center"/>
      </w:pPr>
      <w:r w:rsidRPr="00F90E2C">
        <w:rPr>
          <w:b/>
          <w:bCs/>
        </w:rPr>
        <w:t xml:space="preserve">Figure </w:t>
      </w:r>
      <w:r w:rsidR="00007035">
        <w:rPr>
          <w:b/>
          <w:bCs/>
        </w:rPr>
        <w:t>2</w:t>
      </w:r>
      <w:r w:rsidRPr="00F90E2C">
        <w:rPr>
          <w:b/>
          <w:bCs/>
        </w:rPr>
        <w:t>.</w:t>
      </w:r>
      <w:r w:rsidR="00267DB0" w:rsidRPr="00F90E2C">
        <w:rPr>
          <w:b/>
          <w:bCs/>
        </w:rPr>
        <w:t>4</w:t>
      </w:r>
      <w:r w:rsidR="00C160F5" w:rsidRPr="00267DB0">
        <w:t xml:space="preserve">: </w:t>
      </w:r>
      <w:r w:rsidR="00421676" w:rsidRPr="00267DB0">
        <w:t>The flow diagram of resampling process.</w:t>
      </w:r>
    </w:p>
    <w:p w14:paraId="21065C1D" w14:textId="59C8430E" w:rsidR="00BE32AB" w:rsidRDefault="00BE32AB" w:rsidP="005F44BE">
      <w:pPr>
        <w:pStyle w:val="Heading4"/>
      </w:pPr>
      <w:bookmarkStart w:id="502" w:name="_Toc31979329"/>
      <w:r w:rsidRPr="00BE32AB">
        <w:lastRenderedPageBreak/>
        <w:t xml:space="preserve">OCT </w:t>
      </w:r>
      <w:r w:rsidRPr="00C11B2B">
        <w:t>image generatio</w:t>
      </w:r>
      <w:r w:rsidRPr="00BE32AB">
        <w:t>n</w:t>
      </w:r>
      <w:bookmarkEnd w:id="502"/>
    </w:p>
    <w:p w14:paraId="72C1449A" w14:textId="6A22FFAF" w:rsidR="00BE32AB" w:rsidRPr="00267DB0" w:rsidRDefault="006F2F26" w:rsidP="00BE32AB">
      <w:r w:rsidRPr="00267DB0">
        <w:t xml:space="preserve">The process of OCT image generation is shown in Figure </w:t>
      </w:r>
      <w:r w:rsidR="00C11B2B">
        <w:t>2</w:t>
      </w:r>
      <w:r w:rsidR="00267DB0" w:rsidRPr="00267DB0">
        <w:t>.5</w:t>
      </w:r>
      <w:r w:rsidRPr="00267DB0">
        <w:t xml:space="preserve">. Firstly, </w:t>
      </w:r>
      <w:r w:rsidR="00BC5DB2" w:rsidRPr="00267DB0">
        <w:t xml:space="preserve">thousands of </w:t>
      </w:r>
      <w:r w:rsidRPr="00267DB0">
        <w:t>A</w:t>
      </w:r>
      <w:r w:rsidR="00AC0611" w:rsidRPr="00267DB0">
        <w:t xml:space="preserve"> </w:t>
      </w:r>
      <w:r w:rsidRPr="00267DB0">
        <w:t xml:space="preserve">scans were collected </w:t>
      </w:r>
      <w:r w:rsidR="00BC5DB2" w:rsidRPr="00267DB0">
        <w:t xml:space="preserve">by the CCD camera </w:t>
      </w:r>
      <w:r w:rsidRPr="00267DB0">
        <w:t xml:space="preserve">with 20 kHz </w:t>
      </w:r>
      <w:r w:rsidR="008D1356" w:rsidRPr="00267DB0">
        <w:t xml:space="preserve">acquisition rate </w:t>
      </w:r>
      <w:r w:rsidRPr="00267DB0">
        <w:t xml:space="preserve">and </w:t>
      </w:r>
      <w:r w:rsidR="008D1356" w:rsidRPr="00267DB0">
        <w:t xml:space="preserve">50 μs </w:t>
      </w:r>
      <w:r w:rsidRPr="00267DB0">
        <w:t>exposure time</w:t>
      </w:r>
      <w:r w:rsidR="008D1356" w:rsidRPr="00267DB0">
        <w:t>.</w:t>
      </w:r>
      <w:r w:rsidR="00C11B2B">
        <w:t xml:space="preserve"> The acquisition was controlled by a </w:t>
      </w:r>
      <w:r w:rsidR="00C11B2B" w:rsidRPr="00267DB0">
        <w:t>LabVIEW program</w:t>
      </w:r>
      <w:r w:rsidR="00C11B2B">
        <w:t>.</w:t>
      </w:r>
      <w:r w:rsidR="00362716" w:rsidRPr="00267DB0">
        <w:t xml:space="preserve"> </w:t>
      </w:r>
      <w:bookmarkStart w:id="503" w:name="_Hlk30932685"/>
      <w:r w:rsidR="00362716" w:rsidRPr="00267DB0">
        <w:t>Note that the DC component</w:t>
      </w:r>
      <w:r w:rsidR="00E64801" w:rsidRPr="00267DB0">
        <w:t xml:space="preserve"> in the raw data has been removed by </w:t>
      </w:r>
      <w:r w:rsidR="00052A52" w:rsidRPr="00267DB0">
        <w:t>the</w:t>
      </w:r>
      <w:r w:rsidR="00583441" w:rsidRPr="00267DB0">
        <w:t xml:space="preserve"> </w:t>
      </w:r>
      <w:r w:rsidR="00E64801" w:rsidRPr="00267DB0">
        <w:t xml:space="preserve">LabVIEW program </w:t>
      </w:r>
      <w:bookmarkStart w:id="504" w:name="_Hlk30933188"/>
      <w:bookmarkEnd w:id="503"/>
      <w:r w:rsidR="00C11B2B">
        <w:t>before</w:t>
      </w:r>
      <w:r w:rsidR="00052A52" w:rsidRPr="00267DB0">
        <w:t xml:space="preserve"> the</w:t>
      </w:r>
      <w:r w:rsidR="00583441" w:rsidRPr="00267DB0">
        <w:t xml:space="preserve"> </w:t>
      </w:r>
      <w:r w:rsidR="00E64801" w:rsidRPr="00267DB0">
        <w:t xml:space="preserve">data </w:t>
      </w:r>
      <w:bookmarkEnd w:id="504"/>
      <w:r w:rsidR="001E28D7">
        <w:t>collectio</w:t>
      </w:r>
      <w:r w:rsidR="001E28D7" w:rsidRPr="00942F8F">
        <w:t>n</w:t>
      </w:r>
      <w:r w:rsidR="00E64801" w:rsidRPr="00942F8F">
        <w:t>.</w:t>
      </w:r>
      <w:r w:rsidR="00583441" w:rsidRPr="00942F8F">
        <w:t xml:space="preserve"> </w:t>
      </w:r>
      <w:r w:rsidR="0028515E" w:rsidRPr="00942F8F">
        <w:t xml:space="preserve">Secondly, </w:t>
      </w:r>
      <w:r w:rsidR="00E07E5A" w:rsidRPr="00942F8F">
        <w:t>the raw data was read by</w:t>
      </w:r>
      <w:r w:rsidR="00E07E5A" w:rsidRPr="00267DB0">
        <w:t xml:space="preserve"> MATLAB to extract spectral </w:t>
      </w:r>
      <w:r w:rsidR="00126724" w:rsidRPr="00267DB0">
        <w:t>raw</w:t>
      </w:r>
      <w:r w:rsidR="00E07E5A" w:rsidRPr="00267DB0">
        <w:t xml:space="preserve"> data</w:t>
      </w:r>
      <w:r w:rsidR="0068644C" w:rsidRPr="00267DB0">
        <w:t xml:space="preserve">, </w:t>
      </w:r>
      <w:r w:rsidR="00E07E5A" w:rsidRPr="00267DB0">
        <w:t>resample table data</w:t>
      </w:r>
      <w:r w:rsidR="00DF1CBB" w:rsidRPr="00267DB0">
        <w:t xml:space="preserve"> and</w:t>
      </w:r>
      <w:r w:rsidR="00E07E5A" w:rsidRPr="00267DB0">
        <w:t xml:space="preserve"> stray light data</w:t>
      </w:r>
      <w:r w:rsidR="00E07E5A" w:rsidRPr="00A84FEC">
        <w:t xml:space="preserve">. </w:t>
      </w:r>
      <w:r w:rsidR="00583441" w:rsidRPr="00A84FEC">
        <w:t>Thirdly, t</w:t>
      </w:r>
      <w:r w:rsidR="00126724" w:rsidRPr="00A84FEC">
        <w:t xml:space="preserve">he stray light </w:t>
      </w:r>
      <w:r w:rsidR="00AC0611" w:rsidRPr="00A84FEC">
        <w:t xml:space="preserve">data </w:t>
      </w:r>
      <w:r w:rsidR="00126724" w:rsidRPr="00A84FEC">
        <w:t>was subtracted from the spectral raw da</w:t>
      </w:r>
      <w:r w:rsidR="00126724" w:rsidRPr="00C20722">
        <w:t xml:space="preserve">ta. </w:t>
      </w:r>
      <w:r w:rsidR="00583441" w:rsidRPr="000926CF">
        <w:t xml:space="preserve">Fourthly, </w:t>
      </w:r>
      <w:r w:rsidR="00583441" w:rsidRPr="00C20722">
        <w:t>t</w:t>
      </w:r>
      <w:r w:rsidR="00F73218" w:rsidRPr="00C20722">
        <w:t xml:space="preserve">he raw data was </w:t>
      </w:r>
      <w:bookmarkStart w:id="505" w:name="OLE_LINK107"/>
      <w:bookmarkStart w:id="506" w:name="OLE_LINK225"/>
      <w:r w:rsidR="00F73218" w:rsidRPr="00C20722">
        <w:t>rescale</w:t>
      </w:r>
      <w:r w:rsidR="00F73218" w:rsidRPr="00267DB0">
        <w:t xml:space="preserve">d </w:t>
      </w:r>
      <w:bookmarkEnd w:id="505"/>
      <w:bookmarkEnd w:id="506"/>
      <w:r w:rsidR="00F73218" w:rsidRPr="00267DB0">
        <w:t>to the range of -0.5 to 0.5 by dividing</w:t>
      </w:r>
      <w:r w:rsidR="00351F45" w:rsidRPr="00267DB0">
        <w:t xml:space="preserve"> the raw data by</w:t>
      </w:r>
      <w:r w:rsidR="00F73218" w:rsidRPr="00267DB0">
        <w:t xml:space="preserve"> 2</w:t>
      </w:r>
      <w:r w:rsidR="00F73218" w:rsidRPr="00267DB0">
        <w:rPr>
          <w:vertAlign w:val="superscript"/>
        </w:rPr>
        <w:t>14</w:t>
      </w:r>
      <w:r w:rsidR="00F73218" w:rsidRPr="00267DB0">
        <w:t xml:space="preserve">. </w:t>
      </w:r>
      <w:r w:rsidR="00583441" w:rsidRPr="00267DB0">
        <w:t>Fifthly, t</w:t>
      </w:r>
      <w:r w:rsidR="00F37AEE" w:rsidRPr="00267DB0">
        <w:t>he raw data was multiplied by a</w:t>
      </w:r>
      <w:r w:rsidR="00126724" w:rsidRPr="00267DB0">
        <w:t xml:space="preserve"> Hann window </w:t>
      </w:r>
      <w:r w:rsidR="00F73218" w:rsidRPr="00267DB0">
        <w:t xml:space="preserve">to </w:t>
      </w:r>
      <w:r w:rsidR="00F37AEE" w:rsidRPr="00267DB0">
        <w:t>improve the signal clarity</w:t>
      </w:r>
      <w:r w:rsidR="00351F45" w:rsidRPr="00267DB0">
        <w:t>.</w:t>
      </w:r>
      <w:r w:rsidR="0068644C" w:rsidRPr="00267DB0">
        <w:t xml:space="preserve"> </w:t>
      </w:r>
      <w:r w:rsidR="00583441" w:rsidRPr="00267DB0">
        <w:t>Sixthly, the</w:t>
      </w:r>
      <w:r w:rsidR="0068644C" w:rsidRPr="00267DB0">
        <w:t xml:space="preserve"> raw data was resampled by 1-D spline interpolation </w:t>
      </w:r>
      <w:bookmarkStart w:id="507" w:name="_Hlk30932786"/>
      <w:r w:rsidR="0068644C" w:rsidRPr="00267DB0">
        <w:t>using</w:t>
      </w:r>
      <w:r w:rsidR="00351F45" w:rsidRPr="00267DB0">
        <w:t xml:space="preserve"> the</w:t>
      </w:r>
      <w:r w:rsidR="0068644C" w:rsidRPr="00267DB0">
        <w:t xml:space="preserve"> resample table data</w:t>
      </w:r>
      <w:r w:rsidR="00351F45" w:rsidRPr="00267DB0">
        <w:t xml:space="preserve"> for conversion from k-space to w-space (frequency/wavenumber)</w:t>
      </w:r>
      <w:r w:rsidR="0068644C" w:rsidRPr="00267DB0">
        <w:t>.</w:t>
      </w:r>
      <w:bookmarkEnd w:id="507"/>
      <w:r w:rsidR="00351F45" w:rsidRPr="00267DB0">
        <w:t xml:space="preserve"> </w:t>
      </w:r>
      <w:r w:rsidR="00583441" w:rsidRPr="00267DB0">
        <w:t>Seventhly</w:t>
      </w:r>
      <w:r w:rsidR="00351F45" w:rsidRPr="00267DB0">
        <w:t>, the raw data</w:t>
      </w:r>
      <w:r w:rsidR="002C685B" w:rsidRPr="00267DB0">
        <w:t xml:space="preserve"> of each A-scan</w:t>
      </w:r>
      <w:r w:rsidR="00351F45" w:rsidRPr="00267DB0">
        <w:t xml:space="preserve"> was</w:t>
      </w:r>
      <w:r w:rsidR="002C685B" w:rsidRPr="00267DB0">
        <w:t xml:space="preserve"> converted into a 1-D complex matrix </w:t>
      </w:r>
      <w:r w:rsidR="00351F45" w:rsidRPr="00267DB0">
        <w:t xml:space="preserve">by </w:t>
      </w:r>
      <w:r w:rsidR="002C685B" w:rsidRPr="00267DB0">
        <w:t>using</w:t>
      </w:r>
      <w:r w:rsidR="00351F45" w:rsidRPr="00267DB0">
        <w:t xml:space="preserve"> FFT</w:t>
      </w:r>
      <w:r w:rsidR="002C685B" w:rsidRPr="00267DB0">
        <w:t>.</w:t>
      </w:r>
      <w:r w:rsidR="00351F45" w:rsidRPr="00267DB0">
        <w:t xml:space="preserve"> </w:t>
      </w:r>
      <w:r w:rsidR="000926CF">
        <w:t>Eighthly, t</w:t>
      </w:r>
      <w:r w:rsidR="00D702EE" w:rsidRPr="00267DB0">
        <w:t xml:space="preserve">he structural data, namely sample reflectivity profile, was obtained by </w:t>
      </w:r>
      <w:r w:rsidR="006C1F29" w:rsidRPr="00267DB0">
        <w:t xml:space="preserve">the square of the </w:t>
      </w:r>
      <w:bookmarkStart w:id="508" w:name="OLE_LINK229"/>
      <w:bookmarkStart w:id="509" w:name="OLE_LINK401"/>
      <w:r w:rsidR="006C1F29" w:rsidRPr="00267DB0">
        <w:t>complex modulus</w:t>
      </w:r>
      <w:bookmarkEnd w:id="508"/>
      <w:bookmarkEnd w:id="509"/>
      <w:r w:rsidR="000926CF">
        <w:t xml:space="preserve">. </w:t>
      </w:r>
      <w:bookmarkStart w:id="510" w:name="OLE_LINK402"/>
      <w:bookmarkStart w:id="511" w:name="OLE_LINK403"/>
      <w:r w:rsidR="006D5DDB">
        <w:t xml:space="preserve">Then, the structural data was </w:t>
      </w:r>
      <w:r w:rsidR="003D1F75" w:rsidRPr="00267DB0">
        <w:t xml:space="preserve">converted </w:t>
      </w:r>
      <w:bookmarkEnd w:id="510"/>
      <w:bookmarkEnd w:id="511"/>
      <w:r w:rsidR="003D1F75" w:rsidRPr="00267DB0">
        <w:t xml:space="preserve">into </w:t>
      </w:r>
      <w:r w:rsidR="00FC25FA" w:rsidRPr="00267DB0">
        <w:t>dB</w:t>
      </w:r>
      <w:r w:rsidR="003D1F75" w:rsidRPr="00267DB0">
        <w:t xml:space="preserve"> for image display</w:t>
      </w:r>
      <w:r w:rsidR="006C1F29" w:rsidRPr="00267DB0">
        <w:t>.</w:t>
      </w:r>
      <w:r w:rsidR="00762163" w:rsidRPr="00267DB0">
        <w:t xml:space="preserve"> Before the structural image was displayed, </w:t>
      </w:r>
      <w:r w:rsidR="00915943" w:rsidRPr="00267DB0">
        <w:t>its</w:t>
      </w:r>
      <w:r w:rsidR="00762163" w:rsidRPr="00267DB0">
        <w:t xml:space="preserve"> </w:t>
      </w:r>
      <w:r w:rsidR="00915943" w:rsidRPr="00267DB0">
        <w:t xml:space="preserve">SNR was improved by averaging </w:t>
      </w:r>
      <w:r w:rsidR="006D5DDB" w:rsidRPr="00267DB0">
        <w:t xml:space="preserve">the structural data matrix </w:t>
      </w:r>
      <w:r w:rsidR="00915943" w:rsidRPr="00267DB0">
        <w:t xml:space="preserve">in depth and lateral directions using a rectangular </w:t>
      </w:r>
      <w:r w:rsidR="00305DA1" w:rsidRPr="00267DB0">
        <w:t>window and</w:t>
      </w:r>
      <w:r w:rsidR="00915943" w:rsidRPr="00267DB0">
        <w:t xml:space="preserve"> </w:t>
      </w:r>
      <w:r w:rsidR="006D5DDB">
        <w:t xml:space="preserve">by </w:t>
      </w:r>
      <w:r w:rsidR="00915943" w:rsidRPr="00267DB0">
        <w:t>removing the signal which was less than 0.1 dB.</w:t>
      </w:r>
      <w:r w:rsidR="00305DA1" w:rsidRPr="00267DB0">
        <w:t xml:space="preserve"> The depth and width of </w:t>
      </w:r>
      <w:r w:rsidR="00F67B69" w:rsidRPr="00267DB0">
        <w:t xml:space="preserve">the </w:t>
      </w:r>
      <w:r w:rsidR="00305DA1" w:rsidRPr="00267DB0">
        <w:t>average window were 2 and 4 pixels respectively.</w:t>
      </w:r>
      <w:r w:rsidR="00687695" w:rsidRPr="00267DB0">
        <w:t xml:space="preserve"> Finally, the B scan of OCT image was shown by ‘</w:t>
      </w:r>
      <w:bookmarkStart w:id="512" w:name="OLE_LINK410"/>
      <w:bookmarkStart w:id="513" w:name="OLE_LINK411"/>
      <w:r w:rsidR="00687695" w:rsidRPr="00267DB0">
        <w:t xml:space="preserve">imagesc’ </w:t>
      </w:r>
      <w:bookmarkEnd w:id="512"/>
      <w:bookmarkEnd w:id="513"/>
      <w:r w:rsidR="00687695" w:rsidRPr="00267DB0">
        <w:t>function of MATLAB.</w:t>
      </w:r>
      <w:r w:rsidR="00E675F7" w:rsidRPr="00267DB0">
        <w:t xml:space="preserve"> The MATLAB code used for the OCT image generation is shown in Appendix </w:t>
      </w:r>
      <w:r w:rsidR="00267DB0">
        <w:t>8.3</w:t>
      </w:r>
      <w:r w:rsidR="00E675F7" w:rsidRPr="00267DB0">
        <w:t>.</w:t>
      </w:r>
    </w:p>
    <w:p w14:paraId="0ED6A244" w14:textId="69C0E0C9" w:rsidR="00F67B69" w:rsidRDefault="003D08B3" w:rsidP="00F67B69">
      <w:pPr>
        <w:jc w:val="center"/>
        <w:rPr>
          <w:color w:val="FF0000"/>
        </w:rPr>
      </w:pPr>
      <w:r>
        <w:rPr>
          <w:noProof/>
          <w:color w:val="FF0000"/>
        </w:rPr>
        <w:lastRenderedPageBreak/>
        <w:drawing>
          <wp:inline distT="0" distB="0" distL="0" distR="0" wp14:anchorId="5C11B487" wp14:editId="2E478DDD">
            <wp:extent cx="4954977" cy="2736376"/>
            <wp:effectExtent l="0" t="0" r="0" b="6985"/>
            <wp:docPr id="8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94230" cy="2758053"/>
                    </a:xfrm>
                    <a:prstGeom prst="rect">
                      <a:avLst/>
                    </a:prstGeom>
                    <a:noFill/>
                  </pic:spPr>
                </pic:pic>
              </a:graphicData>
            </a:graphic>
          </wp:inline>
        </w:drawing>
      </w:r>
    </w:p>
    <w:p w14:paraId="1BBBA511" w14:textId="5FDEB2F0" w:rsidR="00BE32AB" w:rsidRPr="00FB600F" w:rsidRDefault="00F67B69" w:rsidP="00FB600F">
      <w:pPr>
        <w:jc w:val="center"/>
      </w:pPr>
      <w:r w:rsidRPr="00267DB0">
        <w:rPr>
          <w:b/>
          <w:bCs/>
        </w:rPr>
        <w:t xml:space="preserve">Figure </w:t>
      </w:r>
      <w:r w:rsidR="00F157E0">
        <w:rPr>
          <w:b/>
          <w:bCs/>
        </w:rPr>
        <w:t>2</w:t>
      </w:r>
      <w:r w:rsidR="00267DB0" w:rsidRPr="00267DB0">
        <w:rPr>
          <w:b/>
          <w:bCs/>
        </w:rPr>
        <w:t>.5</w:t>
      </w:r>
      <w:r w:rsidRPr="00267DB0">
        <w:t xml:space="preserve">: </w:t>
      </w:r>
      <w:r w:rsidR="007A4892" w:rsidRPr="00267DB0">
        <w:t>The flow diagram of the full process of OCT image generation.</w:t>
      </w:r>
    </w:p>
    <w:p w14:paraId="11610BEB" w14:textId="77777777" w:rsidR="000E0401" w:rsidRPr="00943E71" w:rsidRDefault="000E0401" w:rsidP="000E0401"/>
    <w:p w14:paraId="5312DF48" w14:textId="5C274DB4" w:rsidR="000E0401" w:rsidRPr="006B6A75" w:rsidRDefault="00245244" w:rsidP="005F44BE">
      <w:pPr>
        <w:pStyle w:val="Heading4"/>
      </w:pPr>
      <w:bookmarkStart w:id="514" w:name="_Toc31979330"/>
      <w:r w:rsidRPr="006B6A75">
        <w:t>Characterisat</w:t>
      </w:r>
      <w:r>
        <w:t>ion</w:t>
      </w:r>
      <w:r w:rsidR="000E0401" w:rsidRPr="006B6A75">
        <w:t xml:space="preserve"> of SD-OCT</w:t>
      </w:r>
      <w:bookmarkEnd w:id="514"/>
    </w:p>
    <w:p w14:paraId="1B212AC9" w14:textId="10F1A857" w:rsidR="000E0401" w:rsidRPr="006B6A75" w:rsidRDefault="006B6A75" w:rsidP="00781868">
      <w:pPr>
        <w:pStyle w:val="Heading5"/>
      </w:pPr>
      <w:r w:rsidRPr="00943E71">
        <w:t>Lateral</w:t>
      </w:r>
      <w:r w:rsidR="00BB280C">
        <w:t xml:space="preserve"> and axial</w:t>
      </w:r>
      <w:r w:rsidRPr="00943E71">
        <w:t xml:space="preserve"> resolution</w:t>
      </w:r>
      <w:r w:rsidR="00BB280C">
        <w:t>s</w:t>
      </w:r>
    </w:p>
    <w:p w14:paraId="3B432069" w14:textId="252466E5" w:rsidR="000E0401" w:rsidRDefault="000E0401" w:rsidP="000E0401">
      <w:r w:rsidRPr="000E0401">
        <w:t xml:space="preserve">The true lateral resolution was checked by following the works described in section 1.3.1 using a resolution test slide with </w:t>
      </w:r>
      <w:bookmarkStart w:id="515" w:name="OLE_LINK246"/>
      <w:bookmarkStart w:id="516" w:name="OLE_LINK247"/>
      <w:r w:rsidRPr="000E0401">
        <w:t xml:space="preserve">1951 </w:t>
      </w:r>
      <w:bookmarkStart w:id="517" w:name="OLE_LINK404"/>
      <w:r w:rsidRPr="000E0401">
        <w:t>USAF</w:t>
      </w:r>
      <w:bookmarkEnd w:id="515"/>
      <w:bookmarkEnd w:id="516"/>
      <w:r w:rsidRPr="000E0401">
        <w:t xml:space="preserve"> test </w:t>
      </w:r>
      <w:bookmarkEnd w:id="517"/>
      <w:r w:rsidRPr="000E0401">
        <w:t xml:space="preserve">pattern (Edmund Optics, </w:t>
      </w:r>
      <w:bookmarkStart w:id="518" w:name="OLE_LINK248"/>
      <w:r w:rsidRPr="000E0401">
        <w:t>1951 USAF</w:t>
      </w:r>
      <w:bookmarkEnd w:id="518"/>
      <w:r w:rsidRPr="000E0401">
        <w:t>). The test pattern was imaged by a volumetric scan which consists of 500</w:t>
      </w:r>
      <w:r w:rsidRPr="000E0401">
        <w:rPr>
          <w:lang w:val="en-US"/>
        </w:rPr>
        <w:t>×</w:t>
      </w:r>
      <w:r w:rsidRPr="000E0401">
        <w:t>500 A-scans to formation of a 2</w:t>
      </w:r>
      <w:r w:rsidRPr="000E0401">
        <w:rPr>
          <w:lang w:val="en-US"/>
        </w:rPr>
        <w:t xml:space="preserve">×2 mm enface </w:t>
      </w:r>
      <w:r w:rsidRPr="000E0401">
        <w:t xml:space="preserve">image. Note that, during the volumetric scan, a 25.4 dB ND filter was used in the sample arm to avoid oversaturation of </w:t>
      </w:r>
      <w:r w:rsidR="001B3AF0">
        <w:t xml:space="preserve">the </w:t>
      </w:r>
      <w:r w:rsidRPr="000E0401">
        <w:t xml:space="preserve">camera. The enface image containing useful information was captured </w:t>
      </w:r>
      <w:r w:rsidR="00821460">
        <w:t xml:space="preserve">by </w:t>
      </w:r>
      <w:r w:rsidR="00E46943">
        <w:t xml:space="preserve">the </w:t>
      </w:r>
      <w:r w:rsidR="00821460">
        <w:t>OCT system</w:t>
      </w:r>
      <w:r w:rsidR="00BB280C">
        <w:t>.</w:t>
      </w:r>
      <w:r w:rsidR="00821460">
        <w:t xml:space="preserve"> </w:t>
      </w:r>
      <w:r w:rsidR="00BB280C" w:rsidRPr="0018508B">
        <w:t>The axial resolution was measured based on the Rayleigh criterion. In other words, the full width at half maximum (FWHM) of PSF was regarded as the axial resolution.</w:t>
      </w:r>
    </w:p>
    <w:p w14:paraId="15BED8E4" w14:textId="77777777" w:rsidR="0018508B" w:rsidRPr="0018508B" w:rsidRDefault="0018508B" w:rsidP="000E0401"/>
    <w:p w14:paraId="79E1039B" w14:textId="4519AAC8" w:rsidR="00435B5B" w:rsidRDefault="00435B5B" w:rsidP="00781868">
      <w:pPr>
        <w:pStyle w:val="Heading5"/>
      </w:pPr>
      <w:r w:rsidRPr="00943E71">
        <w:t>Sensitivity</w:t>
      </w:r>
      <w:r w:rsidR="000A3A9A">
        <w:t>, sensitivity falloff and depth calibration</w:t>
      </w:r>
    </w:p>
    <w:p w14:paraId="460E956D" w14:textId="77777777" w:rsidR="0018508B" w:rsidRDefault="0018508B" w:rsidP="00435B5B">
      <w:pPr>
        <w:rPr>
          <w:color w:val="FF0000"/>
        </w:rPr>
      </w:pPr>
    </w:p>
    <w:p w14:paraId="7A82CAF9" w14:textId="1EF7C21D" w:rsidR="00ED009B" w:rsidRPr="00D75D77" w:rsidRDefault="00ED009B" w:rsidP="00435B5B">
      <w:r w:rsidRPr="00D75D77">
        <w:t xml:space="preserve">Since, the sensitivity of system </w:t>
      </w:r>
      <w:r w:rsidR="00D75D77" w:rsidRPr="00D75D77">
        <w:t>is</w:t>
      </w:r>
      <w:r w:rsidRPr="00D75D77">
        <w:t xml:space="preserve"> equivalent to the SNR measured above, the measurement of sensitivity </w:t>
      </w:r>
      <w:r w:rsidR="00E172BC" w:rsidRPr="00D75D77">
        <w:t xml:space="preserve">followed </w:t>
      </w:r>
      <w:r w:rsidR="00D75D77" w:rsidRPr="00D75D77">
        <w:t>the same</w:t>
      </w:r>
      <w:r w:rsidRPr="00D75D77">
        <w:t xml:space="preserve"> </w:t>
      </w:r>
      <w:r w:rsidR="00E172BC" w:rsidRPr="00D75D77">
        <w:t xml:space="preserve">process of </w:t>
      </w:r>
      <w:r w:rsidR="00D75D77" w:rsidRPr="00D75D77">
        <w:t xml:space="preserve">the </w:t>
      </w:r>
      <w:r w:rsidR="00E172BC" w:rsidRPr="00D75D77">
        <w:t xml:space="preserve">SNR measurement. Briefly, a </w:t>
      </w:r>
      <w:r w:rsidR="00F049C4" w:rsidRPr="00D75D77">
        <w:t>plane</w:t>
      </w:r>
      <w:r w:rsidR="00E172BC" w:rsidRPr="00D75D77">
        <w:t xml:space="preserve"> mirror was used as</w:t>
      </w:r>
      <w:r w:rsidR="004E1FE9" w:rsidRPr="00D75D77">
        <w:t xml:space="preserve"> a test target </w:t>
      </w:r>
      <w:r w:rsidR="00E172BC" w:rsidRPr="00D75D77">
        <w:t>in the sample arm</w:t>
      </w:r>
      <w:r w:rsidR="008F22E4" w:rsidRPr="00D75D77">
        <w:t>,</w:t>
      </w:r>
      <w:r w:rsidR="00697578" w:rsidRPr="00D75D77">
        <w:t xml:space="preserve"> and </w:t>
      </w:r>
      <w:r w:rsidR="00E172BC" w:rsidRPr="00D75D77">
        <w:t>the SNR was measured by the process</w:t>
      </w:r>
      <w:r w:rsidR="00F049C4" w:rsidRPr="00D75D77">
        <w:t xml:space="preserve"> described in </w:t>
      </w:r>
      <w:r w:rsidR="00D75D77" w:rsidRPr="00D75D77">
        <w:t>s</w:t>
      </w:r>
      <w:r w:rsidR="00F049C4" w:rsidRPr="00D75D77">
        <w:t>ection 3.2.2. The maximum measured SNR was regarded as the sensitivity of the system.</w:t>
      </w:r>
    </w:p>
    <w:p w14:paraId="64B96E27" w14:textId="77777777" w:rsidR="00F049C4" w:rsidRPr="00D75D77" w:rsidRDefault="00F049C4" w:rsidP="00435B5B"/>
    <w:p w14:paraId="6648EA92" w14:textId="26762F0C" w:rsidR="00B966F0" w:rsidRPr="008C106A" w:rsidRDefault="004E1FE9" w:rsidP="007C3E46">
      <w:r w:rsidRPr="00D75D77">
        <w:t>To measure the sensitivity falloff</w:t>
      </w:r>
      <w:r w:rsidR="008F22E4" w:rsidRPr="00D75D77">
        <w:t xml:space="preserve"> as a function of depth</w:t>
      </w:r>
      <w:r w:rsidRPr="00D75D77">
        <w:t>, t</w:t>
      </w:r>
      <w:r w:rsidR="00435B5B" w:rsidRPr="00D75D77">
        <w:t>he plane mirror was fixed with a double side tape on a sample holder, and the samp</w:t>
      </w:r>
      <w:r w:rsidR="00435B5B" w:rsidRPr="005405B2">
        <w:t xml:space="preserve">le holder was mounted on </w:t>
      </w:r>
      <w:bookmarkStart w:id="519" w:name="_Hlk14767529"/>
      <w:r w:rsidR="00435B5B" w:rsidRPr="005405B2">
        <w:t>a</w:t>
      </w:r>
      <w:bookmarkStart w:id="520" w:name="OLE_LINK239"/>
      <w:bookmarkStart w:id="521" w:name="OLE_LINK240"/>
      <w:r w:rsidR="00435B5B" w:rsidRPr="005405B2">
        <w:t xml:space="preserve"> translation </w:t>
      </w:r>
      <w:bookmarkEnd w:id="520"/>
      <w:bookmarkEnd w:id="521"/>
      <w:r w:rsidR="00435B5B" w:rsidRPr="005405B2">
        <w:t>stage</w:t>
      </w:r>
      <w:bookmarkEnd w:id="519"/>
      <w:r w:rsidR="00435B5B" w:rsidRPr="005405B2">
        <w:t xml:space="preserve"> for height adjustment (</w:t>
      </w:r>
      <w:r w:rsidR="00435B5B" w:rsidRPr="00B06E82">
        <w:t xml:space="preserve">shown in Appendix </w:t>
      </w:r>
      <w:r w:rsidR="00B06E82" w:rsidRPr="00B06E82">
        <w:t>8</w:t>
      </w:r>
      <w:r w:rsidR="00435B5B" w:rsidRPr="00B06E82">
        <w:t xml:space="preserve">.1). </w:t>
      </w:r>
      <w:r w:rsidR="00435B5B" w:rsidRPr="00B70AF9">
        <w:t>The plane mirror was adjusted to be perpendicular to the axial direction of imaging. Then, the sensitivity falloff was measured by detecting the SNR of mirror as a function of image depth</w:t>
      </w:r>
      <w:r w:rsidR="007C3E46" w:rsidRPr="00B06E82">
        <w:t>.</w:t>
      </w:r>
      <w:r w:rsidR="00036131" w:rsidRPr="00B06E82">
        <w:t xml:space="preserve"> For t</w:t>
      </w:r>
      <w:r w:rsidR="00B966F0" w:rsidRPr="00B06E82">
        <w:t xml:space="preserve">he depth calibration of </w:t>
      </w:r>
      <w:r w:rsidR="00036131" w:rsidRPr="00B06E82">
        <w:t>OCT image,</w:t>
      </w:r>
      <w:r w:rsidR="00036131" w:rsidRPr="008C106A">
        <w:t xml:space="preserve"> the physical distance per pixel in</w:t>
      </w:r>
      <w:r w:rsidR="008C106A">
        <w:t xml:space="preserve"> </w:t>
      </w:r>
      <w:r w:rsidR="00036131" w:rsidRPr="008C106A">
        <w:t xml:space="preserve">A-scan </w:t>
      </w:r>
      <w:r w:rsidR="00B966F0" w:rsidRPr="008C106A">
        <w:t xml:space="preserve">was </w:t>
      </w:r>
      <w:r w:rsidR="00036131" w:rsidRPr="008C106A">
        <w:t>calculated</w:t>
      </w:r>
      <w:r w:rsidR="007D54ED" w:rsidRPr="008C106A">
        <w:t xml:space="preserve"> by dividing the </w:t>
      </w:r>
      <w:r w:rsidR="005353B9" w:rsidRPr="008C106A">
        <w:t>movement distance of</w:t>
      </w:r>
      <w:r w:rsidR="00365EC2" w:rsidRPr="008C106A">
        <w:t xml:space="preserve"> </w:t>
      </w:r>
      <w:r w:rsidR="00036131" w:rsidRPr="008C106A">
        <w:t xml:space="preserve">the plane mirror by </w:t>
      </w:r>
      <w:r w:rsidR="00724D59" w:rsidRPr="008C106A">
        <w:t xml:space="preserve">the </w:t>
      </w:r>
      <w:r w:rsidR="005353B9" w:rsidRPr="008C106A">
        <w:t xml:space="preserve">number of pixel shift in </w:t>
      </w:r>
      <w:r w:rsidR="00665870" w:rsidRPr="008C106A">
        <w:t xml:space="preserve">the </w:t>
      </w:r>
      <w:r w:rsidR="00C16206" w:rsidRPr="008C106A">
        <w:t>corresponding</w:t>
      </w:r>
      <w:r w:rsidR="005353B9" w:rsidRPr="008C106A">
        <w:t xml:space="preserve"> PSF.</w:t>
      </w:r>
    </w:p>
    <w:p w14:paraId="389138A9" w14:textId="77777777" w:rsidR="00161512" w:rsidRPr="00943E71" w:rsidRDefault="00161512" w:rsidP="00161512"/>
    <w:p w14:paraId="7FAB767C" w14:textId="508C3F33" w:rsidR="00602C59" w:rsidRPr="00D87C5D" w:rsidRDefault="00161512" w:rsidP="00781868">
      <w:pPr>
        <w:pStyle w:val="Heading5"/>
      </w:pPr>
      <w:r w:rsidRPr="00A1727F">
        <w:t>Phase sensitivity</w:t>
      </w:r>
    </w:p>
    <w:p w14:paraId="34D9C5B3" w14:textId="5BD67D4F" w:rsidR="00D87C5D" w:rsidRPr="00B46EE2" w:rsidRDefault="00BC1BA0" w:rsidP="007D3BE1">
      <w:r w:rsidRPr="00BC1BA0">
        <w:t>The p</w:t>
      </w:r>
      <w:r w:rsidR="00A31D89" w:rsidRPr="00BC1BA0">
        <w:t>hase sensitivity</w:t>
      </w:r>
      <w:r w:rsidRPr="00BC1BA0">
        <w:t xml:space="preserve"> of OCT system</w:t>
      </w:r>
      <w:r w:rsidR="00A31D89" w:rsidRPr="00BC1BA0">
        <w:t xml:space="preserve"> can be characterized by </w:t>
      </w:r>
      <w:r w:rsidRPr="00BC1BA0">
        <w:t>its</w:t>
      </w:r>
      <w:r w:rsidR="00A31D89" w:rsidRPr="00BC1BA0">
        <w:t xml:space="preserve"> phase fluctuation</w:t>
      </w:r>
      <w:r w:rsidR="00DB46EB" w:rsidRPr="00BC1BA0">
        <w:t xml:space="preserve"> </w:t>
      </w:r>
      <w:r w:rsidR="00A31D89" w:rsidRPr="00FF38DD">
        <w:t xml:space="preserve">which </w:t>
      </w:r>
      <w:r w:rsidR="00BE20DC" w:rsidRPr="00FF38DD">
        <w:t>was calculated as</w:t>
      </w:r>
      <w:r w:rsidR="00A31D89" w:rsidRPr="00FF38DD">
        <w:t xml:space="preserve"> the standard deviation</w:t>
      </w:r>
      <w:r w:rsidR="00FF38DD" w:rsidRPr="00FF38DD">
        <w:t xml:space="preserve"> of phase</w:t>
      </w:r>
      <w:r w:rsidR="005F44BE" w:rsidRPr="00FF38DD">
        <w:t xml:space="preserve"> </w:t>
      </w:r>
      <w:r w:rsidR="00B06E82" w:rsidRPr="00FF38DD">
        <w:rPr>
          <w:noProof/>
        </w:rPr>
        <w:fldChar w:fldCharType="begin"/>
      </w:r>
      <w:r w:rsidR="00D746BC">
        <w:rPr>
          <w:noProof/>
        </w:rPr>
        <w:instrText xml:space="preserve"> ADDIN EN.CITE &lt;EndNote&gt;&lt;Cite&gt;&lt;Author&gt;Joo&lt;/Author&gt;&lt;Year&gt;2005&lt;/Year&gt;&lt;RecNum&gt;137&lt;/RecNum&gt;&lt;DisplayText&gt;[3, 5]&lt;/DisplayText&gt;&lt;record&gt;&lt;rec-number&gt;137&lt;/rec-number&gt;&lt;foreign-keys&gt;&lt;key app="EN" db-id="xpa0e0dzn59f2seezaa599syxt9e9rfxpwft" timestamp="1579537396"&gt;137&lt;/key&gt;&lt;/foreign-keys&gt;&lt;ref-type name="Journal Article"&gt;17&lt;/ref-type&gt;&lt;contributors&gt;&lt;authors&gt;&lt;author&gt;Joo, Chulmin&lt;/author&gt;&lt;author&gt;Akkin, Taner&lt;/author&gt;&lt;author&gt;Cense, Barry&lt;/author&gt;&lt;author&gt;Park, Boris H&lt;/author&gt;&lt;author&gt;De Boer, Johannes F&lt;/author&gt;&lt;/authors&gt;&lt;/contributors&gt;&lt;titles&gt;&lt;title&gt;Spectral-domain optical coherence phase microscopy for quantitative phase-contrast imaging&lt;/title&gt;&lt;secondary-title&gt;Optics letters&lt;/secondary-title&gt;&lt;/titles&gt;&lt;periodical&gt;&lt;full-title&gt;Optics letters&lt;/full-title&gt;&lt;/periodical&gt;&lt;pages&gt;2131-2133&lt;/pages&gt;&lt;volume&gt;30&lt;/volume&gt;&lt;number&gt;16&lt;/number&gt;&lt;dates&gt;&lt;year&gt;2005&lt;/year&gt;&lt;/dates&gt;&lt;isbn&gt;1539-4794&lt;/isbn&gt;&lt;urls&gt;&lt;/urls&gt;&lt;/record&gt;&lt;/Cite&gt;&lt;Cite&gt;&lt;Author&gt;Choma&lt;/Author&gt;&lt;Year&gt;2008&lt;/Year&gt;&lt;RecNum&gt;186&lt;/RecNum&gt;&lt;record&gt;&lt;rec-number&gt;186&lt;/rec-number&gt;&lt;foreign-keys&gt;&lt;key app="EN" db-id="xpa0e0dzn59f2seezaa599syxt9e9rfxpwft" timestamp="1579578019"&gt;186&lt;/key&gt;&lt;/foreign-keys&gt;&lt;ref-type name="Book Section"&gt;5&lt;/ref-type&gt;&lt;contributors&gt;&lt;authors&gt;&lt;author&gt;Choma, Michael A&lt;/author&gt;&lt;author&gt;Ellerbee, Audrey&lt;/author&gt;&lt;author&gt;Izatt, Joseph A&lt;/author&gt;&lt;/authors&gt;&lt;/contributors&gt;&lt;titles&gt;&lt;title&gt;Ultrasensitive Phase-Resolved Imaging of Cellular Morphology and Dynamics&lt;/title&gt;&lt;secondary-title&gt;Optical Coherence Tomography&lt;/secondary-title&gt;&lt;/titles&gt;&lt;pages&gt;757-785&lt;/pages&gt;&lt;dates&gt;&lt;year&gt;2008&lt;/year&gt;&lt;/dates&gt;&lt;publisher&gt;Springer&lt;/publisher&gt;&lt;urls&gt;&lt;/urls&gt;&lt;/record&gt;&lt;/Cite&gt;&lt;/EndNote&gt;</w:instrText>
      </w:r>
      <w:r w:rsidR="00B06E82" w:rsidRPr="00FF38DD">
        <w:rPr>
          <w:noProof/>
        </w:rPr>
        <w:fldChar w:fldCharType="separate"/>
      </w:r>
      <w:r w:rsidR="00D746BC">
        <w:rPr>
          <w:noProof/>
        </w:rPr>
        <w:t>[3, 5]</w:t>
      </w:r>
      <w:r w:rsidR="00B06E82" w:rsidRPr="00FF38DD">
        <w:rPr>
          <w:noProof/>
        </w:rPr>
        <w:fldChar w:fldCharType="end"/>
      </w:r>
      <w:r w:rsidR="00A31D89" w:rsidRPr="00FF38DD">
        <w:t xml:space="preserve">. </w:t>
      </w:r>
      <w:r w:rsidR="00602C59" w:rsidRPr="00BC1BA0">
        <w:rPr>
          <w:lang w:val="en-US"/>
        </w:rPr>
        <w:t xml:space="preserve">The phase fluctuation was measured by </w:t>
      </w:r>
      <w:r w:rsidR="001A1728" w:rsidRPr="00BC1BA0">
        <w:rPr>
          <w:lang w:val="en-US"/>
        </w:rPr>
        <w:t>three</w:t>
      </w:r>
      <w:r w:rsidR="00602C59" w:rsidRPr="00BC1BA0">
        <w:rPr>
          <w:lang w:val="en-US"/>
        </w:rPr>
        <w:t xml:space="preserve"> steps.</w:t>
      </w:r>
      <w:r w:rsidR="007D3BE1" w:rsidRPr="00602C59">
        <w:rPr>
          <w:color w:val="FF0000"/>
          <w:lang w:val="en-US"/>
        </w:rPr>
        <w:t xml:space="preserve"> </w:t>
      </w:r>
      <w:r w:rsidR="00602C59" w:rsidRPr="00BC1BA0">
        <w:rPr>
          <w:lang w:val="en-US"/>
        </w:rPr>
        <w:t xml:space="preserve">First, </w:t>
      </w:r>
      <w:r w:rsidR="007D3BE1" w:rsidRPr="00BC1BA0">
        <w:rPr>
          <w:lang w:val="en-US"/>
        </w:rPr>
        <w:t>a M-mode scan with 1000 A scans was acquired</w:t>
      </w:r>
      <w:r w:rsidR="00602C59" w:rsidRPr="00BC1BA0">
        <w:rPr>
          <w:lang w:val="en-US"/>
        </w:rPr>
        <w:t xml:space="preserve"> by imaging a plane mirror using static galvanometer scanners, 20 kHz camera acquisition rate and 50 μs exposure time,</w:t>
      </w:r>
      <w:r w:rsidR="00602C59">
        <w:rPr>
          <w:color w:val="FF0000"/>
          <w:lang w:val="en-US"/>
        </w:rPr>
        <w:t xml:space="preserve"> </w:t>
      </w:r>
      <w:r w:rsidR="00602C59" w:rsidRPr="00BC1BA0">
        <w:rPr>
          <w:lang w:val="en-US"/>
        </w:rPr>
        <w:t>shown in Figure 2.</w:t>
      </w:r>
      <w:r>
        <w:rPr>
          <w:lang w:val="en-US"/>
        </w:rPr>
        <w:t>6</w:t>
      </w:r>
      <w:r w:rsidR="00602C59" w:rsidRPr="00BC1BA0">
        <w:rPr>
          <w:lang w:val="en-US"/>
        </w:rPr>
        <w:t xml:space="preserve"> a). </w:t>
      </w:r>
      <w:r w:rsidR="00907D4D" w:rsidRPr="00FF38DD">
        <w:rPr>
          <w:lang w:val="en-US"/>
        </w:rPr>
        <w:t>Second,</w:t>
      </w:r>
      <w:r w:rsidR="007D3BE1" w:rsidRPr="00FF38DD">
        <w:rPr>
          <w:lang w:val="en-US"/>
        </w:rPr>
        <w:t xml:space="preserve"> </w:t>
      </w:r>
      <w:r w:rsidR="00E32A5C" w:rsidRPr="00FF38DD">
        <w:rPr>
          <w:lang w:val="en-US"/>
        </w:rPr>
        <w:t>the depth of 3.08 mm</w:t>
      </w:r>
      <w:r w:rsidR="006070A5" w:rsidRPr="00FF38DD">
        <w:rPr>
          <w:lang w:val="en-US"/>
        </w:rPr>
        <w:t xml:space="preserve"> in the M-mode </w:t>
      </w:r>
      <w:r w:rsidR="00FF38DD">
        <w:rPr>
          <w:lang w:val="en-US"/>
        </w:rPr>
        <w:t xml:space="preserve">scan </w:t>
      </w:r>
      <w:r w:rsidR="006070A5" w:rsidRPr="00FF38DD">
        <w:rPr>
          <w:lang w:val="en-US"/>
        </w:rPr>
        <w:t>image</w:t>
      </w:r>
      <w:r w:rsidR="00E32A5C" w:rsidRPr="00FF38DD">
        <w:rPr>
          <w:lang w:val="en-US"/>
        </w:rPr>
        <w:t xml:space="preserve"> was selected </w:t>
      </w:r>
      <w:r w:rsidR="006070A5" w:rsidRPr="00FF38DD">
        <w:rPr>
          <w:lang w:val="en-US"/>
        </w:rPr>
        <w:t xml:space="preserve">for extracting the phase </w:t>
      </w:r>
      <w:r w:rsidR="00700BB0" w:rsidRPr="00FF38DD">
        <w:t>value of each A scan</w:t>
      </w:r>
      <w:r w:rsidR="006070A5" w:rsidRPr="00FF38DD">
        <w:rPr>
          <w:lang w:val="en-US"/>
        </w:rPr>
        <w:t xml:space="preserve"> </w:t>
      </w:r>
      <w:r w:rsidR="00E32A5C" w:rsidRPr="00FF38DD">
        <w:rPr>
          <w:lang w:val="en-US"/>
        </w:rPr>
        <w:t>due to the highest reflectivity</w:t>
      </w:r>
      <w:r w:rsidR="001A1728" w:rsidRPr="00FF38DD">
        <w:rPr>
          <w:lang w:val="en-US"/>
        </w:rPr>
        <w:t xml:space="preserve"> at this depth</w:t>
      </w:r>
      <w:r w:rsidR="00E32A5C" w:rsidRPr="00FF38DD">
        <w:rPr>
          <w:lang w:val="en-US"/>
        </w:rPr>
        <w:t>.</w:t>
      </w:r>
      <w:r w:rsidR="006070A5" w:rsidRPr="00FF38DD">
        <w:rPr>
          <w:lang w:val="en-US"/>
        </w:rPr>
        <w:t xml:space="preserve"> </w:t>
      </w:r>
      <w:r w:rsidR="001A1728" w:rsidRPr="00FF38DD">
        <w:rPr>
          <w:lang w:val="en-US"/>
        </w:rPr>
        <w:t>In Figure 2.</w:t>
      </w:r>
      <w:r w:rsidR="00FF38DD" w:rsidRPr="00FF38DD">
        <w:rPr>
          <w:lang w:val="en-US"/>
        </w:rPr>
        <w:t>6</w:t>
      </w:r>
      <w:r w:rsidR="001A1728" w:rsidRPr="00FF38DD">
        <w:rPr>
          <w:lang w:val="en-US"/>
        </w:rPr>
        <w:t xml:space="preserve"> a), the green dotted line was plotted </w:t>
      </w:r>
      <w:r w:rsidR="001A1728" w:rsidRPr="00FF38DD">
        <w:rPr>
          <w:lang w:val="en-US"/>
        </w:rPr>
        <w:lastRenderedPageBreak/>
        <w:t xml:space="preserve">on the M-mode scan image to present the </w:t>
      </w:r>
      <w:r w:rsidR="001A1728" w:rsidRPr="008B5542">
        <w:rPr>
          <w:lang w:val="en-US"/>
        </w:rPr>
        <w:t xml:space="preserve">depth selected for </w:t>
      </w:r>
      <w:r w:rsidR="008B5542">
        <w:rPr>
          <w:lang w:val="en-US"/>
        </w:rPr>
        <w:t xml:space="preserve">the </w:t>
      </w:r>
      <w:r w:rsidR="001A1728" w:rsidRPr="008B5542">
        <w:rPr>
          <w:lang w:val="en-US"/>
        </w:rPr>
        <w:t xml:space="preserve">acquisition of phase data. </w:t>
      </w:r>
      <w:r w:rsidR="006070A5" w:rsidRPr="00967AA8">
        <w:rPr>
          <w:lang w:val="en-US"/>
        </w:rPr>
        <w:t xml:space="preserve">The phase value of each A scan was obtained </w:t>
      </w:r>
      <w:r w:rsidR="00B962BA">
        <w:rPr>
          <w:lang w:val="en-US"/>
        </w:rPr>
        <w:t>by using</w:t>
      </w:r>
      <w:r w:rsidR="006070A5" w:rsidRPr="00967AA8">
        <w:rPr>
          <w:lang w:val="en-US"/>
        </w:rPr>
        <w:t xml:space="preserve"> t</w:t>
      </w:r>
      <w:r w:rsidR="001A1728" w:rsidRPr="00967AA8">
        <w:rPr>
          <w:lang w:val="en-US"/>
        </w:rPr>
        <w:t xml:space="preserve">he </w:t>
      </w:r>
      <w:bookmarkStart w:id="522" w:name="OLE_LINK494"/>
      <w:bookmarkStart w:id="523" w:name="OLE_LINK495"/>
      <w:r w:rsidR="00B46EE2">
        <w:rPr>
          <w:lang w:val="en-US"/>
        </w:rPr>
        <w:t>function</w:t>
      </w:r>
      <w:r w:rsidR="001A1728" w:rsidRPr="00967AA8">
        <w:rPr>
          <w:lang w:val="en-US"/>
        </w:rPr>
        <w:t xml:space="preserve"> </w:t>
      </w:r>
      <w:bookmarkEnd w:id="522"/>
      <w:bookmarkEnd w:id="523"/>
      <w:r w:rsidR="001A1728" w:rsidRPr="00967AA8">
        <w:rPr>
          <w:lang w:val="en-US"/>
        </w:rPr>
        <w:t>of ‘angle’</w:t>
      </w:r>
      <w:r w:rsidR="006070A5" w:rsidRPr="00967AA8">
        <w:rPr>
          <w:lang w:val="en-US"/>
        </w:rPr>
        <w:t xml:space="preserve"> in </w:t>
      </w:r>
      <w:r w:rsidR="001A1728" w:rsidRPr="00967AA8">
        <w:rPr>
          <w:lang w:val="en-US"/>
        </w:rPr>
        <w:t>MATLAB and</w:t>
      </w:r>
      <w:r w:rsidR="006070A5" w:rsidRPr="00967AA8">
        <w:rPr>
          <w:lang w:val="en-US"/>
        </w:rPr>
        <w:t xml:space="preserve"> plotted as a function of time in Figure 2.</w:t>
      </w:r>
      <w:r w:rsidR="00967AA8">
        <w:rPr>
          <w:lang w:val="en-US"/>
        </w:rPr>
        <w:t>6</w:t>
      </w:r>
      <w:r w:rsidR="001A1728" w:rsidRPr="00967AA8">
        <w:rPr>
          <w:lang w:val="en-US"/>
        </w:rPr>
        <w:t xml:space="preserve"> b)</w:t>
      </w:r>
      <w:r w:rsidR="006070A5" w:rsidRPr="00967AA8">
        <w:rPr>
          <w:lang w:val="en-US"/>
        </w:rPr>
        <w:t>.</w:t>
      </w:r>
      <w:r w:rsidR="001A1728" w:rsidRPr="00967AA8">
        <w:rPr>
          <w:lang w:val="en-US"/>
        </w:rPr>
        <w:t xml:space="preserve"> Third, the standard deviation</w:t>
      </w:r>
      <w:r w:rsidR="00967AA8">
        <w:rPr>
          <w:lang w:val="en-US"/>
        </w:rPr>
        <w:t xml:space="preserve"> of phase in Figure 2.6 b) </w:t>
      </w:r>
      <w:r w:rsidR="001A1728" w:rsidRPr="00967AA8">
        <w:rPr>
          <w:lang w:val="en-US"/>
        </w:rPr>
        <w:t xml:space="preserve">was computed </w:t>
      </w:r>
      <w:r w:rsidR="00B46EE2">
        <w:rPr>
          <w:lang w:val="en-US"/>
        </w:rPr>
        <w:t>with</w:t>
      </w:r>
      <w:r w:rsidR="001A1728" w:rsidRPr="00967AA8">
        <w:rPr>
          <w:lang w:val="en-US"/>
        </w:rPr>
        <w:t xml:space="preserve"> the </w:t>
      </w:r>
      <w:r w:rsidR="00B46EE2">
        <w:rPr>
          <w:lang w:val="en-US"/>
        </w:rPr>
        <w:t>function</w:t>
      </w:r>
      <w:r w:rsidR="001A1728" w:rsidRPr="00967AA8">
        <w:rPr>
          <w:lang w:val="en-US"/>
        </w:rPr>
        <w:t xml:space="preserve"> of ‘</w:t>
      </w:r>
      <w:r w:rsidR="001A1728" w:rsidRPr="00967AA8">
        <w:t>std</w:t>
      </w:r>
      <w:r w:rsidR="00DE00B0" w:rsidRPr="00967AA8">
        <w:t xml:space="preserve">’ </w:t>
      </w:r>
      <w:r w:rsidR="001A1728" w:rsidRPr="00967AA8">
        <w:rPr>
          <w:lang w:val="en-US"/>
        </w:rPr>
        <w:t>in MATLA</w:t>
      </w:r>
      <w:r w:rsidR="006442BB" w:rsidRPr="00967AA8">
        <w:rPr>
          <w:lang w:val="en-US"/>
        </w:rPr>
        <w:t>B</w:t>
      </w:r>
      <w:r w:rsidR="00D87C5D" w:rsidRPr="00967AA8">
        <w:rPr>
          <w:lang w:val="en-US"/>
        </w:rPr>
        <w:t>.</w:t>
      </w:r>
    </w:p>
    <w:p w14:paraId="6C8D3D28" w14:textId="54ECA5ED" w:rsidR="007D3BE1" w:rsidRPr="00943E71" w:rsidRDefault="003D08B3" w:rsidP="007D3BE1">
      <w:pPr>
        <w:jc w:val="center"/>
        <w:rPr>
          <w:lang w:val="en-US"/>
        </w:rPr>
      </w:pPr>
      <w:r w:rsidRPr="00247F22">
        <w:rPr>
          <w:noProof/>
          <w:lang w:val="en-US"/>
        </w:rPr>
        <w:drawing>
          <wp:inline distT="0" distB="0" distL="0" distR="0" wp14:anchorId="64D14A8C" wp14:editId="4C25BCEB">
            <wp:extent cx="5120640" cy="3840480"/>
            <wp:effectExtent l="0" t="0" r="0" b="762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20640" cy="3840480"/>
                    </a:xfrm>
                    <a:prstGeom prst="rect">
                      <a:avLst/>
                    </a:prstGeom>
                    <a:noFill/>
                    <a:ln>
                      <a:noFill/>
                    </a:ln>
                  </pic:spPr>
                </pic:pic>
              </a:graphicData>
            </a:graphic>
          </wp:inline>
        </w:drawing>
      </w:r>
    </w:p>
    <w:p w14:paraId="4A60DCD8" w14:textId="2648F412" w:rsidR="00710E0F" w:rsidRDefault="007D3BE1" w:rsidP="00E10B0E">
      <w:pPr>
        <w:rPr>
          <w:lang w:val="en-US"/>
        </w:rPr>
      </w:pPr>
      <w:r w:rsidRPr="00141E88">
        <w:rPr>
          <w:rFonts w:hint="eastAsia"/>
          <w:b/>
          <w:bCs/>
          <w:lang w:val="en-US"/>
        </w:rPr>
        <w:t>F</w:t>
      </w:r>
      <w:r w:rsidRPr="00141E88">
        <w:rPr>
          <w:b/>
          <w:bCs/>
          <w:lang w:val="en-US"/>
        </w:rPr>
        <w:t>igure 2.</w:t>
      </w:r>
      <w:r w:rsidR="00BC1BA0">
        <w:rPr>
          <w:b/>
          <w:bCs/>
          <w:lang w:val="en-US"/>
        </w:rPr>
        <w:t>6</w:t>
      </w:r>
      <w:r w:rsidRPr="00943E71">
        <w:rPr>
          <w:lang w:val="en-US"/>
        </w:rPr>
        <w:t xml:space="preserve">: </w:t>
      </w:r>
      <w:bookmarkStart w:id="524" w:name="_Hlk14786046"/>
      <w:r w:rsidRPr="00943E71">
        <w:rPr>
          <w:lang w:val="en-US"/>
        </w:rPr>
        <w:t>a) M-mode scan of plane mirror</w:t>
      </w:r>
      <w:bookmarkEnd w:id="524"/>
      <w:r w:rsidRPr="00943E71">
        <w:rPr>
          <w:lang w:val="en-US"/>
        </w:rPr>
        <w:t xml:space="preserve">, generated by 1000 A scans at a single point, where green dotted line represents the depth selected for calculating phase sensitivity. </w:t>
      </w:r>
      <w:bookmarkStart w:id="525" w:name="_Hlk14786055"/>
      <w:r w:rsidRPr="00943E71">
        <w:rPr>
          <w:lang w:val="en-US"/>
        </w:rPr>
        <w:t>b) the phase fluctuation as a function of time</w:t>
      </w:r>
      <w:bookmarkEnd w:id="525"/>
      <w:r w:rsidRPr="00943E71">
        <w:rPr>
          <w:lang w:val="en-US"/>
        </w:rPr>
        <w:t xml:space="preserve"> at the green dotted line; the red line </w:t>
      </w:r>
      <w:r w:rsidRPr="00943E71">
        <w:t xml:space="preserve">is the noise floor of phase. </w:t>
      </w:r>
      <w:bookmarkStart w:id="526" w:name="_Hlk14786079"/>
      <w:r w:rsidRPr="00943E71">
        <w:rPr>
          <w:lang w:val="en-US"/>
        </w:rPr>
        <w:t>c) the phase frequency spectrum resulting from FFT of phase fluctuation</w:t>
      </w:r>
      <w:bookmarkEnd w:id="526"/>
      <w:r w:rsidRPr="00943E71">
        <w:rPr>
          <w:lang w:val="en-US"/>
        </w:rPr>
        <w:t>.</w:t>
      </w:r>
    </w:p>
    <w:p w14:paraId="57C81ED8" w14:textId="77777777" w:rsidR="00BE1F84" w:rsidRPr="00BE1F84" w:rsidRDefault="00BE1F84" w:rsidP="00E10B0E">
      <w:pPr>
        <w:rPr>
          <w:lang w:val="en-US"/>
        </w:rPr>
      </w:pPr>
    </w:p>
    <w:p w14:paraId="3B8890CE" w14:textId="74534272" w:rsidR="00710E0F" w:rsidRDefault="00710E0F" w:rsidP="00112F32">
      <w:pPr>
        <w:pStyle w:val="Heading3"/>
      </w:pPr>
      <w:bookmarkStart w:id="527" w:name="_Toc31979331"/>
      <w:r>
        <w:t>Results</w:t>
      </w:r>
      <w:bookmarkEnd w:id="527"/>
    </w:p>
    <w:p w14:paraId="43780810" w14:textId="52616ABD" w:rsidR="008D33CA" w:rsidRPr="005F44BE" w:rsidRDefault="008D33CA" w:rsidP="005F44BE">
      <w:pPr>
        <w:pStyle w:val="Heading4"/>
      </w:pPr>
      <w:bookmarkStart w:id="528" w:name="_Toc31979332"/>
      <w:r w:rsidRPr="005F44BE">
        <w:lastRenderedPageBreak/>
        <w:t>Optical alignment</w:t>
      </w:r>
      <w:bookmarkEnd w:id="528"/>
    </w:p>
    <w:p w14:paraId="11B84FD7" w14:textId="0C390014" w:rsidR="00B811ED" w:rsidRPr="00843F5F" w:rsidRDefault="00E44F0F" w:rsidP="00E10B0E">
      <w:r w:rsidRPr="00843F5F">
        <w:t xml:space="preserve">In order to evaluate the performance of our optical alignment, the output powers of </w:t>
      </w:r>
      <w:r w:rsidR="00ED1E97">
        <w:t xml:space="preserve">the </w:t>
      </w:r>
      <w:r w:rsidRPr="00843F5F">
        <w:t>light source and the sample and reference arms were measured. The power of SLD 1 + SLD 2 was 5.1 mW, and the power of SLD 2 was 3.8 mW.</w:t>
      </w:r>
      <w:r w:rsidR="00AA0E76" w:rsidRPr="00843F5F">
        <w:t xml:space="preserve"> </w:t>
      </w:r>
      <w:r w:rsidR="002379DE" w:rsidRPr="00843F5F">
        <w:t xml:space="preserve">The optical isolator in this system reduced the power of light by 53 %. </w:t>
      </w:r>
      <w:r w:rsidR="00AA0E76" w:rsidRPr="00843F5F">
        <w:t xml:space="preserve">The maximum </w:t>
      </w:r>
      <w:r w:rsidR="00463BDB" w:rsidRPr="00843F5F">
        <w:t>light power returned from only</w:t>
      </w:r>
      <w:r w:rsidR="00B66420" w:rsidRPr="00843F5F">
        <w:t xml:space="preserve"> the</w:t>
      </w:r>
      <w:r w:rsidR="00463BDB" w:rsidRPr="00843F5F">
        <w:t xml:space="preserve"> reference arm</w:t>
      </w:r>
      <w:r w:rsidR="00B66420" w:rsidRPr="00843F5F">
        <w:t xml:space="preserve"> </w:t>
      </w:r>
      <w:r w:rsidR="00ED1E97">
        <w:t>or</w:t>
      </w:r>
      <w:r w:rsidR="00B66420" w:rsidRPr="00843F5F">
        <w:t xml:space="preserve"> </w:t>
      </w:r>
      <w:r w:rsidR="00F062AF">
        <w:t xml:space="preserve">the </w:t>
      </w:r>
      <w:r w:rsidR="00B66420" w:rsidRPr="00843F5F">
        <w:t>sample arm</w:t>
      </w:r>
      <w:r w:rsidR="00463BDB" w:rsidRPr="00843F5F">
        <w:t xml:space="preserve"> at port In2</w:t>
      </w:r>
      <w:r w:rsidR="00AA0E76" w:rsidRPr="00843F5F">
        <w:t xml:space="preserve"> </w:t>
      </w:r>
      <w:r w:rsidR="00F062AF">
        <w:t>was</w:t>
      </w:r>
      <w:r w:rsidR="004D1FDD" w:rsidRPr="00843F5F">
        <w:t xml:space="preserve"> both</w:t>
      </w:r>
      <w:r w:rsidR="00AA0E76" w:rsidRPr="00843F5F">
        <w:t xml:space="preserve"> 0.2 mW, in agreement with the estimat</w:t>
      </w:r>
      <w:r w:rsidR="00917963">
        <w:t>ed</w:t>
      </w:r>
      <w:r w:rsidR="00AA0E76" w:rsidRPr="00843F5F">
        <w:t xml:space="preserve"> value: </w:t>
      </w:r>
      <m:oMath>
        <m:r>
          <m:rPr>
            <m:sty m:val="p"/>
          </m:rPr>
          <w:rPr>
            <w:rFonts w:ascii="Cambria Math" w:hAnsi="Cambria Math" w:hint="eastAsia"/>
          </w:rPr>
          <m:t>3.8</m:t>
        </m:r>
        <m:r>
          <m:rPr>
            <m:sty m:val="p"/>
          </m:rPr>
          <w:rPr>
            <w:rFonts w:ascii="Cambria Math" w:hAnsi="Cambria Math"/>
          </w:rPr>
          <m:t>×</m:t>
        </m:r>
        <m:d>
          <m:dPr>
            <m:ctrlPr>
              <w:rPr>
                <w:rFonts w:ascii="Cambria Math" w:hAnsi="Cambria Math"/>
                <w:i/>
              </w:rPr>
            </m:ctrlPr>
          </m:dPr>
          <m:e>
            <m:r>
              <w:rPr>
                <w:rFonts w:ascii="Cambria Math" w:hAnsi="Cambria Math"/>
              </w:rPr>
              <m:t>1-53%</m:t>
            </m:r>
          </m:e>
        </m:d>
        <m:r>
          <m:rPr>
            <m:sty m:val="p"/>
          </m:rPr>
          <w:rPr>
            <w:rFonts w:ascii="Cambria Math" w:hAnsi="Cambria Math"/>
          </w:rPr>
          <m:t>×50.13</m:t>
        </m:r>
        <m:r>
          <w:rPr>
            <w:rFonts w:ascii="Cambria Math" w:hAnsi="Cambria Math"/>
          </w:rPr>
          <m:t>%</m:t>
        </m:r>
        <m:r>
          <m:rPr>
            <m:sty m:val="p"/>
          </m:rPr>
          <w:rPr>
            <w:rFonts w:ascii="Cambria Math" w:hAnsi="Cambria Math"/>
          </w:rPr>
          <m:t>×~50</m:t>
        </m:r>
        <m:r>
          <w:rPr>
            <w:rFonts w:ascii="Cambria Math" w:hAnsi="Cambria Math"/>
          </w:rPr>
          <m:t>%</m:t>
        </m:r>
        <m:r>
          <m:rPr>
            <m:sty m:val="p"/>
          </m:rPr>
          <w:rPr>
            <w:rFonts w:ascii="Cambria Math" w:hAnsi="Cambria Math"/>
          </w:rPr>
          <m:t>×50.13</m:t>
        </m:r>
        <m:r>
          <w:rPr>
            <w:rFonts w:ascii="Cambria Math" w:hAnsi="Cambria Math"/>
          </w:rPr>
          <m:t xml:space="preserve">%=0.22 </m:t>
        </m:r>
        <m:r>
          <m:rPr>
            <m:sty m:val="p"/>
          </m:rPr>
          <w:rPr>
            <w:rFonts w:ascii="Cambria Math" w:hAnsi="Cambria Math"/>
          </w:rPr>
          <m:t>mW</m:t>
        </m:r>
      </m:oMath>
      <w:r w:rsidR="00AA0E76" w:rsidRPr="00843F5F">
        <w:fldChar w:fldCharType="begin"/>
      </w:r>
      <w:r w:rsidR="00AA0E76" w:rsidRPr="00843F5F">
        <w:instrText xml:space="preserve"> QUOTE </w:instrText>
      </w:r>
      <w:r w:rsidR="00841392">
        <w:rPr>
          <w:position w:val="-8"/>
        </w:rPr>
        <w:pict w14:anchorId="798418DF">
          <v:shape id="_x0000_i1033" type="#_x0000_t75" style="width:299.9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01A18&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401A18&quot; wsp:rsidP=&quot;00401A18&quot;&gt;&lt;m:oMathPara&gt;&lt;m:oMath&gt;&lt;m:r&gt;&lt;m:rPr&gt;&lt;m:sty m:val=&quot;p&quot;/&gt;&lt;/m:rPr&gt;&lt;w:rPr&gt;&lt;w:rFonts w:ascii=&quot;Cambria Math&quot; w:h-ansi=&quot;Cambria Math&quot;/&gt;&lt;wx:font wx:val=&quot;Cambria Math&quot;/&gt;&lt;w:sz w:val=&quot;24&quot;/&gt;&lt;w:sz-cs w:val=&quot;24&quot;/&gt;&lt;/w:rPr&gt;&lt;m:t&gt;3.8?&lt;/m:t&gt;&lt;/m:r&gt;&lt;m:d&gt;&lt;m:dPr&gt;&lt;m:ctrlPr&gt;&lt;w:rPr&gt;&lt;w:rFonts w:ascii=&quot;Cambria Math&quot; w:h-ansi=&quot;Cambria Math&quot;/&gt;&lt;wx:font wx:val=&quot;Cambria Math&quot;/&gt;&lt;w:i/&gt;&lt;w:sz w:val=&quot;24&quot;/&gt;&lt;w:sz-cs w:val=&quot;24&quot;/&gt;&lt;/w:rPr&gt;&lt;/m:ctrlPr&gt;&lt;/m:dPr&gt;&lt;m:e&gt;&lt;m:r&gt;&lt;w:rPr&gt;&lt;w:rFon::::::::ts w:ascii=&quot;Cambria Math&quot; w:h-ansi=&quot;Cambria Math&quot;/&gt;&lt;wx:font wx:val=&quot;Cambria Math&quot;/&gt;&lt;w:i/&gt;&lt;w:sz w:val=&quot;24&quot;/&gt;&lt;w:sz-cs w:val=&quot;24&quot;/&gt;&lt;/w:rPr&gt;&lt;m:t&gt;1-53%&lt;/m:t&gt;&lt;/m:r&gt;&lt;/m:e&gt;&lt;/m:d&gt;&lt;m:r&gt;&lt;m:rPr&gt;&lt;m:sty m:val=&quot;p&quot;/&gt;&lt;/m:rPr&gt;&lt;w:rPr&gt;&lt;w:rFonts w:ascii=&quot;Cambria Math&quot; w:h-ansi=&quot;Cambria Math&quot;/&gt;&lt;wx:font wx:val=&quot;Cambria Math&quot;/&gt;&lt;w:sz w:val=&quot;24&quot;/&gt;&lt;w:sz-cs w:val=&quot;24&quot;/&gt;&lt;/w:rPr&gt;&lt;m:t&gt;?50.13&lt;/m:t&gt;&lt;/m:r&gt;&lt;m:r&gt;&lt;w:rPr&gt;&lt;w:rFonts w:ascii=&quot;Cambria Math&quot; w:h-ansi=&quot;Cambria Math&quot;/&gt;&lt;wx:font wx:val=&quot;Cambria Math&quot;/&gt;&lt;w:i/&gt;&lt;w:sz w:val=&quot;24&quot;/&gt;&lt; ww::shz--acnss w:val=&quot;24&quot;/&gt;&lt;/w:rPr&gt;&lt;m:t&gt;%&lt;/m:t&gt;&lt;/m:r&gt;&lt;m:r&gt;&lt;m:rPr&gt;&lt;m:sty m:val=&quot;p&quot;/&gt;&lt;/m:rPr&gt;&lt;w:rPr&gt;&lt;w:rFonts w:ascii=&quot;Cambria Math&quot; w:h-ansi=&quot;Cambria Math&quot;/&gt;&lt;wx:font wx:val=&quot;Cambria Math&quot;/&gt;&lt;w:sz w:val=&quot;24&quot;/&gt;&lt;w:sz-cs w:val=&quot;24&quot;/&gt;&lt;/w:rPr&gt;&lt;m:t&gt;?~50&lt;/m:t&gt;&lt;/m: r&gt;w&lt;m::rh&gt;&lt;-w:arPnr&gt;s&lt;w:rFonts w:ascii=&quot;Cambria Math&quot; w:h-ansi=&quot;Cambria Math&quot;/&gt;&lt;wx:font wx:val=&quot;Cambria Math&quot;/&gt;&lt;w:i/&gt;&lt;w:sz w:val=&quot;24&quot;/&gt;&lt;w:sz-cs w:val=&quot;24&quot;/&gt;&lt;/w:rPr&gt;&lt;m:t&gt;%&lt;/m:t&gt;&lt;/m:r&gt;&lt;m:r&gt;&lt;m:rPr&gt;&lt;m:sty m:val=&quot;p&quot;/&gt;&lt;/m:rPr&gt;&lt;w:rPr&gt;&lt;w:rFonts w:ascii=&quot;Cambria Math&quot; w:h-ansi=&quot;Cambria Math&quot;/&gt;&lt;wx:font wx:val=&quot;Cambria Math&quot;/&gt;&lt;w:sz w:val=&quot;24&quot;/&gt;&lt;w:sz-cs w:val=&quot;24&quot;/&gt;&lt;/w:rPr&gt;&lt;m:t&gt;?50.13&lt;/m:t&gt;&lt;/m:r&gt;&lt;m:r&gt;&lt;w:rPr&gt;&lt;w:rFonts w:ascii=&quot;Cambria Math&quot; w:h-ansi=&quot;Cambria Math&quot;/&gt;&lt;wx:font wx:val=&quot;Cambria Math&quot;/&gt;&lt;w:i/&gt;&lt;w:sz w:val=&quot;2M4&quot;/h&gt;&lt;ww:sz--css w:&quot;valm=&quot;2i4&quot;/&gt;&lt;/w:rPr&gt;&lt;m:t&gt;%=0.22 &lt;/m:t&gt;&lt;/m:r&gt;&lt;m:r&gt;&lt;m:rPr&gt;&lt;m:sty m:val=&quot;p&quot;/&gt;&lt;/m:rPr&gt;&lt;w:rPr&gt;&lt;w:rFonts w:ascii=&quot;Cambria Math&quot; w:h-ansi=&quot;Cambria Math&quot;/&gt;&lt;wx:font wx:val=&quot;Cambria Math&quot;/&gt;&lt;w:sz w:val=&quot;24&quot;/&gt;&lt;w:sz-cs w:val=&quot;24&quot;/&gt;&lt;/w:rPr&gt;&lt;m:t&gt;mW&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32" o:title="" chromakey="white"/>
          </v:shape>
        </w:pict>
      </w:r>
      <w:r w:rsidR="00AA0E76" w:rsidRPr="00843F5F">
        <w:instrText xml:space="preserve"> </w:instrText>
      </w:r>
      <w:r w:rsidR="00AA0E76" w:rsidRPr="00843F5F">
        <w:fldChar w:fldCharType="end"/>
      </w:r>
      <w:r w:rsidR="00AA0E76" w:rsidRPr="00843F5F">
        <w:t xml:space="preserve">, where 3.8 </w:t>
      </w:r>
      <w:r w:rsidR="00F062AF">
        <w:t>was</w:t>
      </w:r>
      <w:r w:rsidR="00AA0E76" w:rsidRPr="00843F5F">
        <w:t xml:space="preserve"> the output power of light source, </w:t>
      </w:r>
      <m:oMath>
        <m:d>
          <m:dPr>
            <m:ctrlPr>
              <w:rPr>
                <w:rFonts w:ascii="Cambria Math" w:hAnsi="Cambria Math"/>
                <w:i/>
              </w:rPr>
            </m:ctrlPr>
          </m:dPr>
          <m:e>
            <m:r>
              <w:rPr>
                <w:rFonts w:ascii="Cambria Math" w:hAnsi="Cambria Math"/>
              </w:rPr>
              <m:t>1-53%</m:t>
            </m:r>
          </m:e>
        </m:d>
      </m:oMath>
      <w:r w:rsidR="00AA0E76" w:rsidRPr="00843F5F">
        <w:t xml:space="preserve"> </w:t>
      </w:r>
      <w:r w:rsidR="00F062AF">
        <w:t>was</w:t>
      </w:r>
      <w:r w:rsidR="00AA0E76" w:rsidRPr="00843F5F">
        <w:t xml:space="preserve"> the reduction of isolator</w:t>
      </w:r>
      <w:r w:rsidR="00F062AF">
        <w:t xml:space="preserve"> </w:t>
      </w:r>
      <w:r w:rsidR="00F062AF" w:rsidRPr="00843F5F">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F062AF" w:rsidRPr="00843F5F">
        <w:rPr>
          <w:noProof/>
        </w:rPr>
        <w:fldChar w:fldCharType="separate"/>
      </w:r>
      <w:r w:rsidR="00D746BC">
        <w:rPr>
          <w:noProof/>
        </w:rPr>
        <w:t>[1]</w:t>
      </w:r>
      <w:r w:rsidR="00F062AF" w:rsidRPr="00843F5F">
        <w:rPr>
          <w:noProof/>
        </w:rPr>
        <w:fldChar w:fldCharType="end"/>
      </w:r>
      <w:r w:rsidR="00AA0E76" w:rsidRPr="00843F5F">
        <w:t xml:space="preserve">, the two terms of </w:t>
      </w:r>
      <m:oMath>
        <m:r>
          <m:rPr>
            <m:sty m:val="p"/>
          </m:rPr>
          <w:rPr>
            <w:rFonts w:ascii="Cambria Math" w:hAnsi="Cambria Math"/>
          </w:rPr>
          <m:t>50.13</m:t>
        </m:r>
        <m:r>
          <w:rPr>
            <w:rFonts w:ascii="Cambria Math" w:hAnsi="Cambria Math"/>
          </w:rPr>
          <m:t>%</m:t>
        </m:r>
      </m:oMath>
      <w:r w:rsidR="00AA0E76" w:rsidRPr="00843F5F">
        <w:t xml:space="preserve"> </w:t>
      </w:r>
      <w:r w:rsidR="00F062AF">
        <w:t>were</w:t>
      </w:r>
      <w:r w:rsidR="00AA0E76" w:rsidRPr="00843F5F">
        <w:t xml:space="preserve"> the reduction of light traversing 50/50 coupler, and </w:t>
      </w:r>
      <m:oMath>
        <m:r>
          <m:rPr>
            <m:sty m:val="p"/>
          </m:rPr>
          <w:rPr>
            <w:rFonts w:ascii="Cambria Math" w:hAnsi="Cambria Math"/>
          </w:rPr>
          <m:t>~50</m:t>
        </m:r>
        <m:r>
          <w:rPr>
            <w:rFonts w:ascii="Cambria Math" w:hAnsi="Cambria Math"/>
          </w:rPr>
          <m:t>%</m:t>
        </m:r>
      </m:oMath>
      <w:r w:rsidR="00AA0E76" w:rsidRPr="00843F5F">
        <w:t xml:space="preserve"> </w:t>
      </w:r>
      <w:r w:rsidR="00F062AF">
        <w:t>was</w:t>
      </w:r>
      <w:r w:rsidR="00AA0E76" w:rsidRPr="00843F5F">
        <w:t xml:space="preserve"> the coupling loss.</w:t>
      </w:r>
      <w:r w:rsidR="002379DE" w:rsidRPr="00843F5F">
        <w:t xml:space="preserve"> </w:t>
      </w:r>
      <w:r w:rsidR="001D4747" w:rsidRPr="00843F5F">
        <w:t>Therefore, the optical alignment was accomplished well.</w:t>
      </w:r>
    </w:p>
    <w:p w14:paraId="250907B3" w14:textId="77777777" w:rsidR="00513E16" w:rsidRPr="00843F5F" w:rsidRDefault="00513E16" w:rsidP="00E10B0E"/>
    <w:p w14:paraId="41D3D65F" w14:textId="68CC6FEA" w:rsidR="00CB73B3" w:rsidRPr="00D456B0" w:rsidRDefault="005D396A" w:rsidP="00843F5F">
      <w:pPr>
        <w:pStyle w:val="Heading4"/>
      </w:pPr>
      <w:bookmarkStart w:id="529" w:name="_Toc31979333"/>
      <w:r>
        <w:t>O</w:t>
      </w:r>
      <w:r w:rsidR="00513E16" w:rsidRPr="00513E16">
        <w:t>ptimi</w:t>
      </w:r>
      <w:r w:rsidR="00513E16" w:rsidRPr="00D456B0">
        <w:t>zation and resampling</w:t>
      </w:r>
      <w:bookmarkEnd w:id="529"/>
    </w:p>
    <w:p w14:paraId="6CE08A21" w14:textId="650A00B1" w:rsidR="00D07CC6" w:rsidRPr="00843F5F" w:rsidRDefault="00513E16" w:rsidP="00936364">
      <w:r w:rsidRPr="00843F5F">
        <w:t xml:space="preserve">After the optimization of OCT system, </w:t>
      </w:r>
      <w:r w:rsidR="00D456B0">
        <w:t>an</w:t>
      </w:r>
      <w:r w:rsidRPr="00843F5F">
        <w:t xml:space="preserve"> interference fringe pattern was obtained </w:t>
      </w:r>
      <w:r w:rsidR="00386EEE" w:rsidRPr="00843F5F">
        <w:t xml:space="preserve">using an optical mirror as </w:t>
      </w:r>
      <w:r w:rsidR="00D456B0">
        <w:t>a</w:t>
      </w:r>
      <w:r w:rsidR="00386EEE" w:rsidRPr="00843F5F">
        <w:t xml:space="preserve"> test sample under the condition that only SLD 2 was running</w:t>
      </w:r>
      <w:r w:rsidRPr="00843F5F">
        <w:t>. The acquired interference has been shown i</w:t>
      </w:r>
      <w:r w:rsidRPr="00D456B0">
        <w:t>n Figure 2.</w:t>
      </w:r>
      <w:r w:rsidR="00D456B0" w:rsidRPr="00D456B0">
        <w:t>3</w:t>
      </w:r>
      <w:r w:rsidRPr="00D456B0">
        <w:t xml:space="preserve"> a), w</w:t>
      </w:r>
      <w:r w:rsidRPr="00843F5F">
        <w:t xml:space="preserve">here the ND filter with </w:t>
      </w:r>
      <w:r w:rsidR="00D456B0">
        <w:t xml:space="preserve">the </w:t>
      </w:r>
      <w:r w:rsidRPr="00843F5F">
        <w:t>power reduction of 25.4 dB and a variable ND filter were used in the sample arm and the reference arm respectively.</w:t>
      </w:r>
      <w:r w:rsidR="00D12BFC" w:rsidRPr="00843F5F">
        <w:t xml:space="preserve"> </w:t>
      </w:r>
      <w:r w:rsidR="00FF7E3D" w:rsidRPr="00843F5F">
        <w:t>Figure 2.</w:t>
      </w:r>
      <w:r w:rsidR="00BF2063">
        <w:t>3</w:t>
      </w:r>
      <w:r w:rsidR="00FF7E3D" w:rsidRPr="00843F5F">
        <w:t xml:space="preserve"> b) shows the PSF obtained from the optimized interference fringe without </w:t>
      </w:r>
      <w:r w:rsidR="00FF7E3D" w:rsidRPr="00C55075">
        <w:t xml:space="preserve">resampling. </w:t>
      </w:r>
      <w:r w:rsidR="007C0A27" w:rsidRPr="00C55075">
        <w:t>In Figure 2.</w:t>
      </w:r>
      <w:r w:rsidR="00C55075" w:rsidRPr="00C55075">
        <w:t>3</w:t>
      </w:r>
      <w:r w:rsidR="007C0A27" w:rsidRPr="00C55075">
        <w:t xml:space="preserve"> b), </w:t>
      </w:r>
      <w:r w:rsidR="007C0A27" w:rsidRPr="00843F5F">
        <w:t xml:space="preserve">the signal power was -59 dB and the averaged noise was -113 dB. Thus, the SNR </w:t>
      </w:r>
      <w:r w:rsidR="00BF2063">
        <w:t>was</w:t>
      </w:r>
      <w:r w:rsidR="007C0A27" w:rsidRPr="00843F5F">
        <w:t xml:space="preserve"> </w:t>
      </w:r>
      <m:oMath>
        <m:r>
          <m:rPr>
            <m:sty m:val="p"/>
          </m:rPr>
          <w:rPr>
            <w:rFonts w:ascii="Cambria Math" w:hAnsi="Cambria Math"/>
          </w:rPr>
          <m:t>-59+113+25.4</m:t>
        </m:r>
        <m:r>
          <m:rPr>
            <m:sty m:val="p"/>
          </m:rPr>
          <w:rPr>
            <w:rFonts w:ascii="Cambria Math"/>
          </w:rPr>
          <m:t>=79.5dB</m:t>
        </m:r>
      </m:oMath>
      <w:r w:rsidR="007C0A27" w:rsidRPr="00843F5F">
        <w:t xml:space="preserve">, where </w:t>
      </w:r>
      <m:oMath>
        <m:r>
          <m:rPr>
            <m:sty m:val="p"/>
          </m:rPr>
          <w:rPr>
            <w:rFonts w:ascii="Cambria Math" w:hAnsi="Cambria Math"/>
          </w:rPr>
          <m:t>25.4</m:t>
        </m:r>
      </m:oMath>
      <w:r w:rsidR="007C0A27" w:rsidRPr="00843F5F">
        <w:t xml:space="preserve"> </w:t>
      </w:r>
      <w:r w:rsidR="00BF2063">
        <w:t>was</w:t>
      </w:r>
      <w:r w:rsidR="007C0A27" w:rsidRPr="00843F5F">
        <w:t xml:space="preserve"> the </w:t>
      </w:r>
      <w:bookmarkStart w:id="530" w:name="_Hlk6301777"/>
      <w:r w:rsidR="007C0A27" w:rsidRPr="00843F5F">
        <w:t xml:space="preserve">attenuation of </w:t>
      </w:r>
      <w:r w:rsidR="007C352A">
        <w:t xml:space="preserve">the </w:t>
      </w:r>
      <w:r w:rsidR="007C0A27" w:rsidRPr="00843F5F">
        <w:t>ND filter</w:t>
      </w:r>
      <w:bookmarkEnd w:id="530"/>
      <w:r w:rsidR="007C0A27" w:rsidRPr="00843F5F">
        <w:t xml:space="preserve"> in </w:t>
      </w:r>
      <w:r w:rsidR="00BF2063">
        <w:t xml:space="preserve">the </w:t>
      </w:r>
      <w:r w:rsidR="007C0A27" w:rsidRPr="00843F5F">
        <w:t xml:space="preserve">sample arm. Note that the power reduction of </w:t>
      </w:r>
      <w:r w:rsidR="007C352A">
        <w:t xml:space="preserve">the </w:t>
      </w:r>
      <w:r w:rsidR="007C0A27" w:rsidRPr="00843F5F">
        <w:t xml:space="preserve">ND filter in </w:t>
      </w:r>
      <w:r w:rsidR="007C352A">
        <w:t xml:space="preserve">the </w:t>
      </w:r>
      <w:r w:rsidR="007C0A27" w:rsidRPr="00843F5F">
        <w:t xml:space="preserve">reference arm </w:t>
      </w:r>
      <w:r w:rsidR="00BF2063">
        <w:t>was</w:t>
      </w:r>
      <w:r w:rsidR="007C0A27" w:rsidRPr="00843F5F">
        <w:t xml:space="preserve"> not counted because </w:t>
      </w:r>
      <w:r w:rsidR="00BF2063">
        <w:t xml:space="preserve">the </w:t>
      </w:r>
      <w:r w:rsidR="007C0A27" w:rsidRPr="00843F5F">
        <w:t>SNR of SD-OCT mainly depends on the power backscattered from the sample arm rather than from the reference arm according to equation 1.11.</w:t>
      </w:r>
      <w:r w:rsidR="00FD5EBE" w:rsidRPr="00843F5F">
        <w:t xml:space="preserve"> </w:t>
      </w:r>
      <w:r w:rsidR="00D12BFC" w:rsidRPr="00843F5F">
        <w:t xml:space="preserve">In Figure </w:t>
      </w:r>
      <w:r w:rsidR="00D12BFC" w:rsidRPr="00843F5F">
        <w:lastRenderedPageBreak/>
        <w:t>2.</w:t>
      </w:r>
      <w:r w:rsidR="00BF2063">
        <w:t>3</w:t>
      </w:r>
      <w:r w:rsidR="00D12BFC" w:rsidRPr="00843F5F">
        <w:t xml:space="preserve"> c), the DC component has been removed, and the pixels from 450 to 1350 in Figure 2.</w:t>
      </w:r>
      <w:r w:rsidR="00BF2063">
        <w:t>3</w:t>
      </w:r>
      <w:r w:rsidR="00D12BFC" w:rsidRPr="00843F5F">
        <w:t xml:space="preserve"> a) were extracted forming a cosine modulation for resampling</w:t>
      </w:r>
      <w:r w:rsidR="00D12BFC" w:rsidRPr="009B329D">
        <w:t>. The PSF after resampling</w:t>
      </w:r>
      <w:r w:rsidR="009B329D" w:rsidRPr="009B329D">
        <w:t xml:space="preserve"> has been </w:t>
      </w:r>
      <w:r w:rsidR="00D12BFC" w:rsidRPr="009B329D">
        <w:t>shown in Figure 2.</w:t>
      </w:r>
      <w:r w:rsidR="00BF2063" w:rsidRPr="009B329D">
        <w:t>3</w:t>
      </w:r>
      <w:r w:rsidR="00D12BFC" w:rsidRPr="009B329D">
        <w:t xml:space="preserve"> d)</w:t>
      </w:r>
      <w:r w:rsidR="009B329D" w:rsidRPr="009B329D">
        <w:t>.</w:t>
      </w:r>
      <w:r w:rsidR="00D12BFC" w:rsidRPr="009B329D">
        <w:t xml:space="preserve"> In Fi</w:t>
      </w:r>
      <w:r w:rsidR="00D12BFC" w:rsidRPr="00843F5F">
        <w:t>gure 2.</w:t>
      </w:r>
      <w:r w:rsidR="009B329D">
        <w:t>3</w:t>
      </w:r>
      <w:r w:rsidR="00D12BFC" w:rsidRPr="00843F5F">
        <w:t xml:space="preserve"> d), the signal and the averaged noise were -60 dB and -116 dB respectively. Therefore, the SNR </w:t>
      </w:r>
      <w:r w:rsidR="00FF7E3D" w:rsidRPr="00843F5F">
        <w:t>was</w:t>
      </w:r>
      <w:r w:rsidR="00D12BFC" w:rsidRPr="00843F5F">
        <w:t xml:space="preserve"> </w:t>
      </w:r>
      <m:oMath>
        <m:r>
          <w:rPr>
            <w:rFonts w:ascii="Cambria Math" w:hAnsi="Cambria Math"/>
          </w:rPr>
          <m:t>-60+116+25.4=81.4</m:t>
        </m:r>
      </m:oMath>
      <w:r w:rsidR="00D12BFC" w:rsidRPr="00843F5F">
        <w:t xml:space="preserve"> dB, where </w:t>
      </w:r>
      <m:oMath>
        <m:r>
          <w:rPr>
            <w:rFonts w:ascii="Cambria Math" w:hAnsi="Cambria Math"/>
          </w:rPr>
          <m:t>25.4</m:t>
        </m:r>
      </m:oMath>
      <w:r w:rsidR="00D12BFC" w:rsidRPr="00843F5F">
        <w:t xml:space="preserve"> result</w:t>
      </w:r>
      <w:r w:rsidR="00C958FD">
        <w:t>ed</w:t>
      </w:r>
      <w:r w:rsidR="00D12BFC" w:rsidRPr="00843F5F">
        <w:t xml:space="preserve"> from the ND filter in </w:t>
      </w:r>
      <w:r w:rsidR="00C958FD">
        <w:t xml:space="preserve">the </w:t>
      </w:r>
      <w:r w:rsidR="00D12BFC" w:rsidRPr="00843F5F">
        <w:t>sample arm.</w:t>
      </w:r>
      <w:r w:rsidR="007C0A27" w:rsidRPr="00843F5F">
        <w:t xml:space="preserve"> </w:t>
      </w:r>
      <w:r w:rsidR="00F00081" w:rsidRPr="00843F5F">
        <w:rPr>
          <w:lang w:val="en-US"/>
        </w:rPr>
        <w:t xml:space="preserve">The SNR, </w:t>
      </w:r>
      <w:r w:rsidR="00A53368">
        <w:rPr>
          <w:lang w:val="en-US"/>
        </w:rPr>
        <w:t>i</w:t>
      </w:r>
      <w:r w:rsidR="00F00081" w:rsidRPr="00843F5F">
        <w:rPr>
          <w:lang w:val="en-US"/>
        </w:rPr>
        <w:t>.</w:t>
      </w:r>
      <w:r w:rsidR="00A53368">
        <w:rPr>
          <w:lang w:val="en-US"/>
        </w:rPr>
        <w:t>e</w:t>
      </w:r>
      <w:r w:rsidR="00F00081" w:rsidRPr="00843F5F">
        <w:rPr>
          <w:lang w:val="en-US"/>
        </w:rPr>
        <w:t xml:space="preserve">. sensitivity, was increased 2 dB </w:t>
      </w:r>
      <w:r w:rsidR="005C75A0">
        <w:rPr>
          <w:lang w:val="en-US"/>
        </w:rPr>
        <w:t>through</w:t>
      </w:r>
      <w:r w:rsidR="00F00081" w:rsidRPr="00843F5F">
        <w:rPr>
          <w:lang w:val="en-US"/>
        </w:rPr>
        <w:t xml:space="preserve"> the resampling.</w:t>
      </w:r>
    </w:p>
    <w:p w14:paraId="4F6373A0" w14:textId="77777777" w:rsidR="00D07CC6" w:rsidRPr="00112F32" w:rsidRDefault="00D07CC6" w:rsidP="00936364"/>
    <w:p w14:paraId="04AEE5C7" w14:textId="0C049406" w:rsidR="00936364" w:rsidRPr="00112F32" w:rsidRDefault="00762EBB" w:rsidP="00936364">
      <w:r w:rsidRPr="00464808">
        <w:t>In addition, the signal processing and resampling were</w:t>
      </w:r>
      <w:r w:rsidRPr="00112F32">
        <w:t xml:space="preserve"> also conducted under the condition that both SLD 1 and SLD 2 were running, shown in Figure 2.</w:t>
      </w:r>
      <w:r w:rsidR="00464808">
        <w:t>7</w:t>
      </w:r>
      <w:r w:rsidRPr="00112F32">
        <w:t>. Figure 2.</w:t>
      </w:r>
      <w:r w:rsidR="00464808">
        <w:t>7</w:t>
      </w:r>
      <w:r w:rsidRPr="00112F32">
        <w:t xml:space="preserve"> a) shows the interference pattern obtained with the optical mirror. In Figure 2.</w:t>
      </w:r>
      <w:r w:rsidR="009E280B">
        <w:t>7</w:t>
      </w:r>
      <w:r w:rsidRPr="00112F32">
        <w:t xml:space="preserve"> b), the DC component was removed and 1350 CCD pixels from 400 to 1750 in Figure 2.</w:t>
      </w:r>
      <w:r w:rsidR="009E280B">
        <w:t>7</w:t>
      </w:r>
      <w:r w:rsidRPr="00112F32">
        <w:t xml:space="preserve"> a) were captured for resampling. Figure 2.</w:t>
      </w:r>
      <w:r w:rsidR="009E280B">
        <w:t>7</w:t>
      </w:r>
      <w:r w:rsidRPr="00112F32">
        <w:t xml:space="preserve"> c) was the PSF resulting from the FFT of resampled interference fringe, where the signal and averaged noise were -47.46 dB and -113.75 dB respectively. Therefore, the SNR was </w:t>
      </w:r>
      <m:oMath>
        <m:r>
          <m:rPr>
            <m:sty m:val="p"/>
          </m:rPr>
          <w:rPr>
            <w:rFonts w:ascii="Cambria Math" w:hAnsi="Cambria Math"/>
          </w:rPr>
          <m:t>-47.46</m:t>
        </m:r>
        <m:r>
          <m:rPr>
            <m:sty m:val="p"/>
          </m:rPr>
          <w:rPr>
            <w:rFonts w:ascii="Cambria Math"/>
          </w:rPr>
          <m:t>+</m:t>
        </m:r>
        <m:r>
          <m:rPr>
            <m:sty m:val="p"/>
          </m:rPr>
          <w:rPr>
            <w:rFonts w:ascii="Cambria Math" w:hAnsi="Cambria Math"/>
          </w:rPr>
          <m:t>113.75+25.4=91.69</m:t>
        </m:r>
      </m:oMath>
      <w:r w:rsidRPr="00112F32">
        <w:t xml:space="preserve"> dB, where </w:t>
      </w:r>
      <m:oMath>
        <m:r>
          <m:rPr>
            <m:sty m:val="p"/>
          </m:rPr>
          <w:rPr>
            <w:rFonts w:ascii="Cambria Math" w:hAnsi="Cambria Math"/>
          </w:rPr>
          <m:t>25.4</m:t>
        </m:r>
      </m:oMath>
      <w:r w:rsidRPr="00112F32">
        <w:t xml:space="preserve"> was the term of light attenuation of ND filter in </w:t>
      </w:r>
      <w:r w:rsidR="009E280B">
        <w:t xml:space="preserve">the </w:t>
      </w:r>
      <w:r w:rsidRPr="00112F32">
        <w:t xml:space="preserve">sample arm. </w:t>
      </w:r>
      <w:r w:rsidR="00936364" w:rsidRPr="00112F32">
        <w:t>In Figure 2.</w:t>
      </w:r>
      <w:r w:rsidR="009E280B">
        <w:t>7</w:t>
      </w:r>
      <w:r w:rsidR="00936364" w:rsidRPr="00112F32">
        <w:t xml:space="preserve"> d), the PSF was zoomed in for displaying the signal of interest with main lobe and side lobes. </w:t>
      </w:r>
      <w:bookmarkStart w:id="531" w:name="OLE_LINK171"/>
      <w:r w:rsidR="00936364" w:rsidRPr="00112F32">
        <w:t>It has shown that the addition of SLD 1 led to exacerbated side lobes.</w:t>
      </w:r>
    </w:p>
    <w:bookmarkEnd w:id="531"/>
    <w:p w14:paraId="087C24FF" w14:textId="61D8BCD0" w:rsidR="00464808" w:rsidRPr="00943E71" w:rsidRDefault="003D08B3" w:rsidP="00464808">
      <w:r w:rsidRPr="00247F22">
        <w:rPr>
          <w:noProof/>
        </w:rPr>
        <w:lastRenderedPageBreak/>
        <w:drawing>
          <wp:inline distT="0" distB="0" distL="0" distR="0" wp14:anchorId="0283F732" wp14:editId="1BAEEA52">
            <wp:extent cx="5212080" cy="3840480"/>
            <wp:effectExtent l="0" t="0" r="0" b="762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12080" cy="3840480"/>
                    </a:xfrm>
                    <a:prstGeom prst="rect">
                      <a:avLst/>
                    </a:prstGeom>
                    <a:noFill/>
                    <a:ln>
                      <a:noFill/>
                    </a:ln>
                  </pic:spPr>
                </pic:pic>
              </a:graphicData>
            </a:graphic>
          </wp:inline>
        </w:drawing>
      </w:r>
    </w:p>
    <w:p w14:paraId="1DA3FF2A" w14:textId="2CD07E14" w:rsidR="00464808" w:rsidRPr="00F5253A" w:rsidRDefault="00464808" w:rsidP="00464808">
      <w:pPr>
        <w:rPr>
          <w:lang w:val="en-US"/>
        </w:rPr>
      </w:pPr>
      <w:r w:rsidRPr="005D692A">
        <w:rPr>
          <w:b/>
          <w:bCs/>
        </w:rPr>
        <w:t xml:space="preserve">Figure </w:t>
      </w:r>
      <w:r>
        <w:rPr>
          <w:b/>
          <w:bCs/>
        </w:rPr>
        <w:t>2.7</w:t>
      </w:r>
      <w:r w:rsidRPr="00943E71">
        <w:t xml:space="preserve">: a) </w:t>
      </w:r>
      <w:bookmarkStart w:id="532" w:name="_Hlk14785234"/>
      <w:r w:rsidRPr="00943E71">
        <w:t xml:space="preserve">Interference pattern </w:t>
      </w:r>
      <w:bookmarkEnd w:id="532"/>
      <w:r w:rsidRPr="00943E71">
        <w:t xml:space="preserve">between the lights returned from the sample and reference arms respectively, </w:t>
      </w:r>
      <w:bookmarkStart w:id="533" w:name="_Hlk14785293"/>
      <w:r w:rsidRPr="00943E71">
        <w:t>under the condition that both SLD 1 and SLD 2 are running</w:t>
      </w:r>
      <w:bookmarkEnd w:id="533"/>
      <w:r w:rsidRPr="00943E71">
        <w:t>. b) The interference after removing the DC component and capturing 1350 pixels for resampling. c) PSF obtained by FFT of resampled interference fringe. d) Zoom in the PSF of interest to present main lobe and side lobes. Note that the X axis has been scaled by 1 pixel =</w:t>
      </w:r>
      <w:r>
        <w:t>3.5</w:t>
      </w:r>
      <w:r w:rsidRPr="00943E71">
        <w:t xml:space="preserve"> μm, according to the result of a depth calibration.</w:t>
      </w:r>
    </w:p>
    <w:p w14:paraId="443A8C83" w14:textId="77777777" w:rsidR="00245244" w:rsidRDefault="00245244" w:rsidP="00762EBB">
      <w:pPr>
        <w:rPr>
          <w:color w:val="FF0000"/>
        </w:rPr>
      </w:pPr>
    </w:p>
    <w:p w14:paraId="1D621DF1" w14:textId="5C2C0B64" w:rsidR="00245244" w:rsidRPr="00245244" w:rsidRDefault="00245244" w:rsidP="00112F32">
      <w:pPr>
        <w:pStyle w:val="Heading4"/>
      </w:pPr>
      <w:bookmarkStart w:id="534" w:name="_Toc31979334"/>
      <w:r w:rsidRPr="00245244">
        <w:t>Characteristics of SD-OCT</w:t>
      </w:r>
      <w:bookmarkEnd w:id="534"/>
    </w:p>
    <w:p w14:paraId="0B1367F8" w14:textId="2AC180B0" w:rsidR="00245244" w:rsidRDefault="00C409A5" w:rsidP="00CA603D">
      <w:pPr>
        <w:pStyle w:val="Heading5"/>
      </w:pPr>
      <w:r w:rsidRPr="00112F32">
        <w:t>Lateral</w:t>
      </w:r>
      <w:r>
        <w:t xml:space="preserve"> </w:t>
      </w:r>
      <w:r w:rsidR="00245244" w:rsidRPr="00245244">
        <w:t>Resolution</w:t>
      </w:r>
    </w:p>
    <w:p w14:paraId="2AAAE1D4" w14:textId="6BD605F3" w:rsidR="002D50C3" w:rsidRPr="00112F32" w:rsidRDefault="002D50C3" w:rsidP="002D50C3">
      <w:r w:rsidRPr="00112F32">
        <w:t xml:space="preserve">The enface OCT image </w:t>
      </w:r>
      <w:r w:rsidR="009E280B">
        <w:t>with</w:t>
      </w:r>
      <w:r w:rsidRPr="00112F32">
        <w:t xml:space="preserve"> 1951 USAF test pattern </w:t>
      </w:r>
      <w:r w:rsidR="00DE68B9">
        <w:t>has been</w:t>
      </w:r>
      <w:r w:rsidRPr="00112F32">
        <w:t xml:space="preserve"> shown in Figure 2.</w:t>
      </w:r>
      <w:r w:rsidR="009E280B">
        <w:t>8</w:t>
      </w:r>
      <w:r w:rsidRPr="00112F32">
        <w:t xml:space="preserve"> a). In Figure 2.</w:t>
      </w:r>
      <w:r w:rsidR="00DE68B9">
        <w:t>8</w:t>
      </w:r>
      <w:r w:rsidRPr="00112F32">
        <w:t xml:space="preserve"> a), the elements in group 4 and 5 can be resolved by our system easily, and the minimal resolvable element </w:t>
      </w:r>
      <w:r w:rsidR="00C409A5" w:rsidRPr="00112F32">
        <w:t>was</w:t>
      </w:r>
      <w:r w:rsidRPr="00112F32">
        <w:t xml:space="preserve"> located in group 6. To determine which </w:t>
      </w:r>
      <w:r w:rsidRPr="00112F32">
        <w:lastRenderedPageBreak/>
        <w:t xml:space="preserve">element </w:t>
      </w:r>
      <w:r w:rsidR="00C409A5" w:rsidRPr="00112F32">
        <w:t>was</w:t>
      </w:r>
      <w:r w:rsidRPr="00112F32">
        <w:t xml:space="preserve"> the minimal resolvable element, the grey scale profile of group 6 </w:t>
      </w:r>
      <w:r w:rsidR="00C409A5" w:rsidRPr="00112F32">
        <w:t>was</w:t>
      </w:r>
      <w:r w:rsidRPr="00112F32">
        <w:t xml:space="preserve"> plotted in Figure 2.</w:t>
      </w:r>
      <w:r w:rsidR="006F4E06">
        <w:t>8</w:t>
      </w:r>
      <w:r w:rsidRPr="00112F32">
        <w:t xml:space="preserve"> b) by following the red line in Figure 2.</w:t>
      </w:r>
      <w:r w:rsidR="006F4E06">
        <w:t>8</w:t>
      </w:r>
      <w:r w:rsidRPr="00112F32">
        <w:t xml:space="preserve"> a). In Figure 2.</w:t>
      </w:r>
      <w:r w:rsidR="006F4E06">
        <w:t>8</w:t>
      </w:r>
      <w:r w:rsidRPr="00112F32">
        <w:t xml:space="preserve"> b), the red dashed lines represent</w:t>
      </w:r>
      <w:r w:rsidR="006F4E06">
        <w:t>ed</w:t>
      </w:r>
      <w:r w:rsidRPr="00112F32">
        <w:t xml:space="preserve"> the boundary of each element in which two peaks can be found to signify the bright regions on the test pattern. It was discovered that the two peaks were resolvable and evident in element 1, 2 and 3, but not for element 4 and 5. Thus, the smallest resolvable element </w:t>
      </w:r>
      <w:r w:rsidR="006F4E06">
        <w:t>was</w:t>
      </w:r>
      <w:r w:rsidRPr="00112F32">
        <w:t xml:space="preserve"> element 3 in group 6. The true lateral resolution of our system can be calculated by the following equations </w:t>
      </w:r>
      <w:r w:rsidRPr="00112F32">
        <w:fldChar w:fldCharType="begin"/>
      </w:r>
      <w:r w:rsidR="00D746BC">
        <w:instrText xml:space="preserve"> ADDIN EN.CITE &lt;EndNote&gt;&lt;Cite&gt;&lt;Author&gt;Offroy&lt;/Author&gt;&lt;Year&gt;2010&lt;/Year&gt;&lt;RecNum&gt;87&lt;/RecNum&gt;&lt;DisplayText&gt;[6]&lt;/DisplayText&gt;&lt;record&gt;&lt;rec-number&gt;87&lt;/rec-number&gt;&lt;foreign-keys&gt;&lt;key app="EN" db-id="xpa0e0dzn59f2seezaa599syxt9e9rfxpwft" timestamp="1575756711"&gt;87&lt;/key&gt;&lt;/foreign-keys&gt;&lt;ref-type name="Journal Article"&gt;17&lt;/ref-type&gt;&lt;contributors&gt;&lt;authors&gt;&lt;author&gt;Offroy, Marc&lt;/author&gt;&lt;author&gt;Roggo, Yves&lt;/author&gt;&lt;author&gt;Milanfar, Peyman&lt;/author&gt;&lt;author&gt;Duponchel, Ludovic&lt;/author&gt;&lt;/authors&gt;&lt;/contributors&gt;&lt;titles&gt;&lt;title&gt;Infrared chemical imaging: Spatial resolution evaluation and super-resolution concept&lt;/title&gt;&lt;secondary-title&gt;Analytica chimica acta&lt;/secondary-title&gt;&lt;/titles&gt;&lt;periodical&gt;&lt;full-title&gt;Analytica chimica acta&lt;/full-title&gt;&lt;/periodical&gt;&lt;pages&gt;220-226&lt;/pages&gt;&lt;volume&gt;674&lt;/volume&gt;&lt;number&gt;2&lt;/number&gt;&lt;dates&gt;&lt;year&gt;2010&lt;/year&gt;&lt;/dates&gt;&lt;isbn&gt;0003-2670&lt;/isbn&gt;&lt;urls&gt;&lt;/urls&gt;&lt;/record&gt;&lt;/Cite&gt;&lt;/EndNote&gt;</w:instrText>
      </w:r>
      <w:r w:rsidRPr="00112F32">
        <w:fldChar w:fldCharType="separate"/>
      </w:r>
      <w:r w:rsidR="00D746BC">
        <w:rPr>
          <w:noProof/>
        </w:rPr>
        <w:t>[6]</w:t>
      </w:r>
      <w:r w:rsidRPr="00112F32">
        <w:fldChar w:fldCharType="end"/>
      </w:r>
      <w:r w:rsidRPr="00112F32">
        <w:t>:</w:t>
      </w:r>
    </w:p>
    <w:p w14:paraId="78A641A0" w14:textId="6D4DE123" w:rsidR="002D50C3" w:rsidRPr="00D113D9" w:rsidRDefault="002D50C3" w:rsidP="002D50C3">
      <m:oMath>
        <m:r>
          <w:rPr>
            <w:rFonts w:ascii="Cambria Math" w:hAnsi="Cambria Math"/>
          </w:rPr>
          <m:t>Resolution(lp/mm)=</m:t>
        </m:r>
        <m:sSup>
          <m:sSupPr>
            <m:ctrlPr>
              <w:rPr>
                <w:rFonts w:ascii="Cambria Math" w:hAnsi="Cambria Math"/>
                <w:i/>
              </w:rPr>
            </m:ctrlPr>
          </m:sSupPr>
          <m:e>
            <m:r>
              <w:rPr>
                <w:rFonts w:ascii="Cambria Math" w:hAnsi="Cambria Math"/>
              </w:rPr>
              <m:t>2</m:t>
            </m:r>
          </m:e>
          <m:sup>
            <m:r>
              <w:rPr>
                <w:rFonts w:ascii="Cambria Math" w:hAnsi="Cambria Math"/>
              </w:rPr>
              <m:t>G+(E-1)/6</m:t>
            </m:r>
          </m:sup>
        </m:sSup>
      </m:oMath>
      <w:r w:rsidRPr="00112F32">
        <w:rPr>
          <w:rFonts w:hint="eastAsia"/>
        </w:rPr>
        <w:t xml:space="preserve"> </w:t>
      </w:r>
      <w:r w:rsidRPr="00112F32">
        <w:t xml:space="preserve">                                                                       </w:t>
      </w:r>
      <w:r w:rsidRPr="00D113D9">
        <w:t xml:space="preserve">  (2.</w:t>
      </w:r>
      <w:r w:rsidR="00D113D9" w:rsidRPr="00D113D9">
        <w:t>6</w:t>
      </w:r>
      <w:r w:rsidRPr="00D113D9">
        <w:t>)</w:t>
      </w:r>
    </w:p>
    <w:p w14:paraId="1D309F7F" w14:textId="517EAF36" w:rsidR="002D50C3" w:rsidRPr="00112F32" w:rsidRDefault="002D50C3" w:rsidP="002D50C3">
      <w:r w:rsidRPr="00112F32">
        <w:fldChar w:fldCharType="begin"/>
      </w:r>
      <w:r w:rsidRPr="00112F32">
        <w:instrText xml:space="preserve"> QUOTE </w:instrText>
      </w:r>
      <w:r w:rsidR="00841392">
        <w:rPr>
          <w:position w:val="-18"/>
        </w:rPr>
        <w:pict w14:anchorId="51043D27">
          <v:shape id="_x0000_i1034" type="#_x0000_t75" style="width:196.55pt;height:24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DD75CC&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DD75CC&quot; wsp:rsidP=&quot;00DD75CC&quot;&gt;&lt;m:oMathPara&gt;&lt;m:oMath&gt;&lt;m:r&gt;&lt;w:rPr&gt;&lt;w:rFonts w:ascii=&quot;Cambria Math&quot; w:h-ansi=&quot;Cambria Math&quot;/&gt;&lt;wx:font wx:val=&quot;Cambria Math&quot;/&gt;&lt;w:i/&gt;&lt;w:color w:val=&quot;FF0000&quot;/&gt;&lt;w:sz w:val=&quot;24&quot;/&gt;&lt;w:sz-cs w:val=&quot;24&quot;/&gt;&lt;/w:rPr&gt;&lt;m:t&gt;Resolution(mm)=&lt;/m:t&gt;&lt;/m:r&gt;&lt;m:f&gt;&lt;m:fPr&gt;&lt;m:ctrlPr&gt;&lt;w:rPr&gt;&lt;w:rFonts w:ascii=&quot;Cambria Math&quot; w:h-ansi=&quot;Cambria Math&quot;/&gt;&lt;wx:font wx:val=&quot;Cambria Math&quot;/&gt;&lt;w:i/&gt;&lt;w:color w:val=&quot;FF0000&quot;/&gt;&lt;w:sz w:val=&quot;24&quot;/&gt;&lt;w:sz-cs w:val=&quot;24&quot;/&gt;&lt;/w:rPr&gt;&lt;/m:ctrlPr&gt;&lt;/m:fPr&gt;&lt;m:num&gt;&lt;m:r&gt;&lt;w:rPr&gt;&lt;w:rFonts w:ascii=&quot;Cambria Math&quot; w:h-ansi=&quot;Cambria Math&quot;/&gt;&lt;wx:font wx:val=&quot;Cambria Math&quot;/&gt;&lt;w:i/&gt;&lt;w:color w:val=&quot;FF0000&quot;/&gt;&lt;w:sz w:val=&quot;24&quot;/&gt;&lt;w:sz-cs w:val=&quot;24&quot;/&gt;&lt;/w:rPr&gt;&lt;m:t&gt;1&lt;/m:t&gt;&lt;/m:r&gt;&lt;/m:num&gt;&lt;m:den&gt;&lt;m:r&gt;&lt;w:rPr&gt;&lt;w:rFonts w:ascii=&quot;Cambria Math&quot; w:h-ansi=&quot;Cambria Math&quot;/&gt;&lt;wx:font wx:val=&quot;Cambria Math&quot;/&gt;&lt;w:i/&gt;&lt;w:color w:val=&quot;FF0000&quot;/&gt;&lt;w:sz w:val=&quot;24&quot;/&gt;&lt;w:sz-cs w:val=&quot;24&quot;/&gt;&lt;/w:rPr&gt;&lt;m:t&gt;2?Resolution(lp/mm)&lt;/m:t&gt;&lt;/m:r&gt;&lt;/m:den&gt;&lt;/m:f&gt;&lt;/m:oMath&gt;&lt;/m:oMathPara&gt;&lt;/w:p&gt;&lt;w:sectPr wsp:rsidR=ssssssss&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34" o:title="" chromakey="white"/>
          </v:shape>
        </w:pict>
      </w:r>
      <w:r w:rsidRPr="00112F32">
        <w:instrText xml:space="preserve"> </w:instrText>
      </w:r>
      <w:r w:rsidRPr="00112F32">
        <w:fldChar w:fldCharType="end"/>
      </w:r>
      <m:oMath>
        <m:r>
          <w:rPr>
            <w:rFonts w:ascii="Cambria Math" w:hAnsi="Cambria Math"/>
          </w:rPr>
          <m:t>Resolution</m:t>
        </m:r>
        <m:d>
          <m:dPr>
            <m:ctrlPr>
              <w:rPr>
                <w:rFonts w:ascii="Cambria Math" w:hAnsi="Cambria Math"/>
                <w:i/>
              </w:rPr>
            </m:ctrlPr>
          </m:dPr>
          <m:e>
            <m:r>
              <w:rPr>
                <w:rFonts w:ascii="Cambria Math" w:hAnsi="Cambria Math"/>
              </w:rPr>
              <m:t>mm</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2×Resolution(lp/mm)</m:t>
            </m:r>
          </m:den>
        </m:f>
      </m:oMath>
      <w:r w:rsidRPr="00112F32">
        <w:t xml:space="preserve">                                                                      (2.</w:t>
      </w:r>
      <w:r w:rsidR="00D113D9">
        <w:t>7</w:t>
      </w:r>
      <w:r w:rsidRPr="00112F32">
        <w:t>)</w:t>
      </w:r>
    </w:p>
    <w:p w14:paraId="6FC5E9F6" w14:textId="447DE93C" w:rsidR="003D08B3" w:rsidRPr="00112F32" w:rsidRDefault="002D50C3" w:rsidP="002D50C3">
      <w:r w:rsidRPr="00112F32">
        <w:t xml:space="preserve">Here, the </w:t>
      </w:r>
      <m:oMath>
        <m:r>
          <w:rPr>
            <w:rFonts w:ascii="Cambria Math" w:hAnsi="Cambria Math"/>
          </w:rPr>
          <m:t>G</m:t>
        </m:r>
      </m:oMath>
      <w:r w:rsidRPr="00112F32">
        <w:rPr>
          <w:rFonts w:hint="eastAsia"/>
        </w:rPr>
        <w:t xml:space="preserve"> </w:t>
      </w:r>
      <w:r w:rsidRPr="00112F32">
        <w:t xml:space="preserve">and </w:t>
      </w:r>
      <m:oMath>
        <m:r>
          <w:rPr>
            <w:rFonts w:ascii="Cambria Math" w:hAnsi="Cambria Math"/>
          </w:rPr>
          <m:t>E</m:t>
        </m:r>
      </m:oMath>
      <w:r w:rsidRPr="00112F32">
        <w:rPr>
          <w:rFonts w:hint="eastAsia"/>
        </w:rPr>
        <w:t xml:space="preserve"> </w:t>
      </w:r>
      <w:r w:rsidRPr="00112F32">
        <w:t xml:space="preserve">are the group and element number of minimal resolvable element respectively. Substituting </w:t>
      </w:r>
      <m:oMath>
        <m:r>
          <w:rPr>
            <w:rFonts w:ascii="Cambria Math" w:hAnsi="Cambria Math"/>
          </w:rPr>
          <m:t>G=6</m:t>
        </m:r>
      </m:oMath>
      <w:r w:rsidRPr="00112F32">
        <w:rPr>
          <w:rFonts w:hint="eastAsia"/>
        </w:rPr>
        <w:t xml:space="preserve"> </w:t>
      </w:r>
      <w:r w:rsidRPr="00112F32">
        <w:t xml:space="preserve">and </w:t>
      </w:r>
      <m:oMath>
        <m:r>
          <w:rPr>
            <w:rFonts w:ascii="Cambria Math" w:hAnsi="Cambria Math"/>
          </w:rPr>
          <m:t>E=3</m:t>
        </m:r>
      </m:oMath>
      <w:r w:rsidRPr="00112F32">
        <w:rPr>
          <w:rFonts w:hint="eastAsia"/>
        </w:rPr>
        <w:t xml:space="preserve"> </w:t>
      </w:r>
      <w:r w:rsidRPr="00112F32">
        <w:t>into equation 2.</w:t>
      </w:r>
      <w:r w:rsidR="00D113D9">
        <w:t>6</w:t>
      </w:r>
      <w:r w:rsidRPr="00112F32">
        <w:t xml:space="preserve"> and 2.</w:t>
      </w:r>
      <w:r w:rsidR="00D113D9">
        <w:t>7</w:t>
      </w:r>
      <w:r w:rsidRPr="00112F32">
        <w:t xml:space="preserve">, a lateral resolution of 6.20 </w:t>
      </w:r>
      <w:r w:rsidRPr="00112F32">
        <w:rPr>
          <w:lang w:val="en-US"/>
        </w:rPr>
        <w:t>μ</w:t>
      </w:r>
      <w:r w:rsidRPr="00112F32">
        <w:t>m was obtained</w:t>
      </w:r>
      <w:r w:rsidR="00DA63C1" w:rsidRPr="00112F32">
        <w:t>.</w:t>
      </w:r>
    </w:p>
    <w:p w14:paraId="6A082D15" w14:textId="2C486CEA" w:rsidR="0018508B" w:rsidRPr="000E0401" w:rsidRDefault="0018508B" w:rsidP="0018508B">
      <w:pPr>
        <w:jc w:val="center"/>
      </w:pPr>
      <w:r>
        <w:rPr>
          <w:noProof/>
        </w:rPr>
        <mc:AlternateContent>
          <mc:Choice Requires="wps">
            <w:drawing>
              <wp:anchor distT="0" distB="0" distL="114300" distR="114300" simplePos="0" relativeHeight="251681792" behindDoc="0" locked="0" layoutInCell="1" allowOverlap="1" wp14:anchorId="587BEF35" wp14:editId="2594A2F7">
                <wp:simplePos x="0" y="0"/>
                <wp:positionH relativeFrom="column">
                  <wp:posOffset>2868598</wp:posOffset>
                </wp:positionH>
                <wp:positionV relativeFrom="paragraph">
                  <wp:posOffset>807246</wp:posOffset>
                </wp:positionV>
                <wp:extent cx="266132" cy="245659"/>
                <wp:effectExtent l="0" t="0" r="0" b="2540"/>
                <wp:wrapNone/>
                <wp:docPr id="9" name="文本框 9"/>
                <wp:cNvGraphicFramePr/>
                <a:graphic xmlns:a="http://schemas.openxmlformats.org/drawingml/2006/main">
                  <a:graphicData uri="http://schemas.microsoft.com/office/word/2010/wordprocessingShape">
                    <wps:wsp>
                      <wps:cNvSpPr txBox="1"/>
                      <wps:spPr>
                        <a:xfrm>
                          <a:off x="0" y="0"/>
                          <a:ext cx="266132" cy="245659"/>
                        </a:xfrm>
                        <a:prstGeom prst="rect">
                          <a:avLst/>
                        </a:prstGeom>
                        <a:noFill/>
                        <a:ln w="6350">
                          <a:noFill/>
                        </a:ln>
                      </wps:spPr>
                      <wps:txbx>
                        <w:txbxContent>
                          <w:p w14:paraId="2047A923" w14:textId="77777777" w:rsidR="002F3163" w:rsidRPr="00500890" w:rsidRDefault="002F3163" w:rsidP="0018508B">
                            <w:pPr>
                              <w:rPr>
                                <w:sz w:val="21"/>
                                <w:szCs w:val="21"/>
                              </w:rPr>
                            </w:pPr>
                            <w:r>
                              <w:rPr>
                                <w:rFonts w:hint="eastAsia"/>
                                <w:sz w:val="21"/>
                                <w:szCs w:val="2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BEF35" id="文本框 9" o:spid="_x0000_s1028" type="#_x0000_t202" style="position:absolute;left:0;text-align:left;margin-left:225.85pt;margin-top:63.55pt;width:20.95pt;height:19.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" filled="f" stroked="f" strokeweight=".5pt">
                <v:textbox>
                  <w:txbxContent>
                    <w:p w14:paraId="2047A923" w14:textId="77777777" w:rsidR="002F3163" w:rsidRPr="00500890" w:rsidRDefault="002F3163" w:rsidP="0018508B">
                      <w:pPr>
                        <w:rPr>
                          <w:sz w:val="21"/>
                          <w:szCs w:val="21"/>
                        </w:rPr>
                      </w:pPr>
                      <w:r>
                        <w:rPr>
                          <w:rFonts w:hint="eastAsia"/>
                          <w:sz w:val="21"/>
                          <w:szCs w:val="21"/>
                        </w:rPr>
                        <w:t>1</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523CA7FC" wp14:editId="7C05489B">
                <wp:simplePos x="0" y="0"/>
                <wp:positionH relativeFrom="column">
                  <wp:posOffset>3271198</wp:posOffset>
                </wp:positionH>
                <wp:positionV relativeFrom="paragraph">
                  <wp:posOffset>814856</wp:posOffset>
                </wp:positionV>
                <wp:extent cx="266132" cy="245659"/>
                <wp:effectExtent l="0" t="0" r="0" b="2540"/>
                <wp:wrapNone/>
                <wp:docPr id="36" name="文本框 36"/>
                <wp:cNvGraphicFramePr/>
                <a:graphic xmlns:a="http://schemas.openxmlformats.org/drawingml/2006/main">
                  <a:graphicData uri="http://schemas.microsoft.com/office/word/2010/wordprocessingShape">
                    <wps:wsp>
                      <wps:cNvSpPr txBox="1"/>
                      <wps:spPr>
                        <a:xfrm>
                          <a:off x="0" y="0"/>
                          <a:ext cx="266132" cy="245659"/>
                        </a:xfrm>
                        <a:prstGeom prst="rect">
                          <a:avLst/>
                        </a:prstGeom>
                        <a:noFill/>
                        <a:ln w="6350">
                          <a:noFill/>
                        </a:ln>
                      </wps:spPr>
                      <wps:txbx>
                        <w:txbxContent>
                          <w:p w14:paraId="783056D0" w14:textId="77777777" w:rsidR="002F3163" w:rsidRPr="00500890" w:rsidRDefault="002F3163" w:rsidP="0018508B">
                            <w:pPr>
                              <w:rPr>
                                <w:sz w:val="21"/>
                                <w:szCs w:val="21"/>
                              </w:rPr>
                            </w:pPr>
                            <w:r>
                              <w:rPr>
                                <w:sz w:val="21"/>
                                <w:szCs w:val="21"/>
                              </w:rPr>
                              <w:t>2</w:t>
                            </w:r>
                            <w:r w:rsidRPr="00500890">
                              <w:rPr>
                                <w:noProof/>
                                <w:sz w:val="21"/>
                                <w:szCs w:val="21"/>
                              </w:rPr>
                              <w:drawing>
                                <wp:inline distT="0" distB="0" distL="0" distR="0" wp14:anchorId="717F651E" wp14:editId="3F571DF8">
                                  <wp:extent cx="76835" cy="71120"/>
                                  <wp:effectExtent l="0" t="0" r="0" b="5080"/>
                                  <wp:docPr id="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835" cy="711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3CA7FC" id="文本框 36" o:spid="_x0000_s1029" type="#_x0000_t202" style="position:absolute;left:0;text-align:left;margin-left:257.55pt;margin-top:64.15pt;width:20.95pt;height:19.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" filled="f" stroked="f" strokeweight=".5pt">
                <v:textbox>
                  <w:txbxContent>
                    <w:p w14:paraId="783056D0" w14:textId="77777777" w:rsidR="002F3163" w:rsidRPr="00500890" w:rsidRDefault="002F3163" w:rsidP="0018508B">
                      <w:pPr>
                        <w:rPr>
                          <w:sz w:val="21"/>
                          <w:szCs w:val="21"/>
                        </w:rPr>
                      </w:pPr>
                      <w:r>
                        <w:rPr>
                          <w:sz w:val="21"/>
                          <w:szCs w:val="21"/>
                        </w:rPr>
                        <w:t>2</w:t>
                      </w:r>
                      <w:r w:rsidRPr="00500890">
                        <w:rPr>
                          <w:noProof/>
                          <w:sz w:val="21"/>
                          <w:szCs w:val="21"/>
                        </w:rPr>
                        <w:drawing>
                          <wp:inline distT="0" distB="0" distL="0" distR="0" wp14:anchorId="717F651E" wp14:editId="3F571DF8">
                            <wp:extent cx="76835" cy="71120"/>
                            <wp:effectExtent l="0" t="0" r="0" b="5080"/>
                            <wp:docPr id="6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835" cy="7112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71BF6F3F" wp14:editId="581BB75A">
                <wp:simplePos x="0" y="0"/>
                <wp:positionH relativeFrom="column">
                  <wp:posOffset>3648217</wp:posOffset>
                </wp:positionH>
                <wp:positionV relativeFrom="paragraph">
                  <wp:posOffset>808990</wp:posOffset>
                </wp:positionV>
                <wp:extent cx="266132" cy="245659"/>
                <wp:effectExtent l="0" t="0" r="0" b="2540"/>
                <wp:wrapNone/>
                <wp:docPr id="39" name="文本框 39"/>
                <wp:cNvGraphicFramePr/>
                <a:graphic xmlns:a="http://schemas.openxmlformats.org/drawingml/2006/main">
                  <a:graphicData uri="http://schemas.microsoft.com/office/word/2010/wordprocessingShape">
                    <wps:wsp>
                      <wps:cNvSpPr txBox="1"/>
                      <wps:spPr>
                        <a:xfrm>
                          <a:off x="0" y="0"/>
                          <a:ext cx="266132" cy="245659"/>
                        </a:xfrm>
                        <a:prstGeom prst="rect">
                          <a:avLst/>
                        </a:prstGeom>
                        <a:noFill/>
                        <a:ln w="6350">
                          <a:noFill/>
                        </a:ln>
                      </wps:spPr>
                      <wps:txbx>
                        <w:txbxContent>
                          <w:p w14:paraId="0C25867E" w14:textId="77777777" w:rsidR="002F3163" w:rsidRPr="00500890" w:rsidRDefault="002F3163" w:rsidP="0018508B">
                            <w:pPr>
                              <w:rPr>
                                <w:sz w:val="21"/>
                                <w:szCs w:val="21"/>
                              </w:rPr>
                            </w:pPr>
                            <w:r>
                              <w:rPr>
                                <w:sz w:val="21"/>
                                <w:szCs w:val="21"/>
                              </w:rPr>
                              <w:t>3</w:t>
                            </w:r>
                            <w:r w:rsidRPr="00500890">
                              <w:rPr>
                                <w:noProof/>
                                <w:sz w:val="21"/>
                                <w:szCs w:val="21"/>
                              </w:rPr>
                              <w:drawing>
                                <wp:inline distT="0" distB="0" distL="0" distR="0" wp14:anchorId="16A5499F" wp14:editId="5E0614ED">
                                  <wp:extent cx="76835" cy="71120"/>
                                  <wp:effectExtent l="0" t="0" r="0" b="5080"/>
                                  <wp:docPr id="6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835" cy="7112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F6F3F" id="文本框 39" o:spid="_x0000_s1030" type="#_x0000_t202" style="position:absolute;left:0;text-align:left;margin-left:287.25pt;margin-top:63.7pt;width:20.95pt;height:19.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" filled="f" stroked="f" strokeweight=".5pt">
                <v:textbox>
                  <w:txbxContent>
                    <w:p w14:paraId="0C25867E" w14:textId="77777777" w:rsidR="002F3163" w:rsidRPr="00500890" w:rsidRDefault="002F3163" w:rsidP="0018508B">
                      <w:pPr>
                        <w:rPr>
                          <w:sz w:val="21"/>
                          <w:szCs w:val="21"/>
                        </w:rPr>
                      </w:pPr>
                      <w:r>
                        <w:rPr>
                          <w:sz w:val="21"/>
                          <w:szCs w:val="21"/>
                        </w:rPr>
                        <w:t>3</w:t>
                      </w:r>
                      <w:r w:rsidRPr="00500890">
                        <w:rPr>
                          <w:noProof/>
                          <w:sz w:val="21"/>
                          <w:szCs w:val="21"/>
                        </w:rPr>
                        <w:drawing>
                          <wp:inline distT="0" distB="0" distL="0" distR="0" wp14:anchorId="16A5499F" wp14:editId="5E0614ED">
                            <wp:extent cx="76835" cy="71120"/>
                            <wp:effectExtent l="0" t="0" r="0" b="5080"/>
                            <wp:docPr id="6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835" cy="7112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3A55CE17" wp14:editId="08D00C65">
                <wp:simplePos x="0" y="0"/>
                <wp:positionH relativeFrom="column">
                  <wp:posOffset>3968418</wp:posOffset>
                </wp:positionH>
                <wp:positionV relativeFrom="paragraph">
                  <wp:posOffset>816610</wp:posOffset>
                </wp:positionV>
                <wp:extent cx="266132" cy="245659"/>
                <wp:effectExtent l="0" t="0" r="0" b="2540"/>
                <wp:wrapNone/>
                <wp:docPr id="41" name="文本框 41"/>
                <wp:cNvGraphicFramePr/>
                <a:graphic xmlns:a="http://schemas.openxmlformats.org/drawingml/2006/main">
                  <a:graphicData uri="http://schemas.microsoft.com/office/word/2010/wordprocessingShape">
                    <wps:wsp>
                      <wps:cNvSpPr txBox="1"/>
                      <wps:spPr>
                        <a:xfrm>
                          <a:off x="0" y="0"/>
                          <a:ext cx="266132" cy="245659"/>
                        </a:xfrm>
                        <a:prstGeom prst="rect">
                          <a:avLst/>
                        </a:prstGeom>
                        <a:noFill/>
                        <a:ln w="6350">
                          <a:noFill/>
                        </a:ln>
                      </wps:spPr>
                      <wps:txbx>
                        <w:txbxContent>
                          <w:p w14:paraId="2A5DC2D5" w14:textId="77777777" w:rsidR="002F3163" w:rsidRPr="00500890" w:rsidRDefault="002F3163" w:rsidP="0018508B">
                            <w:pPr>
                              <w:rPr>
                                <w:sz w:val="21"/>
                                <w:szCs w:val="21"/>
                              </w:rPr>
                            </w:pPr>
                            <w:r>
                              <w:rPr>
                                <w:sz w:val="21"/>
                                <w:szCs w:val="2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5CE17" id="文本框 41" o:spid="_x0000_s1031" type="#_x0000_t202" style="position:absolute;left:0;text-align:left;margin-left:312.45pt;margin-top:64.3pt;width:20.95pt;height:19.3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" filled="f" stroked="f" strokeweight=".5pt">
                <v:textbox>
                  <w:txbxContent>
                    <w:p w14:paraId="2A5DC2D5" w14:textId="77777777" w:rsidR="002F3163" w:rsidRPr="00500890" w:rsidRDefault="002F3163" w:rsidP="0018508B">
                      <w:pPr>
                        <w:rPr>
                          <w:sz w:val="21"/>
                          <w:szCs w:val="21"/>
                        </w:rPr>
                      </w:pPr>
                      <w:r>
                        <w:rPr>
                          <w:sz w:val="21"/>
                          <w:szCs w:val="21"/>
                        </w:rPr>
                        <w:t>4</w:t>
                      </w:r>
                    </w:p>
                  </w:txbxContent>
                </v:textbox>
              </v:shape>
            </w:pict>
          </mc:Fallback>
        </mc:AlternateContent>
      </w:r>
      <w:r w:rsidR="003D08B3" w:rsidRPr="000E0401">
        <w:rPr>
          <w:noProof/>
        </w:rPr>
        <w:drawing>
          <wp:inline distT="0" distB="0" distL="0" distR="0" wp14:anchorId="71872173" wp14:editId="681B2DD0">
            <wp:extent cx="5217180" cy="3125337"/>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28518" cy="3132129"/>
                    </a:xfrm>
                    <a:prstGeom prst="rect">
                      <a:avLst/>
                    </a:prstGeom>
                    <a:noFill/>
                    <a:ln>
                      <a:noFill/>
                    </a:ln>
                  </pic:spPr>
                </pic:pic>
              </a:graphicData>
            </a:graphic>
          </wp:inline>
        </w:drawing>
      </w:r>
    </w:p>
    <w:p w14:paraId="56B67850" w14:textId="05F21D9A" w:rsidR="0018508B" w:rsidRPr="000E0401" w:rsidRDefault="0018508B" w:rsidP="0018508B">
      <w:r w:rsidRPr="000E0401">
        <w:rPr>
          <w:b/>
          <w:bCs/>
        </w:rPr>
        <w:lastRenderedPageBreak/>
        <w:t>Figure 2.</w:t>
      </w:r>
      <w:r w:rsidR="009E280B">
        <w:rPr>
          <w:b/>
          <w:bCs/>
        </w:rPr>
        <w:t>8</w:t>
      </w:r>
      <w:r w:rsidRPr="000E0401">
        <w:t xml:space="preserve">: </w:t>
      </w:r>
      <w:bookmarkStart w:id="535" w:name="_Hlk14785423"/>
      <w:r w:rsidRPr="000E0401">
        <w:t>a)</w:t>
      </w:r>
      <w:bookmarkEnd w:id="535"/>
      <w:r w:rsidRPr="000E0401">
        <w:t xml:space="preserve"> </w:t>
      </w:r>
      <w:bookmarkStart w:id="536" w:name="_Hlk14785413"/>
      <w:r w:rsidRPr="000E0401">
        <w:t>The enface image of 1951 USAF test pattern obtained by our OCT system.</w:t>
      </w:r>
      <w:bookmarkEnd w:id="536"/>
      <w:r w:rsidRPr="000E0401">
        <w:t xml:space="preserve"> The displayed image area is </w:t>
      </w:r>
      <w:bookmarkStart w:id="537" w:name="OLE_LINK244"/>
      <w:bookmarkStart w:id="538" w:name="OLE_LINK245"/>
      <w:r w:rsidRPr="000E0401">
        <w:rPr>
          <w:rFonts w:hint="eastAsia"/>
        </w:rPr>
        <w:t>1.04</w:t>
      </w:r>
      <w:bookmarkStart w:id="539" w:name="OLE_LINK242"/>
      <w:bookmarkStart w:id="540" w:name="OLE_LINK243"/>
      <w:r w:rsidRPr="000E0401">
        <w:t>×1.52 mm</w:t>
      </w:r>
      <w:bookmarkEnd w:id="537"/>
      <w:bookmarkEnd w:id="538"/>
      <w:bookmarkEnd w:id="539"/>
      <w:bookmarkEnd w:id="540"/>
      <w:r w:rsidRPr="000E0401">
        <w:t xml:space="preserve">. </w:t>
      </w:r>
      <w:bookmarkStart w:id="541" w:name="_Hlk14785450"/>
      <w:r w:rsidRPr="000E0401">
        <w:t xml:space="preserve">b) The grey scale profile following the red line of </w:t>
      </w:r>
      <w:r w:rsidRPr="000E0401">
        <w:rPr>
          <w:lang w:val="en-US"/>
        </w:rPr>
        <w:t xml:space="preserve">Figure </w:t>
      </w:r>
      <w:r w:rsidRPr="000E0401">
        <w:t>2.</w:t>
      </w:r>
      <w:r w:rsidR="00AB1C90">
        <w:t>8</w:t>
      </w:r>
      <w:r w:rsidRPr="000E0401">
        <w:t xml:space="preserve"> a)</w:t>
      </w:r>
      <w:bookmarkEnd w:id="541"/>
      <w:r w:rsidRPr="000E0401">
        <w:t>. The red dash lines denote the boundary of each element.</w:t>
      </w:r>
    </w:p>
    <w:p w14:paraId="00339917" w14:textId="5684B4E9" w:rsidR="00C409A5" w:rsidRDefault="00C409A5" w:rsidP="002D50C3">
      <w:pPr>
        <w:rPr>
          <w:color w:val="FF0000"/>
        </w:rPr>
      </w:pPr>
    </w:p>
    <w:p w14:paraId="52F545D4" w14:textId="4B469102" w:rsidR="00C409A5" w:rsidRDefault="00C409A5" w:rsidP="00CA603D">
      <w:pPr>
        <w:pStyle w:val="Heading5"/>
      </w:pPr>
      <w:r w:rsidRPr="00C409A5">
        <w:t>Axial resolution</w:t>
      </w:r>
    </w:p>
    <w:p w14:paraId="1E180EAD" w14:textId="6FDCC023" w:rsidR="00E0258D" w:rsidRDefault="00E0258D" w:rsidP="00E0258D">
      <w:r w:rsidRPr="00112F32">
        <w:t>In Figure 2.</w:t>
      </w:r>
      <w:r w:rsidR="00F66E3F">
        <w:t>9</w:t>
      </w:r>
      <w:r w:rsidRPr="00112F32">
        <w:t xml:space="preserve">, the half maximum of PSF was marked as red line, which was 3.01 dB lower than the vertex of PSF, and the green circles illustrated the positions of FWHM, located at the points of intersection between </w:t>
      </w:r>
      <w:r w:rsidR="00F66E3F">
        <w:t xml:space="preserve">the </w:t>
      </w:r>
      <w:r w:rsidRPr="00112F32">
        <w:t>red line and PSF.  In Figure 2.</w:t>
      </w:r>
      <w:r w:rsidR="00F66E3F">
        <w:t>9</w:t>
      </w:r>
      <w:r w:rsidRPr="00112F32">
        <w:t xml:space="preserve"> a), the PSF after resampling </w:t>
      </w:r>
      <w:r w:rsidR="00F66E3F">
        <w:t>has been</w:t>
      </w:r>
      <w:r w:rsidRPr="00112F32">
        <w:t xml:space="preserve"> shown and the FWHM of PSF was </w:t>
      </w:r>
      <w:r w:rsidRPr="00112F32">
        <w:rPr>
          <w:rFonts w:hint="eastAsia"/>
        </w:rPr>
        <w:t>3.4</w:t>
      </w:r>
      <w:r w:rsidRPr="00112F32">
        <w:t xml:space="preserve"> μm. Therefore, the axial resolution of this system was 3.4 μm. </w:t>
      </w:r>
      <w:r w:rsidRPr="00F66E3F">
        <w:t xml:space="preserve">For verifying the validity of </w:t>
      </w:r>
      <w:r w:rsidRPr="00112F32">
        <w:t xml:space="preserve">the resampling, </w:t>
      </w:r>
      <w:r w:rsidR="00F66E3F">
        <w:t xml:space="preserve">the </w:t>
      </w:r>
      <w:r w:rsidRPr="00112F32">
        <w:t xml:space="preserve">PSF before resampling </w:t>
      </w:r>
      <w:r w:rsidR="00F66E3F">
        <w:t>has been</w:t>
      </w:r>
      <w:r w:rsidRPr="00112F32">
        <w:t xml:space="preserve"> shown in Figure 2.</w:t>
      </w:r>
      <w:r w:rsidR="00F66E3F">
        <w:t>9</w:t>
      </w:r>
      <w:r w:rsidRPr="00112F32">
        <w:t xml:space="preserve"> b), and a red line denotes half maximum of PSF in the figure. In Figure 2.5 b), the FWHM, </w:t>
      </w:r>
      <w:r w:rsidR="00A53368">
        <w:t>i</w:t>
      </w:r>
      <w:r w:rsidRPr="00112F32">
        <w:t>.</w:t>
      </w:r>
      <w:r w:rsidR="00A53368">
        <w:t>e</w:t>
      </w:r>
      <w:r w:rsidRPr="00112F32">
        <w:t xml:space="preserve">. the axial resolution, </w:t>
      </w:r>
      <w:r w:rsidR="00C86D14" w:rsidRPr="00112F32">
        <w:t>was</w:t>
      </w:r>
      <w:r w:rsidRPr="00112F32">
        <w:t xml:space="preserve"> 14.2 μm. </w:t>
      </w:r>
      <w:r w:rsidR="00C86D14" w:rsidRPr="00112F32">
        <w:t>Therefore, t</w:t>
      </w:r>
      <w:r w:rsidRPr="00112F32">
        <w:t>he resampling has obviously improved the axial resolution of system.</w:t>
      </w:r>
    </w:p>
    <w:p w14:paraId="32362B07" w14:textId="77777777" w:rsidR="00F92BC5" w:rsidRPr="00112F32" w:rsidRDefault="00F92BC5" w:rsidP="00E0258D"/>
    <w:p w14:paraId="763EC34F" w14:textId="7E76CE93" w:rsidR="00F92BC5" w:rsidRPr="00943E71" w:rsidRDefault="00403BAA" w:rsidP="00F92BC5">
      <w:pPr>
        <w:jc w:val="center"/>
      </w:pPr>
      <w:r w:rsidRPr="00247F22">
        <w:rPr>
          <w:noProof/>
        </w:rPr>
        <w:drawing>
          <wp:inline distT="0" distB="0" distL="0" distR="0" wp14:anchorId="624EABF6" wp14:editId="73AAE742">
            <wp:extent cx="5274310" cy="2162175"/>
            <wp:effectExtent l="0" t="0" r="0" b="952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4310" cy="2162175"/>
                    </a:xfrm>
                    <a:prstGeom prst="rect">
                      <a:avLst/>
                    </a:prstGeom>
                    <a:noFill/>
                    <a:ln>
                      <a:noFill/>
                    </a:ln>
                  </pic:spPr>
                </pic:pic>
              </a:graphicData>
            </a:graphic>
          </wp:inline>
        </w:drawing>
      </w:r>
    </w:p>
    <w:p w14:paraId="60D79AB8" w14:textId="2C7DBBA6" w:rsidR="00F92BC5" w:rsidRPr="00435B5B" w:rsidRDefault="00F92BC5" w:rsidP="00F92BC5">
      <w:r w:rsidRPr="005D692A">
        <w:rPr>
          <w:b/>
          <w:bCs/>
        </w:rPr>
        <w:t>Figure 2.</w:t>
      </w:r>
      <w:r w:rsidR="00F66E3F">
        <w:rPr>
          <w:b/>
          <w:bCs/>
        </w:rPr>
        <w:t>9</w:t>
      </w:r>
      <w:r w:rsidRPr="00435B5B">
        <w:t xml:space="preserve">: </w:t>
      </w:r>
      <w:bookmarkStart w:id="542" w:name="_Hlk14785553"/>
      <w:r w:rsidRPr="00435B5B">
        <w:t>a) PSF after resampling. b) PSF before resampling.</w:t>
      </w:r>
      <w:bookmarkEnd w:id="542"/>
      <w:r>
        <w:t xml:space="preserve"> </w:t>
      </w:r>
      <w:r w:rsidRPr="009751C7">
        <w:t>Red lines are half maximum of PSF</w:t>
      </w:r>
      <w:r w:rsidRPr="00435B5B">
        <w:t>. Green circles present the positions of FWHM.</w:t>
      </w:r>
    </w:p>
    <w:p w14:paraId="680853F2" w14:textId="77777777" w:rsidR="00C86D14" w:rsidRDefault="00C86D14" w:rsidP="00E0258D">
      <w:pPr>
        <w:rPr>
          <w:color w:val="FF0000"/>
        </w:rPr>
      </w:pPr>
    </w:p>
    <w:p w14:paraId="4B8BBC72" w14:textId="07ED9596" w:rsidR="00C86D14" w:rsidRPr="00156B65" w:rsidRDefault="00C86D14" w:rsidP="00CA603D">
      <w:pPr>
        <w:pStyle w:val="Heading5"/>
      </w:pPr>
      <w:r w:rsidRPr="00156B65">
        <w:t>Sensitivity</w:t>
      </w:r>
    </w:p>
    <w:p w14:paraId="05903EB1" w14:textId="407BE6E2" w:rsidR="00551AB2" w:rsidRPr="00112F32" w:rsidRDefault="00A354BB" w:rsidP="00551AB2">
      <w:r w:rsidRPr="00112F32">
        <w:t>T</w:t>
      </w:r>
      <w:r w:rsidR="0074445C" w:rsidRPr="00112F32">
        <w:t xml:space="preserve">he sensitivity of this system </w:t>
      </w:r>
      <w:r w:rsidRPr="00112F32">
        <w:t>was</w:t>
      </w:r>
      <w:r w:rsidR="0074445C" w:rsidRPr="00112F32">
        <w:t xml:space="preserve"> 81.4 dB for usage of SLD 2, and 91.69 dB for usage of both SLD 1 and SLD 2.</w:t>
      </w:r>
      <w:r w:rsidR="00551AB2" w:rsidRPr="00112F32">
        <w:t xml:space="preserve"> The sensitivity falloff </w:t>
      </w:r>
      <w:r w:rsidR="001878D1">
        <w:t>is</w:t>
      </w:r>
      <w:r w:rsidR="00551AB2" w:rsidRPr="00112F32">
        <w:t xml:space="preserve"> shown as solid blue circle</w:t>
      </w:r>
      <w:r w:rsidR="00156B65">
        <w:t>s</w:t>
      </w:r>
      <w:r w:rsidR="00551AB2" w:rsidRPr="00112F32">
        <w:t xml:space="preserve"> in Figure 2.</w:t>
      </w:r>
      <w:r w:rsidR="00156B65">
        <w:t>10</w:t>
      </w:r>
      <w:r w:rsidR="00551AB2" w:rsidRPr="00112F32">
        <w:t xml:space="preserve">. The X axis has been scaled by 1 pixel=5.1 </w:t>
      </w:r>
      <w:r w:rsidR="00551AB2" w:rsidRPr="00112F32">
        <w:rPr>
          <w:lang w:val="en-US"/>
        </w:rPr>
        <w:t>μ</w:t>
      </w:r>
      <w:r w:rsidR="00551AB2" w:rsidRPr="00112F32">
        <w:t>m</w:t>
      </w:r>
      <w:r w:rsidR="00156B65">
        <w:t xml:space="preserve"> in Figure </w:t>
      </w:r>
      <w:r w:rsidR="000C33B1">
        <w:t>2.10</w:t>
      </w:r>
      <w:r w:rsidR="00551AB2" w:rsidRPr="00112F32">
        <w:t xml:space="preserve">, as the addition of 2 mm depth led to the SNR peak moved 391 pixels on </w:t>
      </w:r>
      <w:r w:rsidR="00156B65">
        <w:t xml:space="preserve">the </w:t>
      </w:r>
      <w:r w:rsidR="00551AB2" w:rsidRPr="00112F32">
        <w:t>X axis.</w:t>
      </w:r>
      <w:r w:rsidR="00551AB2" w:rsidRPr="00112F32">
        <w:rPr>
          <w:rFonts w:hint="eastAsia"/>
        </w:rPr>
        <w:t xml:space="preserve"> </w:t>
      </w:r>
      <w:r w:rsidR="00551AB2" w:rsidRPr="00112F32">
        <w:t>In Figure 2.</w:t>
      </w:r>
      <w:r w:rsidR="000C33B1">
        <w:t>10</w:t>
      </w:r>
      <w:r w:rsidR="00551AB2" w:rsidRPr="00112F32">
        <w:t>, the measured sensitivity falloff was 22.01 dB/mm.</w:t>
      </w:r>
    </w:p>
    <w:p w14:paraId="377F8B38" w14:textId="020F861D" w:rsidR="0018508B" w:rsidRPr="00943E71" w:rsidRDefault="00403BAA" w:rsidP="0018508B">
      <w:pPr>
        <w:jc w:val="center"/>
      </w:pPr>
      <w:r w:rsidRPr="00613266">
        <w:rPr>
          <w:noProof/>
        </w:rPr>
        <w:drawing>
          <wp:inline distT="0" distB="0" distL="0" distR="0" wp14:anchorId="6D412921" wp14:editId="77D3C14F">
            <wp:extent cx="4923180" cy="390665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48675" cy="3926886"/>
                    </a:xfrm>
                    <a:prstGeom prst="rect">
                      <a:avLst/>
                    </a:prstGeom>
                    <a:noFill/>
                    <a:ln>
                      <a:noFill/>
                    </a:ln>
                  </pic:spPr>
                </pic:pic>
              </a:graphicData>
            </a:graphic>
          </wp:inline>
        </w:drawing>
      </w:r>
    </w:p>
    <w:p w14:paraId="330CA402" w14:textId="244C27F2" w:rsidR="0018508B" w:rsidRPr="00943E71" w:rsidRDefault="0018508B" w:rsidP="0018508B">
      <w:r w:rsidRPr="005405B2">
        <w:rPr>
          <w:rFonts w:hint="eastAsia"/>
          <w:b/>
          <w:bCs/>
        </w:rPr>
        <w:t>F</w:t>
      </w:r>
      <w:r w:rsidRPr="005405B2">
        <w:rPr>
          <w:b/>
          <w:bCs/>
        </w:rPr>
        <w:t>igure 2.</w:t>
      </w:r>
      <w:r w:rsidR="00156B65">
        <w:rPr>
          <w:b/>
          <w:bCs/>
        </w:rPr>
        <w:t>10</w:t>
      </w:r>
      <w:r w:rsidRPr="00943E71">
        <w:t xml:space="preserve">: </w:t>
      </w:r>
      <w:bookmarkStart w:id="543" w:name="_Hlk14785794"/>
      <w:r w:rsidRPr="00943E71">
        <w:t>Predicted/theoretical sensitivity falloff (shown as red line) and the true sensitivity falloff measured as a function of depth</w:t>
      </w:r>
      <w:bookmarkEnd w:id="543"/>
      <w:r w:rsidRPr="00943E71">
        <w:t xml:space="preserve"> (shown as solid blue circle</w:t>
      </w:r>
      <w:r w:rsidR="000C33B1">
        <w:t>s</w:t>
      </w:r>
      <w:r w:rsidRPr="00943E71">
        <w:t>).</w:t>
      </w:r>
    </w:p>
    <w:p w14:paraId="644F0EF5" w14:textId="77777777" w:rsidR="0096177B" w:rsidRDefault="0096177B" w:rsidP="00551AB2">
      <w:pPr>
        <w:rPr>
          <w:color w:val="FF0000"/>
        </w:rPr>
      </w:pPr>
    </w:p>
    <w:p w14:paraId="4A1DBD9F" w14:textId="2395C97D" w:rsidR="0096177B" w:rsidRPr="0096177B" w:rsidRDefault="0096177B" w:rsidP="00781868">
      <w:pPr>
        <w:pStyle w:val="Heading5"/>
      </w:pPr>
      <w:r w:rsidRPr="0096177B">
        <w:t xml:space="preserve">Phase </w:t>
      </w:r>
      <w:r w:rsidRPr="00781868">
        <w:t>sensitivity</w:t>
      </w:r>
      <w:r w:rsidR="00FF726F">
        <w:t xml:space="preserve"> and displacement sensitivity</w:t>
      </w:r>
    </w:p>
    <w:p w14:paraId="1BFB3175" w14:textId="65740A8F" w:rsidR="00F83319" w:rsidRPr="00D746BC" w:rsidRDefault="0067299E" w:rsidP="00F83319">
      <w:r w:rsidRPr="00112F32">
        <w:lastRenderedPageBreak/>
        <w:t>The phase standard deviation of 0.0474 rad was gained in Figure 2.</w:t>
      </w:r>
      <w:r w:rsidR="00F83319">
        <w:t>6</w:t>
      </w:r>
      <w:r w:rsidRPr="00112F32">
        <w:t xml:space="preserve"> b). </w:t>
      </w:r>
      <w:r w:rsidR="00F83319" w:rsidRPr="00943E71">
        <w:t>The displacement sensitivity</w:t>
      </w:r>
      <w:r w:rsidR="00FF726F">
        <w:t xml:space="preserve"> </w:t>
      </w:r>
      <w:r w:rsidR="00FF726F" w:rsidRPr="00112F32">
        <w:rPr>
          <w:lang w:val="en-US"/>
        </w:rPr>
        <w:t>(</w:t>
      </w:r>
      <m:oMath>
        <m:sSub>
          <m:sSubPr>
            <m:ctrlPr>
              <w:rPr>
                <w:rFonts w:ascii="Cambria Math" w:hAnsi="Cambria Math"/>
                <w:lang w:val="en-US"/>
              </w:rPr>
            </m:ctrlPr>
          </m:sSubPr>
          <m:e>
            <m:r>
              <w:rPr>
                <w:rFonts w:ascii="Cambria Math" w:hAnsi="Cambria Math"/>
                <w:lang w:val="en-US"/>
              </w:rPr>
              <m:t>δ</m:t>
            </m:r>
            <m:r>
              <m:rPr>
                <m:sty m:val="p"/>
              </m:rPr>
              <w:rPr>
                <w:rFonts w:ascii="Cambria Math" w:hAnsi="Cambria Math"/>
                <w:lang w:val="en-US"/>
              </w:rPr>
              <m:t>x</m:t>
            </m:r>
          </m:e>
          <m:sub>
            <m:r>
              <w:rPr>
                <w:rFonts w:ascii="Cambria Math" w:hAnsi="Cambria Math"/>
                <w:lang w:val="en-US"/>
              </w:rPr>
              <m:t>sens</m:t>
            </m:r>
          </m:sub>
        </m:sSub>
      </m:oMath>
      <w:r w:rsidR="00FF726F" w:rsidRPr="00112F32">
        <w:rPr>
          <w:lang w:val="en-US"/>
        </w:rPr>
        <w:t>)</w:t>
      </w:r>
      <w:r w:rsidR="00F83319" w:rsidRPr="00943E71">
        <w:t>, namely minimal measurable displacement, can be express</w:t>
      </w:r>
      <w:r w:rsidR="00F83319" w:rsidRPr="00D746BC">
        <w:t xml:space="preserve">ed as </w:t>
      </w:r>
      <w:r w:rsidR="00F83319" w:rsidRPr="00D746BC">
        <w:rPr>
          <w:noProof/>
        </w:rPr>
        <w:fldChar w:fldCharType="begin"/>
      </w:r>
      <w:r w:rsidR="00D746BC" w:rsidRPr="00D746BC">
        <w:rPr>
          <w:noProof/>
        </w:rPr>
        <w:instrText xml:space="preserve"> ADDIN EN.CITE &lt;EndNote&gt;&lt;Cite&gt;&lt;Author&gt;Joo&lt;/Author&gt;&lt;Year&gt;2005&lt;/Year&gt;&lt;RecNum&gt;137&lt;/RecNum&gt;&lt;DisplayText&gt;[3, 7]&lt;/DisplayText&gt;&lt;record&gt;&lt;rec-number&gt;137&lt;/rec-number&gt;&lt;foreign-keys&gt;&lt;key app="EN" db-id="xpa0e0dzn59f2seezaa599syxt9e9rfxpwft" timestamp="1579537396"&gt;137&lt;/key&gt;&lt;/foreign-keys&gt;&lt;ref-type name="Journal Article"&gt;17&lt;/ref-type&gt;&lt;contributors&gt;&lt;authors&gt;&lt;author&gt;Joo, Chulmin&lt;/author&gt;&lt;author&gt;Akkin, Taner&lt;/author&gt;&lt;author&gt;Cense, Barry&lt;/author&gt;&lt;author&gt;Park, Boris H&lt;/author&gt;&lt;author&gt;De Boer, Johannes F&lt;/author&gt;&lt;/authors&gt;&lt;/contributors&gt;&lt;titles&gt;&lt;title&gt;Spectral-domain optical coherence phase microscopy for quantitative phase-contrast imaging&lt;/title&gt;&lt;secondary-title&gt;Optics letters&lt;/secondary-title&gt;&lt;/titles&gt;&lt;periodical&gt;&lt;full-title&gt;Optics letters&lt;/full-title&gt;&lt;/periodical&gt;&lt;pages&gt;2131-2133&lt;/pages&gt;&lt;volume&gt;30&lt;/volume&gt;&lt;number&gt;16&lt;/number&gt;&lt;dates&gt;&lt;year&gt;2005&lt;/year&gt;&lt;/dates&gt;&lt;isbn&gt;1539-4794&lt;/isbn&gt;&lt;urls&gt;&lt;/urls&gt;&lt;/record&gt;&lt;/Cite&gt;&lt;Cite&gt;&lt;Author&gt;Choma&lt;/Author&gt;&lt;Year&gt;2005&lt;/Year&gt;&lt;RecNum&gt;190&lt;/RecNum&gt;&lt;record&gt;&lt;rec-number&gt;190&lt;/rec-number&gt;&lt;foreign-keys&gt;&lt;key app="EN" db-id="xpa0e0dzn59f2seezaa599syxt9e9rfxpwft" timestamp="1579580341"&gt;190&lt;/key&gt;&lt;/foreign-keys&gt;&lt;ref-type name="Journal Article"&gt;17&lt;/ref-type&gt;&lt;contributors&gt;&lt;authors&gt;&lt;author&gt;Choma, Michael A&lt;/author&gt;&lt;author&gt;Ellerbee, Audrey K&lt;/author&gt;&lt;author&gt;Yang, Changhuei&lt;/author&gt;&lt;author&gt;Creazzo, Tony L&lt;/author&gt;&lt;author&gt;Izatt, Joseph A&lt;/author&gt;&lt;/authors&gt;&lt;/contributors&gt;&lt;titles&gt;&lt;title&gt;Spectral-domain phase microscopy&lt;/title&gt;&lt;secondary-title&gt;Optics letters&lt;/secondary-title&gt;&lt;/titles&gt;&lt;periodical&gt;&lt;full-title&gt;Optics letters&lt;/full-title&gt;&lt;/periodical&gt;&lt;pages&gt;1162-1164&lt;/pages&gt;&lt;volume&gt;30&lt;/volume&gt;&lt;number&gt;10&lt;/number&gt;&lt;dates&gt;&lt;year&gt;2005&lt;/year&gt;&lt;/dates&gt;&lt;isbn&gt;1539-4794&lt;/isbn&gt;&lt;urls&gt;&lt;/urls&gt;&lt;/record&gt;&lt;/Cite&gt;&lt;/EndNote&gt;</w:instrText>
      </w:r>
      <w:r w:rsidR="00F83319" w:rsidRPr="00D746BC">
        <w:rPr>
          <w:noProof/>
        </w:rPr>
        <w:fldChar w:fldCharType="separate"/>
      </w:r>
      <w:r w:rsidR="00D746BC" w:rsidRPr="00D746BC">
        <w:rPr>
          <w:noProof/>
        </w:rPr>
        <w:t>[3, 7]</w:t>
      </w:r>
      <w:r w:rsidR="00F83319" w:rsidRPr="00D746BC">
        <w:rPr>
          <w:noProof/>
        </w:rPr>
        <w:fldChar w:fldCharType="end"/>
      </w:r>
      <w:r w:rsidR="00F83319" w:rsidRPr="00D746BC">
        <w:t>:</w:t>
      </w:r>
    </w:p>
    <w:p w14:paraId="0EA52229" w14:textId="660374CD" w:rsidR="00F83319" w:rsidRPr="00943E71" w:rsidRDefault="0060190E" w:rsidP="00F83319">
      <m:oMath>
        <m:sSub>
          <m:sSubPr>
            <m:ctrlPr>
              <w:rPr>
                <w:rFonts w:ascii="Cambria Math" w:hAnsi="Cambria Math"/>
              </w:rPr>
            </m:ctrlPr>
          </m:sSubPr>
          <m:e>
            <m:r>
              <w:rPr>
                <w:rFonts w:ascii="Cambria Math" w:hAnsi="Cambria Math"/>
              </w:rPr>
              <m:t>δ</m:t>
            </m:r>
            <m:r>
              <m:rPr>
                <m:sty m:val="p"/>
              </m:rPr>
              <w:rPr>
                <w:rFonts w:ascii="Cambria Math" w:hAnsi="Cambria Math"/>
              </w:rPr>
              <m:t>x</m:t>
            </m:r>
          </m:e>
          <m:sub>
            <m:r>
              <w:rPr>
                <w:rFonts w:ascii="Cambria Math" w:hAnsi="Cambria Math"/>
              </w:rPr>
              <m:t>sens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λ</m:t>
                </m:r>
              </m:e>
              <m:sub>
                <m:r>
                  <w:rPr>
                    <w:rFonts w:ascii="Cambria Math" w:hAnsi="Cambria Math"/>
                  </w:rPr>
                  <m:t>0</m:t>
                </m:r>
              </m:sub>
            </m:sSub>
          </m:num>
          <m:den>
            <m:r>
              <w:rPr>
                <w:rFonts w:ascii="Cambria Math" w:hAnsi="Cambria Math"/>
              </w:rPr>
              <m:t>4nπ</m:t>
            </m:r>
          </m:den>
        </m:f>
        <m:r>
          <w:rPr>
            <w:rFonts w:ascii="Cambria Math" w:hAnsi="Cambria Math"/>
          </w:rPr>
          <m:t>δ</m:t>
        </m:r>
        <m:sSub>
          <m:sSubPr>
            <m:ctrlPr>
              <w:rPr>
                <w:rFonts w:ascii="Cambria Math" w:hAnsi="Cambria Math"/>
                <w:i/>
              </w:rPr>
            </m:ctrlPr>
          </m:sSubPr>
          <m:e>
            <m:r>
              <w:rPr>
                <w:rFonts w:ascii="Cambria Math" w:hAnsi="Cambria Math"/>
              </w:rPr>
              <m:t>φ</m:t>
            </m:r>
          </m:e>
          <m:sub>
            <m:r>
              <w:rPr>
                <w:rFonts w:ascii="Cambria Math" w:hAnsi="Cambria Math"/>
              </w:rPr>
              <m:t>sens</m:t>
            </m:r>
          </m:sub>
        </m:sSub>
      </m:oMath>
      <w:r w:rsidR="00F83319" w:rsidRPr="00943E71">
        <w:t xml:space="preserve">                                                                                                               (2.</w:t>
      </w:r>
      <w:r w:rsidR="00FF726F">
        <w:t>8</w:t>
      </w:r>
      <w:r w:rsidR="00F83319" w:rsidRPr="00943E71">
        <w:t>)</w:t>
      </w:r>
    </w:p>
    <w:p w14:paraId="781F455A" w14:textId="50126B09" w:rsidR="0067299E" w:rsidRPr="00112F32" w:rsidRDefault="0067299E" w:rsidP="0067299E">
      <w:pPr>
        <w:rPr>
          <w:lang w:val="en-US"/>
        </w:rPr>
      </w:pPr>
      <w:r w:rsidRPr="00FF726F">
        <w:rPr>
          <w:lang w:val="en-US"/>
        </w:rPr>
        <w:t>By equation 2.</w:t>
      </w:r>
      <w:r w:rsidR="00FF726F">
        <w:rPr>
          <w:lang w:val="en-US"/>
        </w:rPr>
        <w:t>8</w:t>
      </w:r>
      <w:r w:rsidRPr="00FF726F">
        <w:rPr>
          <w:lang w:val="en-US"/>
        </w:rPr>
        <w:t xml:space="preserve">, the real displacement </w:t>
      </w:r>
      <w:r w:rsidR="00FF726F" w:rsidRPr="00FF726F">
        <w:rPr>
          <w:lang w:val="en-US"/>
        </w:rPr>
        <w:t>sen</w:t>
      </w:r>
      <w:r w:rsidR="00FF726F" w:rsidRPr="00112F32">
        <w:rPr>
          <w:lang w:val="en-US"/>
        </w:rPr>
        <w:t>sitivity was</w:t>
      </w:r>
      <w:r w:rsidRPr="00112F32">
        <w:rPr>
          <w:lang w:val="en-US"/>
        </w:rPr>
        <w:t xml:space="preserve"> calculated as:</w:t>
      </w:r>
    </w:p>
    <w:p w14:paraId="62B47791" w14:textId="0EBDB719" w:rsidR="0067299E" w:rsidRPr="00112F32" w:rsidRDefault="0060190E" w:rsidP="0067299E">
      <w:pPr>
        <w:rPr>
          <w:lang w:val="en-US"/>
        </w:rPr>
      </w:pPr>
      <m:oMath>
        <m:sSub>
          <m:sSubPr>
            <m:ctrlPr>
              <w:rPr>
                <w:rFonts w:ascii="Cambria Math" w:hAnsi="Cambria Math"/>
                <w:lang w:val="en-US"/>
              </w:rPr>
            </m:ctrlPr>
          </m:sSubPr>
          <m:e>
            <m:r>
              <w:rPr>
                <w:rFonts w:ascii="Cambria Math" w:hAnsi="Cambria Math"/>
                <w:lang w:val="en-US"/>
              </w:rPr>
              <m:t>δ</m:t>
            </m:r>
            <m:r>
              <m:rPr>
                <m:sty m:val="p"/>
              </m:rPr>
              <w:rPr>
                <w:rFonts w:ascii="Cambria Math" w:hAnsi="Cambria Math"/>
                <w:lang w:val="en-US"/>
              </w:rPr>
              <m:t>x</m:t>
            </m:r>
          </m:e>
          <m:sub>
            <m:r>
              <w:rPr>
                <w:rFonts w:ascii="Cambria Math" w:hAnsi="Cambria Math"/>
                <w:lang w:val="en-US"/>
              </w:rPr>
              <m:t>sens</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890×0.0474</m:t>
            </m:r>
          </m:num>
          <m:den>
            <m:r>
              <w:rPr>
                <w:rFonts w:ascii="Cambria Math" w:hAnsi="Cambria Math"/>
                <w:lang w:val="en-US"/>
              </w:rPr>
              <m:t>4π</m:t>
            </m:r>
          </m:den>
        </m:f>
        <m:r>
          <w:rPr>
            <w:rFonts w:ascii="Cambria Math" w:hAnsi="Cambria Math"/>
            <w:lang w:val="en-US"/>
          </w:rPr>
          <m:t>×</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r>
          <w:rPr>
            <w:rFonts w:ascii="Cambria Math" w:hAnsi="Cambria Math"/>
            <w:lang w:val="en-US"/>
          </w:rPr>
          <m:t>=3.36×</m:t>
        </m:r>
        <m:sSup>
          <m:sSupPr>
            <m:ctrlPr>
              <w:rPr>
                <w:rFonts w:ascii="Cambria Math" w:hAnsi="Cambria Math"/>
                <w:i/>
                <w:lang w:val="en-US"/>
              </w:rPr>
            </m:ctrlPr>
          </m:sSupPr>
          <m:e>
            <m:r>
              <w:rPr>
                <w:rFonts w:ascii="Cambria Math" w:hAnsi="Cambria Math"/>
                <w:lang w:val="en-US"/>
              </w:rPr>
              <m:t>10</m:t>
            </m:r>
          </m:e>
          <m:sup>
            <m:r>
              <w:rPr>
                <w:rFonts w:ascii="Cambria Math" w:hAnsi="Cambria Math"/>
                <w:lang w:val="en-US"/>
              </w:rPr>
              <m:t>-9</m:t>
            </m:r>
          </m:sup>
        </m:sSup>
        <m:r>
          <w:rPr>
            <w:rFonts w:ascii="Cambria Math" w:hAnsi="Cambria Math"/>
            <w:lang w:val="en-US"/>
          </w:rPr>
          <m:t>m</m:t>
        </m:r>
      </m:oMath>
      <w:r w:rsidR="0067299E" w:rsidRPr="00112F32">
        <w:rPr>
          <w:rFonts w:hint="eastAsia"/>
          <w:lang w:val="en-US"/>
        </w:rPr>
        <w:t xml:space="preserve"> </w:t>
      </w:r>
      <w:r w:rsidR="0067299E" w:rsidRPr="00112F32">
        <w:rPr>
          <w:lang w:val="en-US"/>
        </w:rPr>
        <w:t xml:space="preserve">                                                           (2.</w:t>
      </w:r>
      <w:r w:rsidR="00FF726F">
        <w:rPr>
          <w:lang w:val="en-US"/>
        </w:rPr>
        <w:t>9</w:t>
      </w:r>
      <w:r w:rsidR="0067299E" w:rsidRPr="00112F32">
        <w:rPr>
          <w:lang w:val="en-US"/>
        </w:rPr>
        <w:t>)</w:t>
      </w:r>
    </w:p>
    <w:p w14:paraId="405BE8D7" w14:textId="3663E0E4" w:rsidR="0067299E" w:rsidRDefault="0067299E" w:rsidP="0067299E">
      <w:pPr>
        <w:rPr>
          <w:lang w:val="en-US"/>
        </w:rPr>
      </w:pPr>
      <w:r w:rsidRPr="00112F32">
        <w:rPr>
          <w:lang w:val="en-US"/>
        </w:rPr>
        <w:t xml:space="preserve">In other words, </w:t>
      </w:r>
      <w:r w:rsidR="005A596E" w:rsidRPr="00112F32">
        <w:t xml:space="preserve">the </w:t>
      </w:r>
      <w:r w:rsidRPr="00112F32">
        <w:rPr>
          <w:lang w:val="en-US"/>
        </w:rPr>
        <w:t>minimal measurable displacement of this system was 3.36 nm. Figure 2.</w:t>
      </w:r>
      <w:r w:rsidR="00E829C3">
        <w:rPr>
          <w:rFonts w:hint="eastAsia"/>
          <w:lang w:val="en-US"/>
        </w:rPr>
        <w:t>6</w:t>
      </w:r>
      <w:r w:rsidRPr="00112F32">
        <w:rPr>
          <w:lang w:val="en-US"/>
        </w:rPr>
        <w:t xml:space="preserve"> c) </w:t>
      </w:r>
      <w:r w:rsidR="00E829C3">
        <w:rPr>
          <w:rFonts w:hint="eastAsia"/>
          <w:lang w:val="en-US"/>
        </w:rPr>
        <w:t>h</w:t>
      </w:r>
      <w:r w:rsidR="00E829C3">
        <w:rPr>
          <w:lang w:val="en-US"/>
        </w:rPr>
        <w:t xml:space="preserve">as </w:t>
      </w:r>
      <w:r w:rsidRPr="00112F32">
        <w:rPr>
          <w:lang w:val="en-US"/>
        </w:rPr>
        <w:t>show</w:t>
      </w:r>
      <w:r w:rsidR="00E829C3">
        <w:rPr>
          <w:lang w:val="en-US"/>
        </w:rPr>
        <w:t>n</w:t>
      </w:r>
      <w:r w:rsidRPr="00112F32">
        <w:rPr>
          <w:lang w:val="en-US"/>
        </w:rPr>
        <w:t xml:space="preserve"> the phase frequency spectrum resulting from FFT of </w:t>
      </w:r>
      <w:r w:rsidR="00E829C3">
        <w:rPr>
          <w:lang w:val="en-US"/>
        </w:rPr>
        <w:t xml:space="preserve">the </w:t>
      </w:r>
      <w:r w:rsidRPr="00112F32">
        <w:rPr>
          <w:lang w:val="en-US"/>
        </w:rPr>
        <w:t xml:space="preserve">phase fluctuation. There </w:t>
      </w:r>
      <w:r w:rsidR="00E829C3">
        <w:rPr>
          <w:lang w:val="en-US"/>
        </w:rPr>
        <w:t>was</w:t>
      </w:r>
      <w:r w:rsidRPr="00112F32">
        <w:rPr>
          <w:lang w:val="en-US"/>
        </w:rPr>
        <w:t xml:space="preserve"> a prominent frequency located near DC component and less than 600 Hz, but the amplitude </w:t>
      </w:r>
      <w:r w:rsidR="00E829C3">
        <w:rPr>
          <w:lang w:val="en-US"/>
        </w:rPr>
        <w:t>was</w:t>
      </w:r>
      <w:r w:rsidRPr="00112F32">
        <w:rPr>
          <w:lang w:val="en-US"/>
        </w:rPr>
        <w:t xml:space="preserve"> rather small, which </w:t>
      </w:r>
      <w:r w:rsidR="00E829C3">
        <w:rPr>
          <w:lang w:val="en-US"/>
        </w:rPr>
        <w:t>was</w:t>
      </w:r>
      <w:r w:rsidRPr="00112F32">
        <w:rPr>
          <w:lang w:val="en-US"/>
        </w:rPr>
        <w:t xml:space="preserve"> less than 0.1 </w:t>
      </w:r>
      <w:bookmarkStart w:id="544" w:name="OLE_LINK169"/>
      <w:bookmarkStart w:id="545" w:name="OLE_LINK170"/>
      <w:r w:rsidRPr="00112F32">
        <w:rPr>
          <w:lang w:val="en-US"/>
        </w:rPr>
        <w:t>rad</w:t>
      </w:r>
      <w:r w:rsidRPr="00112F32">
        <w:rPr>
          <w:vertAlign w:val="superscript"/>
          <w:lang w:val="en-US"/>
        </w:rPr>
        <w:t>2</w:t>
      </w:r>
      <w:bookmarkEnd w:id="544"/>
      <w:bookmarkEnd w:id="545"/>
      <w:r w:rsidRPr="00112F32">
        <w:rPr>
          <w:lang w:val="en-US"/>
        </w:rPr>
        <w:t>.</w:t>
      </w:r>
    </w:p>
    <w:p w14:paraId="75D6EC9F" w14:textId="514078A0" w:rsidR="00DF0C62" w:rsidRDefault="00DF0C62" w:rsidP="0067299E">
      <w:pPr>
        <w:rPr>
          <w:color w:val="FF0000"/>
          <w:lang w:val="en-US"/>
        </w:rPr>
      </w:pPr>
    </w:p>
    <w:p w14:paraId="5079E3EB" w14:textId="45BB3065" w:rsidR="00F00081" w:rsidRDefault="00F503FB" w:rsidP="00112F32">
      <w:pPr>
        <w:pStyle w:val="Heading3"/>
      </w:pPr>
      <w:bookmarkStart w:id="546" w:name="_Toc31979335"/>
      <w:r w:rsidRPr="00112F32">
        <w:t>Discussion</w:t>
      </w:r>
      <w:bookmarkEnd w:id="546"/>
    </w:p>
    <w:p w14:paraId="2CFCCB8B" w14:textId="5C6EA583" w:rsidR="00810055" w:rsidRPr="00810055" w:rsidRDefault="00810055" w:rsidP="00112F32">
      <w:pPr>
        <w:pStyle w:val="Heading4"/>
        <w:rPr>
          <w:lang w:val="en-US"/>
        </w:rPr>
      </w:pPr>
      <w:bookmarkStart w:id="547" w:name="_Toc31979336"/>
      <w:r w:rsidRPr="00810055">
        <w:rPr>
          <w:lang w:val="en-US"/>
        </w:rPr>
        <w:t>Depth calibration</w:t>
      </w:r>
      <w:bookmarkEnd w:id="547"/>
    </w:p>
    <w:p w14:paraId="7D349B07" w14:textId="506AC845" w:rsidR="002C34A5" w:rsidRDefault="00810055" w:rsidP="00810055">
      <w:r w:rsidRPr="00112F32">
        <w:t xml:space="preserve">It was found that </w:t>
      </w:r>
      <w:r w:rsidR="00E829C3">
        <w:t xml:space="preserve">the result of </w:t>
      </w:r>
      <w:r w:rsidRPr="00112F32">
        <w:t>X-axis (depth) calibrati</w:t>
      </w:r>
      <w:r w:rsidRPr="005A7133">
        <w:t>on in Figure 2.</w:t>
      </w:r>
      <w:r w:rsidR="005A7133" w:rsidRPr="005A7133">
        <w:t>7</w:t>
      </w:r>
      <w:r w:rsidRPr="005A7133">
        <w:t xml:space="preserve"> (1 pixel = 3.5 μm) was different from </w:t>
      </w:r>
      <w:r w:rsidR="005A7133">
        <w:t xml:space="preserve">the result </w:t>
      </w:r>
      <w:r w:rsidRPr="005A7133">
        <w:t>in</w:t>
      </w:r>
      <w:r w:rsidR="005A7133">
        <w:t xml:space="preserve"> </w:t>
      </w:r>
      <w:r w:rsidRPr="005A7133">
        <w:t>Figure 2.</w:t>
      </w:r>
      <w:r w:rsidR="00080A25" w:rsidRPr="005A7133">
        <w:t>3</w:t>
      </w:r>
      <w:r w:rsidRPr="005A7133">
        <w:t xml:space="preserve"> (1 pixel = 5.1 μm).</w:t>
      </w:r>
      <w:r w:rsidRPr="00AE49EA">
        <w:rPr>
          <w:color w:val="FF0000"/>
        </w:rPr>
        <w:t xml:space="preserve"> </w:t>
      </w:r>
      <w:r w:rsidRPr="001A40C8">
        <w:t>This was because the presence of 1 SLD in Figure 2.</w:t>
      </w:r>
      <w:r w:rsidR="001A40C8" w:rsidRPr="001A40C8">
        <w:t>7</w:t>
      </w:r>
      <w:r w:rsidRPr="001A40C8">
        <w:t xml:space="preserve"> extended the interference pattern, and more pixe</w:t>
      </w:r>
      <w:r w:rsidRPr="00112F32">
        <w:t xml:space="preserve">ls were used for resampling and FFT. </w:t>
      </w:r>
      <w:r w:rsidRPr="001A40C8">
        <w:t xml:space="preserve">According to the computing method of FFT in LabVIEW, </w:t>
      </w:r>
      <w:r w:rsidR="00C82882">
        <w:t>a</w:t>
      </w:r>
      <w:r w:rsidRPr="001A40C8">
        <w:t xml:space="preserve"> vector inputted into </w:t>
      </w:r>
      <w:r w:rsidR="001A40C8" w:rsidRPr="001A40C8">
        <w:t xml:space="preserve">the </w:t>
      </w:r>
      <w:r w:rsidRPr="001A40C8">
        <w:t xml:space="preserve">FFT function outputs the same size of vector. </w:t>
      </w:r>
      <w:r w:rsidRPr="00112F32">
        <w:t>Therefore, more pixels</w:t>
      </w:r>
      <w:r w:rsidR="00C82882">
        <w:t xml:space="preserve"> in the interference pattern</w:t>
      </w:r>
      <w:r w:rsidRPr="00112F32">
        <w:t xml:space="preserve"> used for </w:t>
      </w:r>
      <w:r w:rsidR="002C34A5">
        <w:t xml:space="preserve">the resampling and </w:t>
      </w:r>
      <w:r w:rsidRPr="00112F32">
        <w:t>FFT caused more pixels outputted for present</w:t>
      </w:r>
      <w:r w:rsidR="00C82882">
        <w:t>ing</w:t>
      </w:r>
      <w:r w:rsidRPr="00112F32">
        <w:t xml:space="preserve"> the </w:t>
      </w:r>
      <w:r w:rsidR="00E2717C">
        <w:t xml:space="preserve">same </w:t>
      </w:r>
      <w:r w:rsidRPr="00112F32">
        <w:t>image depth</w:t>
      </w:r>
      <w:r w:rsidR="002C34A5">
        <w:t xml:space="preserve"> </w:t>
      </w:r>
      <w:r w:rsidRPr="00112F32">
        <w:t>in</w:t>
      </w:r>
      <w:r w:rsidRPr="002C34A5">
        <w:t xml:space="preserve"> Figure 2.</w:t>
      </w:r>
      <w:r w:rsidR="002C34A5" w:rsidRPr="002C34A5">
        <w:t>7</w:t>
      </w:r>
      <w:r w:rsidRPr="002C34A5">
        <w:t xml:space="preserve"> c)</w:t>
      </w:r>
      <w:r w:rsidR="002C34A5">
        <w:t>. Thus,</w:t>
      </w:r>
      <w:r w:rsidRPr="00112F32">
        <w:t xml:space="preserve"> the physical distance </w:t>
      </w:r>
      <w:r w:rsidR="00E2717C">
        <w:t xml:space="preserve">(depth) </w:t>
      </w:r>
      <w:r w:rsidRPr="00112F32">
        <w:t>per outputted pixel decreased.</w:t>
      </w:r>
    </w:p>
    <w:p w14:paraId="4BA0C48C" w14:textId="77777777" w:rsidR="002C34A5" w:rsidRDefault="002C34A5" w:rsidP="00810055"/>
    <w:p w14:paraId="1EB33802" w14:textId="469B6F6E" w:rsidR="00810055" w:rsidRPr="00112F32" w:rsidRDefault="00810055" w:rsidP="00810055">
      <w:bookmarkStart w:id="548" w:name="_Hlk31093605"/>
      <w:r w:rsidRPr="00112F32">
        <w:t xml:space="preserve">The difference </w:t>
      </w:r>
      <w:r w:rsidR="001D1B68">
        <w:t>between</w:t>
      </w:r>
      <w:r w:rsidRPr="00112F32">
        <w:t xml:space="preserve"> </w:t>
      </w:r>
      <w:r w:rsidR="001D1B68">
        <w:t xml:space="preserve">the two </w:t>
      </w:r>
      <w:r w:rsidRPr="00112F32">
        <w:t>X-axis calibration results caused great inconvenience for the OCT operation when SLD 1</w:t>
      </w:r>
      <w:bookmarkEnd w:id="548"/>
      <w:r w:rsidRPr="00112F32">
        <w:t xml:space="preserve"> was switched on or off freque</w:t>
      </w:r>
      <w:r w:rsidRPr="001D1B68">
        <w:t xml:space="preserve">ntly. An alternative scheme to avoid the inconvenience is that the presence or absence of SLD 1 shares the </w:t>
      </w:r>
      <w:r w:rsidRPr="00112F32">
        <w:t>resampling database obtained from SLD 1+2.</w:t>
      </w:r>
      <w:r w:rsidRPr="005236AD">
        <w:t xml:space="preserve">  There is </w:t>
      </w:r>
      <w:r w:rsidR="005236AD" w:rsidRPr="005236AD">
        <w:t>no</w:t>
      </w:r>
      <w:r w:rsidRPr="005236AD">
        <w:t xml:space="preserve"> much diff</w:t>
      </w:r>
      <w:r w:rsidRPr="00112F32">
        <w:t>erence between the two-resampling schemes in theory</w:t>
      </w:r>
      <w:r w:rsidRPr="005236AD">
        <w:t>, because the interpolated signal c</w:t>
      </w:r>
      <w:r w:rsidRPr="00112F32">
        <w:t>oefficient remains the same.</w:t>
      </w:r>
      <w:r w:rsidRPr="00D95745">
        <w:t xml:space="preserve"> However, compared with t</w:t>
      </w:r>
      <w:r w:rsidRPr="00112F32">
        <w:t>he system using separate resampling process, more unwanted interference signal was employed for OCT imaging</w:t>
      </w:r>
      <w:r w:rsidR="00D95745" w:rsidRPr="00D95745">
        <w:t xml:space="preserve"> </w:t>
      </w:r>
      <w:r w:rsidR="00D95745" w:rsidRPr="00112F32">
        <w:t>when</w:t>
      </w:r>
      <w:r w:rsidR="00D95745">
        <w:t xml:space="preserve"> the shared </w:t>
      </w:r>
      <w:r w:rsidR="00D95745" w:rsidRPr="00112F32">
        <w:t>resampling process was used for the absence of SLD 1</w:t>
      </w:r>
      <w:r w:rsidRPr="00112F32">
        <w:t>, which slightly increased the noise of image. In practice, the increase of noise was barely perceptible, so the scheme of sharing t</w:t>
      </w:r>
      <w:bookmarkStart w:id="549" w:name="_Hlk31093622"/>
      <w:r w:rsidRPr="00112F32">
        <w:t>he resampling process was acceptable when the SLD 1 needed to be repeatedly switched on or off.</w:t>
      </w:r>
      <w:bookmarkEnd w:id="549"/>
    </w:p>
    <w:p w14:paraId="0D8B9E12" w14:textId="5C787A25" w:rsidR="00810055" w:rsidRPr="00810055" w:rsidRDefault="00810055" w:rsidP="00810055">
      <w:pPr>
        <w:rPr>
          <w:color w:val="FF0000"/>
        </w:rPr>
      </w:pPr>
    </w:p>
    <w:p w14:paraId="77055D8D" w14:textId="160E8562" w:rsidR="00FF372F" w:rsidRDefault="00DB1B75" w:rsidP="008E6DA5">
      <w:pPr>
        <w:pStyle w:val="Heading4"/>
        <w:rPr>
          <w:lang w:val="en-US"/>
        </w:rPr>
      </w:pPr>
      <w:bookmarkStart w:id="550" w:name="_Toc31979337"/>
      <w:r>
        <w:rPr>
          <w:lang w:val="en-US"/>
        </w:rPr>
        <w:t>Lateral re</w:t>
      </w:r>
      <w:r w:rsidR="00DA63C1">
        <w:rPr>
          <w:lang w:val="en-US"/>
        </w:rPr>
        <w:t>solution</w:t>
      </w:r>
      <w:bookmarkEnd w:id="550"/>
      <w:r w:rsidR="007A03E4">
        <w:rPr>
          <w:lang w:val="en-US"/>
        </w:rPr>
        <w:t xml:space="preserve"> </w:t>
      </w:r>
    </w:p>
    <w:p w14:paraId="0E18ACC3" w14:textId="65FD3BC3" w:rsidR="00DA63C1" w:rsidRDefault="00DA63C1" w:rsidP="00DA63C1">
      <w:bookmarkStart w:id="551" w:name="_Hlk27488815"/>
      <w:r w:rsidRPr="008E6DA5">
        <w:t xml:space="preserve">According to equation 1.7, the lateral resolution of OCT is dependent on </w:t>
      </w:r>
      <w:r w:rsidR="00A20B05">
        <w:t xml:space="preserve">the </w:t>
      </w:r>
      <w:r w:rsidRPr="008E6DA5">
        <w:t>centre wavelength of source (</w:t>
      </w:r>
      <w:bookmarkStart w:id="552" w:name="_Hlk31096406"/>
      <m:oMath>
        <m:sSub>
          <m:sSubPr>
            <m:ctrlPr>
              <w:rPr>
                <w:rFonts w:ascii="Cambria Math" w:hAnsi="Cambria Math"/>
                <w:i/>
              </w:rPr>
            </m:ctrlPr>
          </m:sSubPr>
          <m:e>
            <m:r>
              <w:rPr>
                <w:rFonts w:ascii="Cambria Math" w:hAnsi="Cambria Math"/>
              </w:rPr>
              <m:t>λ</m:t>
            </m:r>
          </m:e>
          <m:sub>
            <m:r>
              <w:rPr>
                <w:rFonts w:ascii="Cambria Math" w:hAnsi="Cambria Math"/>
              </w:rPr>
              <m:t>0</m:t>
            </m:r>
          </m:sub>
        </m:sSub>
      </m:oMath>
      <w:bookmarkEnd w:id="552"/>
      <w:r w:rsidRPr="008E6DA5">
        <w:t>), the focal length of objective (</w:t>
      </w:r>
      <m:oMath>
        <m:r>
          <w:rPr>
            <w:rFonts w:ascii="Cambria Math" w:hAnsi="Cambria Math"/>
          </w:rPr>
          <m:t>f</m:t>
        </m:r>
      </m:oMath>
      <w:r w:rsidRPr="008E6DA5">
        <w:t>) and the spot size on the objective lens exit pupil (</w:t>
      </w:r>
      <w:bookmarkStart w:id="553" w:name="_Hlk25244793"/>
      <m:oMath>
        <m:sSub>
          <m:sSubPr>
            <m:ctrlPr>
              <w:rPr>
                <w:rFonts w:ascii="Cambria Math" w:hAnsi="Cambria Math"/>
                <w:i/>
              </w:rPr>
            </m:ctrlPr>
          </m:sSubPr>
          <m:e>
            <m:r>
              <w:rPr>
                <w:rFonts w:ascii="Cambria Math" w:hAnsi="Cambria Math"/>
              </w:rPr>
              <m:t>d</m:t>
            </m:r>
          </m:e>
          <m:sub>
            <m:r>
              <w:rPr>
                <w:rFonts w:ascii="Cambria Math" w:hAnsi="Cambria Math"/>
              </w:rPr>
              <m:t>0</m:t>
            </m:r>
          </m:sub>
        </m:sSub>
      </m:oMath>
      <w:bookmarkEnd w:id="553"/>
      <w:r w:rsidRPr="008E6DA5">
        <w:t xml:space="preserve">). Substituting our system parameters of </w:t>
      </w:r>
      <m:oMath>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=890 nm</m:t>
        </m:r>
      </m:oMath>
      <w:r w:rsidRPr="008E6DA5">
        <w:t xml:space="preserve">, </w:t>
      </w:r>
      <m:oMath>
        <m:r>
          <w:rPr>
            <w:rFonts w:ascii="Cambria Math" w:hAnsi="Cambria Math"/>
          </w:rPr>
          <m:t>f=17.95 mm</m:t>
        </m:r>
      </m:oMath>
      <w:r w:rsidRPr="008E6DA5">
        <w:t xml:space="preserve"> and </w:t>
      </w:r>
      <m:oMath>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=4 mm</m:t>
        </m:r>
      </m:oMath>
      <w:r w:rsidRPr="008E6DA5">
        <w:t xml:space="preserve"> into equation 1.7, a theoretical lateral resolution of 5.09 μm was calculated.</w:t>
      </w:r>
      <w:r w:rsidRPr="005C0124">
        <w:t xml:space="preserve"> </w:t>
      </w:r>
      <w:r w:rsidR="00380D09" w:rsidRPr="005C0124">
        <w:t>The measured lateral resolution, 6.20 μm</w:t>
      </w:r>
      <w:r w:rsidR="00380D09">
        <w:t>,</w:t>
      </w:r>
      <w:r w:rsidRPr="000E0401">
        <w:t xml:space="preserve"> </w:t>
      </w:r>
      <w:r w:rsidR="005C0124">
        <w:t>is</w:t>
      </w:r>
      <w:r w:rsidRPr="000E0401">
        <w:t xml:space="preserve"> </w:t>
      </w:r>
      <w:r w:rsidR="008E6DA5" w:rsidRPr="000E0401">
        <w:t>slightly</w:t>
      </w:r>
      <w:r w:rsidRPr="000E0401">
        <w:t xml:space="preserve"> larger than the theoretical lateral resolution, but still reasonable. Compared with the previous result measured by our former group member, Dr. Joseph Boadi</w:t>
      </w:r>
      <w:r w:rsidR="008E6DA5">
        <w:t xml:space="preserve"> </w:t>
      </w:r>
      <w:r w:rsidR="008E6DA5">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8E6DA5">
        <w:rPr>
          <w:noProof/>
        </w:rPr>
        <w:fldChar w:fldCharType="separate"/>
      </w:r>
      <w:r w:rsidR="00D746BC">
        <w:rPr>
          <w:noProof/>
        </w:rPr>
        <w:t>[1]</w:t>
      </w:r>
      <w:r w:rsidR="008E6DA5">
        <w:rPr>
          <w:noProof/>
        </w:rPr>
        <w:fldChar w:fldCharType="end"/>
      </w:r>
      <w:r w:rsidRPr="000E0401">
        <w:t>, the lateral resolution remains unchanged as the architecture and components of system have not been changed.</w:t>
      </w:r>
    </w:p>
    <w:p w14:paraId="54AA1D20" w14:textId="77777777" w:rsidR="00DB1B75" w:rsidRPr="000E0401" w:rsidRDefault="00DB1B75" w:rsidP="00DA63C1"/>
    <w:p w14:paraId="1231CB30" w14:textId="70B27A8F" w:rsidR="00DB1B75" w:rsidRPr="00DB1B75" w:rsidRDefault="00DB1B75" w:rsidP="008E6DA5">
      <w:pPr>
        <w:pStyle w:val="Heading4"/>
      </w:pPr>
      <w:bookmarkStart w:id="554" w:name="_Toc31979338"/>
      <w:r w:rsidRPr="00DB1B75">
        <w:lastRenderedPageBreak/>
        <w:t>Axial resolution</w:t>
      </w:r>
      <w:bookmarkEnd w:id="554"/>
    </w:p>
    <w:p w14:paraId="0F272E03" w14:textId="4A45FE00" w:rsidR="00DB1B75" w:rsidRDefault="00DB1B75" w:rsidP="00DB1B75">
      <w:r w:rsidRPr="00943E71">
        <w:t xml:space="preserve">With </w:t>
      </w:r>
      <w:r>
        <w:t>e</w:t>
      </w:r>
      <w:r w:rsidRPr="00943E71">
        <w:t>quation 1.9 (</w:t>
      </w:r>
      <m:oMath>
        <m:r>
          <w:rPr>
            <w:rFonts w:ascii="Cambria Math" w:hAnsi="Cambria Math"/>
          </w:rPr>
          <m:t>∆z</m:t>
        </m:r>
        <m:r>
          <m:rPr>
            <m:sty m:val="p"/>
          </m:rPr>
          <w:rPr>
            <w:rFonts w:ascii="Cambria Math" w:hAnsi="Cambria Math"/>
          </w:rPr>
          <m:t>≅</m:t>
        </m:r>
        <m:f>
          <m:fPr>
            <m:type m:val="lin"/>
            <m:ctrlPr>
              <w:rPr>
                <w:rFonts w:ascii="Cambria Math" w:hAnsi="Cambria Math"/>
                <w:i/>
                <w:iCs/>
              </w:rPr>
            </m:ctrlPr>
          </m:fPr>
          <m:num>
            <m:r>
              <w:rPr>
                <w:rFonts w:ascii="Cambria Math" w:hAnsi="Cambria Math"/>
              </w:rPr>
              <m:t>0.44</m:t>
            </m:r>
            <m:sSup>
              <m:sSupPr>
                <m:ctrlPr>
                  <w:rPr>
                    <w:rFonts w:ascii="Cambria Math" w:hAnsi="Cambria Math"/>
                    <w:i/>
                    <w:iCs/>
                  </w:rPr>
                </m:ctrlPr>
              </m:sSupPr>
              <m:e>
                <m:sSub>
                  <m:sSubPr>
                    <m:ctrlPr>
                      <w:rPr>
                        <w:rFonts w:ascii="Cambria Math" w:hAnsi="Cambria Math"/>
                        <w:i/>
                      </w:rPr>
                    </m:ctrlPr>
                  </m:sSubPr>
                  <m:e>
                    <m:r>
                      <w:rPr>
                        <w:rFonts w:ascii="Cambria Math" w:hAnsi="Cambria Math"/>
                      </w:rPr>
                      <m:t>λ</m:t>
                    </m:r>
                  </m:e>
                  <m:sub>
                    <m:r>
                      <w:rPr>
                        <w:rFonts w:ascii="Cambria Math" w:hAnsi="Cambria Math"/>
                      </w:rPr>
                      <m:t>0</m:t>
                    </m:r>
                  </m:sub>
                </m:sSub>
              </m:e>
              <m:sup>
                <m:r>
                  <w:rPr>
                    <w:rFonts w:ascii="Cambria Math" w:hAnsi="Cambria Math"/>
                  </w:rPr>
                  <m:t>2</m:t>
                </m:r>
              </m:sup>
            </m:sSup>
          </m:num>
          <m:den>
            <m:r>
              <m:rPr>
                <m:sty m:val="p"/>
              </m:rPr>
              <w:rPr>
                <w:rFonts w:ascii="Cambria Math" w:hAnsi="Cambria Math"/>
              </w:rPr>
              <m:t>Δ</m:t>
            </m:r>
            <m:r>
              <w:rPr>
                <w:rFonts w:ascii="Cambria Math" w:hAnsi="Cambria Math"/>
              </w:rPr>
              <m:t>λ</m:t>
            </m:r>
          </m:den>
        </m:f>
      </m:oMath>
      <w:r w:rsidRPr="003E3854">
        <w:rPr>
          <w:i/>
          <w:iCs/>
        </w:rPr>
        <w:fldChar w:fldCharType="begin"/>
      </w:r>
      <w:r w:rsidRPr="003E3854">
        <w:rPr>
          <w:i/>
          <w:iCs/>
        </w:rPr>
        <w:instrText xml:space="preserve"> QUOTE </w:instrText>
      </w:r>
      <w:r w:rsidR="00841392">
        <w:rPr>
          <w:i/>
          <w:iCs/>
          <w:position w:val="-8"/>
        </w:rPr>
        <w:pict w14:anchorId="68E0CBF7">
          <v:shape id="_x0000_i1035" type="#_x0000_t75" style="width:81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87AE5&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D87AE5&quot; wsp:rsidP=&quot;00D87AE5&quot;&gt;&lt;m:oMathPara&gt;&lt;m:oMath&gt;&lt;m:r&gt;&lt;m:rPr&gt;&lt;m:sty m:val=&quot;p&quot;/&gt;&lt;/m:rPr&gt;&lt;w:rPr&gt;&lt;w:rFonts w:ascii=&quot;Cambria Math&quot; w:h-ansi=&quot;Cambria Math&quot;/&gt;&lt;wx:font wx:val=&quot;Cambria Math&quot;/&gt;&lt;w:sz w:val=&quot;24&quot;/&gt;&lt;w:sz-cs w:val=&quot;24&quot;/&gt;&lt;/w:rPr&gt;&lt;m:t&gt;????/m:t&gt;&lt;/m:r&gt;&lt;m:f&gt;&lt;m:fPr&gt;&lt;m:type m:val=&quot;lin&quot;/&gt;&lt;m:ctrlPr&gt;&lt;w:rPr&gt;&lt;w:rFonts w:ascii=&quot;Cambria Math&quot; w:h-ansi=&quot;Cambria Math&quot;/&gt;&lt;wx:font wx:val=&quot;Cambria Math&quot;/&gt;&lt;w:sz w:val=&quot;24&quot;/&gt;&lt;w:sz-cs w:val=&quot;24&quot;/&gt;&lt;/w:rPr&gt;&lt;/m:ctrlPr&gt;&lt;/m:fPr&gt;&lt;m:num&gt;s w: w: w: w: w: w: w: w:&lt;m:r&gt;&lt;m:rPr&gt;&lt;m:sty m:val=&quot;p&quot;/&gt;&lt;/m:rPr&gt;&lt;w:rPr&gt;&lt;w:rFonts w:ascii=&quot;Cambria Math&quot; w:h-ansi=&quot;Cambria Math&quot;/&gt;&lt;wx:font wx:val=&quot;Cambria Math&quot;/&gt;&lt;w:sz w:val=&quot;24&quot;/&gt;&lt;w:sz-cs w:val=&quot;24&quot;/&gt;&lt;/w:rPr&gt;&lt;m:t&gt;0.44&lt;/m:t&gt;&lt;/m:r&gt;&lt;m:sSup&gt;&lt;m:sSupPr&gt;&lt;m:ctrlPr&gt;&lt;w:rPr&gt;&lt;w:rFonts w:ascii=&quot;Cambria Math&quot; w:h-ansi=&quot;Cambria Math&quot;/&gt;&lt;wx:font wx:val=&quot;Cambria Math&quot;/&gt;&lt;w:sz w:val=&quot;24&quot;/&gt;&lt;w:sz-cs w:val=&quot;24&quot;/&gt;&lt;/w:rPr&gt;&lt;/m:ctrlPr&gt;&lt;/m:sSupPr&gt;&lt;m:e&gt;&lt;m:r&gt;&lt;m:rPr&gt;&lt;m:sty m:val=&quot;p&quot;/&gt;&lt;/m:rPr&gt;&lt;w:rPr&gt;&lt;w:rFonts w:ascii=&quot;Cambria Math&quot; w:h-ansi=&quot;Cambria Math&quot;/&gt;&lt;wx:font wx:val=&quot;Cambria Math&quot;/&gt;&lt;w:sz w:val=&quot;24&quot;/&gt;&lt;w:sz-cs w:val=&quot;24&quot;/&gt;&lt;/w:rPr&gt;&lt;m:t&gt;?&lt;/m:t&gt;&lt;/m:r&gt;&lt;/m:e&gt;&lt;m:sup&gt;&lt;m:r&gt;&lt;m:rPr&gt;&lt;m:sty m:val=&quot;p&quot;/&gt;&lt;/m:rPr&gt;&lt;w:rPr&gt;&lt;w:rFonts w:ascii=&quot;Cambria Math&quot; w:h-ansi=&quot;Cambria Math&quot;/&gt;&lt;wx:font wx:val=&quot;Cambria =Matah&quot;/r&gt;&lt;w :szt w:/valw=&quot;2f4&quot;/&gt;&lt;w:sz-cs w:val=&quot;24&quot;/&gt;&lt;/w:rPr&gt;&lt;m:t&gt;2&lt;/m:t&gt;&lt;/m:r&gt;&lt;/m:sup&gt;&lt;/m:sSup&gt;&lt;/m:num&gt;&lt;m:den&gt;&lt;m:r&gt;&lt;m:rPr&gt;&lt;m:sty m:val=&quot;p&quot;/&gt;&lt;/m:rPr&gt;&lt;w:rPr&gt;&lt;w:rFonts w:ascii=&quot;Cambria Math&quot; w:h-ansi=&quot;Cambria Math&quot;/&gt;&lt;wx:font wx:val=&quot;Cambria Math&quot;/&gt;&lt;w:sz w:val=&quot;24&quot;/&gt;&lt;w:sz-cs w:val=&quot;24&quot;/&gt;&lt;/w:rPr&gt;&lt;m:t&gt;??&lt;/m:t&gt;&lt;/m:r&gt;&lt;/m:den&gt;&lt;/m:f&gt;&lt;/m:oMath&gt;&lt;/m:oMathPara&gt;&lt;/w:p&gt;&lt;w:sectPr wsp:rsidR=&quot;00000000&quot;&gt;&lt;w:pgSz w:w=&quot;12240&quot; w:h=&quot;15840&quot;/&gt;&lt;w:pgMar w:top=&quot;1440&quot; w:right=&quot;1800&quot; w:bottom=&quot;1440&quot; w:left=&quot;1800&quot; w:header=&quot;720&quot; w:foot:ver=&quot;=&quot;720&quot;&quot;/ w:gw:utte-cr=&quot;0w:&quot;/&gt;&lt;l=w:co4&quot;ls w:space=&quot;720&quot;/&gt;&lt;/w:sectPr&gt;&lt;/wx:sect&gt;&lt;/w:body&gt;&lt;/w:wordDocument&gt;">
            <v:imagedata r:id="rId39" o:title="" chromakey="white"/>
          </v:shape>
        </w:pict>
      </w:r>
      <w:r w:rsidRPr="003E3854">
        <w:rPr>
          <w:i/>
          <w:iCs/>
        </w:rPr>
        <w:instrText xml:space="preserve"> </w:instrText>
      </w:r>
      <w:r w:rsidRPr="003E3854">
        <w:rPr>
          <w:i/>
          <w:iCs/>
        </w:rPr>
        <w:fldChar w:fldCharType="end"/>
      </w:r>
      <w:r w:rsidRPr="003E3854">
        <w:rPr>
          <w:i/>
          <w:iCs/>
        </w:rPr>
        <w:t>),</w:t>
      </w:r>
      <w:r w:rsidRPr="00943E71">
        <w:t xml:space="preserve"> the axial resolution of SD-OCT (</w:t>
      </w:r>
      <m:oMath>
        <m:r>
          <m:rPr>
            <m:sty m:val="p"/>
          </m:rPr>
          <w:rPr>
            <w:rFonts w:ascii="Cambria Math" w:hAnsi="Cambria Math"/>
          </w:rPr>
          <m:t>∆</m:t>
        </m:r>
        <m:r>
          <w:rPr>
            <w:rFonts w:ascii="Cambria Math" w:hAnsi="Cambria Math"/>
          </w:rPr>
          <m:t>z</m:t>
        </m:r>
      </m:oMath>
      <w:r w:rsidRPr="007E08D9">
        <w:fldChar w:fldCharType="begin"/>
      </w:r>
      <w:r w:rsidRPr="007E08D9">
        <w:instrText xml:space="preserve"> QUOTE </w:instrText>
      </w:r>
      <w:r w:rsidR="0060190E">
        <w:rPr>
          <w:position w:val="-8"/>
        </w:rPr>
        <w:pict w14:anchorId="12FDC15D">
          <v:shape id="_x0000_i1036" type="#_x0000_t75" style="width:12.7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1811&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4A1811&quot; wsp:rsidP=&quot;004A1811&quot;&gt;&lt;m:oMathPara&gt;&lt;m:oMath&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w:w:w:w:w:w:w:w:pace=&quot;720&quot;/&gt;&lt;/w:sectPr&gt;&lt;/wx:sect&gt;&lt;/w:body&gt;&lt;/w:wordDocument&gt;">
            <v:imagedata r:id="rId40" o:title="" chromakey="white"/>
          </v:shape>
        </w:pict>
      </w:r>
      <w:r w:rsidRPr="007E08D9">
        <w:instrText xml:space="preserve"> </w:instrText>
      </w:r>
      <w:r w:rsidRPr="007E08D9">
        <w:fldChar w:fldCharType="end"/>
      </w:r>
      <w:r w:rsidRPr="00943E71">
        <w:t>) depends on the spectral bandwidth of light (</w:t>
      </w:r>
      <m:oMath>
        <m:r>
          <m:rPr>
            <m:sty m:val="p"/>
          </m:rPr>
          <w:rPr>
            <w:rFonts w:ascii="Cambria Math" w:hAnsi="Cambria Math"/>
          </w:rPr>
          <m:t>Δ</m:t>
        </m:r>
        <m:r>
          <w:rPr>
            <w:rFonts w:ascii="Cambria Math" w:hAnsi="Cambria Math"/>
          </w:rPr>
          <m:t>λ</m:t>
        </m:r>
      </m:oMath>
      <w:r w:rsidRPr="00943E71">
        <w:t>) and the wavelength (</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7E08D9">
        <w:fldChar w:fldCharType="begin"/>
      </w:r>
      <w:r w:rsidRPr="007E08D9">
        <w:instrText xml:space="preserve"> QUOTE </w:instrText>
      </w:r>
      <w:r w:rsidR="00841392">
        <w:rPr>
          <w:position w:val="-8"/>
        </w:rPr>
        <w:pict w14:anchorId="2BEFBF37">
          <v:shape id="_x0000_i1037" type="#_x0000_t75" style="width:5.25pt;height:15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283E&quot;/&gt;&lt;wsp:rsid wsp:val=&quot;004B3F6B&quot;/&gt;&lt;wsp:rsid wsp:val=&quot;004C2177&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4C2177&quot; wsp:rsidP=&quot;004C2177&quot;&gt;&lt;m:oMathPara&gt;&lt;m:oMath&gt;&lt;m:r&gt;&lt;m:rPr&gt;&lt;m:sty m:val=&quot;p&quot;/&gt;&lt;/m:rPr&gt;&lt;w:rPr&gt;&lt;w:rFonts w:ascii=&quot;Cambria Math&quot; w:h-ansi=&quot;Cambria Math&quot;/&gt;&lt;wx:font wx:val=&quot;Cambria Math&quot;/&gt;&lt;w:sz w:val=&quot;24&quot;/&gt;&lt;w:sz-cs w:val=&quot;24&quot;/&gt;&lt;/w:rPr&gt;&lt;m:t&gt;?&lt;/m:t&gt;&lt;/m:r&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imagedata r:id="rId41" o:title="" chromakey="white"/>
          </v:shape>
        </w:pict>
      </w:r>
      <w:r w:rsidRPr="007E08D9">
        <w:instrText xml:space="preserve"> </w:instrText>
      </w:r>
      <w:r w:rsidRPr="007E08D9">
        <w:fldChar w:fldCharType="end"/>
      </w:r>
      <w:r w:rsidRPr="00943E71">
        <w:t xml:space="preserve">), unlike other common modalities in which the axial resolution is determined by </w:t>
      </w:r>
      <w:r w:rsidR="00A20B05">
        <w:t xml:space="preserve">the </w:t>
      </w:r>
      <w:r w:rsidRPr="00943E71">
        <w:t xml:space="preserve">NA and light source wavelength in term of </w:t>
      </w:r>
      <w:r>
        <w:t>e</w:t>
      </w:r>
      <w:r w:rsidRPr="00943E71">
        <w:t xml:space="preserve">quation 1.10. In theory, the axial resolution of our system should be </w:t>
      </w:r>
      <m:oMath>
        <m:r>
          <w:rPr>
            <w:rFonts w:ascii="Cambria Math" w:hAnsi="Cambria Math"/>
          </w:rPr>
          <m:t>0.44×</m:t>
        </m:r>
        <m:f>
          <m:fPr>
            <m:ctrlPr>
              <w:rPr>
                <w:rFonts w:ascii="Cambria Math" w:hAnsi="Cambria Math"/>
                <w:i/>
              </w:rPr>
            </m:ctrlPr>
          </m:fPr>
          <m:num>
            <m:sSup>
              <m:sSupPr>
                <m:ctrlPr>
                  <w:rPr>
                    <w:rFonts w:ascii="Cambria Math" w:hAnsi="Cambria Math"/>
                    <w:i/>
                  </w:rPr>
                </m:ctrlPr>
              </m:sSupPr>
              <m:e>
                <m:r>
                  <w:rPr>
                    <w:rFonts w:ascii="Cambria Math" w:hAnsi="Cambria Math"/>
                  </w:rPr>
                  <m:t>0.89</m:t>
                </m:r>
              </m:e>
              <m:sup>
                <m:r>
                  <w:rPr>
                    <w:rFonts w:ascii="Cambria Math" w:hAnsi="Cambria Math"/>
                  </w:rPr>
                  <m:t>2</m:t>
                </m:r>
              </m:sup>
            </m:sSup>
          </m:num>
          <m:den>
            <m:r>
              <w:rPr>
                <w:rFonts w:ascii="Cambria Math" w:hAnsi="Cambria Math"/>
              </w:rPr>
              <m:t>0.15</m:t>
            </m:r>
          </m:den>
        </m:f>
        <m:r>
          <w:rPr>
            <w:rFonts w:ascii="Cambria Math" w:hAnsi="Cambria Math"/>
          </w:rPr>
          <m:t>≈2.32</m:t>
        </m:r>
      </m:oMath>
      <w:r w:rsidRPr="007E08D9">
        <w:fldChar w:fldCharType="begin"/>
      </w:r>
      <w:r w:rsidRPr="007E08D9">
        <w:instrText xml:space="preserve"> QUOTE </w:instrText>
      </w:r>
      <w:r w:rsidR="00841392">
        <w:rPr>
          <w:position w:val="-14"/>
        </w:rPr>
        <w:pict w14:anchorId="27875DD3">
          <v:shape id="_x0000_i1038" type="#_x0000_t75" style="width:96pt;height:24pt"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60&quot;/&gt;&lt;w:doNotEmbedSystemFonts/&gt;&lt;w:bordersDontSurroundHeader/&gt;&lt;w:bordersDontSurroundFooter/&gt;&lt;w:defaultTabStop w:val=&quot;720&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useFELayout/&gt;&lt;/w:compat&gt;&lt;wsp:rsids&gt;&lt;wsp:rsidRoot wsp:val=&quot;009514BA&quot;/&gt;&lt;wsp:rsid wsp:val=&quot;000019EA&quot;/&gt;&lt;wsp:rsid wsp:val=&quot;00053BD1&quot;/&gt;&lt;wsp:rsid wsp:val=&quot;00085D1F&quot;/&gt;&lt;wsp:rsid wsp:val=&quot;001B2244&quot;/&gt;&lt;wsp:rsid wsp:val=&quot;001D0C57&quot;/&gt;&lt;wsp:rsid wsp:val=&quot;001E7D37&quot;/&gt;&lt;wsp:rsid wsp:val=&quot;00303B77&quot;/&gt;&lt;wsp:rsid wsp:val=&quot;00344AA8&quot;/&gt;&lt;wsp:rsid wsp:val=&quot;003672A9&quot;/&gt;&lt;wsp:rsid wsp:val=&quot;00384590&quot;/&gt;&lt;wsp:rsid wsp:val=&quot;004A283E&quot;/&gt;&lt;wsp:rsid wsp:val=&quot;004B3F6B&quot;/&gt;&lt;wsp:rsid wsp:val=&quot;004C5CB5&quot;/&gt;&lt;wsp:rsid wsp:val=&quot;004F2AC4&quot;/&gt;&lt;wsp:rsid wsp:val=&quot;005C4255&quot;/&gt;&lt;wsp:rsid wsp:val=&quot;006077A1&quot;/&gt;&lt;wsp:rsid wsp:val=&quot;006252EF&quot;/&gt;&lt;wsp:rsid wsp:val=&quot;00657AE4&quot;/&gt;&lt;wsp:rsid wsp:val=&quot;0068198B&quot;/&gt;&lt;wsp:rsid wsp:val=&quot;006A3CC1&quot;/&gt;&lt;wsp:rsid wsp:val=&quot;006A6916&quot;/&gt;&lt;wsp:rsid wsp:val=&quot;0071148D&quot;/&gt;&lt;wsp:rsid wsp:val=&quot;0071323C&quot;/&gt;&lt;wsp:rsid wsp:val=&quot;00737F92&quot;/&gt;&lt;wsp:rsid wsp:val=&quot;007E08D9&quot;/&gt;&lt;wsp:rsid wsp:val=&quot;00853EBB&quot;/&gt;&lt;wsp:rsid wsp:val=&quot;008B765B&quot;/&gt;&lt;wsp:rsid wsp:val=&quot;00914A23&quot;/&gt;&lt;wsp:rsid wsp:val=&quot;00943E71&quot;/&gt;&lt;wsp:rsid wsp:val=&quot;009514BA&quot;/&gt;&lt;wsp:rsid wsp:val=&quot;009A715B&quot;/&gt;&lt;wsp:rsid wsp:val=&quot;00A006C5&quot;/&gt;&lt;wsp:rsid wsp:val=&quot;00A84F07&quot;/&gt;&lt;wsp:rsid wsp:val=&quot;00AD6DE3&quot;/&gt;&lt;wsp:rsid wsp:val=&quot;00AE66D0&quot;/&gt;&lt;wsp:rsid wsp:val=&quot;00AF5AD7&quot;/&gt;&lt;wsp:rsid wsp:val=&quot;00B0679B&quot;/&gt;&lt;wsp:rsid wsp:val=&quot;00B37828&quot;/&gt;&lt;wsp:rsid wsp:val=&quot;00BA21FB&quot;/&gt;&lt;wsp:rsid wsp:val=&quot;00BA4FBE&quot;/&gt;&lt;wsp:rsid wsp:val=&quot;00BD6F5F&quot;/&gt;&lt;wsp:rsid wsp:val=&quot;00C01594&quot;/&gt;&lt;wsp:rsid wsp:val=&quot;00C071AD&quot;/&gt;&lt;wsp:rsid wsp:val=&quot;00C1277C&quot;/&gt;&lt;wsp:rsid wsp:val=&quot;00C14E42&quot;/&gt;&lt;wsp:rsid wsp:val=&quot;00C359B3&quot;/&gt;&lt;wsp:rsid wsp:val=&quot;00C41EE5&quot;/&gt;&lt;wsp:rsid wsp:val=&quot;00C47F77&quot;/&gt;&lt;wsp:rsid wsp:val=&quot;00C55529&quot;/&gt;&lt;wsp:rsid wsp:val=&quot;00C60660&quot;/&gt;&lt;wsp:rsid wsp:val=&quot;00CC732A&quot;/&gt;&lt;wsp:rsid wsp:val=&quot;00CF65F1&quot;/&gt;&lt;wsp:rsid wsp:val=&quot;00DA1FF5&quot;/&gt;&lt;wsp:rsid wsp:val=&quot;00DB77B0&quot;/&gt;&lt;wsp:rsid wsp:val=&quot;00E05BDA&quot;/&gt;&lt;wsp:rsid wsp:val=&quot;00E60FCA&quot;/&gt;&lt;wsp:rsid wsp:val=&quot;00EA6541&quot;/&gt;&lt;wsp:rsid wsp:val=&quot;00ED0344&quot;/&gt;&lt;wsp:rsid wsp:val=&quot;00ED1297&quot;/&gt;&lt;wsp:rsid wsp:val=&quot;00ED45A3&quot;/&gt;&lt;wsp:rsid wsp:val=&quot;00F72A7E&quot;/&gt;&lt;wsp:rsid wsp:val=&quot;00F80E0F&quot;/&gt;&lt;wsp:rsid wsp:val=&quot;00FB22F6&quot;/&gt;&lt;wsp:rsid wsp:val=&quot;00FC0F8E&quot;/&gt;&lt;wsp:rsid wsp:val=&quot;00FD50D7&quot;/&gt;&lt;wsp:rsid wsp:val=&quot;00FF2B14&quot;/&gt;&lt;/wsp:rsids&gt;&lt;/w:docPr&gt;&lt;w:body&gt;&lt;wx:sect&gt;&lt;w:p wsp:rsidR=&quot;00000000&quot; wsp:rsidRDefault=&quot;006A6916&quot; wsp:rsidP=&quot;006A6916&quot;&gt;&lt;m:oMathPara&gt;&lt;m:oMath&gt;&lt;m:r&gt;&lt;w:rPr&gt;&lt;w:rFonts w:ascii=&quot;Cambria Math&quot; w:h-ansi=&quot;Cambria Math&quot;/&gt;&lt;wx:font wx:val=&quot;Cambria Math&quot;/&gt;&lt;w:i/&gt;&lt;w:sz w:val=&quot;24&quot;/&gt;&lt;w:sz-cs w:val=&quot;24&quot;/&gt;&lt;/w:rPr&gt;&lt;m:t&gt;0.44?&lt;/m:t&gt;&lt;/m:r&gt;&lt;m:f&gt;&lt;m:fPr&gt;&lt;m:ctrlPr&gt;&lt;w:rPr&gt;&lt;w:rFonts w:ascii=&quot;Cambria Math&quot; w:h-ansi=&quot;Cambria Math&quot;/&gt;&lt;wx:font wx:val=&quot;Cambria Math&quot;/&gt;&lt;w:i/&gt;&lt;w:sz w:val=&quot;24&quot;/&gt;&lt;w:sz-cs w:val=&quot;24&quot;/&gt;&lt;/w:rPr&gt;&lt;/m:ctrlPr&gt;&lt;/m:fPr&gt;&lt;m:num&gt;&lt;m:sSup&gt;&lt;m:sSupPr&gt;&lt;m:ctrlPr&gt;&lt;w:rPr&gt;&lt;w:rFont44444444s w:ascii=&quot;Cambria Math&quot; w:h-ansi=&quot;Cambria Math&quot;/&gt;&lt;wx:font wx:val=&quot;Cambria Math&quot;/&gt;&lt;w:i/&gt;&lt;w:sz w:val=&quot;24&quot;/&gt;&lt;w:sz-cs w:val=&quot;24&quot;/&gt;&lt;/w:rPr&gt;&lt;/m:ctrlPr&gt;&lt;/m:sSupPr&gt;&lt;m:e&gt;&lt;m:r&gt;&lt;w:rPr&gt;&lt;w:rFonts w:ascii=&quot;Cambria Math&quot; w:h-ansi=&quot;Cambria Math&quot;/&gt;&lt;wx:font wx:val=&quot;Cambria Math&quot;/&gt;&lt;w:i/&gt;&lt;w:sz w:val=&quot;24&quot;/&gt;&lt;w:sz-cs w:val=&quot;24&quot;/&gt;&lt;/w:rPr&gt;&lt;m:t&gt;0.89&lt;/m:t&gt;&lt;/m:r&gt;&lt;/m:e&gt;&lt;m:sup&gt;&lt;m:r&gt;&lt;w:rPr&gt;&lt;w:rFonts w:ascii=&quot;Cambria Math&quot; w:h-ansi=&quot;Cambria Math&quot;/&gt;&lt;wx:font wx:val=&quot;Cambria Math&quot;/&gt;&lt;w:i/&gt;&lt;w:sz w:val=&quot;24&quot;/&gt;&lt;w:sz-cs w:val=&quot;24&quot;/&gt;&lt;/w:rPr&gt;&lt;m:t&gt;2&lt;/m:t&gt;&lt;/m:r&gt;&lt;/m:sup&gt;&lt;/m:sSup&gt;&lt;/m:num&gt;&lt;m:den&gt;&lt;m:r&gt;&lt;w:rPr&gt;&lt;w:rFonts w:ascii=&quot;Cambria Math&quot; w:h-ansi=&quot;Cambria Math&quot;/&gt;&lt;wx:font wx:val=&quot;Cambria Math&quot;/&gt;&lt;w:i/&gt;&lt;w:sz w:val=&quot;24&quot;/&gt;&lt;w:sz-cs w:val=&quot;24&quot;/&gt;&lt;/w:rPr&gt;&lt;m:t&gt;0.15&lt;/m:t&gt;&lt;/m:r&gt;&lt;/m:den&gt;&lt;/m:f&gt;&lt;m:r&gt;&lt;w:rPr&gt;&lt;w:rFonts w:ascii=&quot;Cambria Math&quot; w:h-ansi=&quot;Cambria Math&quot;/&gt;&lt;wx:font wx:val=&quot;Cambria Math&quot;/&gt;&lt;w:i/&gt;&lt;w:sz w:val=&quot;24&quot;/&gt;&lt;w:sz-cs w:val=&quot;24&quot;/&gt;&lt;/w:rPr&gt;&lt;m:t&gt;??.32&lt;/m:t&gt;&lt;/m:r&gt;&lt;/m:oMath&gt;&lt;/m:oMathPara&gt;&lt;/w:p&gt;&lt;w:sectPr wsp:rsidR=&quot;00000000&quot;&gt;&lt;w:pgSz w:w=&quot;12240&quot; w:h=&quot;158&gt;4&lt;0w&quot;:/r&gt;F&lt;oonw:pgMar w:top=&quot;1440&quot; w:right=&quot;1800&quot; w:bottom=&quot;1440&quot; w:left=&quot;1800&quot; w:header=&quot;720&quot; w:footer=&quot;720&quot; w:gutter=&quot;0&quot;/&gt;&lt;w:cols w:space=&quot;720&quot;/&gt;&lt;/w:sectPr&gt;&lt;/wx:sect&gt;&lt;/w:body&gt;&lt;/w:wordDocument&gt;">
            <v:imagedata r:id="rId42" o:title="" chromakey="white"/>
          </v:shape>
        </w:pict>
      </w:r>
      <w:r w:rsidRPr="007E08D9">
        <w:instrText xml:space="preserve"> </w:instrText>
      </w:r>
      <w:r w:rsidRPr="007E08D9">
        <w:fldChar w:fldCharType="end"/>
      </w:r>
      <w:r w:rsidRPr="00943E71">
        <w:t xml:space="preserve"> μm (assume that the light source is a Gaussian spectrum in this equation), by substituting </w:t>
      </w:r>
      <m:oMath>
        <m:sSub>
          <m:sSubPr>
            <m:ctrlPr>
              <w:rPr>
                <w:rFonts w:ascii="Cambria Math" w:hAnsi="Cambria Math"/>
                <w:i/>
              </w:rPr>
            </m:ctrlPr>
          </m:sSubPr>
          <m:e>
            <m:r>
              <w:rPr>
                <w:rFonts w:ascii="Cambria Math" w:hAnsi="Cambria Math"/>
              </w:rPr>
              <m:t>λ</m:t>
            </m:r>
          </m:e>
          <m:sub>
            <m:r>
              <w:rPr>
                <w:rFonts w:ascii="Cambria Math" w:hAnsi="Cambria Math"/>
              </w:rPr>
              <m:t>0</m:t>
            </m:r>
          </m:sub>
        </m:sSub>
        <m:r>
          <m:rPr>
            <m:sty m:val="p"/>
          </m:rPr>
          <w:rPr>
            <w:rFonts w:ascii="Cambria Math" w:hAnsi="Cambria Math"/>
          </w:rPr>
          <m:t>=890</m:t>
        </m:r>
      </m:oMath>
      <w:r w:rsidRPr="00007573">
        <w:rPr>
          <w:rFonts w:hint="eastAsia"/>
        </w:rPr>
        <w:t xml:space="preserve"> </w:t>
      </w:r>
      <w:r w:rsidRPr="00007573">
        <w:t xml:space="preserve">nm and </w:t>
      </w:r>
      <m:oMath>
        <m:r>
          <m:rPr>
            <m:sty m:val="p"/>
          </m:rPr>
          <w:rPr>
            <w:rFonts w:ascii="Cambria Math" w:hAnsi="Cambria Math"/>
          </w:rPr>
          <m:t>Δ</m:t>
        </m:r>
        <m:r>
          <w:rPr>
            <w:rFonts w:ascii="Cambria Math" w:hAnsi="Cambria Math"/>
          </w:rPr>
          <m:t>λ</m:t>
        </m:r>
        <m:r>
          <m:rPr>
            <m:sty m:val="p"/>
          </m:rPr>
          <w:rPr>
            <w:rFonts w:ascii="Cambria Math" w:hAnsi="Cambria Math"/>
          </w:rPr>
          <m:t>=150</m:t>
        </m:r>
      </m:oMath>
      <w:r w:rsidRPr="00007573">
        <w:rPr>
          <w:rFonts w:hint="eastAsia"/>
        </w:rPr>
        <w:t xml:space="preserve"> </w:t>
      </w:r>
      <w:r w:rsidRPr="00943E71">
        <w:t>nm.</w:t>
      </w:r>
    </w:p>
    <w:p w14:paraId="6D1CF211" w14:textId="77777777" w:rsidR="00DB1B75" w:rsidRDefault="00DB1B75" w:rsidP="00DB1B75"/>
    <w:p w14:paraId="4A38EF79" w14:textId="1B3E6BBF" w:rsidR="00A268EF" w:rsidRPr="002E7C3E" w:rsidRDefault="00DB1B75" w:rsidP="00A268EF">
      <w:r>
        <w:t>The measured axial resolution</w:t>
      </w:r>
      <w:r w:rsidRPr="001078E6">
        <w:t xml:space="preserve">, </w:t>
      </w:r>
      <w:r w:rsidRPr="001078E6">
        <w:rPr>
          <w:rFonts w:hint="eastAsia"/>
        </w:rPr>
        <w:t>3.4</w:t>
      </w:r>
      <w:r w:rsidRPr="001078E6">
        <w:t xml:space="preserve"> μm, i</w:t>
      </w:r>
      <w:r w:rsidRPr="00F10E59">
        <w:t>n Figure 2.</w:t>
      </w:r>
      <w:r w:rsidR="00F10E59" w:rsidRPr="00F10E59">
        <w:t>9,</w:t>
      </w:r>
      <w:r w:rsidRPr="00F10E59">
        <w:t xml:space="preserve"> </w:t>
      </w:r>
      <w:r w:rsidR="00F10E59">
        <w:t>is</w:t>
      </w:r>
      <w:r w:rsidRPr="001078E6">
        <w:t xml:space="preserve"> larger </w:t>
      </w:r>
      <w:r w:rsidRPr="00435B5B">
        <w:t>than the theoretical value</w:t>
      </w:r>
      <w:r w:rsidR="00F10E59">
        <w:t xml:space="preserve"> (</w:t>
      </w:r>
      <w:r w:rsidRPr="00435B5B">
        <w:t>2.32 μm</w:t>
      </w:r>
      <w:r w:rsidR="00F10E59">
        <w:t>)</w:t>
      </w:r>
      <w:r w:rsidRPr="00435B5B">
        <w:t xml:space="preserve"> and the practical value measured with both SLD 1 and SLD 2 by Dr. Joseph Boadi, 2.5± 0.3 μm</w:t>
      </w:r>
      <w:r w:rsidR="001078E6">
        <w:t xml:space="preserve"> </w:t>
      </w:r>
      <w:r w:rsidR="001078E6">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1078E6">
        <w:rPr>
          <w:noProof/>
        </w:rPr>
        <w:fldChar w:fldCharType="separate"/>
      </w:r>
      <w:r w:rsidR="00D746BC">
        <w:rPr>
          <w:noProof/>
        </w:rPr>
        <w:t>[1]</w:t>
      </w:r>
      <w:r w:rsidR="001078E6">
        <w:rPr>
          <w:noProof/>
        </w:rPr>
        <w:fldChar w:fldCharType="end"/>
      </w:r>
      <w:r w:rsidRPr="00435B5B">
        <w:t>.</w:t>
      </w:r>
      <w:r w:rsidRPr="00C42C76">
        <w:t xml:space="preserve"> Because of the obvious gap betw</w:t>
      </w:r>
      <w:r w:rsidRPr="00435B5B">
        <w:t>een our measured value and the theoretical value or the previous value, it is deduced that the decrease of axial resolution mainly results from the absence of SLD 1 leading to evident reduction of the spectral bandwidth of light (</w:t>
      </w:r>
      <m:oMath>
        <m:r>
          <m:rPr>
            <m:sty m:val="p"/>
          </m:rPr>
          <w:rPr>
            <w:rFonts w:ascii="Cambria Math" w:hAnsi="Cambria Math"/>
          </w:rPr>
          <m:t>Δλ</m:t>
        </m:r>
      </m:oMath>
      <w:r w:rsidRPr="00435B5B">
        <w:t xml:space="preserve">). </w:t>
      </w:r>
      <w:r w:rsidR="00A268EF" w:rsidRPr="00435B5B">
        <w:t xml:space="preserve">The other factors that could sacrifice the axial resolution </w:t>
      </w:r>
      <w:r w:rsidR="00A268EF">
        <w:t>are</w:t>
      </w:r>
      <w:r w:rsidR="00A268EF" w:rsidRPr="00435B5B">
        <w:t xml:space="preserve"> chromatic and monochromatic aberra</w:t>
      </w:r>
      <w:r w:rsidR="00A268EF" w:rsidRPr="00943E71">
        <w:t>tion, group velocity dispersion, polarization mismatch and nonideal spectral shape of light source</w:t>
      </w:r>
      <w:r w:rsidR="00A268EF">
        <w:t xml:space="preserve"> </w:t>
      </w:r>
      <w:r w:rsidR="00A268EF">
        <w:rPr>
          <w:noProof/>
        </w:rPr>
        <w:fldChar w:fldCharType="begin"/>
      </w:r>
      <w:r w:rsidR="00D746BC">
        <w:rPr>
          <w:noProof/>
        </w:rPr>
        <w:instrText xml:space="preserve"> ADDIN EN.CITE &lt;EndNote&gt;&lt;Cite&gt;&lt;Author&gt;Drexler&lt;/Author&gt;&lt;Year&gt;2015&lt;/Year&gt;&lt;RecNum&gt;187&lt;/RecNum&gt;&lt;DisplayText&gt;[8]&lt;/DisplayText&gt;&lt;record&gt;&lt;rec-number&gt;187&lt;/rec-number&gt;&lt;foreign-keys&gt;&lt;key app="EN" db-id="xpa0e0dzn59f2seezaa599syxt9e9rfxpwft" timestamp="1579579554"&gt;187&lt;/key&gt;&lt;/foreign-keys&gt;&lt;ref-type name="Journal Article"&gt;17&lt;/ref-type&gt;&lt;contributors&gt;&lt;authors&gt;&lt;author&gt;Drexler, Wolfgang&lt;/author&gt;&lt;author&gt;Chen, Yu&lt;/author&gt;&lt;author&gt;Aguirre, Aaron D&lt;/author&gt;&lt;author&gt;Povazay, Boris&lt;/author&gt;&lt;author&gt;Unterhuber, Angelika&lt;/author&gt;&lt;author&gt;Fujimoto, James G&lt;/author&gt;&lt;/authors&gt;&lt;/contributors&gt;&lt;titles&gt;&lt;title&gt;Ultrahigh Resolution Optical Coherence Tomography&lt;/title&gt;&lt;secondary-title&gt;Optical Coherence Tomography, ISBN 978-3-319-06418-5. Springer International Publishing Switzerland, 2015, p. 277&lt;/secondary-title&gt;&lt;/titles&gt;&lt;periodical&gt;&lt;full-title&gt;Optical Coherence Tomography, ISBN 978-3-319-06418-5. Springer International Publishing Switzerland, 2015, p. 277&lt;/full-title&gt;&lt;/periodical&gt;&lt;pages&gt;277&lt;/pages&gt;&lt;dates&gt;&lt;year&gt;2015&lt;/year&gt;&lt;/dates&gt;&lt;urls&gt;&lt;/urls&gt;&lt;/record&gt;&lt;/Cite&gt;&lt;/EndNote&gt;</w:instrText>
      </w:r>
      <w:r w:rsidR="00A268EF">
        <w:rPr>
          <w:noProof/>
        </w:rPr>
        <w:fldChar w:fldCharType="separate"/>
      </w:r>
      <w:r w:rsidR="00D746BC">
        <w:rPr>
          <w:noProof/>
        </w:rPr>
        <w:t>[8]</w:t>
      </w:r>
      <w:r w:rsidR="00A268EF">
        <w:rPr>
          <w:noProof/>
        </w:rPr>
        <w:fldChar w:fldCharType="end"/>
      </w:r>
      <w:r w:rsidR="00A268EF" w:rsidRPr="00943E71">
        <w:t>.</w:t>
      </w:r>
    </w:p>
    <w:p w14:paraId="17A5ADFC" w14:textId="77777777" w:rsidR="00AC1316" w:rsidRDefault="00AC1316" w:rsidP="00DB1B75"/>
    <w:p w14:paraId="7019E261" w14:textId="3735D8E1" w:rsidR="00C42C76" w:rsidRDefault="00B154B6" w:rsidP="00686DAD">
      <w:r>
        <w:t>T</w:t>
      </w:r>
      <w:r w:rsidR="00C47F5E" w:rsidRPr="002E7C3E">
        <w:t>he supplement of SLD 1 can increase the spectral bandwidth of light</w:t>
      </w:r>
      <w:r w:rsidRPr="00B154B6">
        <w:t xml:space="preserve"> </w:t>
      </w:r>
      <w:r>
        <w:t>in our experimental results</w:t>
      </w:r>
      <w:r w:rsidR="00C47F5E" w:rsidRPr="002E7C3E">
        <w:t xml:space="preserve">, and in theory improve </w:t>
      </w:r>
      <w:r>
        <w:t xml:space="preserve">the </w:t>
      </w:r>
      <w:r w:rsidR="00C47F5E" w:rsidRPr="002E7C3E">
        <w:t>axial resolution on the basis of equation 1.9.</w:t>
      </w:r>
      <w:r w:rsidR="00A268EF" w:rsidRPr="00A268EF">
        <w:t xml:space="preserve"> </w:t>
      </w:r>
      <w:r w:rsidR="00A268EF">
        <w:t>A</w:t>
      </w:r>
      <w:r w:rsidR="00A268EF" w:rsidRPr="002E7C3E">
        <w:t>s expected</w:t>
      </w:r>
      <w:r w:rsidR="00A268EF">
        <w:t>,</w:t>
      </w:r>
      <w:r w:rsidR="00C47F5E" w:rsidRPr="002E7C3E">
        <w:t xml:space="preserve"> </w:t>
      </w:r>
      <w:r w:rsidR="00A268EF">
        <w:t>t</w:t>
      </w:r>
      <w:r w:rsidR="00037271" w:rsidRPr="002E7C3E">
        <w:t>h</w:t>
      </w:r>
      <w:r w:rsidR="00C5133B" w:rsidRPr="002E7C3E">
        <w:t>e</w:t>
      </w:r>
      <w:r w:rsidR="00037271" w:rsidRPr="002E7C3E">
        <w:t xml:space="preserve"> interference fringe was distributed across a wider spectrum</w:t>
      </w:r>
      <w:r w:rsidR="00823C95" w:rsidRPr="002E7C3E">
        <w:t xml:space="preserve"> in Figure 2.</w:t>
      </w:r>
      <w:r w:rsidR="00C42C76">
        <w:t>7</w:t>
      </w:r>
      <w:r w:rsidR="00823C95" w:rsidRPr="002E7C3E">
        <w:t xml:space="preserve"> a)</w:t>
      </w:r>
      <w:r w:rsidR="00037271" w:rsidRPr="002E7C3E">
        <w:t xml:space="preserve"> compared with Figure 2.</w:t>
      </w:r>
      <w:r w:rsidR="00C42C76">
        <w:t>3</w:t>
      </w:r>
      <w:r w:rsidR="00C5133B" w:rsidRPr="002E7C3E">
        <w:t xml:space="preserve"> a)</w:t>
      </w:r>
      <w:r w:rsidR="00037271" w:rsidRPr="002E7C3E">
        <w:t xml:space="preserve">. </w:t>
      </w:r>
      <w:bookmarkEnd w:id="551"/>
      <w:r w:rsidR="00037271" w:rsidRPr="002E7C3E">
        <w:t>However,</w:t>
      </w:r>
      <w:r w:rsidR="0009680B" w:rsidRPr="002E7C3E">
        <w:t xml:space="preserve"> </w:t>
      </w:r>
      <w:r w:rsidR="00A268EF" w:rsidRPr="002E7C3E">
        <w:t xml:space="preserve">we did not obtain </w:t>
      </w:r>
      <w:r>
        <w:t xml:space="preserve">a </w:t>
      </w:r>
      <w:r w:rsidR="00A268EF" w:rsidRPr="002E7C3E">
        <w:t>better axial resolution</w:t>
      </w:r>
      <w:r>
        <w:t xml:space="preserve"> by the addition of SLD 1</w:t>
      </w:r>
      <w:r w:rsidR="00A268EF" w:rsidRPr="002E7C3E">
        <w:t>.</w:t>
      </w:r>
      <w:r>
        <w:rPr>
          <w:rFonts w:hint="eastAsia"/>
        </w:rPr>
        <w:t xml:space="preserve"> </w:t>
      </w:r>
      <w:r>
        <w:t>O</w:t>
      </w:r>
      <w:r w:rsidR="0009680B" w:rsidRPr="002E7C3E">
        <w:t>ur result</w:t>
      </w:r>
      <w:r w:rsidR="00FC499E" w:rsidRPr="002E7C3E">
        <w:t>s indicated that</w:t>
      </w:r>
      <w:r w:rsidR="0009680B" w:rsidRPr="002E7C3E">
        <w:t xml:space="preserve"> </w:t>
      </w:r>
      <w:r w:rsidR="00037271" w:rsidRPr="002E7C3E">
        <w:t xml:space="preserve">the addition of SLD 1 led to the light source departing further from </w:t>
      </w:r>
      <w:r w:rsidR="0056568E">
        <w:t xml:space="preserve">the </w:t>
      </w:r>
      <w:r w:rsidR="00037271" w:rsidRPr="002E7C3E">
        <w:t xml:space="preserve">ideal spectral shape (Note that </w:t>
      </w:r>
      <w:bookmarkStart w:id="555" w:name="_Hlk6652215"/>
      <w:r w:rsidR="00037271" w:rsidRPr="002E7C3E">
        <w:lastRenderedPageBreak/>
        <w:t>Gaussian spectral shape</w:t>
      </w:r>
      <w:bookmarkEnd w:id="555"/>
      <w:r w:rsidR="00037271" w:rsidRPr="002E7C3E">
        <w:t xml:space="preserve"> is the ideal shape), which </w:t>
      </w:r>
      <w:r>
        <w:t>was</w:t>
      </w:r>
      <w:r w:rsidR="00037271" w:rsidRPr="002E7C3E">
        <w:t xml:space="preserve"> able to cause deterioration of </w:t>
      </w:r>
      <w:r w:rsidR="0056568E">
        <w:t xml:space="preserve">the </w:t>
      </w:r>
      <w:r w:rsidR="00037271" w:rsidRPr="002E7C3E">
        <w:t xml:space="preserve">system’s axial resolution due to </w:t>
      </w:r>
      <w:r w:rsidR="00A268EF">
        <w:t xml:space="preserve">the </w:t>
      </w:r>
      <w:r w:rsidR="00037271" w:rsidRPr="002E7C3E">
        <w:t xml:space="preserve">appearance of side lobes in PSF </w:t>
      </w:r>
      <w:r w:rsidR="002E7C3E" w:rsidRPr="002E7C3E">
        <w:rPr>
          <w:noProof/>
        </w:rPr>
        <w:fldChar w:fldCharType="begin"/>
      </w:r>
      <w:r w:rsidR="00D746BC">
        <w:rPr>
          <w:noProof/>
        </w:rPr>
        <w:instrText xml:space="preserve"> ADDIN EN.CITE &lt;EndNote&gt;&lt;Cite&gt;&lt;Author&gt;Drexler&lt;/Author&gt;&lt;Year&gt;2015&lt;/Year&gt;&lt;RecNum&gt;187&lt;/RecNum&gt;&lt;DisplayText&gt;[8]&lt;/DisplayText&gt;&lt;record&gt;&lt;rec-number&gt;187&lt;/rec-number&gt;&lt;foreign-keys&gt;&lt;key app="EN" db-id="xpa0e0dzn59f2seezaa599syxt9e9rfxpwft" timestamp="1579579554"&gt;187&lt;/key&gt;&lt;/foreign-keys&gt;&lt;ref-type name="Journal Article"&gt;17&lt;/ref-type&gt;&lt;contributors&gt;&lt;authors&gt;&lt;author&gt;Drexler, Wolfgang&lt;/author&gt;&lt;author&gt;Chen, Yu&lt;/author&gt;&lt;author&gt;Aguirre, Aaron D&lt;/author&gt;&lt;author&gt;Povazay, Boris&lt;/author&gt;&lt;author&gt;Unterhuber, Angelika&lt;/author&gt;&lt;author&gt;Fujimoto, James G&lt;/author&gt;&lt;/authors&gt;&lt;/contributors&gt;&lt;titles&gt;&lt;title&gt;Ultrahigh Resolution Optical Coherence Tomography&lt;/title&gt;&lt;secondary-title&gt;Optical Coherence Tomography, ISBN 978-3-319-06418-5. Springer International Publishing Switzerland, 2015, p. 277&lt;/secondary-title&gt;&lt;/titles&gt;&lt;periodical&gt;&lt;full-title&gt;Optical Coherence Tomography, ISBN 978-3-319-06418-5. Springer International Publishing Switzerland, 2015, p. 277&lt;/full-title&gt;&lt;/periodical&gt;&lt;pages&gt;277&lt;/pages&gt;&lt;dates&gt;&lt;year&gt;2015&lt;/year&gt;&lt;/dates&gt;&lt;urls&gt;&lt;/urls&gt;&lt;/record&gt;&lt;/Cite&gt;&lt;/EndNote&gt;</w:instrText>
      </w:r>
      <w:r w:rsidR="002E7C3E" w:rsidRPr="002E7C3E">
        <w:rPr>
          <w:noProof/>
        </w:rPr>
        <w:fldChar w:fldCharType="separate"/>
      </w:r>
      <w:r w:rsidR="00D746BC">
        <w:rPr>
          <w:noProof/>
        </w:rPr>
        <w:t>[8]</w:t>
      </w:r>
      <w:r w:rsidR="002E7C3E" w:rsidRPr="002E7C3E">
        <w:rPr>
          <w:noProof/>
        </w:rPr>
        <w:fldChar w:fldCharType="end"/>
      </w:r>
      <w:r w:rsidR="00037271" w:rsidRPr="002E7C3E">
        <w:t xml:space="preserve">. </w:t>
      </w:r>
      <w:r w:rsidR="00823C95" w:rsidRPr="002E7C3E">
        <w:t>T</w:t>
      </w:r>
      <w:r w:rsidR="00686DAD" w:rsidRPr="002E7C3E">
        <w:t xml:space="preserve">he </w:t>
      </w:r>
      <w:r w:rsidR="00A20B4D" w:rsidRPr="002E7C3E">
        <w:t xml:space="preserve">exacerbated side lobes due to </w:t>
      </w:r>
      <w:r w:rsidR="00823C95" w:rsidRPr="002E7C3E">
        <w:t xml:space="preserve">the </w:t>
      </w:r>
      <w:r w:rsidR="00686DAD" w:rsidRPr="002E7C3E">
        <w:t>addition of SLD 1</w:t>
      </w:r>
      <w:r w:rsidR="00823C95" w:rsidRPr="002E7C3E">
        <w:t xml:space="preserve"> was demonstrated in Figure 2.</w:t>
      </w:r>
      <w:r w:rsidR="00A268EF">
        <w:t>7</w:t>
      </w:r>
      <w:r w:rsidR="00823C95" w:rsidRPr="002E7C3E">
        <w:t xml:space="preserve"> d)</w:t>
      </w:r>
      <w:r w:rsidR="00686DAD" w:rsidRPr="002E7C3E">
        <w:t>.</w:t>
      </w:r>
      <w:r w:rsidR="00823C95" w:rsidRPr="002E7C3E">
        <w:t xml:space="preserve"> Therefore, </w:t>
      </w:r>
      <w:r w:rsidR="00525E04">
        <w:t>f</w:t>
      </w:r>
      <w:r w:rsidR="00E11C26" w:rsidRPr="002E7C3E">
        <w:t>urther</w:t>
      </w:r>
      <w:r w:rsidR="004C6DD7" w:rsidRPr="002E7C3E">
        <w:t xml:space="preserve"> and more complicate</w:t>
      </w:r>
      <w:r w:rsidR="00E11C26" w:rsidRPr="002E7C3E">
        <w:t xml:space="preserve"> optimizations were needed to eliminate or alleviate the side lobes. Since, only SLD 2 was used as the light source of </w:t>
      </w:r>
      <w:r w:rsidR="004C6DD7" w:rsidRPr="002E7C3E">
        <w:t xml:space="preserve">the </w:t>
      </w:r>
      <w:r w:rsidR="00E11C26" w:rsidRPr="002E7C3E">
        <w:t xml:space="preserve">OCT system in </w:t>
      </w:r>
      <w:r w:rsidR="00525E04">
        <w:t xml:space="preserve">our </w:t>
      </w:r>
      <w:r w:rsidR="00E11C26" w:rsidRPr="002E7C3E">
        <w:t xml:space="preserve">later experiments, </w:t>
      </w:r>
      <w:r w:rsidR="004C6DD7" w:rsidRPr="002E7C3E">
        <w:t>this problem has been ignored in this project.</w:t>
      </w:r>
    </w:p>
    <w:p w14:paraId="2EE06F03" w14:textId="77777777" w:rsidR="00686DAD" w:rsidRDefault="00686DAD" w:rsidP="00686DAD">
      <w:pPr>
        <w:rPr>
          <w:color w:val="FF0000"/>
        </w:rPr>
      </w:pPr>
    </w:p>
    <w:p w14:paraId="7DEAFFBB" w14:textId="36BE9DD4" w:rsidR="00FE14FD" w:rsidRPr="000C7098" w:rsidRDefault="00AC1316" w:rsidP="002E7C3E">
      <w:pPr>
        <w:pStyle w:val="Heading4"/>
      </w:pPr>
      <w:bookmarkStart w:id="556" w:name="_Toc31979339"/>
      <w:r w:rsidRPr="000C7098">
        <w:t>Sensitivity</w:t>
      </w:r>
      <w:bookmarkEnd w:id="556"/>
    </w:p>
    <w:p w14:paraId="7399B3C0" w14:textId="2B2A7798" w:rsidR="00E530C3" w:rsidRPr="00943E71" w:rsidRDefault="00E530C3" w:rsidP="00E530C3">
      <w:r w:rsidRPr="00943E71">
        <w:t xml:space="preserve">The </w:t>
      </w:r>
      <w:r>
        <w:t xml:space="preserve">measured </w:t>
      </w:r>
      <w:r w:rsidRPr="00943E71">
        <w:t>sensitivity of 81.4 dB was over the minimum sensitivity required for biological imaging (80 dB)</w:t>
      </w:r>
      <w:r w:rsidR="002E7C3E">
        <w:t xml:space="preserve"> </w:t>
      </w:r>
      <w:r w:rsidR="002E7C3E">
        <w:rPr>
          <w:noProof/>
        </w:rPr>
        <w:fldChar w:fldCharType="begin"/>
      </w:r>
      <w:r w:rsidR="00D746BC">
        <w:rPr>
          <w:noProof/>
        </w:rPr>
        <w:instrText xml:space="preserve"> ADDIN EN.CITE &lt;EndNote&gt;&lt;Cite&gt;&lt;Author&gt;Yaqoob&lt;/Author&gt;&lt;Year&gt;2005&lt;/Year&gt;&lt;RecNum&gt;188&lt;/RecNum&gt;&lt;DisplayText&gt;[9]&lt;/DisplayText&gt;&lt;record&gt;&lt;rec-number&gt;188&lt;/rec-number&gt;&lt;foreign-keys&gt;&lt;key app="EN" db-id="xpa0e0dzn59f2seezaa599syxt9e9rfxpwft" timestamp="1579579725"&gt;188&lt;/key&gt;&lt;/foreign-keys&gt;&lt;ref-type name="Journal Article"&gt;17&lt;/ref-type&gt;&lt;contributors&gt;&lt;authors&gt;&lt;author&gt;Yaqoob, Zahid&lt;/author&gt;&lt;author&gt;Wu, Jigang&lt;/author&gt;&lt;author&gt;Yang, Changhuei&lt;/author&gt;&lt;/authors&gt;&lt;/contributors&gt;&lt;titles&gt;&lt;title&gt;Spectral domain optical coherence tomography: a better OCT imaging strategy&lt;/title&gt;&lt;secondary-title&gt;Biotechniques&lt;/secondary-title&gt;&lt;/titles&gt;&lt;periodical&gt;&lt;full-title&gt;Biotechniques&lt;/full-title&gt;&lt;/periodical&gt;&lt;pages&gt;S6-S13&lt;/pages&gt;&lt;volume&gt;39&lt;/volume&gt;&lt;number&gt;6&lt;/number&gt;&lt;dates&gt;&lt;year&gt;2005&lt;/year&gt;&lt;/dates&gt;&lt;isbn&gt;0736-6205&lt;/isbn&gt;&lt;urls&gt;&lt;/urls&gt;&lt;/record&gt;&lt;/Cite&gt;&lt;/EndNote&gt;</w:instrText>
      </w:r>
      <w:r w:rsidR="002E7C3E">
        <w:rPr>
          <w:noProof/>
        </w:rPr>
        <w:fldChar w:fldCharType="separate"/>
      </w:r>
      <w:r w:rsidR="00D746BC">
        <w:rPr>
          <w:noProof/>
        </w:rPr>
        <w:t>[9]</w:t>
      </w:r>
      <w:r w:rsidR="002E7C3E">
        <w:rPr>
          <w:noProof/>
        </w:rPr>
        <w:fldChar w:fldCharType="end"/>
      </w:r>
      <w:r w:rsidRPr="00943E71">
        <w:t>, and offered B scan images with high quality, shown in Figure 2.</w:t>
      </w:r>
      <w:r w:rsidR="000C7098">
        <w:t>11</w:t>
      </w:r>
      <w:r w:rsidRPr="00943E71">
        <w:t xml:space="preserve">. This quality met the requirement for developing </w:t>
      </w:r>
      <w:r w:rsidR="000C7098">
        <w:t xml:space="preserve">a </w:t>
      </w:r>
      <w:r>
        <w:t>MM</w:t>
      </w:r>
      <w:r w:rsidRPr="00943E71">
        <w:t>OCT to track superficial magnetically labelled cells in next experiments.</w:t>
      </w:r>
    </w:p>
    <w:p w14:paraId="4595D141" w14:textId="63402E50" w:rsidR="00E530C3" w:rsidRDefault="00E530C3" w:rsidP="00686DAD">
      <w:pPr>
        <w:rPr>
          <w:color w:val="FF0000"/>
        </w:rPr>
      </w:pPr>
    </w:p>
    <w:p w14:paraId="1A81BB96" w14:textId="601AB9D7" w:rsidR="000C7098" w:rsidRPr="00943E71" w:rsidRDefault="00403BAA" w:rsidP="000C7098">
      <w:pPr>
        <w:jc w:val="center"/>
      </w:pPr>
      <w:r w:rsidRPr="00247F22">
        <w:rPr>
          <w:noProof/>
        </w:rPr>
        <w:drawing>
          <wp:inline distT="0" distB="0" distL="0" distR="0" wp14:anchorId="1410FD6C" wp14:editId="6AD6C14B">
            <wp:extent cx="5248910" cy="255905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48910" cy="2559050"/>
                    </a:xfrm>
                    <a:prstGeom prst="rect">
                      <a:avLst/>
                    </a:prstGeom>
                    <a:noFill/>
                    <a:ln>
                      <a:noFill/>
                    </a:ln>
                  </pic:spPr>
                </pic:pic>
              </a:graphicData>
            </a:graphic>
          </wp:inline>
        </w:drawing>
      </w:r>
    </w:p>
    <w:p w14:paraId="7E0622CF" w14:textId="3E03494D" w:rsidR="000C7098" w:rsidRPr="00943E71" w:rsidRDefault="000C7098" w:rsidP="000C7098">
      <w:r w:rsidRPr="00161512">
        <w:rPr>
          <w:b/>
          <w:bCs/>
        </w:rPr>
        <w:lastRenderedPageBreak/>
        <w:t>Figure 2.</w:t>
      </w:r>
      <w:r>
        <w:rPr>
          <w:b/>
          <w:bCs/>
        </w:rPr>
        <w:t>11</w:t>
      </w:r>
      <w:r w:rsidRPr="00943E71">
        <w:t xml:space="preserve">: </w:t>
      </w:r>
      <w:bookmarkStart w:id="557" w:name="_Hlk14785953"/>
      <w:r w:rsidRPr="00943E71">
        <w:t xml:space="preserve">B scan image of </w:t>
      </w:r>
      <w:bookmarkStart w:id="558" w:name="_Hlk25431723"/>
      <w:r w:rsidRPr="00943E71">
        <w:t xml:space="preserve">near infrared </w:t>
      </w:r>
      <w:bookmarkEnd w:id="558"/>
      <w:r w:rsidRPr="00943E71">
        <w:t>(</w:t>
      </w:r>
      <w:bookmarkStart w:id="559" w:name="_Hlk25431716"/>
      <w:r w:rsidRPr="00943E71">
        <w:t>NIR</w:t>
      </w:r>
      <w:bookmarkEnd w:id="559"/>
      <w:r w:rsidRPr="00943E71">
        <w:t>) detector card with display area 4 mm × 1.8 mm</w:t>
      </w:r>
      <w:bookmarkEnd w:id="557"/>
      <w:r w:rsidRPr="00943E71">
        <w:t>, which was formed by combination of 1000 A scans. SLD 2 was used as light source affording sensitivity of 81.4 dB to system.</w:t>
      </w:r>
    </w:p>
    <w:p w14:paraId="4DB9EFD6" w14:textId="77777777" w:rsidR="000C7098" w:rsidRDefault="000C7098" w:rsidP="00686DAD">
      <w:pPr>
        <w:rPr>
          <w:color w:val="FF0000"/>
        </w:rPr>
      </w:pPr>
    </w:p>
    <w:p w14:paraId="61154813" w14:textId="4136DB0F" w:rsidR="00E530C3" w:rsidRPr="002E7C3E" w:rsidRDefault="00E530C3" w:rsidP="00E530C3">
      <w:r w:rsidRPr="002E7C3E">
        <w:t>T</w:t>
      </w:r>
      <w:r w:rsidR="00037271" w:rsidRPr="002E7C3E">
        <w:t xml:space="preserve">he addition of SLD 1 caused a significant increase of 10 dB SNR from 81.4 dB to 91.69 dB, and the SNR </w:t>
      </w:r>
      <w:r w:rsidR="00E47E97">
        <w:t>was</w:t>
      </w:r>
      <w:r w:rsidR="00037271" w:rsidRPr="002E7C3E">
        <w:t xml:space="preserve"> comparable to the maximum SNR achieved by Dr. Joseph Boadi, 95 dB</w:t>
      </w:r>
      <w:r w:rsidR="003A243F">
        <w:t xml:space="preserve"> </w:t>
      </w:r>
      <w:r w:rsidR="003A243F">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3A243F">
        <w:rPr>
          <w:noProof/>
        </w:rPr>
        <w:fldChar w:fldCharType="separate"/>
      </w:r>
      <w:r w:rsidR="00D746BC">
        <w:rPr>
          <w:noProof/>
        </w:rPr>
        <w:t>[1]</w:t>
      </w:r>
      <w:r w:rsidR="003A243F">
        <w:rPr>
          <w:noProof/>
        </w:rPr>
        <w:fldChar w:fldCharType="end"/>
      </w:r>
      <w:r w:rsidR="00037271" w:rsidRPr="002E7C3E">
        <w:t xml:space="preserve">. </w:t>
      </w:r>
      <w:bookmarkStart w:id="560" w:name="_Hlk30859204"/>
      <w:r w:rsidR="00037271" w:rsidRPr="002E7C3E">
        <w:t xml:space="preserve">According to equation 1.11, the increase of SNR resulted from not only the power increment from </w:t>
      </w:r>
      <w:r w:rsidR="0036008E">
        <w:t xml:space="preserve">the </w:t>
      </w:r>
      <w:r w:rsidR="00037271" w:rsidRPr="002E7C3E">
        <w:t xml:space="preserve">sample arm but also the </w:t>
      </w:r>
      <w:r w:rsidR="0036008E">
        <w:t xml:space="preserve">increased </w:t>
      </w:r>
      <w:r w:rsidR="00037271" w:rsidRPr="002E7C3E">
        <w:t xml:space="preserve">number of analog-to-digital sampling points. When the noise of light source </w:t>
      </w:r>
      <w:r w:rsidR="00B71942">
        <w:t>was</w:t>
      </w:r>
      <w:r w:rsidR="00037271" w:rsidRPr="002E7C3E">
        <w:t xml:space="preserve"> assumed as a constant, it was calculated that the increase of 1.3 mW light power due to switching on the SLD 1 l</w:t>
      </w:r>
      <w:r w:rsidR="00AD0D44">
        <w:t>ed</w:t>
      </w:r>
      <w:r w:rsidR="00037271" w:rsidRPr="002E7C3E">
        <w:t xml:space="preserve"> to approximately 1 dB enhancement of SNR. Therefore, the increase of 10 dB SNR after switching on SLD 1 could be mainly because </w:t>
      </w:r>
      <w:r w:rsidR="00724B25">
        <w:t xml:space="preserve">the </w:t>
      </w:r>
      <w:r w:rsidR="00037271" w:rsidRPr="002E7C3E">
        <w:t xml:space="preserve">addition of SLD 1 broadened the bandwidth of light source resulting in an increase of analog-to-digital sampling points, </w:t>
      </w:r>
      <m:oMath>
        <m:r>
          <w:rPr>
            <w:rFonts w:ascii="Cambria Math" w:hAnsi="Cambria Math"/>
          </w:rPr>
          <m:t>M</m:t>
        </m:r>
      </m:oMath>
      <w:r w:rsidR="00037271" w:rsidRPr="002E7C3E">
        <w:t>.</w:t>
      </w:r>
      <w:bookmarkEnd w:id="560"/>
    </w:p>
    <w:p w14:paraId="3B8F976A" w14:textId="77777777" w:rsidR="00BD0B24" w:rsidRPr="00BD0B24" w:rsidRDefault="00BD0B24" w:rsidP="00E530C3">
      <w:pPr>
        <w:rPr>
          <w:color w:val="FF0000"/>
        </w:rPr>
      </w:pPr>
    </w:p>
    <w:p w14:paraId="48FF1B79" w14:textId="6CC3BEF7" w:rsidR="00E530C3" w:rsidRPr="00E530C3" w:rsidRDefault="00E530C3" w:rsidP="00E530C3">
      <w:pPr>
        <w:rPr>
          <w:color w:val="FF0000"/>
        </w:rPr>
      </w:pPr>
      <w:r>
        <w:t>E</w:t>
      </w:r>
      <w:r w:rsidRPr="00943E71">
        <w:t xml:space="preserve">quation 1.12 reveals that there is a sensitivity falloff as a function of depth and the rate of falloff is determined by </w:t>
      </w:r>
      <w:r w:rsidR="00AD0D44">
        <w:t xml:space="preserve">the </w:t>
      </w:r>
      <w:r w:rsidRPr="00943E71">
        <w:t>spectrometer’s spectral resolution (</w:t>
      </w:r>
      <m:oMath>
        <m:r>
          <w:rPr>
            <w:rFonts w:ascii="Cambria Math" w:hAnsi="Cambria Math"/>
          </w:rPr>
          <m:t>δλ</m:t>
        </m:r>
      </m:oMath>
      <w:r w:rsidRPr="00943E71">
        <w:t>), the wavelength spacing between CCD pixels (</w:t>
      </w:r>
      <m:oMath>
        <m:sSub>
          <m:sSubPr>
            <m:ctrlPr>
              <w:rPr>
                <w:rFonts w:ascii="Cambria Math" w:hAnsi="Cambria Math"/>
                <w:i/>
              </w:rPr>
            </m:ctrlPr>
          </m:sSubPr>
          <m:e>
            <m:r>
              <w:rPr>
                <w:rFonts w:ascii="Cambria Math" w:hAnsi="Cambria Math"/>
              </w:rPr>
              <m:t>∆</m:t>
            </m:r>
          </m:e>
          <m:sub>
            <m:r>
              <w:rPr>
                <w:rFonts w:ascii="Cambria Math" w:hAnsi="Cambria Math"/>
              </w:rPr>
              <m:t>p</m:t>
            </m:r>
          </m:sub>
        </m:sSub>
        <m:r>
          <w:rPr>
            <w:rFonts w:ascii="Cambria Math" w:hAnsi="Cambria Math"/>
          </w:rPr>
          <m:t>λ</m:t>
        </m:r>
      </m:oMath>
      <w:r w:rsidRPr="00943E71">
        <w:t>) and centre wavelength of source (</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Pr="00943E71">
        <w:rPr>
          <w:rFonts w:hint="eastAsia"/>
        </w:rPr>
        <w:t>)</w:t>
      </w:r>
      <w:r w:rsidRPr="00943E71">
        <w:t>.</w:t>
      </w:r>
      <w:r>
        <w:rPr>
          <w:color w:val="FF0000"/>
        </w:rPr>
        <w:t xml:space="preserve"> </w:t>
      </w:r>
      <w:r w:rsidRPr="005405B2">
        <w:t xml:space="preserve">Substituting our OCT system parameters: </w:t>
      </w:r>
      <m:oMath>
        <m:r>
          <w:rPr>
            <w:rFonts w:ascii="Cambria Math" w:hAnsi="Cambria Math"/>
          </w:rPr>
          <m:t>δλ=</m:t>
        </m:r>
        <m:r>
          <m:rPr>
            <m:sty m:val="p"/>
          </m:rPr>
          <w:rPr>
            <w:rFonts w:ascii="Cambria Math" w:hAnsi="Cambria Math"/>
          </w:rPr>
          <m:t>0.12 nm</m:t>
        </m:r>
      </m:oMath>
      <w:r w:rsidRPr="005405B2">
        <w:rPr>
          <w:rFonts w:hint="eastAsia"/>
        </w:rPr>
        <w:t>,</w:t>
      </w:r>
      <w:r w:rsidRPr="005405B2">
        <w:t xml:space="preserve"> </w:t>
      </w:r>
      <m:oMath>
        <m:sSub>
          <m:sSubPr>
            <m:ctrlPr>
              <w:rPr>
                <w:rFonts w:ascii="Cambria Math" w:hAnsi="Cambria Math"/>
                <w:i/>
              </w:rPr>
            </m:ctrlPr>
          </m:sSubPr>
          <m:e>
            <m:r>
              <w:rPr>
                <w:rFonts w:ascii="Cambria Math" w:hAnsi="Cambria Math"/>
              </w:rPr>
              <m:t>∆</m:t>
            </m:r>
          </m:e>
          <m:sub>
            <m:r>
              <w:rPr>
                <w:rFonts w:ascii="Cambria Math" w:hAnsi="Cambria Math"/>
              </w:rPr>
              <m:t>p</m:t>
            </m:r>
          </m:sub>
        </m:sSub>
        <m:r>
          <w:rPr>
            <w:rFonts w:ascii="Cambria Math" w:hAnsi="Cambria Math"/>
          </w:rPr>
          <m:t>λ=</m:t>
        </m:r>
        <m:f>
          <m:fPr>
            <m:ctrlPr>
              <w:rPr>
                <w:rFonts w:ascii="Cambria Math" w:hAnsi="Cambria Math"/>
                <w:i/>
              </w:rPr>
            </m:ctrlPr>
          </m:fPr>
          <m:num>
            <m:r>
              <w:rPr>
                <w:rFonts w:ascii="Cambria Math" w:hAnsi="Cambria Math"/>
              </w:rPr>
              <m:t>100</m:t>
            </m:r>
          </m:num>
          <m:den>
            <m:r>
              <w:rPr>
                <w:rFonts w:ascii="Cambria Math" w:hAnsi="Cambria Math" w:hint="eastAsia"/>
              </w:rPr>
              <m:t>900</m:t>
            </m:r>
          </m:den>
        </m:f>
        <m:r>
          <w:rPr>
            <w:rFonts w:ascii="Cambria Math" w:hAnsi="Cambria Math"/>
          </w:rPr>
          <m:t>=0.11 nm</m:t>
        </m:r>
      </m:oMath>
      <w:r w:rsidRPr="005405B2">
        <w:t xml:space="preserve"> (where 100 nm is the measured bandwidth of laser source when </w:t>
      </w:r>
      <w:r w:rsidR="00724B25">
        <w:t xml:space="preserve">the </w:t>
      </w:r>
      <w:r w:rsidRPr="005405B2">
        <w:t xml:space="preserve">only SLD2 is switched on, and 900 is the number of CCD pixel used for resampling.) and </w:t>
      </w:r>
      <m:oMath>
        <m:sSub>
          <m:sSubPr>
            <m:ctrlPr>
              <w:rPr>
                <w:rFonts w:ascii="Cambria Math" w:hAnsi="Cambria Math"/>
                <w:i/>
              </w:rPr>
            </m:ctrlPr>
          </m:sSubPr>
          <m:e>
            <m:r>
              <w:rPr>
                <w:rFonts w:ascii="Cambria Math" w:hAnsi="Cambria Math"/>
              </w:rPr>
              <m:t>λ</m:t>
            </m:r>
          </m:e>
          <m:sub>
            <m:r>
              <w:rPr>
                <w:rFonts w:ascii="Cambria Math" w:hAnsi="Cambria Math"/>
              </w:rPr>
              <m:t>0</m:t>
            </m:r>
          </m:sub>
        </m:sSub>
        <m:r>
          <w:rPr>
            <w:rFonts w:ascii="Cambria Math" w:hAnsi="Cambria Math"/>
          </w:rPr>
          <m:t>=890 nm</m:t>
        </m:r>
      </m:oMath>
      <w:r w:rsidRPr="005405B2">
        <w:t xml:space="preserve"> into </w:t>
      </w:r>
      <w:r>
        <w:t>e</w:t>
      </w:r>
      <w:r w:rsidRPr="005405B2">
        <w:t>quation 1.12 and 1.13, the sensitivity falloff (</w:t>
      </w:r>
      <m:oMath>
        <m:r>
          <w:rPr>
            <w:rFonts w:ascii="Cambria Math" w:hAnsi="Cambria Math"/>
            <w:lang w:val="en-US"/>
          </w:rPr>
          <m:t>R</m:t>
        </m:r>
        <m:d>
          <m:dPr>
            <m:ctrlPr>
              <w:rPr>
                <w:rFonts w:ascii="Cambria Math" w:hAnsi="Cambria Math"/>
                <w:i/>
                <w:lang w:val="en-US"/>
              </w:rPr>
            </m:ctrlPr>
          </m:dPr>
          <m:e>
            <m:r>
              <w:rPr>
                <w:rFonts w:ascii="Cambria Math" w:hAnsi="Cambria Math"/>
                <w:lang w:val="en-US"/>
              </w:rPr>
              <m:t>z</m:t>
            </m:r>
          </m:e>
        </m:d>
      </m:oMath>
      <w:r w:rsidRPr="005405B2">
        <w:rPr>
          <w:rFonts w:hint="eastAsia"/>
          <w:lang w:val="en-US"/>
        </w:rPr>
        <w:t>)</w:t>
      </w:r>
      <w:r w:rsidRPr="005405B2">
        <w:rPr>
          <w:lang w:val="en-US"/>
        </w:rPr>
        <w:t xml:space="preserve"> </w:t>
      </w:r>
      <w:r w:rsidRPr="005405B2">
        <w:t>can be expressed as:</w:t>
      </w:r>
    </w:p>
    <w:p w14:paraId="7DCDCD7D" w14:textId="7C4A4D70" w:rsidR="00E530C3" w:rsidRPr="005405B2" w:rsidRDefault="00E530C3" w:rsidP="00E530C3">
      <w:pPr>
        <w:rPr>
          <w:lang w:val="en-US"/>
        </w:rPr>
      </w:pPr>
      <m:oMathPara>
        <m:oMath>
          <m:r>
            <w:rPr>
              <w:rFonts w:ascii="Cambria Math" w:hAnsi="Cambria Math"/>
              <w:lang w:val="en-US"/>
            </w:rPr>
            <m:t>R</m:t>
          </m:r>
          <m:d>
            <m:dPr>
              <m:ctrlPr>
                <w:rPr>
                  <w:rFonts w:ascii="Cambria Math" w:hAnsi="Cambria Math"/>
                  <w:i/>
                  <w:lang w:val="en-US"/>
                </w:rPr>
              </m:ctrlPr>
            </m:dPr>
            <m:e>
              <m:r>
                <w:rPr>
                  <w:rFonts w:ascii="Cambria Math" w:hAnsi="Cambria Math"/>
                  <w:lang w:val="en-US"/>
                </w:rPr>
                <m:t>z</m:t>
              </m:r>
            </m:e>
          </m:d>
          <m: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sinc</m:t>
              </m:r>
            </m:e>
            <m:sup>
              <m:r>
                <w:rPr>
                  <w:rFonts w:ascii="Cambria Math" w:hAnsi="Cambria Math"/>
                  <w:lang w:val="en-US"/>
                </w:rPr>
                <m:t>2</m:t>
              </m:r>
            </m:sup>
          </m:sSup>
          <m:r>
            <m:rPr>
              <m:sty m:val="p"/>
            </m:rPr>
            <w:rPr>
              <w:rFonts w:ascii="Cambria Math" w:hAnsi="Cambria Math"/>
              <w:lang w:val="en-US"/>
            </w:rPr>
            <m:t>⁡</m:t>
          </m:r>
          <m:r>
            <w:rPr>
              <w:rFonts w:ascii="Cambria Math" w:hAnsi="Cambria Math"/>
              <w:lang w:val="en-US"/>
            </w:rPr>
            <m:t>(870z)</m:t>
          </m:r>
          <m:func>
            <m:funcPr>
              <m:ctrlPr>
                <w:rPr>
                  <w:rFonts w:ascii="Cambria Math" w:hAnsi="Cambria Math"/>
                  <w:i/>
                  <w:lang w:val="en-US"/>
                </w:rPr>
              </m:ctrlPr>
            </m:funcPr>
            <m:fName>
              <m:r>
                <m:rPr>
                  <m:sty m:val="p"/>
                </m:rPr>
                <w:rPr>
                  <w:rFonts w:ascii="Cambria Math" w:hAnsi="Cambria Math"/>
                  <w:lang w:val="en-US"/>
                </w:rPr>
                <m:t>exp</m:t>
              </m:r>
            </m:fName>
            <m:e>
              <m:d>
                <m:dPr>
                  <m:begChr m:val="["/>
                  <m:endChr m:val="]"/>
                  <m:ctrlPr>
                    <w:rPr>
                      <w:rFonts w:ascii="Cambria Math" w:hAnsi="Cambria Math"/>
                      <w:i/>
                      <w:lang w:val="en-US"/>
                    </w:rPr>
                  </m:ctrlPr>
                </m:dPr>
                <m:e>
                  <m:r>
                    <w:rPr>
                      <w:rFonts w:ascii="Cambria Math" w:hAnsi="Cambria Math"/>
                      <w:lang w:val="en-US"/>
                    </w:rPr>
                    <m:t>-0.861</m:t>
                  </m:r>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870z</m:t>
                          </m:r>
                        </m:e>
                      </m:d>
                    </m:e>
                    <m:sup>
                      <m:r>
                        <w:rPr>
                          <w:rFonts w:ascii="Cambria Math" w:hAnsi="Cambria Math"/>
                          <w:lang w:val="en-US"/>
                        </w:rPr>
                        <m:t>2</m:t>
                      </m:r>
                    </m:sup>
                  </m:sSup>
                </m:e>
              </m:d>
            </m:e>
          </m:func>
          <m:r>
            <w:rPr>
              <w:rFonts w:ascii="Cambria Math" w:hAnsi="Cambria Math"/>
              <w:lang w:val="en-US"/>
            </w:rPr>
            <m:t xml:space="preserve">                                                               (2.10)</m:t>
          </m:r>
        </m:oMath>
      </m:oMathPara>
    </w:p>
    <w:p w14:paraId="4EA1A094" w14:textId="297B36FC" w:rsidR="00E530C3" w:rsidRPr="00B70AF9" w:rsidRDefault="00E530C3" w:rsidP="00E530C3">
      <w:r w:rsidRPr="005405B2">
        <w:rPr>
          <w:lang w:val="en-US"/>
        </w:rPr>
        <w:lastRenderedPageBreak/>
        <w:t xml:space="preserve">According to </w:t>
      </w:r>
      <w:r>
        <w:rPr>
          <w:lang w:val="en-US"/>
        </w:rPr>
        <w:t>e</w:t>
      </w:r>
      <w:r w:rsidRPr="005405B2">
        <w:rPr>
          <w:lang w:val="en-US"/>
        </w:rPr>
        <w:t>quation 2.</w:t>
      </w:r>
      <w:r w:rsidR="00724B25">
        <w:rPr>
          <w:lang w:val="en-US"/>
        </w:rPr>
        <w:t>10</w:t>
      </w:r>
      <w:r w:rsidRPr="005405B2">
        <w:rPr>
          <w:lang w:val="en-US"/>
        </w:rPr>
        <w:t xml:space="preserve"> and the measured </w:t>
      </w:r>
      <w:r w:rsidRPr="005405B2">
        <w:t>sensitivity of this system, 81.4 dB</w:t>
      </w:r>
      <w:r w:rsidRPr="005405B2">
        <w:rPr>
          <w:lang w:val="en-US"/>
        </w:rPr>
        <w:t xml:space="preserve">, the sensitivity falloff of our system was predicted and plotted </w:t>
      </w:r>
      <w:r w:rsidRPr="005405B2">
        <w:t>on the axis of image depth, shown as</w:t>
      </w:r>
      <w:r w:rsidR="00724B25">
        <w:t xml:space="preserve"> the</w:t>
      </w:r>
      <w:r w:rsidRPr="005405B2">
        <w:t xml:space="preserve"> red curve </w:t>
      </w:r>
      <w:r w:rsidRPr="00724B25">
        <w:t>in Figure 2.</w:t>
      </w:r>
      <w:r w:rsidR="00724B25" w:rsidRPr="00724B25">
        <w:t>10</w:t>
      </w:r>
      <w:r w:rsidRPr="00724B25">
        <w:t>.</w:t>
      </w:r>
      <w:r w:rsidRPr="005405B2">
        <w:t xml:space="preserve"> Consequently, a sensitivity falloff </w:t>
      </w:r>
      <w:r w:rsidR="00954D25">
        <w:t xml:space="preserve">rate </w:t>
      </w:r>
      <w:r w:rsidRPr="005405B2">
        <w:t xml:space="preserve">of </w:t>
      </w:r>
      <w:bookmarkStart w:id="561" w:name="OLE_LINK250"/>
      <w:r w:rsidRPr="005405B2">
        <w:t>3.96 dB/mm</w:t>
      </w:r>
      <w:bookmarkEnd w:id="561"/>
      <w:r w:rsidRPr="005405B2">
        <w:t xml:space="preserve"> was predicted.</w:t>
      </w:r>
      <w:r>
        <w:t xml:space="preserve"> The measured </w:t>
      </w:r>
      <w:r w:rsidR="00954D25">
        <w:t xml:space="preserve">rate of </w:t>
      </w:r>
      <w:r>
        <w:t xml:space="preserve">sensitivity falloff, </w:t>
      </w:r>
      <w:r w:rsidRPr="00E530C3">
        <w:t>22.01 dB/mm</w:t>
      </w:r>
      <w:r>
        <w:t>,</w:t>
      </w:r>
      <w:r w:rsidRPr="00E530C3">
        <w:t xml:space="preserve"> was</w:t>
      </w:r>
      <w:r>
        <w:t xml:space="preserve"> much larger than the </w:t>
      </w:r>
      <w:r w:rsidRPr="00B70AF9">
        <w:t xml:space="preserve">predicted </w:t>
      </w:r>
      <w:r w:rsidR="00954D25">
        <w:t>rate</w:t>
      </w:r>
      <w:r w:rsidRPr="00B70AF9">
        <w:t xml:space="preserve">. This could be because the predicted rate </w:t>
      </w:r>
      <w:r w:rsidR="00954D25">
        <w:t>did</w:t>
      </w:r>
      <w:r w:rsidRPr="00B70AF9">
        <w:t xml:space="preserve"> not take into account the loss of sample arm power due to the plane mirror off the focal plane of objective. Compared with other SD-OCT systems</w:t>
      </w:r>
      <w:r w:rsidR="001A2E9B">
        <w:t xml:space="preserve"> </w:t>
      </w:r>
      <w:r w:rsidR="003A243F">
        <w:rPr>
          <w:noProof/>
        </w:rPr>
        <w:fldChar w:fldCharType="begin"/>
      </w:r>
      <w:r w:rsidR="00D746BC">
        <w:rPr>
          <w:noProof/>
        </w:rPr>
        <w:instrText xml:space="preserve"> ADDIN EN.CITE &lt;EndNote&gt;&lt;Cite&gt;&lt;Author&gt;Yun&lt;/Author&gt;&lt;Year&gt;2003&lt;/Year&gt;&lt;RecNum&gt;126&lt;/RecNum&gt;&lt;DisplayText&gt;[10, 11]&lt;/DisplayText&gt;&lt;record&gt;&lt;rec-number&gt;126&lt;/rec-number&gt;&lt;foreign-keys&gt;&lt;key app="EN" db-id="xpa0e0dzn59f2seezaa599syxt9e9rfxpwft" timestamp="1579518083"&gt;126&lt;/key&gt;&lt;/foreign-keys&gt;&lt;ref-type name="Journal Article"&gt;17&lt;/ref-type&gt;&lt;contributors&gt;&lt;authors&gt;&lt;author&gt;Yun, SH&lt;/author&gt;&lt;author&gt;Tearney, GJ&lt;/author&gt;&lt;author&gt;Bouma, BE&lt;/author&gt;&lt;author&gt;Park, BH&lt;/author&gt;&lt;author&gt;de Boer, Johannes F&lt;/author&gt;&lt;/authors&gt;&lt;/contributors&gt;&lt;titles&gt;&lt;title&gt;High-speed spectral-domain optical coherence tomography at 1.3 µm wavelength&lt;/title&gt;&lt;secondary-title&gt;Optics express&lt;/secondary-title&gt;&lt;/titles&gt;&lt;periodical&gt;&lt;full-title&gt;Optics Express&lt;/full-title&gt;&lt;/periodical&gt;&lt;pages&gt;3598-3604&lt;/pages&gt;&lt;volume&gt;11&lt;/volume&gt;&lt;number&gt;26&lt;/number&gt;&lt;dates&gt;&lt;year&gt;2003&lt;/year&gt;&lt;/dates&gt;&lt;isbn&gt;1094-4087&lt;/isbn&gt;&lt;urls&gt;&lt;/urls&gt;&lt;/record&gt;&lt;/Cite&gt;&lt;Cite&gt;&lt;Author&gt;de Boer&lt;/Author&gt;&lt;Year&gt;2015&lt;/Year&gt;&lt;RecNum&gt;189&lt;/RecNum&gt;&lt;record&gt;&lt;rec-number&gt;189&lt;/rec-number&gt;&lt;foreign-keys&gt;&lt;key app="EN" db-id="xpa0e0dzn59f2seezaa599syxt9e9rfxpwft" timestamp="1579580082"&gt;189&lt;/key&gt;&lt;/foreign-keys&gt;&lt;ref-type name="Journal Article"&gt;17&lt;/ref-type&gt;&lt;contributors&gt;&lt;authors&gt;&lt;author&gt;de Boer, Johannes F&lt;/author&gt;&lt;/authors&gt;&lt;/contributors&gt;&lt;titles&gt;&lt;title&gt;Spectral/Fourier Domain Optical Coherence Tomography&lt;/title&gt;&lt;secondary-title&gt;Optical Coherence Tomography, ISBN 978-3-319-06418-5. Springer International Publishing Switzerland, 2015, p. 165&lt;/secondary-title&gt;&lt;/titles&gt;&lt;periodical&gt;&lt;full-title&gt;Optical Coherence Tomography, ISBN 978-3-319-06418-5. Springer International Publishing Switzerland, 2015, p. 165&lt;/full-title&gt;&lt;/periodical&gt;&lt;pages&gt;165&lt;/pages&gt;&lt;dates&gt;&lt;year&gt;2015&lt;/year&gt;&lt;/dates&gt;&lt;urls&gt;&lt;/urls&gt;&lt;/record&gt;&lt;/Cite&gt;&lt;/EndNote&gt;</w:instrText>
      </w:r>
      <w:r w:rsidR="003A243F">
        <w:rPr>
          <w:noProof/>
        </w:rPr>
        <w:fldChar w:fldCharType="separate"/>
      </w:r>
      <w:r w:rsidR="00D746BC">
        <w:rPr>
          <w:noProof/>
        </w:rPr>
        <w:t>[10, 11]</w:t>
      </w:r>
      <w:r w:rsidR="003A243F">
        <w:rPr>
          <w:noProof/>
        </w:rPr>
        <w:fldChar w:fldCharType="end"/>
      </w:r>
      <w:r w:rsidRPr="00B70AF9">
        <w:t>, our system has higher rate of sensitivity falloff, which can be explained by the use of an objective with higher value of NA to pursue better lateral resolution. Higher NA result</w:t>
      </w:r>
      <w:r w:rsidR="00954D25">
        <w:t>ed</w:t>
      </w:r>
      <w:r w:rsidRPr="00B70AF9">
        <w:t xml:space="preserve"> in a shorter work distance and a more rapid power loss of back-reflected light to objective as </w:t>
      </w:r>
      <w:r>
        <w:t>the</w:t>
      </w:r>
      <w:r w:rsidRPr="00B70AF9">
        <w:t xml:space="preserve"> plane mirror away from the focal plane of the objective.</w:t>
      </w:r>
    </w:p>
    <w:p w14:paraId="32326648" w14:textId="77777777" w:rsidR="00E530C3" w:rsidRDefault="00E530C3" w:rsidP="00A534C3"/>
    <w:p w14:paraId="6A2ED6AE" w14:textId="50706634" w:rsidR="00FD4B27" w:rsidRPr="00642A56" w:rsidRDefault="00562DCF" w:rsidP="001A2E9B">
      <w:pPr>
        <w:pStyle w:val="Heading4"/>
      </w:pPr>
      <w:bookmarkStart w:id="562" w:name="_Toc31979340"/>
      <w:r w:rsidRPr="00642A56">
        <w:t>Displacement</w:t>
      </w:r>
      <w:r w:rsidR="00FD4B27" w:rsidRPr="00642A56">
        <w:t xml:space="preserve"> sensitivity</w:t>
      </w:r>
      <w:bookmarkEnd w:id="562"/>
    </w:p>
    <w:p w14:paraId="67EAF13B" w14:textId="4D3AC132" w:rsidR="00A534C3" w:rsidRPr="00943E71" w:rsidRDefault="00642A56" w:rsidP="00A534C3">
      <w:r>
        <w:t>The p</w:t>
      </w:r>
      <w:r w:rsidR="00562DCF">
        <w:t>hase fluctuation</w:t>
      </w:r>
      <w:r>
        <w:t xml:space="preserve"> of SD-OCT</w:t>
      </w:r>
      <w:r w:rsidR="00D46EED" w:rsidRPr="00943E71">
        <w:t xml:space="preserve"> is </w:t>
      </w:r>
      <w:r w:rsidRPr="00943E71">
        <w:t xml:space="preserve">approximately </w:t>
      </w:r>
      <w:r w:rsidR="00D46EED" w:rsidRPr="00943E71">
        <w:t xml:space="preserve">inversely proportional to the SNR of system according to </w:t>
      </w:r>
      <w:r w:rsidR="00D46EED">
        <w:t>e</w:t>
      </w:r>
      <w:r w:rsidR="00D46EED" w:rsidRPr="00943E71">
        <w:t>quation 1.19</w:t>
      </w:r>
      <w:r w:rsidR="00F82A2B">
        <w:t xml:space="preserve"> </w:t>
      </w:r>
      <w:r w:rsidR="00F82A2B">
        <w:rPr>
          <w:noProof/>
        </w:rPr>
        <w:fldChar w:fldCharType="begin"/>
      </w:r>
      <w:r w:rsidR="00D746BC">
        <w:rPr>
          <w:noProof/>
        </w:rPr>
        <w:instrText xml:space="preserve"> ADDIN EN.CITE &lt;EndNote&gt;&lt;Cite&gt;&lt;Author&gt;Joo&lt;/Author&gt;&lt;Year&gt;2005&lt;/Year&gt;&lt;RecNum&gt;137&lt;/RecNum&gt;&lt;DisplayText&gt;[3, 12]&lt;/DisplayText&gt;&lt;record&gt;&lt;rec-number&gt;137&lt;/rec-number&gt;&lt;foreign-keys&gt;&lt;key app="EN" db-id="xpa0e0dzn59f2seezaa599syxt9e9rfxpwft" timestamp="1579537396"&gt;137&lt;/key&gt;&lt;/foreign-keys&gt;&lt;ref-type name="Journal Article"&gt;17&lt;/ref-type&gt;&lt;contributors&gt;&lt;authors&gt;&lt;author&gt;Joo, Chulmin&lt;/author&gt;&lt;author&gt;Akkin, Taner&lt;/author&gt;&lt;author&gt;Cense, Barry&lt;/author&gt;&lt;author&gt;Park, Boris H&lt;/author&gt;&lt;author&gt;De Boer, Johannes F&lt;/author&gt;&lt;/authors&gt;&lt;/contributors&gt;&lt;titles&gt;&lt;title&gt;Spectral-domain optical coherence phase microscopy for quantitative phase-contrast imaging&lt;/title&gt;&lt;secondary-title&gt;Optics letters&lt;/secondary-title&gt;&lt;/titles&gt;&lt;periodical&gt;&lt;full-title&gt;Optics letters&lt;/full-title&gt;&lt;/periodical&gt;&lt;pages&gt;2131-2133&lt;/pages&gt;&lt;volume&gt;30&lt;/volume&gt;&lt;number&gt;16&lt;/number&gt;&lt;dates&gt;&lt;year&gt;2005&lt;/year&gt;&lt;/dates&gt;&lt;isbn&gt;1539-4794&lt;/isbn&gt;&lt;urls&gt;&lt;/urls&gt;&lt;/record&gt;&lt;/Cite&gt;&lt;Cite&gt;&lt;Author&gt;Choma&lt;/Author&gt;&lt;Year&gt;2015&lt;/Year&gt;&lt;RecNum&gt;138&lt;/RecNum&gt;&lt;record&gt;&lt;rec-number&gt;138&lt;/rec-number&gt;&lt;foreign-keys&gt;&lt;key app="EN" db-id="xpa0e0dzn59f2seezaa599syxt9e9rfxpwft" timestamp="1579537531"&gt;138&lt;/key&gt;&lt;/foreign-keys&gt;&lt;ref-type name="Journal Article"&gt;17&lt;/ref-type&gt;&lt;contributors&gt;&lt;authors&gt;&lt;author&gt;Choma, Michael A&lt;/author&gt;&lt;author&gt;Ellerbee, Audrey&lt;/author&gt;&lt;author&gt;Izatt, Joseph A&lt;/author&gt;&lt;/authors&gt;&lt;/contributors&gt;&lt;titles&gt;&lt;title&gt;Ultrasensitive Phase-Resolved Imaging of Cellular Morphology and Dynamics&lt;/title&gt;&lt;secondary-title&gt;Optical Coherence Tomography: Technology and Applications&lt;/secondary-title&gt;&lt;/titles&gt;&lt;periodical&gt;&lt;full-title&gt;Optical Coherence Tomography: Technology and Applications&lt;/full-title&gt;&lt;/periodical&gt;&lt;pages&gt;1257-1287&lt;/pages&gt;&lt;dates&gt;&lt;year&gt;2015&lt;/year&gt;&lt;/dates&gt;&lt;isbn&gt;3319064185&lt;/isbn&gt;&lt;urls&gt;&lt;/urls&gt;&lt;/record&gt;&lt;/Cite&gt;&lt;/EndNote&gt;</w:instrText>
      </w:r>
      <w:r w:rsidR="00F82A2B">
        <w:rPr>
          <w:noProof/>
        </w:rPr>
        <w:fldChar w:fldCharType="separate"/>
      </w:r>
      <w:r w:rsidR="00D746BC">
        <w:rPr>
          <w:noProof/>
        </w:rPr>
        <w:t>[3, 12]</w:t>
      </w:r>
      <w:r w:rsidR="00F82A2B">
        <w:rPr>
          <w:noProof/>
        </w:rPr>
        <w:fldChar w:fldCharType="end"/>
      </w:r>
      <w:r w:rsidR="00D46EED" w:rsidRPr="00943E71">
        <w:t xml:space="preserve">. </w:t>
      </w:r>
      <w:r w:rsidR="00A534C3" w:rsidRPr="00943E71">
        <w:t>After substituting 81.4 dB</w:t>
      </w:r>
      <w:r w:rsidR="00A534C3">
        <w:t xml:space="preserve"> (</w:t>
      </w:r>
      <w:r w:rsidR="00A534C3" w:rsidRPr="00161512">
        <w:t>the SNR obtained by</w:t>
      </w:r>
      <w:r w:rsidR="00A534C3">
        <w:t xml:space="preserve"> </w:t>
      </w:r>
      <w:r w:rsidR="00F83319">
        <w:t>the</w:t>
      </w:r>
      <w:r w:rsidR="00A534C3">
        <w:t xml:space="preserve"> </w:t>
      </w:r>
      <w:r w:rsidR="00A534C3" w:rsidRPr="00161512">
        <w:t>plane mirr</w:t>
      </w:r>
      <w:r w:rsidR="00A534C3" w:rsidRPr="003571FD">
        <w:t xml:space="preserve">or in section </w:t>
      </w:r>
      <w:r w:rsidR="003571FD" w:rsidRPr="003571FD">
        <w:t>3.3.2</w:t>
      </w:r>
      <w:r w:rsidR="00A534C3" w:rsidRPr="003571FD">
        <w:t>)</w:t>
      </w:r>
      <w:r w:rsidR="00A534C3" w:rsidRPr="00161512">
        <w:t xml:space="preserve"> into</w:t>
      </w:r>
      <w:r w:rsidR="00A534C3" w:rsidRPr="00943E71">
        <w:t xml:space="preserve"> </w:t>
      </w:r>
      <w:r w:rsidR="00A534C3">
        <w:t>e</w:t>
      </w:r>
      <w:r w:rsidR="00A534C3" w:rsidRPr="00943E71">
        <w:t>quation 1.19, the minimal theoretical phase fluctuation</w:t>
      </w:r>
      <w:r w:rsidR="00A534C3" w:rsidRPr="00943E71">
        <w:rPr>
          <w:rFonts w:hint="eastAsia"/>
        </w:rPr>
        <w:t xml:space="preserve"> </w:t>
      </w:r>
      <w:r w:rsidR="00A534C3" w:rsidRPr="00943E71">
        <w:t>(</w:t>
      </w:r>
      <m:oMath>
        <m:r>
          <w:rPr>
            <w:rFonts w:ascii="Cambria Math" w:hAnsi="Cambria Math"/>
          </w:rPr>
          <m:t>δ</m:t>
        </m:r>
        <m:sSub>
          <m:sSubPr>
            <m:ctrlPr>
              <w:rPr>
                <w:rFonts w:ascii="Cambria Math" w:hAnsi="Cambria Math"/>
                <w:i/>
              </w:rPr>
            </m:ctrlPr>
          </m:sSubPr>
          <m:e>
            <m:r>
              <w:rPr>
                <w:rFonts w:ascii="Cambria Math" w:hAnsi="Cambria Math"/>
              </w:rPr>
              <m:t>φ</m:t>
            </m:r>
          </m:e>
          <m:sub>
            <m:r>
              <w:rPr>
                <w:rFonts w:ascii="Cambria Math" w:hAnsi="Cambria Math"/>
              </w:rPr>
              <m:t>sens</m:t>
            </m:r>
          </m:sub>
        </m:sSub>
      </m:oMath>
      <w:r w:rsidR="00A534C3" w:rsidRPr="00943E71">
        <w:t>) was obtained as follow:</w:t>
      </w:r>
    </w:p>
    <w:p w14:paraId="3B355A5F" w14:textId="0554C90E" w:rsidR="00A534C3" w:rsidRPr="00943E71" w:rsidRDefault="00A534C3" w:rsidP="00A534C3">
      <m:oMath>
        <m:r>
          <w:rPr>
            <w:rFonts w:ascii="Cambria Math" w:hAnsi="Cambria Math"/>
          </w:rPr>
          <m:t>δ</m:t>
        </m:r>
        <m:sSub>
          <m:sSubPr>
            <m:ctrlPr>
              <w:rPr>
                <w:rFonts w:ascii="Cambria Math" w:hAnsi="Cambria Math"/>
                <w:i/>
              </w:rPr>
            </m:ctrlPr>
          </m:sSubPr>
          <m:e>
            <m:r>
              <w:rPr>
                <w:rFonts w:ascii="Cambria Math" w:hAnsi="Cambria Math"/>
              </w:rPr>
              <m:t>φ</m:t>
            </m:r>
          </m:e>
          <m:sub>
            <m:r>
              <w:rPr>
                <w:rFonts w:ascii="Cambria Math" w:hAnsi="Cambria Math"/>
              </w:rPr>
              <m:t>sens</m:t>
            </m:r>
          </m:sub>
        </m:sSub>
        <m:r>
          <m:rPr>
            <m:sty m:val="p"/>
          </m:rPr>
          <w:rPr>
            <w:rFonts w:ascii="Cambria Math" w:hAnsi="Cambria Math"/>
          </w:rPr>
          <m:t>=</m:t>
        </m:r>
        <m:f>
          <m:fPr>
            <m:ctrlPr>
              <w:rPr>
                <w:rFonts w:ascii="Cambria Math" w:hAnsi="Cambria Math"/>
              </w:rPr>
            </m:ctrlPr>
          </m:fPr>
          <m:num>
            <m:r>
              <m:rPr>
                <m:sty m:val="p"/>
              </m:rPr>
              <w:rPr>
                <w:rFonts w:ascii="Cambria Math" w:hAnsi="Cambria Math"/>
              </w:rPr>
              <m:t>2</m:t>
            </m:r>
          </m:num>
          <m:den>
            <m:r>
              <w:rPr>
                <w:rFonts w:ascii="Cambria Math" w:hAnsi="Cambria Math"/>
              </w:rPr>
              <m:t>π</m:t>
            </m:r>
          </m:den>
        </m:f>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1</m:t>
                </m:r>
              </m:num>
              <m:den>
                <m:sSup>
                  <m:sSupPr>
                    <m:ctrlPr>
                      <w:rPr>
                        <w:rFonts w:ascii="Cambria Math" w:hAnsi="Cambria Math"/>
                      </w:rPr>
                    </m:ctrlPr>
                  </m:sSupPr>
                  <m:e>
                    <m:r>
                      <m:rPr>
                        <m:sty m:val="p"/>
                      </m:rPr>
                      <w:rPr>
                        <w:rFonts w:ascii="Cambria Math" w:hAnsi="Cambria Math"/>
                      </w:rPr>
                      <m:t>10</m:t>
                    </m:r>
                  </m:e>
                  <m:sup>
                    <m:r>
                      <w:rPr>
                        <w:rFonts w:ascii="Cambria Math" w:hAnsi="Cambria Math"/>
                      </w:rPr>
                      <m:t>81.4/10</m:t>
                    </m:r>
                  </m:sup>
                </m:sSup>
              </m:den>
            </m:f>
          </m:e>
        </m:rad>
        <m:r>
          <m:rPr>
            <m:sty m:val="p"/>
          </m:rPr>
          <w:rPr>
            <w:rFonts w:ascii="Cambria Math" w:hAnsi="Cambria Math"/>
          </w:rPr>
          <m:t>=5.42×</m:t>
        </m:r>
        <m:sSup>
          <m:sSupPr>
            <m:ctrlPr>
              <w:rPr>
                <w:rFonts w:ascii="Cambria Math" w:hAnsi="Cambria Math"/>
              </w:rPr>
            </m:ctrlPr>
          </m:sSupPr>
          <m:e>
            <m:r>
              <m:rPr>
                <m:sty m:val="p"/>
              </m:rPr>
              <w:rPr>
                <w:rFonts w:ascii="Cambria Math" w:hAnsi="Cambria Math"/>
              </w:rPr>
              <m:t xml:space="preserve">10 </m:t>
            </m:r>
          </m:e>
          <m:sup>
            <m:r>
              <w:rPr>
                <w:rFonts w:ascii="Cambria Math" w:hAnsi="Cambria Math"/>
              </w:rPr>
              <m:t>-5</m:t>
            </m:r>
          </m:sup>
        </m:sSup>
        <m:r>
          <m:rPr>
            <m:sty m:val="p"/>
          </m:rPr>
          <w:rPr>
            <w:rFonts w:ascii="Cambria Math" w:hAnsi="Cambria Math"/>
          </w:rPr>
          <m:t xml:space="preserve">(rads) </m:t>
        </m:r>
      </m:oMath>
      <w:r w:rsidRPr="00943E71">
        <w:rPr>
          <w:rFonts w:hint="eastAsia"/>
        </w:rPr>
        <w:t xml:space="preserve"> </w:t>
      </w:r>
      <w:r w:rsidRPr="00943E71">
        <w:t xml:space="preserve">                                                          </w:t>
      </w:r>
      <w:r w:rsidRPr="003571FD">
        <w:rPr>
          <w:color w:val="FF0000"/>
        </w:rPr>
        <w:t xml:space="preserve"> </w:t>
      </w:r>
      <w:r w:rsidRPr="003571FD">
        <w:t>(2.1</w:t>
      </w:r>
      <w:r w:rsidR="003571FD" w:rsidRPr="003571FD">
        <w:t>1</w:t>
      </w:r>
      <w:r w:rsidRPr="003571FD">
        <w:t>)</w:t>
      </w:r>
    </w:p>
    <w:p w14:paraId="5FC5B3E6" w14:textId="61857009" w:rsidR="008C15FE" w:rsidRPr="008C15FE" w:rsidRDefault="00A534C3" w:rsidP="008C15FE">
      <w:r w:rsidRPr="00943E71">
        <w:t>Usin</w:t>
      </w:r>
      <w:r w:rsidRPr="003571FD">
        <w:t>g equation 2.</w:t>
      </w:r>
      <w:r w:rsidR="003571FD" w:rsidRPr="003571FD">
        <w:t>8</w:t>
      </w:r>
      <w:r w:rsidRPr="00943E71">
        <w:t xml:space="preserve">, the theoretical displacement sensitivity of 3.84 </w:t>
      </w:r>
      <w:r w:rsidR="003571FD">
        <w:t>pm</w:t>
      </w:r>
      <w:r w:rsidRPr="00943E71">
        <w:t xml:space="preserve"> was calculated.</w:t>
      </w:r>
      <w:r w:rsidR="008C15FE">
        <w:t xml:space="preserve"> </w:t>
      </w:r>
      <w:r w:rsidR="008C15FE" w:rsidRPr="00943E71">
        <w:rPr>
          <w:lang w:val="en-US"/>
        </w:rPr>
        <w:t>However, in reality, the displacement sensitivity bec</w:t>
      </w:r>
      <w:r w:rsidR="008C15FE">
        <w:rPr>
          <w:lang w:val="en-US"/>
        </w:rPr>
        <w:t>a</w:t>
      </w:r>
      <w:r w:rsidR="008C15FE" w:rsidRPr="00943E71">
        <w:rPr>
          <w:lang w:val="en-US"/>
        </w:rPr>
        <w:t xml:space="preserve">me worse due to the influence of ambient vibrations, such as sound. </w:t>
      </w:r>
      <w:r w:rsidR="008C15FE">
        <w:rPr>
          <w:lang w:val="en-US"/>
        </w:rPr>
        <w:t>T</w:t>
      </w:r>
      <w:r w:rsidR="008C15FE" w:rsidRPr="00943E71">
        <w:rPr>
          <w:lang w:val="en-US"/>
        </w:rPr>
        <w:t>he</w:t>
      </w:r>
      <w:r w:rsidR="008C15FE">
        <w:rPr>
          <w:lang w:val="en-US"/>
        </w:rPr>
        <w:t xml:space="preserve"> measured displacement sensitivity, 3.36 nm, was much larger than the theoretical value</w:t>
      </w:r>
      <w:r w:rsidR="00DA61A6">
        <w:rPr>
          <w:lang w:val="en-US"/>
        </w:rPr>
        <w:t>,</w:t>
      </w:r>
      <w:r w:rsidR="00DA61A6" w:rsidRPr="00DA61A6">
        <w:rPr>
          <w:lang w:val="en-US"/>
        </w:rPr>
        <w:t xml:space="preserve"> </w:t>
      </w:r>
      <w:r w:rsidR="00DA61A6" w:rsidRPr="002821D7">
        <w:rPr>
          <w:lang w:val="en-US"/>
        </w:rPr>
        <w:t xml:space="preserve">probably due to the mechanical noise in </w:t>
      </w:r>
      <w:r w:rsidR="00A1122D">
        <w:rPr>
          <w:lang w:val="en-US"/>
        </w:rPr>
        <w:t xml:space="preserve">the </w:t>
      </w:r>
      <w:r w:rsidR="00DA61A6" w:rsidRPr="002821D7">
        <w:rPr>
          <w:lang w:val="en-US"/>
        </w:rPr>
        <w:t>laboratory</w:t>
      </w:r>
      <w:r w:rsidR="008C15FE" w:rsidRPr="00943E71">
        <w:rPr>
          <w:lang w:val="en-US"/>
        </w:rPr>
        <w:t>.</w:t>
      </w:r>
    </w:p>
    <w:p w14:paraId="48475459" w14:textId="77777777" w:rsidR="00791D62" w:rsidRPr="00A1122D" w:rsidRDefault="00791D62" w:rsidP="00791D62">
      <w:pPr>
        <w:rPr>
          <w:color w:val="FF0000"/>
        </w:rPr>
      </w:pPr>
    </w:p>
    <w:p w14:paraId="0742C859" w14:textId="2E083021" w:rsidR="00791D62" w:rsidRDefault="00791D62" w:rsidP="00791D62">
      <w:pPr>
        <w:rPr>
          <w:color w:val="FF0000"/>
        </w:rPr>
      </w:pPr>
      <w:r w:rsidRPr="00C01892">
        <w:t xml:space="preserve">When </w:t>
      </w:r>
      <w:r w:rsidR="00A1122D" w:rsidRPr="00C01892">
        <w:t xml:space="preserve">a </w:t>
      </w:r>
      <w:r w:rsidRPr="00C01892">
        <w:t>sample was placed in a modulated magnet</w:t>
      </w:r>
      <w:r w:rsidRPr="00943E71">
        <w:t xml:space="preserve">ic field, a larger prominent signal </w:t>
      </w:r>
      <w:r>
        <w:t>was</w:t>
      </w:r>
      <w:r w:rsidRPr="00943E71">
        <w:t xml:space="preserve"> observed in its phase frequency spectrum because the magnetic field can induce mechanical vibration of the metallic sample stage and sample.</w:t>
      </w:r>
      <w:r w:rsidRPr="003A2A3F">
        <w:t xml:space="preserve">  In Figure 2.</w:t>
      </w:r>
      <w:r w:rsidR="003A2A3F" w:rsidRPr="003A2A3F">
        <w:t>12</w:t>
      </w:r>
      <w:r w:rsidRPr="003A2A3F">
        <w:t xml:space="preserve"> a)</w:t>
      </w:r>
      <w:r w:rsidRPr="00943E71">
        <w:t xml:space="preserve">, a NIR detector card placed on a metallic stage in 0.5 T of 80 Hz modulated magnetic field was imaged by a M-mode scan with 5000 A scans. In the M-mode scan, the camera acquisition rate and exposure time </w:t>
      </w:r>
      <w:r w:rsidR="003A2A3F">
        <w:t>were</w:t>
      </w:r>
      <w:r w:rsidRPr="00943E71">
        <w:t xml:space="preserve"> 1000 Hz and 50 μs respectively. The signal at the green dotted line (Depth=0.34 mm) in Figure 2.</w:t>
      </w:r>
      <w:r w:rsidR="00B355EC">
        <w:t>12</w:t>
      </w:r>
      <w:r w:rsidRPr="00943E71">
        <w:t xml:space="preserve"> a) was used to plot </w:t>
      </w:r>
      <w:r w:rsidR="003A2A3F">
        <w:t xml:space="preserve">the </w:t>
      </w:r>
      <w:r w:rsidRPr="00943E71">
        <w:t>phase fluctuation in Figure 2.</w:t>
      </w:r>
      <w:r w:rsidR="003A2A3F">
        <w:t>12</w:t>
      </w:r>
      <w:r w:rsidRPr="00943E71">
        <w:t xml:space="preserve"> b).</w:t>
      </w:r>
      <w:r w:rsidRPr="00B355EC">
        <w:t xml:space="preserve"> There is an </w:t>
      </w:r>
      <w:r w:rsidRPr="00943E71">
        <w:t xml:space="preserve">evident </w:t>
      </w:r>
      <w:bookmarkStart w:id="563" w:name="OLE_LINK69"/>
      <w:r w:rsidRPr="00943E71">
        <w:t xml:space="preserve">undulation </w:t>
      </w:r>
      <w:bookmarkEnd w:id="563"/>
      <w:r w:rsidRPr="00943E71">
        <w:t xml:space="preserve">of phase in the range from -π to π. The phase frequency spectrum </w:t>
      </w:r>
      <w:r w:rsidR="00B355EC">
        <w:t>has been</w:t>
      </w:r>
      <w:r w:rsidRPr="00943E71">
        <w:t xml:space="preserve"> shown in Figure 2.</w:t>
      </w:r>
      <w:r w:rsidR="00B355EC">
        <w:t>12</w:t>
      </w:r>
      <w:r w:rsidRPr="00943E71">
        <w:t xml:space="preserve"> c), in which a prominent signal with </w:t>
      </w:r>
      <w:r w:rsidR="006F1370">
        <w:t xml:space="preserve">the </w:t>
      </w:r>
      <w:r w:rsidRPr="00943E71">
        <w:t>amplitude of 0.2 rad</w:t>
      </w:r>
      <w:r w:rsidRPr="00943E71">
        <w:rPr>
          <w:vertAlign w:val="superscript"/>
        </w:rPr>
        <w:t>2</w:t>
      </w:r>
      <w:r w:rsidRPr="00943E71">
        <w:t xml:space="preserve"> at near 160 Hz </w:t>
      </w:r>
      <w:r w:rsidR="006F1370">
        <w:t>is</w:t>
      </w:r>
      <w:r w:rsidRPr="00943E71">
        <w:t xml:space="preserve"> obser</w:t>
      </w:r>
      <w:r w:rsidRPr="006F1370">
        <w:t>ved. As the prominent frequency of phase, 160 Hz, is the double of modulation frequency</w:t>
      </w:r>
      <w:r w:rsidRPr="00943E71">
        <w:t xml:space="preserve"> of magnetic field, the 160 Hz signal is considered the result of the mechanical vibration induced by the magnetic field.</w:t>
      </w:r>
      <w:r w:rsidRPr="00141E88">
        <w:t xml:space="preserve"> </w:t>
      </w:r>
      <w:r w:rsidRPr="002D0480">
        <w:t xml:space="preserve">The reason why the frequency of magnetomotive signal is the double modulation frequency can be explained by the paramagnetism of </w:t>
      </w:r>
      <w:r w:rsidR="006F1370">
        <w:t xml:space="preserve">the </w:t>
      </w:r>
      <w:r w:rsidRPr="002D0480">
        <w:t xml:space="preserve">metallic sample stage. The sample stage </w:t>
      </w:r>
      <w:bookmarkStart w:id="564" w:name="OLE_LINK241"/>
      <w:r w:rsidR="006F1370">
        <w:t>was</w:t>
      </w:r>
      <w:r w:rsidRPr="002D0480">
        <w:t xml:space="preserve"> made of</w:t>
      </w:r>
      <w:bookmarkEnd w:id="564"/>
      <w:r w:rsidRPr="002D0480">
        <w:t xml:space="preserve"> a paramagnetic material, aluminium. An external magnetic field causes a net attraction with paramagnetic material due to alignment and flip of magnetic di</w:t>
      </w:r>
      <w:r w:rsidRPr="006F1370">
        <w:t xml:space="preserve">poles, which makes the force of sample stage depend on the square of the magnetic field. </w:t>
      </w:r>
      <w:bookmarkStart w:id="565" w:name="OLE_LINK258"/>
      <w:bookmarkStart w:id="566" w:name="OLE_LINK259"/>
      <w:r w:rsidRPr="006F1370">
        <w:t>Similar pheno</w:t>
      </w:r>
      <w:r w:rsidRPr="00C27253">
        <w:t>menon</w:t>
      </w:r>
      <w:bookmarkEnd w:id="565"/>
      <w:bookmarkEnd w:id="566"/>
      <w:r w:rsidRPr="00C27253">
        <w:t xml:space="preserve"> was also found</w:t>
      </w:r>
      <w:bookmarkStart w:id="567" w:name="OLE_LINK235"/>
      <w:r w:rsidRPr="00C27253">
        <w:t xml:space="preserve"> and explained in more detail in later experiments</w:t>
      </w:r>
      <w:bookmarkEnd w:id="567"/>
      <w:r w:rsidRPr="00C27253">
        <w:t xml:space="preserve">. These results demonstrate that our SD-OCT is able to detect mechanical displacement of sample but the metallic components in the system can lead to false magnetomotive signal. The false magnetomotive signal means that the positive signal does not result from the intrinsic magnetic properties of sample but from the vibration of system itself. The false signal </w:t>
      </w:r>
      <w:r w:rsidRPr="00C27253">
        <w:lastRenderedPageBreak/>
        <w:t>needs to be eliminated. The elimination of false single is discussed in the following chapter.</w:t>
      </w:r>
    </w:p>
    <w:p w14:paraId="355A5FF3" w14:textId="1C4582AE" w:rsidR="00954D25" w:rsidRPr="00943E71" w:rsidRDefault="00403BAA" w:rsidP="00954D25">
      <w:pPr>
        <w:jc w:val="center"/>
      </w:pPr>
      <w:r w:rsidRPr="00247F22">
        <w:rPr>
          <w:noProof/>
        </w:rPr>
        <w:drawing>
          <wp:inline distT="0" distB="0" distL="0" distR="0" wp14:anchorId="4B13F049" wp14:editId="56F60765">
            <wp:extent cx="5236845" cy="3841750"/>
            <wp:effectExtent l="0" t="0" r="0" b="63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36845" cy="3841750"/>
                    </a:xfrm>
                    <a:prstGeom prst="rect">
                      <a:avLst/>
                    </a:prstGeom>
                    <a:noFill/>
                    <a:ln>
                      <a:noFill/>
                    </a:ln>
                  </pic:spPr>
                </pic:pic>
              </a:graphicData>
            </a:graphic>
          </wp:inline>
        </w:drawing>
      </w:r>
    </w:p>
    <w:p w14:paraId="671FBCED" w14:textId="5B42D20A" w:rsidR="00954D25" w:rsidRDefault="00954D25" w:rsidP="00954D25">
      <w:r w:rsidRPr="005912A5">
        <w:rPr>
          <w:b/>
          <w:bCs/>
        </w:rPr>
        <w:t>Figure 2.</w:t>
      </w:r>
      <w:r w:rsidR="00C01892">
        <w:rPr>
          <w:b/>
          <w:bCs/>
        </w:rPr>
        <w:t>12</w:t>
      </w:r>
      <w:r w:rsidRPr="00943E71">
        <w:t xml:space="preserve">: </w:t>
      </w:r>
      <w:bookmarkStart w:id="568" w:name="_Hlk14786282"/>
      <w:r w:rsidRPr="00943E71">
        <w:t>a) M-mode scan of NIR detector card</w:t>
      </w:r>
      <w:bookmarkEnd w:id="568"/>
      <w:r w:rsidRPr="00943E71">
        <w:t>, generated by 5000 A scans at a single point, where green dotted line represents the depth selected for calculating phase sensitivity. b) the phase fluctuation as a function of time at the green dotted line. c) the phase frequency spectrum resulting from FFT of phase fluctuation.</w:t>
      </w:r>
    </w:p>
    <w:p w14:paraId="4BB64A97" w14:textId="77777777" w:rsidR="008B7DDC" w:rsidRPr="00943E71" w:rsidRDefault="008B7DDC" w:rsidP="00791D62"/>
    <w:p w14:paraId="7191CEBE" w14:textId="717A356F" w:rsidR="008B7DDC" w:rsidRPr="00872D04" w:rsidRDefault="008B7DDC" w:rsidP="00C27253">
      <w:pPr>
        <w:pStyle w:val="Heading3"/>
      </w:pPr>
      <w:bookmarkStart w:id="569" w:name="_Toc31979341"/>
      <w:r w:rsidRPr="00872D04">
        <w:t>Conclusion</w:t>
      </w:r>
      <w:bookmarkEnd w:id="569"/>
    </w:p>
    <w:p w14:paraId="7860CFF8" w14:textId="6700F65A" w:rsidR="00DA5586" w:rsidRPr="00C27253" w:rsidRDefault="005B0FA7" w:rsidP="00DA5586">
      <w:r w:rsidRPr="00C27253">
        <w:t>The phase-sensitive OCT previously developed by our group has been optimised</w:t>
      </w:r>
      <w:r w:rsidR="00BE3954">
        <w:t>,</w:t>
      </w:r>
      <w:r w:rsidR="0037659F" w:rsidRPr="00C27253">
        <w:t xml:space="preserve"> resampled</w:t>
      </w:r>
      <w:r w:rsidRPr="00C27253">
        <w:t xml:space="preserve"> and characterised.</w:t>
      </w:r>
      <w:r w:rsidR="00847EBB" w:rsidRPr="00C27253">
        <w:t xml:space="preserve"> </w:t>
      </w:r>
      <w:r w:rsidR="00BF7180" w:rsidRPr="00C27253">
        <w:t>After the optimisation and resampling</w:t>
      </w:r>
      <w:r w:rsidR="00847EBB" w:rsidRPr="00C27253">
        <w:t xml:space="preserve">, </w:t>
      </w:r>
      <w:r w:rsidR="00DF44B3" w:rsidRPr="00C27253">
        <w:t>the</w:t>
      </w:r>
      <w:r w:rsidR="0043720D" w:rsidRPr="00C27253">
        <w:t xml:space="preserve"> sensitivit</w:t>
      </w:r>
      <w:r w:rsidR="0043491C">
        <w:t>ies</w:t>
      </w:r>
      <w:r w:rsidR="0043720D" w:rsidRPr="00C27253">
        <w:t xml:space="preserve"> of OCT reache</w:t>
      </w:r>
      <w:r w:rsidR="00DF44B3" w:rsidRPr="00C27253">
        <w:t>d 81.4 dB and 91.69 dB respectively,</w:t>
      </w:r>
      <w:r w:rsidR="00BF7180" w:rsidRPr="00C27253">
        <w:t xml:space="preserve"> </w:t>
      </w:r>
      <w:r w:rsidR="0043491C">
        <w:t>for</w:t>
      </w:r>
      <w:r w:rsidR="00BF7180" w:rsidRPr="00C27253">
        <w:t xml:space="preserve"> only SLD 2 or SLD 1+2 running</w:t>
      </w:r>
      <w:r w:rsidR="00DF44B3" w:rsidRPr="00C27253">
        <w:t xml:space="preserve">. </w:t>
      </w:r>
      <w:r w:rsidR="00E450D4">
        <w:t>The b</w:t>
      </w:r>
      <w:r w:rsidR="00BF7180" w:rsidRPr="00C27253">
        <w:t>oth situations</w:t>
      </w:r>
      <w:r w:rsidR="00DF44B3" w:rsidRPr="00C27253">
        <w:t xml:space="preserve"> met the </w:t>
      </w:r>
      <w:r w:rsidR="00BF7180" w:rsidRPr="00C27253">
        <w:t xml:space="preserve">minimal sensitivity </w:t>
      </w:r>
      <w:r w:rsidR="00DF44B3" w:rsidRPr="00C27253">
        <w:t xml:space="preserve">requirement of </w:t>
      </w:r>
      <w:r w:rsidR="00BF7180" w:rsidRPr="00C27253">
        <w:t xml:space="preserve">biological imaging (80 </w:t>
      </w:r>
      <w:r w:rsidR="00BF7180" w:rsidRPr="00C27253">
        <w:lastRenderedPageBreak/>
        <w:t xml:space="preserve">dB). </w:t>
      </w:r>
      <w:r w:rsidR="001A70C1" w:rsidRPr="00C27253">
        <w:t>The OCT system</w:t>
      </w:r>
      <w:r w:rsidR="00DC4A78" w:rsidRPr="00C27253">
        <w:t xml:space="preserve"> with </w:t>
      </w:r>
      <w:r w:rsidR="0037232A" w:rsidRPr="00C27253">
        <w:t xml:space="preserve">the </w:t>
      </w:r>
      <w:r w:rsidR="00DC4A78" w:rsidRPr="00C27253">
        <w:t>absence of SLD 1</w:t>
      </w:r>
      <w:r w:rsidR="001A70C1" w:rsidRPr="00C27253">
        <w:t xml:space="preserve"> ha</w:t>
      </w:r>
      <w:r w:rsidR="006B4B49" w:rsidRPr="00C27253">
        <w:t>d</w:t>
      </w:r>
      <w:r w:rsidR="001A70C1" w:rsidRPr="00C27253">
        <w:t xml:space="preserve"> </w:t>
      </w:r>
      <w:r w:rsidR="00A12711" w:rsidRPr="00C27253">
        <w:t xml:space="preserve">a sensitivity falloff of 22.01 dB/mm, </w:t>
      </w:r>
      <w:r w:rsidR="001A70C1" w:rsidRPr="00C27253">
        <w:t>a lateral resolution of 6.20 μm</w:t>
      </w:r>
      <w:r w:rsidR="008409D9" w:rsidRPr="00C27253">
        <w:t>,</w:t>
      </w:r>
      <w:r w:rsidR="001A70C1" w:rsidRPr="00C27253">
        <w:t xml:space="preserve"> an axial resolution of 3.4 μm</w:t>
      </w:r>
      <w:r w:rsidR="008409D9" w:rsidRPr="00C27253">
        <w:t xml:space="preserve"> and a displacement sensitivity of </w:t>
      </w:r>
      <w:r w:rsidR="00F76808" w:rsidRPr="00C27253">
        <w:t>3.36 nm</w:t>
      </w:r>
      <w:r w:rsidR="001A70C1" w:rsidRPr="00C27253">
        <w:t xml:space="preserve">. </w:t>
      </w:r>
      <w:r w:rsidR="006222AD" w:rsidRPr="00C27253">
        <w:t xml:space="preserve">This system </w:t>
      </w:r>
      <w:r w:rsidR="00A12711" w:rsidRPr="00C27253">
        <w:t xml:space="preserve">was suitable for imaging </w:t>
      </w:r>
      <w:bookmarkStart w:id="570" w:name="OLE_LINK226"/>
      <w:bookmarkStart w:id="571" w:name="OLE_LINK249"/>
      <w:r w:rsidR="00A12711" w:rsidRPr="00C27253">
        <w:t xml:space="preserve">superficial </w:t>
      </w:r>
      <w:bookmarkEnd w:id="570"/>
      <w:bookmarkEnd w:id="571"/>
      <w:r w:rsidR="00A12711" w:rsidRPr="00C27253">
        <w:t xml:space="preserve">tissue due to the excellent resolution and overlarge sensitivity falloff rate. </w:t>
      </w:r>
      <w:r w:rsidR="00DC4A78" w:rsidRPr="00C27253">
        <w:t xml:space="preserve">To ensure the continuity of </w:t>
      </w:r>
      <w:r w:rsidR="000F6DE3">
        <w:t xml:space="preserve">the </w:t>
      </w:r>
      <w:r w:rsidR="00DC4A78" w:rsidRPr="00C27253">
        <w:t>OCT operation, only SLD 2 was used as the laser source for next experiments.</w:t>
      </w:r>
    </w:p>
    <w:p w14:paraId="58E90DDC" w14:textId="2AF7C5D8" w:rsidR="00575052" w:rsidRDefault="00575052" w:rsidP="00D12BFC">
      <w:r>
        <w:br w:type="page"/>
      </w:r>
    </w:p>
    <w:p w14:paraId="39C85ACA" w14:textId="7B48A863" w:rsidR="00075782" w:rsidRDefault="00075782" w:rsidP="00781868">
      <w:pPr>
        <w:pStyle w:val="Heading2"/>
      </w:pPr>
      <w:bookmarkStart w:id="572" w:name="_Toc31979342"/>
      <w:r w:rsidRPr="00781868">
        <w:lastRenderedPageBreak/>
        <w:t>References</w:t>
      </w:r>
      <w:bookmarkEnd w:id="572"/>
    </w:p>
    <w:p w14:paraId="408F6C58" w14:textId="77777777" w:rsidR="0033299C" w:rsidRPr="0033299C" w:rsidRDefault="00075782" w:rsidP="0033299C">
      <w:pPr>
        <w:pStyle w:val="EndNoteBibliography"/>
        <w:spacing w:after="0"/>
        <w:ind w:left="720" w:hanging="720"/>
      </w:pPr>
      <w:r>
        <w:fldChar w:fldCharType="begin"/>
      </w:r>
      <w:r>
        <w:instrText xml:space="preserve"> ADDIN EN.SECTION.REFLIST </w:instrText>
      </w:r>
      <w:r>
        <w:fldChar w:fldCharType="separate"/>
      </w:r>
      <w:r w:rsidR="0033299C" w:rsidRPr="0033299C">
        <w:t>[1]</w:t>
      </w:r>
      <w:r w:rsidR="0033299C" w:rsidRPr="0033299C">
        <w:tab/>
        <w:t xml:space="preserve">J. Boadi, "Clinical applications of ultra-high resolution and phase-sensitive optical coherence tomography," University of Sheffield, 2016. </w:t>
      </w:r>
    </w:p>
    <w:p w14:paraId="19E1C6AF" w14:textId="77777777" w:rsidR="0033299C" w:rsidRPr="0033299C" w:rsidRDefault="0033299C" w:rsidP="0033299C">
      <w:pPr>
        <w:pStyle w:val="EndNoteBibliography"/>
        <w:spacing w:after="0"/>
        <w:ind w:left="720" w:hanging="720"/>
      </w:pPr>
      <w:r w:rsidRPr="0033299C">
        <w:t>[2]</w:t>
      </w:r>
      <w:r w:rsidRPr="0033299C">
        <w:tab/>
        <w:t>J. Boadi</w:t>
      </w:r>
      <w:r w:rsidRPr="0033299C">
        <w:rPr>
          <w:i/>
        </w:rPr>
        <w:t xml:space="preserve"> et al.</w:t>
      </w:r>
      <w:r w:rsidRPr="0033299C">
        <w:t xml:space="preserve">, "Imaging of 3D tissue-engineered models of oral cancer using 890 and 1300 nm optical coherence tomography," </w:t>
      </w:r>
      <w:r w:rsidRPr="0033299C">
        <w:rPr>
          <w:i/>
        </w:rPr>
        <w:t xml:space="preserve">Современные технологии в медицине, </w:t>
      </w:r>
      <w:r w:rsidRPr="0033299C">
        <w:t>vol. 7, no. 1 (eng), 2015.</w:t>
      </w:r>
    </w:p>
    <w:p w14:paraId="31692C57" w14:textId="77777777" w:rsidR="0033299C" w:rsidRPr="0033299C" w:rsidRDefault="0033299C" w:rsidP="0033299C">
      <w:pPr>
        <w:pStyle w:val="EndNoteBibliography"/>
        <w:spacing w:after="0"/>
        <w:ind w:left="720" w:hanging="720"/>
      </w:pPr>
      <w:r w:rsidRPr="0033299C">
        <w:t>[3]</w:t>
      </w:r>
      <w:r w:rsidRPr="0033299C">
        <w:tab/>
        <w:t xml:space="preserve">C. Joo, T. Akkin, B. Cense, B. H. Park, and J. F. De Boer, "Spectral-domain optical coherence phase microscopy for quantitative phase-contrast imaging," </w:t>
      </w:r>
      <w:r w:rsidRPr="0033299C">
        <w:rPr>
          <w:i/>
        </w:rPr>
        <w:t xml:space="preserve">Optics letters, </w:t>
      </w:r>
      <w:r w:rsidRPr="0033299C">
        <w:t>vol. 30, no. 16, pp. 2131-2133, 2005.</w:t>
      </w:r>
    </w:p>
    <w:p w14:paraId="0EBA3BF0" w14:textId="77777777" w:rsidR="0033299C" w:rsidRPr="0033299C" w:rsidRDefault="0033299C" w:rsidP="0033299C">
      <w:pPr>
        <w:pStyle w:val="EndNoteBibliography"/>
        <w:spacing w:after="0"/>
        <w:ind w:left="720" w:hanging="720"/>
      </w:pPr>
      <w:r w:rsidRPr="0033299C">
        <w:t>[4]</w:t>
      </w:r>
      <w:r w:rsidRPr="0033299C">
        <w:tab/>
        <w:t xml:space="preserve">C. A. Palmer and E. G. Loewen, </w:t>
      </w:r>
      <w:r w:rsidRPr="0033299C">
        <w:rPr>
          <w:i/>
        </w:rPr>
        <w:t>Diffraction grating handbook</w:t>
      </w:r>
      <w:r w:rsidRPr="0033299C">
        <w:t>. Newport Corporation New York, 2005.</w:t>
      </w:r>
    </w:p>
    <w:p w14:paraId="52337FD9" w14:textId="77777777" w:rsidR="0033299C" w:rsidRPr="0033299C" w:rsidRDefault="0033299C" w:rsidP="0033299C">
      <w:pPr>
        <w:pStyle w:val="EndNoteBibliography"/>
        <w:spacing w:after="0"/>
        <w:ind w:left="720" w:hanging="720"/>
      </w:pPr>
      <w:r w:rsidRPr="0033299C">
        <w:t>[5]</w:t>
      </w:r>
      <w:r w:rsidRPr="0033299C">
        <w:tab/>
        <w:t xml:space="preserve">M. A. Choma, A. Ellerbee, and J. A. Izatt, "Ultrasensitive Phase-Resolved Imaging of Cellular Morphology and Dynamics," in </w:t>
      </w:r>
      <w:r w:rsidRPr="0033299C">
        <w:rPr>
          <w:i/>
        </w:rPr>
        <w:t>Optical Coherence Tomography</w:t>
      </w:r>
      <w:r w:rsidRPr="0033299C">
        <w:t>: Springer, 2008, pp. 757-785.</w:t>
      </w:r>
    </w:p>
    <w:p w14:paraId="3111785F" w14:textId="77777777" w:rsidR="0033299C" w:rsidRPr="0033299C" w:rsidRDefault="0033299C" w:rsidP="0033299C">
      <w:pPr>
        <w:pStyle w:val="EndNoteBibliography"/>
        <w:spacing w:after="0"/>
        <w:ind w:left="720" w:hanging="720"/>
      </w:pPr>
      <w:r w:rsidRPr="0033299C">
        <w:t>[6]</w:t>
      </w:r>
      <w:r w:rsidRPr="0033299C">
        <w:tab/>
        <w:t xml:space="preserve">M. Offroy, Y. Roggo, P. Milanfar, and L. Duponchel, "Infrared chemical imaging: Spatial resolution evaluation and super-resolution concept," </w:t>
      </w:r>
      <w:r w:rsidRPr="0033299C">
        <w:rPr>
          <w:i/>
        </w:rPr>
        <w:t xml:space="preserve">Analytica chimica acta, </w:t>
      </w:r>
      <w:r w:rsidRPr="0033299C">
        <w:t>vol. 674, no. 2, pp. 220-226, 2010.</w:t>
      </w:r>
    </w:p>
    <w:p w14:paraId="6A9EE5BB" w14:textId="77777777" w:rsidR="0033299C" w:rsidRPr="0033299C" w:rsidRDefault="0033299C" w:rsidP="0033299C">
      <w:pPr>
        <w:pStyle w:val="EndNoteBibliography"/>
        <w:spacing w:after="0"/>
        <w:ind w:left="720" w:hanging="720"/>
      </w:pPr>
      <w:r w:rsidRPr="0033299C">
        <w:t>[7]</w:t>
      </w:r>
      <w:r w:rsidRPr="0033299C">
        <w:tab/>
        <w:t xml:space="preserve">M. A. Choma, A. K. Ellerbee, C. Yang, T. L. Creazzo, and J. A. Izatt, "Spectral-domain phase microscopy," </w:t>
      </w:r>
      <w:r w:rsidRPr="0033299C">
        <w:rPr>
          <w:i/>
        </w:rPr>
        <w:t xml:space="preserve">Optics letters, </w:t>
      </w:r>
      <w:r w:rsidRPr="0033299C">
        <w:t>vol. 30, no. 10, pp. 1162-1164, 2005.</w:t>
      </w:r>
    </w:p>
    <w:p w14:paraId="32E2CF20" w14:textId="77777777" w:rsidR="0033299C" w:rsidRPr="0033299C" w:rsidRDefault="0033299C" w:rsidP="0033299C">
      <w:pPr>
        <w:pStyle w:val="EndNoteBibliography"/>
        <w:spacing w:after="0"/>
        <w:ind w:left="720" w:hanging="720"/>
      </w:pPr>
      <w:r w:rsidRPr="0033299C">
        <w:t>[8]</w:t>
      </w:r>
      <w:r w:rsidRPr="0033299C">
        <w:tab/>
        <w:t xml:space="preserve">W. Drexler, Y. Chen, A. D. Aguirre, B. Povazay, A. Unterhuber, and J. G. Fujimoto, "Ultrahigh Resolution Optical Coherence Tomography," </w:t>
      </w:r>
      <w:r w:rsidRPr="0033299C">
        <w:rPr>
          <w:i/>
        </w:rPr>
        <w:t xml:space="preserve">Optical Coherence Tomography, ISBN 978-3-319-06418-5. Springer International Publishing Switzerland, 2015, p. 277, </w:t>
      </w:r>
      <w:r w:rsidRPr="0033299C">
        <w:t>p. 277, 2015.</w:t>
      </w:r>
    </w:p>
    <w:p w14:paraId="265E04ED" w14:textId="77777777" w:rsidR="0033299C" w:rsidRPr="0033299C" w:rsidRDefault="0033299C" w:rsidP="0033299C">
      <w:pPr>
        <w:pStyle w:val="EndNoteBibliography"/>
        <w:spacing w:after="0"/>
        <w:ind w:left="720" w:hanging="720"/>
      </w:pPr>
      <w:r w:rsidRPr="0033299C">
        <w:t>[9]</w:t>
      </w:r>
      <w:r w:rsidRPr="0033299C">
        <w:tab/>
        <w:t xml:space="preserve">Z. Yaqoob, J. Wu, and C. Yang, "Spectral domain optical coherence tomography: a better OCT imaging strategy," </w:t>
      </w:r>
      <w:r w:rsidRPr="0033299C">
        <w:rPr>
          <w:i/>
        </w:rPr>
        <w:t xml:space="preserve">Biotechniques, </w:t>
      </w:r>
      <w:r w:rsidRPr="0033299C">
        <w:t>vol. 39, no. 6, pp. S6-S13, 2005.</w:t>
      </w:r>
    </w:p>
    <w:p w14:paraId="45254B75" w14:textId="77777777" w:rsidR="0033299C" w:rsidRPr="0033299C" w:rsidRDefault="0033299C" w:rsidP="0033299C">
      <w:pPr>
        <w:pStyle w:val="EndNoteBibliography"/>
        <w:spacing w:after="0"/>
        <w:ind w:left="720" w:hanging="720"/>
      </w:pPr>
      <w:r w:rsidRPr="0033299C">
        <w:t>[10]</w:t>
      </w:r>
      <w:r w:rsidRPr="0033299C">
        <w:tab/>
        <w:t xml:space="preserve">S. Yun, G. Tearney, B. Bouma, B. Park, and J. F. de Boer, "High-speed spectral-domain optical coherence tomography at 1.3 µm wavelength," </w:t>
      </w:r>
      <w:r w:rsidRPr="0033299C">
        <w:rPr>
          <w:i/>
        </w:rPr>
        <w:t xml:space="preserve">Optics express, </w:t>
      </w:r>
      <w:r w:rsidRPr="0033299C">
        <w:t>vol. 11, no. 26, pp. 3598-3604, 2003.</w:t>
      </w:r>
    </w:p>
    <w:p w14:paraId="3E4B2AAB" w14:textId="77777777" w:rsidR="0033299C" w:rsidRPr="0033299C" w:rsidRDefault="0033299C" w:rsidP="0033299C">
      <w:pPr>
        <w:pStyle w:val="EndNoteBibliography"/>
        <w:spacing w:after="0"/>
        <w:ind w:left="720" w:hanging="720"/>
      </w:pPr>
      <w:r w:rsidRPr="0033299C">
        <w:t>[11]</w:t>
      </w:r>
      <w:r w:rsidRPr="0033299C">
        <w:tab/>
        <w:t xml:space="preserve">J. F. de Boer, "Spectral/Fourier Domain Optical Coherence Tomography," </w:t>
      </w:r>
      <w:r w:rsidRPr="0033299C">
        <w:rPr>
          <w:i/>
        </w:rPr>
        <w:t xml:space="preserve">Optical Coherence Tomography, ISBN 978-3-319-06418-5. Springer International Publishing Switzerland, 2015, p. 165, </w:t>
      </w:r>
      <w:r w:rsidRPr="0033299C">
        <w:t>p. 165, 2015.</w:t>
      </w:r>
    </w:p>
    <w:p w14:paraId="2CE0323A" w14:textId="77777777" w:rsidR="0033299C" w:rsidRPr="0033299C" w:rsidRDefault="0033299C" w:rsidP="0033299C">
      <w:pPr>
        <w:pStyle w:val="EndNoteBibliography"/>
        <w:ind w:left="720" w:hanging="720"/>
      </w:pPr>
      <w:r w:rsidRPr="0033299C">
        <w:t>[12]</w:t>
      </w:r>
      <w:r w:rsidRPr="0033299C">
        <w:tab/>
        <w:t xml:space="preserve">M. A. Choma, A. Ellerbee, and J. A. Izatt, "Ultrasensitive Phase-Resolved Imaging of Cellular Morphology and Dynamics," </w:t>
      </w:r>
      <w:r w:rsidRPr="0033299C">
        <w:rPr>
          <w:i/>
        </w:rPr>
        <w:t xml:space="preserve">Optical Coherence Tomography: Technology and Applications, </w:t>
      </w:r>
      <w:r w:rsidRPr="0033299C">
        <w:t>pp. 1257-1287, 2015.</w:t>
      </w:r>
    </w:p>
    <w:p w14:paraId="2C379234" w14:textId="6B07FF76" w:rsidR="005577A7" w:rsidRDefault="00075782" w:rsidP="00D12BFC">
      <w:r>
        <w:fldChar w:fldCharType="end"/>
      </w:r>
    </w:p>
    <w:p w14:paraId="22078DC3" w14:textId="77777777" w:rsidR="00075782" w:rsidRDefault="00075782" w:rsidP="00075782">
      <w:pPr>
        <w:pStyle w:val="Title"/>
        <w:numPr>
          <w:ilvl w:val="0"/>
          <w:numId w:val="0"/>
        </w:numPr>
        <w:sectPr w:rsidR="00075782" w:rsidSect="005B1FEB">
          <w:pgSz w:w="11906" w:h="16838"/>
          <w:pgMar w:top="1440" w:right="1800" w:bottom="1440" w:left="1800" w:header="708" w:footer="708" w:gutter="0"/>
          <w:cols w:space="708"/>
          <w:titlePg/>
          <w:docGrid w:linePitch="360"/>
        </w:sectPr>
      </w:pPr>
    </w:p>
    <w:p w14:paraId="7C86A23F" w14:textId="77777777" w:rsidR="00513E16" w:rsidRPr="00E10B0E" w:rsidRDefault="00513E16" w:rsidP="005912A5"/>
    <w:p w14:paraId="04182F05" w14:textId="166C7298" w:rsidR="005577A7" w:rsidRDefault="005577A7" w:rsidP="005577A7">
      <w:pPr>
        <w:pStyle w:val="Title"/>
      </w:pPr>
      <w:r w:rsidRPr="005577A7">
        <w:t xml:space="preserve"> </w:t>
      </w:r>
      <w:bookmarkStart w:id="573" w:name="_Toc31979343"/>
      <w:r w:rsidRPr="005577A7">
        <w:t>Development and Testing of an MMOCT Instrument</w:t>
      </w:r>
      <w:bookmarkEnd w:id="573"/>
    </w:p>
    <w:p w14:paraId="5974FE65" w14:textId="77777777" w:rsidR="00FF0C0E" w:rsidRPr="00FF0C0E" w:rsidRDefault="00FF0C0E" w:rsidP="00FF0C0E"/>
    <w:p w14:paraId="4AEC29A7" w14:textId="516D0CBE" w:rsidR="005577A7" w:rsidRPr="005577A7" w:rsidRDefault="005577A7" w:rsidP="00FF0C0E">
      <w:pPr>
        <w:pStyle w:val="Heading3"/>
      </w:pPr>
      <w:bookmarkStart w:id="574" w:name="_Toc31979344"/>
      <w:r w:rsidRPr="005577A7">
        <w:t>Introduction</w:t>
      </w:r>
      <w:bookmarkEnd w:id="574"/>
    </w:p>
    <w:p w14:paraId="4B73362E" w14:textId="7B095DF2" w:rsidR="00015F08" w:rsidRPr="00C27253" w:rsidRDefault="00243B23" w:rsidP="005577A7">
      <w:r w:rsidRPr="00C27253">
        <w:t>T</w:t>
      </w:r>
      <w:r w:rsidR="00355EF6" w:rsidRPr="00C27253">
        <w:t xml:space="preserve">he SD-OCT </w:t>
      </w:r>
      <w:r w:rsidRPr="00C27253">
        <w:t xml:space="preserve">described in </w:t>
      </w:r>
      <w:r w:rsidR="00FF0C0E">
        <w:t xml:space="preserve">the </w:t>
      </w:r>
      <w:r w:rsidRPr="00C27253">
        <w:t>previous chapter was suitable for</w:t>
      </w:r>
      <w:r w:rsidR="00217B06" w:rsidRPr="00C27253">
        <w:t xml:space="preserve"> monitoring and studying superficial cells, </w:t>
      </w:r>
      <w:r w:rsidR="00DE52DD" w:rsidRPr="00C27253">
        <w:t>because</w:t>
      </w:r>
      <w:r w:rsidRPr="00C27253">
        <w:t xml:space="preserve"> it </w:t>
      </w:r>
      <w:r w:rsidR="00355EF6" w:rsidRPr="00C27253">
        <w:t xml:space="preserve">had </w:t>
      </w:r>
      <w:r w:rsidRPr="00C27253">
        <w:t>excellent resolutions</w:t>
      </w:r>
      <w:r w:rsidR="00217B06" w:rsidRPr="00C27253">
        <w:t xml:space="preserve">. </w:t>
      </w:r>
      <w:r w:rsidR="00BA54E1" w:rsidRPr="00C27253">
        <w:t>An</w:t>
      </w:r>
      <w:r w:rsidR="006818CE" w:rsidRPr="00C27253">
        <w:t xml:space="preserve"> </w:t>
      </w:r>
      <w:r w:rsidR="00DB4B41" w:rsidRPr="00C27253">
        <w:t xml:space="preserve">appropriate </w:t>
      </w:r>
      <w:r w:rsidR="006818CE" w:rsidRPr="00C27253">
        <w:t>application scen</w:t>
      </w:r>
      <w:r w:rsidR="006818CE" w:rsidRPr="000F1F18">
        <w:t xml:space="preserve">ario was </w:t>
      </w:r>
      <w:r w:rsidR="00BA54E1" w:rsidRPr="000F1F18">
        <w:t xml:space="preserve">to </w:t>
      </w:r>
      <w:r w:rsidR="003F3D55" w:rsidRPr="000F1F18">
        <w:t>investiga</w:t>
      </w:r>
      <w:r w:rsidR="003F3D55" w:rsidRPr="00C27253">
        <w:t>te</w:t>
      </w:r>
      <w:r w:rsidR="009B2BC8" w:rsidRPr="00C27253">
        <w:t xml:space="preserve"> and improve</w:t>
      </w:r>
      <w:r w:rsidR="003F3D55" w:rsidRPr="00C27253">
        <w:t xml:space="preserve"> </w:t>
      </w:r>
      <w:r w:rsidR="00BA54E1" w:rsidRPr="00C27253">
        <w:t>the</w:t>
      </w:r>
      <w:r w:rsidR="003F3D55" w:rsidRPr="00C27253">
        <w:t xml:space="preserve"> </w:t>
      </w:r>
      <w:r w:rsidR="000F1F18" w:rsidRPr="00C27253">
        <w:t xml:space="preserve">therapy </w:t>
      </w:r>
      <w:r w:rsidR="003F3D55" w:rsidRPr="00C27253">
        <w:t xml:space="preserve">efficacy </w:t>
      </w:r>
      <w:r w:rsidR="00BA54E1" w:rsidRPr="00C27253">
        <w:t xml:space="preserve">of limbal </w:t>
      </w:r>
      <w:r w:rsidR="00015F08" w:rsidRPr="00C27253">
        <w:t xml:space="preserve">epithelial </w:t>
      </w:r>
      <w:r w:rsidR="00BA54E1" w:rsidRPr="00C27253">
        <w:t>stem cell deficiency (</w:t>
      </w:r>
      <w:bookmarkStart w:id="575" w:name="OLE_LINK251"/>
      <w:bookmarkStart w:id="576" w:name="OLE_LINK412"/>
      <w:r w:rsidR="00BA54E1" w:rsidRPr="00C27253">
        <w:t>L</w:t>
      </w:r>
      <w:r w:rsidR="00015F08" w:rsidRPr="00C27253">
        <w:t>E</w:t>
      </w:r>
      <w:r w:rsidR="00BA54E1" w:rsidRPr="00C27253">
        <w:t>SCD</w:t>
      </w:r>
      <w:bookmarkEnd w:id="575"/>
      <w:bookmarkEnd w:id="576"/>
      <w:r w:rsidR="00BA54E1" w:rsidRPr="00C27253">
        <w:t xml:space="preserve">) </w:t>
      </w:r>
      <w:r w:rsidR="00B047E9" w:rsidRPr="00C27253">
        <w:fldChar w:fldCharType="begin"/>
      </w:r>
      <w:r w:rsidR="00D746BC">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B047E9" w:rsidRPr="00C27253">
        <w:fldChar w:fldCharType="separate"/>
      </w:r>
      <w:r w:rsidR="00D746BC">
        <w:rPr>
          <w:noProof/>
        </w:rPr>
        <w:t>[1]</w:t>
      </w:r>
      <w:r w:rsidR="00B047E9" w:rsidRPr="00C27253">
        <w:fldChar w:fldCharType="end"/>
      </w:r>
      <w:r w:rsidR="00650773" w:rsidRPr="00C27253">
        <w:t>.</w:t>
      </w:r>
    </w:p>
    <w:p w14:paraId="2750BAB0" w14:textId="77777777" w:rsidR="00B406C7" w:rsidRPr="00C27253" w:rsidRDefault="00B406C7" w:rsidP="005577A7"/>
    <w:p w14:paraId="02AD4BE1" w14:textId="586DCC36" w:rsidR="00D656F6" w:rsidRPr="00C27253" w:rsidRDefault="00B406C7" w:rsidP="005577A7">
      <w:r w:rsidRPr="00F47910">
        <w:t xml:space="preserve">LESCD </w:t>
      </w:r>
      <w:r w:rsidR="00180733" w:rsidRPr="00F47910">
        <w:t xml:space="preserve">is resulted </w:t>
      </w:r>
      <w:r w:rsidR="00180733" w:rsidRPr="00C27253">
        <w:t>from</w:t>
      </w:r>
      <w:r w:rsidRPr="00C27253">
        <w:t xml:space="preserve"> t</w:t>
      </w:r>
      <w:r w:rsidR="00180733" w:rsidRPr="00C27253">
        <w:t>he</w:t>
      </w:r>
      <w:r w:rsidR="00180733" w:rsidRPr="006B0BC7">
        <w:t xml:space="preserve"> </w:t>
      </w:r>
      <w:r w:rsidRPr="006B0BC7">
        <w:t xml:space="preserve">damage of </w:t>
      </w:r>
      <w:r w:rsidR="00F47910" w:rsidRPr="006B0BC7">
        <w:t xml:space="preserve">tissue in </w:t>
      </w:r>
      <w:r w:rsidR="00180733" w:rsidRPr="006B0BC7">
        <w:t>limbal region</w:t>
      </w:r>
      <w:r w:rsidR="00180733" w:rsidRPr="00C27253">
        <w:t>.</w:t>
      </w:r>
      <w:r w:rsidR="00180733" w:rsidRPr="00E85F7A">
        <w:t xml:space="preserve"> </w:t>
      </w:r>
      <w:r w:rsidR="000F1F18" w:rsidRPr="00E85F7A">
        <w:t>T</w:t>
      </w:r>
      <w:r w:rsidR="00180733" w:rsidRPr="00E85F7A">
        <w:t xml:space="preserve">he limbal corneal epithelial stem cells (LESCs) in </w:t>
      </w:r>
      <w:r w:rsidR="00595116" w:rsidRPr="00E85F7A">
        <w:t>the limbal</w:t>
      </w:r>
      <w:r w:rsidR="00180733" w:rsidRPr="00E85F7A">
        <w:t xml:space="preserve"> region continuously divide</w:t>
      </w:r>
      <w:r w:rsidR="00595116" w:rsidRPr="00E85F7A">
        <w:t xml:space="preserve"> and </w:t>
      </w:r>
      <w:r w:rsidR="00595116" w:rsidRPr="00C27253">
        <w:t>differentiate to</w:t>
      </w:r>
      <w:r w:rsidR="00180733" w:rsidRPr="00C27253">
        <w:t xml:space="preserve"> replenish</w:t>
      </w:r>
      <w:r w:rsidR="00595116" w:rsidRPr="00C27253">
        <w:t xml:space="preserve"> eye’s epithelium, </w:t>
      </w:r>
      <w:r w:rsidR="000F1F18">
        <w:t xml:space="preserve">so </w:t>
      </w:r>
      <w:r w:rsidR="00595116" w:rsidRPr="00C27253">
        <w:t>the damage of</w:t>
      </w:r>
      <w:r w:rsidR="00E85F7A">
        <w:t xml:space="preserve"> the </w:t>
      </w:r>
      <w:r w:rsidR="00E85F7A" w:rsidRPr="00E85F7A">
        <w:t>LESCs</w:t>
      </w:r>
      <w:r w:rsidR="00595116" w:rsidRPr="00C27253">
        <w:t xml:space="preserve"> can result in </w:t>
      </w:r>
      <w:r w:rsidR="00D656F6" w:rsidRPr="00C27253">
        <w:t xml:space="preserve">that </w:t>
      </w:r>
      <w:r w:rsidR="00595116" w:rsidRPr="00C27253">
        <w:t>the epithelium losses transparency and becomes a vascularised opaque layer</w:t>
      </w:r>
      <w:r w:rsidR="00D656F6" w:rsidRPr="00C27253">
        <w:t xml:space="preserve"> </w:t>
      </w:r>
      <w:r w:rsidR="00D656F6" w:rsidRPr="00C27253">
        <w:fldChar w:fldCharType="begin"/>
      </w:r>
      <w:r w:rsidR="00D746BC">
        <w:instrText xml:space="preserve"> ADDIN EN.CITE &lt;EndNote&gt;&lt;Cite&gt;&lt;Author&gt;Shortt&lt;/Author&gt;&lt;Year&gt;2011&lt;/Year&gt;&lt;RecNum&gt;90&lt;/RecNum&gt;&lt;DisplayText&gt;[2]&lt;/DisplayText&gt;&lt;record&gt;&lt;rec-number&gt;90&lt;/rec-number&gt;&lt;foreign-keys&gt;&lt;key app="EN" db-id="xpa0e0dzn59f2seezaa599syxt9e9rfxpwft" timestamp="1577403603"&gt;90&lt;/key&gt;&lt;/foreign-keys&gt;&lt;ref-type name="Journal Article"&gt;17&lt;/ref-type&gt;&lt;contributors&gt;&lt;authors&gt;&lt;author&gt;Shortt, Alex J&lt;/author&gt;&lt;author&gt;Tuft, Stephen J&lt;/author&gt;&lt;author&gt;Daniels, Julie T&lt;/author&gt;&lt;/authors&gt;&lt;/contributors&gt;&lt;titles&gt;&lt;title&gt;Corneal stem cells in the eye clinic&lt;/title&gt;&lt;secondary-title&gt;British medical bulletin&lt;/secondary-title&gt;&lt;/titles&gt;&lt;periodical&gt;&lt;full-title&gt;British medical bulletin&lt;/full-title&gt;&lt;/periodical&gt;&lt;pages&gt;209-225&lt;/pages&gt;&lt;volume&gt;100&lt;/volume&gt;&lt;number&gt;1&lt;/number&gt;&lt;dates&gt;&lt;year&gt;2011&lt;/year&gt;&lt;/dates&gt;&lt;isbn&gt;1471-8391&lt;/isbn&gt;&lt;urls&gt;&lt;/urls&gt;&lt;/record&gt;&lt;/Cite&gt;&lt;/EndNote&gt;</w:instrText>
      </w:r>
      <w:r w:rsidR="00D656F6" w:rsidRPr="00C27253">
        <w:fldChar w:fldCharType="separate"/>
      </w:r>
      <w:r w:rsidR="00D746BC">
        <w:rPr>
          <w:noProof/>
        </w:rPr>
        <w:t>[2]</w:t>
      </w:r>
      <w:r w:rsidR="00D656F6" w:rsidRPr="00C27253">
        <w:fldChar w:fldCharType="end"/>
      </w:r>
      <w:r w:rsidR="00595116" w:rsidRPr="00C27253">
        <w:t>.</w:t>
      </w:r>
      <w:r w:rsidR="00D656F6" w:rsidRPr="00C27253">
        <w:t xml:space="preserve"> Eventually</w:t>
      </w:r>
      <w:r w:rsidR="00595116" w:rsidRPr="00C27253">
        <w:t xml:space="preserve">, the </w:t>
      </w:r>
      <w:bookmarkStart w:id="577" w:name="OLE_LINK413"/>
      <w:r w:rsidR="00595116" w:rsidRPr="00C27253">
        <w:t xml:space="preserve">LESCD </w:t>
      </w:r>
      <w:bookmarkEnd w:id="577"/>
      <w:r w:rsidR="00595116" w:rsidRPr="00C27253">
        <w:t>cause</w:t>
      </w:r>
      <w:r w:rsidR="009C5158">
        <w:t>s</w:t>
      </w:r>
      <w:r w:rsidR="00595116" w:rsidRPr="00C27253">
        <w:t xml:space="preserve"> visual loss and</w:t>
      </w:r>
      <w:r w:rsidR="00E85F7A">
        <w:t xml:space="preserve"> the</w:t>
      </w:r>
      <w:r w:rsidR="00595116" w:rsidRPr="00C27253">
        <w:t xml:space="preserve"> uncomfortableness of eyes</w:t>
      </w:r>
      <w:r w:rsidR="00EE7D34" w:rsidRPr="00C27253">
        <w:t>.</w:t>
      </w:r>
    </w:p>
    <w:p w14:paraId="5B62F2C3" w14:textId="77777777" w:rsidR="00D656F6" w:rsidRPr="00392FB2" w:rsidRDefault="00D656F6" w:rsidP="005577A7"/>
    <w:p w14:paraId="6B6C53E6" w14:textId="0F061A5B" w:rsidR="00180733" w:rsidRPr="00C27253" w:rsidRDefault="00D656F6" w:rsidP="000D1120">
      <w:r w:rsidRPr="00F07F24">
        <w:t>Cell or tissue transplantation</w:t>
      </w:r>
      <w:r w:rsidRPr="00C27253">
        <w:t xml:space="preserve"> is a common treatment strategy for </w:t>
      </w:r>
      <w:bookmarkStart w:id="578" w:name="OLE_LINK70"/>
      <w:r w:rsidRPr="00C27253">
        <w:t xml:space="preserve">LESCD </w:t>
      </w:r>
      <w:bookmarkEnd w:id="578"/>
      <w:r w:rsidRPr="00C27253">
        <w:fldChar w:fldCharType="begin"/>
      </w:r>
      <w:r w:rsidR="00D746BC">
        <w:instrText xml:space="preserve"> ADDIN EN.CITE &lt;EndNote&gt;&lt;Cite&gt;&lt;Author&gt;Daya&lt;/Author&gt;&lt;Year&gt;2005&lt;/Year&gt;&lt;RecNum&gt;91&lt;/RecNum&gt;&lt;DisplayText&gt;[3]&lt;/DisplayText&gt;&lt;record&gt;&lt;rec-number&gt;91&lt;/rec-number&gt;&lt;foreign-keys&gt;&lt;key app="EN" db-id="xpa0e0dzn59f2seezaa599syxt9e9rfxpwft" timestamp="1577404170"&gt;91&lt;/key&gt;&lt;/foreign-keys&gt;&lt;ref-type name="Journal Article"&gt;17&lt;/ref-type&gt;&lt;contributors&gt;&lt;authors&gt;&lt;author&gt;Daya, Sheraz M&lt;/author&gt;&lt;author&gt;Watson, Adam&lt;/author&gt;&lt;author&gt;Sharpe, Justin R&lt;/author&gt;&lt;author&gt;Giledi, Osama&lt;/author&gt;&lt;author&gt;Rowe, Andrea&lt;/author&gt;&lt;author&gt;Martin, Robin&lt;/author&gt;&lt;author&gt;James, S Elizabeth&lt;/author&gt;&lt;/authors&gt;&lt;/contributors&gt;&lt;titles&gt;&lt;title&gt;Outcomes and DNA analysis of ex vivo expanded stem cell allograft for ocular surface reconstruction&lt;/title&gt;&lt;secondary-title&gt;Ophthalmology&lt;/secondary-title&gt;&lt;/titles&gt;&lt;periodical&gt;&lt;full-title&gt;Ophthalmology&lt;/full-title&gt;&lt;/periodical&gt;&lt;pages&gt;470-477&lt;/pages&gt;&lt;volume&gt;112&lt;/volume&gt;&lt;number&gt;3&lt;/number&gt;&lt;dates&gt;&lt;year&gt;2005&lt;/year&gt;&lt;/dates&gt;&lt;isbn&gt;0161-6420&lt;/isbn&gt;&lt;urls&gt;&lt;/urls&gt;&lt;/record&gt;&lt;/Cite&gt;&lt;/EndNote&gt;</w:instrText>
      </w:r>
      <w:r w:rsidRPr="00C27253">
        <w:fldChar w:fldCharType="separate"/>
      </w:r>
      <w:r w:rsidR="00D746BC">
        <w:rPr>
          <w:noProof/>
        </w:rPr>
        <w:t>[3]</w:t>
      </w:r>
      <w:r w:rsidRPr="00C27253">
        <w:fldChar w:fldCharType="end"/>
      </w:r>
      <w:r w:rsidRPr="00C27253">
        <w:t>.</w:t>
      </w:r>
      <w:r w:rsidRPr="003D789C">
        <w:t xml:space="preserve"> </w:t>
      </w:r>
      <w:r w:rsidR="003D789C">
        <w:t>The</w:t>
      </w:r>
      <w:r w:rsidRPr="003D789C">
        <w:t xml:space="preserve"> original therapy</w:t>
      </w:r>
      <w:r w:rsidR="003D789C">
        <w:t xml:space="preserve"> of </w:t>
      </w:r>
      <w:r w:rsidR="003D789C" w:rsidRPr="00C27253">
        <w:t>LESCD</w:t>
      </w:r>
      <w:r w:rsidR="000D1120" w:rsidRPr="003D789C">
        <w:t xml:space="preserve"> </w:t>
      </w:r>
      <w:r w:rsidRPr="003D789C">
        <w:t xml:space="preserve">was created through directly transplanting the </w:t>
      </w:r>
      <w:r w:rsidR="0078043C" w:rsidRPr="003D789C">
        <w:t>LESCs onto the</w:t>
      </w:r>
      <w:r w:rsidRPr="003D789C">
        <w:t xml:space="preserve"> diseased </w:t>
      </w:r>
      <w:r w:rsidRPr="00C27253">
        <w:t>eye</w:t>
      </w:r>
      <w:r w:rsidR="000D1120" w:rsidRPr="00C27253">
        <w:t xml:space="preserve"> </w:t>
      </w:r>
      <w:r w:rsidR="000D1120" w:rsidRPr="00C27253">
        <w:fldChar w:fldCharType="begin"/>
      </w:r>
      <w:r w:rsidR="00D746BC">
        <w:instrText xml:space="preserve"> ADDIN EN.CITE &lt;EndNote&gt;&lt;Cite&gt;&lt;Author&gt;Haamann&lt;/Author&gt;&lt;Year&gt;1998&lt;/Year&gt;&lt;RecNum&gt;92&lt;/RecNum&gt;&lt;DisplayText&gt;[4]&lt;/DisplayText&gt;&lt;record&gt;&lt;rec-number&gt;92&lt;/rec-number&gt;&lt;foreign-keys&gt;&lt;key app="EN" db-id="xpa0e0dzn59f2seezaa599syxt9e9rfxpwft" timestamp="1577404326"&gt;92&lt;/key&gt;&lt;/foreign-keys&gt;&lt;ref-type name="Journal Article"&gt;17&lt;/ref-type&gt;&lt;contributors&gt;&lt;authors&gt;&lt;author&gt;Haamann, P&lt;/author&gt;&lt;author&gt;Jensen, OM&lt;/author&gt;&lt;author&gt;Schmidt, P&lt;/author&gt;&lt;/authors&gt;&lt;/contributors&gt;&lt;titles&gt;&lt;title&gt;Limbal autograft transplantation&lt;/title&gt;&lt;secondary-title&gt;Acta Ophthalmologica Scandinavica&lt;/secondary-title&gt;&lt;/titles&gt;&lt;periodical&gt;&lt;full-title&gt;Acta Ophthalmologica Scandinavica&lt;/full-title&gt;&lt;/periodical&gt;&lt;pages&gt;117-118&lt;/pages&gt;&lt;volume&gt;76&lt;/volume&gt;&lt;number&gt;1&lt;/number&gt;&lt;dates&gt;&lt;year&gt;1998&lt;/year&gt;&lt;/dates&gt;&lt;isbn&gt;1395-3907&lt;/isbn&gt;&lt;urls&gt;&lt;/urls&gt;&lt;/record&gt;&lt;/Cite&gt;&lt;/EndNote&gt;</w:instrText>
      </w:r>
      <w:r w:rsidR="000D1120" w:rsidRPr="00C27253">
        <w:fldChar w:fldCharType="separate"/>
      </w:r>
      <w:r w:rsidR="00D746BC">
        <w:rPr>
          <w:noProof/>
        </w:rPr>
        <w:t>[4]</w:t>
      </w:r>
      <w:r w:rsidR="000D1120" w:rsidRPr="00C27253">
        <w:fldChar w:fldCharType="end"/>
      </w:r>
      <w:r w:rsidR="000D1120" w:rsidRPr="00C27253">
        <w:t xml:space="preserve">. </w:t>
      </w:r>
      <w:r w:rsidRPr="00C27253">
        <w:t xml:space="preserve">Alternatively, the cells isolated from small biopsies </w:t>
      </w:r>
      <w:r w:rsidR="000D1120" w:rsidRPr="00C27253">
        <w:t>were</w:t>
      </w:r>
      <w:r w:rsidRPr="00C27253">
        <w:t xml:space="preserve"> cultured to fabricate an epithelial</w:t>
      </w:r>
      <w:r w:rsidR="000D1120" w:rsidRPr="00C27253">
        <w:t xml:space="preserve"> </w:t>
      </w:r>
      <w:r w:rsidRPr="00C27253">
        <w:t>sheet for graf</w:t>
      </w:r>
      <w:r w:rsidRPr="0018191C">
        <w:t xml:space="preserve">t </w:t>
      </w:r>
      <w:r w:rsidR="000D1120" w:rsidRPr="0018191C">
        <w:fldChar w:fldCharType="begin"/>
      </w:r>
      <w:r w:rsidR="00D746BC" w:rsidRPr="0018191C">
        <w:instrText xml:space="preserve"> ADDIN EN.CITE &lt;EndNote&gt;&lt;Cite&gt;&lt;Author&gt;Shortt&lt;/Author&gt;&lt;Year&gt;2011&lt;/Year&gt;&lt;RecNum&gt;90&lt;/RecNum&gt;&lt;DisplayText&gt;[2]&lt;/DisplayText&gt;&lt;record&gt;&lt;rec-number&gt;90&lt;/rec-number&gt;&lt;foreign-keys&gt;&lt;key app="EN" db-id="xpa0e0dzn59f2seezaa599syxt9e9rfxpwft" timestamp="1577403603"&gt;90&lt;/key&gt;&lt;/foreign-keys&gt;&lt;ref-type name="Journal Article"&gt;17&lt;/ref-type&gt;&lt;contributors&gt;&lt;authors&gt;&lt;author&gt;Shortt, Alex J&lt;/author&gt;&lt;author&gt;Tuft, Stephen J&lt;/author&gt;&lt;author&gt;Daniels, Julie T&lt;/author&gt;&lt;/authors&gt;&lt;/contributors&gt;&lt;titles&gt;&lt;title&gt;Corneal stem cells in the eye clinic&lt;/title&gt;&lt;secondary-title&gt;British medical bulletin&lt;/secondary-title&gt;&lt;/titles&gt;&lt;periodical&gt;&lt;full-title&gt;British medical bulletin&lt;/full-title&gt;&lt;/periodical&gt;&lt;pages&gt;209-225&lt;/pages&gt;&lt;volume&gt;100&lt;/volume&gt;&lt;number&gt;1&lt;/number&gt;&lt;dates&gt;&lt;year&gt;2011&lt;/year&gt;&lt;/dates&gt;&lt;isbn&gt;1471-8391&lt;/isbn&gt;&lt;urls&gt;&lt;/urls&gt;&lt;/record&gt;&lt;/Cite&gt;&lt;/EndNote&gt;</w:instrText>
      </w:r>
      <w:r w:rsidR="000D1120" w:rsidRPr="0018191C">
        <w:fldChar w:fldCharType="separate"/>
      </w:r>
      <w:r w:rsidR="00D746BC" w:rsidRPr="0018191C">
        <w:rPr>
          <w:noProof/>
        </w:rPr>
        <w:t>[2]</w:t>
      </w:r>
      <w:r w:rsidR="000D1120" w:rsidRPr="0018191C">
        <w:fldChar w:fldCharType="end"/>
      </w:r>
      <w:r w:rsidR="000D1120" w:rsidRPr="0018191C">
        <w:t>.</w:t>
      </w:r>
      <w:r w:rsidRPr="0018191C">
        <w:t xml:space="preserve"> In the case of unilateral </w:t>
      </w:r>
      <w:r w:rsidR="000D1120" w:rsidRPr="0018191C">
        <w:t>LESCD,</w:t>
      </w:r>
      <w:r w:rsidRPr="0018191C">
        <w:t xml:space="preserve"> the transplanted cells </w:t>
      </w:r>
      <w:r w:rsidR="000D1120" w:rsidRPr="0018191C">
        <w:t>were</w:t>
      </w:r>
      <w:r w:rsidRPr="0018191C">
        <w:t xml:space="preserve"> harvested from</w:t>
      </w:r>
      <w:r w:rsidR="000D1120" w:rsidRPr="0018191C">
        <w:t xml:space="preserve"> </w:t>
      </w:r>
      <w:r w:rsidRPr="0018191C">
        <w:t xml:space="preserve">the </w:t>
      </w:r>
      <w:bookmarkStart w:id="579" w:name="OLE_LINK414"/>
      <w:bookmarkStart w:id="580" w:name="OLE_LINK415"/>
      <w:r w:rsidRPr="0018191C">
        <w:t>fellow</w:t>
      </w:r>
      <w:r w:rsidRPr="00C27253">
        <w:t xml:space="preserve"> </w:t>
      </w:r>
      <w:bookmarkEnd w:id="579"/>
      <w:bookmarkEnd w:id="580"/>
      <w:r w:rsidRPr="00C27253">
        <w:t xml:space="preserve">health eye normally </w:t>
      </w:r>
      <w:r w:rsidR="000D1120" w:rsidRPr="00C27253">
        <w:fldChar w:fldCharType="begin"/>
      </w:r>
      <w:r w:rsidR="00D746BC">
        <w:instrText xml:space="preserve"> ADDIN EN.CITE &lt;EndNote&gt;&lt;Cite&gt;&lt;Author&gt;Vazirani&lt;/Author&gt;&lt;Year&gt;2016&lt;/Year&gt;&lt;RecNum&gt;93&lt;/RecNum&gt;&lt;DisplayText&gt;[5]&lt;/DisplayText&gt;&lt;record&gt;&lt;rec-number&gt;93&lt;/rec-number&gt;&lt;foreign-keys&gt;&lt;key app="EN" db-id="xpa0e0dzn59f2seezaa599syxt9e9rfxpwft" timestamp="1577404561"&gt;93&lt;/key&gt;&lt;/foreign-keys&gt;&lt;ref-type name="Journal Article"&gt;17&lt;/ref-type&gt;&lt;contributors&gt;&lt;authors&gt;&lt;author&gt;Vazirani, Jayesh&lt;/author&gt;&lt;author&gt;Ali, Mohammed Hasnat&lt;/author&gt;&lt;author&gt;Sharma, Namrata&lt;/author&gt;&lt;author&gt;Gupta, Nidhi&lt;/author&gt;&lt;author&gt;Mittal, Vikas&lt;/author&gt;&lt;author&gt;Atallah, Marwan&lt;/author&gt;&lt;author&gt;Amescua, Guillermo&lt;/author&gt;&lt;author&gt;Chowdhury, Tuhin&lt;/author&gt;&lt;author&gt;Abdala-Figuerola, Alexandra&lt;/author&gt;&lt;author&gt;Ramirez-Miranda, Arturo&lt;/author&gt;&lt;/authors&gt;&lt;/contributors&gt;&lt;titles&gt;&lt;title&gt;Autologous simple limbal epithelial transplantation for unilateral limbal stem cell deficiency: multicentre results&lt;/title&gt;&lt;secondary-title&gt;British Journal of Ophthalmology&lt;/secondary-title&gt;&lt;/titles&gt;&lt;periodical&gt;&lt;full-title&gt;British Journal of Ophthalmology&lt;/full-title&gt;&lt;/periodical&gt;&lt;pages&gt;1416-1420&lt;/pages&gt;&lt;volume&gt;100&lt;/volume&gt;&lt;number&gt;10&lt;/number&gt;&lt;dates&gt;&lt;year&gt;2016&lt;/year&gt;&lt;/dates&gt;&lt;isbn&gt;0007-1161&lt;/isbn&gt;&lt;urls&gt;&lt;/urls&gt;&lt;/record&gt;&lt;/Cite&gt;&lt;/EndNote&gt;</w:instrText>
      </w:r>
      <w:r w:rsidR="000D1120" w:rsidRPr="00C27253">
        <w:fldChar w:fldCharType="separate"/>
      </w:r>
      <w:r w:rsidR="00D746BC">
        <w:rPr>
          <w:noProof/>
        </w:rPr>
        <w:t>[5]</w:t>
      </w:r>
      <w:r w:rsidR="000D1120" w:rsidRPr="00C27253">
        <w:fldChar w:fldCharType="end"/>
      </w:r>
      <w:r w:rsidRPr="00C27253">
        <w:t>. As for</w:t>
      </w:r>
      <w:r w:rsidR="0018191C">
        <w:t xml:space="preserve"> the </w:t>
      </w:r>
      <w:r w:rsidRPr="00C27253">
        <w:lastRenderedPageBreak/>
        <w:t>bilateral case, the transplanted cells can be cultured</w:t>
      </w:r>
      <w:r w:rsidR="000D1120" w:rsidRPr="00C27253">
        <w:t xml:space="preserve"> </w:t>
      </w:r>
      <w:r w:rsidRPr="00C27253">
        <w:t xml:space="preserve">from the LESCs of relative or </w:t>
      </w:r>
      <w:bookmarkStart w:id="581" w:name="OLE_LINK416"/>
      <w:r w:rsidRPr="00C27253">
        <w:t xml:space="preserve">cadaver </w:t>
      </w:r>
      <w:bookmarkEnd w:id="581"/>
      <w:r w:rsidRPr="00C27253">
        <w:t xml:space="preserve">tissue and autologous oral mucosal epithelial cells </w:t>
      </w:r>
      <w:r w:rsidR="000D1120" w:rsidRPr="00C27253">
        <w:fldChar w:fldCharType="begin"/>
      </w:r>
      <w:r w:rsidR="00D746BC">
        <w:instrText xml:space="preserve"> ADDIN EN.CITE &lt;EndNote&gt;&lt;Cite&gt;&lt;Author&gt;Utheim&lt;/Author&gt;&lt;Year&gt;2015&lt;/Year&gt;&lt;RecNum&gt;94&lt;/RecNum&gt;&lt;DisplayText&gt;[6]&lt;/DisplayText&gt;&lt;record&gt;&lt;rec-number&gt;94&lt;/rec-number&gt;&lt;foreign-keys&gt;&lt;key app="EN" db-id="xpa0e0dzn59f2seezaa599syxt9e9rfxpwft" timestamp="1577404648"&gt;94&lt;/key&gt;&lt;/foreign-keys&gt;&lt;ref-type name="Journal Article"&gt;17&lt;/ref-type&gt;&lt;contributors&gt;&lt;authors&gt;&lt;author&gt;Utheim, Tor Paaske&lt;/author&gt;&lt;/authors&gt;&lt;/contributors&gt;&lt;titles&gt;&lt;title&gt;Concise review: transplantation of cultured oral mucosal epithelial cells for treating limbal stem cell deficiency—current status and future perspectives&lt;/title&gt;&lt;secondary-title&gt;Stem Cells&lt;/secondary-title&gt;&lt;/titles&gt;&lt;periodical&gt;&lt;full-title&gt;Stem Cells&lt;/full-title&gt;&lt;/periodical&gt;&lt;pages&gt;1685-1695&lt;/pages&gt;&lt;volume&gt;33&lt;/volume&gt;&lt;number&gt;6&lt;/number&gt;&lt;dates&gt;&lt;year&gt;2015&lt;/year&gt;&lt;/dates&gt;&lt;isbn&gt;1066-5099&lt;/isbn&gt;&lt;urls&gt;&lt;/urls&gt;&lt;/record&gt;&lt;/Cite&gt;&lt;/EndNote&gt;</w:instrText>
      </w:r>
      <w:r w:rsidR="000D1120" w:rsidRPr="00C27253">
        <w:fldChar w:fldCharType="separate"/>
      </w:r>
      <w:r w:rsidR="00D746BC">
        <w:rPr>
          <w:noProof/>
        </w:rPr>
        <w:t>[6]</w:t>
      </w:r>
      <w:r w:rsidR="000D1120" w:rsidRPr="00C27253">
        <w:fldChar w:fldCharType="end"/>
      </w:r>
      <w:r w:rsidR="000D1120" w:rsidRPr="00C27253">
        <w:t>. The allograft ha</w:t>
      </w:r>
      <w:r w:rsidR="0018191C">
        <w:t>s</w:t>
      </w:r>
      <w:r w:rsidR="000D1120" w:rsidRPr="00C27253">
        <w:t xml:space="preserve"> </w:t>
      </w:r>
      <w:r w:rsidR="0018191C">
        <w:t xml:space="preserve">a </w:t>
      </w:r>
      <w:r w:rsidR="000D1120" w:rsidRPr="00C27253">
        <w:t xml:space="preserve">poor long-term success rate, because </w:t>
      </w:r>
      <w:r w:rsidR="0018191C">
        <w:t xml:space="preserve">the </w:t>
      </w:r>
      <w:r w:rsidR="000D1120" w:rsidRPr="00C27253">
        <w:t>allogeneic cells</w:t>
      </w:r>
      <w:r w:rsidR="001139A3" w:rsidRPr="00C27253">
        <w:t xml:space="preserve"> suffer from</w:t>
      </w:r>
      <w:r w:rsidR="000D1120" w:rsidRPr="00C27253">
        <w:t xml:space="preserve"> immune rejection</w:t>
      </w:r>
      <w:r w:rsidR="001139A3" w:rsidRPr="00C27253">
        <w:t xml:space="preserve"> </w:t>
      </w:r>
      <w:r w:rsidR="001139A3" w:rsidRPr="00C27253">
        <w:fldChar w:fldCharType="begin"/>
      </w:r>
      <w:r w:rsidR="00D746BC">
        <w:instrText xml:space="preserve"> ADDIN EN.CITE &lt;EndNote&gt;&lt;Cite&gt;&lt;Author&gt;Daya&lt;/Author&gt;&lt;Year&gt;2005&lt;/Year&gt;&lt;RecNum&gt;91&lt;/RecNum&gt;&lt;DisplayText&gt;[3]&lt;/DisplayText&gt;&lt;record&gt;&lt;rec-number&gt;91&lt;/rec-number&gt;&lt;foreign-keys&gt;&lt;key app="EN" db-id="xpa0e0dzn59f2seezaa599syxt9e9rfxpwft" timestamp="1577404170"&gt;91&lt;/key&gt;&lt;/foreign-keys&gt;&lt;ref-type name="Journal Article"&gt;17&lt;/ref-type&gt;&lt;contributors&gt;&lt;authors&gt;&lt;author&gt;Daya, Sheraz M&lt;/author&gt;&lt;author&gt;Watson, Adam&lt;/author&gt;&lt;author&gt;Sharpe, Justin R&lt;/author&gt;&lt;author&gt;Giledi, Osama&lt;/author&gt;&lt;author&gt;Rowe, Andrea&lt;/author&gt;&lt;author&gt;Martin, Robin&lt;/author&gt;&lt;author&gt;James, S Elizabeth&lt;/author&gt;&lt;/authors&gt;&lt;/contributors&gt;&lt;titles&gt;&lt;title&gt;Outcomes and DNA analysis of ex vivo expanded stem cell allograft for ocular surface reconstruction&lt;/title&gt;&lt;secondary-title&gt;Ophthalmology&lt;/secondary-title&gt;&lt;/titles&gt;&lt;periodical&gt;&lt;full-title&gt;Ophthalmology&lt;/full-title&gt;&lt;/periodical&gt;&lt;pages&gt;470-477&lt;/pages&gt;&lt;volume&gt;112&lt;/volume&gt;&lt;number&gt;3&lt;/number&gt;&lt;dates&gt;&lt;year&gt;2005&lt;/year&gt;&lt;/dates&gt;&lt;isbn&gt;0161-6420&lt;/isbn&gt;&lt;urls&gt;&lt;/urls&gt;&lt;/record&gt;&lt;/Cite&gt;&lt;/EndNote&gt;</w:instrText>
      </w:r>
      <w:r w:rsidR="001139A3" w:rsidRPr="00C27253">
        <w:fldChar w:fldCharType="separate"/>
      </w:r>
      <w:r w:rsidR="00D746BC">
        <w:rPr>
          <w:noProof/>
        </w:rPr>
        <w:t>[3]</w:t>
      </w:r>
      <w:r w:rsidR="001139A3" w:rsidRPr="00C27253">
        <w:fldChar w:fldCharType="end"/>
      </w:r>
      <w:r w:rsidR="001139A3" w:rsidRPr="00C27253">
        <w:t>.</w:t>
      </w:r>
    </w:p>
    <w:p w14:paraId="2BBFC5A4" w14:textId="5C19B849" w:rsidR="003459C6" w:rsidRPr="00C27253" w:rsidRDefault="003459C6" w:rsidP="005577A7"/>
    <w:p w14:paraId="61BFB487" w14:textId="797C4056" w:rsidR="00B406C7" w:rsidRPr="00C27253" w:rsidRDefault="0091497D" w:rsidP="005D5976">
      <w:r w:rsidRPr="00C27253">
        <w:t xml:space="preserve">In order to improve the success rate of LESCD treatment, </w:t>
      </w:r>
      <w:r w:rsidR="00DE30C9" w:rsidRPr="00C27253">
        <w:t xml:space="preserve">there are </w:t>
      </w:r>
      <w:r w:rsidR="001C265A" w:rsidRPr="00C27253">
        <w:t xml:space="preserve">two </w:t>
      </w:r>
      <w:bookmarkStart w:id="582" w:name="OLE_LINK419"/>
      <w:bookmarkStart w:id="583" w:name="OLE_LINK420"/>
      <w:r w:rsidR="001C265A" w:rsidRPr="00C27253">
        <w:t xml:space="preserve">challenges </w:t>
      </w:r>
      <w:bookmarkEnd w:id="582"/>
      <w:bookmarkEnd w:id="583"/>
      <w:r w:rsidR="005D5976" w:rsidRPr="00C27253">
        <w:t>we face</w:t>
      </w:r>
      <w:r w:rsidR="00DE30C9" w:rsidRPr="00C27253">
        <w:t xml:space="preserve">. Firstly, it is difficult to evaluate or compare the outcomes of the various </w:t>
      </w:r>
      <w:r w:rsidR="00686F7F">
        <w:t xml:space="preserve">treatments </w:t>
      </w:r>
      <w:r w:rsidR="00DE30C9" w:rsidRPr="00C27253">
        <w:t>techniques, because the survival and distribution of transplanted cells cannot be measured</w:t>
      </w:r>
      <w:r w:rsidR="00F127C2" w:rsidRPr="00C27253">
        <w:t xml:space="preserve"> </w:t>
      </w:r>
      <w:r w:rsidR="00DE30C9" w:rsidRPr="00C27253">
        <w:t xml:space="preserve">definitely after </w:t>
      </w:r>
      <w:r w:rsidR="005D5976" w:rsidRPr="00C27253">
        <w:t xml:space="preserve">the </w:t>
      </w:r>
      <w:r w:rsidR="00DE30C9" w:rsidRPr="00C27253">
        <w:t>treatment</w:t>
      </w:r>
      <w:r w:rsidR="005D5976" w:rsidRPr="00C27253">
        <w:t>s</w:t>
      </w:r>
      <w:r w:rsidR="00DE30C9" w:rsidRPr="00C27253">
        <w:t xml:space="preserve"> </w:t>
      </w:r>
      <w:r w:rsidR="00F127C2" w:rsidRPr="00C27253">
        <w:fldChar w:fldCharType="begin"/>
      </w:r>
      <w:r w:rsidR="00D746BC">
        <w:instrText xml:space="preserve"> ADDIN EN.CITE &lt;EndNote&gt;&lt;Cite&gt;&lt;Author&gt;Genicio&lt;/Author&gt;&lt;Year&gt;2015&lt;/Year&gt;&lt;RecNum&gt;95&lt;/RecNum&gt;&lt;DisplayText&gt;[7]&lt;/DisplayText&gt;&lt;record&gt;&lt;rec-number&gt;95&lt;/rec-number&gt;&lt;foreign-keys&gt;&lt;key app="EN" db-id="xpa0e0dzn59f2seezaa599syxt9e9rfxpwft" timestamp="1577406097"&gt;95&lt;/key&gt;&lt;/foreign-keys&gt;&lt;ref-type name="Journal Article"&gt;17&lt;/ref-type&gt;&lt;contributors&gt;&lt;authors&gt;&lt;author&gt;Genicio, Nuria&lt;/author&gt;&lt;author&gt;Paramo, Juan Gallo&lt;/author&gt;&lt;author&gt;Shortt, Alex J&lt;/author&gt;&lt;/authors&gt;&lt;/contributors&gt;&lt;titles&gt;&lt;title&gt;Quantum dot labeling and tracking of cultured limbal epithelial cell transplants in vitro&lt;/title&gt;&lt;secondary-title&gt;Investigative ophthalmology &amp;amp; visual science&lt;/secondary-title&gt;&lt;/titles&gt;&lt;periodical&gt;&lt;full-title&gt;Investigative ophthalmology &amp;amp; visual science&lt;/full-title&gt;&lt;/periodical&gt;&lt;pages&gt;3051-3059&lt;/pages&gt;&lt;volume&gt;56&lt;/volume&gt;&lt;number&gt;5&lt;/number&gt;&lt;dates&gt;&lt;year&gt;2015&lt;/year&gt;&lt;/dates&gt;&lt;isbn&gt;1552-5783&lt;/isbn&gt;&lt;urls&gt;&lt;/urls&gt;&lt;/record&gt;&lt;/Cite&gt;&lt;/EndNote&gt;</w:instrText>
      </w:r>
      <w:r w:rsidR="00F127C2" w:rsidRPr="00C27253">
        <w:fldChar w:fldCharType="separate"/>
      </w:r>
      <w:r w:rsidR="00D746BC">
        <w:rPr>
          <w:noProof/>
        </w:rPr>
        <w:t>[7]</w:t>
      </w:r>
      <w:r w:rsidR="00F127C2" w:rsidRPr="00C27253">
        <w:fldChar w:fldCharType="end"/>
      </w:r>
      <w:r w:rsidR="00F127C2" w:rsidRPr="00C27253">
        <w:t>.</w:t>
      </w:r>
      <w:r w:rsidR="00F127C2" w:rsidRPr="00151097">
        <w:t xml:space="preserve"> </w:t>
      </w:r>
      <w:r w:rsidR="00DE30C9" w:rsidRPr="00151097">
        <w:t>Currently, the outcomes</w:t>
      </w:r>
      <w:r w:rsidR="00F127C2" w:rsidRPr="00151097">
        <w:t xml:space="preserve"> </w:t>
      </w:r>
      <w:r w:rsidR="00DE30C9" w:rsidRPr="00151097">
        <w:t xml:space="preserve">of LESC transplantations are evaluated </w:t>
      </w:r>
      <w:bookmarkStart w:id="584" w:name="OLE_LINK422"/>
      <w:r w:rsidR="00DE30C9" w:rsidRPr="00151097">
        <w:t xml:space="preserve">usually by </w:t>
      </w:r>
      <w:bookmarkEnd w:id="584"/>
      <w:r w:rsidR="00DE30C9" w:rsidRPr="00151097">
        <w:t>postoperative signs</w:t>
      </w:r>
      <w:r w:rsidR="00DE30C9" w:rsidRPr="00C27253">
        <w:t xml:space="preserve"> and symptoms, such as</w:t>
      </w:r>
      <w:r w:rsidR="00F127C2" w:rsidRPr="00C27253">
        <w:t xml:space="preserve"> </w:t>
      </w:r>
      <w:r w:rsidR="00DE30C9" w:rsidRPr="00C27253">
        <w:t>improvement in cornea transparency, visual acuity and</w:t>
      </w:r>
      <w:r w:rsidR="00151097">
        <w:t xml:space="preserve"> the </w:t>
      </w:r>
      <w:r w:rsidR="00DE30C9" w:rsidRPr="00C27253">
        <w:t>comfort of eye</w:t>
      </w:r>
      <w:r w:rsidR="00F127C2" w:rsidRPr="00C27253">
        <w:t xml:space="preserve"> </w:t>
      </w:r>
      <w:r w:rsidR="00F127C2" w:rsidRPr="00C27253">
        <w:fldChar w:fldCharType="begin"/>
      </w:r>
      <w:r w:rsidR="00D746BC">
        <w:instrText xml:space="preserve"> ADDIN EN.CITE &lt;EndNote&gt;&lt;Cite&gt;&lt;Author&gt;Shortt&lt;/Author&gt;&lt;Year&gt;2011&lt;/Year&gt;&lt;RecNum&gt;90&lt;/RecNum&gt;&lt;DisplayText&gt;[2]&lt;/DisplayText&gt;&lt;record&gt;&lt;rec-number&gt;90&lt;/rec-number&gt;&lt;foreign-keys&gt;&lt;key app="EN" db-id="xpa0e0dzn59f2seezaa599syxt9e9rfxpwft" timestamp="1577403603"&gt;90&lt;/key&gt;&lt;/foreign-keys&gt;&lt;ref-type name="Journal Article"&gt;17&lt;/ref-type&gt;&lt;contributors&gt;&lt;authors&gt;&lt;author&gt;Shortt, Alex J&lt;/author&gt;&lt;author&gt;Tuft, Stephen J&lt;/author&gt;&lt;author&gt;Daniels, Julie T&lt;/author&gt;&lt;/authors&gt;&lt;/contributors&gt;&lt;titles&gt;&lt;title&gt;Corneal stem cells in the eye clinic&lt;/title&gt;&lt;secondary-title&gt;British medical bulletin&lt;/secondary-title&gt;&lt;/titles&gt;&lt;periodical&gt;&lt;full-title&gt;British medical bulletin&lt;/full-title&gt;&lt;/periodical&gt;&lt;pages&gt;209-225&lt;/pages&gt;&lt;volume&gt;100&lt;/volume&gt;&lt;number&gt;1&lt;/number&gt;&lt;dates&gt;&lt;year&gt;2011&lt;/year&gt;&lt;/dates&gt;&lt;isbn&gt;1471-8391&lt;/isbn&gt;&lt;urls&gt;&lt;/urls&gt;&lt;/record&gt;&lt;/Cite&gt;&lt;/EndNote&gt;</w:instrText>
      </w:r>
      <w:r w:rsidR="00F127C2" w:rsidRPr="00C27253">
        <w:fldChar w:fldCharType="separate"/>
      </w:r>
      <w:r w:rsidR="00D746BC">
        <w:rPr>
          <w:noProof/>
        </w:rPr>
        <w:t>[2]</w:t>
      </w:r>
      <w:r w:rsidR="00F127C2" w:rsidRPr="00C27253">
        <w:fldChar w:fldCharType="end"/>
      </w:r>
      <w:r w:rsidR="00DE30C9" w:rsidRPr="00C27253">
        <w:t>. Secondly, the</w:t>
      </w:r>
      <w:r w:rsidR="00F127C2" w:rsidRPr="00C27253">
        <w:t xml:space="preserve"> </w:t>
      </w:r>
      <w:r w:rsidR="00DE30C9" w:rsidRPr="00C27253">
        <w:t>mecha</w:t>
      </w:r>
      <w:r w:rsidR="00DE30C9" w:rsidRPr="00F17F01">
        <w:t>nism of cornea</w:t>
      </w:r>
      <w:r w:rsidR="00F17F01" w:rsidRPr="00F17F01">
        <w:t xml:space="preserve"> recovery</w:t>
      </w:r>
      <w:r w:rsidR="00DE30C9" w:rsidRPr="00F17F01">
        <w:t xml:space="preserve"> after </w:t>
      </w:r>
      <w:r w:rsidR="00F17F01" w:rsidRPr="00F17F01">
        <w:t xml:space="preserve">the </w:t>
      </w:r>
      <w:r w:rsidR="00DE30C9" w:rsidRPr="00F17F01">
        <w:t>tr</w:t>
      </w:r>
      <w:r w:rsidR="00DE30C9" w:rsidRPr="00C27253">
        <w:t xml:space="preserve">eatment is still </w:t>
      </w:r>
      <w:r w:rsidR="00F127C2" w:rsidRPr="00C27253">
        <w:t>unclear.</w:t>
      </w:r>
      <w:r w:rsidR="00DE30C9" w:rsidRPr="00C27253">
        <w:t xml:space="preserve"> There are two assumptions to</w:t>
      </w:r>
      <w:r w:rsidR="00F127C2" w:rsidRPr="00C27253">
        <w:t xml:space="preserve"> </w:t>
      </w:r>
      <w:r w:rsidR="00DE30C9" w:rsidRPr="00C27253">
        <w:t xml:space="preserve">explain the mechanism of </w:t>
      </w:r>
      <w:r w:rsidR="00F17F01">
        <w:t xml:space="preserve">the </w:t>
      </w:r>
      <w:r w:rsidR="00DE30C9" w:rsidRPr="00C27253">
        <w:t xml:space="preserve">graft </w:t>
      </w:r>
      <w:r w:rsidR="00F17F01">
        <w:t xml:space="preserve">which employs </w:t>
      </w:r>
      <w:r w:rsidR="00DE30C9" w:rsidRPr="00C27253">
        <w:t xml:space="preserve">cultured cells. </w:t>
      </w:r>
      <w:r w:rsidR="00DE30C9" w:rsidRPr="00B57451">
        <w:t xml:space="preserve">The cultured limbal cells in </w:t>
      </w:r>
      <w:r w:rsidR="00B57451" w:rsidRPr="00B57451">
        <w:t xml:space="preserve">an </w:t>
      </w:r>
      <w:r w:rsidR="00DE30C9" w:rsidRPr="00B57451">
        <w:t>epithelial</w:t>
      </w:r>
      <w:r w:rsidR="00F127C2" w:rsidRPr="00B57451">
        <w:t xml:space="preserve"> </w:t>
      </w:r>
      <w:r w:rsidR="00DE30C9" w:rsidRPr="00B57451">
        <w:t xml:space="preserve">sheet refill the limbal stem cell niche for a long term, </w:t>
      </w:r>
      <w:r w:rsidR="00DE30C9" w:rsidRPr="00C27253">
        <w:t>or the cultured cells revitalize the</w:t>
      </w:r>
      <w:r w:rsidR="00F127C2" w:rsidRPr="00C27253">
        <w:t xml:space="preserve"> </w:t>
      </w:r>
      <w:r w:rsidR="00DE30C9" w:rsidRPr="00C27253">
        <w:t xml:space="preserve">patient’s own LESCs </w:t>
      </w:r>
      <w:r w:rsidR="00F127C2" w:rsidRPr="00C27253">
        <w:fldChar w:fldCharType="begin"/>
      </w:r>
      <w:r w:rsidR="00D746BC">
        <w:instrText xml:space="preserve"> ADDIN EN.CITE &lt;EndNote&gt;&lt;Cite&gt;&lt;Author&gt;Shortt&lt;/Author&gt;&lt;Year&gt;2011&lt;/Year&gt;&lt;RecNum&gt;90&lt;/RecNum&gt;&lt;DisplayText&gt;[2]&lt;/DisplayText&gt;&lt;record&gt;&lt;rec-number&gt;90&lt;/rec-number&gt;&lt;foreign-keys&gt;&lt;key app="EN" db-id="xpa0e0dzn59f2seezaa599syxt9e9rfxpwft" timestamp="1577403603"&gt;90&lt;/key&gt;&lt;/foreign-keys&gt;&lt;ref-type name="Journal Article"&gt;17&lt;/ref-type&gt;&lt;contributors&gt;&lt;authors&gt;&lt;author&gt;Shortt, Alex J&lt;/author&gt;&lt;author&gt;Tuft, Stephen J&lt;/author&gt;&lt;author&gt;Daniels, Julie T&lt;/author&gt;&lt;/authors&gt;&lt;/contributors&gt;&lt;titles&gt;&lt;title&gt;Corneal stem cells in the eye clinic&lt;/title&gt;&lt;secondary-title&gt;British medical bulletin&lt;/secondary-title&gt;&lt;/titles&gt;&lt;periodical&gt;&lt;full-title&gt;British medical bulletin&lt;/full-title&gt;&lt;/periodical&gt;&lt;pages&gt;209-225&lt;/pages&gt;&lt;volume&gt;100&lt;/volume&gt;&lt;number&gt;1&lt;/number&gt;&lt;dates&gt;&lt;year&gt;2011&lt;/year&gt;&lt;/dates&gt;&lt;isbn&gt;1471-8391&lt;/isbn&gt;&lt;urls&gt;&lt;/urls&gt;&lt;/record&gt;&lt;/Cite&gt;&lt;/EndNote&gt;</w:instrText>
      </w:r>
      <w:r w:rsidR="00F127C2" w:rsidRPr="00C27253">
        <w:fldChar w:fldCharType="separate"/>
      </w:r>
      <w:r w:rsidR="00D746BC">
        <w:rPr>
          <w:noProof/>
        </w:rPr>
        <w:t>[2]</w:t>
      </w:r>
      <w:r w:rsidR="00F127C2" w:rsidRPr="00C27253">
        <w:fldChar w:fldCharType="end"/>
      </w:r>
      <w:r w:rsidR="00F127C2" w:rsidRPr="00C27253">
        <w:t>.</w:t>
      </w:r>
      <w:r w:rsidR="00DE30C9" w:rsidRPr="00C27253">
        <w:t xml:space="preserve"> There is no direct evidence that </w:t>
      </w:r>
      <w:bookmarkStart w:id="585" w:name="OLE_LINK421"/>
      <w:r w:rsidR="00DE30C9" w:rsidRPr="00C27253">
        <w:t xml:space="preserve">proves </w:t>
      </w:r>
      <w:bookmarkEnd w:id="585"/>
      <w:r w:rsidR="00DE30C9" w:rsidRPr="00C27253">
        <w:t>the survival and distribution</w:t>
      </w:r>
      <w:r w:rsidR="00F127C2" w:rsidRPr="00C27253">
        <w:t xml:space="preserve"> of grafted LESCs influence</w:t>
      </w:r>
      <w:r w:rsidR="005D5976" w:rsidRPr="00C27253">
        <w:t xml:space="preserve">s the improvement in clinical performance after surgery </w:t>
      </w:r>
      <w:r w:rsidR="005D5976" w:rsidRPr="00C27253">
        <w:fldChar w:fldCharType="begin"/>
      </w:r>
      <w:r w:rsidR="00D746BC">
        <w:instrText xml:space="preserve"> ADDIN EN.CITE &lt;EndNote&gt;&lt;Cite&gt;&lt;Author&gt;Genicio&lt;/Author&gt;&lt;Year&gt;2015&lt;/Year&gt;&lt;RecNum&gt;95&lt;/RecNum&gt;&lt;DisplayText&gt;[7]&lt;/DisplayText&gt;&lt;record&gt;&lt;rec-number&gt;95&lt;/rec-number&gt;&lt;foreign-keys&gt;&lt;key app="EN" db-id="xpa0e0dzn59f2seezaa599syxt9e9rfxpwft" timestamp="1577406097"&gt;95&lt;/key&gt;&lt;/foreign-keys&gt;&lt;ref-type name="Journal Article"&gt;17&lt;/ref-type&gt;&lt;contributors&gt;&lt;authors&gt;&lt;author&gt;Genicio, Nuria&lt;/author&gt;&lt;author&gt;Paramo, Juan Gallo&lt;/author&gt;&lt;author&gt;Shortt, Alex J&lt;/author&gt;&lt;/authors&gt;&lt;/contributors&gt;&lt;titles&gt;&lt;title&gt;Quantum dot labeling and tracking of cultured limbal epithelial cell transplants in vitro&lt;/title&gt;&lt;secondary-title&gt;Investigative ophthalmology &amp;amp; visual science&lt;/secondary-title&gt;&lt;/titles&gt;&lt;periodical&gt;&lt;full-title&gt;Investigative ophthalmology &amp;amp; visual science&lt;/full-title&gt;&lt;/periodical&gt;&lt;pages&gt;3051-3059&lt;/pages&gt;&lt;volume&gt;56&lt;/volume&gt;&lt;number&gt;5&lt;/number&gt;&lt;dates&gt;&lt;year&gt;2015&lt;/year&gt;&lt;/dates&gt;&lt;isbn&gt;1552-5783&lt;/isbn&gt;&lt;urls&gt;&lt;/urls&gt;&lt;/record&gt;&lt;/Cite&gt;&lt;/EndNote&gt;</w:instrText>
      </w:r>
      <w:r w:rsidR="005D5976" w:rsidRPr="00C27253">
        <w:fldChar w:fldCharType="separate"/>
      </w:r>
      <w:r w:rsidR="00D746BC">
        <w:rPr>
          <w:noProof/>
        </w:rPr>
        <w:t>[7]</w:t>
      </w:r>
      <w:r w:rsidR="005D5976" w:rsidRPr="00C27253">
        <w:fldChar w:fldCharType="end"/>
      </w:r>
      <w:r w:rsidR="005D5976" w:rsidRPr="00C27253">
        <w:t>. The technology that can identify and track the transplanted cells in vivo in real time is desired to overcome these challenges.</w:t>
      </w:r>
    </w:p>
    <w:p w14:paraId="5E8C30DF" w14:textId="77777777" w:rsidR="00BA54E1" w:rsidRPr="00C27253" w:rsidRDefault="00BA54E1" w:rsidP="005577A7"/>
    <w:p w14:paraId="5F8EAE09" w14:textId="7AAC8786" w:rsidR="005577A7" w:rsidRPr="00EB28E3" w:rsidRDefault="005A1BDE" w:rsidP="005577A7">
      <w:pPr>
        <w:rPr>
          <w:color w:val="FF0000"/>
        </w:rPr>
      </w:pPr>
      <w:r w:rsidRPr="00C27253">
        <w:t>O</w:t>
      </w:r>
      <w:r w:rsidR="0078043C" w:rsidRPr="00C27253">
        <w:t xml:space="preserve">ur SD-OCT </w:t>
      </w:r>
      <w:r w:rsidR="005577A7" w:rsidRPr="00C27253">
        <w:t>was adapted to a MMOCT system</w:t>
      </w:r>
      <w:r w:rsidR="0078043C" w:rsidRPr="00C27253">
        <w:t xml:space="preserve"> </w:t>
      </w:r>
      <w:bookmarkStart w:id="586" w:name="OLE_LINK136"/>
      <w:bookmarkStart w:id="587" w:name="OLE_LINK137"/>
      <w:r w:rsidR="0078043C" w:rsidRPr="00C27253">
        <w:t>for</w:t>
      </w:r>
      <w:r w:rsidRPr="00C27253">
        <w:t xml:space="preserve"> the motivation of</w:t>
      </w:r>
      <w:bookmarkEnd w:id="586"/>
      <w:bookmarkEnd w:id="587"/>
      <w:r w:rsidR="0078043C" w:rsidRPr="00C27253">
        <w:t xml:space="preserve"> superficial cell</w:t>
      </w:r>
      <w:r w:rsidRPr="00C27253">
        <w:t xml:space="preserve"> trackin</w:t>
      </w:r>
      <w:r w:rsidRPr="00EB28E3">
        <w:t>g</w:t>
      </w:r>
      <w:r w:rsidR="005577A7" w:rsidRPr="00EB28E3">
        <w:t xml:space="preserve">. </w:t>
      </w:r>
      <w:r w:rsidRPr="00EB28E3">
        <w:t xml:space="preserve">The MMOCT system </w:t>
      </w:r>
      <w:r w:rsidR="00C052B2" w:rsidRPr="00EB28E3">
        <w:t xml:space="preserve">was designed to </w:t>
      </w:r>
      <w:r w:rsidR="00BF32F6" w:rsidRPr="00EB28E3">
        <w:t xml:space="preserve">image and track magnetic nanoparticle labelled cells. </w:t>
      </w:r>
      <w:r w:rsidR="005577A7" w:rsidRPr="00EB28E3">
        <w:t>In the MMOCT</w:t>
      </w:r>
      <w:r w:rsidR="00EB28E3" w:rsidRPr="00EB28E3">
        <w:t xml:space="preserve"> system</w:t>
      </w:r>
      <w:r w:rsidR="005577A7" w:rsidRPr="00EB28E3">
        <w:t xml:space="preserve">, an alternating magnetic field was introduced in the sample position by an electromagnet. </w:t>
      </w:r>
      <w:r w:rsidR="005577A7" w:rsidRPr="00E057B7">
        <w:t>The alternating magnetic field generated periodic magnetically induced motions of magnetic probes in</w:t>
      </w:r>
      <w:r w:rsidR="00E057B7" w:rsidRPr="00E057B7">
        <w:t xml:space="preserve"> a </w:t>
      </w:r>
      <w:r w:rsidR="005577A7" w:rsidRPr="00E057B7">
        <w:t>sample, and the SD-</w:t>
      </w:r>
      <w:r w:rsidR="005577A7" w:rsidRPr="00E057B7">
        <w:lastRenderedPageBreak/>
        <w:t xml:space="preserve">OCT was programmed to detect the induced motions by the signal phase shift. </w:t>
      </w:r>
      <w:r w:rsidR="00747AC4" w:rsidRPr="00E057B7">
        <w:t xml:space="preserve">The induced motions were used to locate and map the magnetic nanoparticle labelled cells. </w:t>
      </w:r>
      <w:r w:rsidR="005577A7" w:rsidRPr="00E057B7">
        <w:t xml:space="preserve">The details </w:t>
      </w:r>
      <w:r w:rsidR="00E057B7">
        <w:t xml:space="preserve">of the </w:t>
      </w:r>
      <w:r w:rsidR="005577A7" w:rsidRPr="00E057B7">
        <w:t>MMOCT construction</w:t>
      </w:r>
      <w:r w:rsidR="00F36DFE" w:rsidRPr="00E057B7">
        <w:t xml:space="preserve"> and</w:t>
      </w:r>
      <w:r w:rsidR="005577A7" w:rsidRPr="00E057B7">
        <w:t xml:space="preserve"> </w:t>
      </w:r>
      <w:r w:rsidR="00F36DFE" w:rsidRPr="00E057B7">
        <w:t xml:space="preserve">signal processing </w:t>
      </w:r>
      <w:r w:rsidR="00BF32F6" w:rsidRPr="00E057B7">
        <w:t>were</w:t>
      </w:r>
      <w:r w:rsidR="005577A7" w:rsidRPr="00E057B7">
        <w:t xml:space="preserve"> discussed in </w:t>
      </w:r>
      <w:r w:rsidR="00BF32F6" w:rsidRPr="00E057B7">
        <w:t>this chapter</w:t>
      </w:r>
      <w:r w:rsidR="005577A7" w:rsidRPr="00E057B7">
        <w:t>.</w:t>
      </w:r>
    </w:p>
    <w:p w14:paraId="7D1952F3" w14:textId="77777777" w:rsidR="00F36DFE" w:rsidRPr="00C27253" w:rsidRDefault="00F36DFE" w:rsidP="005577A7"/>
    <w:p w14:paraId="7CDB2F5C" w14:textId="77777777" w:rsidR="00431E1A" w:rsidRPr="006A1370" w:rsidRDefault="00431E1A" w:rsidP="00FF0C0E">
      <w:pPr>
        <w:pStyle w:val="Heading3"/>
      </w:pPr>
      <w:bookmarkStart w:id="588" w:name="_Toc31979345"/>
      <w:r w:rsidRPr="006A1370">
        <w:t>Methods</w:t>
      </w:r>
      <w:bookmarkEnd w:id="588"/>
    </w:p>
    <w:p w14:paraId="438FB139" w14:textId="26090902" w:rsidR="00E10B0E" w:rsidRPr="00E10B0E" w:rsidRDefault="00431E1A" w:rsidP="005F44BE">
      <w:pPr>
        <w:pStyle w:val="Heading4"/>
      </w:pPr>
      <w:r>
        <w:t xml:space="preserve"> </w:t>
      </w:r>
      <w:bookmarkStart w:id="589" w:name="_Toc31979346"/>
      <w:r w:rsidR="005912A5" w:rsidRPr="00943E71">
        <w:t>Setup of Magnetomotive OCT</w:t>
      </w:r>
      <w:bookmarkEnd w:id="589"/>
    </w:p>
    <w:p w14:paraId="1B9041BD" w14:textId="7E8B6E26" w:rsidR="005912A5" w:rsidRPr="00943E71" w:rsidRDefault="005912A5" w:rsidP="005912A5">
      <w:r w:rsidRPr="00943E71">
        <w:t>Note that part of the content in this section has been published in Journal of Biophotonics</w:t>
      </w:r>
      <w:r w:rsidR="00C27253">
        <w:t xml:space="preserve"> </w:t>
      </w:r>
      <w:r w:rsidR="00C27253">
        <w:rPr>
          <w:noProof/>
        </w:rPr>
        <w:fldChar w:fldCharType="begin"/>
      </w:r>
      <w:r w:rsidR="00D746BC">
        <w:rPr>
          <w:noProof/>
        </w:rPr>
        <w:instrText xml:space="preserve"> ADDIN EN.CITE &lt;EndNote&gt;&lt;Cite&gt;&lt;Author&gt;Li&lt;/Author&gt;&lt;Year&gt;2019&lt;/Year&gt;&lt;RecNum&gt;191&lt;/RecNum&gt;&lt;DisplayText&gt;[8]&lt;/DisplayText&gt;&lt;record&gt;&lt;rec-number&gt;191&lt;/rec-number&gt;&lt;foreign-keys&gt;&lt;key app="EN" db-id="xpa0e0dzn59f2seezaa599syxt9e9rfxpwft" timestamp="1579580921"&gt;191&lt;/key&gt;&lt;/foreign-keys&gt;&lt;ref-type name="Journal Article"&gt;17&lt;/ref-type&gt;&lt;contributors&gt;&lt;authors&gt;&lt;author&gt;Li, Wei&lt;/author&gt;&lt;author&gt;Song, Wenxing&lt;/author&gt;&lt;author&gt;Chen, Biqiong&lt;/author&gt;&lt;author&gt;Matcher, Stephen J&lt;/author&gt;&lt;/authors&gt;&lt;/contributors&gt;&lt;titles&gt;&lt;title&gt;Superparam</w:instrText>
      </w:r>
      <w:r w:rsidR="00D746BC">
        <w:rPr>
          <w:rFonts w:hint="eastAsia"/>
          <w:noProof/>
        </w:rPr>
        <w:instrText>agnetic graphene quantum dot as a dual</w:instrText>
      </w:r>
      <w:r w:rsidR="00D746BC">
        <w:rPr>
          <w:rFonts w:hint="eastAsia"/>
          <w:noProof/>
        </w:rPr>
        <w:instrText>‐</w:instrText>
      </w:r>
      <w:r w:rsidR="00D746BC">
        <w:rPr>
          <w:rFonts w:hint="eastAsia"/>
          <w:noProof/>
        </w:rPr>
        <w:instrText>modality contrast agent for confocal fluorescence microscopy and magnetomotive optical coherence tomography&lt;/title&gt;&lt;secondary-title&gt;Journal of biophotonics&lt;/secondary-title&gt;&lt;/titles&gt;&lt;periodical&gt;&lt;full-title&gt;Journal of</w:instrText>
      </w:r>
      <w:r w:rsidR="00D746BC">
        <w:rPr>
          <w:noProof/>
        </w:rPr>
        <w:instrText xml:space="preserve"> biophotonics&lt;/full-title&gt;&lt;/periodical&gt;&lt;pages&gt;e201800219&lt;/pages&gt;&lt;volume&gt;12&lt;/volume&gt;&lt;number&gt;2&lt;/number&gt;&lt;dates&gt;&lt;year&gt;2019&lt;/year&gt;&lt;/dates&gt;&lt;isbn&gt;1864-063X&lt;/isbn&gt;&lt;urls&gt;&lt;/urls&gt;&lt;/record&gt;&lt;/Cite&gt;&lt;/EndNote&gt;</w:instrText>
      </w:r>
      <w:r w:rsidR="00C27253">
        <w:rPr>
          <w:noProof/>
        </w:rPr>
        <w:fldChar w:fldCharType="separate"/>
      </w:r>
      <w:r w:rsidR="00D746BC">
        <w:rPr>
          <w:noProof/>
        </w:rPr>
        <w:t>[8]</w:t>
      </w:r>
      <w:r w:rsidR="00C27253">
        <w:rPr>
          <w:noProof/>
        </w:rPr>
        <w:fldChar w:fldCharType="end"/>
      </w:r>
      <w:r w:rsidRPr="00943E71">
        <w:t xml:space="preserve"> and SPIE conference proceeding paper </w:t>
      </w:r>
      <w:r w:rsidR="00C27253">
        <w:rPr>
          <w:noProof/>
        </w:rPr>
        <w:fldChar w:fldCharType="begin"/>
      </w:r>
      <w:r w:rsidR="00D746BC">
        <w:rPr>
          <w:noProof/>
        </w:rPr>
        <w:instrText xml:space="preserve"> ADDIN EN.CITE &lt;EndNote&gt;&lt;Cite&gt;&lt;Author&gt;Li&lt;/Author&gt;&lt;Year&gt;2017&lt;/Year&gt;&lt;RecNum&gt;192&lt;/RecNum&gt;&lt;DisplayText&gt;[9]&lt;/DisplayText&gt;&lt;record&gt;&lt;rec-number&gt;192&lt;/rec-number&gt;&lt;foreign-keys&gt;&lt;key app="EN" db-id="xpa0e0dzn59f2seezaa599syxt9e9rfxpwft" timestamp="1579580969"&gt;192&lt;/key&gt;&lt;/foreign-keys&gt;&lt;ref-type name="Conference Proceedings"&gt;10&lt;/ref-type&gt;&lt;contributors&gt;&lt;authors&gt;&lt;author&gt;Li, Wei&lt;/author&gt;&lt;author&gt;Matcher, Stephen J&lt;/author&gt;&lt;/authors&gt;&lt;/contributors&gt;&lt;titles&gt;&lt;title&gt;Novel magnetic graphene quantum dot as dual modality fluorescence/MMOCT contrast agent for tracking epithelial cells&lt;/title&gt;&lt;secondary-title&gt;Reporters, Markers, Dyes, Nanoparticles, and Molecular Probes for Biomedical Applications IX&lt;/secondary-title&gt;&lt;/titles&gt;&lt;pages&gt;100790X&lt;/pages&gt;&lt;volume&gt;10079&lt;/volume&gt;&lt;dates&gt;&lt;year&gt;2017&lt;/year&gt;&lt;/dates&gt;&lt;publisher&gt;International Society for Optics and Photonics&lt;/publisher&gt;&lt;urls&gt;&lt;/urls&gt;&lt;/record&gt;&lt;/Cite&gt;&lt;/EndNote&gt;</w:instrText>
      </w:r>
      <w:r w:rsidR="00C27253">
        <w:rPr>
          <w:noProof/>
        </w:rPr>
        <w:fldChar w:fldCharType="separate"/>
      </w:r>
      <w:r w:rsidR="00D746BC">
        <w:rPr>
          <w:noProof/>
        </w:rPr>
        <w:t>[9]</w:t>
      </w:r>
      <w:r w:rsidR="00C27253">
        <w:rPr>
          <w:noProof/>
        </w:rPr>
        <w:fldChar w:fldCharType="end"/>
      </w:r>
      <w:r w:rsidRPr="00943E71">
        <w:t>. An in-house MMOCT system was constructed based on the SD-OCT system described</w:t>
      </w:r>
      <w:r w:rsidR="006A1370">
        <w:t xml:space="preserve"> in previous chapter</w:t>
      </w:r>
      <w:r w:rsidRPr="00943E71">
        <w:t>. A homemade electromagnet, an amplifier (7224 DC-Enabled AC Amplifier, AE TECHRON) and a function generator (TENMA 72-6805) wer</w:t>
      </w:r>
      <w:r w:rsidRPr="006A1370">
        <w:t xml:space="preserve">e introduced to the SD-OCT system to generate a sinusoidal magnetic field, shown in Figure </w:t>
      </w:r>
      <w:r w:rsidR="006A1370" w:rsidRPr="006A1370">
        <w:t>3</w:t>
      </w:r>
      <w:r w:rsidR="00431E1A" w:rsidRPr="006A1370">
        <w:t>.1</w:t>
      </w:r>
      <w:r w:rsidRPr="006A1370">
        <w:t xml:space="preserve">. </w:t>
      </w:r>
      <w:r w:rsidR="004E6789" w:rsidRPr="006A1370">
        <w:t xml:space="preserve">In </w:t>
      </w:r>
      <w:r w:rsidR="004E6789">
        <w:t>our</w:t>
      </w:r>
      <w:r w:rsidR="004E6789" w:rsidRPr="00943E71">
        <w:t xml:space="preserve"> experiments, the function generator was adjusted for generating 80</w:t>
      </w:r>
      <w:r w:rsidR="004E6789">
        <w:t xml:space="preserve"> </w:t>
      </w:r>
      <w:r w:rsidR="004E6789" w:rsidRPr="00943E71">
        <w:t>Hz sinusoidal current. The current was enlarged to 1.0 A by the amplifier, then passing through the electromagnet.</w:t>
      </w:r>
      <w:r w:rsidR="004E6789">
        <w:t xml:space="preserve"> </w:t>
      </w:r>
      <w:r w:rsidRPr="00943E71">
        <w:t xml:space="preserve">A sample was exposed to the magnetic </w:t>
      </w:r>
      <w:r w:rsidR="005D19F5" w:rsidRPr="00943E71">
        <w:t>field</w:t>
      </w:r>
      <w:r w:rsidR="005D19F5">
        <w:t xml:space="preserve"> </w:t>
      </w:r>
      <w:r w:rsidR="005D19F5" w:rsidRPr="00943E71">
        <w:t>(1 cm away from the tip of core</w:t>
      </w:r>
      <w:r w:rsidR="005D19F5" w:rsidRPr="004E6789">
        <w:t xml:space="preserve"> </w:t>
      </w:r>
      <w:r w:rsidR="005D19F5">
        <w:t xml:space="preserve">of </w:t>
      </w:r>
      <w:r w:rsidR="005D19F5" w:rsidRPr="00943E71">
        <w:t>electromagnet)</w:t>
      </w:r>
      <w:r w:rsidR="005D19F5" w:rsidRPr="00F0323E">
        <w:t xml:space="preserve"> </w:t>
      </w:r>
      <w:r w:rsidR="005D19F5" w:rsidRPr="00943E71">
        <w:t>when</w:t>
      </w:r>
      <w:r w:rsidRPr="00943E71">
        <w:t xml:space="preserve"> an image was acquired.</w:t>
      </w:r>
    </w:p>
    <w:p w14:paraId="0836B665" w14:textId="77777777" w:rsidR="005912A5" w:rsidRPr="00943E71" w:rsidRDefault="005912A5" w:rsidP="005912A5"/>
    <w:p w14:paraId="36000627" w14:textId="5878A2FD" w:rsidR="005912A5" w:rsidRPr="00943E71" w:rsidRDefault="00403BAA" w:rsidP="005912A5">
      <w:pPr>
        <w:jc w:val="center"/>
      </w:pPr>
      <w:r w:rsidRPr="00247F22">
        <w:rPr>
          <w:noProof/>
          <w:lang w:eastAsia="en-GB"/>
        </w:rPr>
        <w:lastRenderedPageBreak/>
        <w:drawing>
          <wp:inline distT="0" distB="0" distL="0" distR="0" wp14:anchorId="4EB2234D" wp14:editId="2301271A">
            <wp:extent cx="5029200" cy="27432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29200" cy="2743200"/>
                    </a:xfrm>
                    <a:prstGeom prst="rect">
                      <a:avLst/>
                    </a:prstGeom>
                    <a:noFill/>
                    <a:ln>
                      <a:noFill/>
                    </a:ln>
                  </pic:spPr>
                </pic:pic>
              </a:graphicData>
            </a:graphic>
          </wp:inline>
        </w:drawing>
      </w:r>
    </w:p>
    <w:p w14:paraId="39F8C841" w14:textId="322F26D5" w:rsidR="005912A5" w:rsidRPr="00943E71" w:rsidRDefault="005912A5" w:rsidP="005912A5">
      <w:r w:rsidRPr="00C27253">
        <w:rPr>
          <w:b/>
          <w:bCs/>
        </w:rPr>
        <w:t xml:space="preserve">Figure </w:t>
      </w:r>
      <w:r w:rsidR="006A1370">
        <w:rPr>
          <w:b/>
          <w:bCs/>
        </w:rPr>
        <w:t>3</w:t>
      </w:r>
      <w:r w:rsidR="00221C3D" w:rsidRPr="00C27253">
        <w:rPr>
          <w:b/>
          <w:bCs/>
        </w:rPr>
        <w:t>.1</w:t>
      </w:r>
      <w:r w:rsidRPr="00C27253">
        <w:t xml:space="preserve">: </w:t>
      </w:r>
      <w:bookmarkStart w:id="590" w:name="_Hlk14786433"/>
      <w:r w:rsidRPr="00943E71">
        <w:t>The schematic of the custom-built MMOCT system,</w:t>
      </w:r>
      <w:bookmarkEnd w:id="590"/>
      <w:r w:rsidRPr="00943E71">
        <w:t xml:space="preserve"> where PC is polarization controller, CL is collimator, FL is focus lens DC is dispersion compensator, and NDF is neutral density filter. A dual super luminescent diode source (Broadlighter D890-HP; Superlum, Carrigtwohill, Ireland) emitting 890 nm of light with a bandwidth of 150 nm was used. The emitted beam passed through an optical </w:t>
      </w:r>
      <w:r w:rsidR="00063051" w:rsidRPr="00943E71">
        <w:t>fibre</w:t>
      </w:r>
      <w:r w:rsidRPr="00943E71">
        <w:t xml:space="preserve"> isolator (IO-F-SLD150-895; Thorlabs), and then was split into sample arm and reference arm by 50/50 coupler (Nufern 630-HP </w:t>
      </w:r>
      <w:r w:rsidR="00063051" w:rsidRPr="00943E71">
        <w:t>fibre</w:t>
      </w:r>
      <w:r w:rsidRPr="00943E71">
        <w:t xml:space="preserve">; Gould Fiber Optics, Millersville, Maryland). The sample beam passed through a polarization controller (PolaRITETM; General Photonics, Chino, California) and a collimator (PAF-X-5-B; </w:t>
      </w:r>
      <w:r w:rsidR="00063051" w:rsidRPr="00943E71">
        <w:t>Thorlabs</w:t>
      </w:r>
      <w:r w:rsidRPr="00943E71">
        <w:t xml:space="preserve">) before being deflected by galvo-mounted </w:t>
      </w:r>
      <w:r w:rsidR="00254ECB" w:rsidRPr="00943E71">
        <w:t>mirrors and</w:t>
      </w:r>
      <w:r w:rsidRPr="00943E71">
        <w:t xml:space="preserve"> focused by a telecentric OCT scan lens (LSM02-BB; Thorlabs). The reference beam passed through a collimator (PAF-X-5-B; </w:t>
      </w:r>
      <w:r w:rsidR="00063051" w:rsidRPr="00943E71">
        <w:t>Thorlabs</w:t>
      </w:r>
      <w:r w:rsidRPr="00943E71">
        <w:t xml:space="preserve">) and a dispersion compensator (LSM02DC; Thorlabs) before being reflected by a fixed plane mirror, and its intensity was adjusted by an adjustable neutral density filter. The spectrometer in this system for detecting recombined sample and reference beams was made up of a 1200-line pair per millimetre diffraction grating (Wasatch Photonics, Inc., Durham, North Carolina) and 2048 pixel line scan camera (Aviiva, EV71yEM1GE2014-BA9, e2v, Chelmsford, United Kingdom). A homemade </w:t>
      </w:r>
      <w:r w:rsidRPr="00943E71">
        <w:lastRenderedPageBreak/>
        <w:t>electromagnet, a functional generator (TENMA 72-6805) and an amplifier (7224 DC-Enabled AC Amplifier; AE TECHRON, Elkhart, Indiana) were introduced to generate a sinusoidal magnetic field at 80 Hz for inducing magnetomotive signal of sample.</w:t>
      </w:r>
      <w:r w:rsidR="00C27253">
        <w:t xml:space="preserve"> </w:t>
      </w:r>
      <w:r w:rsidR="00C27253">
        <w:rPr>
          <w:noProof/>
        </w:rPr>
        <w:fldChar w:fldCharType="begin"/>
      </w:r>
      <w:r w:rsidR="00D746BC">
        <w:rPr>
          <w:noProof/>
        </w:rPr>
        <w:instrText xml:space="preserve"> ADDIN EN.CITE &lt;EndNote&gt;&lt;Cite&gt;&lt;Author&gt;Li&lt;/Author&gt;&lt;Year&gt;2019&lt;/Year&gt;&lt;RecNum&gt;88&lt;/RecNum&gt;&lt;DisplayText&gt;[8]&lt;/DisplayText&gt;&lt;record&gt;&lt;rec-number&gt;88&lt;/rec-number&gt;&lt;foreign-keys&gt;&lt;key app="EN" db-id="xpa0e0dzn59f2seezaa599syxt9e9rfxpwft" timestamp="1575853551"&gt;88&lt;/key&gt;&lt;/foreign-keys&gt;&lt;ref-type name="Journal Article"&gt;17&lt;/ref-type&gt;&lt;contributors&gt;&lt;authors&gt;&lt;author&gt;Li, Wei&lt;/author&gt;&lt;author&gt;Song, Wenxing&lt;/author&gt;&lt;author&gt;Chen, Biqiong&lt;/author&gt;&lt;author&gt;Matcher, Stephen J&lt;/author&gt;&lt;/authors&gt;&lt;/contributors&gt;&lt;titles&gt;&lt;title&gt;Superparamagn</w:instrText>
      </w:r>
      <w:r w:rsidR="00D746BC">
        <w:rPr>
          <w:rFonts w:hint="eastAsia"/>
          <w:noProof/>
        </w:rPr>
        <w:instrText>etic graphene quantum dot as a dual</w:instrText>
      </w:r>
      <w:r w:rsidR="00D746BC">
        <w:rPr>
          <w:rFonts w:hint="eastAsia"/>
          <w:noProof/>
        </w:rPr>
        <w:instrText>‐</w:instrText>
      </w:r>
      <w:r w:rsidR="00D746BC">
        <w:rPr>
          <w:rFonts w:hint="eastAsia"/>
          <w:noProof/>
        </w:rPr>
        <w:instrText>modality contrast agent for confocal fluorescence microscopy and magnetomotive optical coherence tomography&lt;/title&gt;&lt;secondary-title&gt;Journal of biophotonics&lt;/secondary-title&gt;&lt;/titles&gt;&lt;periodical&gt;&lt;full-title&gt;Journal of bi</w:instrText>
      </w:r>
      <w:r w:rsidR="00D746BC">
        <w:rPr>
          <w:noProof/>
        </w:rPr>
        <w:instrText>ophotonics&lt;/full-title&gt;&lt;/periodical&gt;&lt;pages&gt;e201800219&lt;/pages&gt;&lt;volume&gt;12&lt;/volume&gt;&lt;number&gt;2&lt;/number&gt;&lt;dates&gt;&lt;year&gt;2019&lt;/year&gt;&lt;/dates&gt;&lt;isbn&gt;1864-063X&lt;/isbn&gt;&lt;urls&gt;&lt;/urls&gt;&lt;/record&gt;&lt;/Cite&gt;&lt;/EndNote&gt;</w:instrText>
      </w:r>
      <w:r w:rsidR="00C27253">
        <w:rPr>
          <w:noProof/>
        </w:rPr>
        <w:fldChar w:fldCharType="separate"/>
      </w:r>
      <w:r w:rsidR="00D746BC">
        <w:rPr>
          <w:noProof/>
        </w:rPr>
        <w:t>[8]</w:t>
      </w:r>
      <w:r w:rsidR="00C27253">
        <w:rPr>
          <w:noProof/>
        </w:rPr>
        <w:fldChar w:fldCharType="end"/>
      </w:r>
    </w:p>
    <w:p w14:paraId="18274766" w14:textId="77777777" w:rsidR="005912A5" w:rsidRPr="00943E71" w:rsidRDefault="005912A5" w:rsidP="005912A5"/>
    <w:p w14:paraId="34BE6965" w14:textId="39FC12DA" w:rsidR="00E10B0E" w:rsidRDefault="005912A5" w:rsidP="00E10B0E">
      <w:bookmarkStart w:id="591" w:name="_Hlk32310236"/>
      <w:r w:rsidRPr="006F167F">
        <w:t>The electromagnet w</w:t>
      </w:r>
      <w:r w:rsidRPr="00C27253">
        <w:t>as made by following the procedure</w:t>
      </w:r>
      <w:bookmarkEnd w:id="591"/>
      <w:r w:rsidRPr="00C27253">
        <w:t xml:space="preserve"> </w:t>
      </w:r>
      <w:r w:rsidR="00D676C9" w:rsidRPr="00C27253">
        <w:t xml:space="preserve">previously </w:t>
      </w:r>
      <w:r w:rsidRPr="00C27253">
        <w:t xml:space="preserve">stated by </w:t>
      </w:r>
      <w:r w:rsidR="00D676C9" w:rsidRPr="00C27253">
        <w:t xml:space="preserve">our former group member, </w:t>
      </w:r>
      <w:r w:rsidRPr="00C27253">
        <w:t xml:space="preserve">Dr Joseph </w:t>
      </w:r>
      <w:r w:rsidRPr="00943E71">
        <w:t xml:space="preserve">Boadi </w:t>
      </w:r>
      <w:r w:rsidR="00C27253">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C27253">
        <w:rPr>
          <w:noProof/>
        </w:rPr>
        <w:fldChar w:fldCharType="separate"/>
      </w:r>
      <w:r w:rsidR="00D746BC">
        <w:rPr>
          <w:noProof/>
        </w:rPr>
        <w:t>[1]</w:t>
      </w:r>
      <w:r w:rsidR="00C27253">
        <w:rPr>
          <w:noProof/>
        </w:rPr>
        <w:fldChar w:fldCharType="end"/>
      </w:r>
      <w:r w:rsidRPr="00943E71">
        <w:t>. In the electromagnet, a solenoid w</w:t>
      </w:r>
      <w:r w:rsidRPr="00E10B0E">
        <w:t xml:space="preserve">ith 3 cm long and </w:t>
      </w:r>
      <w:r w:rsidRPr="00E10B0E">
        <w:rPr>
          <w:rFonts w:hint="eastAsia"/>
        </w:rPr>
        <w:t>1.</w:t>
      </w:r>
      <w:r w:rsidRPr="00E10B0E">
        <w:t xml:space="preserve">8 cm diameter was used to generate </w:t>
      </w:r>
      <w:r w:rsidR="00B03AA6">
        <w:t xml:space="preserve">a </w:t>
      </w:r>
      <w:r w:rsidRPr="00E10B0E">
        <w:t>magnetic field.</w:t>
      </w:r>
      <w:r w:rsidRPr="00DB0E6E">
        <w:t xml:space="preserve"> Copper wire was wound around a core </w:t>
      </w:r>
      <w:r w:rsidR="00B03AA6">
        <w:t xml:space="preserve">with </w:t>
      </w:r>
      <w:r w:rsidR="00B03AA6" w:rsidRPr="00E10B0E">
        <w:t xml:space="preserve">1200 turns </w:t>
      </w:r>
      <w:r w:rsidRPr="00DB0E6E">
        <w:t xml:space="preserve">to form the solenoid. The core was made of a </w:t>
      </w:r>
      <w:bookmarkStart w:id="592" w:name="OLE_LINK168"/>
      <w:bookmarkStart w:id="593" w:name="OLE_LINK232"/>
      <w:r w:rsidRPr="00DB0E6E">
        <w:t>mild steel</w:t>
      </w:r>
      <w:bookmarkEnd w:id="592"/>
      <w:bookmarkEnd w:id="593"/>
      <w:r w:rsidRPr="00DB0E6E">
        <w:t xml:space="preserve">, which has a </w:t>
      </w:r>
      <w:bookmarkStart w:id="594" w:name="OLE_LINK233"/>
      <w:bookmarkStart w:id="595" w:name="OLE_LINK257"/>
      <w:bookmarkStart w:id="596" w:name="OLE_LINK262"/>
      <w:bookmarkStart w:id="597" w:name="OLE_LINK260"/>
      <w:bookmarkStart w:id="598" w:name="OLE_LINK261"/>
      <w:bookmarkStart w:id="599" w:name="OLE_LINK263"/>
      <w:r w:rsidRPr="00DB0E6E">
        <w:t>relative permeability</w:t>
      </w:r>
      <w:bookmarkEnd w:id="594"/>
      <w:bookmarkEnd w:id="595"/>
      <w:bookmarkEnd w:id="596"/>
      <w:r w:rsidRPr="00DB0E6E">
        <w:t xml:space="preserve"> (</w:t>
      </w:r>
      <w:bookmarkStart w:id="600" w:name="_Hlk25446602"/>
      <m:oMath>
        <m:sSub>
          <m:sSubPr>
            <m:ctrlPr>
              <w:rPr>
                <w:rFonts w:ascii="Cambria Math" w:hAnsi="Cambria Math"/>
              </w:rPr>
            </m:ctrlPr>
          </m:sSubPr>
          <m:e>
            <m:r>
              <m:rPr>
                <m:sty m:val="p"/>
              </m:rPr>
              <w:rPr>
                <w:rFonts w:ascii="Cambria Math" w:hAnsi="Cambria Math"/>
              </w:rPr>
              <m:t>μ</m:t>
            </m:r>
          </m:e>
          <m:sub>
            <m:r>
              <w:rPr>
                <w:rFonts w:ascii="Cambria Math" w:hAnsi="Cambria Math"/>
              </w:rPr>
              <m:t>r</m:t>
            </m:r>
          </m:sub>
        </m:sSub>
      </m:oMath>
      <w:bookmarkEnd w:id="600"/>
      <w:r w:rsidRPr="00DB0E6E">
        <w:t xml:space="preserve">) </w:t>
      </w:r>
      <w:bookmarkEnd w:id="597"/>
      <w:bookmarkEnd w:id="598"/>
      <w:bookmarkEnd w:id="599"/>
      <w:r w:rsidRPr="00DB0E6E">
        <w:t>of ~150</w:t>
      </w:r>
      <w:r w:rsidR="00C27253" w:rsidRPr="00DB0E6E">
        <w:t xml:space="preserve"> </w:t>
      </w:r>
      <w:r w:rsidR="00C27253" w:rsidRPr="00DB0E6E">
        <w:rPr>
          <w:noProof/>
        </w:rPr>
        <w:fldChar w:fldCharType="begin"/>
      </w:r>
      <w:r w:rsidR="00D746BC" w:rsidRPr="00DB0E6E">
        <w:rPr>
          <w:noProof/>
        </w:rPr>
        <w:instrText xml:space="preserve"> ADDIN EN.CITE &lt;EndNote&gt;&lt;Cite&gt;&lt;Author&gt;Jiles&lt;/Author&gt;&lt;Year&gt;1988&lt;/Year&gt;&lt;RecNum&gt;193&lt;/RecNum&gt;&lt;DisplayText&gt;[10]&lt;/DisplayText&gt;&lt;record&gt;&lt;rec-number&gt;193&lt;/rec-number&gt;&lt;foreign-keys&gt;&lt;key app="EN" db-id="xpa0e0dzn59f2seezaa599syxt9e9rfxpwft" timestamp="1579581208"&gt;193&lt;/key&gt;&lt;/foreign-keys&gt;&lt;ref-type name="Journal Article"&gt;17&lt;/ref-type&gt;&lt;contributors&gt;&lt;authors&gt;&lt;author&gt;Jiles, DC&lt;/author&gt;&lt;/authors&gt;&lt;/contributors&gt;&lt;titles&gt;&lt;title&gt;Magnetic properties and microstructure of AISI 1000 series carbon steels&lt;/title&gt;&lt;secondary-title&gt;Journal of Physics D: Applied Physics&lt;/secondary-title&gt;&lt;/titles&gt;&lt;periodical&gt;&lt;full-title&gt;Journal of physics D: Applied physics&lt;/full-title&gt;&lt;/periodical&gt;&lt;pages&gt;1186&lt;/pages&gt;&lt;volume&gt;21&lt;/volume&gt;&lt;number&gt;7&lt;/number&gt;&lt;dates&gt;&lt;year&gt;1988&lt;/year&gt;&lt;/dates&gt;&lt;isbn&gt;0022-3727&lt;/isbn&gt;&lt;urls&gt;&lt;/urls&gt;&lt;/record&gt;&lt;/Cite&gt;&lt;/EndNote&gt;</w:instrText>
      </w:r>
      <w:r w:rsidR="00C27253" w:rsidRPr="00DB0E6E">
        <w:rPr>
          <w:noProof/>
        </w:rPr>
        <w:fldChar w:fldCharType="separate"/>
      </w:r>
      <w:r w:rsidR="00D746BC" w:rsidRPr="00DB0E6E">
        <w:rPr>
          <w:noProof/>
        </w:rPr>
        <w:t>[10]</w:t>
      </w:r>
      <w:r w:rsidR="00C27253" w:rsidRPr="00DB0E6E">
        <w:rPr>
          <w:noProof/>
        </w:rPr>
        <w:fldChar w:fldCharType="end"/>
      </w:r>
      <w:r w:rsidRPr="00DB0E6E">
        <w:t xml:space="preserve">. </w:t>
      </w:r>
      <w:bookmarkStart w:id="601" w:name="_Hlk32310255"/>
      <w:r w:rsidR="00E10B0E" w:rsidRPr="00DB0E6E">
        <w:t xml:space="preserve">In addition, </w:t>
      </w:r>
      <w:bookmarkStart w:id="602" w:name="OLE_LINK204"/>
      <w:r w:rsidR="00E10B0E" w:rsidRPr="00DB0E6E">
        <w:t>silicone greas</w:t>
      </w:r>
      <w:r w:rsidR="00E10B0E" w:rsidRPr="00943E71">
        <w:t xml:space="preserve">e </w:t>
      </w:r>
      <w:bookmarkEnd w:id="602"/>
      <w:r w:rsidR="00E10B0E" w:rsidRPr="00943E71">
        <w:t xml:space="preserve">was </w:t>
      </w:r>
      <w:r w:rsidR="00B03AA6">
        <w:t>added</w:t>
      </w:r>
      <w:r w:rsidR="00E10B0E" w:rsidRPr="00943E71">
        <w:t xml:space="preserve"> on the solenoid to assist heat dissipation. </w:t>
      </w:r>
      <w:bookmarkStart w:id="603" w:name="OLE_LINK172"/>
      <w:bookmarkEnd w:id="601"/>
      <w:r w:rsidR="00E10B0E" w:rsidRPr="00943E71">
        <w:t>In practice</w:t>
      </w:r>
      <w:bookmarkEnd w:id="603"/>
      <w:r w:rsidR="00E10B0E" w:rsidRPr="00943E71">
        <w:t xml:space="preserve">, the solenoid </w:t>
      </w:r>
      <w:r w:rsidR="0096397E">
        <w:t>was</w:t>
      </w:r>
      <w:r w:rsidR="00E10B0E" w:rsidRPr="00943E71">
        <w:t xml:space="preserve"> difficult to work for </w:t>
      </w:r>
      <w:bookmarkStart w:id="604" w:name="OLE_LINK173"/>
      <w:bookmarkStart w:id="605" w:name="OLE_LINK174"/>
      <w:r w:rsidR="00E10B0E" w:rsidRPr="00943E71">
        <w:t>long minutes</w:t>
      </w:r>
      <w:bookmarkEnd w:id="604"/>
      <w:bookmarkEnd w:id="605"/>
      <w:r w:rsidR="00E10B0E" w:rsidRPr="00943E71">
        <w:t xml:space="preserve"> because </w:t>
      </w:r>
      <w:bookmarkStart w:id="606" w:name="OLE_LINK176"/>
      <w:r w:rsidR="00E10B0E" w:rsidRPr="00943E71">
        <w:t>it</w:t>
      </w:r>
      <w:bookmarkStart w:id="607" w:name="OLE_LINK175"/>
      <w:r w:rsidR="00E10B0E" w:rsidRPr="00943E71">
        <w:t xml:space="preserve"> </w:t>
      </w:r>
      <w:r w:rsidR="0096397E">
        <w:t>was</w:t>
      </w:r>
      <w:r w:rsidR="00E10B0E" w:rsidRPr="00943E71">
        <w:t xml:space="preserve"> easy to</w:t>
      </w:r>
      <w:bookmarkEnd w:id="607"/>
      <w:r w:rsidR="00E10B0E" w:rsidRPr="00943E71">
        <w:t xml:space="preserve"> </w:t>
      </w:r>
      <w:bookmarkEnd w:id="606"/>
      <w:r w:rsidR="00E10B0E" w:rsidRPr="00943E71">
        <w:t xml:space="preserve">overheat when </w:t>
      </w:r>
      <w:r w:rsidR="00DB0E6E">
        <w:t xml:space="preserve">an </w:t>
      </w:r>
      <w:r w:rsidR="00E10B0E" w:rsidRPr="00943E71">
        <w:t>electric current passe</w:t>
      </w:r>
      <w:r w:rsidR="0096397E">
        <w:t>d</w:t>
      </w:r>
      <w:r w:rsidR="00E10B0E" w:rsidRPr="00943E71">
        <w:t xml:space="preserve"> through it.</w:t>
      </w:r>
    </w:p>
    <w:p w14:paraId="186273EF" w14:textId="1406502C" w:rsidR="0068150C" w:rsidRDefault="0068150C" w:rsidP="00E10B0E"/>
    <w:p w14:paraId="01466627" w14:textId="6B920AAF" w:rsidR="0068150C" w:rsidRDefault="0068150C" w:rsidP="005F44BE">
      <w:pPr>
        <w:pStyle w:val="Heading4"/>
      </w:pPr>
      <w:bookmarkStart w:id="608" w:name="_Toc31979347"/>
      <w:r w:rsidRPr="0081085C">
        <w:t>Sample preparation</w:t>
      </w:r>
      <w:r w:rsidR="00447C08" w:rsidRPr="0081085C">
        <w:t>s</w:t>
      </w:r>
      <w:bookmarkEnd w:id="608"/>
    </w:p>
    <w:p w14:paraId="5CB0DDB9" w14:textId="222E2965" w:rsidR="0081085C" w:rsidRPr="00C27253" w:rsidRDefault="0081085C" w:rsidP="0081085C">
      <w:r w:rsidRPr="00C27253">
        <w:t xml:space="preserve">As agar gel was widely used to mimic tissue’s mechanical properties </w:t>
      </w:r>
      <w:r w:rsidRPr="00C27253">
        <w:fldChar w:fldCharType="begin"/>
      </w:r>
      <w:r w:rsidR="00D746BC">
        <w:instrText xml:space="preserve"> ADDIN EN.CITE &lt;EndNote&gt;&lt;Cite&gt;&lt;Author&gt;Lamouche&lt;/Author&gt;&lt;Year&gt;2012&lt;/Year&gt;&lt;RecNum&gt;96&lt;/RecNum&gt;&lt;DisplayText&gt;[11]&lt;/DisplayText&gt;&lt;record&gt;&lt;rec-number&gt;96&lt;/rec-number&gt;&lt;foreign-keys&gt;&lt;key app="EN" db-id="xpa0e0dzn59f2seezaa599syxt9e9rfxpwft" timestamp="1577497518"&gt;96&lt;/key&gt;&lt;/foreign-keys&gt;&lt;ref-type name="Journal Article"&gt;17&lt;/ref-type&gt;&lt;contributors&gt;&lt;authors&gt;&lt;author&gt;Lamouche, Guy&lt;/author&gt;&lt;author&gt;Kennedy, Brendan F&lt;/author&gt;&lt;author&gt;Kennedy, Kelsey M&lt;/author&gt;&lt;author&gt;Bisaillon, Charles-Etienne&lt;/author&gt;&lt;author&gt;Curatolo, Andrea&lt;/author&gt;&lt;author&gt;Campbell, Gord&lt;/author&gt;&lt;author&gt;Pazos, Valérie&lt;/author&gt;&lt;author&gt;Sampson, David D&lt;/author&gt;&lt;/authors&gt;&lt;/contributors&gt;&lt;titles&gt;&lt;title&gt;Review of tissue simulating phantoms with controllable optical, mechanical and structural properties for use in optical coherence tomography&lt;/title&gt;&lt;secondary-title&gt;Biomedical optics express&lt;/secondary-title&gt;&lt;/titles&gt;&lt;periodical&gt;&lt;full-title&gt;Biomedical optics express&lt;/full-title&gt;&lt;/periodical&gt;&lt;pages&gt;1381-1398&lt;/pages&gt;&lt;volume&gt;3&lt;/volume&gt;&lt;number&gt;6&lt;/number&gt;&lt;dates&gt;&lt;year&gt;2012&lt;/year&gt;&lt;/dates&gt;&lt;isbn&gt;2156-7085&lt;/isbn&gt;&lt;urls&gt;&lt;/urls&gt;&lt;/record&gt;&lt;/Cite&gt;&lt;/EndNote&gt;</w:instrText>
      </w:r>
      <w:r w:rsidRPr="00C27253">
        <w:fldChar w:fldCharType="separate"/>
      </w:r>
      <w:r w:rsidR="00D746BC">
        <w:rPr>
          <w:noProof/>
        </w:rPr>
        <w:t>[11]</w:t>
      </w:r>
      <w:r w:rsidRPr="00C27253">
        <w:fldChar w:fldCharType="end"/>
      </w:r>
      <w:r w:rsidRPr="00C27253">
        <w:t xml:space="preserve">, SPIOs deposited on the surface of agar gel were used </w:t>
      </w:r>
      <w:r w:rsidR="00793783" w:rsidRPr="00C27253">
        <w:t xml:space="preserve">as the sample </w:t>
      </w:r>
      <w:r w:rsidRPr="00C27253">
        <w:t xml:space="preserve">to simulate the transplanted magnetically labelled LESCs on </w:t>
      </w:r>
      <w:r w:rsidR="0022319B">
        <w:t xml:space="preserve">a </w:t>
      </w:r>
      <w:bookmarkStart w:id="609" w:name="OLE_LINK138"/>
      <w:r w:rsidRPr="00C27253">
        <w:t>cornea</w:t>
      </w:r>
      <w:bookmarkEnd w:id="609"/>
      <w:r w:rsidRPr="00C27253">
        <w:t>.</w:t>
      </w:r>
    </w:p>
    <w:p w14:paraId="2E7190A3" w14:textId="55C68C6A" w:rsidR="00E4558A" w:rsidRDefault="00E4558A" w:rsidP="0081085C">
      <w:pPr>
        <w:rPr>
          <w:color w:val="FF0000"/>
        </w:rPr>
      </w:pPr>
    </w:p>
    <w:p w14:paraId="3D05981F" w14:textId="617579AB" w:rsidR="00E4558A" w:rsidRDefault="00E4558A" w:rsidP="00CA603D">
      <w:pPr>
        <w:pStyle w:val="Heading5"/>
      </w:pPr>
      <w:r w:rsidRPr="00E4558A">
        <w:t>Preparation of agar solution</w:t>
      </w:r>
    </w:p>
    <w:p w14:paraId="72C97CD2" w14:textId="08373CB4" w:rsidR="00E4558A" w:rsidRDefault="00E4558A" w:rsidP="00E4558A">
      <w:r w:rsidRPr="00C27253">
        <w:t>2g of agar powder (A1296, SIGMA) was added into 200</w:t>
      </w:r>
      <w:r w:rsidR="009642E4">
        <w:t xml:space="preserve"> </w:t>
      </w:r>
      <w:r w:rsidRPr="00C27253">
        <w:t>mL distilled water. The agar</w:t>
      </w:r>
      <w:r w:rsidR="009642E4">
        <w:rPr>
          <w:rFonts w:hint="eastAsia"/>
        </w:rPr>
        <w:t xml:space="preserve"> </w:t>
      </w:r>
      <w:r w:rsidRPr="00C27253">
        <w:t>was dissolved into water by rep</w:t>
      </w:r>
      <w:r w:rsidR="006D43F3" w:rsidRPr="00C27253">
        <w:t>eatedly</w:t>
      </w:r>
      <w:r w:rsidRPr="00C27253">
        <w:t xml:space="preserve"> </w:t>
      </w:r>
      <w:bookmarkStart w:id="610" w:name="OLE_LINK252"/>
      <w:r w:rsidRPr="00C27253">
        <w:t>shak</w:t>
      </w:r>
      <w:r w:rsidR="006D43F3" w:rsidRPr="00C27253">
        <w:t>ing</w:t>
      </w:r>
      <w:r w:rsidRPr="00C27253">
        <w:t xml:space="preserve"> </w:t>
      </w:r>
      <w:bookmarkEnd w:id="610"/>
      <w:r w:rsidRPr="00C27253">
        <w:t>and microwave heating. When the liquid</w:t>
      </w:r>
      <w:r w:rsidR="006D43F3" w:rsidRPr="00C27253">
        <w:t xml:space="preserve"> </w:t>
      </w:r>
      <w:r w:rsidRPr="00C27253">
        <w:t xml:space="preserve">became clear, the agar solution was stored in </w:t>
      </w:r>
      <w:r w:rsidR="006D43F3" w:rsidRPr="00C27253">
        <w:t xml:space="preserve">a </w:t>
      </w:r>
      <w:r w:rsidRPr="00C27253">
        <w:t xml:space="preserve">fridge </w:t>
      </w:r>
      <w:r w:rsidR="006D43F3" w:rsidRPr="00C27253">
        <w:t xml:space="preserve">and </w:t>
      </w:r>
      <w:r w:rsidRPr="00C27253">
        <w:t>bec</w:t>
      </w:r>
      <w:r w:rsidR="006D43F3" w:rsidRPr="00C27253">
        <w:t>a</w:t>
      </w:r>
      <w:r w:rsidRPr="00C27253">
        <w:t>m</w:t>
      </w:r>
      <w:r w:rsidR="006D43F3" w:rsidRPr="00C27253">
        <w:t>e</w:t>
      </w:r>
      <w:r w:rsidRPr="00C27253">
        <w:t xml:space="preserve"> agar gel</w:t>
      </w:r>
      <w:r w:rsidR="006D43F3" w:rsidRPr="00C27253">
        <w:t xml:space="preserve"> after cooling.</w:t>
      </w:r>
    </w:p>
    <w:p w14:paraId="29948888" w14:textId="77777777" w:rsidR="00C27253" w:rsidRPr="00C27253" w:rsidRDefault="00C27253" w:rsidP="00E4558A"/>
    <w:p w14:paraId="6C0C8BF1" w14:textId="1C0CDFCE" w:rsidR="00E4558A" w:rsidRPr="00964C99" w:rsidRDefault="00964C99" w:rsidP="00CA603D">
      <w:pPr>
        <w:pStyle w:val="Heading5"/>
      </w:pPr>
      <w:r w:rsidRPr="00964C99">
        <w:t>MMOCT sample preparation</w:t>
      </w:r>
    </w:p>
    <w:p w14:paraId="50819A91" w14:textId="0C09BD71" w:rsidR="00E10B0E" w:rsidRDefault="00964C99" w:rsidP="00964C99">
      <w:r>
        <w:t>The stock agar gel was heated by microwave heating. After the agar gel became liquid, 400 μL of agar solution was added into the centre of a metal ring (internal diameter=1cm). After the agar solution cooled down becoming gel, 0.2 g/L SPIO (</w:t>
      </w:r>
      <w:bookmarkStart w:id="611" w:name="OLE_LINK278"/>
      <w:r w:rsidR="00963854" w:rsidRPr="003E784C">
        <w:t>#637106</w:t>
      </w:r>
      <w:bookmarkEnd w:id="611"/>
      <w:r w:rsidR="00963854" w:rsidRPr="003E784C">
        <w:t>,</w:t>
      </w:r>
      <w:r w:rsidR="00963854" w:rsidRPr="00CB2207">
        <w:t xml:space="preserve"> </w:t>
      </w:r>
      <w:r w:rsidR="00963854">
        <w:t>diameters: 50-100 nm,</w:t>
      </w:r>
      <w:r w:rsidR="00963854" w:rsidRPr="003E784C">
        <w:t xml:space="preserve"> Sigma-Aldrich</w:t>
      </w:r>
      <w:r>
        <w:t xml:space="preserve">) suspension was dropped on the surface of </w:t>
      </w:r>
      <w:r w:rsidR="00734AE3">
        <w:t xml:space="preserve">the </w:t>
      </w:r>
      <w:r>
        <w:t>agar gel.</w:t>
      </w:r>
    </w:p>
    <w:p w14:paraId="771AB2E2" w14:textId="77777777" w:rsidR="00964C99" w:rsidRPr="00943E71" w:rsidRDefault="00964C99" w:rsidP="00964C99"/>
    <w:p w14:paraId="17137B6E" w14:textId="49D0E7AB" w:rsidR="00E10B0E" w:rsidRPr="00943E71" w:rsidRDefault="00E10B0E" w:rsidP="005F44BE">
      <w:pPr>
        <w:pStyle w:val="Heading4"/>
      </w:pPr>
      <w:bookmarkStart w:id="612" w:name="_Toc31979348"/>
      <w:r w:rsidRPr="00943E71">
        <w:t>Magnetomotive OCT imaging</w:t>
      </w:r>
      <w:bookmarkEnd w:id="612"/>
    </w:p>
    <w:p w14:paraId="6172DAC3" w14:textId="6C8E37A1" w:rsidR="00E10B0E" w:rsidRPr="00943E71" w:rsidRDefault="00E10B0E" w:rsidP="00E10B0E">
      <w:r w:rsidRPr="00943E71">
        <w:t xml:space="preserve">The MMOCT samples were placed over </w:t>
      </w:r>
      <w:bookmarkStart w:id="613" w:name="_Hlk8122599"/>
      <w:bookmarkStart w:id="614" w:name="OLE_LINK198"/>
      <w:r w:rsidR="00E85F8E">
        <w:t xml:space="preserve">the </w:t>
      </w:r>
      <w:r w:rsidRPr="00943E71">
        <w:t>electromagnet</w:t>
      </w:r>
      <w:bookmarkEnd w:id="613"/>
      <w:bookmarkEnd w:id="614"/>
      <w:r w:rsidRPr="00943E71">
        <w:t>, 1 cm</w:t>
      </w:r>
      <w:r>
        <w:t xml:space="preserve"> above</w:t>
      </w:r>
      <w:r w:rsidRPr="00BF4096">
        <w:t xml:space="preserve"> the top of the electromagnet,</w:t>
      </w:r>
      <w:r w:rsidRPr="00943E71">
        <w:t xml:space="preserve"> in an 80-Hz sinusoidal magnetic field with strength of 0.05 T. The scanning scheme for MMOCT imaging was implemented by successively scanning along the transverse </w:t>
      </w:r>
      <w:r w:rsidRPr="00615E3F">
        <w:t>dimension with a high degree of spatial oversampling and temporal oversampling, which must satis</w:t>
      </w:r>
      <w:r w:rsidRPr="00943E71">
        <w:t>fy the following condition:</w:t>
      </w:r>
    </w:p>
    <w:p w14:paraId="0E3F66B3" w14:textId="07CBB325" w:rsidR="00E10B0E" w:rsidRPr="00E0281E" w:rsidRDefault="00E10B0E" w:rsidP="00E10B0E">
      <w:pPr>
        <w:spacing w:after="0"/>
        <w:jc w:val="distribute"/>
        <w:rPr>
          <w:rFonts w:eastAsia="MS Mincho"/>
          <w:lang w:eastAsia="ja-JP"/>
        </w:rPr>
      </w:pPr>
      <w:r w:rsidRPr="00943E71">
        <w:rPr>
          <w:rFonts w:eastAsia="MS Mincho"/>
          <w:lang w:eastAsia="ja-JP"/>
        </w:rPr>
        <w:t xml:space="preserve"> </w:t>
      </w:r>
      <m:oMath>
        <m:sSub>
          <m:sSubPr>
            <m:ctrlPr>
              <w:rPr>
                <w:rFonts w:ascii="Cambria Math" w:eastAsia="MS Mincho" w:hAnsi="Cambria Math"/>
                <w:i/>
                <w:lang w:eastAsia="ja-JP"/>
              </w:rPr>
            </m:ctrlPr>
          </m:sSubPr>
          <m:e>
            <m:r>
              <w:rPr>
                <w:rFonts w:ascii="Cambria Math" w:eastAsia="MS Mincho" w:hAnsi="Cambria Math"/>
                <w:lang w:eastAsia="ja-JP"/>
              </w:rPr>
              <m:t>f</m:t>
            </m:r>
          </m:e>
          <m:sub>
            <m:r>
              <w:rPr>
                <w:rFonts w:ascii="Cambria Math" w:eastAsia="MS Mincho" w:hAnsi="Cambria Math"/>
                <w:lang w:eastAsia="ja-JP"/>
              </w:rPr>
              <m:t>z</m:t>
            </m:r>
          </m:sub>
        </m:sSub>
        <m:r>
          <w:rPr>
            <w:rFonts w:ascii="Cambria Math" w:eastAsia="MS Mincho" w:hAnsi="Cambria Math"/>
            <w:lang w:eastAsia="ja-JP"/>
          </w:rPr>
          <m:t>&gt;2</m:t>
        </m:r>
        <m:sSub>
          <m:sSubPr>
            <m:ctrlPr>
              <w:rPr>
                <w:rFonts w:ascii="Cambria Math" w:eastAsia="MS Mincho" w:hAnsi="Cambria Math"/>
                <w:i/>
                <w:lang w:eastAsia="ja-JP"/>
              </w:rPr>
            </m:ctrlPr>
          </m:sSubPr>
          <m:e>
            <m:r>
              <w:rPr>
                <w:rFonts w:ascii="Cambria Math" w:eastAsia="MS Mincho" w:hAnsi="Cambria Math"/>
                <w:lang w:eastAsia="ja-JP"/>
              </w:rPr>
              <m:t>f</m:t>
            </m:r>
          </m:e>
          <m:sub>
            <m:r>
              <w:rPr>
                <w:rFonts w:ascii="Cambria Math" w:eastAsia="MS Mincho" w:hAnsi="Cambria Math"/>
                <w:lang w:eastAsia="ja-JP"/>
              </w:rPr>
              <m:t>B</m:t>
            </m:r>
          </m:sub>
        </m:sSub>
        <m:r>
          <w:rPr>
            <w:rFonts w:ascii="Cambria Math" w:eastAsia="MS Mincho" w:hAnsi="Cambria Math"/>
            <w:lang w:eastAsia="ja-JP"/>
          </w:rPr>
          <m:t>&gt;</m:t>
        </m:r>
        <m:f>
          <m:fPr>
            <m:ctrlPr>
              <w:rPr>
                <w:rFonts w:ascii="Cambria Math" w:eastAsia="MS Mincho" w:hAnsi="Cambria Math"/>
                <w:i/>
                <w:lang w:eastAsia="ja-JP"/>
              </w:rPr>
            </m:ctrlPr>
          </m:fPr>
          <m:num>
            <m:r>
              <w:rPr>
                <w:rFonts w:ascii="Cambria Math" w:eastAsia="MS Mincho" w:hAnsi="Cambria Math"/>
                <w:lang w:eastAsia="ja-JP"/>
              </w:rPr>
              <m:t>2v</m:t>
            </m:r>
          </m:num>
          <m:den>
            <m:r>
              <w:rPr>
                <w:rFonts w:ascii="Cambria Math" w:eastAsia="MS Mincho" w:hAnsi="Cambria Math"/>
                <w:lang w:eastAsia="ja-JP"/>
              </w:rPr>
              <m:t>∆</m:t>
            </m:r>
            <m:r>
              <m:rPr>
                <m:sty m:val="p"/>
              </m:rPr>
              <w:rPr>
                <w:rFonts w:ascii="Cambria Math" w:eastAsia="MS Mincho" w:hAnsi="Cambria Math"/>
                <w:lang w:eastAsia="ja-JP"/>
              </w:rPr>
              <m:t>x</m:t>
            </m:r>
          </m:den>
        </m:f>
      </m:oMath>
      <w:r w:rsidRPr="00943E71">
        <w:rPr>
          <w:rFonts w:eastAsia="MS Mincho"/>
          <w:lang w:eastAsia="ja-JP"/>
        </w:rPr>
        <w:t xml:space="preserve">                                                                                                                             </w:t>
      </w:r>
      <w:r w:rsidRPr="00E0281E">
        <w:rPr>
          <w:rFonts w:eastAsia="MS Mincho"/>
          <w:lang w:eastAsia="ja-JP"/>
        </w:rPr>
        <w:t xml:space="preserve">    (</w:t>
      </w:r>
      <w:r w:rsidR="00E36B31">
        <w:rPr>
          <w:rFonts w:eastAsia="MS Mincho"/>
          <w:lang w:eastAsia="ja-JP"/>
        </w:rPr>
        <w:t>3.1</w:t>
      </w:r>
      <w:r w:rsidRPr="00E0281E">
        <w:rPr>
          <w:rFonts w:eastAsia="MS Mincho"/>
          <w:lang w:eastAsia="ja-JP"/>
        </w:rPr>
        <w:t>)</w:t>
      </w:r>
    </w:p>
    <w:p w14:paraId="6FE7B9D9" w14:textId="099D0FAF" w:rsidR="00E10B0E" w:rsidRDefault="00E10B0E" w:rsidP="00E10B0E">
      <w:r w:rsidRPr="00943E71">
        <w:t xml:space="preserve">where </w:t>
      </w:r>
      <w:bookmarkStart w:id="615" w:name="_Hlk25446943"/>
      <m:oMath>
        <m:sSub>
          <m:sSubPr>
            <m:ctrlPr>
              <w:rPr>
                <w:rFonts w:ascii="Cambria Math" w:hAnsi="Cambria Math"/>
              </w:rPr>
            </m:ctrlPr>
          </m:sSubPr>
          <m:e>
            <m:r>
              <w:rPr>
                <w:rFonts w:ascii="Cambria Math" w:hAnsi="Cambria Math"/>
              </w:rPr>
              <m:t>f</m:t>
            </m:r>
          </m:e>
          <m:sub>
            <m:r>
              <w:rPr>
                <w:rFonts w:ascii="Cambria Math" w:hAnsi="Cambria Math"/>
              </w:rPr>
              <m:t>z</m:t>
            </m:r>
          </m:sub>
        </m:sSub>
      </m:oMath>
      <w:bookmarkEnd w:id="615"/>
      <w:r w:rsidRPr="00943E71">
        <w:t xml:space="preserve">  is the </w:t>
      </w:r>
      <w:bookmarkStart w:id="616" w:name="_Hlk25446976"/>
      <w:r>
        <w:t>A-scan</w:t>
      </w:r>
      <w:r w:rsidRPr="00943E71">
        <w:t xml:space="preserve"> acquisition rate</w:t>
      </w:r>
      <w:bookmarkEnd w:id="616"/>
      <w:r w:rsidRPr="00943E71">
        <w:t xml:space="preserve">, </w:t>
      </w:r>
      <w:bookmarkStart w:id="617" w:name="_Hlk25446983"/>
      <m:oMath>
        <m:sSub>
          <m:sSubPr>
            <m:ctrlPr>
              <w:rPr>
                <w:rFonts w:ascii="Cambria Math" w:hAnsi="Cambria Math"/>
              </w:rPr>
            </m:ctrlPr>
          </m:sSubPr>
          <m:e>
            <m:r>
              <w:rPr>
                <w:rFonts w:ascii="Cambria Math" w:hAnsi="Cambria Math"/>
              </w:rPr>
              <m:t>f</m:t>
            </m:r>
          </m:e>
          <m:sub>
            <m:r>
              <w:rPr>
                <w:rFonts w:ascii="Cambria Math" w:hAnsi="Cambria Math"/>
              </w:rPr>
              <m:t>B</m:t>
            </m:r>
          </m:sub>
        </m:sSub>
      </m:oMath>
      <w:bookmarkEnd w:id="617"/>
      <w:r w:rsidRPr="00943E71">
        <w:t xml:space="preserve">  is </w:t>
      </w:r>
      <w:bookmarkStart w:id="618" w:name="_Hlk25446993"/>
      <w:r w:rsidRPr="00943E71">
        <w:t>the magnet modulation frequency</w:t>
      </w:r>
      <w:bookmarkEnd w:id="618"/>
      <w:r w:rsidRPr="00943E71">
        <w:t xml:space="preserve">, </w:t>
      </w:r>
      <m:oMath>
        <m:r>
          <m:rPr>
            <m:sty m:val="p"/>
          </m:rPr>
          <w:rPr>
            <w:rFonts w:ascii="Cambria Math" w:hAnsi="Cambria Math"/>
          </w:rPr>
          <m:t>∆x</m:t>
        </m:r>
      </m:oMath>
      <w:r w:rsidRPr="00943E71">
        <w:t xml:space="preserve"> is transverse resolution and </w:t>
      </w:r>
      <w:bookmarkStart w:id="619" w:name="_Hlk25447076"/>
      <m:oMath>
        <m:r>
          <w:rPr>
            <w:rFonts w:ascii="Cambria Math" w:hAnsi="Cambria Math"/>
          </w:rPr>
          <m:t>v</m:t>
        </m:r>
      </m:oMath>
      <w:bookmarkEnd w:id="619"/>
      <w:r w:rsidRPr="00943E71">
        <w:t xml:space="preserve"> is </w:t>
      </w:r>
      <w:bookmarkStart w:id="620" w:name="_Hlk25447084"/>
      <w:r w:rsidRPr="00943E71">
        <w:t>transverse scan velocity</w:t>
      </w:r>
      <w:bookmarkEnd w:id="620"/>
      <w:r w:rsidR="00615E3F">
        <w:t xml:space="preserve"> </w:t>
      </w:r>
      <w:r w:rsidR="00615E3F">
        <w:rPr>
          <w:noProof/>
        </w:rPr>
        <w:fldChar w:fldCharType="begin"/>
      </w:r>
      <w:r w:rsidR="00D746BC">
        <w:rPr>
          <w:noProof/>
        </w:rPr>
        <w:instrText xml:space="preserve"> ADDIN EN.CITE &lt;EndNote&gt;&lt;Cite&gt;&lt;Author&gt;Oldenburg&lt;/Author&gt;&lt;Year&gt;2008&lt;/Year&gt;&lt;RecNum&gt;194&lt;/RecNum&gt;&lt;DisplayText&gt;[12]&lt;/DisplayText&gt;&lt;record&gt;&lt;rec-number&gt;194&lt;/rec-number&gt;&lt;foreign-keys&gt;&lt;key app="EN" db-id="xpa0e0dzn59f2seezaa599syxt9e9rfxpwft" timestamp="1579581397"&gt;194&lt;/key&gt;&lt;/foreign-keys&gt;&lt;ref-type name="Journal Article"&gt;17&lt;/ref-type&gt;&lt;contributors&gt;&lt;authors&gt;&lt;author&gt;Oldenburg, Amy L&lt;/author&gt;&lt;author&gt;Crecea, Vasilica&lt;/author&gt;&lt;author&gt;Rinne, Stephanie A&lt;/author&gt;&lt;author&gt;Boppart, Stephen A&lt;/author&gt;&lt;/authors&gt;&lt;/contributors&gt;&lt;titles&gt;&lt;title&gt;Phase-resolved magnetomotive OCT for imaging nanomolar concentrations of magnetic nanoparticles in tissues&lt;/title&gt;&lt;secondary-title&gt;Optics express&lt;/secondary-title&gt;&lt;/titles&gt;&lt;periodical&gt;&lt;full-title&gt;Optics Express&lt;/full-title&gt;&lt;/periodical&gt;&lt;pages&gt;11525-11539&lt;/pages&gt;&lt;volume&gt;16&lt;/volume&gt;&lt;number&gt;15&lt;/number&gt;&lt;dates&gt;&lt;year&gt;2008&lt;/year&gt;&lt;/dates&gt;&lt;isbn&gt;1094-4087&lt;/isbn&gt;&lt;urls&gt;&lt;/urls&gt;&lt;/record&gt;&lt;/Cite&gt;&lt;/EndNote&gt;</w:instrText>
      </w:r>
      <w:r w:rsidR="00615E3F">
        <w:rPr>
          <w:noProof/>
        </w:rPr>
        <w:fldChar w:fldCharType="separate"/>
      </w:r>
      <w:r w:rsidR="00D746BC">
        <w:rPr>
          <w:noProof/>
        </w:rPr>
        <w:t>[12]</w:t>
      </w:r>
      <w:r w:rsidR="00615E3F">
        <w:rPr>
          <w:noProof/>
        </w:rPr>
        <w:fldChar w:fldCharType="end"/>
      </w:r>
      <w:r w:rsidRPr="00943E71">
        <w:t>.</w:t>
      </w:r>
      <w:r w:rsidRPr="00A84F07">
        <w:rPr>
          <w:color w:val="FF0000"/>
        </w:rPr>
        <w:t xml:space="preserve"> </w:t>
      </w:r>
      <w:r w:rsidRPr="00E40ACC">
        <w:t xml:space="preserve">The condition of </w:t>
      </w:r>
      <m:oMath>
        <m:sSub>
          <m:sSubPr>
            <m:ctrlPr>
              <w:rPr>
                <w:rFonts w:ascii="Cambria Math" w:eastAsia="MS Mincho" w:hAnsi="Cambria Math"/>
                <w:i/>
                <w:lang w:eastAsia="ja-JP"/>
              </w:rPr>
            </m:ctrlPr>
          </m:sSubPr>
          <m:e>
            <m:r>
              <w:rPr>
                <w:rFonts w:ascii="Cambria Math" w:eastAsia="MS Mincho" w:hAnsi="Cambria Math"/>
                <w:lang w:eastAsia="ja-JP"/>
              </w:rPr>
              <m:t>f</m:t>
            </m:r>
          </m:e>
          <m:sub>
            <m:r>
              <w:rPr>
                <w:rFonts w:ascii="Cambria Math" w:eastAsia="MS Mincho" w:hAnsi="Cambria Math"/>
                <w:lang w:eastAsia="ja-JP"/>
              </w:rPr>
              <m:t>z</m:t>
            </m:r>
          </m:sub>
        </m:sSub>
        <m:r>
          <w:rPr>
            <w:rFonts w:ascii="Cambria Math" w:eastAsia="MS Mincho" w:hAnsi="Cambria Math"/>
            <w:lang w:eastAsia="ja-JP"/>
          </w:rPr>
          <m:t>&gt;2</m:t>
        </m:r>
        <m:sSub>
          <m:sSubPr>
            <m:ctrlPr>
              <w:rPr>
                <w:rFonts w:ascii="Cambria Math" w:eastAsia="MS Mincho" w:hAnsi="Cambria Math"/>
                <w:i/>
                <w:lang w:eastAsia="ja-JP"/>
              </w:rPr>
            </m:ctrlPr>
          </m:sSubPr>
          <m:e>
            <m:r>
              <w:rPr>
                <w:rFonts w:ascii="Cambria Math" w:eastAsia="MS Mincho" w:hAnsi="Cambria Math"/>
                <w:lang w:eastAsia="ja-JP"/>
              </w:rPr>
              <m:t>f</m:t>
            </m:r>
          </m:e>
          <m:sub>
            <m:r>
              <w:rPr>
                <w:rFonts w:ascii="Cambria Math" w:eastAsia="MS Mincho" w:hAnsi="Cambria Math"/>
                <w:lang w:eastAsia="ja-JP"/>
              </w:rPr>
              <m:t>B</m:t>
            </m:r>
          </m:sub>
        </m:sSub>
      </m:oMath>
      <w:r w:rsidRPr="00E40ACC">
        <w:t xml:space="preserve"> shows that the A-scans must be faster than </w:t>
      </w:r>
      <w:bookmarkStart w:id="621" w:name="OLE_LINK219"/>
      <w:r w:rsidRPr="00E40ACC">
        <w:t xml:space="preserve">twice </w:t>
      </w:r>
      <w:bookmarkEnd w:id="621"/>
      <w:r w:rsidRPr="00E40ACC">
        <w:t xml:space="preserve">the rate of </w:t>
      </w:r>
      <m:oMath>
        <m:sSub>
          <m:sSubPr>
            <m:ctrlPr>
              <w:rPr>
                <w:rFonts w:ascii="Cambria Math" w:hAnsi="Cambria Math"/>
              </w:rPr>
            </m:ctrlPr>
          </m:sSubPr>
          <m:e>
            <m:r>
              <w:rPr>
                <w:rFonts w:ascii="Cambria Math" w:hAnsi="Cambria Math"/>
              </w:rPr>
              <m:t>f</m:t>
            </m:r>
          </m:e>
          <m:sub>
            <m:r>
              <w:rPr>
                <w:rFonts w:ascii="Cambria Math" w:hAnsi="Cambria Math"/>
              </w:rPr>
              <m:t>B</m:t>
            </m:r>
          </m:sub>
        </m:sSub>
      </m:oMath>
      <w:r w:rsidRPr="00E40ACC">
        <w:t xml:space="preserve"> to sample the magnetic field modulation and satisfy Nyquist criteri</w:t>
      </w:r>
      <w:r w:rsidRPr="00E85F8E">
        <w:t xml:space="preserve">on; the condition of </w:t>
      </w:r>
      <m:oMath>
        <m:r>
          <w:rPr>
            <w:rFonts w:ascii="Cambria Math" w:eastAsia="MS Mincho" w:hAnsi="Cambria Math"/>
            <w:lang w:eastAsia="ja-JP"/>
          </w:rPr>
          <m:t>2</m:t>
        </m:r>
        <m:sSub>
          <m:sSubPr>
            <m:ctrlPr>
              <w:rPr>
                <w:rFonts w:ascii="Cambria Math" w:eastAsia="MS Mincho" w:hAnsi="Cambria Math"/>
                <w:i/>
                <w:lang w:eastAsia="ja-JP"/>
              </w:rPr>
            </m:ctrlPr>
          </m:sSubPr>
          <m:e>
            <m:r>
              <w:rPr>
                <w:rFonts w:ascii="Cambria Math" w:eastAsia="MS Mincho" w:hAnsi="Cambria Math"/>
                <w:lang w:eastAsia="ja-JP"/>
              </w:rPr>
              <m:t>f</m:t>
            </m:r>
          </m:e>
          <m:sub>
            <m:r>
              <w:rPr>
                <w:rFonts w:ascii="Cambria Math" w:eastAsia="MS Mincho" w:hAnsi="Cambria Math"/>
                <w:lang w:eastAsia="ja-JP"/>
              </w:rPr>
              <m:t>B</m:t>
            </m:r>
          </m:sub>
        </m:sSub>
        <m:r>
          <w:rPr>
            <w:rFonts w:ascii="Cambria Math" w:eastAsia="MS Mincho" w:hAnsi="Cambria Math"/>
            <w:lang w:eastAsia="ja-JP"/>
          </w:rPr>
          <m:t>&gt;</m:t>
        </m:r>
        <m:f>
          <m:fPr>
            <m:ctrlPr>
              <w:rPr>
                <w:rFonts w:ascii="Cambria Math" w:eastAsia="MS Mincho" w:hAnsi="Cambria Math"/>
                <w:i/>
                <w:lang w:eastAsia="ja-JP"/>
              </w:rPr>
            </m:ctrlPr>
          </m:fPr>
          <m:num>
            <m:r>
              <w:rPr>
                <w:rFonts w:ascii="Cambria Math" w:eastAsia="MS Mincho" w:hAnsi="Cambria Math"/>
                <w:lang w:eastAsia="ja-JP"/>
              </w:rPr>
              <m:t>2v</m:t>
            </m:r>
          </m:num>
          <m:den>
            <m:r>
              <w:rPr>
                <w:rFonts w:ascii="Cambria Math" w:eastAsia="MS Mincho" w:hAnsi="Cambria Math"/>
                <w:lang w:eastAsia="ja-JP"/>
              </w:rPr>
              <m:t>∆</m:t>
            </m:r>
            <m:r>
              <m:rPr>
                <m:sty m:val="p"/>
              </m:rPr>
              <w:rPr>
                <w:rFonts w:ascii="Cambria Math" w:eastAsia="MS Mincho" w:hAnsi="Cambria Math"/>
                <w:lang w:eastAsia="ja-JP"/>
              </w:rPr>
              <m:t>x</m:t>
            </m:r>
          </m:den>
        </m:f>
      </m:oMath>
      <w:r w:rsidRPr="00E85F8E">
        <w:rPr>
          <w:rFonts w:eastAsia="Yu Mincho"/>
          <w:lang w:eastAsia="ja-JP"/>
        </w:rPr>
        <w:t xml:space="preserve"> ens</w:t>
      </w:r>
      <w:r w:rsidRPr="00E40ACC">
        <w:rPr>
          <w:rFonts w:eastAsia="Yu Mincho"/>
          <w:lang w:eastAsia="ja-JP"/>
        </w:rPr>
        <w:t xml:space="preserve">ures that the magnetomotive signal can be separated from the optical phase changes along the </w:t>
      </w:r>
      <w:r w:rsidRPr="00E40ACC">
        <w:t xml:space="preserve">transverse </w:t>
      </w:r>
      <w:r w:rsidRPr="00E40ACC">
        <w:rPr>
          <w:rFonts w:eastAsia="Yu Mincho"/>
          <w:lang w:eastAsia="ja-JP"/>
        </w:rPr>
        <w:t xml:space="preserve">direction </w:t>
      </w:r>
      <w:r w:rsidR="000B1D51" w:rsidRPr="00E85F8E">
        <w:rPr>
          <w:noProof/>
        </w:rPr>
        <w:fldChar w:fldCharType="begin"/>
      </w:r>
      <w:r w:rsidR="00D746BC" w:rsidRPr="00E85F8E">
        <w:rPr>
          <w:noProof/>
        </w:rPr>
        <w:instrText xml:space="preserve"> ADDIN EN.CITE &lt;EndNote&gt;&lt;Cite&gt;&lt;Author&gt;Oldenburg&lt;/Author&gt;&lt;Year&gt;2008&lt;/Year&gt;&lt;RecNum&gt;194&lt;/RecNum&gt;&lt;DisplayText&gt;[12]&lt;/DisplayText&gt;&lt;record&gt;&lt;rec-number&gt;194&lt;/rec-number&gt;&lt;foreign-keys&gt;&lt;key app="EN" db-id="xpa0e0dzn59f2seezaa599syxt9e9rfxpwft" timestamp="1579581397"&gt;194&lt;/key&gt;&lt;/foreign-keys&gt;&lt;ref-type name="Journal Article"&gt;17&lt;/ref-type&gt;&lt;contributors&gt;&lt;authors&gt;&lt;author&gt;Oldenburg, Amy L&lt;/author&gt;&lt;author&gt;Crecea, Vasilica&lt;/author&gt;&lt;author&gt;Rinne, Stephanie A&lt;/author&gt;&lt;author&gt;Boppart, Stephen A&lt;/author&gt;&lt;/authors&gt;&lt;/contributors&gt;&lt;titles&gt;&lt;title&gt;Phase-resolved magnetomotive OCT for imaging nanomolar concentrations of magnetic nanoparticles in tissues&lt;/title&gt;&lt;secondary-title&gt;Optics express&lt;/secondary-title&gt;&lt;/titles&gt;&lt;periodical&gt;&lt;full-title&gt;Optics Express&lt;/full-title&gt;&lt;/periodical&gt;&lt;pages&gt;11525-11539&lt;/pages&gt;&lt;volume&gt;16&lt;/volume&gt;&lt;number&gt;15&lt;/number&gt;&lt;dates&gt;&lt;year&gt;2008&lt;/year&gt;&lt;/dates&gt;&lt;isbn&gt;1094-4087&lt;/isbn&gt;&lt;urls&gt;&lt;/urls&gt;&lt;/record&gt;&lt;/Cite&gt;&lt;/EndNote&gt;</w:instrText>
      </w:r>
      <w:r w:rsidR="000B1D51" w:rsidRPr="00E85F8E">
        <w:rPr>
          <w:noProof/>
        </w:rPr>
        <w:fldChar w:fldCharType="separate"/>
      </w:r>
      <w:r w:rsidR="00D746BC" w:rsidRPr="00E85F8E">
        <w:rPr>
          <w:noProof/>
        </w:rPr>
        <w:t>[12]</w:t>
      </w:r>
      <w:r w:rsidR="000B1D51" w:rsidRPr="00E85F8E">
        <w:rPr>
          <w:noProof/>
        </w:rPr>
        <w:fldChar w:fldCharType="end"/>
      </w:r>
      <w:r w:rsidRPr="00E85F8E">
        <w:rPr>
          <w:rFonts w:eastAsia="Yu Mincho"/>
          <w:lang w:eastAsia="ja-JP"/>
        </w:rPr>
        <w:t>.</w:t>
      </w:r>
      <w:r w:rsidRPr="00E85F8E">
        <w:t xml:space="preserve"> In the experiment, </w:t>
      </w:r>
      <w:r w:rsidRPr="000B1D51">
        <w:t xml:space="preserve">an axial acquisition rate of 1 kHz and 5000 A-scans for 2 mm scan distance were applied, resulting in the transverse scan velocity </w:t>
      </w:r>
      <m:oMath>
        <m:r>
          <w:rPr>
            <w:rFonts w:ascii="Cambria Math" w:hAnsi="Cambria Math"/>
          </w:rPr>
          <m:t>v</m:t>
        </m:r>
      </m:oMath>
      <w:r w:rsidRPr="000B1D51">
        <w:t xml:space="preserve"> of 0.4 mm/s</w:t>
      </w:r>
      <w:r w:rsidR="00E65C4C" w:rsidRPr="000B1D51">
        <w:t xml:space="preserve"> and the signal </w:t>
      </w:r>
      <w:r w:rsidR="00A0691D" w:rsidRPr="000B1D51">
        <w:t xml:space="preserve">spatially </w:t>
      </w:r>
      <w:r w:rsidR="00E65C4C" w:rsidRPr="000B1D51">
        <w:t>oversampled by a factor of ~8</w:t>
      </w:r>
      <w:r w:rsidRPr="000B1D51">
        <w:t xml:space="preserve">. </w:t>
      </w:r>
      <w:r w:rsidR="00FC34BD" w:rsidRPr="000B1D51">
        <w:t xml:space="preserve">Substituting </w:t>
      </w:r>
      <m:oMath>
        <m:r>
          <w:rPr>
            <w:rFonts w:ascii="Cambria Math" w:hAnsi="Cambria Math"/>
          </w:rPr>
          <m:t>v=</m:t>
        </m:r>
        <m:r>
          <w:rPr>
            <w:rFonts w:ascii="Cambria Math" w:hAnsi="Cambria Math"/>
          </w:rPr>
          <w:lastRenderedPageBreak/>
          <m:t>0.4</m:t>
        </m:r>
      </m:oMath>
      <w:r w:rsidR="00FC34BD" w:rsidRPr="000B1D51">
        <w:t xml:space="preserve"> mm/s, </w:t>
      </w:r>
      <m:oMath>
        <m:r>
          <w:rPr>
            <w:rFonts w:ascii="Cambria Math" w:eastAsia="MS Mincho" w:hAnsi="Cambria Math"/>
            <w:lang w:eastAsia="ja-JP"/>
          </w:rPr>
          <m:t>∆</m:t>
        </m:r>
        <m:r>
          <m:rPr>
            <m:sty m:val="p"/>
          </m:rPr>
          <w:rPr>
            <w:rFonts w:ascii="Cambria Math" w:eastAsia="MS Mincho" w:hAnsi="Cambria Math"/>
            <w:lang w:eastAsia="ja-JP"/>
          </w:rPr>
          <m:t>x=</m:t>
        </m:r>
        <m:r>
          <m:rPr>
            <m:sty m:val="p"/>
          </m:rPr>
          <w:rPr>
            <w:rFonts w:ascii="Cambria Math" w:hAnsi="Cambria Math"/>
          </w:rPr>
          <m:t>6.20</m:t>
        </m:r>
      </m:oMath>
      <w:r w:rsidR="00860E5E" w:rsidRPr="000B1D51">
        <w:t xml:space="preserve"> μm and </w:t>
      </w:r>
      <m:oMath>
        <m:sSub>
          <m:sSubPr>
            <m:ctrlPr>
              <w:rPr>
                <w:rFonts w:ascii="Cambria Math" w:hAnsi="Cambria Math"/>
              </w:rPr>
            </m:ctrlPr>
          </m:sSubPr>
          <m:e>
            <m:r>
              <w:rPr>
                <w:rFonts w:ascii="Cambria Math" w:hAnsi="Cambria Math"/>
              </w:rPr>
              <m:t>f</m:t>
            </m:r>
          </m:e>
          <m:sub>
            <m:r>
              <w:rPr>
                <w:rFonts w:ascii="Cambria Math" w:hAnsi="Cambria Math"/>
              </w:rPr>
              <m:t>z</m:t>
            </m:r>
          </m:sub>
        </m:sSub>
        <m:r>
          <w:rPr>
            <w:rFonts w:ascii="Cambria Math" w:hAnsi="Cambria Math"/>
          </w:rPr>
          <m:t>=</m:t>
        </m:r>
        <m:r>
          <w:rPr>
            <w:rFonts w:ascii="Cambria Math" w:hAnsi="Cambria Math" w:hint="eastAsia"/>
          </w:rPr>
          <m:t>1000</m:t>
        </m:r>
      </m:oMath>
      <w:r w:rsidR="00A424A1" w:rsidRPr="000B1D51">
        <w:t xml:space="preserve"> Hz into the condition </w:t>
      </w:r>
      <w:r w:rsidR="003D416E">
        <w:t>3.1</w:t>
      </w:r>
      <w:r w:rsidR="00A424A1" w:rsidRPr="000B1D51">
        <w:t>,</w:t>
      </w:r>
      <w:r w:rsidR="00DC3E19" w:rsidRPr="000B1D51">
        <w:rPr>
          <w:lang w:eastAsia="ja-JP"/>
        </w:rPr>
        <w:t xml:space="preserve"> </w:t>
      </w:r>
      <m:oMath>
        <m:r>
          <w:rPr>
            <w:rFonts w:ascii="Cambria Math" w:eastAsia="MS Mincho" w:hAnsi="Cambria Math"/>
            <w:lang w:eastAsia="ja-JP"/>
          </w:rPr>
          <m:t>500&gt;</m:t>
        </m:r>
        <m:sSub>
          <m:sSubPr>
            <m:ctrlPr>
              <w:rPr>
                <w:rFonts w:ascii="Cambria Math" w:eastAsia="MS Mincho" w:hAnsi="Cambria Math"/>
                <w:i/>
                <w:lang w:eastAsia="ja-JP"/>
              </w:rPr>
            </m:ctrlPr>
          </m:sSubPr>
          <m:e>
            <m:r>
              <w:rPr>
                <w:rFonts w:ascii="Cambria Math" w:eastAsia="MS Mincho" w:hAnsi="Cambria Math"/>
                <w:lang w:eastAsia="ja-JP"/>
              </w:rPr>
              <m:t>f</m:t>
            </m:r>
          </m:e>
          <m:sub>
            <m:r>
              <w:rPr>
                <w:rFonts w:ascii="Cambria Math" w:eastAsia="MS Mincho" w:hAnsi="Cambria Math"/>
                <w:lang w:eastAsia="ja-JP"/>
              </w:rPr>
              <m:t>B</m:t>
            </m:r>
          </m:sub>
        </m:sSub>
        <m:r>
          <w:rPr>
            <w:rFonts w:ascii="Cambria Math" w:eastAsia="MS Mincho" w:hAnsi="Cambria Math"/>
            <w:lang w:eastAsia="ja-JP"/>
          </w:rPr>
          <m:t>&gt;64.5</m:t>
        </m:r>
      </m:oMath>
      <w:r w:rsidR="00DC3E19" w:rsidRPr="000B1D51">
        <w:rPr>
          <w:lang w:eastAsia="ja-JP"/>
        </w:rPr>
        <w:t xml:space="preserve"> was calculated.</w:t>
      </w:r>
      <w:r w:rsidR="00DC3E19" w:rsidRPr="000B1D51">
        <w:t xml:space="preserve"> Thus, </w:t>
      </w:r>
      <w:r w:rsidRPr="000B1D51">
        <w:t xml:space="preserve">80 Hz magnetic modulation frequency </w:t>
      </w:r>
      <w:r w:rsidR="0021229A">
        <w:t>was</w:t>
      </w:r>
      <w:r w:rsidRPr="000B1D51">
        <w:t xml:space="preserve"> chosen to meet the condition</w:t>
      </w:r>
      <w:r w:rsidR="00DC3E19" w:rsidRPr="000B1D51">
        <w:t xml:space="preserve"> in our experiments</w:t>
      </w:r>
      <w:r w:rsidRPr="000B1D51">
        <w:t>.</w:t>
      </w:r>
    </w:p>
    <w:p w14:paraId="0DBC17CD" w14:textId="77777777" w:rsidR="000B1D51" w:rsidRPr="00046A0F" w:rsidRDefault="000B1D51" w:rsidP="00E10B0E"/>
    <w:p w14:paraId="4BFF5B42" w14:textId="590A9B5E" w:rsidR="00E40ACC" w:rsidRPr="00943E71" w:rsidRDefault="00C63ACB" w:rsidP="00E40ACC">
      <w:r w:rsidRPr="000B1D51">
        <w:t xml:space="preserve">The flow diagram of this process </w:t>
      </w:r>
      <w:r w:rsidR="00336093">
        <w:t>has been</w:t>
      </w:r>
      <w:r w:rsidRPr="000B1D51">
        <w:t xml:space="preserve"> shown in Figure </w:t>
      </w:r>
      <w:r w:rsidR="00336093">
        <w:t>3</w:t>
      </w:r>
      <w:r w:rsidR="004E6415" w:rsidRPr="000B1D51">
        <w:t>.2</w:t>
      </w:r>
      <w:r w:rsidR="00E40ACC" w:rsidRPr="000B1D51">
        <w:t xml:space="preserve">. Firstly, </w:t>
      </w:r>
      <w:r w:rsidRPr="000B1D51">
        <w:t xml:space="preserve">a B scan </w:t>
      </w:r>
      <w:r w:rsidR="001B4BC1" w:rsidRPr="000B1D51">
        <w:t>(</w:t>
      </w:r>
      <w:bookmarkStart w:id="622" w:name="OLE_LINK408"/>
      <w:r w:rsidR="001B4BC1" w:rsidRPr="000B1D51">
        <w:t xml:space="preserve">e.g. Figure </w:t>
      </w:r>
      <w:r w:rsidR="0001788E">
        <w:t>3.3</w:t>
      </w:r>
      <w:r w:rsidR="001B4BC1" w:rsidRPr="000B1D51">
        <w:t xml:space="preserve"> a)</w:t>
      </w:r>
      <w:bookmarkEnd w:id="622"/>
      <w:r w:rsidR="001B4BC1" w:rsidRPr="000B1D51">
        <w:t xml:space="preserve">) </w:t>
      </w:r>
      <w:r w:rsidR="00121D7C" w:rsidRPr="000B1D51">
        <w:t xml:space="preserve">was </w:t>
      </w:r>
      <w:r w:rsidRPr="000B1D51">
        <w:t>acquired with an axial acquisition rate of 1 kHz and 5000 A-scans for 2 mm scan distance</w:t>
      </w:r>
      <w:r w:rsidR="0062307A" w:rsidRPr="000B1D51">
        <w:t>. Secondly</w:t>
      </w:r>
      <w:r w:rsidR="0062307A" w:rsidRPr="000B1D51">
        <w:rPr>
          <w:rFonts w:hint="eastAsia"/>
        </w:rPr>
        <w:t>,</w:t>
      </w:r>
      <w:r w:rsidR="0062307A" w:rsidRPr="000B1D51">
        <w:t xml:space="preserve"> </w:t>
      </w:r>
      <w:r w:rsidR="00E40ACC" w:rsidRPr="000B1D51">
        <w:t xml:space="preserve">the phase of </w:t>
      </w:r>
      <w:r w:rsidR="00960BFE">
        <w:t xml:space="preserve">the </w:t>
      </w:r>
      <w:r w:rsidR="00E40ACC" w:rsidRPr="000B1D51">
        <w:t xml:space="preserve">image signal was unwrapped to remove </w:t>
      </w:r>
      <m:oMath>
        <m:r>
          <w:rPr>
            <w:rFonts w:ascii="Cambria Math" w:hAnsi="Cambria Math"/>
          </w:rPr>
          <m:t>2π</m:t>
        </m:r>
      </m:oMath>
      <w:r w:rsidR="00E40ACC" w:rsidRPr="000B1D51">
        <w:t xml:space="preserve"> </w:t>
      </w:r>
      <w:r w:rsidR="00960BFE" w:rsidRPr="000B1D51">
        <w:t xml:space="preserve">ambiguity </w:t>
      </w:r>
      <w:r w:rsidR="00E40ACC" w:rsidRPr="000B1D51">
        <w:t xml:space="preserve">in the phase data. </w:t>
      </w:r>
      <w:r w:rsidR="0062307A" w:rsidRPr="000B1D51">
        <w:t>Thirdly</w:t>
      </w:r>
      <w:r w:rsidR="00E40ACC" w:rsidRPr="000B1D51">
        <w:t xml:space="preserve">, the phase </w:t>
      </w:r>
      <w:r w:rsidR="00E40ACC" w:rsidRPr="00943E71">
        <w:t>change (</w:t>
      </w:r>
      <w:bookmarkStart w:id="623" w:name="OLE_LINK184"/>
      <m:oMath>
        <m:r>
          <m:rPr>
            <m:sty m:val="p"/>
          </m:rPr>
          <w:rPr>
            <w:rFonts w:ascii="Cambria Math" w:hAnsi="Cambria Math"/>
          </w:rPr>
          <m:t>∆</m:t>
        </m:r>
        <m:r>
          <w:rPr>
            <w:rFonts w:ascii="Cambria Math" w:hAnsi="Cambria Math"/>
          </w:rPr>
          <m:t>φ</m:t>
        </m:r>
      </m:oMath>
      <w:bookmarkEnd w:id="623"/>
      <w:r w:rsidR="00E40ACC" w:rsidRPr="00943E71">
        <w:t>)  with respect to time was calculated through differentiating the unwrapped ph</w:t>
      </w:r>
      <w:r w:rsidR="00E40ACC">
        <w:t>ase</w:t>
      </w:r>
      <w:r w:rsidR="00E40ACC" w:rsidRPr="00943E71">
        <w:t xml:space="preserve"> in </w:t>
      </w:r>
      <w:r w:rsidR="00CF51B7">
        <w:t xml:space="preserve">the </w:t>
      </w:r>
      <w:r w:rsidR="00E40ACC" w:rsidRPr="00943E71">
        <w:t>lateral direction</w:t>
      </w:r>
      <w:r w:rsidR="00CF51B7">
        <w:t xml:space="preserve"> of the B scan image</w:t>
      </w:r>
      <w:r w:rsidR="00E40ACC" w:rsidRPr="00046A0F">
        <w:t xml:space="preserve">. </w:t>
      </w:r>
      <w:r w:rsidR="00E7215B" w:rsidRPr="00046A0F">
        <w:t>If a</w:t>
      </w:r>
      <w:r w:rsidR="00E40ACC" w:rsidRPr="00046A0F">
        <w:t xml:space="preserve"> </w:t>
      </w:r>
      <w:r w:rsidR="00E7215B" w:rsidRPr="00046A0F">
        <w:rPr>
          <w:lang w:val="en-US"/>
        </w:rPr>
        <w:t xml:space="preserve">magnetic particle with permanent magnetism </w:t>
      </w:r>
      <w:r w:rsidR="001B4BC1" w:rsidRPr="00046A0F">
        <w:rPr>
          <w:lang w:val="en-US"/>
        </w:rPr>
        <w:t>is</w:t>
      </w:r>
      <w:r w:rsidR="00E40ACC" w:rsidRPr="00046A0F">
        <w:t xml:space="preserve"> in a </w:t>
      </w:r>
      <w:bookmarkStart w:id="624" w:name="_Hlk7695582"/>
      <w:r w:rsidR="00E40ACC" w:rsidRPr="00943E71">
        <w:t>sinusoidal magnetic field</w:t>
      </w:r>
      <w:bookmarkEnd w:id="624"/>
      <w:r w:rsidR="00E40ACC" w:rsidRPr="00943E71">
        <w:t xml:space="preserve">, the magnetically induced displacement of </w:t>
      </w:r>
      <w:r w:rsidR="00046A0F">
        <w:t xml:space="preserve">the </w:t>
      </w:r>
      <w:r w:rsidR="00E40ACC" w:rsidRPr="00943E71">
        <w:t xml:space="preserve">particle </w:t>
      </w:r>
      <w:r w:rsidR="00E7215B">
        <w:t>will be</w:t>
      </w:r>
      <w:r w:rsidR="00E40ACC" w:rsidRPr="00943E71">
        <w:t xml:space="preserve"> a sinusoidal function in term o</w:t>
      </w:r>
      <w:r w:rsidR="00E40ACC" w:rsidRPr="00E36B31">
        <w:t xml:space="preserve">f </w:t>
      </w:r>
      <w:r w:rsidR="007E774F" w:rsidRPr="00E36B31">
        <w:t>e</w:t>
      </w:r>
      <w:r w:rsidR="00E40ACC" w:rsidRPr="00E36B31">
        <w:t>quation 1.21. T</w:t>
      </w:r>
      <w:r w:rsidR="00E40ACC" w:rsidRPr="00943E71">
        <w:t xml:space="preserve">his leads to a sinusoidal </w:t>
      </w:r>
      <m:oMath>
        <m:r>
          <m:rPr>
            <m:sty m:val="p"/>
          </m:rPr>
          <w:rPr>
            <w:rFonts w:ascii="Cambria Math" w:hAnsi="Cambria Math"/>
          </w:rPr>
          <m:t>∆</m:t>
        </m:r>
        <m:r>
          <w:rPr>
            <w:rFonts w:ascii="Cambria Math" w:hAnsi="Cambria Math"/>
          </w:rPr>
          <m:t>φ</m:t>
        </m:r>
      </m:oMath>
      <w:r w:rsidR="00E40ACC" w:rsidRPr="00943E71">
        <w:t xml:space="preserve"> according to </w:t>
      </w:r>
      <w:r w:rsidR="007E774F">
        <w:t>e</w:t>
      </w:r>
      <w:r w:rsidR="00E40ACC" w:rsidRPr="00943E71">
        <w:t>quation 1.21 and 1.22, which can be expressed as</w:t>
      </w:r>
    </w:p>
    <w:p w14:paraId="1E5CDCC7" w14:textId="3C69F85B" w:rsidR="00E40ACC" w:rsidRPr="00943E71" w:rsidRDefault="00E40ACC" w:rsidP="00E40ACC">
      <w:pPr>
        <w:rPr>
          <w:color w:val="FF0000"/>
        </w:rPr>
      </w:pPr>
      <w:bookmarkStart w:id="625" w:name="OLE_LINK182"/>
      <w:bookmarkStart w:id="626" w:name="OLE_LINK183"/>
      <w:bookmarkStart w:id="627" w:name="OLE_LINK187"/>
      <m:oMath>
        <m:r>
          <m:rPr>
            <m:sty m:val="p"/>
          </m:rPr>
          <w:rPr>
            <w:rFonts w:ascii="Cambria Math" w:hAnsi="Cambria Math"/>
          </w:rPr>
          <m:t>∆</m:t>
        </m:r>
        <m:r>
          <w:rPr>
            <w:rFonts w:ascii="Cambria Math" w:hAnsi="Cambria Math"/>
          </w:rPr>
          <m:t>φ</m:t>
        </m:r>
        <w:bookmarkEnd w:id="625"/>
        <w:bookmarkEnd w:id="626"/>
        <w:bookmarkEnd w:id="627"/>
        <m:r>
          <m:rPr>
            <m:sty m:val="p"/>
          </m:rPr>
          <w:rPr>
            <w:rFonts w:ascii="Cambria Math" w:hAnsi="Cambria Math"/>
          </w:rPr>
          <m:t>=2</m:t>
        </m:r>
        <w:bookmarkStart w:id="628" w:name="OLE_LINK406"/>
        <m:d>
          <m:dPr>
            <m:begChr m:val="〈"/>
            <m:endChr m:val="〉"/>
            <m:ctrlPr>
              <w:rPr>
                <w:rFonts w:ascii="Cambria Math" w:hAnsi="Cambria Math"/>
              </w:rPr>
            </m:ctrlPr>
          </m:dPr>
          <m:e>
            <m:r>
              <w:rPr>
                <w:rFonts w:ascii="Cambria Math" w:hAnsi="Cambria Math"/>
              </w:rPr>
              <m:t>k</m:t>
            </m:r>
          </m:e>
        </m:d>
        <w:bookmarkEnd w:id="628"/>
        <m:r>
          <w:rPr>
            <w:rFonts w:ascii="Cambria Math" w:hAnsi="Cambria Math"/>
          </w:rPr>
          <m:t>n×(</m:t>
        </m:r>
        <m:f>
          <m:fPr>
            <m:ctrlPr>
              <w:rPr>
                <w:rFonts w:ascii="Cambria Math" w:hAnsi="Cambria Math"/>
              </w:rPr>
            </m:ctrlPr>
          </m:fPr>
          <m:num>
            <m:r>
              <m:rPr>
                <m:sty m:val="p"/>
              </m:rPr>
              <w:rPr>
                <w:rFonts w:ascii="Cambria Math" w:hAnsi="Cambria Math"/>
              </w:rPr>
              <m:t>A</m:t>
            </m:r>
          </m:num>
          <m:den>
            <m:r>
              <m:rPr>
                <m:sty m:val="p"/>
              </m:rPr>
              <w:rPr>
                <w:rFonts w:ascii="Cambria Math" w:hAnsi="Cambria Math"/>
              </w:rPr>
              <m:t>2</m:t>
            </m:r>
          </m:den>
        </m:f>
        <m:d>
          <m:dPr>
            <m:ctrlPr>
              <w:rPr>
                <w:rFonts w:ascii="Cambria Math" w:hAnsi="Cambria Math"/>
              </w:rPr>
            </m:ctrlPr>
          </m:dPr>
          <m:e>
            <m:func>
              <m:funcPr>
                <m:ctrlPr>
                  <w:rPr>
                    <w:rFonts w:ascii="Cambria Math" w:hAnsi="Cambria Math"/>
                  </w:rPr>
                </m:ctrlPr>
              </m:funcPr>
              <m:fName>
                <m:r>
                  <m:rPr>
                    <m:sty m:val="p"/>
                  </m:rPr>
                  <w:rPr>
                    <w:rFonts w:ascii="Cambria Math" w:hAnsi="Cambria Math"/>
                  </w:rPr>
                  <m:t>sin</m:t>
                </m:r>
              </m:fName>
              <m:e>
                <m:r>
                  <m:rPr>
                    <m:sty m:val="p"/>
                  </m:rPr>
                  <w:rPr>
                    <w:rFonts w:ascii="Cambria Math" w:hAnsi="Cambria Math"/>
                  </w:rPr>
                  <m:t>(2</m:t>
                </m:r>
                <m:r>
                  <w:rPr>
                    <w:rFonts w:ascii="Cambria Math" w:hAnsi="Cambria Math"/>
                  </w:rPr>
                  <m:t>π</m:t>
                </m:r>
                <m:sSub>
                  <m:sSubPr>
                    <m:ctrlPr>
                      <w:rPr>
                        <w:rFonts w:ascii="Cambria Math" w:hAnsi="Cambria Math"/>
                      </w:rPr>
                    </m:ctrlPr>
                  </m:sSubPr>
                  <m:e>
                    <m:r>
                      <w:rPr>
                        <w:rFonts w:ascii="Cambria Math" w:hAnsi="Cambria Math"/>
                      </w:rPr>
                      <m:t>f</m:t>
                    </m:r>
                  </m:e>
                  <m:sub>
                    <m:r>
                      <w:rPr>
                        <w:rFonts w:ascii="Cambria Math" w:hAnsi="Cambria Math"/>
                      </w:rPr>
                      <m:t>B</m:t>
                    </m:r>
                  </m:sub>
                </m:sSub>
                <m:r>
                  <w:rPr>
                    <w:rFonts w:ascii="Cambria Math" w:hAnsi="Cambria Math"/>
                  </w:rPr>
                  <m:t>t</m:t>
                </m:r>
                <m:r>
                  <m:rPr>
                    <m:sty m:val="p"/>
                  </m:rP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0</m:t>
                    </m:r>
                  </m:sub>
                </m:sSub>
              </m:e>
            </m:func>
          </m:e>
        </m:d>
        <m:r>
          <m:rPr>
            <m:sty m:val="p"/>
          </m:rPr>
          <w:rPr>
            <w:rFonts w:ascii="Cambria Math" w:hAnsi="Cambria Math"/>
          </w:rPr>
          <m:t>+1)</m:t>
        </m:r>
      </m:oMath>
      <w:r w:rsidRPr="00943E71">
        <w:t xml:space="preserve">                                          </w:t>
      </w:r>
      <w:r w:rsidRPr="00E40ACC">
        <w:t xml:space="preserve">           </w:t>
      </w:r>
      <w:r w:rsidR="00E36B31">
        <w:t xml:space="preserve">        </w:t>
      </w:r>
      <w:r w:rsidRPr="00E40ACC">
        <w:t xml:space="preserve">  (</w:t>
      </w:r>
      <w:r w:rsidR="00E36B31">
        <w:t>3.2</w:t>
      </w:r>
      <w:r w:rsidRPr="00E40ACC">
        <w:t>)</w:t>
      </w:r>
    </w:p>
    <w:p w14:paraId="6B8E840D" w14:textId="79AB707C" w:rsidR="00E40ACC" w:rsidRPr="008A7FF1" w:rsidRDefault="00E40ACC" w:rsidP="00E40ACC">
      <w:r w:rsidRPr="00943E71">
        <w:t xml:space="preserve">Here, </w:t>
      </w:r>
      <m:oMath>
        <m:d>
          <m:dPr>
            <m:begChr m:val="〈"/>
            <m:endChr m:val="〉"/>
            <m:ctrlPr>
              <w:rPr>
                <w:rFonts w:ascii="Cambria Math" w:hAnsi="Cambria Math"/>
              </w:rPr>
            </m:ctrlPr>
          </m:dPr>
          <m:e>
            <m:r>
              <w:rPr>
                <w:rFonts w:ascii="Cambria Math" w:hAnsi="Cambria Math"/>
              </w:rPr>
              <m:t>k</m:t>
            </m:r>
          </m:e>
        </m:d>
      </m:oMath>
      <w:r w:rsidRPr="00943E71">
        <w:t xml:space="preserve"> is average wavenumber of light source, </w:t>
      </w:r>
      <m:oMath>
        <m:r>
          <w:rPr>
            <w:rFonts w:ascii="Cambria Math" w:hAnsi="Cambria Math"/>
          </w:rPr>
          <m:t>n</m:t>
        </m:r>
      </m:oMath>
      <w:r w:rsidRPr="00943E71">
        <w:t xml:space="preserve"> is refractive index of medium, </w:t>
      </w:r>
      <m:oMath>
        <m:r>
          <m:rPr>
            <m:sty m:val="p"/>
          </m:rPr>
          <w:rPr>
            <w:rFonts w:ascii="Cambria Math" w:hAnsi="Cambria Math"/>
          </w:rPr>
          <m:t>A</m:t>
        </m:r>
      </m:oMath>
      <w:r w:rsidRPr="00943E71">
        <w:t xml:space="preserve"> is the maximum displacement of nanoparticle in the magnetic field</w:t>
      </w:r>
      <w:r w:rsidR="00F77587">
        <w:t xml:space="preserve"> </w:t>
      </w:r>
      <w:r w:rsidRPr="00943E71">
        <w:t xml:space="preserve">and </w:t>
      </w:r>
      <w:bookmarkStart w:id="629" w:name="_Hlk25447352"/>
      <m:oMath>
        <m:sSub>
          <m:sSubPr>
            <m:ctrlPr>
              <w:rPr>
                <w:rFonts w:ascii="Cambria Math" w:hAnsi="Cambria Math"/>
                <w:i/>
              </w:rPr>
            </m:ctrlPr>
          </m:sSubPr>
          <m:e>
            <m:r>
              <w:rPr>
                <w:rFonts w:ascii="Cambria Math" w:hAnsi="Cambria Math"/>
              </w:rPr>
              <m:t>φ</m:t>
            </m:r>
          </m:e>
          <m:sub>
            <m:r>
              <w:rPr>
                <w:rFonts w:ascii="Cambria Math" w:hAnsi="Cambria Math"/>
              </w:rPr>
              <m:t>0</m:t>
            </m:r>
          </m:sub>
        </m:sSub>
      </m:oMath>
      <w:bookmarkEnd w:id="629"/>
      <w:r w:rsidRPr="00943E71">
        <w:t xml:space="preserve"> is the </w:t>
      </w:r>
      <w:bookmarkStart w:id="630" w:name="_Hlk25447341"/>
      <w:r w:rsidRPr="00943E71">
        <w:t xml:space="preserve">mechanical phase lag </w:t>
      </w:r>
      <w:bookmarkEnd w:id="630"/>
      <w:r w:rsidRPr="00943E71">
        <w:t>determined by viscosity of the medium</w:t>
      </w:r>
      <w:r w:rsidRPr="006F05CE">
        <w:t xml:space="preserve">. </w:t>
      </w:r>
      <w:r w:rsidR="00E7215B" w:rsidRPr="006F05CE">
        <w:t>Fourthly</w:t>
      </w:r>
      <w:r w:rsidRPr="006F05CE">
        <w:t>, t</w:t>
      </w:r>
      <w:r w:rsidRPr="00943E71">
        <w:t xml:space="preserve">he frequency spectrum of </w:t>
      </w:r>
      <m:oMath>
        <m:r>
          <m:rPr>
            <m:sty m:val="p"/>
          </m:rPr>
          <w:rPr>
            <w:rFonts w:ascii="Cambria Math" w:hAnsi="Cambria Math"/>
          </w:rPr>
          <m:t>∆</m:t>
        </m:r>
        <m:r>
          <w:rPr>
            <w:rFonts w:ascii="Cambria Math" w:hAnsi="Cambria Math"/>
          </w:rPr>
          <m:t>φ</m:t>
        </m:r>
      </m:oMath>
      <w:r w:rsidRPr="006F05CE">
        <w:t xml:space="preserve"> </w:t>
      </w:r>
      <w:r w:rsidR="001B4BC1" w:rsidRPr="006F05CE">
        <w:t xml:space="preserve">(e.g. Figure </w:t>
      </w:r>
      <w:r w:rsidR="006F05CE" w:rsidRPr="006F05CE">
        <w:t>3.3</w:t>
      </w:r>
      <w:r w:rsidR="001B4BC1" w:rsidRPr="006F05CE">
        <w:t xml:space="preserve"> b)) </w:t>
      </w:r>
      <w:r w:rsidRPr="00943E71">
        <w:t xml:space="preserve">was calculated by FFT of </w:t>
      </w:r>
      <m:oMath>
        <m:r>
          <m:rPr>
            <m:sty m:val="p"/>
          </m:rPr>
          <w:rPr>
            <w:rFonts w:ascii="Cambria Math" w:hAnsi="Cambria Math"/>
          </w:rPr>
          <m:t>∆</m:t>
        </m:r>
        <m:r>
          <w:rPr>
            <w:rFonts w:ascii="Cambria Math" w:hAnsi="Cambria Math"/>
          </w:rPr>
          <m:t>φ</m:t>
        </m:r>
      </m:oMath>
      <w:r w:rsidRPr="00943E71">
        <w:t xml:space="preserve">, and the </w:t>
      </w:r>
      <m:oMath>
        <m:r>
          <m:rPr>
            <m:sty m:val="p"/>
          </m:rPr>
          <w:rPr>
            <w:rFonts w:ascii="Cambria Math" w:hAnsi="Cambria Math"/>
          </w:rPr>
          <m:t>∆</m:t>
        </m:r>
        <m:r>
          <w:rPr>
            <w:rFonts w:ascii="Cambria Math" w:hAnsi="Cambria Math"/>
          </w:rPr>
          <m:t>φ</m:t>
        </m:r>
      </m:oMath>
      <w:r w:rsidRPr="00943E71">
        <w:t xml:space="preserve"> </w:t>
      </w:r>
      <w:bookmarkStart w:id="631" w:name="OLE_LINK185"/>
      <w:bookmarkStart w:id="632" w:name="OLE_LINK186"/>
      <w:r w:rsidRPr="00943E71">
        <w:t xml:space="preserve">which has the same </w:t>
      </w:r>
      <w:bookmarkEnd w:id="631"/>
      <w:bookmarkEnd w:id="632"/>
      <w:r w:rsidRPr="00943E71">
        <w:t>frequency as the vibrational frequency of magnetic nanoparticle (</w:t>
      </w:r>
      <w:r w:rsidR="0081729F">
        <w:t>80 Hz or its harmonic</w:t>
      </w:r>
      <w:r w:rsidR="0081729F" w:rsidRPr="007B6B2C">
        <w:t>s</w:t>
      </w:r>
      <w:r w:rsidR="00E7215B" w:rsidRPr="007B6B2C">
        <w:t xml:space="preserve"> for permanent magnet</w:t>
      </w:r>
      <w:r w:rsidR="0081729F" w:rsidRPr="007B6B2C">
        <w:t xml:space="preserve">; </w:t>
      </w:r>
      <w:r>
        <w:t xml:space="preserve">160 </w:t>
      </w:r>
      <w:r w:rsidRPr="00943E71">
        <w:t>Hz or its harmonics</w:t>
      </w:r>
      <w:r>
        <w:t xml:space="preserve"> for paramagnetic nanoparticles</w:t>
      </w:r>
      <w:r w:rsidRPr="00943E71">
        <w:t xml:space="preserve">) was found by the frequency spectrum. </w:t>
      </w:r>
      <w:r w:rsidR="00641A96">
        <w:t>Fifthly</w:t>
      </w:r>
      <w:r w:rsidRPr="00943E71">
        <w:t xml:space="preserve">, the found </w:t>
      </w:r>
      <m:oMath>
        <m:r>
          <m:rPr>
            <m:sty m:val="p"/>
          </m:rPr>
          <w:rPr>
            <w:rFonts w:ascii="Cambria Math" w:hAnsi="Cambria Math"/>
          </w:rPr>
          <m:t>∆</m:t>
        </m:r>
        <m:r>
          <w:rPr>
            <w:rFonts w:ascii="Cambria Math" w:hAnsi="Cambria Math"/>
          </w:rPr>
          <m:t>φ</m:t>
        </m:r>
      </m:oMath>
      <w:r w:rsidRPr="00943E71">
        <w:t xml:space="preserve"> was extracted by a band-pass filter. </w:t>
      </w:r>
      <w:r w:rsidR="001B4BC1" w:rsidRPr="007B6B2C">
        <w:t>The band-pass filter was</w:t>
      </w:r>
      <w:r w:rsidR="00346556" w:rsidRPr="007B6B2C">
        <w:t xml:space="preserve"> a Butterworth filter, implemented by the MATLAB </w:t>
      </w:r>
      <w:r w:rsidR="00B46EE2">
        <w:t>function</w:t>
      </w:r>
      <w:r w:rsidR="00346556" w:rsidRPr="007B6B2C">
        <w:t xml:space="preserve"> of ‘butter’ with 5 filter order</w:t>
      </w:r>
      <w:r w:rsidR="00D77795" w:rsidRPr="007B6B2C">
        <w:t xml:space="preserve">, shown in Figure </w:t>
      </w:r>
      <w:r w:rsidR="007B6B2C" w:rsidRPr="007B6B2C">
        <w:t>3.3</w:t>
      </w:r>
      <w:r w:rsidR="00D77795" w:rsidRPr="007B6B2C">
        <w:t xml:space="preserve"> c)</w:t>
      </w:r>
      <w:r w:rsidR="00346556" w:rsidRPr="007B6B2C">
        <w:t>.</w:t>
      </w:r>
      <w:r w:rsidR="001B4BC1" w:rsidRPr="007B6B2C">
        <w:t xml:space="preserve"> </w:t>
      </w:r>
      <w:r w:rsidRPr="00943E71">
        <w:t xml:space="preserve">Finally, </w:t>
      </w:r>
      <w:r w:rsidR="00EE2080">
        <w:t>t</w:t>
      </w:r>
      <w:r w:rsidRPr="00943E71">
        <w:t>he amplitude of</w:t>
      </w:r>
      <w:r w:rsidR="00EE2080">
        <w:t xml:space="preserve"> the filtered</w:t>
      </w:r>
      <w:r w:rsidRPr="00943E71">
        <w:t xml:space="preserve"> </w:t>
      </w:r>
      <m:oMath>
        <m:r>
          <m:rPr>
            <m:sty m:val="p"/>
          </m:rPr>
          <w:rPr>
            <w:rFonts w:ascii="Cambria Math" w:hAnsi="Cambria Math"/>
          </w:rPr>
          <m:t>∆</m:t>
        </m:r>
        <m:r>
          <w:rPr>
            <w:rFonts w:ascii="Cambria Math" w:hAnsi="Cambria Math"/>
          </w:rPr>
          <m:t>φ</m:t>
        </m:r>
      </m:oMath>
      <w:r w:rsidRPr="007B6B2C">
        <w:t xml:space="preserve"> </w:t>
      </w:r>
      <w:r w:rsidR="00EE2080" w:rsidRPr="007B6B2C">
        <w:t xml:space="preserve">(e.g. </w:t>
      </w:r>
      <w:r w:rsidR="007B6B2C">
        <w:t xml:space="preserve">the cumulative </w:t>
      </w:r>
      <w:r w:rsidR="007B6B2C" w:rsidRPr="00943E71">
        <w:t>amplitude of</w:t>
      </w:r>
      <w:r w:rsidR="007B6B2C">
        <w:t xml:space="preserve"> the </w:t>
      </w:r>
      <w:r w:rsidR="007B6B2C">
        <w:lastRenderedPageBreak/>
        <w:t>filtered</w:t>
      </w:r>
      <w:r w:rsidR="007B6B2C" w:rsidRPr="00943E71">
        <w:t xml:space="preserve"> </w:t>
      </w:r>
      <m:oMath>
        <m:r>
          <m:rPr>
            <m:sty m:val="p"/>
          </m:rPr>
          <w:rPr>
            <w:rFonts w:ascii="Cambria Math" w:hAnsi="Cambria Math"/>
          </w:rPr>
          <m:t>∆</m:t>
        </m:r>
        <m:r>
          <w:rPr>
            <w:rFonts w:ascii="Cambria Math" w:hAnsi="Cambria Math"/>
          </w:rPr>
          <m:t>φ</m:t>
        </m:r>
      </m:oMath>
      <w:r w:rsidR="007B6B2C">
        <w:t xml:space="preserve"> is shown in </w:t>
      </w:r>
      <w:r w:rsidR="007B6B2C" w:rsidRPr="007B6B2C">
        <w:t>Figure 3.3 d)</w:t>
      </w:r>
      <w:r w:rsidR="007B6B2C">
        <w:rPr>
          <w:rFonts w:hint="eastAsia"/>
        </w:rPr>
        <w:t>.</w:t>
      </w:r>
      <w:r w:rsidR="00EE2080" w:rsidRPr="007B6B2C">
        <w:t xml:space="preserve">) </w:t>
      </w:r>
      <w:r w:rsidRPr="007B6B2C">
        <w:t>in eac</w:t>
      </w:r>
      <w:r w:rsidRPr="00943E71">
        <w:t xml:space="preserve">h pixel was calculated by a bin size of 50 points (20 μm) </w:t>
      </w:r>
      <w:bookmarkStart w:id="633" w:name="_Hlk25447493"/>
      <w:r w:rsidRPr="00943E71">
        <w:t>short-time Fourier Transform</w:t>
      </w:r>
      <w:bookmarkEnd w:id="633"/>
      <w:r w:rsidRPr="00943E71">
        <w:t xml:space="preserve"> (</w:t>
      </w:r>
      <w:bookmarkStart w:id="634" w:name="_Hlk25447503"/>
      <w:r w:rsidRPr="00943E71">
        <w:t>STFT</w:t>
      </w:r>
      <w:bookmarkEnd w:id="634"/>
      <w:r w:rsidRPr="00943E71">
        <w:t xml:space="preserve">), and the amplitudes were used to localize </w:t>
      </w:r>
      <w:r w:rsidR="007B6B2C">
        <w:t xml:space="preserve">the </w:t>
      </w:r>
      <w:r w:rsidRPr="00943E71">
        <w:t>positions of magnetic nanoparticles</w:t>
      </w:r>
      <w:r w:rsidR="00664B63">
        <w:t xml:space="preserve"> </w:t>
      </w:r>
      <w:r w:rsidR="00664B63" w:rsidRPr="007B6B2C">
        <w:t xml:space="preserve">and form </w:t>
      </w:r>
      <w:r w:rsidR="007B6B2C" w:rsidRPr="007B6B2C">
        <w:t xml:space="preserve">a </w:t>
      </w:r>
      <w:r w:rsidR="00664B63" w:rsidRPr="007B6B2C">
        <w:t>MMOCT image</w:t>
      </w:r>
      <w:r w:rsidR="00EE2080" w:rsidRPr="007B6B2C">
        <w:t xml:space="preserve">, e.g. Figure </w:t>
      </w:r>
      <w:r w:rsidR="007B6B2C">
        <w:t>3.3</w:t>
      </w:r>
      <w:r w:rsidR="00EE2080" w:rsidRPr="007B6B2C">
        <w:t xml:space="preserve"> e)</w:t>
      </w:r>
      <w:r w:rsidRPr="00943E71">
        <w:t>.</w:t>
      </w:r>
      <w:r w:rsidR="00121D7C">
        <w:t xml:space="preserve"> </w:t>
      </w:r>
      <w:r w:rsidR="00121D7C" w:rsidRPr="007B6B2C">
        <w:t xml:space="preserve">The MATLAB code used for the signal process </w:t>
      </w:r>
      <w:r w:rsidR="008A7FF1">
        <w:t>can be found</w:t>
      </w:r>
      <w:r w:rsidR="00121D7C" w:rsidRPr="007B6B2C">
        <w:t xml:space="preserve"> in</w:t>
      </w:r>
      <w:r w:rsidR="00121D7C" w:rsidRPr="008A7FF1">
        <w:t xml:space="preserve"> Appendix </w:t>
      </w:r>
      <w:r w:rsidR="00B809BF" w:rsidRPr="008A7FF1">
        <w:t>8</w:t>
      </w:r>
      <w:r w:rsidR="00814D4D" w:rsidRPr="008A7FF1">
        <w:t>.4.</w:t>
      </w:r>
    </w:p>
    <w:p w14:paraId="4665C269" w14:textId="6F0ECB36" w:rsidR="003E784C" w:rsidRDefault="00403BAA" w:rsidP="007E3A51">
      <w:pPr>
        <w:jc w:val="center"/>
      </w:pPr>
      <w:r>
        <w:rPr>
          <w:noProof/>
        </w:rPr>
        <w:drawing>
          <wp:inline distT="0" distB="0" distL="0" distR="0" wp14:anchorId="01C990AC" wp14:editId="2CBFD7D3">
            <wp:extent cx="4383103" cy="6429233"/>
            <wp:effectExtent l="0" t="0" r="0" b="0"/>
            <wp:docPr id="8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30097" cy="6498164"/>
                    </a:xfrm>
                    <a:prstGeom prst="rect">
                      <a:avLst/>
                    </a:prstGeom>
                    <a:noFill/>
                  </pic:spPr>
                </pic:pic>
              </a:graphicData>
            </a:graphic>
          </wp:inline>
        </w:drawing>
      </w:r>
    </w:p>
    <w:p w14:paraId="0160114B" w14:textId="492D4328" w:rsidR="0001788E" w:rsidRDefault="00121D7C" w:rsidP="0001788E">
      <w:pPr>
        <w:jc w:val="center"/>
        <w:rPr>
          <w:noProof/>
        </w:rPr>
      </w:pPr>
      <w:r w:rsidRPr="0001788E">
        <w:rPr>
          <w:b/>
          <w:bCs/>
        </w:rPr>
        <w:t xml:space="preserve">Figure </w:t>
      </w:r>
      <w:r w:rsidR="00336093" w:rsidRPr="0001788E">
        <w:rPr>
          <w:b/>
          <w:bCs/>
        </w:rPr>
        <w:t>3</w:t>
      </w:r>
      <w:r w:rsidRPr="0001788E">
        <w:rPr>
          <w:b/>
          <w:bCs/>
        </w:rPr>
        <w:t>.2</w:t>
      </w:r>
      <w:r w:rsidRPr="009A547E">
        <w:t>: The flow chart of MMOCT imaging.</w:t>
      </w:r>
    </w:p>
    <w:p w14:paraId="2F91FE19" w14:textId="77777777" w:rsidR="0001788E" w:rsidRDefault="0001788E" w:rsidP="0001788E">
      <w:pPr>
        <w:jc w:val="center"/>
        <w:rPr>
          <w:noProof/>
        </w:rPr>
      </w:pPr>
    </w:p>
    <w:p w14:paraId="072110E3" w14:textId="687F9410" w:rsidR="0001788E" w:rsidRPr="00943E71" w:rsidRDefault="0001788E" w:rsidP="0001788E">
      <w:pPr>
        <w:jc w:val="center"/>
      </w:pPr>
      <w:r>
        <w:rPr>
          <w:noProof/>
        </w:rPr>
        <w:lastRenderedPageBreak/>
        <w:drawing>
          <wp:inline distT="0" distB="0" distL="0" distR="0" wp14:anchorId="3CEDF733" wp14:editId="1A730255">
            <wp:extent cx="5079039" cy="5811161"/>
            <wp:effectExtent l="0" t="0" r="7620" b="0"/>
            <wp:docPr id="8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11964" cy="5848832"/>
                    </a:xfrm>
                    <a:prstGeom prst="rect">
                      <a:avLst/>
                    </a:prstGeom>
                    <a:noFill/>
                  </pic:spPr>
                </pic:pic>
              </a:graphicData>
            </a:graphic>
          </wp:inline>
        </w:drawing>
      </w:r>
    </w:p>
    <w:p w14:paraId="1A919A60" w14:textId="68E45062" w:rsidR="0001788E" w:rsidRPr="00943E71" w:rsidRDefault="0001788E" w:rsidP="0001788E">
      <w:r w:rsidRPr="003E784C">
        <w:rPr>
          <w:b/>
          <w:bCs/>
        </w:rPr>
        <w:t xml:space="preserve">Figure </w:t>
      </w:r>
      <w:r>
        <w:rPr>
          <w:b/>
          <w:bCs/>
        </w:rPr>
        <w:t>3.3</w:t>
      </w:r>
      <w:r w:rsidRPr="00943E71">
        <w:t>:</w:t>
      </w:r>
      <w:bookmarkStart w:id="635" w:name="_Hlk14786496"/>
      <w:r w:rsidRPr="00943E71">
        <w:t xml:space="preserve"> </w:t>
      </w:r>
      <w:bookmarkStart w:id="636" w:name="OLE_LINK203"/>
      <w:r w:rsidRPr="00943E71">
        <w:t>a) the structure/intensity image of agar gel. b) the phase spectrum of the magnetomotive signal of only agar gel.</w:t>
      </w:r>
      <w:r w:rsidRPr="006819A8">
        <w:t xml:space="preserve"> c) the frequency response of the bandpass filter used for extracting 160 Hz magnetomotive signal. d) the </w:t>
      </w:r>
      <w:bookmarkStart w:id="637" w:name="OLE_LINK407"/>
      <w:r w:rsidRPr="006819A8">
        <w:t xml:space="preserve">filtered </w:t>
      </w:r>
      <w:bookmarkEnd w:id="637"/>
      <w:r w:rsidRPr="006819A8">
        <w:t xml:space="preserve">magnetomotive signal. </w:t>
      </w:r>
      <w:r>
        <w:t>e</w:t>
      </w:r>
      <w:r w:rsidRPr="00943E71">
        <w:t>) the phantom of the 1</w:t>
      </w:r>
      <w:r>
        <w:t>6</w:t>
      </w:r>
      <w:r w:rsidRPr="00943E71">
        <w:t>0 Hz magnetomotive signal.</w:t>
      </w:r>
      <w:bookmarkEnd w:id="635"/>
    </w:p>
    <w:bookmarkEnd w:id="636"/>
    <w:p w14:paraId="0A629E35" w14:textId="5EDC1A68" w:rsidR="009A547E" w:rsidRDefault="009A547E" w:rsidP="0001788E"/>
    <w:p w14:paraId="0FB04D1D" w14:textId="258AB75A" w:rsidR="009A547E" w:rsidRPr="00943E71" w:rsidRDefault="009A547E" w:rsidP="005F44BE">
      <w:pPr>
        <w:pStyle w:val="Heading4"/>
      </w:pPr>
      <w:bookmarkStart w:id="638" w:name="_Toc31979349"/>
      <w:bookmarkStart w:id="639" w:name="_Hlk28615614"/>
      <w:r>
        <w:t>Elimination of f</w:t>
      </w:r>
      <w:r w:rsidRPr="00943E71">
        <w:t>alse magnetomotive signal</w:t>
      </w:r>
      <w:bookmarkEnd w:id="638"/>
    </w:p>
    <w:bookmarkEnd w:id="639"/>
    <w:p w14:paraId="798B1AD0" w14:textId="0AF5F2F8" w:rsidR="009A547E" w:rsidRPr="00943E71" w:rsidRDefault="009A547E" w:rsidP="009A547E">
      <w:r w:rsidRPr="00943E71">
        <w:lastRenderedPageBreak/>
        <w:t xml:space="preserve">In </w:t>
      </w:r>
      <w:r>
        <w:t>chapter 3</w:t>
      </w:r>
      <w:r w:rsidRPr="00943E71">
        <w:t xml:space="preserve">, it has been shown that there was a false magnetomotive signal in our OCT system. </w:t>
      </w:r>
      <w:r>
        <w:t xml:space="preserve">In </w:t>
      </w:r>
      <w:r w:rsidR="00195DD2">
        <w:t>a</w:t>
      </w:r>
      <w:r>
        <w:t xml:space="preserve"> MMOCT imaging, t</w:t>
      </w:r>
      <w:r w:rsidRPr="00943E71">
        <w:t xml:space="preserve">he false magnetomotive signal can result in a positive signal in a negative control. In other words, </w:t>
      </w:r>
      <w:bookmarkStart w:id="640" w:name="OLE_LINK195"/>
      <w:bookmarkStart w:id="641" w:name="OLE_LINK196"/>
      <w:bookmarkStart w:id="642" w:name="OLE_LINK197"/>
      <w:r w:rsidRPr="00943E71">
        <w:t xml:space="preserve">magnetically induced </w:t>
      </w:r>
      <w:bookmarkEnd w:id="640"/>
      <w:bookmarkEnd w:id="641"/>
      <w:r w:rsidRPr="00943E71">
        <w:t xml:space="preserve">displacements within </w:t>
      </w:r>
      <w:r w:rsidR="00195DD2">
        <w:t xml:space="preserve">the </w:t>
      </w:r>
      <w:r w:rsidRPr="00943E71">
        <w:t xml:space="preserve">sample </w:t>
      </w:r>
      <w:bookmarkEnd w:id="642"/>
      <w:r w:rsidRPr="00943E71">
        <w:t xml:space="preserve">can be detected, even when there is no magnetic particle within </w:t>
      </w:r>
      <w:r w:rsidR="00195DD2">
        <w:t xml:space="preserve">the </w:t>
      </w:r>
      <w:r w:rsidRPr="00943E71">
        <w:t xml:space="preserve">sample. </w:t>
      </w:r>
      <w:r w:rsidRPr="000F28F0">
        <w:t>For example, in Fig</w:t>
      </w:r>
      <w:r w:rsidRPr="00943E71">
        <w:t xml:space="preserve">ure </w:t>
      </w:r>
      <w:r w:rsidR="00195DD2">
        <w:t>3.3</w:t>
      </w:r>
      <w:r w:rsidRPr="00943E71">
        <w:t>, only agar gel was imaged in 0.5 T of 80 Hz modulated magnetic field by the MMOCT. Unexpectedly, two significant magnetomotive signals were detected at 1</w:t>
      </w:r>
      <w:r>
        <w:t>6</w:t>
      </w:r>
      <w:r w:rsidRPr="00943E71">
        <w:t xml:space="preserve">0 Hz and 320 Hz (shown in Figure </w:t>
      </w:r>
      <w:r w:rsidR="000F28F0">
        <w:t>3.3</w:t>
      </w:r>
      <w:r w:rsidRPr="00943E71">
        <w:t xml:space="preserve"> b)). The magnetomotive signal at 1</w:t>
      </w:r>
      <w:r>
        <w:t>6</w:t>
      </w:r>
      <w:r w:rsidRPr="00943E71">
        <w:t xml:space="preserve">0 Hz generated a false phantom in Figure </w:t>
      </w:r>
      <w:r w:rsidR="00F711CA">
        <w:t>3.3</w:t>
      </w:r>
      <w:r w:rsidRPr="00943E71">
        <w:t xml:space="preserve"> </w:t>
      </w:r>
      <w:r>
        <w:t>e</w:t>
      </w:r>
      <w:r w:rsidRPr="00943E71">
        <w:t>) to indicate magnetically induced displacements within</w:t>
      </w:r>
      <w:r w:rsidR="00F711CA">
        <w:t xml:space="preserve"> the</w:t>
      </w:r>
      <w:r w:rsidRPr="00943E71">
        <w:t xml:space="preserve"> sample. This error need</w:t>
      </w:r>
      <w:r w:rsidR="00F711CA">
        <w:t>ed</w:t>
      </w:r>
      <w:r w:rsidRPr="00943E71">
        <w:t xml:space="preserve"> to be corrected by removing the false magnetomotive signal.</w:t>
      </w:r>
    </w:p>
    <w:p w14:paraId="2AD2D56B" w14:textId="77777777" w:rsidR="009A547E" w:rsidRPr="00F711CA" w:rsidRDefault="009A547E" w:rsidP="009A547E"/>
    <w:p w14:paraId="75522AC2" w14:textId="06A100C3" w:rsidR="009A547E" w:rsidRPr="00943E71" w:rsidRDefault="009A547E" w:rsidP="009A547E">
      <w:r w:rsidRPr="0073414C">
        <w:t xml:space="preserve">At first, it was proposed that </w:t>
      </w:r>
      <w:r w:rsidRPr="00943E71">
        <w:t xml:space="preserve">the false magnetomotive signal resulted from an unstable metallic sample holder which caused mechanical vibration of sample without any magnetic particle. Thus, a stable rigid specimen holder was made by an </w:t>
      </w:r>
      <w:bookmarkStart w:id="643" w:name="OLE_LINK199"/>
      <w:bookmarkStart w:id="644" w:name="OLE_LINK200"/>
      <w:r w:rsidRPr="00943E71">
        <w:t>aluminium plate</w:t>
      </w:r>
      <w:bookmarkEnd w:id="643"/>
      <w:bookmarkEnd w:id="644"/>
      <w:r w:rsidRPr="00943E71">
        <w:t xml:space="preserve">. The aluminium is non-ferrous metal with non-magnetic property. Thus, it was expected that there was no magnetic force between the aluminium plate and the electromagnet. After usage of the aluminium plate, the MMOCT images of infrared detection card were obtained shown in Figure </w:t>
      </w:r>
      <w:r w:rsidR="0073414C" w:rsidRPr="0073414C">
        <w:t>3.4</w:t>
      </w:r>
      <w:r w:rsidRPr="0073414C">
        <w:t xml:space="preserve">. </w:t>
      </w:r>
      <w:r w:rsidRPr="00943E71">
        <w:t xml:space="preserve">Figure </w:t>
      </w:r>
      <w:r w:rsidR="0073414C">
        <w:t>3.4</w:t>
      </w:r>
      <w:r w:rsidRPr="00943E71">
        <w:t xml:space="preserve"> a), b) and c) demonstrated the structure image of infrared detection card in 0.5 T of 80 Hz modulated magnetic field, the phase spectrum of magnetomotive signal and the phantom of 160 Hz magnetomotive signal respectively. However, in Figure </w:t>
      </w:r>
      <w:r w:rsidR="0073414C">
        <w:t>3.4</w:t>
      </w:r>
      <w:r w:rsidRPr="00943E71">
        <w:t xml:space="preserve"> b), false magnetomotive signal did not disappear and became more complicated. </w:t>
      </w:r>
      <w:r w:rsidR="0073414C">
        <w:t>The f</w:t>
      </w:r>
      <w:r w:rsidRPr="00943E71">
        <w:t xml:space="preserve">alse </w:t>
      </w:r>
      <w:r>
        <w:t>signal was not</w:t>
      </w:r>
      <w:r w:rsidRPr="00943E71">
        <w:t xml:space="preserve"> removed in Figure </w:t>
      </w:r>
      <w:r w:rsidR="0073414C">
        <w:t>3.4</w:t>
      </w:r>
      <w:r w:rsidRPr="00943E71">
        <w:t xml:space="preserve"> c). This might be because the aluminium plate was actually an alloy containing the elements with high magnetic </w:t>
      </w:r>
      <w:bookmarkStart w:id="645" w:name="OLE_LINK205"/>
      <w:bookmarkStart w:id="646" w:name="OLE_LINK206"/>
      <w:r w:rsidRPr="00943E71">
        <w:t>susceptibility</w:t>
      </w:r>
      <w:bookmarkEnd w:id="645"/>
      <w:bookmarkEnd w:id="646"/>
      <w:r w:rsidRPr="00943E71">
        <w:t>.</w:t>
      </w:r>
    </w:p>
    <w:p w14:paraId="6C3F39DA" w14:textId="4F6EDFBD" w:rsidR="009A547E" w:rsidRPr="00943E71" w:rsidRDefault="00403BAA" w:rsidP="009A547E">
      <w:pPr>
        <w:jc w:val="center"/>
      </w:pPr>
      <w:r w:rsidRPr="00247F22">
        <w:rPr>
          <w:noProof/>
        </w:rPr>
        <w:lastRenderedPageBreak/>
        <w:drawing>
          <wp:inline distT="0" distB="0" distL="0" distR="0" wp14:anchorId="54F08F2A" wp14:editId="2BB11972">
            <wp:extent cx="4975860" cy="3806190"/>
            <wp:effectExtent l="0" t="0" r="0" b="381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75860" cy="3806190"/>
                    </a:xfrm>
                    <a:prstGeom prst="rect">
                      <a:avLst/>
                    </a:prstGeom>
                    <a:noFill/>
                    <a:ln>
                      <a:noFill/>
                    </a:ln>
                  </pic:spPr>
                </pic:pic>
              </a:graphicData>
            </a:graphic>
          </wp:inline>
        </w:drawing>
      </w:r>
    </w:p>
    <w:p w14:paraId="509B5741" w14:textId="12713343" w:rsidR="009A547E" w:rsidRPr="00943E71" w:rsidRDefault="009A547E" w:rsidP="009A547E">
      <w:r w:rsidRPr="00EB518A">
        <w:rPr>
          <w:b/>
          <w:bCs/>
        </w:rPr>
        <w:t xml:space="preserve">Figure </w:t>
      </w:r>
      <w:r w:rsidR="0073414C">
        <w:rPr>
          <w:b/>
          <w:bCs/>
        </w:rPr>
        <w:t>3.4</w:t>
      </w:r>
      <w:r w:rsidRPr="00943E71">
        <w:t>: a) the structure/intensity image of infrared detection card on rigid aluminium plate. b) the phase spectrum of the magnetomotive signal of infrared detection card. c) the phantom of the 1</w:t>
      </w:r>
      <w:r>
        <w:t>6</w:t>
      </w:r>
      <w:r w:rsidRPr="00943E71">
        <w:t>0 Hz magnetomotive signal.</w:t>
      </w:r>
    </w:p>
    <w:p w14:paraId="726F4A94" w14:textId="77777777" w:rsidR="009A547E" w:rsidRPr="00943E71" w:rsidRDefault="009A547E" w:rsidP="009A547E"/>
    <w:p w14:paraId="328CF42C" w14:textId="5C29DB69" w:rsidR="009A547E" w:rsidRDefault="009A547E" w:rsidP="009A547E">
      <w:r w:rsidRPr="00943E71">
        <w:t xml:space="preserve">Therefore, the aluminium plate was replaced by a plastic plate, and other components which can induce magnetic force with electromagnet were replaced by a low susceptibility material. All components </w:t>
      </w:r>
      <w:r>
        <w:t xml:space="preserve">located </w:t>
      </w:r>
      <w:r w:rsidRPr="00943E71">
        <w:t xml:space="preserve">near </w:t>
      </w:r>
      <w:r w:rsidR="00E610D4">
        <w:t xml:space="preserve">the </w:t>
      </w:r>
      <w:r w:rsidRPr="00943E71">
        <w:t>sample</w:t>
      </w:r>
      <w:r w:rsidR="00E610D4">
        <w:t xml:space="preserve"> </w:t>
      </w:r>
      <w:r w:rsidRPr="00943E71">
        <w:t xml:space="preserve">were </w:t>
      </w:r>
      <w:r>
        <w:t>checked using</w:t>
      </w:r>
      <w:r w:rsidRPr="00943E71">
        <w:t xml:space="preserve"> a permanent magnet to find out the component with high susceptibility</w:t>
      </w:r>
      <w:r w:rsidRPr="00D94429">
        <w:t xml:space="preserve">, </w:t>
      </w:r>
      <w:bookmarkStart w:id="647" w:name="_Hlk32315956"/>
      <w:r w:rsidRPr="00D94429">
        <w:t xml:space="preserve">which was implemented by holding the permanent magnet by hand and feeling the magnetic force resulting from high-susceptibility </w:t>
      </w:r>
      <w:r w:rsidRPr="007019B6">
        <w:t>materials.</w:t>
      </w:r>
      <w:bookmarkEnd w:id="647"/>
      <w:r w:rsidRPr="007019B6">
        <w:t xml:space="preserve"> The replaced </w:t>
      </w:r>
      <w:r w:rsidRPr="00943E71">
        <w:t xml:space="preserve">components included iron screws, the travel translation stage for adjusting the height of OCT objective and the electromagnet holder. In addition, the electromagnet was firmly fixed to avoid the phase shift of magnetic field, </w:t>
      </w:r>
      <w:r w:rsidR="007E30F8">
        <w:t xml:space="preserve">as </w:t>
      </w:r>
      <w:r w:rsidRPr="00943E71">
        <w:t xml:space="preserve">shown in Figure </w:t>
      </w:r>
      <w:r w:rsidR="007019B6">
        <w:t>3.5</w:t>
      </w:r>
      <w:r w:rsidRPr="00943E71">
        <w:t xml:space="preserve">.  In Figure </w:t>
      </w:r>
      <w:r w:rsidR="007019B6">
        <w:t>3.5</w:t>
      </w:r>
      <w:r w:rsidRPr="00943E71">
        <w:t xml:space="preserve">, two fixable trestles and </w:t>
      </w:r>
      <w:r w:rsidRPr="00943E71">
        <w:lastRenderedPageBreak/>
        <w:t xml:space="preserve">a clamp were used to mount the electromagnet. The electromagnet was fixed on a rigid aluminium plate, and the rigid aluminium plate was fixed on our optical table with screws. </w:t>
      </w:r>
      <w:r w:rsidR="00634FC4">
        <w:t>An a</w:t>
      </w:r>
      <w:r w:rsidRPr="00943E71">
        <w:t>luminium ring was used to help dissipate heat. Silicone grease was added between the solenoid and the aluminium ring to assist heat conduction.</w:t>
      </w:r>
    </w:p>
    <w:p w14:paraId="6F2DA799" w14:textId="77777777" w:rsidR="00D93779" w:rsidRDefault="00D93779" w:rsidP="009A547E"/>
    <w:p w14:paraId="145B3D06" w14:textId="0AA66376" w:rsidR="00CF0643" w:rsidRPr="00943E71" w:rsidRDefault="00403BAA" w:rsidP="00CF0643">
      <w:pPr>
        <w:jc w:val="center"/>
      </w:pPr>
      <w:r w:rsidRPr="00247F22">
        <w:rPr>
          <w:noProof/>
        </w:rPr>
        <w:drawing>
          <wp:inline distT="0" distB="0" distL="0" distR="0" wp14:anchorId="388187E7" wp14:editId="57E1C098">
            <wp:extent cx="5274310" cy="3307080"/>
            <wp:effectExtent l="0" t="0" r="0" b="762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4310" cy="3307080"/>
                    </a:xfrm>
                    <a:prstGeom prst="rect">
                      <a:avLst/>
                    </a:prstGeom>
                    <a:noFill/>
                    <a:ln>
                      <a:noFill/>
                    </a:ln>
                  </pic:spPr>
                </pic:pic>
              </a:graphicData>
            </a:graphic>
          </wp:inline>
        </w:drawing>
      </w:r>
    </w:p>
    <w:p w14:paraId="0B40D5B1" w14:textId="6A9458D5" w:rsidR="00CF0643" w:rsidRDefault="00CF0643" w:rsidP="00CF0643">
      <w:r w:rsidRPr="003E784C">
        <w:rPr>
          <w:b/>
          <w:bCs/>
        </w:rPr>
        <w:t xml:space="preserve">Figure </w:t>
      </w:r>
      <w:r w:rsidR="007019B6">
        <w:rPr>
          <w:b/>
          <w:bCs/>
        </w:rPr>
        <w:t>3.5</w:t>
      </w:r>
      <w:r w:rsidRPr="00943E71">
        <w:t xml:space="preserve">: </w:t>
      </w:r>
      <w:bookmarkStart w:id="648" w:name="_Hlk14786772"/>
      <w:r w:rsidRPr="00943E71">
        <w:t>The physical image of electromagnet and its holding device in sample field of MMOCT</w:t>
      </w:r>
      <w:bookmarkEnd w:id="648"/>
      <w:r w:rsidRPr="00943E71">
        <w:t>.</w:t>
      </w:r>
    </w:p>
    <w:p w14:paraId="5702086A" w14:textId="77777777" w:rsidR="006F3C63" w:rsidRPr="00943E71" w:rsidRDefault="006F3C63" w:rsidP="00CF0643"/>
    <w:p w14:paraId="4E6FA16D" w14:textId="77777777" w:rsidR="006F3C63" w:rsidRPr="003E784C" w:rsidRDefault="006F3C63" w:rsidP="005F44BE">
      <w:pPr>
        <w:pStyle w:val="Heading4"/>
      </w:pPr>
      <w:bookmarkStart w:id="649" w:name="_Toc31979350"/>
      <w:r w:rsidRPr="00943E71">
        <w:t>Improving SNR of magnetomotive OCT imaging</w:t>
      </w:r>
      <w:bookmarkEnd w:id="649"/>
    </w:p>
    <w:p w14:paraId="358A43E3" w14:textId="65933890" w:rsidR="00CF0643" w:rsidRPr="00943E71" w:rsidRDefault="006F3C63" w:rsidP="006F3C63">
      <w:r w:rsidRPr="00943E71">
        <w:t xml:space="preserve">SNR of MMOCT can be defined as the ratio of magnetomotive signal to the mean of </w:t>
      </w:r>
      <w:r w:rsidR="00F931C4">
        <w:t xml:space="preserve">the </w:t>
      </w:r>
      <w:r w:rsidRPr="00943E71">
        <w:t xml:space="preserve">noise. </w:t>
      </w:r>
      <w:r w:rsidR="003047B4">
        <w:t>After the e</w:t>
      </w:r>
      <w:r w:rsidR="003047B4" w:rsidRPr="003047B4">
        <w:t xml:space="preserve">limination of </w:t>
      </w:r>
      <w:r w:rsidR="00F931C4">
        <w:t>the f</w:t>
      </w:r>
      <w:r w:rsidR="003047B4" w:rsidRPr="003047B4">
        <w:t>alse magnetomotive signal</w:t>
      </w:r>
      <w:r w:rsidR="003047B4">
        <w:t>, i</w:t>
      </w:r>
      <w:r w:rsidRPr="00943E71">
        <w:t xml:space="preserve">t </w:t>
      </w:r>
      <w:r w:rsidR="003047B4">
        <w:t>was</w:t>
      </w:r>
      <w:r w:rsidRPr="00943E71">
        <w:t xml:space="preserve"> found that a moving average filter</w:t>
      </w:r>
      <w:r w:rsidR="003047B4">
        <w:t xml:space="preserve"> was</w:t>
      </w:r>
      <w:r w:rsidRPr="00943E71">
        <w:t xml:space="preserve"> necessary to improv</w:t>
      </w:r>
      <w:r w:rsidR="006F7931">
        <w:t>e</w:t>
      </w:r>
      <w:r w:rsidRPr="00943E71">
        <w:t xml:space="preserve"> </w:t>
      </w:r>
      <w:r w:rsidR="003047B4">
        <w:t xml:space="preserve">the </w:t>
      </w:r>
      <w:r w:rsidRPr="00943E71">
        <w:t xml:space="preserve">SNR of MMOCT. </w:t>
      </w:r>
      <w:r w:rsidR="003047B4">
        <w:t xml:space="preserve">The moving average filter was </w:t>
      </w:r>
      <w:r w:rsidR="00FD46A9">
        <w:t>used</w:t>
      </w:r>
      <w:r w:rsidR="00036D8F">
        <w:t xml:space="preserve"> </w:t>
      </w:r>
      <w:r w:rsidR="00D948E4">
        <w:t>to</w:t>
      </w:r>
      <w:r w:rsidR="00FD46A9">
        <w:t xml:space="preserve"> </w:t>
      </w:r>
      <m:oMath>
        <m:r>
          <m:rPr>
            <m:sty m:val="p"/>
          </m:rPr>
          <w:rPr>
            <w:rFonts w:ascii="Cambria Math" w:hAnsi="Cambria Math"/>
          </w:rPr>
          <m:t>∆</m:t>
        </m:r>
        <m:r>
          <w:rPr>
            <w:rFonts w:ascii="Cambria Math" w:hAnsi="Cambria Math"/>
          </w:rPr>
          <m:t>φ</m:t>
        </m:r>
      </m:oMath>
      <w:r w:rsidR="00644C0E">
        <w:t xml:space="preserve"> before the FFT of </w:t>
      </w:r>
      <m:oMath>
        <m:r>
          <m:rPr>
            <m:sty m:val="p"/>
          </m:rPr>
          <w:rPr>
            <w:rFonts w:ascii="Cambria Math" w:hAnsi="Cambria Math"/>
          </w:rPr>
          <m:t>∆</m:t>
        </m:r>
        <m:r>
          <w:rPr>
            <w:rFonts w:ascii="Cambria Math" w:hAnsi="Cambria Math"/>
          </w:rPr>
          <m:t>φ</m:t>
        </m:r>
      </m:oMath>
      <w:r w:rsidR="00644C0E">
        <w:t xml:space="preserve">. </w:t>
      </w:r>
      <w:r w:rsidRPr="00943E71">
        <w:t xml:space="preserve">Several MMOCT images with no </w:t>
      </w:r>
      <w:r w:rsidRPr="00943E71">
        <w:lastRenderedPageBreak/>
        <w:t>average filter and 3-point, 10-point and 20-point average filters were</w:t>
      </w:r>
      <w:r w:rsidR="00644C0E">
        <w:t xml:space="preserve"> acquired for comparison</w:t>
      </w:r>
      <w:r w:rsidRPr="00943E71">
        <w:t>.</w:t>
      </w:r>
    </w:p>
    <w:p w14:paraId="785165B0" w14:textId="647FFEBE" w:rsidR="00121D7C" w:rsidRDefault="00121D7C" w:rsidP="00BF74CB">
      <w:pPr>
        <w:rPr>
          <w:color w:val="FF0000"/>
        </w:rPr>
      </w:pPr>
    </w:p>
    <w:p w14:paraId="39C4D2F7" w14:textId="0C8EEEA3" w:rsidR="00662B6D" w:rsidRPr="00E924BF" w:rsidRDefault="00662B6D" w:rsidP="00DE5B53">
      <w:pPr>
        <w:pStyle w:val="Heading3"/>
      </w:pPr>
      <w:bookmarkStart w:id="650" w:name="_Toc31979351"/>
      <w:r w:rsidRPr="00E924BF">
        <w:t>Results</w:t>
      </w:r>
      <w:bookmarkEnd w:id="650"/>
    </w:p>
    <w:p w14:paraId="676ADF69" w14:textId="2F176E73" w:rsidR="00475756" w:rsidRDefault="00662B6D" w:rsidP="005F44BE">
      <w:pPr>
        <w:pStyle w:val="Heading4"/>
      </w:pPr>
      <w:bookmarkStart w:id="651" w:name="_Toc31979352"/>
      <w:r>
        <w:t xml:space="preserve">Magnetic </w:t>
      </w:r>
      <w:r w:rsidR="00475756">
        <w:t>f</w:t>
      </w:r>
      <w:r>
        <w:t>ield</w:t>
      </w:r>
      <w:r w:rsidR="00475756">
        <w:t xml:space="preserve"> of MMOCT</w:t>
      </w:r>
      <w:r w:rsidR="00152097">
        <w:t xml:space="preserve"> system</w:t>
      </w:r>
      <w:bookmarkEnd w:id="651"/>
    </w:p>
    <w:p w14:paraId="0A099A43" w14:textId="66F7A29B" w:rsidR="00475756" w:rsidRPr="00E10B0E" w:rsidRDefault="00475756" w:rsidP="00475756">
      <w:r w:rsidRPr="00E10B0E">
        <w:t xml:space="preserve">It is assumed that our solenoid is a finite continuous solenoid and the </w:t>
      </w:r>
      <m:oMath>
        <m:sSub>
          <m:sSubPr>
            <m:ctrlPr>
              <w:rPr>
                <w:rFonts w:ascii="Cambria Math" w:hAnsi="Cambria Math"/>
              </w:rPr>
            </m:ctrlPr>
          </m:sSubPr>
          <m:e>
            <m:r>
              <m:rPr>
                <m:sty m:val="p"/>
              </m:rPr>
              <w:rPr>
                <w:rFonts w:ascii="Cambria Math" w:hAnsi="Cambria Math"/>
              </w:rPr>
              <m:t>μ</m:t>
            </m:r>
          </m:e>
          <m:sub>
            <m:r>
              <w:rPr>
                <w:rFonts w:ascii="Cambria Math" w:hAnsi="Cambria Math"/>
              </w:rPr>
              <m:t>r</m:t>
            </m:r>
          </m:sub>
        </m:sSub>
      </m:oMath>
      <w:r w:rsidRPr="00E10B0E">
        <w:rPr>
          <w:rFonts w:hint="eastAsia"/>
        </w:rPr>
        <w:t xml:space="preserve"> </w:t>
      </w:r>
      <w:r w:rsidRPr="00E10B0E">
        <w:t>of core material is a constant. The ‘finite’ and ‘continuous’ mean the solenoid is a finite cylinder and the current is homogenously distributed on the surface of the solenoid, respectively. A magnitude of magnetic field inside the finite continuous solenoid can be estimated by the following formulas</w:t>
      </w:r>
      <w:r w:rsidR="00DE5B53">
        <w:t xml:space="preserve"> </w:t>
      </w:r>
      <w:r w:rsidR="00DE5B53">
        <w:rPr>
          <w:noProof/>
        </w:rPr>
        <w:fldChar w:fldCharType="begin"/>
      </w:r>
      <w:r w:rsidR="00D746BC">
        <w:rPr>
          <w:noProof/>
        </w:rPr>
        <w:instrText xml:space="preserve"> ADDIN EN.CITE &lt;EndNote&gt;&lt;Cite&gt;&lt;Author&gt;Lerner&lt;/Author&gt;&lt;Year&gt;2011&lt;/Year&gt;&lt;RecNum&gt;195&lt;/RecNum&gt;&lt;DisplayText&gt;[13]&lt;/DisplayText&gt;&lt;record&gt;&lt;rec-number&gt;195&lt;/rec-number&gt;&lt;foreign-keys&gt;&lt;key app="EN" db-id="xpa0e0dzn59f2seezaa599syxt9e9rfxpwft" timestamp="1579582375"&gt;195&lt;/key&gt;&lt;/foreign-keys&gt;&lt;ref-type name="Journal Article"&gt;17&lt;/ref-type&gt;&lt;contributors&gt;&lt;authors&gt;&lt;author&gt;Lerner, L&lt;/author&gt;&lt;/authors&gt;&lt;/contributors&gt;&lt;titles&gt;&lt;title&gt;Magnetic field of a finite solenoid with a linear permeable core&lt;/title&gt;&lt;secondary-title&gt;American Journal of Physics&lt;/secondary-title&gt;&lt;/titles&gt;&lt;periodical&gt;&lt;full-title&gt;American Journal of Physics&lt;/full-title&gt;&lt;/periodical&gt;&lt;pages&gt;1030-1035&lt;/pages&gt;&lt;volume&gt;79&lt;/volume&gt;&lt;number&gt;10&lt;/number&gt;&lt;dates&gt;&lt;year&gt;2011&lt;/year&gt;&lt;/dates&gt;&lt;isbn&gt;0002-9505&lt;/isbn&gt;&lt;urls&gt;&lt;/urls&gt;&lt;/record&gt;&lt;/Cite&gt;&lt;/EndNote&gt;</w:instrText>
      </w:r>
      <w:r w:rsidR="00DE5B53">
        <w:rPr>
          <w:noProof/>
        </w:rPr>
        <w:fldChar w:fldCharType="separate"/>
      </w:r>
      <w:r w:rsidR="00D746BC">
        <w:rPr>
          <w:noProof/>
        </w:rPr>
        <w:t>[13]</w:t>
      </w:r>
      <w:r w:rsidR="00DE5B53">
        <w:rPr>
          <w:noProof/>
        </w:rPr>
        <w:fldChar w:fldCharType="end"/>
      </w:r>
      <w:r w:rsidRPr="00E10B0E">
        <w:t>:</w:t>
      </w:r>
    </w:p>
    <w:p w14:paraId="2D6FAB06" w14:textId="75DBB71E" w:rsidR="00475756" w:rsidRPr="00E924BF" w:rsidRDefault="00475756" w:rsidP="00475756">
      <m:oMath>
        <m:r>
          <m:rPr>
            <m:sty m:val="bi"/>
          </m:rPr>
          <w:rPr>
            <w:rFonts w:ascii="Cambria Math" w:hAnsi="Cambria Math"/>
          </w:rPr>
          <m:t>B</m:t>
        </m:r>
        <m:r>
          <w:rPr>
            <w:rFonts w:ascii="Cambria Math" w:hAnsi="Cambria Math"/>
          </w:rPr>
          <m:t>=</m:t>
        </m:r>
        <m:sSub>
          <m:sSubPr>
            <m:ctrlPr>
              <w:rPr>
                <w:rFonts w:ascii="Cambria Math" w:hAnsi="Cambria Math"/>
              </w:rPr>
            </m:ctrlPr>
          </m:sSubPr>
          <m:e>
            <m:r>
              <m:rPr>
                <m:sty m:val="p"/>
              </m:rPr>
              <w:rPr>
                <w:rFonts w:ascii="Cambria Math" w:hAnsi="Cambria Math"/>
              </w:rPr>
              <m:t>μ</m:t>
            </m:r>
          </m:e>
          <m:sub>
            <m:r>
              <w:rPr>
                <w:rFonts w:ascii="Cambria Math" w:hAnsi="Cambria Math"/>
              </w:rPr>
              <m:t>0</m:t>
            </m:r>
          </m:sub>
        </m:sSub>
        <m:r>
          <m:rPr>
            <m:sty m:val="bi"/>
          </m:rPr>
          <w:rPr>
            <w:rFonts w:ascii="Cambria Math" w:hAnsi="Cambria Math"/>
          </w:rPr>
          <m:t>M</m:t>
        </m:r>
        <m:f>
          <m:fPr>
            <m:ctrlPr>
              <w:rPr>
                <w:rFonts w:ascii="Cambria Math" w:hAnsi="Cambria Math"/>
                <w:i/>
              </w:rPr>
            </m:ctrlPr>
          </m:fPr>
          <m:num>
            <m:sSub>
              <m:sSubPr>
                <m:ctrlPr>
                  <w:rPr>
                    <w:rFonts w:ascii="Cambria Math" w:hAnsi="Cambria Math"/>
                  </w:rPr>
                </m:ctrlPr>
              </m:sSubPr>
              <m:e>
                <m:r>
                  <m:rPr>
                    <m:sty m:val="p"/>
                  </m:rPr>
                  <w:rPr>
                    <w:rFonts w:ascii="Cambria Math" w:hAnsi="Cambria Math"/>
                  </w:rPr>
                  <m:t>μ</m:t>
                </m:r>
              </m:e>
              <m:sub>
                <m:r>
                  <w:rPr>
                    <w:rFonts w:ascii="Cambria Math" w:hAnsi="Cambria Math"/>
                  </w:rPr>
                  <m:t>r</m:t>
                </m:r>
              </m:sub>
            </m:sSub>
            <m:r>
              <w:rPr>
                <w:rFonts w:ascii="Cambria Math" w:hAnsi="Cambria Math"/>
              </w:rPr>
              <m:t>h(L/w)</m:t>
            </m:r>
          </m:num>
          <m:den>
            <m:sSub>
              <m:sSubPr>
                <m:ctrlPr>
                  <w:rPr>
                    <w:rFonts w:ascii="Cambria Math" w:hAnsi="Cambria Math"/>
                  </w:rPr>
                </m:ctrlPr>
              </m:sSubPr>
              <m:e>
                <m:r>
                  <m:rPr>
                    <m:sty m:val="p"/>
                  </m:rPr>
                  <w:rPr>
                    <w:rFonts w:ascii="Cambria Math" w:hAnsi="Cambria Math"/>
                  </w:rPr>
                  <m:t>μ</m:t>
                </m:r>
              </m:e>
              <m:sub>
                <m:r>
                  <w:rPr>
                    <w:rFonts w:ascii="Cambria Math" w:hAnsi="Cambria Math"/>
                  </w:rPr>
                  <m:t>r</m:t>
                </m:r>
              </m:sub>
            </m:sSub>
            <m:r>
              <w:rPr>
                <w:rFonts w:ascii="Cambria Math" w:hAnsi="Cambria Math"/>
              </w:rPr>
              <m:t>h(L/w)</m:t>
            </m:r>
          </m:den>
        </m:f>
      </m:oMath>
      <w:r w:rsidRPr="00E924BF">
        <w:t xml:space="preserve">                                                                                                   </w:t>
      </w:r>
      <w:r w:rsidR="00E924BF">
        <w:t xml:space="preserve">  </w:t>
      </w:r>
      <w:r w:rsidRPr="00E924BF">
        <w:t xml:space="preserve"> (</w:t>
      </w:r>
      <w:r w:rsidR="00E924BF" w:rsidRPr="00E924BF">
        <w:t>3.3</w:t>
      </w:r>
      <w:r w:rsidRPr="00E924BF">
        <w:t>)</w:t>
      </w:r>
    </w:p>
    <w:p w14:paraId="3000BEE0" w14:textId="059BD8E3" w:rsidR="00475756" w:rsidRPr="00E10B0E" w:rsidRDefault="00475756" w:rsidP="00475756">
      <m:oMath>
        <m:r>
          <w:rPr>
            <w:rFonts w:ascii="Cambria Math" w:hAnsi="Cambria Math"/>
          </w:rPr>
          <m:t>h</m:t>
        </m:r>
        <m:d>
          <m:dPr>
            <m:ctrlPr>
              <w:rPr>
                <w:rFonts w:ascii="Cambria Math" w:hAnsi="Cambria Math"/>
                <w:i/>
              </w:rPr>
            </m:ctrlPr>
          </m:dPr>
          <m:e>
            <m:r>
              <w:rPr>
                <w:rFonts w:ascii="Cambria Math" w:hAnsi="Cambria Math"/>
              </w:rPr>
              <m:t>α</m:t>
            </m:r>
          </m:e>
        </m:d>
        <m:r>
          <w:rPr>
            <w:rFonts w:ascii="Cambria Math" w:hAnsi="Cambria Math"/>
          </w:rPr>
          <m:t>=</m:t>
        </m:r>
        <m:f>
          <m:fPr>
            <m:ctrlPr>
              <w:rPr>
                <w:rFonts w:ascii="Cambria Math" w:hAnsi="Cambria Math"/>
              </w:rPr>
            </m:ctrlPr>
          </m:fPr>
          <m:num>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α</m:t>
                        </m:r>
                      </m:e>
                      <m:sup>
                        <m:r>
                          <w:rPr>
                            <w:rFonts w:ascii="Cambria Math" w:hAnsi="Cambria Math"/>
                          </w:rPr>
                          <m:t>2</m:t>
                        </m:r>
                      </m:sup>
                    </m:sSup>
                    <m:r>
                      <w:rPr>
                        <w:rFonts w:ascii="Cambria Math" w:hAnsi="Cambria Math"/>
                      </w:rPr>
                      <m:t>-1</m:t>
                    </m:r>
                  </m:e>
                </m:d>
              </m:e>
              <m:sup>
                <m:f>
                  <m:fPr>
                    <m:ctrlPr>
                      <w:rPr>
                        <w:rFonts w:ascii="Cambria Math" w:hAnsi="Cambria Math"/>
                        <w:i/>
                      </w:rPr>
                    </m:ctrlPr>
                  </m:fPr>
                  <m:num>
                    <m:r>
                      <w:rPr>
                        <w:rFonts w:ascii="Cambria Math" w:hAnsi="Cambria Math"/>
                      </w:rPr>
                      <m:t>3</m:t>
                    </m:r>
                  </m:num>
                  <m:den>
                    <m:r>
                      <w:rPr>
                        <w:rFonts w:ascii="Cambria Math" w:hAnsi="Cambria Math"/>
                      </w:rPr>
                      <m:t>2</m:t>
                    </m:r>
                  </m:den>
                </m:f>
              </m:sup>
            </m:sSup>
          </m:num>
          <m:den>
            <m:r>
              <w:rPr>
                <w:rFonts w:ascii="Cambria Math" w:hAnsi="Cambria Math"/>
              </w:rPr>
              <m:t>α</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cosh</m:t>
                    </m:r>
                  </m:e>
                  <m:sup>
                    <m:r>
                      <w:rPr>
                        <w:rFonts w:ascii="Cambria Math" w:hAnsi="Cambria Math"/>
                      </w:rPr>
                      <m:t>-1</m:t>
                    </m:r>
                  </m:sup>
                </m:sSup>
              </m:fName>
              <m:e>
                <m:d>
                  <m:dPr>
                    <m:ctrlPr>
                      <w:rPr>
                        <w:rFonts w:ascii="Cambria Math" w:hAnsi="Cambria Math"/>
                        <w:i/>
                      </w:rPr>
                    </m:ctrlPr>
                  </m:dPr>
                  <m:e>
                    <m:r>
                      <w:rPr>
                        <w:rFonts w:ascii="Cambria Math" w:hAnsi="Cambria Math"/>
                      </w:rPr>
                      <m:t>α</m:t>
                    </m:r>
                  </m:e>
                </m:d>
              </m:e>
            </m:func>
            <m:r>
              <w:rPr>
                <w:rFonts w:ascii="Cambria Math" w:hAnsi="Cambria Math"/>
              </w:rPr>
              <m:t>-</m:t>
            </m:r>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α</m:t>
                        </m:r>
                      </m:e>
                      <m:sup>
                        <m:r>
                          <w:rPr>
                            <w:rFonts w:ascii="Cambria Math" w:hAnsi="Cambria Math"/>
                          </w:rPr>
                          <m:t>2</m:t>
                        </m:r>
                      </m:sup>
                    </m:sSup>
                    <m:r>
                      <w:rPr>
                        <w:rFonts w:ascii="Cambria Math" w:hAnsi="Cambria Math"/>
                      </w:rPr>
                      <m:t>-1</m:t>
                    </m:r>
                  </m:e>
                </m:d>
              </m:e>
              <m:sup>
                <m:f>
                  <m:fPr>
                    <m:ctrlPr>
                      <w:rPr>
                        <w:rFonts w:ascii="Cambria Math" w:hAnsi="Cambria Math"/>
                        <w:i/>
                      </w:rPr>
                    </m:ctrlPr>
                  </m:fPr>
                  <m:num>
                    <m:r>
                      <w:rPr>
                        <w:rFonts w:ascii="Cambria Math" w:hAnsi="Cambria Math"/>
                      </w:rPr>
                      <m:t>1</m:t>
                    </m:r>
                  </m:num>
                  <m:den>
                    <m:r>
                      <w:rPr>
                        <w:rFonts w:ascii="Cambria Math" w:hAnsi="Cambria Math"/>
                      </w:rPr>
                      <m:t>2</m:t>
                    </m:r>
                  </m:den>
                </m:f>
              </m:sup>
            </m:sSup>
          </m:den>
        </m:f>
        <m:r>
          <w:rPr>
            <w:rFonts w:ascii="Cambria Math" w:hAnsi="Cambria Math"/>
          </w:rPr>
          <m:t>-1</m:t>
        </m:r>
      </m:oMath>
      <w:r w:rsidRPr="00E10B0E">
        <w:rPr>
          <w:rFonts w:hint="eastAsia"/>
        </w:rPr>
        <w:t xml:space="preserve"> </w:t>
      </w:r>
      <w:r w:rsidRPr="00E10B0E">
        <w:t xml:space="preserve">                                                                                    (</w:t>
      </w:r>
      <w:r w:rsidR="00E924BF">
        <w:t>3.4</w:t>
      </w:r>
      <w:r w:rsidRPr="00E10B0E">
        <w:t>)</w:t>
      </w:r>
    </w:p>
    <w:p w14:paraId="27A76BF9" w14:textId="56B5A0E0" w:rsidR="00475756" w:rsidRPr="00E10B0E" w:rsidRDefault="00475756" w:rsidP="00475756">
      <w:r w:rsidRPr="00E10B0E">
        <w:t xml:space="preserve">Here, </w:t>
      </w:r>
      <w:bookmarkStart w:id="652" w:name="_Hlk25446671"/>
      <m:oMath>
        <m:sSub>
          <m:sSubPr>
            <m:ctrlPr>
              <w:rPr>
                <w:rFonts w:ascii="Cambria Math" w:hAnsi="Cambria Math"/>
              </w:rPr>
            </m:ctrlPr>
          </m:sSubPr>
          <m:e>
            <m:r>
              <m:rPr>
                <m:sty m:val="p"/>
              </m:rPr>
              <w:rPr>
                <w:rFonts w:ascii="Cambria Math" w:hAnsi="Cambria Math"/>
              </w:rPr>
              <m:t>μ</m:t>
            </m:r>
          </m:e>
          <m:sub>
            <m:r>
              <w:rPr>
                <w:rFonts w:ascii="Cambria Math" w:hAnsi="Cambria Math"/>
              </w:rPr>
              <m:t>0</m:t>
            </m:r>
          </m:sub>
        </m:sSub>
      </m:oMath>
      <w:bookmarkEnd w:id="652"/>
      <w:r w:rsidRPr="00E10B0E">
        <w:t xml:space="preserve"> is </w:t>
      </w:r>
      <w:bookmarkStart w:id="653" w:name="_Hlk25446685"/>
      <w:r w:rsidRPr="00E10B0E">
        <w:t>the magnetic permeability of vacuum</w:t>
      </w:r>
      <w:bookmarkEnd w:id="653"/>
      <w:r w:rsidRPr="00E10B0E">
        <w:t xml:space="preserve">, </w:t>
      </w:r>
      <m:oMath>
        <m:r>
          <m:rPr>
            <m:sty m:val="bi"/>
          </m:rPr>
          <w:rPr>
            <w:rFonts w:ascii="Cambria Math" w:hAnsi="Cambria Math"/>
          </w:rPr>
          <m:t>M</m:t>
        </m:r>
      </m:oMath>
      <w:r w:rsidRPr="00E10B0E">
        <w:t xml:space="preserve"> is the </w:t>
      </w:r>
      <w:bookmarkStart w:id="654" w:name="_Hlk25446697"/>
      <w:r w:rsidRPr="00E10B0E">
        <w:t xml:space="preserve">magnetization </w:t>
      </w:r>
      <w:bookmarkEnd w:id="654"/>
      <w:r w:rsidRPr="00E10B0E">
        <w:t xml:space="preserve">inside the solenoid, </w:t>
      </w:r>
      <m:oMath>
        <m:r>
          <w:rPr>
            <w:rFonts w:ascii="Cambria Math" w:hAnsi="Cambria Math"/>
          </w:rPr>
          <m:t>α</m:t>
        </m:r>
      </m:oMath>
      <w:r w:rsidRPr="00E10B0E">
        <w:rPr>
          <w:rFonts w:hint="eastAsia"/>
        </w:rPr>
        <w:t xml:space="preserve"> </w:t>
      </w:r>
      <w:r w:rsidRPr="00E10B0E">
        <w:t xml:space="preserve">is the aspect ratio of solenoid </w:t>
      </w:r>
      <m:oMath>
        <m:r>
          <w:rPr>
            <w:rFonts w:ascii="Cambria Math" w:hAnsi="Cambria Math"/>
          </w:rPr>
          <m:t>L/w</m:t>
        </m:r>
      </m:oMath>
      <w:r w:rsidRPr="00E10B0E">
        <w:t xml:space="preserve">, and </w:t>
      </w:r>
      <m:oMath>
        <m:r>
          <w:rPr>
            <w:rFonts w:ascii="Cambria Math" w:hAnsi="Cambria Math"/>
          </w:rPr>
          <m:t>L</m:t>
        </m:r>
      </m:oMath>
      <w:r w:rsidRPr="00E10B0E">
        <w:t xml:space="preserve"> and </w:t>
      </w:r>
      <m:oMath>
        <m:r>
          <w:rPr>
            <w:rFonts w:ascii="Cambria Math" w:hAnsi="Cambria Math"/>
          </w:rPr>
          <m:t>w</m:t>
        </m:r>
      </m:oMath>
      <w:r w:rsidRPr="00E10B0E">
        <w:t xml:space="preserve"> are the length and width respectively. According to equation </w:t>
      </w:r>
      <w:r w:rsidR="00E924BF">
        <w:t>3.3</w:t>
      </w:r>
      <w:r w:rsidRPr="00E10B0E">
        <w:t xml:space="preserve"> and </w:t>
      </w:r>
      <w:r w:rsidR="00E924BF">
        <w:t>3.4</w:t>
      </w:r>
      <w:r w:rsidRPr="00E10B0E">
        <w:t>, the magnetic flux density (</w:t>
      </w:r>
      <m:oMath>
        <m:d>
          <m:dPr>
            <m:begChr m:val="|"/>
            <m:endChr m:val="|"/>
            <m:ctrlPr>
              <w:rPr>
                <w:rFonts w:ascii="Cambria Math" w:hAnsi="Cambria Math"/>
                <w:b/>
                <w:bCs/>
                <w:i/>
              </w:rPr>
            </m:ctrlPr>
          </m:dPr>
          <m:e>
            <m:r>
              <m:rPr>
                <m:sty m:val="bi"/>
              </m:rPr>
              <w:rPr>
                <w:rFonts w:ascii="Cambria Math" w:hAnsi="Cambria Math"/>
              </w:rPr>
              <m:t>B</m:t>
            </m:r>
          </m:e>
        </m:d>
      </m:oMath>
      <w:r w:rsidRPr="00E10B0E">
        <w:t xml:space="preserve">) inside the solenoid depends on the aspect ratio of solenoid and is proportional to </w:t>
      </w:r>
      <m:oMath>
        <m:d>
          <m:dPr>
            <m:begChr m:val="|"/>
            <m:endChr m:val="|"/>
            <m:ctrlPr>
              <w:rPr>
                <w:rFonts w:ascii="Cambria Math" w:hAnsi="Cambria Math"/>
                <w:b/>
                <w:bCs/>
                <w:i/>
              </w:rPr>
            </m:ctrlPr>
          </m:dPr>
          <m:e>
            <m:r>
              <m:rPr>
                <m:sty m:val="bi"/>
              </m:rPr>
              <w:rPr>
                <w:rFonts w:ascii="Cambria Math" w:hAnsi="Cambria Math"/>
              </w:rPr>
              <m:t>M</m:t>
            </m:r>
          </m:e>
        </m:d>
      </m:oMath>
      <w:r w:rsidRPr="00E10B0E">
        <w:t xml:space="preserve"> and </w:t>
      </w:r>
      <m:oMath>
        <m:sSub>
          <m:sSubPr>
            <m:ctrlPr>
              <w:rPr>
                <w:rFonts w:ascii="Cambria Math" w:hAnsi="Cambria Math"/>
              </w:rPr>
            </m:ctrlPr>
          </m:sSubPr>
          <m:e>
            <m:r>
              <m:rPr>
                <m:sty m:val="p"/>
              </m:rPr>
              <w:rPr>
                <w:rFonts w:ascii="Cambria Math" w:hAnsi="Cambria Math"/>
              </w:rPr>
              <m:t>μ</m:t>
            </m:r>
          </m:e>
          <m:sub>
            <m:r>
              <w:rPr>
                <w:rFonts w:ascii="Cambria Math" w:hAnsi="Cambria Math"/>
              </w:rPr>
              <m:t>r</m:t>
            </m:r>
          </m:sub>
        </m:sSub>
      </m:oMath>
      <w:r w:rsidRPr="00E10B0E">
        <w:t xml:space="preserve">. Since the magnetic field used in our MMOCT system is located directly above the core and near the edge of the core, we assume that the field strength in this area is approximately equal or is proportional to that inside </w:t>
      </w:r>
      <w:r w:rsidR="00960BFE">
        <w:t xml:space="preserve">the </w:t>
      </w:r>
      <w:r w:rsidRPr="00E10B0E">
        <w:t xml:space="preserve">solenoid. Thus, the core of solenoid </w:t>
      </w:r>
      <w:r w:rsidR="00152097" w:rsidRPr="00E10B0E">
        <w:t>can</w:t>
      </w:r>
      <w:r w:rsidRPr="00E10B0E">
        <w:t xml:space="preserve"> increase the generated field strength for our MMOCT system because its </w:t>
      </w:r>
      <w:r w:rsidRPr="00E10B0E">
        <w:lastRenderedPageBreak/>
        <w:t xml:space="preserve">relative permeability is much higher than that of air. The relationship between </w:t>
      </w:r>
      <m:oMath>
        <m:r>
          <m:rPr>
            <m:sty m:val="bi"/>
          </m:rPr>
          <w:rPr>
            <w:rFonts w:ascii="Cambria Math" w:hAnsi="Cambria Math"/>
          </w:rPr>
          <m:t>M</m:t>
        </m:r>
      </m:oMath>
      <w:r w:rsidRPr="00E10B0E">
        <w:rPr>
          <w:rFonts w:hint="eastAsia"/>
          <w:b/>
          <w:bCs/>
        </w:rPr>
        <w:t xml:space="preserve"> </w:t>
      </w:r>
      <w:r w:rsidRPr="00E10B0E">
        <w:t xml:space="preserve">and </w:t>
      </w:r>
      <w:bookmarkStart w:id="655" w:name="_Hlk25446865"/>
      <w:r w:rsidRPr="00E10B0E">
        <w:t xml:space="preserve">the current density </w:t>
      </w:r>
      <w:bookmarkEnd w:id="655"/>
      <w:r w:rsidRPr="00E10B0E">
        <w:t>(</w:t>
      </w:r>
      <w:bookmarkStart w:id="656" w:name="_Hlk25446835"/>
      <m:oMath>
        <m:r>
          <m:rPr>
            <m:sty m:val="bi"/>
          </m:rPr>
          <w:rPr>
            <w:rFonts w:ascii="Cambria Math" w:hAnsi="Cambria Math"/>
          </w:rPr>
          <m:t>J</m:t>
        </m:r>
      </m:oMath>
      <w:bookmarkEnd w:id="656"/>
      <w:r w:rsidRPr="00E10B0E">
        <w:rPr>
          <w:rFonts w:hint="eastAsia"/>
        </w:rPr>
        <w:t>),</w:t>
      </w:r>
      <w:r w:rsidRPr="00E10B0E">
        <w:t xml:space="preserve"> can be expressed as </w:t>
      </w:r>
      <w:r w:rsidR="00DE5B53">
        <w:rPr>
          <w:noProof/>
        </w:rPr>
        <w:fldChar w:fldCharType="begin"/>
      </w:r>
      <w:r w:rsidR="00D746BC">
        <w:rPr>
          <w:noProof/>
        </w:rPr>
        <w:instrText xml:space="preserve"> ADDIN EN.CITE &lt;EndNote&gt;&lt;Cite&gt;&lt;Author&gt;Lerner&lt;/Author&gt;&lt;Year&gt;2011&lt;/Year&gt;&lt;RecNum&gt;195&lt;/RecNum&gt;&lt;DisplayText&gt;[13]&lt;/DisplayText&gt;&lt;record&gt;&lt;rec-number&gt;195&lt;/rec-number&gt;&lt;foreign-keys&gt;&lt;key app="EN" db-id="xpa0e0dzn59f2seezaa599syxt9e9rfxpwft" timestamp="1579582375"&gt;195&lt;/key&gt;&lt;/foreign-keys&gt;&lt;ref-type name="Journal Article"&gt;17&lt;/ref-type&gt;&lt;contributors&gt;&lt;authors&gt;&lt;author&gt;Lerner, L&lt;/author&gt;&lt;/authors&gt;&lt;/contributors&gt;&lt;titles&gt;&lt;title&gt;Magnetic field of a finite solenoid with a linear permeable core&lt;/title&gt;&lt;secondary-title&gt;American Journal of Physics&lt;/secondary-title&gt;&lt;/titles&gt;&lt;periodical&gt;&lt;full-title&gt;American Journal of Physics&lt;/full-title&gt;&lt;/periodical&gt;&lt;pages&gt;1030-1035&lt;/pages&gt;&lt;volume&gt;79&lt;/volume&gt;&lt;number&gt;10&lt;/number&gt;&lt;dates&gt;&lt;year&gt;2011&lt;/year&gt;&lt;/dates&gt;&lt;isbn&gt;0002-9505&lt;/isbn&gt;&lt;urls&gt;&lt;/urls&gt;&lt;/record&gt;&lt;/Cite&gt;&lt;/EndNote&gt;</w:instrText>
      </w:r>
      <w:r w:rsidR="00DE5B53">
        <w:rPr>
          <w:noProof/>
        </w:rPr>
        <w:fldChar w:fldCharType="separate"/>
      </w:r>
      <w:r w:rsidR="00D746BC">
        <w:rPr>
          <w:noProof/>
        </w:rPr>
        <w:t>[13]</w:t>
      </w:r>
      <w:r w:rsidR="00DE5B53">
        <w:rPr>
          <w:noProof/>
        </w:rPr>
        <w:fldChar w:fldCharType="end"/>
      </w:r>
      <w:r w:rsidRPr="00E10B0E">
        <w:t>:</w:t>
      </w:r>
    </w:p>
    <w:p w14:paraId="5CE5E5B4" w14:textId="405937A2" w:rsidR="00475756" w:rsidRPr="00E10B0E" w:rsidRDefault="00475756" w:rsidP="00475756">
      <m:oMath>
        <m:r>
          <m:rPr>
            <m:sty m:val="bi"/>
          </m:rPr>
          <w:rPr>
            <w:rFonts w:ascii="Cambria Math" w:hAnsi="Cambria Math"/>
          </w:rPr>
          <m:t>J=</m:t>
        </m:r>
        <m:r>
          <m:rPr>
            <m:sty m:val="b"/>
          </m:rPr>
          <w:rPr>
            <w:rFonts w:ascii="Cambria Math" w:hAnsi="Cambria Math"/>
          </w:rPr>
          <m:t>∇×</m:t>
        </m:r>
        <m:r>
          <m:rPr>
            <m:sty m:val="bi"/>
          </m:rPr>
          <w:rPr>
            <w:rFonts w:ascii="Cambria Math" w:hAnsi="Cambria Math"/>
          </w:rPr>
          <m:t>M</m:t>
        </m:r>
      </m:oMath>
      <w:r w:rsidRPr="00E10B0E">
        <w:rPr>
          <w:rFonts w:hint="eastAsia"/>
          <w:b/>
          <w:bCs/>
        </w:rPr>
        <w:t xml:space="preserve"> </w:t>
      </w:r>
      <w:r w:rsidRPr="00E10B0E">
        <w:t xml:space="preserve">                                                                                                                      (</w:t>
      </w:r>
      <w:r w:rsidR="002D5792">
        <w:t>3.5</w:t>
      </w:r>
      <w:r w:rsidRPr="00E10B0E">
        <w:t>)</w:t>
      </w:r>
    </w:p>
    <w:p w14:paraId="121C78A8" w14:textId="77777777" w:rsidR="00152097" w:rsidRDefault="00475756" w:rsidP="00475756">
      <w:r w:rsidRPr="00E10B0E">
        <w:t xml:space="preserve">As the current through the wire is proportional to </w:t>
      </w:r>
      <m:oMath>
        <m:d>
          <m:dPr>
            <m:begChr m:val="|"/>
            <m:endChr m:val="|"/>
            <m:ctrlPr>
              <w:rPr>
                <w:rFonts w:ascii="Cambria Math" w:hAnsi="Cambria Math"/>
                <w:b/>
                <w:bCs/>
                <w:i/>
              </w:rPr>
            </m:ctrlPr>
          </m:dPr>
          <m:e>
            <m:r>
              <m:rPr>
                <m:sty m:val="bi"/>
              </m:rPr>
              <w:rPr>
                <w:rFonts w:ascii="Cambria Math" w:hAnsi="Cambria Math"/>
              </w:rPr>
              <m:t xml:space="preserve"> J </m:t>
            </m:r>
          </m:e>
        </m:d>
      </m:oMath>
      <w:r w:rsidRPr="00E10B0E">
        <w:t>, the current is also proportional to</w:t>
      </w:r>
      <w:r w:rsidRPr="00E10B0E">
        <w:rPr>
          <w:rFonts w:hint="eastAsia"/>
          <w:b/>
          <w:bCs/>
        </w:rPr>
        <w:t xml:space="preserve"> </w:t>
      </w:r>
      <m:oMath>
        <m:d>
          <m:dPr>
            <m:begChr m:val="|"/>
            <m:endChr m:val="|"/>
            <m:ctrlPr>
              <w:rPr>
                <w:rFonts w:ascii="Cambria Math" w:hAnsi="Cambria Math"/>
                <w:b/>
                <w:bCs/>
                <w:i/>
              </w:rPr>
            </m:ctrlPr>
          </m:dPr>
          <m:e>
            <m:r>
              <m:rPr>
                <m:sty m:val="bi"/>
              </m:rPr>
              <w:rPr>
                <w:rFonts w:ascii="Cambria Math" w:hAnsi="Cambria Math"/>
              </w:rPr>
              <m:t>M</m:t>
            </m:r>
          </m:e>
        </m:d>
      </m:oMath>
      <w:r w:rsidRPr="00E10B0E">
        <w:rPr>
          <w:rFonts w:hint="eastAsia"/>
          <w:b/>
          <w:bCs/>
        </w:rPr>
        <w:t xml:space="preserve"> </w:t>
      </w:r>
      <w:r w:rsidRPr="00E10B0E">
        <w:t>and</w:t>
      </w:r>
      <w:r w:rsidRPr="00E10B0E">
        <w:rPr>
          <w:b/>
          <w:bCs/>
        </w:rPr>
        <w:t xml:space="preserve"> </w:t>
      </w:r>
      <m:oMath>
        <m:d>
          <m:dPr>
            <m:begChr m:val="|"/>
            <m:endChr m:val="|"/>
            <m:ctrlPr>
              <w:rPr>
                <w:rFonts w:ascii="Cambria Math" w:hAnsi="Cambria Math"/>
                <w:b/>
                <w:bCs/>
                <w:i/>
              </w:rPr>
            </m:ctrlPr>
          </m:dPr>
          <m:e>
            <m:r>
              <m:rPr>
                <m:sty m:val="bi"/>
              </m:rPr>
              <w:rPr>
                <w:rFonts w:ascii="Cambria Math" w:hAnsi="Cambria Math"/>
              </w:rPr>
              <m:t>B</m:t>
            </m:r>
          </m:e>
        </m:d>
      </m:oMath>
      <w:r w:rsidRPr="00E10B0E">
        <w:rPr>
          <w:rFonts w:hint="eastAsia"/>
        </w:rPr>
        <w:t>.</w:t>
      </w:r>
      <w:r w:rsidRPr="00E10B0E">
        <w:t xml:space="preserve"> The linear relationship between the current and </w:t>
      </w:r>
      <m:oMath>
        <m:d>
          <m:dPr>
            <m:begChr m:val="|"/>
            <m:endChr m:val="|"/>
            <m:ctrlPr>
              <w:rPr>
                <w:rFonts w:ascii="Cambria Math" w:hAnsi="Cambria Math"/>
                <w:b/>
                <w:bCs/>
                <w:i/>
              </w:rPr>
            </m:ctrlPr>
          </m:dPr>
          <m:e>
            <m:r>
              <m:rPr>
                <m:sty m:val="bi"/>
              </m:rPr>
              <w:rPr>
                <w:rFonts w:ascii="Cambria Math" w:hAnsi="Cambria Math"/>
              </w:rPr>
              <m:t xml:space="preserve"> B </m:t>
            </m:r>
          </m:e>
        </m:d>
      </m:oMath>
      <w:r w:rsidRPr="00E10B0E">
        <w:rPr>
          <w:rFonts w:hint="eastAsia"/>
          <w:b/>
          <w:bCs/>
        </w:rPr>
        <w:t xml:space="preserve"> </w:t>
      </w:r>
      <w:r w:rsidRPr="00E10B0E">
        <w:t xml:space="preserve">was used to predict the magnetic field strength in the sample field of MMOCT system when the solenoid was energized with different currents. </w:t>
      </w:r>
    </w:p>
    <w:p w14:paraId="5FE0792F" w14:textId="77777777" w:rsidR="00152097" w:rsidRDefault="00152097" w:rsidP="00475756"/>
    <w:p w14:paraId="50F050F8" w14:textId="0C54CAE7" w:rsidR="00014B86" w:rsidRDefault="00152097" w:rsidP="00475756">
      <w:r w:rsidRPr="002D5792">
        <w:t>Because the electromagnet used in this project was same as the electromagnet made by Dr Joseph Boadi</w:t>
      </w:r>
      <w:r w:rsidR="00DE5B53" w:rsidRPr="002D5792">
        <w:t xml:space="preserve"> </w:t>
      </w:r>
      <w:r w:rsidR="00DE5B53" w:rsidRPr="002D5792">
        <w:fldChar w:fldCharType="begin"/>
      </w:r>
      <w:r w:rsidR="00D746BC" w:rsidRPr="002D5792">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DE5B53" w:rsidRPr="002D5792">
        <w:fldChar w:fldCharType="separate"/>
      </w:r>
      <w:r w:rsidR="00D746BC" w:rsidRPr="002D5792">
        <w:rPr>
          <w:noProof/>
        </w:rPr>
        <w:t>[1]</w:t>
      </w:r>
      <w:r w:rsidR="00DE5B53" w:rsidRPr="002D5792">
        <w:fldChar w:fldCharType="end"/>
      </w:r>
      <w:r w:rsidRPr="002D5792">
        <w:t xml:space="preserve">, we assume that both electromagnets had the same field strength. </w:t>
      </w:r>
      <w:r w:rsidRPr="00FC5BF2">
        <w:t xml:space="preserve">It has been measured with the Gaussmeter (GM05, Hirst) by Dr Joseph Boadi that 1.6 A of </w:t>
      </w:r>
      <w:r w:rsidR="00014B86" w:rsidRPr="00FC5BF2">
        <w:t xml:space="preserve">80 Hz sinusoidal </w:t>
      </w:r>
      <w:r w:rsidRPr="00FC5BF2">
        <w:t>current in the electromagnet can produce a magnetic field of 0.08 T at the position of sample</w:t>
      </w:r>
      <w:r w:rsidR="00CC027B" w:rsidRPr="00FC5BF2">
        <w:t xml:space="preserve"> </w:t>
      </w:r>
      <w:r w:rsidR="00CC027B">
        <w:fldChar w:fldCharType="begin"/>
      </w:r>
      <w:r w:rsidR="00D746BC">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CC027B">
        <w:fldChar w:fldCharType="separate"/>
      </w:r>
      <w:r w:rsidR="00D746BC">
        <w:rPr>
          <w:noProof/>
        </w:rPr>
        <w:t>[1]</w:t>
      </w:r>
      <w:r w:rsidR="00CC027B">
        <w:fldChar w:fldCharType="end"/>
      </w:r>
      <w:r w:rsidRPr="00943E71">
        <w:t>.</w:t>
      </w:r>
      <w:r>
        <w:t xml:space="preserve"> </w:t>
      </w:r>
      <w:r w:rsidR="00014B86">
        <w:t xml:space="preserve">According to the </w:t>
      </w:r>
      <w:r w:rsidR="00014B86" w:rsidRPr="00E10B0E">
        <w:t xml:space="preserve">linear relationship between the current and </w:t>
      </w:r>
      <m:oMath>
        <m:d>
          <m:dPr>
            <m:begChr m:val="|"/>
            <m:endChr m:val="|"/>
            <m:ctrlPr>
              <w:rPr>
                <w:rFonts w:ascii="Cambria Math" w:hAnsi="Cambria Math"/>
                <w:b/>
                <w:bCs/>
                <w:i/>
              </w:rPr>
            </m:ctrlPr>
          </m:dPr>
          <m:e>
            <m:r>
              <m:rPr>
                <m:sty m:val="bi"/>
              </m:rPr>
              <w:rPr>
                <w:rFonts w:ascii="Cambria Math" w:hAnsi="Cambria Math"/>
              </w:rPr>
              <m:t xml:space="preserve"> B </m:t>
            </m:r>
          </m:e>
        </m:d>
      </m:oMath>
      <w:r w:rsidR="00014B86">
        <w:t xml:space="preserve">, </w:t>
      </w:r>
      <w:r w:rsidR="00FC5BF2">
        <w:t>our</w:t>
      </w:r>
      <w:r w:rsidR="00014B86" w:rsidRPr="00943E71">
        <w:t xml:space="preserve"> electromagnet </w:t>
      </w:r>
      <w:r w:rsidR="00014B86">
        <w:t xml:space="preserve">can </w:t>
      </w:r>
      <w:r w:rsidR="00014B86" w:rsidRPr="00943E71">
        <w:t>produc</w:t>
      </w:r>
      <w:r w:rsidR="00014B86">
        <w:t>e</w:t>
      </w:r>
      <w:r w:rsidR="00014B86" w:rsidRPr="00943E71">
        <w:t xml:space="preserve"> 0.05</w:t>
      </w:r>
      <w:r w:rsidR="00014B86">
        <w:t xml:space="preserve"> </w:t>
      </w:r>
      <w:r w:rsidR="00014B86" w:rsidRPr="00943E71">
        <w:t>T sinusoidal magnetic field</w:t>
      </w:r>
      <w:r w:rsidR="00F16E2D">
        <w:t xml:space="preserve"> at 80 Hz</w:t>
      </w:r>
      <w:r w:rsidR="00014B86" w:rsidRPr="00943E71">
        <w:t xml:space="preserve"> in </w:t>
      </w:r>
      <w:r w:rsidR="00014B86">
        <w:t xml:space="preserve">the </w:t>
      </w:r>
      <w:r w:rsidR="00014B86" w:rsidRPr="00943E71">
        <w:t>sample area</w:t>
      </w:r>
      <w:r w:rsidR="00014B86">
        <w:t xml:space="preserve">, when </w:t>
      </w:r>
      <w:r w:rsidR="00014B86" w:rsidRPr="00943E71">
        <w:t>1.0 A</w:t>
      </w:r>
      <w:r w:rsidR="00014B86">
        <w:t xml:space="preserve"> of 80 Hz </w:t>
      </w:r>
      <w:r w:rsidR="00014B86" w:rsidRPr="00943E71">
        <w:t xml:space="preserve">sinusoidal </w:t>
      </w:r>
      <w:r w:rsidR="00014B86" w:rsidRPr="00E10B0E">
        <w:t>current</w:t>
      </w:r>
      <w:r w:rsidR="00014B86">
        <w:t xml:space="preserve"> was employed.</w:t>
      </w:r>
    </w:p>
    <w:p w14:paraId="078FD22F" w14:textId="337EF9F1" w:rsidR="0075702F" w:rsidRDefault="0075702F" w:rsidP="00475756"/>
    <w:p w14:paraId="0C12AB62" w14:textId="2A1D38BD" w:rsidR="00662B6D" w:rsidRDefault="00C84A0B" w:rsidP="005F44BE">
      <w:pPr>
        <w:pStyle w:val="Heading4"/>
      </w:pPr>
      <w:bookmarkStart w:id="657" w:name="_Toc31979353"/>
      <w:r>
        <w:t>Negative control of MMOCT imaging</w:t>
      </w:r>
      <w:bookmarkEnd w:id="657"/>
    </w:p>
    <w:p w14:paraId="11BA7C52" w14:textId="3A09EB1B" w:rsidR="0099666F" w:rsidRPr="00943E71" w:rsidRDefault="00D82A67" w:rsidP="0099666F">
      <w:bookmarkStart w:id="658" w:name="OLE_LINK364"/>
      <w:bookmarkStart w:id="659" w:name="OLE_LINK368"/>
      <w:r w:rsidRPr="00731755">
        <w:t xml:space="preserve">After </w:t>
      </w:r>
      <w:r w:rsidR="0099666F" w:rsidRPr="00731755">
        <w:t xml:space="preserve">completing </w:t>
      </w:r>
      <w:bookmarkEnd w:id="658"/>
      <w:bookmarkEnd w:id="659"/>
      <w:r w:rsidRPr="00731755">
        <w:t>th</w:t>
      </w:r>
      <w:r w:rsidR="0099666F" w:rsidRPr="00731755">
        <w:t xml:space="preserve">e steps described in section 4.2.4, the </w:t>
      </w:r>
      <w:r w:rsidR="0099666F" w:rsidRPr="00943E71">
        <w:t xml:space="preserve">false magnetomotive signal was </w:t>
      </w:r>
      <w:r w:rsidR="0099666F">
        <w:t>suppressed</w:t>
      </w:r>
      <w:r w:rsidR="0099666F" w:rsidRPr="00943E71">
        <w:t xml:space="preserve"> successfully, </w:t>
      </w:r>
      <w:r w:rsidR="0099666F" w:rsidRPr="00673117">
        <w:t xml:space="preserve">shown Figure </w:t>
      </w:r>
      <w:r w:rsidR="00673117" w:rsidRPr="00673117">
        <w:t>3.6</w:t>
      </w:r>
      <w:r w:rsidR="0099666F" w:rsidRPr="00673117">
        <w:t>.</w:t>
      </w:r>
      <w:r w:rsidR="0099666F" w:rsidRPr="00943E71">
        <w:t xml:space="preserve"> In Figure </w:t>
      </w:r>
      <w:r w:rsidR="00673117">
        <w:t>3.6</w:t>
      </w:r>
      <w:r w:rsidR="0099666F" w:rsidRPr="00943E71">
        <w:t xml:space="preserve"> a), the structure image of agar gel is shown, where agar gel was imaged by our MMOCT in 0.5 T of 80 Hz modulated magnetic field</w:t>
      </w:r>
      <w:r w:rsidR="0099666F" w:rsidRPr="00DA2A76">
        <w:t xml:space="preserve">. In Figure </w:t>
      </w:r>
      <w:r w:rsidR="00DA2A76" w:rsidRPr="00DA2A76">
        <w:rPr>
          <w:rFonts w:hint="eastAsia"/>
        </w:rPr>
        <w:t>3.6</w:t>
      </w:r>
      <w:r w:rsidR="0099666F" w:rsidRPr="00DA2A76">
        <w:t xml:space="preserve"> b), th</w:t>
      </w:r>
      <w:r w:rsidR="0099666F" w:rsidRPr="00943E71">
        <w:t xml:space="preserve">e phase frequency spectrum of magnetomotive signal is presented, in which there was no obvious prominent signal at any frequency. Two signal peaks at 320 Hz and 480 Hz (as marked in Figure </w:t>
      </w:r>
      <w:r w:rsidR="00DA2A76">
        <w:rPr>
          <w:rFonts w:hint="eastAsia"/>
        </w:rPr>
        <w:t>3.6</w:t>
      </w:r>
      <w:r w:rsidR="0099666F" w:rsidRPr="00943E71">
        <w:t xml:space="preserve"> b)) </w:t>
      </w:r>
      <w:r w:rsidR="0099666F" w:rsidRPr="00943E71">
        <w:lastRenderedPageBreak/>
        <w:t>were detected and identified as the false magnetomotive signal</w:t>
      </w:r>
      <w:r w:rsidR="0099666F">
        <w:t>s</w:t>
      </w:r>
      <w:r w:rsidR="0099666F" w:rsidRPr="00943E71">
        <w:t xml:space="preserve"> because the frequenc</w:t>
      </w:r>
      <w:r w:rsidR="0099666F">
        <w:t>ies</w:t>
      </w:r>
      <w:r w:rsidR="0099666F" w:rsidRPr="00943E71">
        <w:t xml:space="preserve"> </w:t>
      </w:r>
      <w:r w:rsidR="0099666F">
        <w:t>were</w:t>
      </w:r>
      <w:r w:rsidR="0099666F" w:rsidRPr="00943E71">
        <w:t xml:space="preserve"> the harmonic of the modulation frequency of magnetic field (80 Hz). The false magnetomotive signal</w:t>
      </w:r>
      <w:r w:rsidR="0099666F">
        <w:t>s</w:t>
      </w:r>
      <w:r w:rsidR="0099666F" w:rsidRPr="00943E71">
        <w:t xml:space="preserve"> </w:t>
      </w:r>
      <w:r w:rsidR="0099666F">
        <w:t xml:space="preserve">were </w:t>
      </w:r>
      <m:oMath>
        <m:r>
          <w:rPr>
            <w:rFonts w:ascii="Cambria Math" w:hAnsi="Cambria Math"/>
          </w:rPr>
          <m:t>3.5×</m:t>
        </m:r>
        <m:sSup>
          <m:sSupPr>
            <m:ctrlPr>
              <w:rPr>
                <w:rFonts w:ascii="Cambria Math" w:hAnsi="Cambria Math"/>
                <w:i/>
              </w:rPr>
            </m:ctrlPr>
          </m:sSupPr>
          <m:e>
            <m:r>
              <w:rPr>
                <w:rFonts w:ascii="Cambria Math" w:hAnsi="Cambria Math"/>
              </w:rPr>
              <m:t>10</m:t>
            </m:r>
          </m:e>
          <m:sup>
            <m:r>
              <w:rPr>
                <w:rFonts w:ascii="Cambria Math" w:hAnsi="Cambria Math"/>
              </w:rPr>
              <m:t>4</m:t>
            </m:r>
          </m:sup>
        </m:sSup>
      </m:oMath>
      <w:r w:rsidR="0099666F">
        <w:rPr>
          <w:rFonts w:hint="eastAsia"/>
        </w:rPr>
        <w:t xml:space="preserve"> </w:t>
      </w:r>
      <w:r w:rsidR="0099666F">
        <w:t xml:space="preserve">a.u. and </w:t>
      </w:r>
      <m:oMath>
        <m:r>
          <w:rPr>
            <w:rFonts w:ascii="Cambria Math" w:hAnsi="Cambria Math"/>
          </w:rPr>
          <m:t>3.6×</m:t>
        </m:r>
        <m:sSup>
          <m:sSupPr>
            <m:ctrlPr>
              <w:rPr>
                <w:rFonts w:ascii="Cambria Math" w:hAnsi="Cambria Math"/>
                <w:i/>
              </w:rPr>
            </m:ctrlPr>
          </m:sSupPr>
          <m:e>
            <m:r>
              <w:rPr>
                <w:rFonts w:ascii="Cambria Math" w:hAnsi="Cambria Math"/>
              </w:rPr>
              <m:t>10</m:t>
            </m:r>
          </m:e>
          <m:sup>
            <m:r>
              <w:rPr>
                <w:rFonts w:ascii="Cambria Math" w:hAnsi="Cambria Math"/>
              </w:rPr>
              <m:t>4</m:t>
            </m:r>
          </m:sup>
        </m:sSup>
      </m:oMath>
      <w:r w:rsidR="0099666F">
        <w:rPr>
          <w:rFonts w:hint="eastAsia"/>
        </w:rPr>
        <w:t xml:space="preserve"> </w:t>
      </w:r>
      <w:r w:rsidR="0099666F">
        <w:t xml:space="preserve">a.u. at </w:t>
      </w:r>
      <w:r w:rsidR="0099666F" w:rsidRPr="00943E71">
        <w:t>320 Hz and 48</w:t>
      </w:r>
      <w:r w:rsidR="0099666F" w:rsidRPr="0071148D">
        <w:t>0 Hz respectively, which were much smaller than the previous result</w:t>
      </w:r>
      <w:r w:rsidR="00DA2A76">
        <w:t>s</w:t>
      </w:r>
      <w:r w:rsidR="0099666F" w:rsidRPr="0071148D">
        <w:t xml:space="preserve"> in </w:t>
      </w:r>
      <w:r w:rsidR="0099666F" w:rsidRPr="00DA2A76">
        <w:t xml:space="preserve">Figure </w:t>
      </w:r>
      <w:r w:rsidR="00DA2A76" w:rsidRPr="00DA2A76">
        <w:t>3.3</w:t>
      </w:r>
      <w:r w:rsidR="0099666F" w:rsidRPr="00DA2A76">
        <w:t>, an</w:t>
      </w:r>
      <w:r w:rsidR="0099666F" w:rsidRPr="0071148D">
        <w:t>d were of the same order of magnitude a</w:t>
      </w:r>
      <w:r w:rsidR="0099666F" w:rsidRPr="00943E71">
        <w:t>s the noise floor</w:t>
      </w:r>
      <w:r w:rsidR="0099666F">
        <w:t xml:space="preserve">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4</m:t>
            </m:r>
          </m:sup>
        </m:sSup>
      </m:oMath>
      <w:r w:rsidR="0099666F">
        <w:rPr>
          <w:rFonts w:hint="eastAsia"/>
        </w:rPr>
        <w:t xml:space="preserve"> </w:t>
      </w:r>
      <w:r w:rsidR="0099666F">
        <w:t>a.u.)</w:t>
      </w:r>
      <w:r w:rsidR="0099666F" w:rsidRPr="00943E71">
        <w:t xml:space="preserve">. The false magnetomotive signal can be neglected since it cannot result in a misleading false phantom in </w:t>
      </w:r>
      <w:r w:rsidR="00DA2A76">
        <w:t xml:space="preserve">the </w:t>
      </w:r>
      <w:r w:rsidR="0099666F" w:rsidRPr="00943E71">
        <w:t xml:space="preserve">MMOCT image, shown in Figure </w:t>
      </w:r>
      <w:r w:rsidR="00DA2A76">
        <w:t>3.6</w:t>
      </w:r>
      <w:r w:rsidR="0099666F" w:rsidRPr="00943E71">
        <w:t xml:space="preserve"> c).</w:t>
      </w:r>
    </w:p>
    <w:p w14:paraId="3A400C6A" w14:textId="77777777" w:rsidR="0099666F" w:rsidRPr="00943E71" w:rsidRDefault="0099666F" w:rsidP="0099666F"/>
    <w:p w14:paraId="462901F1" w14:textId="54A73B0F" w:rsidR="0099666F" w:rsidRPr="00943E71" w:rsidRDefault="00403BAA" w:rsidP="0099666F">
      <w:pPr>
        <w:jc w:val="center"/>
      </w:pPr>
      <w:r w:rsidRPr="00247F22">
        <w:rPr>
          <w:noProof/>
        </w:rPr>
        <w:drawing>
          <wp:inline distT="0" distB="0" distL="0" distR="0" wp14:anchorId="6955772F" wp14:editId="564FF643">
            <wp:extent cx="5274310" cy="3910330"/>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4310" cy="3910330"/>
                    </a:xfrm>
                    <a:prstGeom prst="rect">
                      <a:avLst/>
                    </a:prstGeom>
                    <a:noFill/>
                    <a:ln>
                      <a:noFill/>
                    </a:ln>
                  </pic:spPr>
                </pic:pic>
              </a:graphicData>
            </a:graphic>
          </wp:inline>
        </w:drawing>
      </w:r>
    </w:p>
    <w:p w14:paraId="2E3C66AC" w14:textId="450C36F5" w:rsidR="0099666F" w:rsidRPr="00943E71" w:rsidRDefault="0099666F" w:rsidP="0099666F">
      <w:r w:rsidRPr="003E784C">
        <w:rPr>
          <w:b/>
          <w:bCs/>
        </w:rPr>
        <w:t xml:space="preserve">Figure </w:t>
      </w:r>
      <w:r w:rsidR="00673117">
        <w:rPr>
          <w:b/>
          <w:bCs/>
        </w:rPr>
        <w:t>3.6</w:t>
      </w:r>
      <w:r w:rsidRPr="00943E71">
        <w:t xml:space="preserve">: </w:t>
      </w:r>
      <w:bookmarkStart w:id="660" w:name="_Hlk14786891"/>
      <w:r w:rsidRPr="00943E71">
        <w:t xml:space="preserve">a) structure image of agar gel in 0.5 T of 80 Hz modulated magnetic field. b) the phase spectrum of the magnetomotive signal of agar gel. c) the </w:t>
      </w:r>
      <w:r>
        <w:t>phantom</w:t>
      </w:r>
      <w:r w:rsidRPr="00943E71">
        <w:t xml:space="preserve"> of the 1</w:t>
      </w:r>
      <w:r>
        <w:t>6</w:t>
      </w:r>
      <w:r w:rsidRPr="00943E71">
        <w:t>0 Hz magnetomotive signal.</w:t>
      </w:r>
      <w:bookmarkEnd w:id="660"/>
    </w:p>
    <w:p w14:paraId="3E167E21" w14:textId="5E3BB271" w:rsidR="00D82A67" w:rsidRPr="00D82A67" w:rsidRDefault="00D82A67" w:rsidP="00D82A67">
      <w:pPr>
        <w:rPr>
          <w:color w:val="FF0000"/>
        </w:rPr>
      </w:pPr>
    </w:p>
    <w:p w14:paraId="0EE43C5B" w14:textId="58E3103C" w:rsidR="00113C9B" w:rsidRPr="00662B6D" w:rsidRDefault="009851E4" w:rsidP="005F44BE">
      <w:pPr>
        <w:pStyle w:val="Heading4"/>
      </w:pPr>
      <w:bookmarkStart w:id="661" w:name="_Toc31979354"/>
      <w:r>
        <w:lastRenderedPageBreak/>
        <w:t>MMOCT images with different</w:t>
      </w:r>
      <w:r w:rsidR="00113C9B">
        <w:t xml:space="preserve"> average filter</w:t>
      </w:r>
      <w:r>
        <w:t>s</w:t>
      </w:r>
      <w:bookmarkEnd w:id="661"/>
    </w:p>
    <w:p w14:paraId="63D9046B" w14:textId="538736B9" w:rsidR="003E784C" w:rsidRDefault="003E784C" w:rsidP="003E784C">
      <w:r w:rsidRPr="00943E71">
        <w:t xml:space="preserve">Figure </w:t>
      </w:r>
      <w:r w:rsidR="002A0639">
        <w:t>3.7</w:t>
      </w:r>
      <w:r w:rsidRPr="00943E71">
        <w:t xml:space="preserve"> a) shows the intensity image of agar gel and </w:t>
      </w:r>
      <w:r w:rsidRPr="003E784C">
        <w:t>SPIO</w:t>
      </w:r>
      <w:r w:rsidRPr="00943E71">
        <w:t xml:space="preserve"> nanoparticle</w:t>
      </w:r>
      <w:r w:rsidR="00AC7C4A">
        <w:t>s</w:t>
      </w:r>
      <w:r w:rsidRPr="00943E71">
        <w:t xml:space="preserve">, in which 50 uL of 1 mg/mL SPIO aqueous solution was loaded on </w:t>
      </w:r>
      <w:r w:rsidR="002A0639">
        <w:t xml:space="preserve">the </w:t>
      </w:r>
      <w:r w:rsidRPr="00943E71">
        <w:t>agar gel surface (the area of agar surface</w:t>
      </w:r>
      <w:r w:rsidR="002A0639">
        <w:t xml:space="preserve"> was</w:t>
      </w:r>
      <w:r w:rsidRPr="00943E71">
        <w:t xml:space="preserve"> equal to 0.785 cm</w:t>
      </w:r>
      <w:r w:rsidRPr="00943E71">
        <w:rPr>
          <w:vertAlign w:val="superscript"/>
        </w:rPr>
        <w:t>2</w:t>
      </w:r>
      <w:r w:rsidRPr="00943E71">
        <w:t>). As a result, the density of SPIO in the image is</w:t>
      </w:r>
      <w:bookmarkStart w:id="662" w:name="OLE_LINK194"/>
      <w:r w:rsidRPr="00943E71">
        <w:t xml:space="preserve"> 63.7 ug/cm</w:t>
      </w:r>
      <w:r w:rsidRPr="00943E71">
        <w:rPr>
          <w:vertAlign w:val="superscript"/>
        </w:rPr>
        <w:t>2</w:t>
      </w:r>
      <w:bookmarkEnd w:id="662"/>
      <w:r w:rsidRPr="00943E71">
        <w:t>.</w:t>
      </w:r>
      <w:r w:rsidR="002E792D">
        <w:t xml:space="preserve"> </w:t>
      </w:r>
      <w:r w:rsidRPr="00943E71">
        <w:t xml:space="preserve">The agar sample was placed in an 80 Hz sinusoidal magnetic field to </w:t>
      </w:r>
      <w:r w:rsidRPr="00F525C1">
        <w:t xml:space="preserve">exert </w:t>
      </w:r>
      <w:r w:rsidR="00F525C1" w:rsidRPr="00F525C1">
        <w:t xml:space="preserve">a </w:t>
      </w:r>
      <w:r w:rsidRPr="00F525C1">
        <w:t xml:space="preserve">force </w:t>
      </w:r>
      <w:r w:rsidRPr="00943E71">
        <w:t xml:space="preserve">on </w:t>
      </w:r>
      <w:r w:rsidR="00415E06">
        <w:t xml:space="preserve">the </w:t>
      </w:r>
      <w:r w:rsidRPr="00943E71">
        <w:t xml:space="preserve">SPIO and generate </w:t>
      </w:r>
      <w:r w:rsidR="00F525C1">
        <w:t xml:space="preserve">the </w:t>
      </w:r>
      <w:r w:rsidRPr="00943E71">
        <w:t xml:space="preserve">modulated displacement of </w:t>
      </w:r>
      <w:r w:rsidR="00F525C1">
        <w:t xml:space="preserve">the </w:t>
      </w:r>
      <w:r w:rsidRPr="00943E71">
        <w:t>SPIO nanoparticle. The modulated displacement was detected by the phase change (</w:t>
      </w:r>
      <w:bookmarkStart w:id="663" w:name="OLE_LINK189"/>
      <m:oMath>
        <m:r>
          <m:rPr>
            <m:sty m:val="p"/>
          </m:rPr>
          <w:rPr>
            <w:rFonts w:ascii="Cambria Math" w:hAnsi="Cambria Math"/>
          </w:rPr>
          <m:t>∆</m:t>
        </m:r>
        <m:r>
          <w:rPr>
            <w:rFonts w:ascii="Cambria Math" w:hAnsi="Cambria Math"/>
          </w:rPr>
          <m:t>φ</m:t>
        </m:r>
      </m:oMath>
      <w:bookmarkEnd w:id="663"/>
      <w:r w:rsidRPr="00943E71">
        <w:t>)  of OCT signal, as described above.</w:t>
      </w:r>
    </w:p>
    <w:p w14:paraId="054B26C9" w14:textId="77777777" w:rsidR="001878D1" w:rsidRPr="00943E71" w:rsidRDefault="001878D1" w:rsidP="003E784C"/>
    <w:p w14:paraId="67AB3B0C" w14:textId="375C53E2" w:rsidR="003064BA" w:rsidRPr="002D0B06" w:rsidRDefault="003E784C" w:rsidP="006E7DD3">
      <w:pPr>
        <w:spacing w:after="0"/>
        <w:rPr>
          <w:rFonts w:eastAsiaTheme="minorEastAsia"/>
          <w:color w:val="FF0000"/>
        </w:rPr>
      </w:pPr>
      <w:r w:rsidRPr="00943E71">
        <w:rPr>
          <w:rFonts w:eastAsia="MS Mincho"/>
          <w:lang w:eastAsia="ja-JP"/>
        </w:rPr>
        <w:t xml:space="preserve">In Figure </w:t>
      </w:r>
      <w:r w:rsidR="00F525C1">
        <w:rPr>
          <w:rFonts w:eastAsia="MS Mincho"/>
          <w:lang w:eastAsia="ja-JP"/>
        </w:rPr>
        <w:t>3.7</w:t>
      </w:r>
      <w:r w:rsidRPr="00943E71">
        <w:rPr>
          <w:rFonts w:eastAsia="MS Mincho"/>
          <w:lang w:eastAsia="ja-JP"/>
        </w:rPr>
        <w:t xml:space="preserve"> b), the detected frequency spectrum of phase change is shown, where the phase change with the frequency of 160 Hz (intensity =</w:t>
      </w:r>
      <m:oMath>
        <m:r>
          <w:rPr>
            <w:rFonts w:ascii="Cambria Math" w:eastAsia="MS Mincho" w:hAnsi="Cambria Math"/>
            <w:lang w:eastAsia="ja-JP"/>
          </w:rPr>
          <m:t xml:space="preserve"> 1.29×</m:t>
        </m:r>
        <m:sSup>
          <m:sSupPr>
            <m:ctrlPr>
              <w:rPr>
                <w:rFonts w:ascii="Cambria Math" w:eastAsia="MS Mincho" w:hAnsi="Cambria Math"/>
                <w:i/>
                <w:lang w:eastAsia="ja-JP"/>
              </w:rPr>
            </m:ctrlPr>
          </m:sSupPr>
          <m:e>
            <m:r>
              <w:rPr>
                <w:rFonts w:ascii="Cambria Math" w:eastAsia="MS Mincho" w:hAnsi="Cambria Math"/>
                <w:lang w:eastAsia="ja-JP"/>
              </w:rPr>
              <m:t>10</m:t>
            </m:r>
          </m:e>
          <m:sup>
            <m:r>
              <w:rPr>
                <w:rFonts w:ascii="Cambria Math" w:eastAsia="MS Mincho" w:hAnsi="Cambria Math"/>
                <w:lang w:eastAsia="ja-JP"/>
              </w:rPr>
              <m:t>6</m:t>
            </m:r>
          </m:sup>
        </m:sSup>
      </m:oMath>
      <w:r w:rsidRPr="00943E71">
        <w:rPr>
          <w:rFonts w:eastAsia="MS Mincho"/>
          <w:lang w:eastAsia="ja-JP"/>
        </w:rPr>
        <w:t xml:space="preserve"> a.u.) is domi</w:t>
      </w:r>
      <w:r>
        <w:rPr>
          <w:rFonts w:eastAsia="MS Mincho"/>
          <w:lang w:eastAsia="ja-JP"/>
        </w:rPr>
        <w:t>nant</w:t>
      </w:r>
      <w:r w:rsidRPr="00943E71">
        <w:rPr>
          <w:rFonts w:eastAsia="MS Mincho"/>
          <w:lang w:eastAsia="ja-JP"/>
        </w:rPr>
        <w:t xml:space="preserve"> when SPIO is in 0.05 T of 80 Hz sinusoidal magnetic field. It is proposed that SPIO in an alternating magnetic field can generate a dominant magnetomotive signal at the double frequency of magnetic field. The frequency-doubling effect was also observed </w:t>
      </w:r>
      <w:r w:rsidRPr="001E7D37">
        <w:rPr>
          <w:rFonts w:eastAsia="MS Mincho"/>
          <w:lang w:eastAsia="ja-JP"/>
        </w:rPr>
        <w:t>by Oh et al</w:t>
      </w:r>
      <w:r w:rsidR="00A607A0">
        <w:rPr>
          <w:rFonts w:eastAsia="MS Mincho"/>
          <w:lang w:eastAsia="ja-JP"/>
        </w:rPr>
        <w:t xml:space="preserve"> </w:t>
      </w:r>
      <w:r w:rsidR="00A607A0">
        <w:rPr>
          <w:noProof/>
        </w:rPr>
        <w:fldChar w:fldCharType="begin"/>
      </w:r>
      <w:r w:rsidR="00D746BC">
        <w:rPr>
          <w:noProof/>
        </w:rPr>
        <w:instrText xml:space="preserve"> ADDIN EN.CITE &lt;EndNote&gt;&lt;Cite&gt;&lt;Author&gt;Oh&lt;/Author&gt;&lt;Year&gt;2008&lt;/Year&gt;&lt;RecNum&gt;196&lt;/RecNum&gt;&lt;DisplayText&gt;[14]&lt;/DisplayText&gt;&lt;record&gt;&lt;rec-number&gt;196&lt;/rec-number&gt;&lt;foreign-keys&gt;&lt;key app="EN" db-id="xpa0e0dzn59f2seezaa599syxt9e9rfxpwft" timestamp="1579582762"&gt;196&lt;/key&gt;&lt;/foreign-keys&gt;&lt;ref-type name="Journal Article"&gt;17&lt;/ref-type&gt;&lt;contributors&gt;&lt;authors&gt;&lt;author&gt;Oh, Junghwan&lt;/author&gt;&lt;author&gt;Feldman, Marc D&lt;/author&gt;&lt;author&gt;Golombek, H&lt;/author&gt;&lt;author&gt;Kim, Jihoon&lt;/author&gt;&lt;author&gt;Sanghi, Pramod&lt;/author&gt;&lt;author&gt;Do, Dat&lt;/author&gt;&lt;author&gt;Mancuso, J Jacob&lt;/author&gt;&lt;author&gt;Kemp, Nathaniel Joseph&lt;/author&gt;&lt;author&gt;Cilingiroglu, Mehmet&lt;/author&gt;&lt;author&gt;Milner, Thomas E&lt;/author&gt;&lt;/authors&gt;&lt;/contributors&gt;&lt;titles&gt;&lt;title&gt;Detection of macrophages in atherosclerotic tissue using magnetic nanoparticles and differential phase optical coherence tomography&lt;/title&gt;&lt;secondary-title&gt;Journal of biomedical optics&lt;/secondary-title&gt;&lt;/titles&gt;&lt;periodical&gt;&lt;full-title&gt;Journal of biomedical optics&lt;/full-title&gt;&lt;/periodical&gt;&lt;pages&gt;054006&lt;/pages&gt;&lt;volume&gt;13&lt;/volume&gt;&lt;number&gt;5&lt;/number&gt;&lt;dates&gt;&lt;year&gt;2008&lt;/year&gt;&lt;/dates&gt;&lt;isbn&gt;1083-3668&lt;/isbn&gt;&lt;urls&gt;&lt;/urls&gt;&lt;/record&gt;&lt;/Cite&gt;&lt;/EndNote&gt;</w:instrText>
      </w:r>
      <w:r w:rsidR="00A607A0">
        <w:rPr>
          <w:noProof/>
        </w:rPr>
        <w:fldChar w:fldCharType="separate"/>
      </w:r>
      <w:r w:rsidR="00D746BC">
        <w:rPr>
          <w:noProof/>
        </w:rPr>
        <w:t>[14]</w:t>
      </w:r>
      <w:r w:rsidR="00A607A0">
        <w:rPr>
          <w:noProof/>
        </w:rPr>
        <w:fldChar w:fldCharType="end"/>
      </w:r>
      <w:r w:rsidRPr="001E7D37">
        <w:rPr>
          <w:rFonts w:eastAsia="MS Mincho"/>
          <w:lang w:eastAsia="ja-JP"/>
        </w:rPr>
        <w:t>.</w:t>
      </w:r>
    </w:p>
    <w:p w14:paraId="726C211B" w14:textId="77777777" w:rsidR="003064BA" w:rsidRPr="00943E71" w:rsidRDefault="003064BA" w:rsidP="003E784C">
      <w:pPr>
        <w:spacing w:after="0"/>
        <w:rPr>
          <w:rFonts w:eastAsia="MS Mincho"/>
          <w:lang w:eastAsia="ja-JP"/>
        </w:rPr>
      </w:pPr>
    </w:p>
    <w:p w14:paraId="3AEC9CD1" w14:textId="3BADC20B" w:rsidR="003E784C" w:rsidRPr="00943E71" w:rsidRDefault="003E784C" w:rsidP="003E784C">
      <w:pPr>
        <w:spacing w:after="0"/>
      </w:pPr>
      <w:r w:rsidRPr="00943E71">
        <w:rPr>
          <w:rFonts w:eastAsia="MS Mincho"/>
          <w:lang w:eastAsia="ja-JP"/>
        </w:rPr>
        <w:t>The 160</w:t>
      </w:r>
      <w:r>
        <w:rPr>
          <w:rFonts w:eastAsia="MS Mincho"/>
          <w:lang w:eastAsia="ja-JP"/>
        </w:rPr>
        <w:t xml:space="preserve"> </w:t>
      </w:r>
      <w:r w:rsidRPr="00943E71">
        <w:rPr>
          <w:rFonts w:eastAsia="MS Mincho"/>
          <w:lang w:eastAsia="ja-JP"/>
        </w:rPr>
        <w:t xml:space="preserve">Hz magnetomotive signal was extracted forming a MMOCT image of SPIO, shown in Figure </w:t>
      </w:r>
      <w:r w:rsidR="00C43767">
        <w:rPr>
          <w:rFonts w:eastAsia="MS Mincho"/>
          <w:lang w:eastAsia="ja-JP"/>
        </w:rPr>
        <w:t>3.7</w:t>
      </w:r>
      <w:r w:rsidRPr="00943E71">
        <w:rPr>
          <w:rFonts w:eastAsia="MS Mincho"/>
          <w:lang w:eastAsia="ja-JP"/>
        </w:rPr>
        <w:t xml:space="preserve"> c). However,</w:t>
      </w:r>
      <w:r w:rsidRPr="000019EA">
        <w:rPr>
          <w:rFonts w:eastAsia="MS Mincho"/>
          <w:color w:val="FF0000"/>
          <w:lang w:eastAsia="ja-JP"/>
        </w:rPr>
        <w:t xml:space="preserve"> </w:t>
      </w:r>
      <w:r w:rsidRPr="00943E71">
        <w:rPr>
          <w:rFonts w:eastAsia="MS Mincho"/>
          <w:lang w:eastAsia="ja-JP"/>
        </w:rPr>
        <w:t xml:space="preserve">the magnetomotive signal of SPIO is </w:t>
      </w:r>
      <w:r>
        <w:rPr>
          <w:rFonts w:eastAsia="MS Mincho"/>
          <w:lang w:eastAsia="ja-JP"/>
        </w:rPr>
        <w:t xml:space="preserve">not clear </w:t>
      </w:r>
      <w:r w:rsidRPr="00943E71">
        <w:rPr>
          <w:rFonts w:eastAsia="MS Mincho"/>
          <w:lang w:eastAsia="ja-JP"/>
        </w:rPr>
        <w:t xml:space="preserve">to </w:t>
      </w:r>
      <w:r w:rsidRPr="00943E71">
        <w:t xml:space="preserve">perceive in </w:t>
      </w:r>
      <w:r w:rsidR="00C43767">
        <w:t xml:space="preserve">the </w:t>
      </w:r>
      <w:r w:rsidRPr="00943E71">
        <w:t>MMOCT image of Figure</w:t>
      </w:r>
      <w:r w:rsidRPr="00943E71">
        <w:rPr>
          <w:rFonts w:eastAsia="MS Mincho"/>
          <w:lang w:eastAsia="ja-JP"/>
        </w:rPr>
        <w:t xml:space="preserve"> </w:t>
      </w:r>
      <w:r w:rsidR="00C43767">
        <w:rPr>
          <w:rFonts w:eastAsia="MS Mincho"/>
          <w:lang w:eastAsia="ja-JP"/>
        </w:rPr>
        <w:t>3.7</w:t>
      </w:r>
      <w:r w:rsidRPr="00943E71">
        <w:rPr>
          <w:rFonts w:eastAsia="MS Mincho"/>
          <w:lang w:eastAsia="ja-JP"/>
        </w:rPr>
        <w:t xml:space="preserve"> c)</w:t>
      </w:r>
      <w:r>
        <w:rPr>
          <w:rFonts w:eastAsia="MS Mincho"/>
          <w:lang w:eastAsia="ja-JP"/>
        </w:rPr>
        <w:t xml:space="preserve"> due to too much image noise</w:t>
      </w:r>
      <w:r w:rsidRPr="00943E71">
        <w:t xml:space="preserve">. Then, a 3-point </w:t>
      </w:r>
      <w:bookmarkStart w:id="664" w:name="OLE_LINK179"/>
      <w:bookmarkStart w:id="665" w:name="OLE_LINK180"/>
      <w:r w:rsidRPr="00943E71">
        <w:t>moving average filter</w:t>
      </w:r>
      <w:bookmarkEnd w:id="664"/>
      <w:bookmarkEnd w:id="665"/>
      <w:r w:rsidRPr="00943E71">
        <w:t xml:space="preserve"> (kernel size: </w:t>
      </w:r>
      <m:oMath>
        <m:r>
          <w:rPr>
            <w:rFonts w:ascii="Cambria Math" w:hAnsi="Cambria Math"/>
            <w:lang w:eastAsia="ja-JP"/>
          </w:rPr>
          <m:t xml:space="preserve">3 </m:t>
        </m:r>
        <m:d>
          <m:dPr>
            <m:ctrlPr>
              <w:rPr>
                <w:rFonts w:ascii="Cambria Math" w:hAnsi="Cambria Math"/>
                <w:i/>
                <w:lang w:eastAsia="ja-JP"/>
              </w:rPr>
            </m:ctrlPr>
          </m:dPr>
          <m:e>
            <m:r>
              <w:rPr>
                <w:rFonts w:ascii="Cambria Math" w:hAnsi="Cambria Math"/>
                <w:lang w:eastAsia="ja-JP"/>
              </w:rPr>
              <m:t>lateral</m:t>
            </m:r>
          </m:e>
        </m:d>
        <m:r>
          <w:rPr>
            <w:rFonts w:ascii="Cambria Math" w:hAnsi="Cambria Math"/>
            <w:lang w:eastAsia="ja-JP"/>
          </w:rPr>
          <m:t>×1(axial)</m:t>
        </m:r>
      </m:oMath>
      <w:r w:rsidRPr="00943E71">
        <w:t>) was applied to the image of phase change (</w:t>
      </w:r>
      <m:oMath>
        <m:r>
          <m:rPr>
            <m:sty m:val="p"/>
          </m:rPr>
          <w:rPr>
            <w:rFonts w:ascii="Cambria Math" w:eastAsia="MS Mincho" w:hAnsi="Cambria Math"/>
            <w:lang w:eastAsia="ja-JP"/>
          </w:rPr>
          <m:t>∆</m:t>
        </m:r>
        <m:r>
          <w:rPr>
            <w:rFonts w:ascii="Cambria Math" w:eastAsia="MS Mincho" w:hAnsi="Cambria Math"/>
            <w:lang w:eastAsia="ja-JP"/>
          </w:rPr>
          <m:t>φ</m:t>
        </m:r>
      </m:oMath>
      <w:r w:rsidRPr="00943E71">
        <w:t xml:space="preserve">) before FFT of </w:t>
      </w:r>
      <m:oMath>
        <m:r>
          <m:rPr>
            <m:sty m:val="p"/>
          </m:rPr>
          <w:rPr>
            <w:rFonts w:ascii="Cambria Math" w:eastAsia="MS Mincho" w:hAnsi="Cambria Math"/>
            <w:lang w:eastAsia="ja-JP"/>
          </w:rPr>
          <m:t>∆</m:t>
        </m:r>
        <m:r>
          <w:rPr>
            <w:rFonts w:ascii="Cambria Math" w:eastAsia="MS Mincho" w:hAnsi="Cambria Math"/>
            <w:lang w:eastAsia="ja-JP"/>
          </w:rPr>
          <m:t>φ</m:t>
        </m:r>
      </m:oMath>
      <w:r w:rsidRPr="00943E71">
        <w:t xml:space="preserve">. The average filter was moving laterally to suppress the noise of magnetomotive signal. As a result, the SNR of MMOCT was increased significantly. For example, the SNR of original image in Figure </w:t>
      </w:r>
      <w:r w:rsidR="00C43767">
        <w:t>3.7</w:t>
      </w:r>
      <w:r w:rsidRPr="00943E71">
        <w:t xml:space="preserve"> b) is about </w:t>
      </w:r>
      <m:oMath>
        <m:f>
          <m:fPr>
            <m:ctrlPr>
              <w:rPr>
                <w:rFonts w:ascii="Cambria Math" w:hAnsi="Cambria Math"/>
                <w:i/>
                <w:lang w:eastAsia="ja-JP"/>
              </w:rPr>
            </m:ctrlPr>
          </m:fPr>
          <m:num>
            <m:r>
              <w:rPr>
                <w:rFonts w:ascii="Cambria Math" w:hAnsi="Cambria Math"/>
                <w:lang w:eastAsia="ja-JP"/>
              </w:rPr>
              <m:t>12.9×</m:t>
            </m:r>
            <m:sSup>
              <m:sSupPr>
                <m:ctrlPr>
                  <w:rPr>
                    <w:rFonts w:ascii="Cambria Math" w:hAnsi="Cambria Math"/>
                    <w:i/>
                    <w:lang w:eastAsia="ja-JP"/>
                  </w:rPr>
                </m:ctrlPr>
              </m:sSupPr>
              <m:e>
                <m:r>
                  <w:rPr>
                    <w:rFonts w:ascii="Cambria Math" w:hAnsi="Cambria Math"/>
                    <w:lang w:eastAsia="ja-JP"/>
                  </w:rPr>
                  <m:t>10</m:t>
                </m:r>
              </m:e>
              <m:sup>
                <m:r>
                  <w:rPr>
                    <w:rFonts w:ascii="Cambria Math" w:hAnsi="Cambria Math"/>
                    <w:lang w:eastAsia="ja-JP"/>
                  </w:rPr>
                  <m:t>5</m:t>
                </m:r>
              </m:sup>
            </m:sSup>
          </m:num>
          <m:den>
            <m:r>
              <w:rPr>
                <w:rFonts w:ascii="Cambria Math" w:hAnsi="Cambria Math"/>
                <w:lang w:eastAsia="ja-JP"/>
              </w:rPr>
              <m:t>1×</m:t>
            </m:r>
            <m:sSup>
              <m:sSupPr>
                <m:ctrlPr>
                  <w:rPr>
                    <w:rFonts w:ascii="Cambria Math" w:hAnsi="Cambria Math"/>
                    <w:i/>
                    <w:lang w:eastAsia="ja-JP"/>
                  </w:rPr>
                </m:ctrlPr>
              </m:sSupPr>
              <m:e>
                <m:r>
                  <w:rPr>
                    <w:rFonts w:ascii="Cambria Math" w:hAnsi="Cambria Math"/>
                    <w:lang w:eastAsia="ja-JP"/>
                  </w:rPr>
                  <m:t>10</m:t>
                </m:r>
              </m:e>
              <m:sup>
                <m:r>
                  <w:rPr>
                    <w:rFonts w:ascii="Cambria Math" w:hAnsi="Cambria Math"/>
                    <w:lang w:eastAsia="ja-JP"/>
                  </w:rPr>
                  <m:t>5</m:t>
                </m:r>
              </m:sup>
            </m:sSup>
          </m:den>
        </m:f>
        <m:r>
          <w:rPr>
            <w:rFonts w:ascii="Cambria Math" w:hAnsi="Cambria Math"/>
            <w:lang w:eastAsia="ja-JP"/>
          </w:rPr>
          <m:t>=12.9</m:t>
        </m:r>
      </m:oMath>
      <w:r w:rsidRPr="00943E71">
        <w:t xml:space="preserve">, and the SNR after application of </w:t>
      </w:r>
      <w:r w:rsidR="00D821F0">
        <w:t xml:space="preserve">the </w:t>
      </w:r>
      <w:r w:rsidRPr="00943E71">
        <w:t xml:space="preserve">3-point average filter in Figure </w:t>
      </w:r>
      <w:r w:rsidR="00C43767">
        <w:lastRenderedPageBreak/>
        <w:t>3.7</w:t>
      </w:r>
      <w:r w:rsidRPr="00943E71">
        <w:t xml:space="preserve"> d) is about </w:t>
      </w:r>
      <m:oMath>
        <m:f>
          <m:fPr>
            <m:ctrlPr>
              <w:rPr>
                <w:rFonts w:ascii="Cambria Math" w:hAnsi="Cambria Math"/>
                <w:i/>
                <w:lang w:eastAsia="ja-JP"/>
              </w:rPr>
            </m:ctrlPr>
          </m:fPr>
          <m:num>
            <m:r>
              <w:rPr>
                <w:rFonts w:ascii="Cambria Math" w:hAnsi="Cambria Math"/>
                <w:lang w:eastAsia="ja-JP"/>
              </w:rPr>
              <m:t>11.8×</m:t>
            </m:r>
            <m:sSup>
              <m:sSupPr>
                <m:ctrlPr>
                  <w:rPr>
                    <w:rFonts w:ascii="Cambria Math" w:hAnsi="Cambria Math"/>
                    <w:i/>
                    <w:lang w:eastAsia="ja-JP"/>
                  </w:rPr>
                </m:ctrlPr>
              </m:sSupPr>
              <m:e>
                <m:r>
                  <w:rPr>
                    <w:rFonts w:ascii="Cambria Math" w:hAnsi="Cambria Math"/>
                    <w:lang w:eastAsia="ja-JP"/>
                  </w:rPr>
                  <m:t>10</m:t>
                </m:r>
              </m:e>
              <m:sup>
                <m:r>
                  <w:rPr>
                    <w:rFonts w:ascii="Cambria Math" w:hAnsi="Cambria Math"/>
                    <w:lang w:eastAsia="ja-JP"/>
                  </w:rPr>
                  <m:t>5</m:t>
                </m:r>
              </m:sup>
            </m:sSup>
          </m:num>
          <m:den>
            <m:r>
              <w:rPr>
                <w:rFonts w:ascii="Cambria Math" w:hAnsi="Cambria Math"/>
                <w:lang w:eastAsia="ja-JP"/>
              </w:rPr>
              <m:t>0.4×</m:t>
            </m:r>
            <m:sSup>
              <m:sSupPr>
                <m:ctrlPr>
                  <w:rPr>
                    <w:rFonts w:ascii="Cambria Math" w:hAnsi="Cambria Math"/>
                    <w:i/>
                    <w:lang w:eastAsia="ja-JP"/>
                  </w:rPr>
                </m:ctrlPr>
              </m:sSupPr>
              <m:e>
                <m:r>
                  <w:rPr>
                    <w:rFonts w:ascii="Cambria Math" w:hAnsi="Cambria Math"/>
                    <w:lang w:eastAsia="ja-JP"/>
                  </w:rPr>
                  <m:t>10</m:t>
                </m:r>
              </m:e>
              <m:sup>
                <m:r>
                  <w:rPr>
                    <w:rFonts w:ascii="Cambria Math" w:hAnsi="Cambria Math"/>
                    <w:lang w:eastAsia="ja-JP"/>
                  </w:rPr>
                  <m:t>5</m:t>
                </m:r>
              </m:sup>
            </m:sSup>
          </m:den>
        </m:f>
        <m:r>
          <w:rPr>
            <w:rFonts w:ascii="Cambria Math" w:hAnsi="Cambria Math"/>
            <w:lang w:eastAsia="ja-JP"/>
          </w:rPr>
          <m:t>=29.5</m:t>
        </m:r>
      </m:oMath>
      <w:r w:rsidRPr="00943E71">
        <w:t xml:space="preserve">. Consequently, the magnetomotive signal of SPIO became </w:t>
      </w:r>
      <w:r>
        <w:t>clearer</w:t>
      </w:r>
      <w:r w:rsidRPr="00943E71">
        <w:t xml:space="preserve"> in </w:t>
      </w:r>
      <w:r w:rsidR="00D821F0">
        <w:t xml:space="preserve">the </w:t>
      </w:r>
      <w:r w:rsidRPr="00943E71">
        <w:t xml:space="preserve">MMOCT image of Figure </w:t>
      </w:r>
      <w:r w:rsidR="00D821F0">
        <w:t>3.7</w:t>
      </w:r>
      <w:r w:rsidRPr="00943E71">
        <w:t xml:space="preserve"> e). In this case, the magnetomotive signal can be used for </w:t>
      </w:r>
      <w:bookmarkStart w:id="666" w:name="OLE_LINK190"/>
      <w:bookmarkStart w:id="667" w:name="OLE_LINK191"/>
      <w:r w:rsidRPr="00943E71">
        <w:t>localiz</w:t>
      </w:r>
      <w:bookmarkEnd w:id="666"/>
      <w:r w:rsidRPr="00943E71">
        <w:t xml:space="preserve">ation of </w:t>
      </w:r>
      <w:bookmarkEnd w:id="667"/>
      <w:r w:rsidRPr="00943E71">
        <w:t>magnetic particle in clinical application</w:t>
      </w:r>
      <w:r w:rsidR="00D821F0">
        <w:t>s</w:t>
      </w:r>
      <w:r w:rsidRPr="00943E71">
        <w:t>.</w:t>
      </w:r>
    </w:p>
    <w:p w14:paraId="2248C363" w14:textId="77777777" w:rsidR="003E784C" w:rsidRPr="00943E71" w:rsidRDefault="003E784C" w:rsidP="003E784C">
      <w:pPr>
        <w:spacing w:after="0"/>
      </w:pPr>
    </w:p>
    <w:p w14:paraId="5C7C6F0D" w14:textId="725483A7" w:rsidR="003E784C" w:rsidRPr="00943E71" w:rsidRDefault="003E784C" w:rsidP="003E784C">
      <w:pPr>
        <w:spacing w:after="0"/>
      </w:pPr>
      <w:r w:rsidRPr="00943E71">
        <w:t xml:space="preserve">In Figure </w:t>
      </w:r>
      <w:r w:rsidR="00B16A26">
        <w:t>3.7</w:t>
      </w:r>
      <w:r w:rsidRPr="00943E71">
        <w:t xml:space="preserve"> f) and g), a </w:t>
      </w:r>
      <w:bookmarkStart w:id="668" w:name="OLE_LINK192"/>
      <w:bookmarkStart w:id="669" w:name="OLE_LINK193"/>
      <w:r w:rsidRPr="00943E71">
        <w:t xml:space="preserve">10-point average filter </w:t>
      </w:r>
      <w:bookmarkEnd w:id="668"/>
      <w:bookmarkEnd w:id="669"/>
      <w:r w:rsidRPr="00943E71">
        <w:t xml:space="preserve">was applied, which causes a further increase of SNR and </w:t>
      </w:r>
      <w:r w:rsidR="00544029">
        <w:t xml:space="preserve">a </w:t>
      </w:r>
      <w:r w:rsidRPr="00943E71">
        <w:t xml:space="preserve">more obvious magnetomotive signal. In Figure </w:t>
      </w:r>
      <w:r w:rsidR="00544029">
        <w:t>3.7</w:t>
      </w:r>
      <w:r w:rsidRPr="00943E71">
        <w:t xml:space="preserve"> h) and i), a 20-point average filter was applied. The SNR after application of the 20-point average filter was larger than the other’s SNR described above, and the magnetomotive signal of SPIO generated the most evident phantom in the MMOCT image (Figure </w:t>
      </w:r>
      <w:r w:rsidR="00544029">
        <w:t>3.7</w:t>
      </w:r>
      <w:r w:rsidRPr="00943E71">
        <w:t xml:space="preserve"> i)) compared with the other MMOCT images obtained so far. Nevertheless, it can be observed that there was a reduction of resolution in the MMOCT image of Figure </w:t>
      </w:r>
      <w:r w:rsidR="00544029">
        <w:t>3.7</w:t>
      </w:r>
      <w:r w:rsidRPr="00943E71">
        <w:t xml:space="preserve"> i). Therefore, there </w:t>
      </w:r>
      <w:r w:rsidR="00544029">
        <w:t>was</w:t>
      </w:r>
      <w:r w:rsidRPr="00943E71">
        <w:t xml:space="preserve"> a trade-off between the resolution of MMOCT</w:t>
      </w:r>
      <w:r w:rsidR="00544029">
        <w:t xml:space="preserve"> </w:t>
      </w:r>
      <w:r w:rsidRPr="00943E71">
        <w:t>and SNR</w:t>
      </w:r>
      <w:r w:rsidR="004A2B65">
        <w:t>.</w:t>
      </w:r>
      <w:r w:rsidRPr="00544029">
        <w:t xml:space="preserve"> </w:t>
      </w:r>
      <w:bookmarkStart w:id="670" w:name="_Hlk32317188"/>
      <w:r w:rsidR="004A2B65" w:rsidRPr="00544029">
        <w:t xml:space="preserve">The </w:t>
      </w:r>
      <w:r w:rsidRPr="00544029">
        <w:t xml:space="preserve">increase </w:t>
      </w:r>
      <w:r w:rsidR="004A2B65" w:rsidRPr="00544029">
        <w:t xml:space="preserve">of </w:t>
      </w:r>
      <w:r w:rsidRPr="00544029">
        <w:t xml:space="preserve">the kernel size of </w:t>
      </w:r>
      <w:r w:rsidR="002134A2">
        <w:t xml:space="preserve">the </w:t>
      </w:r>
      <w:r w:rsidRPr="00544029">
        <w:t>average filter</w:t>
      </w:r>
      <w:r w:rsidR="004A2B65" w:rsidRPr="00544029">
        <w:t xml:space="preserve"> improv</w:t>
      </w:r>
      <w:r w:rsidR="003E4A36" w:rsidRPr="00544029">
        <w:t>ed</w:t>
      </w:r>
      <w:r w:rsidR="004A2B65" w:rsidRPr="00544029">
        <w:t xml:space="preserve"> </w:t>
      </w:r>
      <w:r w:rsidR="00544029" w:rsidRPr="00544029">
        <w:t xml:space="preserve">the </w:t>
      </w:r>
      <w:r w:rsidR="004A2B65" w:rsidRPr="00544029">
        <w:t>SNR but reduce</w:t>
      </w:r>
      <w:r w:rsidR="003E4A36" w:rsidRPr="00544029">
        <w:t>d</w:t>
      </w:r>
      <w:r w:rsidR="004A2B65" w:rsidRPr="00544029">
        <w:t xml:space="preserve"> </w:t>
      </w:r>
      <w:r w:rsidR="00544029" w:rsidRPr="00544029">
        <w:t xml:space="preserve">the </w:t>
      </w:r>
      <w:r w:rsidR="004A2B65" w:rsidRPr="00544029">
        <w:t>image resolution</w:t>
      </w:r>
      <w:r w:rsidRPr="00544029">
        <w:t>.</w:t>
      </w:r>
      <w:bookmarkEnd w:id="670"/>
      <w:r w:rsidRPr="00544029">
        <w:t xml:space="preserve"> </w:t>
      </w:r>
      <w:r>
        <w:t>To improve the SNR, t</w:t>
      </w:r>
      <w:r w:rsidRPr="00943E71">
        <w:t>he 10-point average filter was applied for obtaining MMOCT image</w:t>
      </w:r>
      <w:r w:rsidR="00544029">
        <w:t>s</w:t>
      </w:r>
      <w:r w:rsidRPr="00943E71">
        <w:t xml:space="preserve"> thereinafter.</w:t>
      </w:r>
    </w:p>
    <w:p w14:paraId="72FCABE0" w14:textId="77777777" w:rsidR="007C6291" w:rsidRPr="00943E71" w:rsidRDefault="007C6291" w:rsidP="007C6291">
      <w:pPr>
        <w:spacing w:after="0"/>
      </w:pPr>
    </w:p>
    <w:p w14:paraId="625A94ED" w14:textId="45C48916" w:rsidR="007C6291" w:rsidRPr="00943E71" w:rsidRDefault="00403BAA" w:rsidP="007C6291">
      <w:pPr>
        <w:jc w:val="center"/>
      </w:pPr>
      <w:r w:rsidRPr="00247F22">
        <w:rPr>
          <w:noProof/>
        </w:rPr>
        <w:lastRenderedPageBreak/>
        <w:drawing>
          <wp:inline distT="0" distB="0" distL="0" distR="0" wp14:anchorId="7A51291F" wp14:editId="16A37929">
            <wp:extent cx="5120640" cy="8138160"/>
            <wp:effectExtent l="0" t="0" r="381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20640" cy="8138160"/>
                    </a:xfrm>
                    <a:prstGeom prst="rect">
                      <a:avLst/>
                    </a:prstGeom>
                    <a:noFill/>
                    <a:ln>
                      <a:noFill/>
                    </a:ln>
                  </pic:spPr>
                </pic:pic>
              </a:graphicData>
            </a:graphic>
          </wp:inline>
        </w:drawing>
      </w:r>
    </w:p>
    <w:p w14:paraId="48103F4F" w14:textId="1304582E" w:rsidR="007C6291" w:rsidRDefault="007C6291" w:rsidP="007C6291">
      <w:r w:rsidRPr="007C6291">
        <w:rPr>
          <w:b/>
          <w:bCs/>
        </w:rPr>
        <w:lastRenderedPageBreak/>
        <w:t xml:space="preserve">Figure </w:t>
      </w:r>
      <w:r w:rsidR="002A0639">
        <w:rPr>
          <w:b/>
          <w:bCs/>
        </w:rPr>
        <w:t>3.7</w:t>
      </w:r>
      <w:r w:rsidRPr="00943E71">
        <w:t>:</w:t>
      </w:r>
      <w:bookmarkStart w:id="671" w:name="_Hlk14787081"/>
      <w:r w:rsidRPr="00943E71">
        <w:t xml:space="preserve"> The MMOCT and structure images of SPIO on agar gel. </w:t>
      </w:r>
      <w:bookmarkEnd w:id="671"/>
      <w:r w:rsidRPr="00943E71">
        <w:t xml:space="preserve">a) the B-scan intensity/structure image of </w:t>
      </w:r>
      <w:bookmarkStart w:id="672" w:name="OLE_LINK201"/>
      <w:bookmarkStart w:id="673" w:name="OLE_LINK202"/>
      <w:r w:rsidRPr="00943E71">
        <w:t>63.7 μg/cm</w:t>
      </w:r>
      <w:r w:rsidRPr="00943E71">
        <w:rPr>
          <w:vertAlign w:val="superscript"/>
        </w:rPr>
        <w:t>2</w:t>
      </w:r>
      <w:r w:rsidRPr="00943E71">
        <w:t xml:space="preserve"> </w:t>
      </w:r>
      <w:bookmarkEnd w:id="672"/>
      <w:bookmarkEnd w:id="673"/>
      <w:r w:rsidRPr="00943E71">
        <w:t>SPIO on agar gel. b) the phase frequency spectrum of magnetomotive signal of SPIO without any average filter. c) the SPIO phantom results from MMOCT signal processing of 160 Hz magnetomotive signal. d) and e) are the same phase frequency spectrum and the same SPIO phantom in MMOCT image respectively after application of a 3-point average filter. f) and g) are the same phase frequency spectrum and the same SPIO phantom in MMOCT image respectively after application of a 10-point average filter. h) and i) are the same phase frequency spectrum and the same SPIO phantom in MMOCT image respectively after application of a 20-point average filter.</w:t>
      </w:r>
    </w:p>
    <w:p w14:paraId="250CD3CE" w14:textId="78265C00" w:rsidR="006E7DD3" w:rsidRDefault="006E7DD3" w:rsidP="007C6291"/>
    <w:p w14:paraId="72A467DB" w14:textId="6D7C20EC" w:rsidR="006E7DD3" w:rsidRPr="00212A5E" w:rsidRDefault="006E7DD3" w:rsidP="00112F32">
      <w:pPr>
        <w:pStyle w:val="Heading3"/>
      </w:pPr>
      <w:bookmarkStart w:id="674" w:name="_Toc31979355"/>
      <w:r w:rsidRPr="00212A5E">
        <w:t>Discussion</w:t>
      </w:r>
      <w:bookmarkEnd w:id="674"/>
    </w:p>
    <w:p w14:paraId="5914D129" w14:textId="4F521AA9" w:rsidR="006E7DD3" w:rsidRDefault="006E7DD3" w:rsidP="005F44BE">
      <w:pPr>
        <w:pStyle w:val="Heading4"/>
      </w:pPr>
      <w:bookmarkStart w:id="675" w:name="_Toc31979356"/>
      <w:r>
        <w:t>F</w:t>
      </w:r>
      <w:r w:rsidRPr="006E7DD3">
        <w:t>requency-doubling effect</w:t>
      </w:r>
      <w:r>
        <w:t xml:space="preserve"> of Magnetomotive signal</w:t>
      </w:r>
      <w:bookmarkEnd w:id="675"/>
    </w:p>
    <w:p w14:paraId="41C1C81D" w14:textId="335CEBC7" w:rsidR="006E7DD3" w:rsidRPr="00943E71" w:rsidRDefault="00212A5E" w:rsidP="006E7DD3">
      <w:pPr>
        <w:spacing w:after="0"/>
        <w:rPr>
          <w:rFonts w:eastAsia="MS Mincho"/>
          <w:lang w:eastAsia="ja-JP"/>
        </w:rPr>
      </w:pPr>
      <w:r>
        <w:rPr>
          <w:rFonts w:eastAsia="MS Mincho"/>
          <w:lang w:eastAsia="ja-JP"/>
        </w:rPr>
        <w:t xml:space="preserve">The frequency-doubling effect of magnetomotive signal has been observed in Figure 3.7. </w:t>
      </w:r>
      <w:r w:rsidR="006E7DD3" w:rsidRPr="001E7D37">
        <w:rPr>
          <w:rFonts w:eastAsia="MS Mincho"/>
          <w:lang w:eastAsia="ja-JP"/>
        </w:rPr>
        <w:t>The reason of frequency</w:t>
      </w:r>
      <w:r w:rsidR="006E7DD3" w:rsidRPr="00943E71">
        <w:rPr>
          <w:rFonts w:eastAsia="MS Mincho"/>
          <w:lang w:eastAsia="ja-JP"/>
        </w:rPr>
        <w:t xml:space="preserve"> doubling could be that the effect of superparamagnetism of SPIO is to</w:t>
      </w:r>
      <w:bookmarkStart w:id="676" w:name="OLE_LINK253"/>
      <w:bookmarkStart w:id="677" w:name="OLE_LINK254"/>
      <w:r w:rsidR="006E7DD3" w:rsidRPr="00943E71">
        <w:rPr>
          <w:rFonts w:eastAsia="MS Mincho"/>
          <w:lang w:eastAsia="ja-JP"/>
        </w:rPr>
        <w:t xml:space="preserve"> make the force of SPIO depend on the </w:t>
      </w:r>
      <w:r w:rsidR="006E7DD3" w:rsidRPr="00FD50D7">
        <w:rPr>
          <w:rFonts w:eastAsia="MS Mincho"/>
          <w:i/>
          <w:iCs/>
          <w:lang w:eastAsia="ja-JP"/>
        </w:rPr>
        <w:t>square</w:t>
      </w:r>
      <w:r w:rsidR="006E7DD3" w:rsidRPr="00943E71">
        <w:rPr>
          <w:rFonts w:eastAsia="MS Mincho"/>
          <w:lang w:eastAsia="ja-JP"/>
        </w:rPr>
        <w:t xml:space="preserve"> of the </w:t>
      </w:r>
      <w:r w:rsidR="006E7DD3" w:rsidRPr="00212A5E">
        <w:rPr>
          <w:rFonts w:eastAsia="MS Mincho"/>
          <w:lang w:eastAsia="ja-JP"/>
        </w:rPr>
        <w:t>magnetic field.</w:t>
      </w:r>
      <w:bookmarkEnd w:id="676"/>
      <w:bookmarkEnd w:id="677"/>
      <w:r w:rsidR="006E7DD3" w:rsidRPr="00212A5E">
        <w:rPr>
          <w:rFonts w:eastAsia="MS Mincho"/>
          <w:lang w:eastAsia="ja-JP"/>
        </w:rPr>
        <w:t xml:space="preserve"> </w:t>
      </w:r>
      <w:r w:rsidR="006E7DD3" w:rsidRPr="00943E71">
        <w:rPr>
          <w:rFonts w:eastAsia="MS Mincho"/>
          <w:lang w:eastAsia="ja-JP"/>
        </w:rPr>
        <w:t xml:space="preserve">This effect can be explained by a vector equation </w:t>
      </w:r>
      <w:bookmarkStart w:id="678" w:name="OLE_LINK177"/>
      <w:bookmarkStart w:id="679" w:name="OLE_LINK178"/>
      <w:r w:rsidR="006E7DD3" w:rsidRPr="00943E71">
        <w:rPr>
          <w:rFonts w:eastAsia="MS Mincho"/>
          <w:lang w:eastAsia="ja-JP"/>
        </w:rPr>
        <w:t>as follow</w:t>
      </w:r>
      <w:bookmarkEnd w:id="678"/>
      <w:bookmarkEnd w:id="679"/>
      <w:r w:rsidR="004A02FF">
        <w:rPr>
          <w:rFonts w:eastAsia="MS Mincho"/>
          <w:lang w:eastAsia="ja-JP"/>
        </w:rPr>
        <w:t>s</w:t>
      </w:r>
      <w:r w:rsidR="006E7DD3" w:rsidRPr="00943E71">
        <w:rPr>
          <w:rFonts w:eastAsia="MS Mincho"/>
          <w:lang w:eastAsia="ja-JP"/>
        </w:rPr>
        <w:t>. The translative force vector of SPIO (</w:t>
      </w:r>
      <m:oMath>
        <m:acc>
          <m:accPr>
            <m:chr m:val="⃗"/>
            <m:ctrlPr>
              <w:rPr>
                <w:rFonts w:ascii="Cambria Math" w:eastAsia="MS Mincho" w:hAnsi="Cambria Math"/>
                <w:i/>
                <w:lang w:eastAsia="ja-JP"/>
              </w:rPr>
            </m:ctrlPr>
          </m:accPr>
          <m:e>
            <m:r>
              <w:rPr>
                <w:rFonts w:ascii="Cambria Math" w:eastAsia="MS Mincho" w:hAnsi="Cambria Math"/>
                <w:lang w:eastAsia="ja-JP"/>
              </w:rPr>
              <m:t>F</m:t>
            </m:r>
          </m:e>
        </m:acc>
      </m:oMath>
      <w:r w:rsidR="006E7DD3" w:rsidRPr="00943E71">
        <w:rPr>
          <w:rFonts w:eastAsia="MS Mincho"/>
          <w:lang w:eastAsia="ja-JP"/>
        </w:rPr>
        <w:t>) is parallel with the magnetic field vector (</w:t>
      </w:r>
      <m:oMath>
        <m:acc>
          <m:accPr>
            <m:chr m:val="⃗"/>
            <m:ctrlPr>
              <w:rPr>
                <w:rFonts w:ascii="Cambria Math" w:eastAsia="MS Mincho" w:hAnsi="Cambria Math"/>
                <w:lang w:eastAsia="ja-JP"/>
              </w:rPr>
            </m:ctrlPr>
          </m:accPr>
          <m:e>
            <m:r>
              <w:rPr>
                <w:rFonts w:ascii="Cambria Math" w:eastAsia="MS Mincho" w:hAnsi="Cambria Math"/>
                <w:lang w:eastAsia="ja-JP"/>
              </w:rPr>
              <m:t>B</m:t>
            </m:r>
          </m:e>
        </m:acc>
      </m:oMath>
      <w:r w:rsidR="006E7DD3" w:rsidRPr="00943E71">
        <w:rPr>
          <w:rFonts w:eastAsia="MS Mincho"/>
          <w:lang w:eastAsia="ja-JP"/>
        </w:rPr>
        <w:t>) and the axial direction of A scan (z), and the vector equation relative to these variates can be expressed as</w:t>
      </w:r>
      <w:r w:rsidR="00A607A0">
        <w:rPr>
          <w:rFonts w:eastAsia="MS Mincho"/>
          <w:lang w:eastAsia="ja-JP"/>
        </w:rPr>
        <w:t xml:space="preserve"> </w:t>
      </w:r>
      <w:r w:rsidR="00A607A0">
        <w:rPr>
          <w:noProof/>
        </w:rPr>
        <w:fldChar w:fldCharType="begin"/>
      </w:r>
      <w:r w:rsidR="00D746BC">
        <w:rPr>
          <w:noProof/>
        </w:rPr>
        <w:instrText xml:space="preserve"> ADDIN EN.CITE &lt;EndNote&gt;&lt;Cite&gt;&lt;Author&gt;Li&lt;/Author&gt;&lt;Year&gt;2019&lt;/Year&gt;&lt;RecNum&gt;191&lt;/RecNum&gt;&lt;DisplayText&gt;[8]&lt;/DisplayText&gt;&lt;record&gt;&lt;rec-number&gt;191&lt;/rec-number&gt;&lt;foreign-keys&gt;&lt;key app="EN" db-id="xpa0e0dzn59f2seezaa599syxt9e9rfxpwft" timestamp="1579580921"&gt;191&lt;/key&gt;&lt;/foreign-keys&gt;&lt;ref-type name="Journal Article"&gt;17&lt;/ref-type&gt;&lt;contributors&gt;&lt;authors&gt;&lt;author&gt;Li, Wei&lt;/author&gt;&lt;author&gt;Song, Wenxing&lt;/author&gt;&lt;author&gt;Chen, Biqiong&lt;/author&gt;&lt;author&gt;Matcher, Stephen J&lt;/author&gt;&lt;/authors&gt;&lt;/contributors&gt;&lt;titles&gt;&lt;title&gt;Superparam</w:instrText>
      </w:r>
      <w:r w:rsidR="00D746BC">
        <w:rPr>
          <w:rFonts w:hint="eastAsia"/>
          <w:noProof/>
        </w:rPr>
        <w:instrText>agnetic graphene quantum dot as a dual</w:instrText>
      </w:r>
      <w:r w:rsidR="00D746BC">
        <w:rPr>
          <w:rFonts w:hint="eastAsia"/>
          <w:noProof/>
        </w:rPr>
        <w:instrText>‐</w:instrText>
      </w:r>
      <w:r w:rsidR="00D746BC">
        <w:rPr>
          <w:rFonts w:hint="eastAsia"/>
          <w:noProof/>
        </w:rPr>
        <w:instrText>modality contrast agent for confocal fluorescence microscopy and magnetomotive optical coherence tomography&lt;/title&gt;&lt;secondary-title&gt;Journal of biophotonics&lt;/secondary-title&gt;&lt;/titles&gt;&lt;periodical&gt;&lt;full-title&gt;Journal of</w:instrText>
      </w:r>
      <w:r w:rsidR="00D746BC">
        <w:rPr>
          <w:noProof/>
        </w:rPr>
        <w:instrText xml:space="preserve"> biophotonics&lt;/full-title&gt;&lt;/periodical&gt;&lt;pages&gt;e201800219&lt;/pages&gt;&lt;volume&gt;12&lt;/volume&gt;&lt;number&gt;2&lt;/number&gt;&lt;dates&gt;&lt;year&gt;2019&lt;/year&gt;&lt;/dates&gt;&lt;isbn&gt;1864-063X&lt;/isbn&gt;&lt;urls&gt;&lt;/urls&gt;&lt;/record&gt;&lt;/Cite&gt;&lt;/EndNote&gt;</w:instrText>
      </w:r>
      <w:r w:rsidR="00A607A0">
        <w:rPr>
          <w:noProof/>
        </w:rPr>
        <w:fldChar w:fldCharType="separate"/>
      </w:r>
      <w:r w:rsidR="00D746BC">
        <w:rPr>
          <w:noProof/>
        </w:rPr>
        <w:t>[8]</w:t>
      </w:r>
      <w:r w:rsidR="00A607A0">
        <w:rPr>
          <w:noProof/>
        </w:rPr>
        <w:fldChar w:fldCharType="end"/>
      </w:r>
      <w:r w:rsidR="006E7DD3" w:rsidRPr="00943E71">
        <w:rPr>
          <w:rFonts w:eastAsia="MS Mincho"/>
          <w:lang w:eastAsia="ja-JP"/>
        </w:rPr>
        <w:t>:</w:t>
      </w:r>
    </w:p>
    <w:p w14:paraId="4226D880" w14:textId="21CEAB6C" w:rsidR="006E7DD3" w:rsidRPr="00943E71" w:rsidRDefault="0060190E" w:rsidP="006E7DD3">
      <w:pPr>
        <w:spacing w:after="0"/>
        <w:rPr>
          <w:rFonts w:eastAsia="MS Mincho"/>
          <w:lang w:eastAsia="ja-JP"/>
        </w:rPr>
      </w:pPr>
      <m:oMath>
        <m:acc>
          <m:accPr>
            <m:chr m:val="⃗"/>
            <m:ctrlPr>
              <w:rPr>
                <w:rFonts w:ascii="Cambria Math" w:eastAsia="MS Mincho" w:hAnsi="Cambria Math"/>
                <w:lang w:eastAsia="ja-JP"/>
              </w:rPr>
            </m:ctrlPr>
          </m:accPr>
          <m:e>
            <m:r>
              <w:rPr>
                <w:rFonts w:ascii="Cambria Math" w:eastAsia="MS Mincho" w:hAnsi="Cambria Math"/>
                <w:lang w:eastAsia="ja-JP"/>
              </w:rPr>
              <m:t>F</m:t>
            </m:r>
          </m:e>
        </m:acc>
        <m:r>
          <m:rPr>
            <m:sty m:val="p"/>
          </m:rPr>
          <w:rPr>
            <w:rFonts w:ascii="Cambria Math" w:eastAsia="MS Mincho" w:hAnsi="Cambria Math"/>
            <w:lang w:eastAsia="ja-JP"/>
          </w:rPr>
          <m:t>=</m:t>
        </m:r>
        <m:sSub>
          <m:sSubPr>
            <m:ctrlPr>
              <w:rPr>
                <w:rFonts w:ascii="Cambria Math" w:eastAsia="MS Mincho" w:hAnsi="Cambria Math"/>
                <w:i/>
                <w:lang w:eastAsia="ja-JP"/>
              </w:rPr>
            </m:ctrlPr>
          </m:sSubPr>
          <m:e>
            <m:r>
              <w:rPr>
                <w:rFonts w:ascii="Cambria Math" w:eastAsia="MS Mincho" w:hAnsi="Cambria Math"/>
                <w:lang w:eastAsia="ja-JP"/>
              </w:rPr>
              <m:t>V</m:t>
            </m:r>
          </m:e>
          <m:sub>
            <m:r>
              <w:rPr>
                <w:rFonts w:ascii="Cambria Math" w:eastAsia="MS Mincho" w:hAnsi="Cambria Math"/>
                <w:lang w:eastAsia="ja-JP"/>
              </w:rPr>
              <m:t>0</m:t>
            </m:r>
          </m:sub>
        </m:sSub>
        <m:r>
          <m:rPr>
            <m:sty m:val="p"/>
          </m:rPr>
          <w:rPr>
            <w:rFonts w:ascii="Cambria Math" w:eastAsia="MS Mincho" w:hAnsi="Cambria Math"/>
            <w:lang w:eastAsia="ja-JP"/>
          </w:rPr>
          <m:t>(</m:t>
        </m:r>
        <m:sSub>
          <m:sSubPr>
            <m:ctrlPr>
              <w:rPr>
                <w:rFonts w:ascii="Cambria Math" w:eastAsia="MS Mincho" w:hAnsi="Cambria Math"/>
                <w:lang w:eastAsia="ja-JP"/>
              </w:rPr>
            </m:ctrlPr>
          </m:sSubPr>
          <m:e>
            <m:r>
              <w:rPr>
                <w:rFonts w:ascii="Cambria Math" w:eastAsia="MS Mincho" w:hAnsi="Cambria Math"/>
                <w:lang w:eastAsia="ja-JP"/>
              </w:rPr>
              <m:t>M</m:t>
            </m:r>
          </m:e>
          <m:sub>
            <m:r>
              <w:rPr>
                <w:rFonts w:ascii="Cambria Math" w:eastAsia="MS Mincho" w:hAnsi="Cambria Math"/>
                <w:lang w:eastAsia="ja-JP"/>
              </w:rPr>
              <m:t>r</m:t>
            </m:r>
          </m:sub>
        </m:sSub>
        <m:r>
          <m:rPr>
            <m:sty m:val="p"/>
          </m:rPr>
          <w:rPr>
            <w:rFonts w:ascii="Cambria Math" w:eastAsia="MS Mincho" w:hAnsi="Cambria Math"/>
            <w:lang w:eastAsia="ja-JP"/>
          </w:rPr>
          <m:t>+</m:t>
        </m:r>
        <m:f>
          <m:fPr>
            <m:ctrlPr>
              <w:rPr>
                <w:rFonts w:ascii="Cambria Math" w:eastAsia="MS Mincho" w:hAnsi="Cambria Math"/>
                <w:lang w:eastAsia="ja-JP"/>
              </w:rPr>
            </m:ctrlPr>
          </m:fPr>
          <m:num>
            <m:sSub>
              <m:sSubPr>
                <m:ctrlPr>
                  <w:rPr>
                    <w:rFonts w:ascii="Cambria Math" w:eastAsia="MS Mincho" w:hAnsi="Cambria Math"/>
                    <w:lang w:eastAsia="ja-JP"/>
                  </w:rPr>
                </m:ctrlPr>
              </m:sSubPr>
              <m:e>
                <m:r>
                  <w:rPr>
                    <w:rFonts w:ascii="Cambria Math" w:eastAsia="MS Mincho" w:hAnsi="Cambria Math"/>
                    <w:lang w:eastAsia="ja-JP"/>
                  </w:rPr>
                  <m:t>χ</m:t>
                </m:r>
              </m:e>
              <m:sub>
                <m:r>
                  <w:rPr>
                    <w:rFonts w:ascii="Cambria Math" w:eastAsia="MS Mincho" w:hAnsi="Cambria Math"/>
                    <w:lang w:eastAsia="ja-JP"/>
                  </w:rPr>
                  <m:t>m</m:t>
                </m:r>
              </m:sub>
            </m:sSub>
          </m:num>
          <m:den>
            <m:sSub>
              <m:sSubPr>
                <m:ctrlPr>
                  <w:rPr>
                    <w:rFonts w:ascii="Cambria Math" w:eastAsia="MS Mincho" w:hAnsi="Cambria Math"/>
                    <w:lang w:eastAsia="ja-JP"/>
                  </w:rPr>
                </m:ctrlPr>
              </m:sSubPr>
              <m:e>
                <m:r>
                  <w:rPr>
                    <w:rFonts w:ascii="Cambria Math" w:eastAsia="MS Mincho" w:hAnsi="Cambria Math"/>
                    <w:lang w:eastAsia="ja-JP"/>
                  </w:rPr>
                  <m:t>μ</m:t>
                </m:r>
              </m:e>
              <m:sub>
                <m:r>
                  <m:rPr>
                    <m:sty m:val="p"/>
                  </m:rPr>
                  <w:rPr>
                    <w:rFonts w:ascii="Cambria Math" w:eastAsia="MS Mincho" w:hAnsi="Cambria Math"/>
                    <w:lang w:eastAsia="ja-JP"/>
                  </w:rPr>
                  <m:t>0</m:t>
                </m:r>
              </m:sub>
            </m:sSub>
          </m:den>
        </m:f>
        <m:sSub>
          <m:sSubPr>
            <m:ctrlPr>
              <w:rPr>
                <w:rFonts w:ascii="Cambria Math" w:eastAsia="MS Mincho" w:hAnsi="Cambria Math"/>
                <w:lang w:eastAsia="ja-JP"/>
              </w:rPr>
            </m:ctrlPr>
          </m:sSubPr>
          <m:e>
            <m:r>
              <w:rPr>
                <w:rFonts w:ascii="Cambria Math" w:eastAsia="MS Mincho" w:hAnsi="Cambria Math"/>
                <w:lang w:eastAsia="ja-JP"/>
              </w:rPr>
              <m:t>B</m:t>
            </m:r>
          </m:e>
          <m:sub>
            <m:r>
              <w:rPr>
                <w:rFonts w:ascii="Cambria Math" w:eastAsia="MS Mincho" w:hAnsi="Cambria Math"/>
                <w:lang w:eastAsia="ja-JP"/>
              </w:rPr>
              <m:t>z</m:t>
            </m:r>
          </m:sub>
        </m:sSub>
        <m:r>
          <m:rPr>
            <m:sty m:val="p"/>
          </m:rPr>
          <w:rPr>
            <w:rFonts w:ascii="Cambria Math" w:eastAsia="MS Mincho" w:hAnsi="Cambria Math"/>
            <w:lang w:eastAsia="ja-JP"/>
          </w:rPr>
          <m:t>)</m:t>
        </m:r>
        <m:f>
          <m:fPr>
            <m:ctrlPr>
              <w:rPr>
                <w:rFonts w:ascii="Cambria Math" w:eastAsia="MS Mincho" w:hAnsi="Cambria Math"/>
                <w:lang w:eastAsia="ja-JP"/>
              </w:rPr>
            </m:ctrlPr>
          </m:fPr>
          <m:num>
            <m:r>
              <w:rPr>
                <w:rFonts w:ascii="Cambria Math" w:eastAsia="MS Mincho" w:hAnsi="Cambria Math"/>
                <w:lang w:eastAsia="ja-JP"/>
              </w:rPr>
              <m:t>∂</m:t>
            </m:r>
            <m:acc>
              <m:accPr>
                <m:chr m:val="⃗"/>
                <m:ctrlPr>
                  <w:rPr>
                    <w:rFonts w:ascii="Cambria Math" w:eastAsia="MS Mincho" w:hAnsi="Cambria Math"/>
                    <w:lang w:eastAsia="ja-JP"/>
                  </w:rPr>
                </m:ctrlPr>
              </m:accPr>
              <m:e>
                <m:r>
                  <w:rPr>
                    <w:rFonts w:ascii="Cambria Math" w:eastAsia="MS Mincho" w:hAnsi="Cambria Math"/>
                    <w:lang w:eastAsia="ja-JP"/>
                  </w:rPr>
                  <m:t>B</m:t>
                </m:r>
              </m:e>
            </m:acc>
          </m:num>
          <m:den>
            <m:r>
              <w:rPr>
                <w:rFonts w:ascii="Cambria Math" w:eastAsia="MS Mincho" w:hAnsi="Cambria Math"/>
                <w:lang w:eastAsia="ja-JP"/>
              </w:rPr>
              <m:t>∂z</m:t>
            </m:r>
          </m:den>
        </m:f>
      </m:oMath>
      <w:r w:rsidR="006E7DD3" w:rsidRPr="00943E71">
        <w:rPr>
          <w:rFonts w:eastAsia="MS Mincho"/>
          <w:lang w:eastAsia="ja-JP"/>
        </w:rPr>
        <w:t xml:space="preserve">                                                                                            </w:t>
      </w:r>
      <w:r w:rsidR="006E7DD3" w:rsidRPr="007E774F">
        <w:rPr>
          <w:rFonts w:eastAsia="MS Mincho"/>
          <w:lang w:eastAsia="ja-JP"/>
        </w:rPr>
        <w:t xml:space="preserve">   (</w:t>
      </w:r>
      <w:r w:rsidR="009A479A">
        <w:rPr>
          <w:rFonts w:eastAsia="MS Mincho"/>
          <w:lang w:eastAsia="ja-JP"/>
        </w:rPr>
        <w:t>3.6</w:t>
      </w:r>
      <w:r w:rsidR="006E7DD3" w:rsidRPr="007E774F">
        <w:rPr>
          <w:rFonts w:eastAsia="MS Mincho"/>
          <w:lang w:eastAsia="ja-JP"/>
        </w:rPr>
        <w:t>)</w:t>
      </w:r>
    </w:p>
    <w:p w14:paraId="674C89C7" w14:textId="1626D2FB" w:rsidR="006E7DD3" w:rsidRDefault="00F523F9" w:rsidP="006E7DD3">
      <w:pPr>
        <w:spacing w:after="0"/>
        <w:rPr>
          <w:rFonts w:eastAsia="MS Mincho"/>
          <w:lang w:eastAsia="ja-JP"/>
        </w:rPr>
      </w:pPr>
      <w:r>
        <w:rPr>
          <w:rFonts w:eastAsia="MS Mincho"/>
          <w:lang w:eastAsia="ja-JP"/>
        </w:rPr>
        <w:t>w</w:t>
      </w:r>
      <w:r w:rsidR="006E7DD3" w:rsidRPr="00943E71">
        <w:rPr>
          <w:rFonts w:eastAsia="MS Mincho"/>
          <w:lang w:eastAsia="ja-JP"/>
        </w:rPr>
        <w:t>here</w:t>
      </w:r>
      <w:r>
        <w:rPr>
          <w:rFonts w:eastAsia="MS Mincho"/>
          <w:lang w:eastAsia="ja-JP"/>
        </w:rPr>
        <w:t xml:space="preserve"> </w:t>
      </w:r>
      <m:oMath>
        <m:sSub>
          <m:sSubPr>
            <m:ctrlPr>
              <w:rPr>
                <w:rFonts w:ascii="Cambria Math" w:eastAsia="MS Mincho" w:hAnsi="Cambria Math"/>
                <w:i/>
                <w:lang w:eastAsia="ja-JP"/>
              </w:rPr>
            </m:ctrlPr>
          </m:sSubPr>
          <m:e>
            <m:r>
              <w:rPr>
                <w:rFonts w:ascii="Cambria Math" w:eastAsia="MS Mincho" w:hAnsi="Cambria Math"/>
                <w:lang w:eastAsia="ja-JP"/>
              </w:rPr>
              <m:t>V</m:t>
            </m:r>
          </m:e>
          <m:sub>
            <m:r>
              <w:rPr>
                <w:rFonts w:ascii="Cambria Math" w:eastAsia="MS Mincho" w:hAnsi="Cambria Math"/>
                <w:lang w:eastAsia="ja-JP"/>
              </w:rPr>
              <m:t>0</m:t>
            </m:r>
          </m:sub>
        </m:sSub>
      </m:oMath>
      <w:r>
        <w:rPr>
          <w:rFonts w:eastAsia="MS Mincho"/>
          <w:lang w:eastAsia="ja-JP"/>
        </w:rPr>
        <w:t>is volume,</w:t>
      </w:r>
      <w:r w:rsidR="006E7DD3" w:rsidRPr="00943E71">
        <w:rPr>
          <w:rFonts w:eastAsia="MS Mincho"/>
          <w:lang w:eastAsia="ja-JP"/>
        </w:rPr>
        <w:t xml:space="preserve"> </w:t>
      </w:r>
      <w:bookmarkStart w:id="680" w:name="_Hlk25447894"/>
      <m:oMath>
        <m:sSub>
          <m:sSubPr>
            <m:ctrlPr>
              <w:rPr>
                <w:rFonts w:ascii="Cambria Math" w:eastAsia="MS Mincho" w:hAnsi="Cambria Math"/>
                <w:lang w:eastAsia="ja-JP"/>
              </w:rPr>
            </m:ctrlPr>
          </m:sSubPr>
          <m:e>
            <m:r>
              <w:rPr>
                <w:rFonts w:ascii="Cambria Math" w:eastAsia="MS Mincho" w:hAnsi="Cambria Math"/>
                <w:lang w:eastAsia="ja-JP"/>
              </w:rPr>
              <m:t>M</m:t>
            </m:r>
          </m:e>
          <m:sub>
            <m:r>
              <w:rPr>
                <w:rFonts w:ascii="Cambria Math" w:eastAsia="MS Mincho" w:hAnsi="Cambria Math"/>
                <w:lang w:eastAsia="ja-JP"/>
              </w:rPr>
              <m:t>r</m:t>
            </m:r>
          </m:sub>
        </m:sSub>
      </m:oMath>
      <w:bookmarkEnd w:id="680"/>
      <w:r w:rsidR="006E7DD3" w:rsidRPr="00943E71">
        <w:rPr>
          <w:rFonts w:eastAsia="MS Mincho"/>
          <w:lang w:eastAsia="ja-JP"/>
        </w:rPr>
        <w:t xml:space="preserve"> is </w:t>
      </w:r>
      <w:bookmarkStart w:id="681" w:name="_Hlk25447903"/>
      <w:r w:rsidR="006E7DD3" w:rsidRPr="00943E71">
        <w:rPr>
          <w:rFonts w:eastAsia="MS Mincho"/>
          <w:lang w:eastAsia="ja-JP"/>
        </w:rPr>
        <w:t>remnant magnetization</w:t>
      </w:r>
      <w:bookmarkEnd w:id="681"/>
      <w:r w:rsidR="006E7DD3">
        <w:rPr>
          <w:rFonts w:eastAsia="MS Mincho"/>
          <w:lang w:eastAsia="ja-JP"/>
        </w:rPr>
        <w:t xml:space="preserve"> and </w:t>
      </w:r>
      <m:oMath>
        <m:sSub>
          <m:sSubPr>
            <m:ctrlPr>
              <w:rPr>
                <w:rFonts w:ascii="Cambria Math" w:eastAsia="MS Mincho" w:hAnsi="Cambria Math"/>
                <w:lang w:eastAsia="ja-JP"/>
              </w:rPr>
            </m:ctrlPr>
          </m:sSubPr>
          <m:e>
            <m:r>
              <w:rPr>
                <w:rFonts w:ascii="Cambria Math" w:eastAsia="MS Mincho" w:hAnsi="Cambria Math"/>
                <w:lang w:eastAsia="ja-JP"/>
              </w:rPr>
              <m:t>χ</m:t>
            </m:r>
          </m:e>
          <m:sub>
            <m:r>
              <w:rPr>
                <w:rFonts w:ascii="Cambria Math" w:eastAsia="MS Mincho" w:hAnsi="Cambria Math"/>
                <w:lang w:eastAsia="ja-JP"/>
              </w:rPr>
              <m:t>m</m:t>
            </m:r>
          </m:sub>
        </m:sSub>
      </m:oMath>
      <w:r w:rsidR="006E7DD3">
        <w:rPr>
          <w:rFonts w:eastAsia="MS Mincho"/>
          <w:lang w:eastAsia="ja-JP"/>
        </w:rPr>
        <w:t xml:space="preserve"> is</w:t>
      </w:r>
      <w:r w:rsidR="006E7DD3" w:rsidRPr="00B80281">
        <w:t xml:space="preserve"> </w:t>
      </w:r>
      <w:r w:rsidR="006E7DD3" w:rsidRPr="00B80281">
        <w:rPr>
          <w:rFonts w:eastAsia="MS Mincho"/>
          <w:lang w:eastAsia="ja-JP"/>
        </w:rPr>
        <w:t xml:space="preserve">the magnetic susceptibilities of </w:t>
      </w:r>
      <w:r w:rsidR="006E7DD3" w:rsidRPr="00943E71">
        <w:rPr>
          <w:rFonts w:eastAsia="MS Mincho"/>
          <w:lang w:eastAsia="ja-JP"/>
        </w:rPr>
        <w:t>SPIO</w:t>
      </w:r>
      <w:r w:rsidR="006E7DD3">
        <w:rPr>
          <w:rFonts w:eastAsia="MS Mincho"/>
          <w:lang w:eastAsia="ja-JP"/>
        </w:rPr>
        <w:t>.</w:t>
      </w:r>
      <w:r w:rsidR="006E7DD3" w:rsidRPr="00943E71">
        <w:rPr>
          <w:rFonts w:eastAsia="MS Mincho"/>
          <w:lang w:eastAsia="ja-JP"/>
        </w:rPr>
        <w:t xml:space="preserve"> The remnant magnetization is negligible due to the superparamagnetism of SPIO. The magnetomotive force is unidirectional because of </w:t>
      </w:r>
      <w:r w:rsidR="006E7DD3" w:rsidRPr="00943E71">
        <w:rPr>
          <w:rFonts w:eastAsia="MS Mincho"/>
          <w:lang w:eastAsia="ja-JP"/>
        </w:rPr>
        <w:lastRenderedPageBreak/>
        <w:t xml:space="preserve">the positivity of </w:t>
      </w:r>
      <m:oMath>
        <m:sSub>
          <m:sSubPr>
            <m:ctrlPr>
              <w:rPr>
                <w:rFonts w:ascii="Cambria Math" w:eastAsia="MS Mincho" w:hAnsi="Cambria Math"/>
                <w:lang w:eastAsia="ja-JP"/>
              </w:rPr>
            </m:ctrlPr>
          </m:sSubPr>
          <m:e>
            <m:r>
              <w:rPr>
                <w:rFonts w:ascii="Cambria Math" w:eastAsia="MS Mincho" w:hAnsi="Cambria Math"/>
                <w:lang w:eastAsia="ja-JP"/>
              </w:rPr>
              <m:t>χ</m:t>
            </m:r>
          </m:e>
          <m:sub>
            <m:r>
              <w:rPr>
                <w:rFonts w:ascii="Cambria Math" w:eastAsia="MS Mincho" w:hAnsi="Cambria Math"/>
                <w:lang w:eastAsia="ja-JP"/>
              </w:rPr>
              <m:t>m</m:t>
            </m:r>
          </m:sub>
        </m:sSub>
      </m:oMath>
      <w:r w:rsidR="006E7DD3" w:rsidRPr="00943E71">
        <w:rPr>
          <w:rFonts w:eastAsia="MS Mincho"/>
          <w:lang w:eastAsia="ja-JP"/>
        </w:rPr>
        <w:t xml:space="preserve"> and </w:t>
      </w:r>
      <m:oMath>
        <m:sSub>
          <m:sSubPr>
            <m:ctrlPr>
              <w:rPr>
                <w:rFonts w:ascii="Cambria Math" w:eastAsia="MS Mincho" w:hAnsi="Cambria Math"/>
                <w:lang w:eastAsia="ja-JP"/>
              </w:rPr>
            </m:ctrlPr>
          </m:sSubPr>
          <m:e>
            <m:r>
              <w:rPr>
                <w:rFonts w:ascii="Cambria Math" w:eastAsia="MS Mincho" w:hAnsi="Cambria Math"/>
                <w:lang w:eastAsia="ja-JP"/>
              </w:rPr>
              <m:t>B</m:t>
            </m:r>
          </m:e>
          <m:sub>
            <m:r>
              <w:rPr>
                <w:rFonts w:ascii="Cambria Math" w:eastAsia="MS Mincho" w:hAnsi="Cambria Math"/>
                <w:lang w:eastAsia="ja-JP"/>
              </w:rPr>
              <m:t>z</m:t>
            </m:r>
          </m:sub>
        </m:sSub>
        <m:f>
          <m:fPr>
            <m:ctrlPr>
              <w:rPr>
                <w:rFonts w:ascii="Cambria Math" w:eastAsia="MS Mincho" w:hAnsi="Cambria Math"/>
                <w:lang w:eastAsia="ja-JP"/>
              </w:rPr>
            </m:ctrlPr>
          </m:fPr>
          <m:num>
            <m:r>
              <w:rPr>
                <w:rFonts w:ascii="Cambria Math" w:eastAsia="MS Mincho" w:hAnsi="Cambria Math"/>
                <w:lang w:eastAsia="ja-JP"/>
              </w:rPr>
              <m:t>∂</m:t>
            </m:r>
            <m:acc>
              <m:accPr>
                <m:chr m:val="⃗"/>
                <m:ctrlPr>
                  <w:rPr>
                    <w:rFonts w:ascii="Cambria Math" w:eastAsia="MS Mincho" w:hAnsi="Cambria Math"/>
                    <w:lang w:eastAsia="ja-JP"/>
                  </w:rPr>
                </m:ctrlPr>
              </m:accPr>
              <m:e>
                <m:r>
                  <w:rPr>
                    <w:rFonts w:ascii="Cambria Math" w:eastAsia="MS Mincho" w:hAnsi="Cambria Math"/>
                    <w:lang w:eastAsia="ja-JP"/>
                  </w:rPr>
                  <m:t>B</m:t>
                </m:r>
              </m:e>
            </m:acc>
          </m:num>
          <m:den>
            <m:r>
              <w:rPr>
                <w:rFonts w:ascii="Cambria Math" w:eastAsia="MS Mincho" w:hAnsi="Cambria Math"/>
                <w:lang w:eastAsia="ja-JP"/>
              </w:rPr>
              <m:t>∂z</m:t>
            </m:r>
          </m:den>
        </m:f>
      </m:oMath>
      <w:r w:rsidR="006E7DD3" w:rsidRPr="00212A5E">
        <w:rPr>
          <w:rFonts w:asciiTheme="minorEastAsia" w:eastAsiaTheme="minorEastAsia" w:hAnsiTheme="minorEastAsia"/>
        </w:rPr>
        <w:t>.</w:t>
      </w:r>
      <w:r w:rsidR="006E7DD3" w:rsidRPr="00212A5E">
        <w:rPr>
          <w:rFonts w:eastAsia="MS Mincho"/>
          <w:lang w:eastAsia="ja-JP"/>
        </w:rPr>
        <w:t xml:space="preserve"> The square of the magnetic field, i.e. </w:t>
      </w:r>
      <m:oMath>
        <m:sSub>
          <m:sSubPr>
            <m:ctrlPr>
              <w:rPr>
                <w:rFonts w:ascii="Cambria Math" w:eastAsia="MS Mincho" w:hAnsi="Cambria Math"/>
                <w:lang w:eastAsia="ja-JP"/>
              </w:rPr>
            </m:ctrlPr>
          </m:sSubPr>
          <m:e>
            <m:r>
              <w:rPr>
                <w:rFonts w:ascii="Cambria Math" w:eastAsia="MS Mincho" w:hAnsi="Cambria Math"/>
                <w:lang w:eastAsia="ja-JP"/>
              </w:rPr>
              <m:t>B</m:t>
            </m:r>
          </m:e>
          <m:sub>
            <m:r>
              <w:rPr>
                <w:rFonts w:ascii="Cambria Math" w:eastAsia="MS Mincho" w:hAnsi="Cambria Math"/>
                <w:lang w:eastAsia="ja-JP"/>
              </w:rPr>
              <m:t>z</m:t>
            </m:r>
          </m:sub>
        </m:sSub>
        <m:f>
          <m:fPr>
            <m:ctrlPr>
              <w:rPr>
                <w:rFonts w:ascii="Cambria Math" w:eastAsia="MS Mincho" w:hAnsi="Cambria Math"/>
                <w:lang w:eastAsia="ja-JP"/>
              </w:rPr>
            </m:ctrlPr>
          </m:fPr>
          <m:num>
            <m:r>
              <w:rPr>
                <w:rFonts w:ascii="Cambria Math" w:eastAsia="MS Mincho" w:hAnsi="Cambria Math"/>
                <w:lang w:eastAsia="ja-JP"/>
              </w:rPr>
              <m:t>∂</m:t>
            </m:r>
            <m:acc>
              <m:accPr>
                <m:chr m:val="⃗"/>
                <m:ctrlPr>
                  <w:rPr>
                    <w:rFonts w:ascii="Cambria Math" w:eastAsia="MS Mincho" w:hAnsi="Cambria Math"/>
                    <w:lang w:eastAsia="ja-JP"/>
                  </w:rPr>
                </m:ctrlPr>
              </m:accPr>
              <m:e>
                <m:r>
                  <w:rPr>
                    <w:rFonts w:ascii="Cambria Math" w:eastAsia="MS Mincho" w:hAnsi="Cambria Math"/>
                    <w:lang w:eastAsia="ja-JP"/>
                  </w:rPr>
                  <m:t>B</m:t>
                </m:r>
              </m:e>
            </m:acc>
          </m:num>
          <m:den>
            <m:r>
              <w:rPr>
                <w:rFonts w:ascii="Cambria Math" w:eastAsia="MS Mincho" w:hAnsi="Cambria Math"/>
                <w:lang w:eastAsia="ja-JP"/>
              </w:rPr>
              <m:t>∂z</m:t>
            </m:r>
          </m:den>
        </m:f>
      </m:oMath>
      <w:r w:rsidR="006E7DD3" w:rsidRPr="00212A5E">
        <w:rPr>
          <w:rFonts w:eastAsia="MS Mincho"/>
          <w:lang w:eastAsia="ja-JP"/>
        </w:rPr>
        <w:t xml:space="preserve"> , is </w:t>
      </w:r>
      <w:r w:rsidR="006E7DD3" w:rsidRPr="00212A5E">
        <w:rPr>
          <w:rFonts w:eastAsiaTheme="minorEastAsia"/>
        </w:rPr>
        <w:t xml:space="preserve">illustrated in Figure </w:t>
      </w:r>
      <w:r w:rsidR="00212A5E">
        <w:rPr>
          <w:rFonts w:eastAsiaTheme="minorEastAsia"/>
        </w:rPr>
        <w:t>3</w:t>
      </w:r>
      <w:r w:rsidR="00212A5E" w:rsidRPr="00212A5E">
        <w:rPr>
          <w:rFonts w:eastAsiaTheme="minorEastAsia"/>
        </w:rPr>
        <w:t>.8</w:t>
      </w:r>
      <w:r w:rsidR="006E7DD3" w:rsidRPr="00212A5E">
        <w:rPr>
          <w:rFonts w:eastAsiaTheme="minorEastAsia"/>
        </w:rPr>
        <w:t>, in comparison with the modulation frequ</w:t>
      </w:r>
      <w:r w:rsidR="006E7DD3" w:rsidRPr="003512C7">
        <w:rPr>
          <w:rFonts w:eastAsiaTheme="minorEastAsia"/>
        </w:rPr>
        <w:t>ency.</w:t>
      </w:r>
      <w:r w:rsidR="006E7DD3" w:rsidRPr="003512C7">
        <w:rPr>
          <w:rFonts w:eastAsia="MS Mincho"/>
          <w:lang w:eastAsia="ja-JP"/>
        </w:rPr>
        <w:t xml:space="preserve"> Figure </w:t>
      </w:r>
      <w:r w:rsidR="00212A5E" w:rsidRPr="003512C7">
        <w:rPr>
          <w:rFonts w:eastAsia="MS Mincho"/>
          <w:lang w:eastAsia="ja-JP"/>
        </w:rPr>
        <w:t>3.8</w:t>
      </w:r>
      <w:r w:rsidR="006E7DD3" w:rsidRPr="003512C7">
        <w:rPr>
          <w:rFonts w:eastAsia="MS Mincho"/>
          <w:lang w:eastAsia="ja-JP"/>
        </w:rPr>
        <w:t xml:space="preserve"> indicates that the frequency of magnetomotive response is the double of</w:t>
      </w:r>
      <w:r w:rsidR="003512C7" w:rsidRPr="003512C7">
        <w:rPr>
          <w:rFonts w:eastAsia="MS Mincho"/>
          <w:lang w:eastAsia="ja-JP"/>
        </w:rPr>
        <w:t xml:space="preserve"> the </w:t>
      </w:r>
      <w:r w:rsidR="006E7DD3" w:rsidRPr="003512C7">
        <w:rPr>
          <w:rFonts w:eastAsia="MS Mincho"/>
          <w:lang w:eastAsia="ja-JP"/>
        </w:rPr>
        <w:t xml:space="preserve">modulation frequency due to the unidirectional magnetomotive force. </w:t>
      </w:r>
      <w:r w:rsidR="006E7DD3" w:rsidRPr="00A52576">
        <w:rPr>
          <w:rFonts w:eastAsia="MS Mincho"/>
          <w:lang w:eastAsia="ja-JP"/>
        </w:rPr>
        <w:t xml:space="preserve">Therefore, the oscillation of SPIO should have </w:t>
      </w:r>
      <w:bookmarkStart w:id="682" w:name="OLE_LINK181"/>
      <w:bookmarkStart w:id="683" w:name="OLE_LINK188"/>
      <w:r w:rsidR="006E7DD3" w:rsidRPr="00A52576">
        <w:rPr>
          <w:rFonts w:eastAsia="MS Mincho"/>
          <w:lang w:eastAsia="ja-JP"/>
        </w:rPr>
        <w:t xml:space="preserve">double </w:t>
      </w:r>
      <w:bookmarkEnd w:id="682"/>
      <w:bookmarkEnd w:id="683"/>
      <w:r w:rsidR="006E7DD3" w:rsidRPr="00A52576">
        <w:rPr>
          <w:rFonts w:eastAsia="MS Mincho"/>
          <w:lang w:eastAsia="ja-JP"/>
        </w:rPr>
        <w:t>the frequency of the magnetic field modulation.</w:t>
      </w:r>
    </w:p>
    <w:p w14:paraId="61001EA5" w14:textId="77777777" w:rsidR="008F5521" w:rsidRPr="004E485A" w:rsidRDefault="008F5521" w:rsidP="006E7DD3">
      <w:pPr>
        <w:spacing w:after="0"/>
        <w:rPr>
          <w:rFonts w:eastAsia="MS Mincho"/>
          <w:color w:val="FF0000"/>
          <w:lang w:eastAsia="ja-JP"/>
        </w:rPr>
      </w:pPr>
    </w:p>
    <w:p w14:paraId="7E4E8AFB" w14:textId="1983B7BE" w:rsidR="006E7DD3" w:rsidRDefault="00403BAA" w:rsidP="006E7DD3">
      <w:pPr>
        <w:spacing w:after="0"/>
        <w:jc w:val="center"/>
        <w:rPr>
          <w:rFonts w:eastAsia="MS Mincho"/>
          <w:lang w:eastAsia="ja-JP"/>
        </w:rPr>
      </w:pPr>
      <w:r w:rsidRPr="003064BA">
        <w:rPr>
          <w:rFonts w:eastAsia="MS Mincho"/>
          <w:noProof/>
          <w:lang w:eastAsia="ja-JP"/>
        </w:rPr>
        <w:drawing>
          <wp:inline distT="0" distB="0" distL="0" distR="0" wp14:anchorId="6AB2B7D9" wp14:editId="485CC4D2">
            <wp:extent cx="4085111" cy="2990885"/>
            <wp:effectExtent l="0" t="0" r="0" b="0"/>
            <wp:docPr id="94" name="Picture 8">
              <a:extLst xmlns:a="http://schemas.openxmlformats.org/drawingml/2006/main">
                <a:ext uri="{FF2B5EF4-FFF2-40B4-BE49-F238E27FC236}">
                  <a16:creationId xmlns:a16="http://schemas.microsoft.com/office/drawing/2014/main" id="{088427C6-DE75-4BF5-92F0-D4B6101C00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88427C6-DE75-4BF5-92F0-D4B6101C00BA}"/>
                        </a:ext>
                      </a:extLst>
                    </pic:cNvPr>
                    <pic:cNvPicPr>
                      <a:picLocks noChangeAspect="1"/>
                    </pic:cNvPicPr>
                  </pic:nvPicPr>
                  <pic:blipFill>
                    <a:blip r:embed="rId52"/>
                    <a:stretch>
                      <a:fillRect/>
                    </a:stretch>
                  </pic:blipFill>
                  <pic:spPr>
                    <a:xfrm>
                      <a:off x="0" y="0"/>
                      <a:ext cx="4137423" cy="3029185"/>
                    </a:xfrm>
                    <a:prstGeom prst="rect">
                      <a:avLst/>
                    </a:prstGeom>
                  </pic:spPr>
                </pic:pic>
              </a:graphicData>
            </a:graphic>
          </wp:inline>
        </w:drawing>
      </w:r>
    </w:p>
    <w:p w14:paraId="2636AA68" w14:textId="09D82640" w:rsidR="006E7DD3" w:rsidRPr="003512C7" w:rsidRDefault="006E7DD3" w:rsidP="006E7DD3">
      <w:pPr>
        <w:spacing w:after="0"/>
        <w:rPr>
          <w:rFonts w:eastAsiaTheme="minorEastAsia"/>
        </w:rPr>
      </w:pPr>
      <w:r w:rsidRPr="003512C7">
        <w:rPr>
          <w:rFonts w:eastAsia="MS Mincho"/>
          <w:b/>
          <w:bCs/>
          <w:lang w:eastAsia="ja-JP"/>
        </w:rPr>
        <w:t xml:space="preserve">Figure </w:t>
      </w:r>
      <w:r w:rsidR="00F523F9" w:rsidRPr="003512C7">
        <w:rPr>
          <w:rFonts w:eastAsia="MS Mincho"/>
          <w:b/>
          <w:bCs/>
          <w:lang w:eastAsia="ja-JP"/>
        </w:rPr>
        <w:t>3.8</w:t>
      </w:r>
      <w:r w:rsidRPr="003512C7">
        <w:rPr>
          <w:rFonts w:eastAsia="MS Mincho"/>
          <w:lang w:eastAsia="ja-JP"/>
        </w:rPr>
        <w:t>: The (normalised) magnetomotive force of SPIO excited by a sinusoidal magnetic field. Blue line: the applied sinusoidal waveform</w:t>
      </w:r>
      <w:r w:rsidR="003512C7" w:rsidRPr="003512C7">
        <w:rPr>
          <w:rFonts w:eastAsia="MS Mincho"/>
          <w:lang w:eastAsia="ja-JP"/>
        </w:rPr>
        <w:t xml:space="preserve"> </w:t>
      </w:r>
      <w:r w:rsidR="003512C7">
        <w:rPr>
          <w:rFonts w:eastAsia="MS Mincho"/>
          <w:lang w:eastAsia="ja-JP"/>
        </w:rPr>
        <w:t xml:space="preserve">for </w:t>
      </w:r>
      <w:r w:rsidR="00863CEE">
        <w:rPr>
          <w:rFonts w:eastAsia="MS Mincho"/>
          <w:lang w:eastAsia="ja-JP"/>
        </w:rPr>
        <w:t xml:space="preserve">the </w:t>
      </w:r>
      <w:r w:rsidR="003512C7" w:rsidRPr="003512C7">
        <w:rPr>
          <w:rFonts w:eastAsia="MS Mincho"/>
          <w:lang w:eastAsia="ja-JP"/>
        </w:rPr>
        <w:t>excitation</w:t>
      </w:r>
      <w:r w:rsidRPr="003512C7">
        <w:rPr>
          <w:rFonts w:eastAsia="MS Mincho"/>
          <w:lang w:eastAsia="ja-JP"/>
        </w:rPr>
        <w:t>; red line: the waveform of magnetomotive force.</w:t>
      </w:r>
    </w:p>
    <w:p w14:paraId="75D32E1D" w14:textId="77777777" w:rsidR="007C6291" w:rsidRPr="00943E71" w:rsidRDefault="007C6291" w:rsidP="007C6291"/>
    <w:p w14:paraId="06C93F36" w14:textId="19D672CC" w:rsidR="00703409" w:rsidRPr="000904F2" w:rsidRDefault="007C6291" w:rsidP="00781868">
      <w:pPr>
        <w:pStyle w:val="Heading4"/>
      </w:pPr>
      <w:bookmarkStart w:id="684" w:name="_Toc31979357"/>
      <w:r w:rsidRPr="000904F2">
        <w:t xml:space="preserve">Influence factors of </w:t>
      </w:r>
      <w:r w:rsidRPr="00781868">
        <w:t>MMOCT</w:t>
      </w:r>
      <w:r w:rsidRPr="000904F2">
        <w:t xml:space="preserve"> signa</w:t>
      </w:r>
      <w:r w:rsidR="00703409" w:rsidRPr="000904F2">
        <w:t>l</w:t>
      </w:r>
      <w:bookmarkEnd w:id="684"/>
    </w:p>
    <w:p w14:paraId="3DBEE346" w14:textId="1DFD66A7" w:rsidR="007C6291" w:rsidRPr="00943E71" w:rsidRDefault="007C6291" w:rsidP="007C6291">
      <w:r w:rsidRPr="00943E71">
        <w:t>Based on the principle of MMOCT, we can assume that the concentration and magnetism of magnetic particle, viscoelasticity of agar and the magnetic field are able to influen</w:t>
      </w:r>
      <w:r w:rsidR="007C75A8">
        <w:t>ce</w:t>
      </w:r>
      <w:r w:rsidRPr="00943E71">
        <w:t xml:space="preserve"> the magnetomotive signal because these factors alter the displacement of magnetic particle. </w:t>
      </w:r>
      <w:r w:rsidRPr="000904F2">
        <w:t xml:space="preserve">According to </w:t>
      </w:r>
      <w:r w:rsidR="007E774F" w:rsidRPr="000904F2">
        <w:t>e</w:t>
      </w:r>
      <w:r w:rsidRPr="000904F2">
        <w:t>quation 1.22</w:t>
      </w:r>
      <w:r w:rsidRPr="00943E71">
        <w:t xml:space="preserve">, a larger displacement causes a larger </w:t>
      </w:r>
      <w:r w:rsidRPr="00943E71">
        <w:lastRenderedPageBreak/>
        <w:t>change of interferometric phase and thereby generates a stronger magnetomotive signal. Therefore, it has been proposed that the concentration of magnetic particle</w:t>
      </w:r>
      <w:r w:rsidR="000904F2">
        <w:t>s</w:t>
      </w:r>
      <w:r w:rsidRPr="00943E71">
        <w:t xml:space="preserve"> on </w:t>
      </w:r>
      <w:r w:rsidR="000904F2">
        <w:t xml:space="preserve">the </w:t>
      </w:r>
      <w:r w:rsidRPr="00943E71">
        <w:t>agar surface is proportional to the intensity of magnetomotive signal with other conditions unchanged. In this case, the concentration of magnetic particle</w:t>
      </w:r>
      <w:r w:rsidR="000904F2">
        <w:t>s</w:t>
      </w:r>
      <w:r w:rsidRPr="00943E71">
        <w:t xml:space="preserve"> can be quantified after a calibration. However, the experiment for verifying this relation has failed. For instance, </w:t>
      </w:r>
      <w:bookmarkStart w:id="685" w:name="OLE_LINK207"/>
      <w:bookmarkStart w:id="686" w:name="OLE_LINK208"/>
      <w:r w:rsidRPr="00943E71">
        <w:t>5.10 μg/cm</w:t>
      </w:r>
      <w:r w:rsidRPr="00943E71">
        <w:rPr>
          <w:vertAlign w:val="superscript"/>
        </w:rPr>
        <w:t>2</w:t>
      </w:r>
      <w:r w:rsidRPr="00943E71">
        <w:t xml:space="preserve"> SPIO</w:t>
      </w:r>
      <w:bookmarkEnd w:id="685"/>
      <w:bookmarkEnd w:id="686"/>
      <w:r w:rsidRPr="00943E71">
        <w:t xml:space="preserve"> on agar gel as a positive control was imaged by our MMOCT, </w:t>
      </w:r>
      <w:r w:rsidRPr="005E57F7">
        <w:t xml:space="preserve">shown in Figure </w:t>
      </w:r>
      <w:r w:rsidR="005E57F7" w:rsidRPr="005E57F7">
        <w:t>3.9</w:t>
      </w:r>
      <w:r w:rsidRPr="00943E71">
        <w:t xml:space="preserve">. In Figure </w:t>
      </w:r>
      <w:r w:rsidR="005E57F7">
        <w:t>3.9</w:t>
      </w:r>
      <w:r w:rsidRPr="00943E71">
        <w:t xml:space="preserve"> b), the phase frequency spectrum shows that the magnetomotive signals at 1</w:t>
      </w:r>
      <w:r>
        <w:t>6</w:t>
      </w:r>
      <w:r w:rsidRPr="00943E71">
        <w:t>0 Hz and 320 Hz are about 9.5×10</w:t>
      </w:r>
      <w:r w:rsidRPr="00943E71">
        <w:rPr>
          <w:vertAlign w:val="superscript"/>
        </w:rPr>
        <w:t>5</w:t>
      </w:r>
      <w:r w:rsidRPr="00943E71">
        <w:t xml:space="preserve"> a.u. and 2.5×10</w:t>
      </w:r>
      <w:r w:rsidRPr="00943E71">
        <w:rPr>
          <w:vertAlign w:val="superscript"/>
        </w:rPr>
        <w:t>6</w:t>
      </w:r>
      <w:r w:rsidRPr="00943E71">
        <w:t xml:space="preserve"> a.u respectively. Compared with the magnetomotive signal of 63.7 μg/cm</w:t>
      </w:r>
      <w:r w:rsidRPr="00943E71">
        <w:rPr>
          <w:vertAlign w:val="superscript"/>
        </w:rPr>
        <w:t>2</w:t>
      </w:r>
      <w:r w:rsidRPr="00943E71">
        <w:t xml:space="preserve"> in </w:t>
      </w:r>
      <w:r w:rsidRPr="005E57F7">
        <w:t xml:space="preserve">Figure </w:t>
      </w:r>
      <w:r w:rsidR="005E57F7" w:rsidRPr="005E57F7">
        <w:t>3.7</w:t>
      </w:r>
      <w:r w:rsidRPr="005E57F7">
        <w:t xml:space="preserve"> </w:t>
      </w:r>
      <w:r w:rsidRPr="00943E71">
        <w:t>(intensity = 1.3×10</w:t>
      </w:r>
      <w:r w:rsidR="00DA6E08">
        <w:rPr>
          <w:vertAlign w:val="superscript"/>
        </w:rPr>
        <w:t>6</w:t>
      </w:r>
      <w:r w:rsidRPr="00943E71">
        <w:t xml:space="preserve"> a.u. at 1</w:t>
      </w:r>
      <w:r>
        <w:t>6</w:t>
      </w:r>
      <w:r w:rsidRPr="00943E71">
        <w:t>0 Hz and no magnetomotive signa at 320 Hz), the smaller concertation of SPIO, 5.10 μg/cm</w:t>
      </w:r>
      <w:r w:rsidRPr="00943E71">
        <w:rPr>
          <w:vertAlign w:val="superscript"/>
        </w:rPr>
        <w:t>2</w:t>
      </w:r>
      <w:r w:rsidRPr="00943E71">
        <w:t>, yielded stronger magnetomotive signals unexpectedly.</w:t>
      </w:r>
    </w:p>
    <w:p w14:paraId="5F21D2B0" w14:textId="77777777" w:rsidR="007C6291" w:rsidRPr="00943E71" w:rsidRDefault="007C6291" w:rsidP="007C6291"/>
    <w:p w14:paraId="2F9C971C" w14:textId="144DEB1E" w:rsidR="007C6291" w:rsidRPr="00FB22F6" w:rsidRDefault="007C6291" w:rsidP="007C6291">
      <w:r w:rsidRPr="00EF5952">
        <w:t xml:space="preserve">In practice, </w:t>
      </w:r>
      <w:r w:rsidR="00EF5952">
        <w:t xml:space="preserve">the </w:t>
      </w:r>
      <w:r w:rsidRPr="00EF5952">
        <w:t xml:space="preserve">magnetomotive </w:t>
      </w:r>
      <w:r w:rsidRPr="00943E71">
        <w:t xml:space="preserve">signal was very sensitive to ambient conditions. It has been found that the magnetomotive signal can be affected by lamplight, air drying of agar gel, position of image and temperature of </w:t>
      </w:r>
      <w:bookmarkStart w:id="687" w:name="OLE_LINK211"/>
      <w:bookmarkStart w:id="688" w:name="OLE_LINK212"/>
      <w:r w:rsidRPr="00943E71">
        <w:t>solenoid</w:t>
      </w:r>
      <w:bookmarkEnd w:id="687"/>
      <w:bookmarkEnd w:id="688"/>
      <w:r w:rsidRPr="00943E71">
        <w:t>. The lamplight can produce an extra signal at 100 Hz or its harmonics in our laboratory, which was also be found by Dr. Joseph Boadi</w:t>
      </w:r>
      <w:r w:rsidR="00C8713D">
        <w:t xml:space="preserve"> </w:t>
      </w:r>
      <w:r w:rsidR="00C8713D">
        <w:rPr>
          <w:noProof/>
        </w:rPr>
        <w:fldChar w:fldCharType="begin"/>
      </w:r>
      <w:r w:rsidR="00D746BC">
        <w:rPr>
          <w:noProof/>
        </w:rPr>
        <w:instrText xml:space="preserve"> ADDIN EN.CITE &lt;EndNote&gt;&lt;Cite&gt;&lt;Author&gt;Boadi&lt;/Author&gt;&lt;Year&gt;2016&lt;/Year&gt;&lt;RecNum&gt;89&lt;/RecNum&gt;&lt;DisplayText&gt;[1]&lt;/DisplayText&gt;&lt;record&gt;&lt;rec-number&gt;89&lt;/rec-number&gt;&lt;foreign-keys&gt;&lt;key app="EN" db-id="xpa0e0dzn59f2seezaa599syxt9e9rfxpwft" timestamp="1577386475"&gt;89&lt;/key&gt;&lt;/foreign-keys&gt;&lt;ref-type name="Thesis"&gt;32&lt;/ref-type&gt;&lt;contributors&gt;&lt;authors&gt;&lt;author&gt;Boadi, Joseph&lt;/author&gt;&lt;/authors&gt;&lt;/contributors&gt;&lt;titles&gt;&lt;title&gt;Clinical applications of ultra-high resolution and phase-sensitive optical coherence tomography&lt;/title&gt;&lt;/titles&gt;&lt;dates&gt;&lt;year&gt;2016&lt;/year&gt;&lt;/dates&gt;&lt;publisher&gt;University of Sheffield&lt;/publisher&gt;&lt;urls&gt;&lt;/urls&gt;&lt;/record&gt;&lt;/Cite&gt;&lt;/EndNote&gt;</w:instrText>
      </w:r>
      <w:r w:rsidR="00C8713D">
        <w:rPr>
          <w:noProof/>
        </w:rPr>
        <w:fldChar w:fldCharType="separate"/>
      </w:r>
      <w:r w:rsidR="00D746BC">
        <w:rPr>
          <w:noProof/>
        </w:rPr>
        <w:t>[1]</w:t>
      </w:r>
      <w:r w:rsidR="00C8713D">
        <w:rPr>
          <w:noProof/>
        </w:rPr>
        <w:fldChar w:fldCharType="end"/>
      </w:r>
      <w:r w:rsidRPr="00943E71">
        <w:t xml:space="preserve">. </w:t>
      </w:r>
      <w:r>
        <w:t xml:space="preserve">Hence, our MMOCT system has been shielded by a black plastic shell to avoid the impact from lamplight. </w:t>
      </w:r>
      <w:r w:rsidRPr="00943E71">
        <w:t>The air drying of agar gel can cause the alteration of viscoelastic properties of gel, leading to a change of displacement of magnetic particle within sample</w:t>
      </w:r>
      <w:r>
        <w:t xml:space="preserve"> for a given B-field strength</w:t>
      </w:r>
      <w:r w:rsidRPr="007B6FD5">
        <w:t xml:space="preserve">. </w:t>
      </w:r>
      <w:r w:rsidR="007B6FD5">
        <w:t>A d</w:t>
      </w:r>
      <w:r w:rsidRPr="007B6FD5">
        <w:t xml:space="preserve">ifferent image position </w:t>
      </w:r>
      <w:r w:rsidR="007B6FD5" w:rsidRPr="00943E71">
        <w:t>has</w:t>
      </w:r>
      <w:r w:rsidRPr="00943E71">
        <w:t xml:space="preserve"> different magnitude and direction of magnetic field and different concentration of magnetic particle</w:t>
      </w:r>
      <w:r w:rsidR="007B6FD5">
        <w:t>s</w:t>
      </w:r>
      <w:r w:rsidRPr="00943E71">
        <w:t>, due to inhomogeneous magnetic field and particle densit</w:t>
      </w:r>
      <w:r w:rsidR="000456CD">
        <w:t>ies</w:t>
      </w:r>
      <w:r w:rsidRPr="00943E71">
        <w:t>. The inhomogeneous concentration could be from the aggregation of magnetic particle</w:t>
      </w:r>
      <w:r w:rsidR="000456CD">
        <w:t>s</w:t>
      </w:r>
      <w:r w:rsidRPr="00943E71">
        <w:t xml:space="preserve"> due to </w:t>
      </w:r>
      <w:bookmarkStart w:id="689" w:name="OLE_LINK209"/>
      <w:bookmarkStart w:id="690" w:name="OLE_LINK210"/>
      <w:r w:rsidR="00D02537">
        <w:t xml:space="preserve">the </w:t>
      </w:r>
      <w:r w:rsidRPr="00943E71">
        <w:t xml:space="preserve">magnetic </w:t>
      </w:r>
      <w:r w:rsidRPr="00903656">
        <w:t>interaction</w:t>
      </w:r>
      <w:bookmarkEnd w:id="689"/>
      <w:bookmarkEnd w:id="690"/>
      <w:r w:rsidRPr="00176155">
        <w:t xml:space="preserve">. </w:t>
      </w:r>
      <w:bookmarkStart w:id="691" w:name="OLE_LINK398"/>
      <w:r w:rsidRPr="00176155">
        <w:t xml:space="preserve">Both alterations of </w:t>
      </w:r>
      <w:bookmarkEnd w:id="691"/>
      <w:r w:rsidRPr="00176155">
        <w:t xml:space="preserve">the magnetic </w:t>
      </w:r>
      <w:r w:rsidRPr="00943E71">
        <w:t xml:space="preserve">field and the concentration </w:t>
      </w:r>
      <w:r w:rsidRPr="00943E71">
        <w:lastRenderedPageBreak/>
        <w:t>can change the displacement</w:t>
      </w:r>
      <w:r w:rsidR="00176155">
        <w:t>s</w:t>
      </w:r>
      <w:r w:rsidRPr="00943E71">
        <w:t xml:space="preserve"> of magnetic particles and the magnetomotive signal. As MMOCT imaging went on, the solenoid was heated due to a current through it</w:t>
      </w:r>
      <w:r w:rsidRPr="00176155">
        <w:t>. The</w:t>
      </w:r>
      <w:bookmarkStart w:id="692" w:name="OLE_LINK213"/>
      <w:r w:rsidRPr="00176155">
        <w:t xml:space="preserve"> temperature increase</w:t>
      </w:r>
      <w:bookmarkEnd w:id="692"/>
      <w:r w:rsidRPr="00176155">
        <w:t xml:space="preserve"> can cause a rise of resistance and reductions of current a</w:t>
      </w:r>
      <w:r w:rsidRPr="00943E71">
        <w:t xml:space="preserve">nd magnetic field. </w:t>
      </w:r>
      <w:r w:rsidRPr="00FE7EF2">
        <w:t>Therefore</w:t>
      </w:r>
      <w:r w:rsidRPr="00943E71">
        <w:t>, the displacement</w:t>
      </w:r>
      <w:r w:rsidR="00FE7EF2">
        <w:t>s</w:t>
      </w:r>
      <w:r w:rsidRPr="00943E71">
        <w:t xml:space="preserve"> of particle</w:t>
      </w:r>
      <w:r w:rsidR="00FE7EF2">
        <w:t>s</w:t>
      </w:r>
      <w:r w:rsidRPr="00943E71">
        <w:t xml:space="preserve"> </w:t>
      </w:r>
      <w:r w:rsidR="00FE7EF2">
        <w:t>were</w:t>
      </w:r>
      <w:r w:rsidRPr="00943E71">
        <w:t xml:space="preserve"> changed, and we had to increase voltage manually when the current was too small or resume </w:t>
      </w:r>
      <w:r w:rsidR="00FE7EF2">
        <w:t xml:space="preserve">the </w:t>
      </w:r>
      <w:r w:rsidRPr="00943E71">
        <w:t>experiment after the solenoid was cooled down.</w:t>
      </w:r>
      <w:r>
        <w:t xml:space="preserve"> This problem could be mitigated by using an amplifier to provide a constant current, rather than a constant voltage, to our electromagnet.</w:t>
      </w:r>
      <w:r>
        <w:rPr>
          <w:rFonts w:hint="eastAsia"/>
        </w:rPr>
        <w:t xml:space="preserve"> </w:t>
      </w:r>
      <w:r>
        <w:t>However, we did not try to use the constant current source due to the limitation of equipment.</w:t>
      </w:r>
    </w:p>
    <w:p w14:paraId="255DD99A" w14:textId="2D2CD044" w:rsidR="007C6291" w:rsidRPr="00943E71" w:rsidRDefault="00403BAA" w:rsidP="007C6291">
      <w:pPr>
        <w:jc w:val="center"/>
      </w:pPr>
      <w:r w:rsidRPr="00247F22">
        <w:rPr>
          <w:noProof/>
        </w:rPr>
        <w:drawing>
          <wp:inline distT="0" distB="0" distL="0" distR="0" wp14:anchorId="5335E715" wp14:editId="4ADD770B">
            <wp:extent cx="5274310" cy="3939540"/>
            <wp:effectExtent l="0" t="0" r="2540" b="381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3939540"/>
                    </a:xfrm>
                    <a:prstGeom prst="rect">
                      <a:avLst/>
                    </a:prstGeom>
                    <a:noFill/>
                    <a:ln>
                      <a:noFill/>
                    </a:ln>
                  </pic:spPr>
                </pic:pic>
              </a:graphicData>
            </a:graphic>
          </wp:inline>
        </w:drawing>
      </w:r>
    </w:p>
    <w:p w14:paraId="1C71A6EA" w14:textId="35FFCD96" w:rsidR="007C6291" w:rsidRPr="00943E71" w:rsidRDefault="007C6291" w:rsidP="007C6291">
      <w:r w:rsidRPr="00A90500">
        <w:rPr>
          <w:b/>
          <w:bCs/>
        </w:rPr>
        <w:t xml:space="preserve">Figure </w:t>
      </w:r>
      <w:r w:rsidR="005E57F7">
        <w:rPr>
          <w:b/>
          <w:bCs/>
        </w:rPr>
        <w:t>3.9</w:t>
      </w:r>
      <w:r w:rsidRPr="00943E71">
        <w:t xml:space="preserve">: </w:t>
      </w:r>
      <w:bookmarkStart w:id="693" w:name="_Hlk14787497"/>
      <w:r w:rsidRPr="00943E71">
        <w:t>a) structure image of 5.10 μg/cm</w:t>
      </w:r>
      <w:r w:rsidRPr="00943E71">
        <w:rPr>
          <w:vertAlign w:val="superscript"/>
        </w:rPr>
        <w:t>2</w:t>
      </w:r>
      <w:r w:rsidRPr="00943E71">
        <w:t xml:space="preserve"> SPIO and agar gel in 0.5 T of 80 Hz modulated magnetic field. b) the phase spectrum of the magnetomotive signal of 5.10 μg/cm</w:t>
      </w:r>
      <w:r w:rsidRPr="00943E71">
        <w:rPr>
          <w:vertAlign w:val="superscript"/>
        </w:rPr>
        <w:t>2</w:t>
      </w:r>
      <w:r w:rsidRPr="00943E71">
        <w:t xml:space="preserve"> SPIO on agar gel. c) the </w:t>
      </w:r>
      <w:r>
        <w:t>image</w:t>
      </w:r>
      <w:r w:rsidRPr="00943E71">
        <w:t xml:space="preserve"> of the 1</w:t>
      </w:r>
      <w:r>
        <w:t>6</w:t>
      </w:r>
      <w:r w:rsidRPr="00943E71">
        <w:t>0 Hz magnetomotive signal.</w:t>
      </w:r>
      <w:bookmarkEnd w:id="693"/>
    </w:p>
    <w:p w14:paraId="4F1D1ACD" w14:textId="77777777" w:rsidR="007C6291" w:rsidRPr="00943E71" w:rsidRDefault="007C6291" w:rsidP="007C6291"/>
    <w:p w14:paraId="2A9A025D" w14:textId="70B900CC" w:rsidR="007C6291" w:rsidRPr="00943E71" w:rsidRDefault="007C6291" w:rsidP="00112F32">
      <w:pPr>
        <w:pStyle w:val="Heading3"/>
      </w:pPr>
      <w:bookmarkStart w:id="694" w:name="_Toc31979358"/>
      <w:r w:rsidRPr="00943E71">
        <w:lastRenderedPageBreak/>
        <w:t>Conclusion</w:t>
      </w:r>
      <w:bookmarkEnd w:id="694"/>
    </w:p>
    <w:p w14:paraId="02554AF9" w14:textId="5277E01B" w:rsidR="003E784C" w:rsidRDefault="007C6291" w:rsidP="003E784C">
      <w:r w:rsidRPr="00943E71">
        <w:t>The influence factors described above made the quantitative analysis of magnetomotive signal difficult and the intensity of magnetomotive signal become unpredictable. Nonetheless, the MMOCT is capable of detecting the magnetic particle</w:t>
      </w:r>
      <w:r w:rsidR="00B86AB0">
        <w:t>s</w:t>
      </w:r>
      <w:r w:rsidRPr="00943E71">
        <w:t xml:space="preserve"> on the material having analogous mechanical properties to biological tissue, e.g. agar gel in this case. As a result, this MMOCT is ready to track magnetic particle</w:t>
      </w:r>
      <w:r w:rsidR="00F83402">
        <w:t>s</w:t>
      </w:r>
      <w:r w:rsidRPr="00943E71">
        <w:t xml:space="preserve"> on biological tissue for the next stage.</w:t>
      </w:r>
    </w:p>
    <w:p w14:paraId="51320012" w14:textId="06398D5B" w:rsidR="005F2B0C" w:rsidRDefault="005F2B0C" w:rsidP="003E784C"/>
    <w:p w14:paraId="251A5629" w14:textId="2E16D8EF" w:rsidR="004D7D7B" w:rsidRDefault="004D7D7B" w:rsidP="00821460">
      <w:pPr>
        <w:rPr>
          <w:color w:val="FF0000"/>
        </w:rPr>
      </w:pPr>
      <w:bookmarkStart w:id="695" w:name="_Hlk27341962"/>
    </w:p>
    <w:p w14:paraId="3D8D2284" w14:textId="77777777" w:rsidR="00A32E9A" w:rsidRDefault="00A32E9A" w:rsidP="00821460"/>
    <w:p w14:paraId="7D81E5E6" w14:textId="7B5DB03F" w:rsidR="004D7D7B" w:rsidRDefault="004D7D7B" w:rsidP="00821460"/>
    <w:p w14:paraId="52D7B56D" w14:textId="77777777" w:rsidR="004D7D7B" w:rsidRPr="00943E71" w:rsidRDefault="004D7D7B" w:rsidP="004D7D7B"/>
    <w:p w14:paraId="20FBE200" w14:textId="7F233E93" w:rsidR="00ED009B" w:rsidRDefault="00ED009B" w:rsidP="004D7D7B"/>
    <w:p w14:paraId="5993A22E" w14:textId="14702A99" w:rsidR="00C8713D" w:rsidRDefault="00C8713D" w:rsidP="00ED009B">
      <w:r>
        <w:br w:type="page"/>
      </w:r>
    </w:p>
    <w:p w14:paraId="2E1EE78E" w14:textId="77777777" w:rsidR="00C8713D" w:rsidRDefault="00C8713D" w:rsidP="00ED009B"/>
    <w:p w14:paraId="7286397C" w14:textId="16A7C12B" w:rsidR="00C27253" w:rsidRDefault="007C6291" w:rsidP="00C27253">
      <w:pPr>
        <w:pStyle w:val="Heading2"/>
      </w:pPr>
      <w:bookmarkStart w:id="696" w:name="_Toc31979359"/>
      <w:bookmarkEnd w:id="695"/>
      <w:r w:rsidRPr="00943E71">
        <w:t>References</w:t>
      </w:r>
      <w:bookmarkEnd w:id="696"/>
    </w:p>
    <w:p w14:paraId="05CDE2E0" w14:textId="77777777" w:rsidR="0033299C" w:rsidRPr="0033299C" w:rsidRDefault="00C27253" w:rsidP="0033299C">
      <w:pPr>
        <w:pStyle w:val="EndNoteBibliography"/>
        <w:spacing w:after="0"/>
        <w:ind w:left="720" w:hanging="720"/>
      </w:pPr>
      <w:r>
        <w:fldChar w:fldCharType="begin"/>
      </w:r>
      <w:r>
        <w:instrText xml:space="preserve"> ADDIN EN.SECTION.REFLIST </w:instrText>
      </w:r>
      <w:r>
        <w:fldChar w:fldCharType="separate"/>
      </w:r>
      <w:r w:rsidR="0033299C" w:rsidRPr="0033299C">
        <w:t>[1]</w:t>
      </w:r>
      <w:r w:rsidR="0033299C" w:rsidRPr="0033299C">
        <w:tab/>
        <w:t xml:space="preserve">J. Boadi, "Clinical applications of ultra-high resolution and phase-sensitive optical coherence tomography," University of Sheffield, 2016. </w:t>
      </w:r>
    </w:p>
    <w:p w14:paraId="7EB4DF8E" w14:textId="77777777" w:rsidR="0033299C" w:rsidRPr="0033299C" w:rsidRDefault="0033299C" w:rsidP="0033299C">
      <w:pPr>
        <w:pStyle w:val="EndNoteBibliography"/>
        <w:spacing w:after="0"/>
        <w:ind w:left="720" w:hanging="720"/>
      </w:pPr>
      <w:r w:rsidRPr="0033299C">
        <w:t>[2]</w:t>
      </w:r>
      <w:r w:rsidRPr="0033299C">
        <w:tab/>
        <w:t xml:space="preserve">A. J. Shortt, S. J. Tuft, and J. T. Daniels, "Corneal stem cells in the eye clinic," </w:t>
      </w:r>
      <w:r w:rsidRPr="0033299C">
        <w:rPr>
          <w:i/>
        </w:rPr>
        <w:t xml:space="preserve">British medical bulletin, </w:t>
      </w:r>
      <w:r w:rsidRPr="0033299C">
        <w:t>vol. 100, no. 1, pp. 209-225, 2011.</w:t>
      </w:r>
    </w:p>
    <w:p w14:paraId="74CEA21B" w14:textId="77777777" w:rsidR="0033299C" w:rsidRPr="0033299C" w:rsidRDefault="0033299C" w:rsidP="0033299C">
      <w:pPr>
        <w:pStyle w:val="EndNoteBibliography"/>
        <w:spacing w:after="0"/>
        <w:ind w:left="720" w:hanging="720"/>
      </w:pPr>
      <w:r w:rsidRPr="0033299C">
        <w:t>[3]</w:t>
      </w:r>
      <w:r w:rsidRPr="0033299C">
        <w:tab/>
        <w:t>S. M. Daya</w:t>
      </w:r>
      <w:r w:rsidRPr="0033299C">
        <w:rPr>
          <w:i/>
        </w:rPr>
        <w:t xml:space="preserve"> et al.</w:t>
      </w:r>
      <w:r w:rsidRPr="0033299C">
        <w:t xml:space="preserve">, "Outcomes and DNA analysis of ex vivo expanded stem cell allograft for ocular surface reconstruction," </w:t>
      </w:r>
      <w:r w:rsidRPr="0033299C">
        <w:rPr>
          <w:i/>
        </w:rPr>
        <w:t xml:space="preserve">Ophthalmology, </w:t>
      </w:r>
      <w:r w:rsidRPr="0033299C">
        <w:t>vol. 112, no. 3, pp. 470-477, 2005.</w:t>
      </w:r>
    </w:p>
    <w:p w14:paraId="2114FD42" w14:textId="77777777" w:rsidR="0033299C" w:rsidRPr="0033299C" w:rsidRDefault="0033299C" w:rsidP="0033299C">
      <w:pPr>
        <w:pStyle w:val="EndNoteBibliography"/>
        <w:spacing w:after="0"/>
        <w:ind w:left="720" w:hanging="720"/>
      </w:pPr>
      <w:r w:rsidRPr="0033299C">
        <w:t>[4]</w:t>
      </w:r>
      <w:r w:rsidRPr="0033299C">
        <w:tab/>
        <w:t xml:space="preserve">P. Haamann, O. Jensen, and P. Schmidt, "Limbal autograft transplantation," </w:t>
      </w:r>
      <w:r w:rsidRPr="0033299C">
        <w:rPr>
          <w:i/>
        </w:rPr>
        <w:t xml:space="preserve">Acta Ophthalmologica Scandinavica, </w:t>
      </w:r>
      <w:r w:rsidRPr="0033299C">
        <w:t>vol. 76, no. 1, pp. 117-118, 1998.</w:t>
      </w:r>
    </w:p>
    <w:p w14:paraId="34D1BCB8" w14:textId="77777777" w:rsidR="0033299C" w:rsidRPr="0033299C" w:rsidRDefault="0033299C" w:rsidP="0033299C">
      <w:pPr>
        <w:pStyle w:val="EndNoteBibliography"/>
        <w:spacing w:after="0"/>
        <w:ind w:left="720" w:hanging="720"/>
      </w:pPr>
      <w:r w:rsidRPr="0033299C">
        <w:t>[5]</w:t>
      </w:r>
      <w:r w:rsidRPr="0033299C">
        <w:tab/>
        <w:t>J. Vazirani</w:t>
      </w:r>
      <w:r w:rsidRPr="0033299C">
        <w:rPr>
          <w:i/>
        </w:rPr>
        <w:t xml:space="preserve"> et al.</w:t>
      </w:r>
      <w:r w:rsidRPr="0033299C">
        <w:t xml:space="preserve">, "Autologous simple limbal epithelial transplantation for unilateral limbal stem cell deficiency: multicentre results," </w:t>
      </w:r>
      <w:r w:rsidRPr="0033299C">
        <w:rPr>
          <w:i/>
        </w:rPr>
        <w:t xml:space="preserve">British Journal of Ophthalmology, </w:t>
      </w:r>
      <w:r w:rsidRPr="0033299C">
        <w:t>vol. 100, no. 10, pp. 1416-1420, 2016.</w:t>
      </w:r>
    </w:p>
    <w:p w14:paraId="5384F80D" w14:textId="77777777" w:rsidR="0033299C" w:rsidRPr="0033299C" w:rsidRDefault="0033299C" w:rsidP="0033299C">
      <w:pPr>
        <w:pStyle w:val="EndNoteBibliography"/>
        <w:spacing w:after="0"/>
        <w:ind w:left="720" w:hanging="720"/>
      </w:pPr>
      <w:r w:rsidRPr="0033299C">
        <w:t>[6]</w:t>
      </w:r>
      <w:r w:rsidRPr="0033299C">
        <w:tab/>
        <w:t xml:space="preserve">T. P. Utheim, "Concise review: transplantation of cultured oral mucosal epithelial cells for treating limbal stem cell deficiency—current status and future perspectives," </w:t>
      </w:r>
      <w:r w:rsidRPr="0033299C">
        <w:rPr>
          <w:i/>
        </w:rPr>
        <w:t xml:space="preserve">Stem Cells, </w:t>
      </w:r>
      <w:r w:rsidRPr="0033299C">
        <w:t>vol. 33, no. 6, pp. 1685-1695, 2015.</w:t>
      </w:r>
    </w:p>
    <w:p w14:paraId="16E5863F" w14:textId="77777777" w:rsidR="0033299C" w:rsidRPr="0033299C" w:rsidRDefault="0033299C" w:rsidP="0033299C">
      <w:pPr>
        <w:pStyle w:val="EndNoteBibliography"/>
        <w:spacing w:after="0"/>
        <w:ind w:left="720" w:hanging="720"/>
      </w:pPr>
      <w:r w:rsidRPr="0033299C">
        <w:t>[7]</w:t>
      </w:r>
      <w:r w:rsidRPr="0033299C">
        <w:tab/>
        <w:t xml:space="preserve">N. Genicio, J. G. Paramo, and A. J. Shortt, "Quantum dot labeling and tracking of cultured limbal epithelial cell transplants in vitro," </w:t>
      </w:r>
      <w:r w:rsidRPr="0033299C">
        <w:rPr>
          <w:i/>
        </w:rPr>
        <w:t xml:space="preserve">Investigative ophthalmology &amp; visual science, </w:t>
      </w:r>
      <w:r w:rsidRPr="0033299C">
        <w:t>vol. 56, no. 5, pp. 3051-3059, 2015.</w:t>
      </w:r>
    </w:p>
    <w:p w14:paraId="6184B97B" w14:textId="77777777" w:rsidR="0033299C" w:rsidRPr="0033299C" w:rsidRDefault="0033299C" w:rsidP="0033299C">
      <w:pPr>
        <w:pStyle w:val="EndNoteBibliography"/>
        <w:spacing w:after="0"/>
        <w:ind w:left="720" w:hanging="720"/>
      </w:pPr>
      <w:r w:rsidRPr="0033299C">
        <w:rPr>
          <w:rFonts w:hint="eastAsia"/>
        </w:rPr>
        <w:t>[8]</w:t>
      </w:r>
      <w:r w:rsidRPr="0033299C">
        <w:rPr>
          <w:rFonts w:hint="eastAsia"/>
        </w:rPr>
        <w:tab/>
        <w:t>W. Li, W. Song, B. Chen, and S. J. Matcher, "Superparamagnetic graphene quantum dot as a dual</w:t>
      </w:r>
      <w:r w:rsidRPr="0033299C">
        <w:rPr>
          <w:rFonts w:hint="eastAsia"/>
        </w:rPr>
        <w:t>‐</w:t>
      </w:r>
      <w:r w:rsidRPr="0033299C">
        <w:rPr>
          <w:rFonts w:hint="eastAsia"/>
        </w:rPr>
        <w:t xml:space="preserve">modality contrast agent for confocal fluorescence microscopy and magnetomotive optical coherence tomography," </w:t>
      </w:r>
      <w:r w:rsidRPr="0033299C">
        <w:rPr>
          <w:rFonts w:hint="eastAsia"/>
          <w:i/>
        </w:rPr>
        <w:t xml:space="preserve">Journal of biophotonics, </w:t>
      </w:r>
      <w:r w:rsidRPr="0033299C">
        <w:rPr>
          <w:rFonts w:hint="eastAsia"/>
        </w:rPr>
        <w:t>vol. 12, no</w:t>
      </w:r>
      <w:r w:rsidRPr="0033299C">
        <w:t>. 2, p. e201800219, 2019.</w:t>
      </w:r>
    </w:p>
    <w:p w14:paraId="440F95E2" w14:textId="77777777" w:rsidR="0033299C" w:rsidRPr="0033299C" w:rsidRDefault="0033299C" w:rsidP="0033299C">
      <w:pPr>
        <w:pStyle w:val="EndNoteBibliography"/>
        <w:spacing w:after="0"/>
        <w:ind w:left="720" w:hanging="720"/>
      </w:pPr>
      <w:r w:rsidRPr="0033299C">
        <w:t>[9]</w:t>
      </w:r>
      <w:r w:rsidRPr="0033299C">
        <w:tab/>
        <w:t xml:space="preserve"> W. Li and S. J. Matcher, "Novel magnetic graphene quantum dot as dual modality fluorescence/MMOCT contrast agent for tracking epithelial cells," in </w:t>
      </w:r>
      <w:r w:rsidRPr="0033299C">
        <w:rPr>
          <w:i/>
        </w:rPr>
        <w:t>Reporters, Markers, Dyes, Nanoparticles, and Molecular Probes for Biomedical Applications IX</w:t>
      </w:r>
      <w:r w:rsidRPr="0033299C">
        <w:t xml:space="preserve">, 2017, vol. 10079: International Society for Optics and Photonics, p. 100790X. </w:t>
      </w:r>
    </w:p>
    <w:p w14:paraId="59537207" w14:textId="77777777" w:rsidR="0033299C" w:rsidRPr="0033299C" w:rsidRDefault="0033299C" w:rsidP="0033299C">
      <w:pPr>
        <w:pStyle w:val="EndNoteBibliography"/>
        <w:spacing w:after="0"/>
        <w:ind w:left="720" w:hanging="720"/>
      </w:pPr>
      <w:r w:rsidRPr="0033299C">
        <w:t>[10]</w:t>
      </w:r>
      <w:r w:rsidRPr="0033299C">
        <w:tab/>
        <w:t xml:space="preserve">D. Jiles, "Magnetic properties and microstructure of AISI 1000 series carbon steels," </w:t>
      </w:r>
      <w:r w:rsidRPr="0033299C">
        <w:rPr>
          <w:i/>
        </w:rPr>
        <w:t xml:space="preserve">Journal of Physics D: Applied Physics, </w:t>
      </w:r>
      <w:r w:rsidRPr="0033299C">
        <w:t>vol. 21, no. 7, p. 1186, 1988.</w:t>
      </w:r>
    </w:p>
    <w:p w14:paraId="4F1F418D" w14:textId="77777777" w:rsidR="0033299C" w:rsidRPr="0033299C" w:rsidRDefault="0033299C" w:rsidP="0033299C">
      <w:pPr>
        <w:pStyle w:val="EndNoteBibliography"/>
        <w:spacing w:after="0"/>
        <w:ind w:left="720" w:hanging="720"/>
      </w:pPr>
      <w:r w:rsidRPr="0033299C">
        <w:t>[11]</w:t>
      </w:r>
      <w:r w:rsidRPr="0033299C">
        <w:tab/>
        <w:t>G. Lamouche</w:t>
      </w:r>
      <w:r w:rsidRPr="0033299C">
        <w:rPr>
          <w:i/>
        </w:rPr>
        <w:t xml:space="preserve"> et al.</w:t>
      </w:r>
      <w:r w:rsidRPr="0033299C">
        <w:t xml:space="preserve">, "Review of tissue simulating phantoms with controllable optical, mechanical and structural properties for use in optical coherence tomography," </w:t>
      </w:r>
      <w:r w:rsidRPr="0033299C">
        <w:rPr>
          <w:i/>
        </w:rPr>
        <w:t xml:space="preserve">Biomedical optics express, </w:t>
      </w:r>
      <w:r w:rsidRPr="0033299C">
        <w:t>vol. 3, no. 6, pp. 1381-1398, 2012.</w:t>
      </w:r>
    </w:p>
    <w:p w14:paraId="6DB435E7" w14:textId="77777777" w:rsidR="0033299C" w:rsidRPr="0033299C" w:rsidRDefault="0033299C" w:rsidP="0033299C">
      <w:pPr>
        <w:pStyle w:val="EndNoteBibliography"/>
        <w:spacing w:after="0"/>
        <w:ind w:left="720" w:hanging="720"/>
      </w:pPr>
      <w:r w:rsidRPr="0033299C">
        <w:t>[12]</w:t>
      </w:r>
      <w:r w:rsidRPr="0033299C">
        <w:tab/>
        <w:t xml:space="preserve">A. L. Oldenburg, V. Crecea, S. A. Rinne, and S. A. Boppart, "Phase-resolved magnetomotive OCT for imaging nanomolar concentrations of magnetic nanoparticles in tissues," </w:t>
      </w:r>
      <w:r w:rsidRPr="0033299C">
        <w:rPr>
          <w:i/>
        </w:rPr>
        <w:t xml:space="preserve">Optics express, </w:t>
      </w:r>
      <w:r w:rsidRPr="0033299C">
        <w:t>vol. 16, no. 15, pp. 11525-11539, 2008.</w:t>
      </w:r>
    </w:p>
    <w:p w14:paraId="7773E71F" w14:textId="77777777" w:rsidR="0033299C" w:rsidRPr="0033299C" w:rsidRDefault="0033299C" w:rsidP="0033299C">
      <w:pPr>
        <w:pStyle w:val="EndNoteBibliography"/>
        <w:spacing w:after="0"/>
        <w:ind w:left="720" w:hanging="720"/>
      </w:pPr>
      <w:r w:rsidRPr="0033299C">
        <w:t>[13]</w:t>
      </w:r>
      <w:r w:rsidRPr="0033299C">
        <w:tab/>
        <w:t xml:space="preserve">L. Lerner, "Magnetic field of a finite solenoid with a linear permeable core," </w:t>
      </w:r>
      <w:r w:rsidRPr="0033299C">
        <w:rPr>
          <w:i/>
        </w:rPr>
        <w:t xml:space="preserve">American Journal of Physics, </w:t>
      </w:r>
      <w:r w:rsidRPr="0033299C">
        <w:t>vol. 79, no. 10, pp. 1030-1035, 2011.</w:t>
      </w:r>
    </w:p>
    <w:p w14:paraId="43698903" w14:textId="77777777" w:rsidR="0033299C" w:rsidRPr="0033299C" w:rsidRDefault="0033299C" w:rsidP="0033299C">
      <w:pPr>
        <w:pStyle w:val="EndNoteBibliography"/>
        <w:ind w:left="720" w:hanging="720"/>
      </w:pPr>
      <w:r w:rsidRPr="0033299C">
        <w:t>[14]</w:t>
      </w:r>
      <w:r w:rsidRPr="0033299C">
        <w:tab/>
        <w:t>J. Oh</w:t>
      </w:r>
      <w:r w:rsidRPr="0033299C">
        <w:rPr>
          <w:i/>
        </w:rPr>
        <w:t xml:space="preserve"> et al.</w:t>
      </w:r>
      <w:r w:rsidRPr="0033299C">
        <w:t xml:space="preserve">, "Detection of macrophages in atherosclerotic tissue using magnetic nanoparticles and differential phase optical coherence tomography," </w:t>
      </w:r>
      <w:r w:rsidRPr="0033299C">
        <w:rPr>
          <w:i/>
        </w:rPr>
        <w:t xml:space="preserve">Journal of biomedical optics, </w:t>
      </w:r>
      <w:r w:rsidRPr="0033299C">
        <w:t>vol. 13, no. 5, p. 054006, 2008.</w:t>
      </w:r>
    </w:p>
    <w:p w14:paraId="562DE109" w14:textId="411E532C" w:rsidR="00C27253" w:rsidRDefault="00C27253" w:rsidP="00C8713D">
      <w:pPr>
        <w:rPr>
          <w:noProof/>
        </w:rPr>
        <w:sectPr w:rsidR="00C27253" w:rsidSect="005B1FEB">
          <w:pgSz w:w="11906" w:h="16838"/>
          <w:pgMar w:top="1440" w:right="1800" w:bottom="1440" w:left="1800" w:header="708" w:footer="708" w:gutter="0"/>
          <w:cols w:space="708"/>
          <w:titlePg/>
          <w:docGrid w:linePitch="360"/>
        </w:sectPr>
      </w:pPr>
      <w:r>
        <w:rPr>
          <w:noProof/>
        </w:rPr>
        <w:fldChar w:fldCharType="end"/>
      </w:r>
    </w:p>
    <w:p w14:paraId="168FF28D" w14:textId="7D6B2F21" w:rsidR="00795278" w:rsidRDefault="00795278">
      <w:pPr>
        <w:spacing w:line="259" w:lineRule="auto"/>
        <w:jc w:val="left"/>
      </w:pPr>
    </w:p>
    <w:p w14:paraId="35D68892" w14:textId="15298CCE" w:rsidR="008A77F7" w:rsidRPr="002D2D7F" w:rsidRDefault="00D64B9B" w:rsidP="007B59B9">
      <w:pPr>
        <w:pStyle w:val="Title"/>
      </w:pPr>
      <w:bookmarkStart w:id="697" w:name="OLE_LINK230"/>
      <w:r>
        <w:t xml:space="preserve"> </w:t>
      </w:r>
      <w:bookmarkStart w:id="698" w:name="_Toc31979360"/>
      <w:r w:rsidR="008A77F7" w:rsidRPr="002D2D7F">
        <w:t>Superparamagnetic Graphene Quantum Dot as a Dual-Modality Contrast Agent for Confocal Fluorescence Microscopy and Magnetomotive OCT</w:t>
      </w:r>
      <w:bookmarkEnd w:id="697"/>
      <w:bookmarkEnd w:id="698"/>
    </w:p>
    <w:p w14:paraId="0242141F" w14:textId="77777777" w:rsidR="008A77F7" w:rsidRPr="002D2D7F" w:rsidRDefault="008A77F7" w:rsidP="008A77F7"/>
    <w:p w14:paraId="3C0A9CE3" w14:textId="5F117CB2" w:rsidR="008A77F7" w:rsidRPr="002D2D7F" w:rsidRDefault="008A77F7" w:rsidP="00C342E7">
      <w:pPr>
        <w:pStyle w:val="Heading3"/>
      </w:pPr>
      <w:bookmarkStart w:id="699" w:name="_Toc31979361"/>
      <w:r w:rsidRPr="00C342E7">
        <w:t>Summary</w:t>
      </w:r>
      <w:bookmarkEnd w:id="699"/>
    </w:p>
    <w:p w14:paraId="7E319012" w14:textId="77777777" w:rsidR="008A77F7" w:rsidRPr="002D2D7F" w:rsidRDefault="008A77F7" w:rsidP="008A77F7">
      <w:r w:rsidRPr="002D2D7F">
        <w:t>A magnetic graphene quantum dot (MGQD) nanoparticle, synthesized by hydrothermally reducing and cutting graphene oxide-iron oxide sheet, was demonstrated to possess the capabilities of simultaneous confocal fluorescence and magnetomotive optical coherence tomography (MMOCT) imaging. This MGQD shows low toxicity, significant tuneable blue fluorescence and superparamagnetism, which can thus be used as a dual-modality contrast agent for confocal fluorescence microscopy (CFM) and MMOCT. The feasibility of applying MGQD as a tracer of cells is shown by imaging and visualizing MGQD labelled cells using CFM and our in-house MMOCT. Since MMOCT and CFM can offer anatomical structure and intracellular details, respectively, the MGQD for cell tracking could provide a more comprehensive diagnosis.</w:t>
      </w:r>
    </w:p>
    <w:p w14:paraId="4E71110D" w14:textId="77777777" w:rsidR="008A77F7" w:rsidRPr="002D2D7F" w:rsidRDefault="008A77F7" w:rsidP="008A77F7"/>
    <w:p w14:paraId="62A80C24" w14:textId="5C857CA7" w:rsidR="008A77F7" w:rsidRPr="002D2D7F" w:rsidRDefault="008A77F7" w:rsidP="008A77F7">
      <w:r w:rsidRPr="002D2D7F">
        <w:t>Note that the content in this chapter has been published in Journal of Biophotonics</w:t>
      </w:r>
      <w:r w:rsidR="00253499">
        <w:t xml:space="preserve"> </w:t>
      </w:r>
      <w:r w:rsidR="00253499">
        <w:rPr>
          <w:noProof/>
        </w:rPr>
        <w:fldChar w:fldCharType="begin"/>
      </w:r>
      <w:r w:rsidR="00253499">
        <w:rPr>
          <w:noProof/>
        </w:rPr>
        <w:instrText xml:space="preserve"> ADDIN EN.CITE &lt;EndNote&gt;&lt;Cite&gt;&lt;Author&gt;Li&lt;/Author&gt;&lt;Year&gt;2019&lt;/Year&gt;&lt;RecNum&gt;88&lt;/RecNum&gt;&lt;DisplayText&gt;[1]&lt;/DisplayText&gt;&lt;record&gt;&lt;rec-number&gt;88&lt;/rec-number&gt;&lt;foreign-keys&gt;&lt;key app="EN" db-id="xpa0e0dzn59f2seezaa599syxt9e9rfxpwft" timestamp="1575853551"&gt;88&lt;/key&gt;&lt;/foreign-keys&gt;&lt;ref-type name="Journal Article"&gt;17&lt;/ref-type&gt;&lt;contributors&gt;&lt;authors&gt;&lt;author&gt;Li, Wei&lt;/author&gt;&lt;author&gt;Song, Wenxing&lt;/author&gt;&lt;author&gt;Chen, Biqiong&lt;/author&gt;&lt;author&gt;Matcher, Stephen J&lt;/author&gt;&lt;/authors&gt;&lt;/contributors&gt;&lt;titles&gt;&lt;title&gt;Superparamagn</w:instrText>
      </w:r>
      <w:r w:rsidR="00253499">
        <w:rPr>
          <w:rFonts w:hint="eastAsia"/>
          <w:noProof/>
        </w:rPr>
        <w:instrText>etic graphene quantum dot as a dual</w:instrText>
      </w:r>
      <w:r w:rsidR="00253499">
        <w:rPr>
          <w:rFonts w:hint="eastAsia"/>
          <w:noProof/>
        </w:rPr>
        <w:instrText>‐</w:instrText>
      </w:r>
      <w:r w:rsidR="00253499">
        <w:rPr>
          <w:rFonts w:hint="eastAsia"/>
          <w:noProof/>
        </w:rPr>
        <w:instrText>modality contrast agent for confocal fluorescence microscopy and magnetomotive optical coherence tomography&lt;/title&gt;&lt;secondary-title&gt;Journal of biophotonics&lt;/secondary-title&gt;&lt;/titles&gt;&lt;periodical&gt;&lt;full-title&gt;Journal of bi</w:instrText>
      </w:r>
      <w:r w:rsidR="00253499">
        <w:rPr>
          <w:noProof/>
        </w:rPr>
        <w:instrText>ophotonics&lt;/full-title&gt;&lt;/periodical&gt;&lt;pages&gt;e201800219&lt;/pages&gt;&lt;volume&gt;12&lt;/volume&gt;&lt;number&gt;2&lt;/number&gt;&lt;dates&gt;&lt;year&gt;2019&lt;/year&gt;&lt;/dates&gt;&lt;isbn&gt;1864-063X&lt;/isbn&gt;&lt;urls&gt;&lt;/urls&gt;&lt;/record&gt;&lt;/Cite&gt;&lt;/EndNote&gt;</w:instrText>
      </w:r>
      <w:r w:rsidR="00253499">
        <w:rPr>
          <w:noProof/>
        </w:rPr>
        <w:fldChar w:fldCharType="separate"/>
      </w:r>
      <w:r w:rsidR="00253499">
        <w:rPr>
          <w:noProof/>
        </w:rPr>
        <w:t>[1]</w:t>
      </w:r>
      <w:r w:rsidR="00253499">
        <w:rPr>
          <w:noProof/>
        </w:rPr>
        <w:fldChar w:fldCharType="end"/>
      </w:r>
      <w:r w:rsidRPr="002D2D7F">
        <w:t>.</w:t>
      </w:r>
    </w:p>
    <w:p w14:paraId="63E6BAE9" w14:textId="77777777" w:rsidR="008A77F7" w:rsidRPr="002D2D7F" w:rsidRDefault="008A77F7" w:rsidP="008A77F7"/>
    <w:p w14:paraId="259D63D3" w14:textId="070FA710" w:rsidR="008A77F7" w:rsidRPr="002D2D7F" w:rsidRDefault="008A77F7" w:rsidP="00C342E7">
      <w:pPr>
        <w:pStyle w:val="Heading3"/>
      </w:pPr>
      <w:bookmarkStart w:id="700" w:name="_Toc31979362"/>
      <w:r w:rsidRPr="00C342E7">
        <w:t>Introduction</w:t>
      </w:r>
      <w:bookmarkEnd w:id="700"/>
    </w:p>
    <w:p w14:paraId="220B4DB3" w14:textId="7159A798" w:rsidR="008A77F7" w:rsidRPr="002D2D7F" w:rsidRDefault="008A77F7" w:rsidP="008A77F7">
      <w:pPr>
        <w:pStyle w:val="MainText"/>
        <w:rPr>
          <w:lang w:val="en-GB"/>
        </w:rPr>
      </w:pPr>
      <w:bookmarkStart w:id="701" w:name="OLE_LINK237"/>
      <w:bookmarkStart w:id="702" w:name="OLE_LINK238"/>
      <w:r w:rsidRPr="00253499">
        <w:rPr>
          <w:lang w:val="en-GB"/>
        </w:rPr>
        <w:t>Cell therap</w:t>
      </w:r>
      <w:bookmarkEnd w:id="701"/>
      <w:bookmarkEnd w:id="702"/>
      <w:r w:rsidR="00280748" w:rsidRPr="00253499">
        <w:rPr>
          <w:lang w:val="en-GB"/>
        </w:rPr>
        <w:t>y can be defined as the therapy in w</w:t>
      </w:r>
      <w:r w:rsidRPr="00253499">
        <w:rPr>
          <w:lang w:val="en-GB"/>
        </w:rPr>
        <w:t xml:space="preserve">hich </w:t>
      </w:r>
      <w:r w:rsidR="00280748" w:rsidRPr="00253499">
        <w:rPr>
          <w:lang w:val="en-GB"/>
        </w:rPr>
        <w:t>human or microbial cells are used</w:t>
      </w:r>
      <w:r w:rsidRPr="00253499">
        <w:rPr>
          <w:lang w:val="en-GB"/>
        </w:rPr>
        <w:t xml:space="preserve"> as therapeutic entities</w:t>
      </w:r>
      <w:bookmarkStart w:id="703" w:name="OLE_LINK255"/>
      <w:r w:rsidR="00253499" w:rsidRPr="00253499">
        <w:rPr>
          <w:lang w:val="en-GB"/>
        </w:rPr>
        <w:t xml:space="preserve"> </w:t>
      </w:r>
      <w:bookmarkEnd w:id="703"/>
      <w:r w:rsidR="003B16B9" w:rsidRPr="00253499">
        <w:rPr>
          <w:lang w:val="en-GB"/>
        </w:rPr>
        <w:t>to</w:t>
      </w:r>
      <w:r w:rsidR="00730E1D" w:rsidRPr="00253499">
        <w:rPr>
          <w:lang w:val="en-GB"/>
        </w:rPr>
        <w:t xml:space="preserve"> restore or improve </w:t>
      </w:r>
      <w:r w:rsidR="003B16B9" w:rsidRPr="00253499">
        <w:rPr>
          <w:lang w:val="en-GB"/>
        </w:rPr>
        <w:t xml:space="preserve">the </w:t>
      </w:r>
      <w:r w:rsidR="00E913F6" w:rsidRPr="00253499">
        <w:rPr>
          <w:lang w:val="en-GB"/>
        </w:rPr>
        <w:t>biologic</w:t>
      </w:r>
      <w:r w:rsidR="00730E1D" w:rsidRPr="00253499">
        <w:rPr>
          <w:lang w:val="en-GB"/>
        </w:rPr>
        <w:t>al</w:t>
      </w:r>
      <w:r w:rsidR="00E913F6" w:rsidRPr="00253499">
        <w:rPr>
          <w:lang w:val="en-GB"/>
        </w:rPr>
        <w:t xml:space="preserve"> </w:t>
      </w:r>
      <w:r w:rsidR="003B16B9" w:rsidRPr="00253499">
        <w:rPr>
          <w:lang w:val="en-GB"/>
        </w:rPr>
        <w:t>function</w:t>
      </w:r>
      <w:r w:rsidR="00730E1D" w:rsidRPr="00253499">
        <w:rPr>
          <w:lang w:val="en-GB"/>
        </w:rPr>
        <w:t xml:space="preserve"> of damaged tissue</w:t>
      </w:r>
      <w:r w:rsidR="0053504D">
        <w:rPr>
          <w:lang w:val="en-GB"/>
        </w:rPr>
        <w:t xml:space="preserve"> </w:t>
      </w:r>
      <w:r w:rsidR="0053504D">
        <w:rPr>
          <w:noProof/>
          <w:lang w:val="en-GB"/>
        </w:rPr>
        <w:fldChar w:fldCharType="begin"/>
      </w:r>
      <w:r w:rsidR="0053504D">
        <w:rPr>
          <w:noProof/>
          <w:lang w:val="en-GB"/>
        </w:rPr>
        <w:instrText xml:space="preserve"> ADDIN EN.CITE &lt;EndNote&gt;&lt;Cite&gt;&lt;Author&gt;Fischbach&lt;/Author&gt;&lt;Year&gt;2013&lt;/Year&gt;&lt;RecNum&gt;197&lt;/RecNum&gt;&lt;DisplayText&gt;[2, 3]&lt;/DisplayText&gt;&lt;record&gt;&lt;rec-number&gt;197&lt;/rec-number&gt;&lt;foreign-keys&gt;&lt;key app="EN" db-id="xpa0e0dzn59f2seezaa599syxt9e9rfxpwft" timestamp="1580918173"&gt;197&lt;/key&gt;&lt;/foreign-keys&gt;&lt;ref-type name="Journal Article"&gt;17&lt;/ref-type&gt;&lt;contributors&gt;&lt;authors&gt;&lt;author&gt;Fischbach, Michael A&lt;/author&gt;&lt;author&gt;Bluestone, Jeffrey A&lt;/author&gt;&lt;author&gt;Lim, Wendell A&lt;/author&gt;&lt;/authors&gt;&lt;/contributors&gt;&lt;titles&gt;&lt;title&gt;Cell-based therapeutics: the next pillar of medicine&lt;/title&gt;&lt;secondary-title&gt;Science translational medicine&lt;/secondary-title&gt;&lt;/titles&gt;&lt;periodical&gt;&lt;full-title&gt;Science translational medicine&lt;/full-title&gt;&lt;/periodical&gt;&lt;pages&gt;179ps7-179ps7&lt;/pages&gt;&lt;volume&gt;5&lt;/volume&gt;&lt;number&gt;179&lt;/number&gt;&lt;dates&gt;&lt;year&gt;2013&lt;/year&gt;&lt;/dates&gt;&lt;isbn&gt;1946-6234&lt;/isbn&gt;&lt;urls&gt;&lt;/urls&gt;&lt;/record&gt;&lt;/Cite&gt;&lt;Cite&gt;&lt;Author&gt;Bernsen&lt;/Author&gt;&lt;Year&gt;2015&lt;/Year&gt;&lt;RecNum&gt;198&lt;/RecNum&gt;&lt;record&gt;&lt;rec-number&gt;198&lt;/rec-number&gt;&lt;foreign-keys&gt;&lt;key app="EN" db-id="xpa0e0dzn59f2seezaa599syxt9e9rfxpwft" timestamp="1580918256"&gt;198&lt;/key&gt;&lt;/foreign-keys&gt;&lt;ref-type name="Journal Article"&gt;17&lt;/ref-type&gt;&lt;contributors&gt;&lt;authors&gt;&lt;author&gt;Bernsen, Monique R&lt;/author&gt;&lt;author&gt;Guenoun, Jamal&lt;/author&gt;&lt;author&gt;Van Tiel, Sandra T&lt;/author&gt;&lt;author&gt;Krestin, Gabriel P&lt;/author&gt;&lt;/authors&gt;&lt;/contributors&gt;&lt;titles&gt;&lt;title&gt;Nanoparticles and clinically applicable cell tracking&lt;/title&gt;&lt;secondary-title&gt;The British journal of radiology&lt;/secondary-title&gt;&lt;/titles&gt;&lt;periodical&gt;&lt;full-title&gt;The British journal of radiology&lt;/full-title&gt;&lt;/periodical&gt;&lt;pages&gt;20150375&lt;/pages&gt;&lt;volume&gt;88&lt;/volume&gt;&lt;number&gt;1054&lt;/number&gt;&lt;dates&gt;&lt;year&gt;2015&lt;/year&gt;&lt;/dates&gt;&lt;isbn&gt;0007-1285&lt;/isbn&gt;&lt;urls&gt;&lt;/urls&gt;&lt;/record&gt;&lt;/Cite&gt;&lt;/EndNote&gt;</w:instrText>
      </w:r>
      <w:r w:rsidR="0053504D">
        <w:rPr>
          <w:noProof/>
          <w:lang w:val="en-GB"/>
        </w:rPr>
        <w:fldChar w:fldCharType="separate"/>
      </w:r>
      <w:r w:rsidR="0053504D">
        <w:rPr>
          <w:noProof/>
          <w:lang w:val="en-GB"/>
        </w:rPr>
        <w:t>[2, 3]</w:t>
      </w:r>
      <w:r w:rsidR="0053504D">
        <w:rPr>
          <w:noProof/>
          <w:lang w:val="en-GB"/>
        </w:rPr>
        <w:fldChar w:fldCharType="end"/>
      </w:r>
      <w:r w:rsidRPr="002D2D7F">
        <w:rPr>
          <w:lang w:val="en-GB"/>
        </w:rPr>
        <w:t xml:space="preserve">. </w:t>
      </w:r>
      <w:r w:rsidR="004D11B9">
        <w:rPr>
          <w:lang w:val="en-GB"/>
        </w:rPr>
        <w:t xml:space="preserve">The cell therapy is usually achieved by transplanting </w:t>
      </w:r>
      <w:r w:rsidR="004D11B9" w:rsidRPr="00253499">
        <w:rPr>
          <w:lang w:val="en-GB"/>
        </w:rPr>
        <w:t>the therapeutic entities</w:t>
      </w:r>
      <w:r w:rsidR="004D11B9" w:rsidRPr="00253499">
        <w:rPr>
          <w:rFonts w:eastAsiaTheme="minorEastAsia"/>
          <w:lang w:val="en-GB" w:eastAsia="zh-CN"/>
        </w:rPr>
        <w:t xml:space="preserve"> </w:t>
      </w:r>
      <w:r w:rsidR="004D11B9" w:rsidRPr="00253499">
        <w:rPr>
          <w:lang w:val="en-GB"/>
        </w:rPr>
        <w:t>to a target organ</w:t>
      </w:r>
      <w:r w:rsidR="0053504D">
        <w:rPr>
          <w:lang w:val="en-GB"/>
        </w:rPr>
        <w:t xml:space="preserve"> </w:t>
      </w:r>
      <w:r w:rsidR="0053504D">
        <w:rPr>
          <w:noProof/>
          <w:lang w:val="en-GB"/>
        </w:rPr>
        <w:fldChar w:fldCharType="begin"/>
      </w:r>
      <w:r w:rsidR="0053504D">
        <w:rPr>
          <w:noProof/>
          <w:lang w:val="en-GB"/>
        </w:rPr>
        <w:instrText xml:space="preserve"> ADDIN EN.CITE &lt;EndNote&gt;&lt;Cite&gt;&lt;Author&gt;Fischbach&lt;/Author&gt;&lt;Year&gt;2013&lt;/Year&gt;&lt;RecNum&gt;197&lt;/RecNum&gt;&lt;DisplayText&gt;[2]&lt;/DisplayText&gt;&lt;record&gt;&lt;rec-number&gt;197&lt;/rec-number&gt;&lt;foreign-keys&gt;&lt;key app="EN" db-id="xpa0e0dzn59f2seezaa599syxt9e9rfxpwft" timestamp="1580918173"&gt;197&lt;/key&gt;&lt;/foreign-keys&gt;&lt;ref-type name="Journal Article"&gt;17&lt;/ref-type&gt;&lt;contributors&gt;&lt;authors&gt;&lt;author&gt;Fischbach, Michael A&lt;/author&gt;&lt;author&gt;Bluestone, Jeffrey A&lt;/author&gt;&lt;author&gt;Lim, Wendell A&lt;/author&gt;&lt;/authors&gt;&lt;/contributors&gt;&lt;titles&gt;&lt;title&gt;Cell-based therapeutics: the next pillar of medicine&lt;/title&gt;&lt;secondary-title&gt;Science translational medicine&lt;/secondary-title&gt;&lt;/titles&gt;&lt;periodical&gt;&lt;full-title&gt;Science translational medicine&lt;/full-title&gt;&lt;/periodical&gt;&lt;pages&gt;179ps7-179ps7&lt;/pages&gt;&lt;volume&gt;5&lt;/volume&gt;&lt;number&gt;179&lt;/number&gt;&lt;dates&gt;&lt;year&gt;2013&lt;/year&gt;&lt;/dates&gt;&lt;isbn&gt;1946-6234&lt;/isbn&gt;&lt;urls&gt;&lt;/urls&gt;&lt;/record&gt;&lt;/Cite&gt;&lt;/EndNote&gt;</w:instrText>
      </w:r>
      <w:r w:rsidR="0053504D">
        <w:rPr>
          <w:noProof/>
          <w:lang w:val="en-GB"/>
        </w:rPr>
        <w:fldChar w:fldCharType="separate"/>
      </w:r>
      <w:r w:rsidR="0053504D">
        <w:rPr>
          <w:noProof/>
          <w:lang w:val="en-GB"/>
        </w:rPr>
        <w:t>[2]</w:t>
      </w:r>
      <w:r w:rsidR="0053504D">
        <w:rPr>
          <w:noProof/>
          <w:lang w:val="en-GB"/>
        </w:rPr>
        <w:fldChar w:fldCharType="end"/>
      </w:r>
      <w:r w:rsidR="004D11B9">
        <w:rPr>
          <w:lang w:val="en-GB"/>
        </w:rPr>
        <w:t>.</w:t>
      </w:r>
      <w:r w:rsidR="004D11B9" w:rsidRPr="00253499">
        <w:rPr>
          <w:lang w:val="en-GB"/>
        </w:rPr>
        <w:t xml:space="preserve"> </w:t>
      </w:r>
      <w:r w:rsidRPr="002D2D7F">
        <w:rPr>
          <w:lang w:val="en-GB"/>
        </w:rPr>
        <w:t xml:space="preserve">It </w:t>
      </w:r>
      <w:r w:rsidR="00280748" w:rsidRPr="002D2D7F">
        <w:rPr>
          <w:lang w:val="en-GB"/>
        </w:rPr>
        <w:t xml:space="preserve">has been regarded as a new revolution in medicine </w:t>
      </w:r>
      <w:r w:rsidR="00280748">
        <w:rPr>
          <w:lang w:val="en-GB"/>
        </w:rPr>
        <w:t xml:space="preserve">and </w:t>
      </w:r>
      <w:r w:rsidRPr="002D2D7F">
        <w:rPr>
          <w:lang w:val="en-GB"/>
        </w:rPr>
        <w:t xml:space="preserve">is being rapidly developed to treat diseases such as traumatic </w:t>
      </w:r>
      <w:r w:rsidRPr="00AC5F52">
        <w:rPr>
          <w:lang w:val="en-GB"/>
        </w:rPr>
        <w:t>brain injury</w:t>
      </w:r>
      <w:r w:rsidR="002106B6" w:rsidRPr="00AC5F52">
        <w:rPr>
          <w:lang w:val="en-GB"/>
        </w:rPr>
        <w:t xml:space="preserve"> </w:t>
      </w:r>
      <w:r w:rsidR="002106B6" w:rsidRPr="00AC5F52">
        <w:rPr>
          <w:noProof/>
          <w:lang w:val="en-GB"/>
        </w:rPr>
        <w:fldChar w:fldCharType="begin"/>
      </w:r>
      <w:r w:rsidR="002106B6" w:rsidRPr="00AC5F52">
        <w:rPr>
          <w:noProof/>
          <w:lang w:val="en-GB"/>
        </w:rPr>
        <w:instrText xml:space="preserve"> ADDIN EN.CITE &lt;EndNote&gt;&lt;Cite&gt;&lt;Author&gt;Gennai&lt;/Author&gt;&lt;Year&gt;2015&lt;/Year&gt;&lt;RecNum&gt;199&lt;/RecNum&gt;&lt;DisplayText&gt;[4]&lt;/DisplayText&gt;&lt;record&gt;&lt;rec-number&gt;199&lt;/rec-number&gt;&lt;foreign-keys&gt;&lt;key app="EN" db-id="xpa0e0dzn59f2seezaa599syxt9e9rfxpwft" timestamp="1580918405"&gt;199&lt;/key&gt;&lt;/foreign-keys&gt;&lt;ref-type name="Journal Article"&gt;17&lt;/ref-type&gt;&lt;contributors&gt;&lt;authors&gt;&lt;author&gt;Gennai, S&lt;/author&gt;&lt;author&gt;Monsel, A&lt;/author&gt;&lt;author&gt;Hao, Q&lt;/author&gt;&lt;author&gt;Liu, J&lt;/author&gt;&lt;author&gt;Gudapati, V&lt;/author&gt;&lt;author&gt;Barbier, EL&lt;/author&gt;&lt;author&gt;Lee, JW&lt;/author&gt;&lt;/authors&gt;&lt;/contributors&gt;&lt;titles&gt;&lt;title&gt;Cell-based therapy for traumatic brain injury&lt;/title&gt;&lt;secondary-title&gt;British journal of anaesthesia&lt;/secondary-title&gt;&lt;/titles&gt;&lt;periodical&gt;&lt;full-title&gt;British journal of anaesthesia&lt;/full-title&gt;&lt;/periodical&gt;&lt;pages&gt;203-212&lt;/pages&gt;&lt;volume&gt;115&lt;/volume&gt;&lt;number&gt;2&lt;/number&gt;&lt;dates&gt;&lt;year&gt;2015&lt;/year&gt;&lt;/dates&gt;&lt;isbn&gt;1471-6771&lt;/isbn&gt;&lt;urls&gt;&lt;/urls&gt;&lt;/record&gt;&lt;/Cite&gt;&lt;/EndNote&gt;</w:instrText>
      </w:r>
      <w:r w:rsidR="002106B6" w:rsidRPr="00AC5F52">
        <w:rPr>
          <w:noProof/>
          <w:lang w:val="en-GB"/>
        </w:rPr>
        <w:fldChar w:fldCharType="separate"/>
      </w:r>
      <w:r w:rsidR="002106B6" w:rsidRPr="00AC5F52">
        <w:rPr>
          <w:noProof/>
          <w:lang w:val="en-GB"/>
        </w:rPr>
        <w:t>[4]</w:t>
      </w:r>
      <w:r w:rsidR="002106B6" w:rsidRPr="00AC5F52">
        <w:rPr>
          <w:noProof/>
          <w:lang w:val="en-GB"/>
        </w:rPr>
        <w:fldChar w:fldCharType="end"/>
      </w:r>
      <w:r w:rsidRPr="002D2D7F">
        <w:rPr>
          <w:lang w:val="en-GB"/>
        </w:rPr>
        <w:t>, ischaemic heart disease</w:t>
      </w:r>
      <w:r w:rsidR="00AC5F52">
        <w:rPr>
          <w:lang w:val="en-GB"/>
        </w:rPr>
        <w:t xml:space="preserve"> </w:t>
      </w:r>
      <w:r w:rsidR="00AC5F52">
        <w:rPr>
          <w:noProof/>
          <w:lang w:val="en-GB"/>
        </w:rPr>
        <w:fldChar w:fldCharType="begin"/>
      </w:r>
      <w:r w:rsidR="00AC5F52">
        <w:rPr>
          <w:noProof/>
          <w:lang w:val="en-GB"/>
        </w:rPr>
        <w:instrText xml:space="preserve"> ADDIN EN.CITE &lt;EndNote&gt;&lt;Cite&gt;&lt;Author&gt;Tongers&lt;/Author&gt;&lt;Year&gt;2011&lt;/Year&gt;&lt;RecNum&gt;200&lt;/RecNum&gt;&lt;DisplayText&gt;[5]&lt;/DisplayText&gt;&lt;record&gt;&lt;rec-number&gt;200&lt;/rec-number&gt;&lt;foreign-keys&gt;&lt;key app="EN" db-id="xpa0e0dzn59f2seezaa599syxt9e9rfxpwft" timestamp="1580919100"&gt;200&lt;/key&gt;&lt;/foreign-keys&gt;&lt;ref-type name="Journal Article"&gt;17&lt;/ref-type&gt;&lt;contributors&gt;&lt;authors&gt;&lt;author&gt;Tongers, Jörn&lt;/author&gt;&lt;author&gt;Losordo, Douglas W&lt;/author&gt;&lt;author&gt;Landmesser, Ulf&lt;/author&gt;&lt;/authors&gt;&lt;/contributors&gt;&lt;titles&gt;&lt;title&gt;Stem and progenitor cell-based therapy in ischaemic heart disease: promise, uncertainties, and challenges&lt;/title&gt;&lt;secondary-title&gt;European heart journal&lt;/secondary-title&gt;&lt;/titles&gt;&lt;periodical&gt;&lt;full-title&gt;European heart journal&lt;/full-title&gt;&lt;/periodical&gt;&lt;pages&gt;1197-1206&lt;/pages&gt;&lt;volume&gt;32&lt;/volume&gt;&lt;number&gt;10&lt;/number&gt;&lt;dates&gt;&lt;year&gt;2011&lt;/year&gt;&lt;/dates&gt;&lt;isbn&gt;0195-668X&lt;/isbn&gt;&lt;urls&gt;&lt;/urls&gt;&lt;/record&gt;&lt;/Cite&gt;&lt;/EndNote&gt;</w:instrText>
      </w:r>
      <w:r w:rsidR="00AC5F52">
        <w:rPr>
          <w:noProof/>
          <w:lang w:val="en-GB"/>
        </w:rPr>
        <w:fldChar w:fldCharType="separate"/>
      </w:r>
      <w:r w:rsidR="00AC5F52">
        <w:rPr>
          <w:noProof/>
          <w:lang w:val="en-GB"/>
        </w:rPr>
        <w:t>[5]</w:t>
      </w:r>
      <w:r w:rsidR="00AC5F52">
        <w:rPr>
          <w:noProof/>
          <w:lang w:val="en-GB"/>
        </w:rPr>
        <w:fldChar w:fldCharType="end"/>
      </w:r>
      <w:r w:rsidRPr="002D2D7F">
        <w:rPr>
          <w:lang w:val="en-GB"/>
        </w:rPr>
        <w:t>, stroke</w:t>
      </w:r>
      <w:r w:rsidR="00AC5F52">
        <w:rPr>
          <w:lang w:val="en-GB"/>
        </w:rPr>
        <w:t xml:space="preserve"> </w:t>
      </w:r>
      <w:r w:rsidR="00AC5F52">
        <w:rPr>
          <w:noProof/>
          <w:lang w:val="en-GB"/>
        </w:rPr>
        <w:fldChar w:fldCharType="begin"/>
      </w:r>
      <w:r w:rsidR="00AC5F52">
        <w:rPr>
          <w:noProof/>
          <w:lang w:val="en-GB"/>
        </w:rPr>
        <w:instrText xml:space="preserve"> ADDIN EN.CITE &lt;EndNote&gt;&lt;Cite&gt;&lt;Author&gt;Luo&lt;/Author&gt;&lt;Year&gt;2011&lt;/Year&gt;&lt;RecNum&gt;201&lt;/RecNum&gt;&lt;DisplayText&gt;[6]&lt;/DisplayText&gt;&lt;record&gt;&lt;rec-number&gt;201&lt;/rec-number&gt;&lt;foreign-keys&gt;&lt;key app="EN" db-id="xpa0e0dzn59f2seezaa599syxt9e9rfxpwft" timestamp="1580919176"&gt;201&lt;/key&gt;&lt;/foreign-keys&gt;&lt;ref-type name="Journal Article"&gt;17&lt;/ref-type&gt;&lt;contributors&gt;&lt;authors&gt;&lt;author&gt;Luo, Yu&lt;/author&gt;&lt;/authors&gt;&lt;/contributors&gt;&lt;titles&gt;&lt;title&gt;Cell-based therapy for stroke&lt;/title&gt;&lt;secondary-title&gt;Journal of neural transmission&lt;/secondary-title&gt;&lt;/titles&gt;&lt;periodical&gt;&lt;full-title&gt;Journal of neural transmission&lt;/full-title&gt;&lt;/periodical&gt;&lt;pages&gt;61-74&lt;/pages&gt;&lt;volume&gt;118&lt;/volume&gt;&lt;number&gt;1&lt;/number&gt;&lt;dates&gt;&lt;year&gt;2011&lt;/year&gt;&lt;/dates&gt;&lt;isbn&gt;0300-9564&lt;/isbn&gt;&lt;urls&gt;&lt;/urls&gt;&lt;/record&gt;&lt;/Cite&gt;&lt;/EndNote&gt;</w:instrText>
      </w:r>
      <w:r w:rsidR="00AC5F52">
        <w:rPr>
          <w:noProof/>
          <w:lang w:val="en-GB"/>
        </w:rPr>
        <w:fldChar w:fldCharType="separate"/>
      </w:r>
      <w:r w:rsidR="00AC5F52">
        <w:rPr>
          <w:noProof/>
          <w:lang w:val="en-GB"/>
        </w:rPr>
        <w:t>[6]</w:t>
      </w:r>
      <w:r w:rsidR="00AC5F52">
        <w:rPr>
          <w:noProof/>
          <w:lang w:val="en-GB"/>
        </w:rPr>
        <w:fldChar w:fldCharType="end"/>
      </w:r>
      <w:r w:rsidRPr="002D2D7F">
        <w:rPr>
          <w:lang w:val="en-GB"/>
        </w:rPr>
        <w:t>, diabetes</w:t>
      </w:r>
      <w:r w:rsidR="00AC5F52">
        <w:rPr>
          <w:lang w:val="en-GB"/>
        </w:rPr>
        <w:t xml:space="preserve"> </w:t>
      </w:r>
      <w:r w:rsidR="00AC5F52">
        <w:rPr>
          <w:noProof/>
          <w:lang w:val="en-GB"/>
        </w:rPr>
        <w:fldChar w:fldCharType="begin"/>
      </w:r>
      <w:r w:rsidR="00AC5F52">
        <w:rPr>
          <w:noProof/>
          <w:lang w:val="en-GB"/>
        </w:rPr>
        <w:instrText xml:space="preserve"> ADDIN EN.CITE &lt;EndNote&gt;&lt;Cite&gt;&lt;Author&gt;Aguayo-Mazzucato&lt;/Author&gt;&lt;Year&gt;2010&lt;/Year&gt;&lt;RecNum&gt;202&lt;/RecNum&gt;&lt;DisplayText&gt;[7]&lt;/DisplayText&gt;&lt;record&gt;&lt;rec-number&gt;202&lt;/rec-number&gt;&lt;foreign-keys&gt;&lt;key app="EN" db-id="xpa0e0dzn59f2seezaa599syxt9e9rfxpwft" timestamp="1580919239"&gt;202&lt;/key&gt;&lt;/foreign-keys&gt;&lt;ref-type name="Journal Article"&gt;17&lt;/ref-type&gt;&lt;contributors&gt;&lt;authors&gt;&lt;author&gt;Aguayo-Mazzucato, Cristina&lt;/author&gt;&lt;author&gt;Bonner-Weir, Susan&lt;/author&gt;&lt;/authors&gt;&lt;/contributors&gt;&lt;titles&gt;&lt;title&gt;Stem cell therapy for type 1 diabetes mellitus&lt;/title&gt;&lt;secondary-title&gt;Nature Reviews Endocrinology&lt;/secondary-title&gt;&lt;/titles&gt;&lt;periodical&gt;&lt;full-title&gt;Nature Reviews Endocrinology&lt;/full-title&gt;&lt;/periodical&gt;&lt;pages&gt;139&lt;/pages&gt;&lt;volume&gt;6&lt;/volume&gt;&lt;number&gt;3&lt;/number&gt;&lt;dates&gt;&lt;year&gt;2010&lt;/year&gt;&lt;/dates&gt;&lt;isbn&gt;1759-5037&lt;/isbn&gt;&lt;urls&gt;&lt;/urls&gt;&lt;/record&gt;&lt;/Cite&gt;&lt;/EndNote&gt;</w:instrText>
      </w:r>
      <w:r w:rsidR="00AC5F52">
        <w:rPr>
          <w:noProof/>
          <w:lang w:val="en-GB"/>
        </w:rPr>
        <w:fldChar w:fldCharType="separate"/>
      </w:r>
      <w:r w:rsidR="00AC5F52">
        <w:rPr>
          <w:noProof/>
          <w:lang w:val="en-GB"/>
        </w:rPr>
        <w:t>[7]</w:t>
      </w:r>
      <w:r w:rsidR="00AC5F52">
        <w:rPr>
          <w:noProof/>
          <w:lang w:val="en-GB"/>
        </w:rPr>
        <w:fldChar w:fldCharType="end"/>
      </w:r>
      <w:r w:rsidRPr="002D2D7F">
        <w:rPr>
          <w:lang w:val="en-GB"/>
        </w:rPr>
        <w:t xml:space="preserve"> and limbal epithelial stem cell deficiency</w:t>
      </w:r>
      <w:r w:rsidR="00AC5F52">
        <w:rPr>
          <w:lang w:val="en-GB"/>
        </w:rPr>
        <w:t xml:space="preserve"> </w:t>
      </w:r>
      <w:r w:rsidR="00AC5F52">
        <w:rPr>
          <w:noProof/>
          <w:lang w:val="en-GB"/>
        </w:rPr>
        <w:fldChar w:fldCharType="begin"/>
      </w:r>
      <w:r w:rsidR="00AC5F52">
        <w:rPr>
          <w:noProof/>
          <w:lang w:val="en-GB"/>
        </w:rPr>
        <w:instrText xml:space="preserve"> ADDIN EN.CITE &lt;EndNote&gt;&lt;Cite&gt;&lt;Author&gt;Shortt&lt;/Author&gt;&lt;Year&gt;2011&lt;/Year&gt;&lt;RecNum&gt;203&lt;/RecNum&gt;&lt;DisplayText&gt;[8]&lt;/DisplayText&gt;&lt;record&gt;&lt;rec-number&gt;203&lt;/rec-number&gt;&lt;foreign-keys&gt;&lt;key app="EN" db-id="xpa0e0dzn59f2seezaa599syxt9e9rfxpwft" timestamp="1580919293"&gt;203&lt;/key&gt;&lt;/foreign-keys&gt;&lt;ref-type name="Journal Article"&gt;17&lt;/ref-type&gt;&lt;contributors&gt;&lt;authors&gt;&lt;author&gt;Shortt, Alex J&lt;/author&gt;&lt;author&gt;Tuft, Stephen J&lt;/author&gt;&lt;author&gt;Daniels, Julie T&lt;/author&gt;&lt;/authors&gt;&lt;/contributors&gt;&lt;titles&gt;&lt;title&gt;Corneal stem cells in the eye clinic&lt;/title&gt;&lt;secondary-title&gt;British medical bulletin&lt;/secondary-title&gt;&lt;/titles&gt;&lt;periodical&gt;&lt;full-title&gt;British medical bulletin&lt;/full-title&gt;&lt;/periodical&gt;&lt;pages&gt;209-225&lt;/pages&gt;&lt;volume&gt;100&lt;/volume&gt;&lt;number&gt;1&lt;/number&gt;&lt;dates&gt;&lt;year&gt;2011&lt;/year&gt;&lt;/dates&gt;&lt;isbn&gt;1471-8391&lt;/isbn&gt;&lt;urls&gt;&lt;/urls&gt;&lt;/record&gt;&lt;/Cite&gt;&lt;/EndNote&gt;</w:instrText>
      </w:r>
      <w:r w:rsidR="00AC5F52">
        <w:rPr>
          <w:noProof/>
          <w:lang w:val="en-GB"/>
        </w:rPr>
        <w:fldChar w:fldCharType="separate"/>
      </w:r>
      <w:r w:rsidR="00AC5F52">
        <w:rPr>
          <w:noProof/>
          <w:lang w:val="en-GB"/>
        </w:rPr>
        <w:t>[8]</w:t>
      </w:r>
      <w:r w:rsidR="00AC5F52">
        <w:rPr>
          <w:noProof/>
          <w:lang w:val="en-GB"/>
        </w:rPr>
        <w:fldChar w:fldCharType="end"/>
      </w:r>
      <w:r w:rsidRPr="002D2D7F">
        <w:rPr>
          <w:lang w:val="en-GB"/>
        </w:rPr>
        <w:t xml:space="preserve">. A major challenge for cell therapy is evaluation or comparison of therapy outcomes to determine the best cell type, route, site of transfer, dose, and frequency. A variety of non-invasive imaging techniques for tracking transplanted cells in vivo have been developed to address the challenge. The main imaging technologies developed for tracking cells are radionuclide, </w:t>
      </w:r>
      <w:bookmarkStart w:id="704" w:name="_Hlk25495768"/>
      <w:r w:rsidRPr="002D2D7F">
        <w:rPr>
          <w:lang w:val="en-GB"/>
        </w:rPr>
        <w:t xml:space="preserve">X-ray computed tomography </w:t>
      </w:r>
      <w:bookmarkEnd w:id="704"/>
      <w:r w:rsidRPr="002D2D7F">
        <w:rPr>
          <w:lang w:val="en-GB"/>
        </w:rPr>
        <w:t>(</w:t>
      </w:r>
      <w:bookmarkStart w:id="705" w:name="_Hlk25495762"/>
      <w:r w:rsidRPr="002D2D7F">
        <w:rPr>
          <w:lang w:val="en-GB"/>
        </w:rPr>
        <w:t>CT</w:t>
      </w:r>
      <w:bookmarkEnd w:id="705"/>
      <w:r w:rsidRPr="002D2D7F">
        <w:rPr>
          <w:lang w:val="en-GB"/>
        </w:rPr>
        <w:t>), magnetic resonance imaging (MRI) and optical imaging</w:t>
      </w:r>
      <w:r w:rsidR="00C459D8">
        <w:rPr>
          <w:lang w:val="en-GB"/>
        </w:rPr>
        <w:t xml:space="preserve"> </w:t>
      </w:r>
      <w:r w:rsidR="00C459D8">
        <w:rPr>
          <w:noProof/>
          <w:lang w:val="en-GB"/>
        </w:rPr>
        <w:fldChar w:fldCharType="begin">
          <w:fldData xml:space="preserve">PEVuZE5vdGU+PENpdGU+PEF1dGhvcj5TcmluaXZhczwvQXV0aG9yPjxZZWFyPjIwMTA8L1llYXI+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=
</w:fldData>
        </w:fldChar>
      </w:r>
      <w:r w:rsidR="00C459D8">
        <w:rPr>
          <w:noProof/>
          <w:lang w:val="en-GB"/>
        </w:rPr>
        <w:instrText xml:space="preserve"> ADDIN EN.CITE </w:instrText>
      </w:r>
      <w:r w:rsidR="00C459D8">
        <w:rPr>
          <w:noProof/>
          <w:lang w:val="en-GB"/>
        </w:rPr>
        <w:fldChar w:fldCharType="begin">
          <w:fldData xml:space="preserve">PEVuZE5vdGU+PENpdGU+PEF1dGhvcj5TcmluaXZhczwvQXV0aG9yPjxZZWFyPjIwMTA8L1llYXI+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=
</w:fldData>
        </w:fldChar>
      </w:r>
      <w:r w:rsidR="00C459D8">
        <w:rPr>
          <w:noProof/>
          <w:lang w:val="en-GB"/>
        </w:rPr>
        <w:instrText xml:space="preserve"> ADDIN EN.CITE.DATA </w:instrText>
      </w:r>
      <w:r w:rsidR="00C459D8">
        <w:rPr>
          <w:noProof/>
          <w:lang w:val="en-GB"/>
        </w:rPr>
      </w:r>
      <w:r w:rsidR="00C459D8">
        <w:rPr>
          <w:noProof/>
          <w:lang w:val="en-GB"/>
        </w:rPr>
        <w:fldChar w:fldCharType="end"/>
      </w:r>
      <w:r w:rsidR="00C459D8">
        <w:rPr>
          <w:noProof/>
          <w:lang w:val="en-GB"/>
        </w:rPr>
      </w:r>
      <w:r w:rsidR="00C459D8">
        <w:rPr>
          <w:noProof/>
          <w:lang w:val="en-GB"/>
        </w:rPr>
        <w:fldChar w:fldCharType="separate"/>
      </w:r>
      <w:r w:rsidR="00C459D8">
        <w:rPr>
          <w:noProof/>
          <w:lang w:val="en-GB"/>
        </w:rPr>
        <w:t>[9-12]</w:t>
      </w:r>
      <w:r w:rsidR="00C459D8">
        <w:rPr>
          <w:noProof/>
          <w:lang w:val="en-GB"/>
        </w:rPr>
        <w:fldChar w:fldCharType="end"/>
      </w:r>
      <w:r w:rsidRPr="002D2D7F">
        <w:rPr>
          <w:lang w:val="en-GB"/>
        </w:rPr>
        <w:t>.</w:t>
      </w:r>
    </w:p>
    <w:p w14:paraId="26B0A0C6" w14:textId="77777777" w:rsidR="008A77F7" w:rsidRPr="002D2D7F" w:rsidRDefault="008A77F7" w:rsidP="008A77F7">
      <w:pPr>
        <w:pStyle w:val="MainText"/>
        <w:rPr>
          <w:lang w:val="en-GB"/>
        </w:rPr>
      </w:pPr>
    </w:p>
    <w:p w14:paraId="6114901D" w14:textId="11A93C2D" w:rsidR="008A77F7" w:rsidRPr="002D2D7F" w:rsidRDefault="008A77F7" w:rsidP="008A77F7">
      <w:pPr>
        <w:pStyle w:val="MainText"/>
        <w:rPr>
          <w:lang w:val="en-GB"/>
        </w:rPr>
      </w:pPr>
      <w:r w:rsidRPr="005F14A3">
        <w:rPr>
          <w:lang w:val="en-GB"/>
        </w:rPr>
        <w:t xml:space="preserve">Each imaging </w:t>
      </w:r>
      <w:r w:rsidRPr="002D2D7F">
        <w:rPr>
          <w:lang w:val="en-GB"/>
        </w:rPr>
        <w:t xml:space="preserve">technique has </w:t>
      </w:r>
      <w:r w:rsidR="002106B6">
        <w:rPr>
          <w:lang w:val="en-GB"/>
        </w:rPr>
        <w:t xml:space="preserve">its </w:t>
      </w:r>
      <w:r w:rsidRPr="002D2D7F">
        <w:rPr>
          <w:lang w:val="en-GB"/>
        </w:rPr>
        <w:t>own advantages and limitations. Radionuclide imaging techniques, such as single-photon emission computed tomography and positron emission tomography, visualize cells labelled with radioactive isotopes. These have excellent sensitivity, but their application has been limited by the radiation damage, short half-life of tracer and lack of anatomical information</w:t>
      </w:r>
      <w:r w:rsidR="005F14A3">
        <w:rPr>
          <w:lang w:val="en-GB"/>
        </w:rPr>
        <w:t xml:space="preserve"> </w:t>
      </w:r>
      <w:r w:rsidR="005F14A3">
        <w:rPr>
          <w:noProof/>
          <w:lang w:val="en-GB"/>
        </w:rPr>
        <w:fldChar w:fldCharType="begin"/>
      </w:r>
      <w:r w:rsidR="005F14A3">
        <w:rPr>
          <w:noProof/>
          <w:lang w:val="en-GB"/>
        </w:rPr>
        <w:instrText xml:space="preserve"> ADDIN EN.CITE &lt;EndNote&gt;&lt;Cite&gt;&lt;Author&gt;Srivastava&lt;/Author&gt;&lt;Year&gt;2014&lt;/Year&gt;&lt;RecNum&gt;208&lt;/RecNum&gt;&lt;DisplayText&gt;[13, 14]&lt;/DisplayText&gt;&lt;record&gt;&lt;rec-number&gt;208&lt;/rec-number&gt;&lt;foreign-keys&gt;&lt;key app="EN" db-id="xpa0e0dzn59f2seezaa599syxt9e9rfxpwft" timestamp="1580928166"&gt;208&lt;/key&gt;&lt;/foreign-keys&gt;&lt;ref-type name="Journal Article"&gt;17&lt;/ref-type&gt;&lt;contributors&gt;&lt;authors&gt;&lt;author&gt;Srivastava, Amit K&lt;/author&gt;&lt;author&gt;Bulte, Jeff WM&lt;/author&gt;&lt;/authors&gt;&lt;/contributors&gt;&lt;titles&gt;&lt;title&gt;Seeing stem cells at work in vivo&lt;/title&gt;&lt;secondary-title&gt;Stem Cell Reviews and Reports&lt;/secondary-title&gt;&lt;/titles&gt;&lt;periodical&gt;&lt;full-title&gt;Stem Cell Reviews and Reports&lt;/full-title&gt;&lt;/periodical&gt;&lt;pages&gt;127-144&lt;/pages&gt;&lt;volume&gt;10&lt;/volume&gt;&lt;number&gt;1&lt;/number&gt;&lt;dates&gt;&lt;year&gt;2014&lt;/year&gt;&lt;/dates&gt;&lt;isbn&gt;1550-8943&lt;/isbn&gt;&lt;urls&gt;&lt;/urls&gt;&lt;/record&gt;&lt;/Cite&gt;&lt;Cite&gt;&lt;Author&gt;O&amp;apos;farrell&lt;/Author&gt;&lt;Year&gt;2013&lt;/Year&gt;&lt;RecNum&gt;209&lt;/RecNum&gt;&lt;record&gt;&lt;rec-number&gt;209&lt;/rec-number&gt;&lt;foreign-keys&gt;&lt;key app="EN" db-id="xpa0e0dzn59f2seezaa599syxt9e9rfxpwft" timestamp="1580928221"&gt;209&lt;/key&gt;&lt;/foreign-keys&gt;&lt;ref-type name="Journal Article"&gt;17&lt;/ref-type&gt;&lt;contributors&gt;&lt;authors&gt;&lt;author&gt;O&amp;apos;farrell, AC&lt;/author&gt;&lt;author&gt;Shnyder, SD&lt;/author&gt;&lt;author&gt;Marston, G&lt;/author&gt;&lt;author&gt;Coletta, PL&lt;/author&gt;&lt;author&gt;Gill, JH&lt;/author&gt;&lt;/authors&gt;&lt;/contributors&gt;&lt;titles&gt;&lt;titl</w:instrText>
      </w:r>
      <w:r w:rsidR="005F14A3">
        <w:rPr>
          <w:rFonts w:hint="eastAsia"/>
          <w:noProof/>
          <w:lang w:val="en-GB"/>
        </w:rPr>
        <w:instrText>e&gt;Non</w:instrText>
      </w:r>
      <w:r w:rsidR="005F14A3">
        <w:rPr>
          <w:rFonts w:hint="eastAsia"/>
          <w:noProof/>
          <w:lang w:val="en-GB"/>
        </w:rPr>
        <w:instrText>‐</w:instrText>
      </w:r>
      <w:r w:rsidR="005F14A3">
        <w:rPr>
          <w:rFonts w:hint="eastAsia"/>
          <w:noProof/>
          <w:lang w:val="en-GB"/>
        </w:rPr>
        <w:instrText>invasive molecular imaging for preclinical cancer therapeutic development&lt;/title&gt;&lt;secondary-title&gt;British journal of pharmacology&lt;/secondary-title&gt;&lt;/titles&gt;&lt;periodical&gt;&lt;full-title&gt;British journal of pharmacology&lt;/full-title&gt;&lt;/periodical&gt;&lt;pages&gt;719-7</w:instrText>
      </w:r>
      <w:r w:rsidR="005F14A3">
        <w:rPr>
          <w:noProof/>
          <w:lang w:val="en-GB"/>
        </w:rPr>
        <w:instrText>35&lt;/pages&gt;&lt;volume&gt;169&lt;/volume&gt;&lt;number&gt;4&lt;/number&gt;&lt;dates&gt;&lt;year&gt;2013&lt;/year&gt;&lt;/dates&gt;&lt;isbn&gt;0007-1188&lt;/isbn&gt;&lt;urls&gt;&lt;/urls&gt;&lt;/record&gt;&lt;/Cite&gt;&lt;/EndNote&gt;</w:instrText>
      </w:r>
      <w:r w:rsidR="005F14A3">
        <w:rPr>
          <w:noProof/>
          <w:lang w:val="en-GB"/>
        </w:rPr>
        <w:fldChar w:fldCharType="separate"/>
      </w:r>
      <w:r w:rsidR="005F14A3">
        <w:rPr>
          <w:noProof/>
          <w:lang w:val="en-GB"/>
        </w:rPr>
        <w:t>[13, 14]</w:t>
      </w:r>
      <w:r w:rsidR="005F14A3">
        <w:rPr>
          <w:noProof/>
          <w:lang w:val="en-GB"/>
        </w:rPr>
        <w:fldChar w:fldCharType="end"/>
      </w:r>
      <w:r w:rsidRPr="002D2D7F">
        <w:rPr>
          <w:lang w:val="en-GB"/>
        </w:rPr>
        <w:t>. CT can obtain anatomical images with a spatial resolution of around 50 μm, using heavy element materials, such as gold and bismuth, for cell tracking; hence concerns over the toxicity of the contrast agent have been raised</w:t>
      </w:r>
      <w:r w:rsidR="005F14A3">
        <w:rPr>
          <w:lang w:val="en-GB"/>
        </w:rPr>
        <w:t xml:space="preserve"> </w:t>
      </w:r>
      <w:r w:rsidR="005F14A3">
        <w:rPr>
          <w:noProof/>
          <w:lang w:val="en-GB"/>
        </w:rPr>
        <w:fldChar w:fldCharType="begin"/>
      </w:r>
      <w:r w:rsidR="005F14A3">
        <w:rPr>
          <w:noProof/>
          <w:lang w:val="en-GB"/>
        </w:rPr>
        <w:instrText xml:space="preserve"> ADDIN EN.CITE &lt;EndNote&gt;&lt;Cite&gt;&lt;Author&gt;Weissleder&lt;/Author&gt;&lt;Year&gt;2008&lt;/Year&gt;&lt;RecNum&gt;210&lt;/RecNum&gt;&lt;DisplayText&gt;[15, 16]&lt;/DisplayText&gt;&lt;record&gt;&lt;rec-number&gt;210&lt;/rec-number&gt;&lt;foreign-keys&gt;&lt;key app="EN" db-id="xpa0e0dzn59f2seezaa599syxt9e9rfxpwft" timestamp="1580928298"&gt;210&lt;/key&gt;&lt;/foreign-keys&gt;&lt;ref-type name="Journal Article"&gt;17&lt;/ref-type&gt;&lt;contributors&gt;&lt;authors&gt;&lt;author&gt;Weissleder, Ralph&lt;/author&gt;&lt;author&gt;Pittet, Mikael J&lt;/author&gt;&lt;/authors&gt;&lt;/contributors&gt;&lt;titles&gt;&lt;title&gt;Imaging in the era of molecular oncology&lt;/title&gt;&lt;secondary-title&gt;nature&lt;/secondary-title&gt;&lt;/titles&gt;&lt;periodical&gt;&lt;full-title&gt;nature&lt;/full-title&gt;&lt;/periodical&gt;&lt;pages&gt;580-589&lt;/pages&gt;&lt;volume&gt;452&lt;/volume&gt;&lt;number&gt;7187&lt;/number&gt;&lt;dates&gt;&lt;year&gt;2008&lt;/year&gt;&lt;/dates&gt;&lt;isbn&gt;1476-4687&lt;/isbn&gt;&lt;urls&gt;&lt;/urls&gt;&lt;/record&gt;&lt;/Cite&gt;&lt;Cite&gt;&lt;Author&gt;Bayford&lt;/Author&gt;&lt;Year&gt;2017&lt;/Year&gt;&lt;RecNum&gt;211&lt;/RecNum&gt;&lt;record&gt;&lt;rec-number&gt;211&lt;/rec-number&gt;&lt;foreign-keys&gt;&lt;key app="EN" db-id="xpa0e0dzn59f2seezaa599syxt9e9rfxpwft" timestamp="1580928342"&gt;211&lt;/key&gt;&lt;/foreign-keys&gt;&lt;ref-type name="Journal Article"&gt;17&lt;/ref-type&gt;&lt;contributors&gt;&lt;authors&gt;&lt;author&gt;Bayford, Richard&lt;/author&gt;&lt;author&gt;Rademacher, Tom&lt;/author&gt;&lt;author&gt;Roitt, Ivan&lt;/author&gt;&lt;author&gt;Wang, Scarlet Xiaoyan&lt;/author&gt;&lt;/authors&gt;&lt;/contributors&gt;&lt;titles&gt;&lt;title&gt;Emerging applications of nanotechnology for diagnosis and therapy of disease: a review&lt;/title&gt;&lt;secondary-title&gt;Physiological measurement&lt;/secondary-title&gt;&lt;/titles&gt;&lt;periodical&gt;&lt;full-title&gt;Physiological measurement&lt;/full-title&gt;&lt;/periodical&gt;&lt;pages&gt;R183&lt;/pages&gt;&lt;volume&gt;38&lt;/volume&gt;&lt;number&gt;8&lt;/number&gt;&lt;dates&gt;&lt;year&gt;2017&lt;/year&gt;&lt;/dates&gt;&lt;isbn&gt;0967-3334&lt;/isbn&gt;&lt;urls&gt;&lt;/urls&gt;&lt;/record&gt;&lt;/Cite&gt;&lt;/EndNote&gt;</w:instrText>
      </w:r>
      <w:r w:rsidR="005F14A3">
        <w:rPr>
          <w:noProof/>
          <w:lang w:val="en-GB"/>
        </w:rPr>
        <w:fldChar w:fldCharType="separate"/>
      </w:r>
      <w:r w:rsidR="005F14A3">
        <w:rPr>
          <w:noProof/>
          <w:lang w:val="en-GB"/>
        </w:rPr>
        <w:t>[15, 16]</w:t>
      </w:r>
      <w:r w:rsidR="005F14A3">
        <w:rPr>
          <w:noProof/>
          <w:lang w:val="en-GB"/>
        </w:rPr>
        <w:fldChar w:fldCharType="end"/>
      </w:r>
      <w:r w:rsidRPr="002D2D7F">
        <w:rPr>
          <w:lang w:val="en-GB"/>
        </w:rPr>
        <w:t>. Another limitation of CT is that X-ray exposure may result in a risk of cancer and other damage tissue</w:t>
      </w:r>
      <w:r w:rsidR="005F14A3">
        <w:rPr>
          <w:lang w:val="en-GB"/>
        </w:rPr>
        <w:t xml:space="preserve"> </w:t>
      </w:r>
      <w:r w:rsidR="005F14A3">
        <w:rPr>
          <w:noProof/>
          <w:lang w:val="en-GB"/>
        </w:rPr>
        <w:fldChar w:fldCharType="begin"/>
      </w:r>
      <w:r w:rsidR="005F14A3">
        <w:rPr>
          <w:noProof/>
          <w:lang w:val="en-GB"/>
        </w:rPr>
        <w:instrText xml:space="preserve"> ADDIN EN.CITE &lt;EndNote&gt;&lt;Cite&gt;&lt;Author&gt;Mills&lt;/Author&gt;&lt;Year&gt;2006&lt;/Year&gt;&lt;RecNum&gt;212&lt;/RecNum&gt;&lt;DisplayText&gt;[17]&lt;/DisplayText&gt;&lt;record&gt;&lt;rec-number&gt;212&lt;/rec-number&gt;&lt;foreign-keys&gt;&lt;key app="EN" db-id="xpa0e0dzn59f2seezaa599syxt9e9rfxpwft" timestamp="1580928417"&gt;212&lt;/key&gt;&lt;/foreign-keys&gt;&lt;ref-type name="Journal Article"&gt;17&lt;/ref-type&gt;&lt;contributors&gt;&lt;authors&gt;&lt;author&gt;Mills, David M&lt;/author&gt;&lt;author&gt;Tsai, Salina&lt;/author&gt;&lt;author&gt;Meyer, Dale R&lt;/author&gt;&lt;author&gt;Belden, Clifford&lt;/author&gt;&lt;/authors&gt;&lt;/contributors&gt;&lt;titles&gt;&lt;title&gt;Pediatric ophthalmic computed tomographic scanning and associated cancer risk&lt;/title&gt;&lt;secondary-title&gt;American journal of ophthalmology&lt;/secondary-title&gt;&lt;/titles&gt;&lt;periodical&gt;&lt;full-title&gt;American journal of ophthalmology&lt;/full-title&gt;&lt;/periodical&gt;&lt;pages&gt;1046-1053. e1&lt;/pages&gt;&lt;volume&gt;142&lt;/volume&gt;&lt;number&gt;6&lt;/number&gt;&lt;dates&gt;&lt;year&gt;2006&lt;/year&gt;&lt;/dates&gt;&lt;isbn&gt;0002-9394&lt;/isbn&gt;&lt;urls&gt;&lt;/urls&gt;&lt;/record&gt;&lt;/Cite&gt;&lt;/EndNote&gt;</w:instrText>
      </w:r>
      <w:r w:rsidR="005F14A3">
        <w:rPr>
          <w:noProof/>
          <w:lang w:val="en-GB"/>
        </w:rPr>
        <w:fldChar w:fldCharType="separate"/>
      </w:r>
      <w:r w:rsidR="005F14A3">
        <w:rPr>
          <w:noProof/>
          <w:lang w:val="en-GB"/>
        </w:rPr>
        <w:t>[17]</w:t>
      </w:r>
      <w:r w:rsidR="005F14A3">
        <w:rPr>
          <w:noProof/>
          <w:lang w:val="en-GB"/>
        </w:rPr>
        <w:fldChar w:fldCharType="end"/>
      </w:r>
      <w:r w:rsidRPr="002D2D7F">
        <w:rPr>
          <w:lang w:val="en-GB"/>
        </w:rPr>
        <w:t xml:space="preserve">. MRI possesses </w:t>
      </w:r>
      <w:r w:rsidRPr="002D2D7F">
        <w:rPr>
          <w:lang w:val="en-GB"/>
        </w:rPr>
        <w:lastRenderedPageBreak/>
        <w:t>good spatial resolution (10-100 μm)</w:t>
      </w:r>
      <w:r w:rsidR="005F14A3">
        <w:rPr>
          <w:lang w:val="en-GB"/>
        </w:rPr>
        <w:t xml:space="preserve"> </w:t>
      </w:r>
      <w:r w:rsidR="005F14A3">
        <w:rPr>
          <w:noProof/>
          <w:lang w:val="en-GB"/>
        </w:rPr>
        <w:fldChar w:fldCharType="begin"/>
      </w:r>
      <w:r w:rsidR="005F14A3">
        <w:rPr>
          <w:noProof/>
          <w:lang w:val="en-GB"/>
        </w:rPr>
        <w:instrText xml:space="preserve"> ADDIN EN.CITE &lt;EndNote&gt;&lt;Cite&gt;&lt;Author&gt;Weissleder&lt;/Author&gt;&lt;Year&gt;2008&lt;/Year&gt;&lt;RecNum&gt;210&lt;/RecNum&gt;&lt;DisplayText&gt;[15]&lt;/DisplayText&gt;&lt;record&gt;&lt;rec-number&gt;210&lt;/rec-number&gt;&lt;foreign-keys&gt;&lt;key app="EN" db-id="xpa0e0dzn59f2seezaa599syxt9e9rfxpwft" timestamp="1580928298"&gt;210&lt;/key&gt;&lt;/foreign-keys&gt;&lt;ref-type name="Journal Article"&gt;17&lt;/ref-type&gt;&lt;contributors&gt;&lt;authors&gt;&lt;author&gt;Weissleder, Ralph&lt;/author&gt;&lt;author&gt;Pittet, Mikael J&lt;/author&gt;&lt;/authors&gt;&lt;/contributors&gt;&lt;titles&gt;&lt;title&gt;Imaging in the era of molecular oncology&lt;/title&gt;&lt;secondary-title&gt;nature&lt;/secondary-title&gt;&lt;/titles&gt;&lt;periodical&gt;&lt;full-title&gt;nature&lt;/full-title&gt;&lt;/periodical&gt;&lt;pages&gt;580-589&lt;/pages&gt;&lt;volume&gt;452&lt;/volume&gt;&lt;number&gt;7187&lt;/number&gt;&lt;dates&gt;&lt;year&gt;2008&lt;/year&gt;&lt;/dates&gt;&lt;isbn&gt;1476-4687&lt;/isbn&gt;&lt;urls&gt;&lt;/urls&gt;&lt;/record&gt;&lt;/Cite&gt;&lt;/EndNote&gt;</w:instrText>
      </w:r>
      <w:r w:rsidR="005F14A3">
        <w:rPr>
          <w:noProof/>
          <w:lang w:val="en-GB"/>
        </w:rPr>
        <w:fldChar w:fldCharType="separate"/>
      </w:r>
      <w:r w:rsidR="005F14A3">
        <w:rPr>
          <w:noProof/>
          <w:lang w:val="en-GB"/>
        </w:rPr>
        <w:t>[15]</w:t>
      </w:r>
      <w:r w:rsidR="005F14A3">
        <w:rPr>
          <w:noProof/>
          <w:lang w:val="en-GB"/>
        </w:rPr>
        <w:fldChar w:fldCharType="end"/>
      </w:r>
      <w:r w:rsidRPr="002D2D7F">
        <w:rPr>
          <w:lang w:val="en-GB"/>
        </w:rPr>
        <w:t xml:space="preserve">. The most common tracer for MRI is superparamagnetic iron oxide (SPIO) nanoparticles, which has been clinically approved because of the good biocompatibility </w:t>
      </w:r>
      <w:r w:rsidR="005F14A3">
        <w:rPr>
          <w:noProof/>
          <w:lang w:val="en-GB"/>
        </w:rPr>
        <w:fldChar w:fldCharType="begin"/>
      </w:r>
      <w:r w:rsidR="005F14A3">
        <w:rPr>
          <w:noProof/>
          <w:lang w:val="en-GB"/>
        </w:rPr>
        <w:instrText xml:space="preserve"> ADDIN EN.CITE &lt;EndNote&gt;&lt;Cite&gt;&lt;Author&gt;Jin&lt;/Author&gt;&lt;Year&gt;2014&lt;/Year&gt;&lt;RecNum&gt;213&lt;/RecNum&gt;&lt;DisplayText&gt;[18, 19]&lt;/DisplayText&gt;&lt;record&gt;&lt;rec-number&gt;213&lt;/rec-number&gt;&lt;foreign-keys&gt;&lt;key app="EN" db-id="xpa0e0dzn59f2seezaa599syxt9e9rfxpwft" timestamp="1580928536"&gt;213&lt;/key&gt;&lt;/foreign-keys&gt;&lt;ref-type name="Journal Article"&gt;17&lt;/ref-type&gt;&lt;contributors&gt;&lt;authors&gt;&lt;author&gt;Jin, Rongrong&lt;/author&gt;&lt;author&gt;Lin, Bingbing&lt;/author&gt;&lt;author&gt;Li, Danyang&lt;/author&gt;&lt;author&gt;Ai, Hua&lt;/author&gt;&lt;/authors&gt;&lt;/contributors&gt;&lt;titles&gt;&lt;title&gt;Superparamagnetic iron oxide nanoparticles for MR imaging and therapy: design considerations and clinical applications&lt;/title&gt;&lt;secondary-title&gt;Current opinion in pharmacology&lt;/secondary-title&gt;&lt;/titles&gt;&lt;periodical&gt;&lt;full-title&gt;Current opinion in pharmacology&lt;/full-title&gt;&lt;/periodical&gt;&lt;pages&gt;18-27&lt;/pages&gt;&lt;volume&gt;18&lt;/volume&gt;&lt;dates&gt;&lt;year&gt;2014&lt;/year&gt;&lt;/dates&gt;&lt;isbn&gt;1471-4892&lt;/isbn&gt;&lt;urls&gt;&lt;/urls&gt;&lt;/record&gt;&lt;/Cite&gt;&lt;Cite&gt;&lt;Author&gt;Taylor&lt;/Author&gt;&lt;Year&gt;2014&lt;/Year&gt;&lt;RecNum&gt;214&lt;/RecNum&gt;&lt;record&gt;&lt;rec-number&gt;214&lt;/rec-number&gt;&lt;foreign-keys&gt;&lt;key app="EN" db-id="xpa0e0dzn59f2seezaa599syxt9e9rfxpwft" timestamp="1580928592"&gt;214&lt;/key&gt;&lt;/foreign-keys&gt;&lt;ref-type name="Journal Article"&gt;17&lt;/ref-type&gt;&lt;contributors&gt;&lt;authors&gt;&lt;author&gt;Taylor, Arthur&lt;/author&gt;&lt;author&gt;Herrmann, Anne&lt;/author&gt;&lt;author&gt;Moss, Diana&lt;/author&gt;&lt;author&gt;Sée, Violaine&lt;/author&gt;&lt;author&gt;Davies, Karen&lt;/author&gt;&lt;author&gt;Williams, Steve R&lt;/author&gt;&lt;author&gt;Murray, Patricia&lt;/author&gt;&lt;/authors&gt;&lt;/contributors&gt;&lt;titles&gt;&lt;title&gt;Assessing the efficacy of nano-and micro-sized magnetic particles as contrast agents for MRI cell tracking&lt;/title&gt;&lt;secondary-title&gt;PloS one&lt;/secondary-title&gt;&lt;/titles&gt;&lt;periodical&gt;&lt;full-title&gt;PloS one&lt;/full-title&gt;&lt;/periodical&gt;&lt;volume&gt;9&lt;/volume&gt;&lt;number&gt;6&lt;/number&gt;&lt;dates&gt;&lt;year&gt;2014&lt;/year&gt;&lt;/dates&gt;&lt;urls&gt;&lt;/urls&gt;&lt;/record&gt;&lt;/Cite&gt;&lt;/EndNote&gt;</w:instrText>
      </w:r>
      <w:r w:rsidR="005F14A3">
        <w:rPr>
          <w:noProof/>
          <w:lang w:val="en-GB"/>
        </w:rPr>
        <w:fldChar w:fldCharType="separate"/>
      </w:r>
      <w:r w:rsidR="005F14A3">
        <w:rPr>
          <w:noProof/>
          <w:lang w:val="en-GB"/>
        </w:rPr>
        <w:t>[18, 19]</w:t>
      </w:r>
      <w:r w:rsidR="005F14A3">
        <w:rPr>
          <w:noProof/>
          <w:lang w:val="en-GB"/>
        </w:rPr>
        <w:fldChar w:fldCharType="end"/>
      </w:r>
      <w:r w:rsidRPr="002D2D7F">
        <w:rPr>
          <w:lang w:val="en-GB"/>
        </w:rPr>
        <w:t xml:space="preserve">. The main disadvantages of MRI are low </w:t>
      </w:r>
      <w:r w:rsidRPr="005F14A3">
        <w:rPr>
          <w:lang w:val="en-GB"/>
        </w:rPr>
        <w:t>sensitivity</w:t>
      </w:r>
      <w:r w:rsidR="00102151" w:rsidRPr="005F14A3">
        <w:rPr>
          <w:lang w:val="en-GB"/>
        </w:rPr>
        <w:t xml:space="preserve"> (</w:t>
      </w:r>
      <w:r w:rsidR="006D04AD">
        <w:t>i</w:t>
      </w:r>
      <w:r w:rsidR="006D04AD" w:rsidRPr="00112F32">
        <w:t>.</w:t>
      </w:r>
      <w:r w:rsidR="006D04AD">
        <w:t>e</w:t>
      </w:r>
      <w:r w:rsidR="006D04AD" w:rsidRPr="00112F32">
        <w:t xml:space="preserve">. </w:t>
      </w:r>
      <w:r w:rsidR="00102151" w:rsidRPr="005F14A3">
        <w:rPr>
          <w:lang w:val="en-GB"/>
        </w:rPr>
        <w:t>low SNR)</w:t>
      </w:r>
      <w:r w:rsidRPr="005F14A3">
        <w:rPr>
          <w:lang w:val="en-GB"/>
        </w:rPr>
        <w:t xml:space="preserve"> and </w:t>
      </w:r>
      <w:r w:rsidRPr="002D2D7F">
        <w:rPr>
          <w:lang w:val="en-GB"/>
        </w:rPr>
        <w:t>long acquisition time</w:t>
      </w:r>
      <w:r w:rsidR="005F14A3">
        <w:rPr>
          <w:lang w:val="en-GB"/>
        </w:rPr>
        <w:t xml:space="preserve"> </w:t>
      </w:r>
      <w:r w:rsidR="005F14A3">
        <w:rPr>
          <w:noProof/>
          <w:lang w:val="en-GB"/>
        </w:rPr>
        <w:fldChar w:fldCharType="begin"/>
      </w:r>
      <w:r w:rsidR="005F14A3">
        <w:rPr>
          <w:noProof/>
          <w:lang w:val="en-GB"/>
        </w:rPr>
        <w:instrText xml:space="preserve"> ADDIN EN.CITE &lt;EndNote&gt;&lt;Cite&gt;&lt;Author&gt;O&amp;apos;farrell&lt;/Author&gt;&lt;Year&gt;2013&lt;/Year&gt;&lt;RecNum&gt;209&lt;/RecNum&gt;&lt;DisplayText&gt;[14]&lt;/DisplayText&gt;&lt;record&gt;&lt;rec-number&gt;209&lt;/rec-number&gt;&lt;foreign-keys&gt;&lt;key app="EN" db-id="xpa0e0dzn59f2seezaa599syxt9e9rfxpwft" timestamp="1580928221"&gt;209&lt;/key&gt;&lt;/foreign-keys&gt;&lt;ref-type name="Journal Article"&gt;17&lt;/ref-type&gt;&lt;contributors&gt;&lt;authors&gt;&lt;author&gt;O&amp;apos;farrell, AC&lt;/author&gt;&lt;author&gt;Shnyder, SD&lt;/author&gt;&lt;author&gt;Marston, G&lt;/author&gt;&lt;author&gt;Coletta, PL&lt;/author&gt;&lt;author&gt;Gill, JH&lt;/author&gt;&lt;/authors&gt;&lt;/c</w:instrText>
      </w:r>
      <w:r w:rsidR="005F14A3">
        <w:rPr>
          <w:rFonts w:hint="eastAsia"/>
          <w:noProof/>
          <w:lang w:val="en-GB"/>
        </w:rPr>
        <w:instrText>ontributors&gt;&lt;titles&gt;&lt;title&gt;Non</w:instrText>
      </w:r>
      <w:r w:rsidR="005F14A3">
        <w:rPr>
          <w:rFonts w:hint="eastAsia"/>
          <w:noProof/>
          <w:lang w:val="en-GB"/>
        </w:rPr>
        <w:instrText>‐</w:instrText>
      </w:r>
      <w:r w:rsidR="005F14A3">
        <w:rPr>
          <w:rFonts w:hint="eastAsia"/>
          <w:noProof/>
          <w:lang w:val="en-GB"/>
        </w:rPr>
        <w:instrText>invasive molecular imaging for preclinical cancer therapeutic development&lt;/title&gt;&lt;secondary-title&gt;British journal of pharmacology&lt;/secondary-title&gt;&lt;/titles&gt;&lt;periodical&gt;&lt;full-title&gt;British journal of pharmacology&lt;/full-title&gt;</w:instrText>
      </w:r>
      <w:r w:rsidR="005F14A3">
        <w:rPr>
          <w:noProof/>
          <w:lang w:val="en-GB"/>
        </w:rPr>
        <w:instrText>&lt;/periodical&gt;&lt;pages&gt;719-735&lt;/pages&gt;&lt;volume&gt;169&lt;/volume&gt;&lt;number&gt;4&lt;/number&gt;&lt;dates&gt;&lt;year&gt;2013&lt;/year&gt;&lt;/dates&gt;&lt;isbn&gt;0007-1188&lt;/isbn&gt;&lt;urls&gt;&lt;/urls&gt;&lt;/record&gt;&lt;/Cite&gt;&lt;/EndNote&gt;</w:instrText>
      </w:r>
      <w:r w:rsidR="005F14A3">
        <w:rPr>
          <w:noProof/>
          <w:lang w:val="en-GB"/>
        </w:rPr>
        <w:fldChar w:fldCharType="separate"/>
      </w:r>
      <w:r w:rsidR="005F14A3">
        <w:rPr>
          <w:noProof/>
          <w:lang w:val="en-GB"/>
        </w:rPr>
        <w:t>[14]</w:t>
      </w:r>
      <w:r w:rsidR="005F14A3">
        <w:rPr>
          <w:noProof/>
          <w:lang w:val="en-GB"/>
        </w:rPr>
        <w:fldChar w:fldCharType="end"/>
      </w:r>
      <w:r w:rsidRPr="002D2D7F">
        <w:rPr>
          <w:lang w:val="en-GB"/>
        </w:rPr>
        <w:t>. High concentrations of magnetic nanoparticles in cells are required for tagging cells due to the low sensitivity</w:t>
      </w:r>
      <w:r w:rsidR="00591261">
        <w:rPr>
          <w:lang w:val="en-GB"/>
        </w:rPr>
        <w:t xml:space="preserve"> </w:t>
      </w:r>
      <w:r w:rsidR="00591261">
        <w:rPr>
          <w:noProof/>
          <w:lang w:val="en-GB"/>
        </w:rPr>
        <w:fldChar w:fldCharType="begin"/>
      </w:r>
      <w:r w:rsidR="00591261">
        <w:rPr>
          <w:noProof/>
          <w:lang w:val="en-GB"/>
        </w:rPr>
        <w:instrText xml:space="preserve"> ADDIN EN.CITE &lt;EndNote&gt;&lt;Cite&gt;&lt;Author&gt;Janib&lt;/Author&gt;&lt;Year&gt;2010&lt;/Year&gt;&lt;RecNum&gt;215&lt;/RecNum&gt;&lt;DisplayText&gt;[20]&lt;/DisplayText&gt;&lt;record&gt;&lt;rec-number&gt;215&lt;/rec-number&gt;&lt;foreign-keys&gt;&lt;key app="EN" db-id="xpa0e0dzn59f2seezaa599syxt9e9rfxpwft" timestamp="1580928715"&gt;215&lt;/key&gt;&lt;/foreign-keys&gt;&lt;ref-type name="Journal Article"&gt;17&lt;/ref-type&gt;&lt;contributors&gt;&lt;authors&gt;&lt;author&gt;Janib, Siti M&lt;/author&gt;&lt;author&gt;Moses, Ara S&lt;/author&gt;&lt;author&gt;MacKay, J Andrew&lt;/author&gt;&lt;/authors&gt;&lt;/contributors&gt;&lt;titles&gt;&lt;title&gt;Imaging and drug delivery using theranostic nanoparticles&lt;/title&gt;&lt;secondary-title&gt;Advanced drug delivery reviews&lt;/secondary-title&gt;&lt;/titles&gt;&lt;periodical&gt;&lt;full-title&gt;Advanced drug delivery reviews&lt;/full-title&gt;&lt;/periodical&gt;&lt;pages&gt;1052-1063&lt;/pages&gt;&lt;volume&gt;62&lt;/volume&gt;&lt;number&gt;11&lt;/number&gt;&lt;dates&gt;&lt;year&gt;2010&lt;/year&gt;&lt;/dates&gt;&lt;isbn&gt;0169-409X&lt;/isbn&gt;&lt;urls&gt;&lt;/urls&gt;&lt;/record&gt;&lt;/Cite&gt;&lt;/EndNote&gt;</w:instrText>
      </w:r>
      <w:r w:rsidR="00591261">
        <w:rPr>
          <w:noProof/>
          <w:lang w:val="en-GB"/>
        </w:rPr>
        <w:fldChar w:fldCharType="separate"/>
      </w:r>
      <w:r w:rsidR="00591261">
        <w:rPr>
          <w:noProof/>
          <w:lang w:val="en-GB"/>
        </w:rPr>
        <w:t>[20]</w:t>
      </w:r>
      <w:r w:rsidR="00591261">
        <w:rPr>
          <w:noProof/>
          <w:lang w:val="en-GB"/>
        </w:rPr>
        <w:fldChar w:fldCharType="end"/>
      </w:r>
      <w:r w:rsidRPr="002D2D7F">
        <w:rPr>
          <w:lang w:val="en-GB"/>
        </w:rPr>
        <w:t>.</w:t>
      </w:r>
    </w:p>
    <w:p w14:paraId="6CE98D9C" w14:textId="77777777" w:rsidR="008A77F7" w:rsidRPr="002D2D7F" w:rsidRDefault="008A77F7" w:rsidP="008A77F7">
      <w:pPr>
        <w:pStyle w:val="MainText"/>
        <w:rPr>
          <w:lang w:val="en-GB"/>
        </w:rPr>
      </w:pPr>
    </w:p>
    <w:p w14:paraId="47A7490C" w14:textId="48CD0E71" w:rsidR="005659C1" w:rsidRDefault="008A77F7" w:rsidP="008A77F7">
      <w:pPr>
        <w:pStyle w:val="MainText"/>
        <w:rPr>
          <w:lang w:val="en-GB"/>
        </w:rPr>
      </w:pPr>
      <w:r w:rsidRPr="002D2D7F">
        <w:rPr>
          <w:lang w:val="en-GB"/>
        </w:rPr>
        <w:t xml:space="preserve">Compared with other image techniques, optical imaging microscopies, such as wide-field microscopy, </w:t>
      </w:r>
      <w:bookmarkStart w:id="706" w:name="_Hlk25495989"/>
      <w:bookmarkStart w:id="707" w:name="OLE_LINK455"/>
      <w:r w:rsidRPr="002D2D7F">
        <w:rPr>
          <w:lang w:val="en-GB"/>
        </w:rPr>
        <w:t xml:space="preserve">confocal microscopy </w:t>
      </w:r>
      <w:bookmarkEnd w:id="706"/>
      <w:bookmarkEnd w:id="707"/>
      <w:r w:rsidRPr="002D2D7F">
        <w:rPr>
          <w:lang w:val="en-GB"/>
        </w:rPr>
        <w:t>(</w:t>
      </w:r>
      <w:bookmarkStart w:id="708" w:name="_Hlk25495982"/>
      <w:r w:rsidRPr="002D2D7F">
        <w:rPr>
          <w:lang w:val="en-GB"/>
        </w:rPr>
        <w:t>CM</w:t>
      </w:r>
      <w:bookmarkEnd w:id="708"/>
      <w:r w:rsidRPr="002D2D7F">
        <w:rPr>
          <w:lang w:val="en-GB"/>
        </w:rPr>
        <w:t xml:space="preserve">), multiphoton laser scanning microscopy and optical coherence tomography (OCT) have a lot of advantages, including </w:t>
      </w:r>
      <w:bookmarkStart w:id="709" w:name="OLE_LINK456"/>
      <w:bookmarkStart w:id="710" w:name="OLE_LINK457"/>
      <w:r w:rsidRPr="002D2D7F">
        <w:rPr>
          <w:lang w:val="en-GB"/>
        </w:rPr>
        <w:t xml:space="preserve">cellular </w:t>
      </w:r>
      <w:bookmarkEnd w:id="709"/>
      <w:bookmarkEnd w:id="710"/>
      <w:r w:rsidRPr="002D2D7F">
        <w:rPr>
          <w:lang w:val="en-GB"/>
        </w:rPr>
        <w:t xml:space="preserve">level resolution, high sensitivity, strong molecular specificity and non-ionizing radiation </w:t>
      </w:r>
      <w:r w:rsidR="000662C4">
        <w:rPr>
          <w:noProof/>
          <w:lang w:val="en-GB"/>
        </w:rPr>
        <w:fldChar w:fldCharType="begin"/>
      </w:r>
      <w:r w:rsidR="000662C4">
        <w:rPr>
          <w:noProof/>
          <w:lang w:val="en-GB"/>
        </w:rPr>
        <w:instrText xml:space="preserve"> ADDIN EN.CITE &lt;EndNote&gt;&lt;Cite&gt;&lt;Author&gt;Du&lt;/Author&gt;&lt;Year&gt;2006&lt;/Year&gt;&lt;RecNum&gt;216&lt;/RecNum&gt;&lt;DisplayText&gt;[21, 22]&lt;/DisplayText&gt;&lt;record&gt;&lt;rec-number&gt;216&lt;/rec-number&gt;&lt;foreign-keys&gt;&lt;key app="EN" db-id="xpa0e0dzn59f2seezaa599syxt9e9rfxpwft" timestamp="1580928839"&gt;216&lt;/key&gt;&lt;/foreign-keys&gt;&lt;ref-type name="Journal Article"&gt;17&lt;/ref-type&gt;&lt;contributors&gt;&lt;authors&gt;&lt;author&gt;Du, Wei&lt;/author&gt;&lt;author&gt;Wang, Ying&lt;/author&gt;&lt;author&gt;Luo, Qingming&lt;/author&gt;&lt;author&gt;Liu, Bi-Feng&lt;/author&gt;&lt;/authors&gt;&lt;/contributors&gt;&lt;titles&gt;&lt;title&gt;Optical molecular imaging for systems biology: from molecule to organism&lt;/title&gt;&lt;secondary-title&gt;Analytical and bioanalytical chemistry&lt;/secondary-title&gt;&lt;/titles&gt;&lt;periodical&gt;&lt;full-title&gt;Analytical and bioanalytical chemistry&lt;/full-title&gt;&lt;/periodical&gt;&lt;pages&gt;444&lt;/pages&gt;&lt;volume&gt;386&lt;/volume&gt;&lt;number&gt;3&lt;/number&gt;&lt;dates&gt;&lt;year&gt;2006&lt;/year&gt;&lt;/dates&gt;&lt;isbn&gt;1618-2642&lt;/isbn&gt;&lt;urls&gt;&lt;/urls&gt;&lt;/record&gt;&lt;/Cite&gt;&lt;Cite&gt;&lt;Author&gt;Balas&lt;/Author&gt;&lt;Year&gt;2009&lt;/Year&gt;&lt;RecNum&gt;217&lt;/RecNum&gt;&lt;record&gt;&lt;rec-number&gt;217&lt;/rec-number&gt;&lt;foreign-keys&gt;&lt;key app="EN" db-id="xpa0e0dzn59f2seezaa599syxt9e9rfxpwft" timestamp="1580928887"&gt;217&lt;/key&gt;&lt;/foreign-keys&gt;&lt;ref-type name="Journal Article"&gt;17&lt;/ref-type&gt;&lt;contributors&gt;&lt;authors&gt;&lt;author&gt;Balas, Costas&lt;/author&gt;&lt;/authors&gt;&lt;/contributors&gt;&lt;titles&gt;&lt;title&gt;Review of biomedical optical imaging—a powerful, non-invasive, non-ionizing technology for improving in vivo diagnosis&lt;/title&gt;&lt;secondary-title&gt;Measurement science and technology&lt;/secondary-title&gt;&lt;/titles&gt;&lt;periodical&gt;&lt;full-title&gt;Measurement science and technology&lt;/full-title&gt;&lt;/periodical&gt;&lt;pages&gt;104020&lt;/pages&gt;&lt;volume&gt;20&lt;/volume&gt;&lt;number&gt;10&lt;/number&gt;&lt;dates&gt;&lt;year&gt;2009&lt;/year&gt;&lt;/dates&gt;&lt;isbn&gt;0957-0233&lt;/isbn&gt;&lt;urls&gt;&lt;/urls&gt;&lt;/record&gt;&lt;/Cite&gt;&lt;/EndNote&gt;</w:instrText>
      </w:r>
      <w:r w:rsidR="000662C4">
        <w:rPr>
          <w:noProof/>
          <w:lang w:val="en-GB"/>
        </w:rPr>
        <w:fldChar w:fldCharType="separate"/>
      </w:r>
      <w:r w:rsidR="000662C4">
        <w:rPr>
          <w:noProof/>
          <w:lang w:val="en-GB"/>
        </w:rPr>
        <w:t>[21, 22]</w:t>
      </w:r>
      <w:r w:rsidR="000662C4">
        <w:rPr>
          <w:noProof/>
          <w:lang w:val="en-GB"/>
        </w:rPr>
        <w:fldChar w:fldCharType="end"/>
      </w:r>
      <w:r w:rsidRPr="002D2D7F">
        <w:rPr>
          <w:lang w:val="en-GB"/>
        </w:rPr>
        <w:t>. Th</w:t>
      </w:r>
      <w:r w:rsidR="00A710D8">
        <w:rPr>
          <w:lang w:val="en-GB"/>
        </w:rPr>
        <w:t>e</w:t>
      </w:r>
      <w:r w:rsidRPr="002D2D7F">
        <w:rPr>
          <w:lang w:val="en-GB"/>
        </w:rPr>
        <w:t xml:space="preserve"> </w:t>
      </w:r>
      <w:r w:rsidR="00A710D8">
        <w:rPr>
          <w:lang w:val="en-GB"/>
        </w:rPr>
        <w:t xml:space="preserve">CM and </w:t>
      </w:r>
      <w:r w:rsidR="00A710D8" w:rsidRPr="002D2D7F">
        <w:rPr>
          <w:lang w:val="en-GB"/>
        </w:rPr>
        <w:t>multiphoton laser scanning microscopy</w:t>
      </w:r>
      <w:r w:rsidRPr="002D2D7F">
        <w:rPr>
          <w:lang w:val="en-GB"/>
        </w:rPr>
        <w:t xml:space="preserve"> have been widely applied</w:t>
      </w:r>
      <w:r w:rsidR="00A710D8">
        <w:rPr>
          <w:lang w:val="en-GB"/>
        </w:rPr>
        <w:t xml:space="preserve"> to visualize </w:t>
      </w:r>
      <w:r w:rsidR="00295925" w:rsidRPr="002D2D7F">
        <w:rPr>
          <w:lang w:val="en-GB"/>
        </w:rPr>
        <w:t>intracellular details</w:t>
      </w:r>
      <w:r w:rsidR="00295925">
        <w:rPr>
          <w:lang w:val="en-GB"/>
        </w:rPr>
        <w:t xml:space="preserve"> </w:t>
      </w:r>
      <w:r w:rsidRPr="002D2D7F">
        <w:rPr>
          <w:lang w:val="en-GB"/>
        </w:rPr>
        <w:t>for molecular and cell biology, due to the excellent resolution</w:t>
      </w:r>
      <w:r w:rsidR="000662C4">
        <w:rPr>
          <w:lang w:val="en-GB"/>
        </w:rPr>
        <w:t xml:space="preserve"> </w:t>
      </w:r>
      <w:r w:rsidR="000662C4">
        <w:rPr>
          <w:noProof/>
          <w:lang w:val="en-GB"/>
        </w:rPr>
        <w:fldChar w:fldCharType="begin"/>
      </w:r>
      <w:r w:rsidR="000662C4">
        <w:rPr>
          <w:noProof/>
          <w:lang w:val="en-GB"/>
        </w:rPr>
        <w:instrText xml:space="preserve"> ADDIN EN.CITE &lt;EndNote&gt;&lt;Cite&gt;&lt;Author&gt;Du&lt;/Author&gt;&lt;Year&gt;2006&lt;/Year&gt;&lt;RecNum&gt;216&lt;/RecNum&gt;&lt;DisplayText&gt;[21]&lt;/DisplayText&gt;&lt;record&gt;&lt;rec-number&gt;216&lt;/rec-number&gt;&lt;foreign-keys&gt;&lt;key app="EN" db-id="xpa0e0dzn59f2seezaa599syxt9e9rfxpwft" timestamp="1580928839"&gt;216&lt;/key&gt;&lt;/foreign-keys&gt;&lt;ref-type name="Journal Article"&gt;17&lt;/ref-type&gt;&lt;contributors&gt;&lt;authors&gt;&lt;author&gt;Du, Wei&lt;/author&gt;&lt;author&gt;Wang, Ying&lt;/author&gt;&lt;author&gt;Luo, Qingming&lt;/author&gt;&lt;author&gt;Liu, Bi-Feng&lt;/author&gt;&lt;/authors&gt;&lt;/contributors&gt;&lt;titles&gt;&lt;title&gt;Optical molecular imaging for systems biology: from molecule to organism&lt;/title&gt;&lt;secondary-title&gt;Analytical and bioanalytical chemistry&lt;/secondary-title&gt;&lt;/titles&gt;&lt;periodical&gt;&lt;full-title&gt;Analytical and bioanalytical chemistry&lt;/full-title&gt;&lt;/periodical&gt;&lt;pages&gt;444&lt;/pages&gt;&lt;volume&gt;386&lt;/volume&gt;&lt;number&gt;3&lt;/number&gt;&lt;dates&gt;&lt;year&gt;2006&lt;/year&gt;&lt;/dates&gt;&lt;isbn&gt;1618-2642&lt;/isbn&gt;&lt;urls&gt;&lt;/urls&gt;&lt;/record&gt;&lt;/Cite&gt;&lt;/EndNote&gt;</w:instrText>
      </w:r>
      <w:r w:rsidR="000662C4">
        <w:rPr>
          <w:noProof/>
          <w:lang w:val="en-GB"/>
        </w:rPr>
        <w:fldChar w:fldCharType="separate"/>
      </w:r>
      <w:r w:rsidR="000662C4">
        <w:rPr>
          <w:noProof/>
          <w:lang w:val="en-GB"/>
        </w:rPr>
        <w:t>[21]</w:t>
      </w:r>
      <w:r w:rsidR="000662C4">
        <w:rPr>
          <w:noProof/>
          <w:lang w:val="en-GB"/>
        </w:rPr>
        <w:fldChar w:fldCharType="end"/>
      </w:r>
      <w:r w:rsidRPr="002D2D7F">
        <w:rPr>
          <w:lang w:val="en-GB"/>
        </w:rPr>
        <w:t xml:space="preserve">. However, optical imaging has limited signal penetration depth due to scattering and absorption of light in tissue. </w:t>
      </w:r>
      <w:bookmarkStart w:id="711" w:name="_Hlk32393381"/>
      <w:r w:rsidRPr="002D2D7F">
        <w:rPr>
          <w:lang w:val="en-GB"/>
        </w:rPr>
        <w:t xml:space="preserve">For example, CM and multiphoton microscopy provide imaging depths of 200 and 500 μm, respectively, while OCT can image to 1- to 2-mm depth, albeit with worse resolution (10 μm) </w:t>
      </w:r>
      <w:r w:rsidR="000662C4">
        <w:rPr>
          <w:noProof/>
          <w:lang w:val="en-GB"/>
        </w:rPr>
        <w:fldChar w:fldCharType="begin"/>
      </w:r>
      <w:r w:rsidR="000662C4">
        <w:rPr>
          <w:noProof/>
          <w:lang w:val="en-GB"/>
        </w:rPr>
        <w:instrText xml:space="preserve"> ADDIN EN.CITE &lt;EndNote&gt;&lt;Cite&gt;&lt;Author&gt;Fried&lt;/Author&gt;&lt;Year&gt;2015&lt;/Year&gt;&lt;RecNum&gt;218&lt;/RecNum&gt;&lt;DisplayText&gt;[23]&lt;/DisplayText&gt;&lt;record&gt;&lt;rec-number&gt;218&lt;/rec-number&gt;&lt;foreign-keys&gt;&lt;key app="EN" db-id="xpa0e0dzn59f2seezaa599syxt9e9rfxpwft" timestamp="1580929076"&gt;218&lt;/key&gt;&lt;/foreign-keys&gt;&lt;ref-type name="Journal Article"&gt;17&lt;/ref-type&gt;&lt;contributors&gt;&lt;authors&gt;&lt;author&gt;Fried, Nathaniel M&lt;/author&gt;&lt;author&gt;Burnett, Arthur L&lt;/author&gt;&lt;/authors&gt;&lt;/contributors&gt;&lt;titles&gt;&lt;title&gt;Novel methods for mapping the cavernous nerves during radical prostatectomy&lt;/title&gt;&lt;secondary-title&gt;Nature Reviews Urology&lt;/secondary-title&gt;&lt;/titles&gt;&lt;periodical&gt;&lt;full-title&gt;Nature Reviews Urology&lt;/full-title&gt;&lt;/periodical&gt;&lt;pages&gt;451&lt;/pages&gt;&lt;volume&gt;12&lt;/volume&gt;&lt;number&gt;8&lt;/number&gt;&lt;dates&gt;&lt;year&gt;2015&lt;/year&gt;&lt;/dates&gt;&lt;isbn&gt;1759-4820&lt;/isbn&gt;&lt;urls&gt;&lt;/urls&gt;&lt;/record&gt;&lt;/Cite&gt;&lt;/EndNote&gt;</w:instrText>
      </w:r>
      <w:r w:rsidR="000662C4">
        <w:rPr>
          <w:noProof/>
          <w:lang w:val="en-GB"/>
        </w:rPr>
        <w:fldChar w:fldCharType="separate"/>
      </w:r>
      <w:r w:rsidR="000662C4">
        <w:rPr>
          <w:noProof/>
          <w:lang w:val="en-GB"/>
        </w:rPr>
        <w:t>[23]</w:t>
      </w:r>
      <w:r w:rsidR="000662C4">
        <w:rPr>
          <w:noProof/>
          <w:lang w:val="en-GB"/>
        </w:rPr>
        <w:fldChar w:fldCharType="end"/>
      </w:r>
      <w:r w:rsidRPr="002D2D7F">
        <w:rPr>
          <w:lang w:val="en-GB"/>
        </w:rPr>
        <w:t>.</w:t>
      </w:r>
      <w:r w:rsidR="00A710D8">
        <w:rPr>
          <w:lang w:val="en-GB"/>
        </w:rPr>
        <w:t xml:space="preserve"> </w:t>
      </w:r>
      <w:r w:rsidRPr="002D2D7F">
        <w:rPr>
          <w:lang w:val="en-GB"/>
        </w:rPr>
        <w:t>As OCT can provide considerable imaging depth and good enough resolution to easily differentiate tissue structure, it has been clinically used for providing anatomical morphology of tissue in ophthalmology, cardiology and urology</w:t>
      </w:r>
      <w:r w:rsidR="000662C4" w:rsidRPr="000662C4">
        <w:rPr>
          <w:noProof/>
          <w:lang w:val="en-GB"/>
        </w:rPr>
        <w:t xml:space="preserve"> </w:t>
      </w:r>
      <w:r w:rsidR="000662C4">
        <w:rPr>
          <w:noProof/>
          <w:lang w:val="en-GB"/>
        </w:rPr>
        <w:fldChar w:fldCharType="begin"/>
      </w:r>
      <w:r w:rsidR="000662C4">
        <w:rPr>
          <w:noProof/>
          <w:lang w:val="en-GB"/>
        </w:rPr>
        <w:instrText xml:space="preserve"> ADDIN EN.CITE &lt;EndNote&gt;&lt;Cite&gt;&lt;Author&gt;Fried&lt;/Author&gt;&lt;Year&gt;2015&lt;/Year&gt;&lt;RecNum&gt;218&lt;/RecNum&gt;&lt;DisplayText&gt;[23, 24]&lt;/DisplayText&gt;&lt;record&gt;&lt;rec-number&gt;218&lt;/rec-number&gt;&lt;foreign-keys&gt;&lt;key app="EN" db-id="xpa0e0dzn59f2seezaa599syxt9e9rfxpwft" timestamp="1580929076"&gt;218&lt;/key&gt;&lt;/foreign-keys&gt;&lt;ref-type name="Journal Article"&gt;17&lt;/ref-type&gt;&lt;contributors&gt;&lt;authors&gt;&lt;author&gt;Fried, Nathaniel M&lt;/author&gt;&lt;author&gt;Burnett, Arthur L&lt;/author&gt;&lt;/authors&gt;&lt;/contributors&gt;&lt;titles&gt;&lt;title&gt;Novel methods for mapping the cavernous nerves during radical prostatectomy&lt;/title&gt;&lt;secondary-title&gt;Nature Reviews Urology&lt;/secondary-title&gt;&lt;/titles&gt;&lt;periodical&gt;&lt;full-title&gt;Nature Reviews Urology&lt;/full-title&gt;&lt;/periodical&gt;&lt;pages&gt;451&lt;/pages&gt;&lt;volume&gt;12&lt;/volume&gt;&lt;number&gt;8&lt;/number&gt;&lt;dates&gt;&lt;year&gt;2015&lt;/year&gt;&lt;/dates&gt;&lt;isbn&gt;1759-4820&lt;/isbn&gt;&lt;urls&gt;&lt;/urls&gt;&lt;/record&gt;&lt;/Cite&gt;&lt;Cite&gt;&lt;Author&gt;de Carvalho&lt;/Author&gt;&lt;Year&gt;2014&lt;/Year&gt;&lt;RecNum&gt;219&lt;/RecNum&gt;&lt;record&gt;&lt;rec-number&gt;219&lt;/rec-number&gt;&lt;foreign-keys&gt;&lt;key app="EN" db-id="xpa0e0dzn59f2seezaa599syxt9e9rfxpwft" timestamp="1580929128"&gt;219&lt;/key&gt;&lt;/foreign-keys&gt;&lt;ref-type name="Journal Article"&gt;17&lt;/ref-type&gt;&lt;contributors&gt;&lt;authors&gt;&lt;author&gt;de Carvalho, J Emanuel Ramos&lt;/author&gt;&lt;author&gt;Verbraak, Frank D&lt;/author&gt;&lt;author&gt;Aalders, Maurice C&lt;/author&gt;&lt;author&gt;van Noorden, Cornelis J&lt;/author&gt;&lt;author&gt;Schlingemann, Reinier O&lt;/author&gt;&lt;/authors&gt;&lt;/contributors&gt;&lt;titles&gt;&lt;title&gt;Recent advances in ophthalmic molecular imaging&lt;/title&gt;&lt;secondary-title&gt;survey of ophthalmology&lt;/secondary-title&gt;&lt;/titles&gt;&lt;periodical&gt;&lt;full-title&gt;survey of ophthalmology&lt;/full-title&gt;&lt;/periodical&gt;&lt;pages&gt;393-413&lt;/pages&gt;&lt;volume&gt;59&lt;/volume&gt;&lt;number&gt;4&lt;/number&gt;&lt;dates&gt;&lt;year&gt;2014&lt;/year&gt;&lt;/dates&gt;&lt;isbn&gt;0039-6257&lt;/isbn&gt;&lt;urls&gt;&lt;/urls&gt;&lt;/record&gt;&lt;/Cite&gt;&lt;/EndNote&gt;</w:instrText>
      </w:r>
      <w:r w:rsidR="000662C4">
        <w:rPr>
          <w:noProof/>
          <w:lang w:val="en-GB"/>
        </w:rPr>
        <w:fldChar w:fldCharType="separate"/>
      </w:r>
      <w:r w:rsidR="000662C4">
        <w:rPr>
          <w:noProof/>
          <w:lang w:val="en-GB"/>
        </w:rPr>
        <w:t>[23, 24]</w:t>
      </w:r>
      <w:r w:rsidR="000662C4">
        <w:rPr>
          <w:noProof/>
          <w:lang w:val="en-GB"/>
        </w:rPr>
        <w:fldChar w:fldCharType="end"/>
      </w:r>
      <w:r w:rsidRPr="002D2D7F">
        <w:rPr>
          <w:lang w:val="en-GB"/>
        </w:rPr>
        <w:t>.</w:t>
      </w:r>
      <w:bookmarkEnd w:id="711"/>
      <w:r w:rsidRPr="002D2D7F">
        <w:rPr>
          <w:lang w:val="en-GB"/>
        </w:rPr>
        <w:t xml:space="preserve"> In addition, OCT has features for low cost, portable system, high acquisition rate and easy integration into catheters, hand-held probes or needles; these features let OCT be ideal for intraoperative imaging</w:t>
      </w:r>
      <w:r w:rsidR="000662C4" w:rsidRPr="000662C4">
        <w:rPr>
          <w:noProof/>
          <w:lang w:val="en-GB"/>
        </w:rPr>
        <w:t xml:space="preserve"> </w:t>
      </w:r>
      <w:r w:rsidR="000662C4">
        <w:rPr>
          <w:noProof/>
          <w:lang w:val="en-GB"/>
        </w:rPr>
        <w:fldChar w:fldCharType="begin"/>
      </w:r>
      <w:r w:rsidR="000662C4">
        <w:rPr>
          <w:noProof/>
          <w:lang w:val="en-GB"/>
        </w:rPr>
        <w:instrText xml:space="preserve"> ADDIN EN.CITE &lt;EndNote&gt;&lt;Cite&gt;&lt;Author&gt;Fried&lt;/Author&gt;&lt;Year&gt;2015&lt;/Year&gt;&lt;RecNum&gt;218&lt;/RecNum&gt;&lt;DisplayText&gt;[23]&lt;/DisplayText&gt;&lt;record&gt;&lt;rec-number&gt;218&lt;/rec-number&gt;&lt;foreign-keys&gt;&lt;key app="EN" db-id="xpa0e0dzn59f2seezaa599syxt9e9rfxpwft" timestamp="1580929076"&gt;218&lt;/key&gt;&lt;/foreign-keys&gt;&lt;ref-type name="Journal Article"&gt;17&lt;/ref-type&gt;&lt;contributors&gt;&lt;authors&gt;&lt;author&gt;Fried, Nathaniel M&lt;/author&gt;&lt;author&gt;Burnett, Arthur L&lt;/author&gt;&lt;/authors&gt;&lt;/contributors&gt;&lt;titles&gt;&lt;title&gt;Novel methods for mapping the cavernous nerves during radical prostatectomy&lt;/title&gt;&lt;secondary-title&gt;Nature Reviews Urology&lt;/secondary-title&gt;&lt;/titles&gt;&lt;periodical&gt;&lt;full-title&gt;Nature Reviews Urology&lt;/full-title&gt;&lt;/periodical&gt;&lt;pages&gt;451&lt;/pages&gt;&lt;volume&gt;12&lt;/volume&gt;&lt;number&gt;8&lt;/number&gt;&lt;dates&gt;&lt;year&gt;2015&lt;/year&gt;&lt;/dates&gt;&lt;isbn&gt;1759-4820&lt;/isbn&gt;&lt;urls&gt;&lt;/urls&gt;&lt;/record&gt;&lt;/Cite&gt;&lt;/EndNote&gt;</w:instrText>
      </w:r>
      <w:r w:rsidR="000662C4">
        <w:rPr>
          <w:noProof/>
          <w:lang w:val="en-GB"/>
        </w:rPr>
        <w:fldChar w:fldCharType="separate"/>
      </w:r>
      <w:r w:rsidR="000662C4">
        <w:rPr>
          <w:noProof/>
          <w:lang w:val="en-GB"/>
        </w:rPr>
        <w:t>[23]</w:t>
      </w:r>
      <w:r w:rsidR="000662C4">
        <w:rPr>
          <w:noProof/>
          <w:lang w:val="en-GB"/>
        </w:rPr>
        <w:fldChar w:fldCharType="end"/>
      </w:r>
      <w:r w:rsidRPr="002D2D7F">
        <w:rPr>
          <w:lang w:val="en-GB"/>
        </w:rPr>
        <w:t>. Limitations of OCT include a lack of subcellular resolution and insensitivity to fluorescence emission.</w:t>
      </w:r>
    </w:p>
    <w:p w14:paraId="5511A32A" w14:textId="77777777" w:rsidR="005659C1" w:rsidRDefault="005659C1" w:rsidP="008A77F7">
      <w:pPr>
        <w:pStyle w:val="MainText"/>
        <w:rPr>
          <w:lang w:val="en-GB"/>
        </w:rPr>
      </w:pPr>
    </w:p>
    <w:p w14:paraId="486EC5E4" w14:textId="5A8599DA" w:rsidR="008A77F7" w:rsidRPr="002D2D7F" w:rsidRDefault="008A77F7" w:rsidP="008A77F7">
      <w:pPr>
        <w:pStyle w:val="MainText"/>
        <w:rPr>
          <w:lang w:val="en-GB"/>
        </w:rPr>
      </w:pPr>
      <w:r w:rsidRPr="002D2D7F">
        <w:rPr>
          <w:lang w:val="en-GB"/>
        </w:rPr>
        <w:lastRenderedPageBreak/>
        <w:t xml:space="preserve">Therefore, a contrast agent that could be utilized for diverse imaging modalities would offer more comprehensive information. In this </w:t>
      </w:r>
      <w:r w:rsidR="000662C4">
        <w:rPr>
          <w:lang w:val="en-GB"/>
        </w:rPr>
        <w:t>chapter</w:t>
      </w:r>
      <w:r w:rsidRPr="002D2D7F">
        <w:rPr>
          <w:lang w:val="en-GB"/>
        </w:rPr>
        <w:t>, a contrast agent for combined OCT and CM will be described, as it has the potential to provide both anatomical information and valuable intracellular details.</w:t>
      </w:r>
    </w:p>
    <w:p w14:paraId="5CAA906C" w14:textId="77777777" w:rsidR="008A77F7" w:rsidRPr="002D2D7F" w:rsidRDefault="008A77F7" w:rsidP="00E12A20">
      <w:pPr>
        <w:pStyle w:val="Head1"/>
        <w:spacing w:line="480" w:lineRule="auto"/>
        <w:jc w:val="both"/>
        <w:rPr>
          <w:lang w:val="en-GB"/>
        </w:rPr>
      </w:pPr>
    </w:p>
    <w:p w14:paraId="16736750" w14:textId="3C0605E2" w:rsidR="008A77F7" w:rsidRPr="002D2D7F" w:rsidRDefault="008A77F7" w:rsidP="008A77F7">
      <w:pPr>
        <w:pStyle w:val="MainText"/>
        <w:rPr>
          <w:lang w:val="en-GB"/>
        </w:rPr>
      </w:pPr>
      <w:r w:rsidRPr="002D2D7F">
        <w:rPr>
          <w:lang w:val="en-GB"/>
        </w:rPr>
        <w:t>OCT is an optical analog of ultrasound imaging, in which the depth-resolved backscatter from a sample is measured from photon time-of-flight information, recorded indirectly using low-coherence interferometry</w:t>
      </w:r>
      <w:r w:rsidR="000662C4">
        <w:rPr>
          <w:lang w:val="en-GB"/>
        </w:rPr>
        <w:t xml:space="preserve"> </w:t>
      </w:r>
      <w:r w:rsidR="000662C4">
        <w:rPr>
          <w:noProof/>
          <w:lang w:val="en-GB"/>
        </w:rPr>
        <w:fldChar w:fldCharType="begin"/>
      </w:r>
      <w:r w:rsidR="000662C4">
        <w:rPr>
          <w:noProof/>
          <w:lang w:val="en-GB"/>
        </w:rPr>
        <w:instrText xml:space="preserve"> ADDIN EN.CITE &lt;EndNote&gt;&lt;Cite&gt;&lt;Author&gt;Fujimoto&lt;/Author&gt;&lt;Year&gt;2015&lt;/Year&gt;&lt;RecNum&gt;220&lt;/RecNum&gt;&lt;DisplayText&gt;[25]&lt;/DisplayText&gt;&lt;record&gt;&lt;rec-number&gt;220&lt;/rec-number&gt;&lt;foreign-keys&gt;&lt;key app="EN" db-id="xpa0e0dzn59f2seezaa599syxt9e9rfxpwft" timestamp="1580929382"&gt;220&lt;/key&gt;&lt;/foreign-keys&gt;&lt;ref-type name="Generic"&gt;13&lt;/ref-type&gt;&lt;contributors&gt;&lt;authors&gt;&lt;author&gt;Fujimoto, James G&lt;/author&gt;&lt;author&gt;Drexler, Wolfgang&lt;/author&gt;&lt;/authors&gt;&lt;/contributors&gt;&lt;titles&gt;&lt;title&gt;Optical Coherence Tomography: Technology and Applications&lt;/title&gt;&lt;/titles&gt;&lt;dates&gt;&lt;year&gt;2015&lt;/year&gt;&lt;/dates&gt;&lt;publisher&gt;Springer&lt;/publisher&gt;&lt;isbn&gt;3319064193&lt;/isbn&gt;&lt;urls&gt;&lt;/urls&gt;&lt;/record&gt;&lt;/Cite&gt;&lt;/EndNote&gt;</w:instrText>
      </w:r>
      <w:r w:rsidR="000662C4">
        <w:rPr>
          <w:noProof/>
          <w:lang w:val="en-GB"/>
        </w:rPr>
        <w:fldChar w:fldCharType="separate"/>
      </w:r>
      <w:r w:rsidR="000662C4">
        <w:rPr>
          <w:noProof/>
          <w:lang w:val="en-GB"/>
        </w:rPr>
        <w:t>[25]</w:t>
      </w:r>
      <w:r w:rsidR="000662C4">
        <w:rPr>
          <w:noProof/>
          <w:lang w:val="en-GB"/>
        </w:rPr>
        <w:fldChar w:fldCharType="end"/>
      </w:r>
      <w:r w:rsidRPr="002D2D7F">
        <w:rPr>
          <w:lang w:val="en-GB"/>
        </w:rPr>
        <w:t xml:space="preserve">. The technique was originally implemented in the time-domain, but modern systems almost exclusively use Fourier-domain processing. Fourier-domain OCT (FD-OCT) does not require a mechanically scanned reference arm, allowing higher A-scan rates than time-domain OCT (TD-OCT). It has been shown that FD-OCT has a &gt; 100-fold increase in sensitivity compared with TD-OCT </w:t>
      </w:r>
      <w:r w:rsidR="000662C4">
        <w:rPr>
          <w:noProof/>
          <w:lang w:val="en-GB"/>
        </w:rPr>
        <w:fldChar w:fldCharType="begin"/>
      </w:r>
      <w:r w:rsidR="000662C4">
        <w:rPr>
          <w:noProof/>
          <w:lang w:val="en-GB"/>
        </w:rPr>
        <w:instrText xml:space="preserve"> ADDIN EN.CITE &lt;EndNote&gt;&lt;Cite&gt;&lt;Author&gt;Nassif&lt;/Author&gt;&lt;Year&gt;2004&lt;/Year&gt;&lt;RecNum&gt;221&lt;/RecNum&gt;&lt;DisplayText&gt;[26]&lt;/DisplayText&gt;&lt;record&gt;&lt;rec-number&gt;221&lt;/rec-number&gt;&lt;foreign-keys&gt;&lt;key app="EN" db-id="xpa0e0dzn59f2seezaa599syxt9e9rfxpwft" timestamp="1580929453"&gt;221&lt;/key&gt;&lt;/foreign-keys&gt;&lt;ref-type name="Journal Article"&gt;17&lt;/ref-type&gt;&lt;contributors&gt;&lt;authors&gt;&lt;author&gt;Nassif, Nader&lt;/author&gt;&lt;author&gt;Cense, Barry&lt;/author&gt;&lt;author&gt;Park, B Hyle&lt;/author&gt;&lt;author&gt;Yun, Seok H&lt;/author&gt;&lt;author&gt;Chen, Teresa C&lt;/author&gt;&lt;author&gt;Bouma, Brett E&lt;/author&gt;&lt;author&gt;Tearney, Guillermo J&lt;/author&gt;&lt;author&gt;de Boer, Johannes F&lt;/author&gt;&lt;/authors&gt;&lt;/contributors&gt;&lt;titles&gt;&lt;title&gt;In vivo human retinal imaging by ultrahigh-speed spectral domain optical coherence tomography&lt;/title&gt;&lt;secondary-title&gt;Optics letters&lt;/secondary-title&gt;&lt;/titles&gt;&lt;periodical&gt;&lt;full-title&gt;Optics letters&lt;/full-title&gt;&lt;/periodical&gt;&lt;pages&gt;480-482&lt;/pages&gt;&lt;volume&gt;29&lt;/volume&gt;&lt;number&gt;5&lt;/number&gt;&lt;dates&gt;&lt;year&gt;2004&lt;/year&gt;&lt;/dates&gt;&lt;isbn&gt;1539-4794&lt;/isbn&gt;&lt;urls&gt;&lt;/urls&gt;&lt;/record&gt;&lt;/Cite&gt;&lt;/EndNote&gt;</w:instrText>
      </w:r>
      <w:r w:rsidR="000662C4">
        <w:rPr>
          <w:noProof/>
          <w:lang w:val="en-GB"/>
        </w:rPr>
        <w:fldChar w:fldCharType="separate"/>
      </w:r>
      <w:r w:rsidR="000662C4">
        <w:rPr>
          <w:noProof/>
          <w:lang w:val="en-GB"/>
        </w:rPr>
        <w:t>[26]</w:t>
      </w:r>
      <w:r w:rsidR="000662C4">
        <w:rPr>
          <w:noProof/>
          <w:lang w:val="en-GB"/>
        </w:rPr>
        <w:fldChar w:fldCharType="end"/>
      </w:r>
      <w:r w:rsidRPr="002D2D7F">
        <w:rPr>
          <w:lang w:val="en-GB"/>
        </w:rPr>
        <w:t>.</w:t>
      </w:r>
    </w:p>
    <w:p w14:paraId="644F2700" w14:textId="77777777" w:rsidR="008A77F7" w:rsidRPr="002D2D7F" w:rsidRDefault="008A77F7" w:rsidP="008A77F7">
      <w:pPr>
        <w:pStyle w:val="MainText"/>
        <w:rPr>
          <w:lang w:val="en-GB"/>
        </w:rPr>
      </w:pPr>
    </w:p>
    <w:p w14:paraId="25515780" w14:textId="61B05F81" w:rsidR="008A77F7" w:rsidRPr="002D2D7F" w:rsidRDefault="008A77F7" w:rsidP="008A77F7">
      <w:pPr>
        <w:pStyle w:val="MainText"/>
        <w:rPr>
          <w:lang w:val="en-GB"/>
        </w:rPr>
      </w:pPr>
      <w:r w:rsidRPr="002D2D7F">
        <w:rPr>
          <w:lang w:val="en-GB"/>
        </w:rPr>
        <w:t xml:space="preserve">Similar to CM, the lateral resolution of OCT is limited by the numerical aperture (NA) of objective, which is defined as </w:t>
      </w:r>
      <m:oMath>
        <m:r>
          <m:rPr>
            <m:sty m:val="p"/>
          </m:rPr>
          <w:rPr>
            <w:rFonts w:ascii="Cambria Math" w:hAnsi="Cambria Math"/>
          </w:rPr>
          <m:t>∆x=0.61</m:t>
        </m:r>
        <m:r>
          <w:rPr>
            <w:rFonts w:ascii="Cambria Math" w:hAnsi="Cambria Math"/>
          </w:rPr>
          <m:t>λ</m:t>
        </m:r>
        <m:r>
          <m:rPr>
            <m:sty m:val="p"/>
          </m:rPr>
          <w:rPr>
            <w:rFonts w:ascii="Cambria Math" w:hAnsi="Cambria Math"/>
          </w:rPr>
          <m:t>/NA</m:t>
        </m:r>
      </m:oMath>
      <w:r w:rsidRPr="002D2D7F">
        <w:rPr>
          <w:lang w:val="en-GB"/>
        </w:rPr>
        <w:t xml:space="preserve">, where </w:t>
      </w:r>
      <m:oMath>
        <m:r>
          <w:rPr>
            <w:rFonts w:ascii="Cambria Math" w:hAnsi="Cambria Math"/>
          </w:rPr>
          <m:t>λ</m:t>
        </m:r>
      </m:oMath>
      <w:r w:rsidRPr="002D2D7F">
        <w:rPr>
          <w:lang w:val="en-GB"/>
        </w:rPr>
        <w:t xml:space="preserve"> </w:t>
      </w:r>
      <w:r w:rsidRPr="00B032DF">
        <w:rPr>
          <w:lang w:val="en-GB"/>
        </w:rPr>
        <w:t xml:space="preserve">is the wavelength of light </w:t>
      </w:r>
      <w:r w:rsidR="00B032DF" w:rsidRPr="00B032DF">
        <w:rPr>
          <w:noProof/>
          <w:lang w:val="en-GB"/>
        </w:rPr>
        <w:fldChar w:fldCharType="begin"/>
      </w:r>
      <w:r w:rsidR="00B032DF" w:rsidRPr="00B032DF">
        <w:rPr>
          <w:noProof/>
          <w:lang w:val="en-GB"/>
        </w:rPr>
        <w:instrText xml:space="preserve"> ADDIN EN.CITE &lt;EndNote&gt;&lt;Cite&gt;&lt;Author&gt;Tomlins&lt;/Author&gt;&lt;Year&gt;2005&lt;/Year&gt;&lt;RecNum&gt;222&lt;/RecNum&gt;&lt;DisplayText&gt;[27]&lt;/DisplayText&gt;&lt;record&gt;&lt;rec-number&gt;222&lt;/rec-number&gt;&lt;foreign-keys&gt;&lt;key app="EN" db-id="xpa0e0dzn59f2seezaa599syxt9e9rfxpwft" timestamp="1580965550"&gt;222&lt;/key&gt;&lt;/foreign-keys&gt;&lt;ref-type name="Journal Article"&gt;17&lt;/ref-type&gt;&lt;contributors&gt;&lt;authors&gt;&lt;author&gt;Tomlins, Peter H&lt;/author&gt;&lt;author&gt;Wang, Ruikang K&lt;/author&gt;&lt;/authors&gt;&lt;/contributors&gt;&lt;titles&gt;&lt;title&gt;Theory, developments and applications of optical coherence tomography&lt;/title&gt;&lt;secondary-title&gt;Journal of Physics D: Applied Physics&lt;/secondary-title&gt;&lt;/titles&gt;&lt;periodical&gt;&lt;full-title&gt;Journal of physics D: Applied physics&lt;/full-title&gt;&lt;/periodical&gt;&lt;pages&gt;2519&lt;/pages&gt;&lt;volume&gt;38&lt;/volume&gt;&lt;number&gt;15&lt;/number&gt;&lt;dates&gt;&lt;year&gt;2005&lt;/year&gt;&lt;/dates&gt;&lt;isbn&gt;0022-3727&lt;/isbn&gt;&lt;urls&gt;&lt;/urls&gt;&lt;/record&gt;&lt;/Cite&gt;&lt;/EndNote&gt;</w:instrText>
      </w:r>
      <w:r w:rsidR="00B032DF" w:rsidRPr="00B032DF">
        <w:rPr>
          <w:noProof/>
          <w:lang w:val="en-GB"/>
        </w:rPr>
        <w:fldChar w:fldCharType="separate"/>
      </w:r>
      <w:r w:rsidR="00B032DF" w:rsidRPr="00B032DF">
        <w:rPr>
          <w:noProof/>
          <w:lang w:val="en-GB"/>
        </w:rPr>
        <w:t>[27]</w:t>
      </w:r>
      <w:r w:rsidR="00B032DF" w:rsidRPr="00B032DF">
        <w:rPr>
          <w:noProof/>
          <w:lang w:val="en-GB"/>
        </w:rPr>
        <w:fldChar w:fldCharType="end"/>
      </w:r>
      <w:r w:rsidRPr="00B032DF">
        <w:rPr>
          <w:lang w:val="en-GB"/>
        </w:rPr>
        <w:t>. However, the axial resolution of OCT is determined b</w:t>
      </w:r>
      <w:r w:rsidRPr="002D2D7F">
        <w:rPr>
          <w:lang w:val="en-GB"/>
        </w:rPr>
        <w:t xml:space="preserve">y the coherence length of the light source. The light source with lower coherence length will produce better axial resolution, expressed as </w:t>
      </w:r>
      <m:oMath>
        <m:r>
          <m:rPr>
            <m:sty m:val="p"/>
          </m:rPr>
          <w:rPr>
            <w:rFonts w:ascii="Cambria Math" w:hAnsi="Cambria Math"/>
          </w:rPr>
          <m:t>∆z=</m:t>
        </m:r>
        <m:f>
          <m:fPr>
            <m:type m:val="lin"/>
            <m:ctrlPr>
              <w:rPr>
                <w:rFonts w:ascii="Cambria Math" w:hAnsi="Cambria Math"/>
              </w:rPr>
            </m:ctrlPr>
          </m:fPr>
          <m:num>
            <m:sSub>
              <m:sSubPr>
                <m:ctrlPr>
                  <w:rPr>
                    <w:rFonts w:ascii="Cambria Math" w:hAnsi="Cambria Math"/>
                  </w:rPr>
                </m:ctrlPr>
              </m:sSubPr>
              <m:e>
                <m:r>
                  <m:rPr>
                    <m:sty m:val="p"/>
                  </m:rPr>
                  <w:rPr>
                    <w:rFonts w:ascii="Cambria Math" w:hAnsi="Cambria Math"/>
                  </w:rPr>
                  <m:t>I</m:t>
                </m:r>
              </m:e>
              <m:sub>
                <m:r>
                  <m:rPr>
                    <m:sty m:val="p"/>
                  </m:rPr>
                  <w:rPr>
                    <w:rFonts w:ascii="Cambria Math" w:hAnsi="Cambria Math"/>
                  </w:rPr>
                  <m:t>c</m:t>
                </m:r>
              </m:sub>
            </m:sSub>
          </m:num>
          <m:den>
            <m:r>
              <w:rPr>
                <w:rFonts w:ascii="Cambria Math" w:hAnsi="Cambria Math"/>
              </w:rPr>
              <m:t>2</m:t>
            </m:r>
          </m:den>
        </m:f>
        <m:r>
          <m:rPr>
            <m:sty m:val="p"/>
          </m:rPr>
          <w:rPr>
            <w:rFonts w:ascii="Cambria Math" w:hAnsi="Cambria Math"/>
          </w:rPr>
          <m:t>≅</m:t>
        </m:r>
        <m:f>
          <m:fPr>
            <m:type m:val="lin"/>
            <m:ctrlPr>
              <w:rPr>
                <w:rFonts w:ascii="Cambria Math" w:hAnsi="Cambria Math"/>
              </w:rPr>
            </m:ctrlPr>
          </m:fPr>
          <m:num>
            <m:r>
              <m:rPr>
                <m:sty m:val="p"/>
              </m:rPr>
              <w:rPr>
                <w:rFonts w:ascii="Cambria Math" w:hAnsi="Cambria Math"/>
              </w:rPr>
              <m:t>0.44</m:t>
            </m:r>
            <m:sSup>
              <m:sSupPr>
                <m:ctrlPr>
                  <w:rPr>
                    <w:rFonts w:ascii="Cambria Math" w:hAnsi="Cambria Math"/>
                  </w:rPr>
                </m:ctrlPr>
              </m:sSupPr>
              <m:e>
                <m:r>
                  <w:rPr>
                    <w:rFonts w:ascii="Cambria Math" w:hAnsi="Cambria Math"/>
                  </w:rPr>
                  <m:t>λ</m:t>
                </m:r>
              </m:e>
              <m:sup>
                <m:r>
                  <m:rPr>
                    <m:sty m:val="p"/>
                  </m:rPr>
                  <w:rPr>
                    <w:rFonts w:ascii="Cambria Math" w:hAnsi="Cambria Math"/>
                  </w:rPr>
                  <m:t>2</m:t>
                </m:r>
              </m:sup>
            </m:sSup>
          </m:num>
          <m:den>
            <m:r>
              <m:rPr>
                <m:sty m:val="p"/>
              </m:rPr>
              <w:rPr>
                <w:rFonts w:ascii="Cambria Math" w:hAnsi="Cambria Math"/>
              </w:rPr>
              <m:t>Δ</m:t>
            </m:r>
            <m:r>
              <w:rPr>
                <w:rFonts w:ascii="Cambria Math" w:hAnsi="Cambria Math"/>
              </w:rPr>
              <m:t>λ</m:t>
            </m:r>
          </m:den>
        </m:f>
      </m:oMath>
      <w:r w:rsidRPr="002D2D7F">
        <w:rPr>
          <w:lang w:val="en-GB"/>
        </w:rPr>
        <w:t xml:space="preserve">, where </w:t>
      </w:r>
      <m:oMath>
        <m:r>
          <m:rPr>
            <m:sty m:val="p"/>
          </m:rPr>
          <w:rPr>
            <w:rFonts w:ascii="Cambria Math" w:hAnsi="Cambria Math"/>
          </w:rPr>
          <m:t>Δ</m:t>
        </m:r>
        <m:r>
          <w:rPr>
            <w:rFonts w:ascii="Cambria Math" w:hAnsi="Cambria Math"/>
          </w:rPr>
          <m:t>λ</m:t>
        </m:r>
      </m:oMath>
      <w:r w:rsidRPr="002D2D7F">
        <w:rPr>
          <w:lang w:val="en-GB"/>
        </w:rPr>
        <w:t xml:space="preserve"> is the bandwidth of light and </w:t>
      </w:r>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c</m:t>
            </m:r>
          </m:sub>
        </m:sSub>
      </m:oMath>
      <w:r w:rsidRPr="002D2D7F">
        <w:rPr>
          <w:lang w:val="en-GB"/>
        </w:rPr>
        <w:t xml:space="preserve"> is the coherence length of light</w:t>
      </w:r>
      <w:r w:rsidR="00B032DF" w:rsidRPr="00B032DF">
        <w:rPr>
          <w:noProof/>
          <w:lang w:val="en-GB"/>
        </w:rPr>
        <w:t xml:space="preserve"> </w:t>
      </w:r>
      <w:r w:rsidR="00B032DF" w:rsidRPr="00B032DF">
        <w:rPr>
          <w:noProof/>
          <w:lang w:val="en-GB"/>
        </w:rPr>
        <w:fldChar w:fldCharType="begin"/>
      </w:r>
      <w:r w:rsidR="00B032DF" w:rsidRPr="00B032DF">
        <w:rPr>
          <w:noProof/>
          <w:lang w:val="en-GB"/>
        </w:rPr>
        <w:instrText xml:space="preserve"> ADDIN EN.CITE &lt;EndNote&gt;&lt;Cite&gt;&lt;Author&gt;Tomlins&lt;/Author&gt;&lt;Year&gt;2005&lt;/Year&gt;&lt;RecNum&gt;222&lt;/RecNum&gt;&lt;DisplayText&gt;[27]&lt;/DisplayText&gt;&lt;record&gt;&lt;rec-number&gt;222&lt;/rec-number&gt;&lt;foreign-keys&gt;&lt;key app="EN" db-id="xpa0e0dzn59f2seezaa599syxt9e9rfxpwft" timestamp="1580965550"&gt;222&lt;/key&gt;&lt;/foreign-keys&gt;&lt;ref-type name="Journal Article"&gt;17&lt;/ref-type&gt;&lt;contributors&gt;&lt;authors&gt;&lt;author&gt;Tomlins, Peter H&lt;/author&gt;&lt;author&gt;Wang, Ruikang K&lt;/author&gt;&lt;/authors&gt;&lt;/contributors&gt;&lt;titles&gt;&lt;title&gt;Theory, developments and applications of optical coherence tomography&lt;/title&gt;&lt;secondary-title&gt;Journal of Physics D: Applied Physics&lt;/secondary-title&gt;&lt;/titles&gt;&lt;periodical&gt;&lt;full-title&gt;Journal of physics D: Applied physics&lt;/full-title&gt;&lt;/periodical&gt;&lt;pages&gt;2519&lt;/pages&gt;&lt;volume&gt;38&lt;/volume&gt;&lt;number&gt;15&lt;/number&gt;&lt;dates&gt;&lt;year&gt;2005&lt;/year&gt;&lt;/dates&gt;&lt;isbn&gt;0022-3727&lt;/isbn&gt;&lt;urls&gt;&lt;/urls&gt;&lt;/record&gt;&lt;/Cite&gt;&lt;/EndNote&gt;</w:instrText>
      </w:r>
      <w:r w:rsidR="00B032DF" w:rsidRPr="00B032DF">
        <w:rPr>
          <w:noProof/>
          <w:lang w:val="en-GB"/>
        </w:rPr>
        <w:fldChar w:fldCharType="separate"/>
      </w:r>
      <w:r w:rsidR="00B032DF" w:rsidRPr="00B032DF">
        <w:rPr>
          <w:noProof/>
          <w:lang w:val="en-GB"/>
        </w:rPr>
        <w:t>[27]</w:t>
      </w:r>
      <w:r w:rsidR="00B032DF" w:rsidRPr="00B032DF">
        <w:rPr>
          <w:noProof/>
          <w:lang w:val="en-GB"/>
        </w:rPr>
        <w:fldChar w:fldCharType="end"/>
      </w:r>
      <w:r w:rsidRPr="002D2D7F">
        <w:rPr>
          <w:lang w:val="en-GB"/>
        </w:rPr>
        <w:t>. Because the axial resolution of OCT can be improved by using lower coherence laser source, instead of increase of NA, OCT commonly uses low NA objective for long work distance, deeper imaging depth and a large field of view. In OCT,</w:t>
      </w:r>
      <w:r w:rsidR="009C14E9">
        <w:rPr>
          <w:lang w:val="en-GB"/>
        </w:rPr>
        <w:t xml:space="preserve"> the </w:t>
      </w:r>
      <w:r w:rsidRPr="002D2D7F">
        <w:rPr>
          <w:lang w:val="en-GB"/>
        </w:rPr>
        <w:t>specimen is usually illuminated using near-infrared</w:t>
      </w:r>
      <w:r w:rsidR="00E16852">
        <w:rPr>
          <w:lang w:val="en-GB"/>
        </w:rPr>
        <w:t xml:space="preserve"> </w:t>
      </w:r>
      <w:r w:rsidRPr="002D2D7F">
        <w:rPr>
          <w:lang w:val="en-GB"/>
        </w:rPr>
        <w:t>light,</w:t>
      </w:r>
      <w:r w:rsidR="00E16852">
        <w:rPr>
          <w:lang w:val="en-GB"/>
        </w:rPr>
        <w:t xml:space="preserve"> </w:t>
      </w:r>
      <w:r w:rsidRPr="002D2D7F">
        <w:rPr>
          <w:lang w:val="en-GB"/>
        </w:rPr>
        <w:t xml:space="preserve">because most tissues </w:t>
      </w:r>
      <w:r w:rsidRPr="00B032DF">
        <w:rPr>
          <w:lang w:val="en-GB"/>
        </w:rPr>
        <w:t xml:space="preserve">have a </w:t>
      </w:r>
      <w:r w:rsidR="0094558C" w:rsidRPr="00B032DF">
        <w:rPr>
          <w:lang w:val="en-GB"/>
        </w:rPr>
        <w:t xml:space="preserve">relatively low absorption compared to scattering </w:t>
      </w:r>
      <w:r w:rsidRPr="002D2D7F">
        <w:rPr>
          <w:lang w:val="en-GB"/>
        </w:rPr>
        <w:t>at near-infrared wavelengths</w:t>
      </w:r>
      <w:r w:rsidR="00B032DF">
        <w:rPr>
          <w:lang w:val="en-GB"/>
        </w:rPr>
        <w:t xml:space="preserve"> </w:t>
      </w:r>
      <w:r w:rsidR="00B032DF">
        <w:rPr>
          <w:noProof/>
          <w:lang w:val="en-GB"/>
        </w:rPr>
        <w:fldChar w:fldCharType="begin"/>
      </w:r>
      <w:r w:rsidR="00B032DF">
        <w:rPr>
          <w:noProof/>
          <w:lang w:val="en-GB"/>
        </w:rPr>
        <w:instrText xml:space="preserve"> ADDIN EN.CITE &lt;EndNote&gt;&lt;Cite&gt;&lt;Author&gt;Fujimoto&lt;/Author&gt;&lt;Year&gt;2015&lt;/Year&gt;&lt;RecNum&gt;220&lt;/RecNum&gt;&lt;DisplayText&gt;[25, 28]&lt;/DisplayText&gt;&lt;record&gt;&lt;rec-number&gt;220&lt;/rec-number&gt;&lt;foreign-keys&gt;&lt;key app="EN" db-id="xpa0e0dzn59f2seezaa599syxt9e9rfxpwft" timestamp="1580929382"&gt;220&lt;/key&gt;&lt;/foreign-keys&gt;&lt;ref-type name="Generic"&gt;13&lt;/ref-type&gt;&lt;contributors&gt;&lt;authors&gt;&lt;author&gt;Fujimoto, James G&lt;/author&gt;&lt;author&gt;Drexler, Wolfgang&lt;/author&gt;&lt;/authors&gt;&lt;/contributors&gt;&lt;titles&gt;&lt;title&gt;Optical Coherence Tomography: Technology and Applications&lt;/title&gt;&lt;/titles&gt;&lt;dates&gt;&lt;year&gt;2015&lt;/year&gt;&lt;/dates&gt;&lt;publisher&gt;Springer&lt;/publisher&gt;&lt;isbn&gt;3319064193&lt;/isbn&gt;&lt;urls&gt;&lt;/urls&gt;&lt;/record&gt;&lt;/Cite&gt;&lt;Cite&gt;&lt;Author&gt;Jobsis&lt;/Author&gt;&lt;Year&gt;1977&lt;/Year&gt;&lt;RecNum&gt;223&lt;/RecNum&gt;&lt;record&gt;&lt;rec-number&gt;223&lt;/rec-number&gt;&lt;foreign-keys&gt;&lt;key app="EN" db-id="xpa0e0dzn59f2seezaa599syxt9e9rfxpwft" timestamp="1580965835"&gt;223&lt;/key&gt;&lt;/foreign-keys&gt;&lt;ref-type name="Journal Article"&gt;17&lt;/ref-type&gt;&lt;contributors&gt;&lt;authors&gt;&lt;author&gt;Jobsis, Frans F&lt;/author&gt;&lt;/authors&gt;&lt;/contributors&gt;&lt;titles&gt;&lt;title&gt;Noninvasive, infrared monitoring of cerebral and myocardial oxygen sufficiency and circulatory parameters&lt;/title&gt;&lt;secondary-title&gt;Science&lt;/secondary-title&gt;&lt;/titles&gt;&lt;periodical&gt;&lt;full-title&gt;science&lt;/full-title&gt;&lt;/periodical&gt;&lt;pages&gt;1264-1267&lt;/pages&gt;&lt;volume&gt;198&lt;/volume&gt;&lt;number&gt;4323&lt;/number&gt;&lt;dates&gt;&lt;year&gt;1977&lt;/year&gt;&lt;/dates&gt;&lt;isbn&gt;0036-8075&lt;/isbn&gt;&lt;urls&gt;&lt;/urls&gt;&lt;/record&gt;&lt;/Cite&gt;&lt;/EndNote&gt;</w:instrText>
      </w:r>
      <w:r w:rsidR="00B032DF">
        <w:rPr>
          <w:noProof/>
          <w:lang w:val="en-GB"/>
        </w:rPr>
        <w:fldChar w:fldCharType="separate"/>
      </w:r>
      <w:r w:rsidR="00B032DF">
        <w:rPr>
          <w:noProof/>
          <w:lang w:val="en-GB"/>
        </w:rPr>
        <w:t>[25, 28]</w:t>
      </w:r>
      <w:r w:rsidR="00B032DF">
        <w:rPr>
          <w:noProof/>
          <w:lang w:val="en-GB"/>
        </w:rPr>
        <w:fldChar w:fldCharType="end"/>
      </w:r>
      <w:r w:rsidRPr="002D2D7F">
        <w:rPr>
          <w:lang w:val="en-GB"/>
        </w:rPr>
        <w:t>.</w:t>
      </w:r>
    </w:p>
    <w:p w14:paraId="3C968452" w14:textId="77777777" w:rsidR="008A77F7" w:rsidRPr="002D2D7F" w:rsidRDefault="008A77F7" w:rsidP="008A77F7">
      <w:pPr>
        <w:pStyle w:val="MainText"/>
        <w:rPr>
          <w:lang w:val="en-GB"/>
        </w:rPr>
      </w:pPr>
    </w:p>
    <w:p w14:paraId="755F07D1" w14:textId="0205AB28" w:rsidR="008A77F7" w:rsidRPr="002D2D7F" w:rsidRDefault="008A77F7" w:rsidP="008A77F7">
      <w:pPr>
        <w:pStyle w:val="MainText"/>
        <w:rPr>
          <w:lang w:val="en-GB"/>
        </w:rPr>
      </w:pPr>
      <w:r w:rsidRPr="002D2D7F">
        <w:rPr>
          <w:lang w:val="en-GB"/>
        </w:rPr>
        <w:t>Since the invention of OCT, various materials have been studied as potential contrast agent. The most common contrast agent is gold nanoparticles with various shapes, involving nanospheres, nanoshells, nanorods, and nanocages, which is attributed to its surface plasmon resonance effect causing strong size-dependent absorption or scattering at near-infrared wavelengths</w:t>
      </w:r>
      <w:r w:rsidR="00B032DF" w:rsidRPr="00B032DF">
        <w:rPr>
          <w:noProof/>
          <w:lang w:val="en-GB"/>
        </w:rPr>
        <w:t xml:space="preserve"> </w:t>
      </w:r>
      <w:r w:rsidR="00B032DF">
        <w:rPr>
          <w:noProof/>
          <w:lang w:val="en-GB"/>
        </w:rPr>
        <w:fldChar w:fldCharType="begin"/>
      </w:r>
      <w:r w:rsidR="00B032DF">
        <w:rPr>
          <w:noProof/>
          <w:lang w:val="en-GB"/>
        </w:rPr>
        <w:instrText xml:space="preserve"> ADDIN EN.CITE &lt;EndNote&gt;&lt;Cite&gt;&lt;Author&gt;Fujimoto&lt;/Author&gt;&lt;Year&gt;2015&lt;/Year&gt;&lt;RecNum&gt;220&lt;/RecNum&gt;&lt;DisplayText&gt;[25, 29]&lt;/DisplayText&gt;&lt;record&gt;&lt;rec-number&gt;220&lt;/rec-number&gt;&lt;foreign-keys&gt;&lt;key app="EN" db-id="xpa0e0dzn59f2seezaa599syxt9e9rfxpwft" timestamp="1580929382"&gt;220&lt;/key&gt;&lt;/foreign-keys&gt;&lt;ref-type name="Generic"&gt;13&lt;/ref-type&gt;&lt;contributors&gt;&lt;authors&gt;&lt;author&gt;Fujimoto, James G&lt;/author&gt;&lt;author&gt;Drexler, Wolfgang&lt;/author&gt;&lt;/authors&gt;&lt;/contributors&gt;&lt;titles&gt;&lt;title&gt;Optical Coherence Tomography: Technology and Applications&lt;/title&gt;&lt;/titles&gt;&lt;dates&gt;&lt;year&gt;2015&lt;/year&gt;&lt;/dates&gt;&lt;publisher&gt;Springer&lt;/publisher&gt;&lt;isbn&gt;3319064193&lt;/isbn&gt;&lt;urls&gt;&lt;/urls&gt;&lt;/record&gt;&lt;/Cite&gt;&lt;Cite&gt;&lt;Author&gt;Gordon&lt;/Author&gt;&lt;Year&gt;2014&lt;/Year&gt;&lt;RecNum&gt;224&lt;/RecNum&gt;&lt;record&gt;&lt;rec-number&gt;224&lt;/rec-number&gt;&lt;foreign-keys&gt;&lt;key app="EN" db-id="xpa0e0dzn59f2seezaa599syxt9e9rfxpwft" timestamp="1580965962"&gt;224&lt;/key&gt;&lt;/foreign-keys&gt;&lt;ref-type name="Journal Article"&gt;17&lt;/ref-type&gt;&lt;contributors&gt;&lt;authors&gt;&lt;author&gt;Gordon, Andrew Y&lt;/author&gt;&lt;author&gt;Jayagopal, Ashwath&lt;/author&gt;&lt;/authors&gt;&lt;/contributors&gt;&lt;titles&gt;&lt;title&gt;Engineering of nanoscale contrast agents for optical coherence tomography&lt;/title&gt;&lt;secondary-title&gt;Journal of nanomedicine &amp;amp; nanotechnology&lt;/secondary-title&gt;&lt;/titles&gt;&lt;periodical&gt;&lt;full-title&gt;Journal of nanomedicine &amp;amp; nanotechnology&lt;/full-title&gt;&lt;/periodical&gt;&lt;pages&gt;004&lt;/pages&gt;&lt;dates&gt;&lt;year&gt;2014&lt;/year&gt;&lt;/dates&gt;&lt;urls&gt;&lt;/urls&gt;&lt;/record&gt;&lt;/Cite&gt;&lt;/EndNote&gt;</w:instrText>
      </w:r>
      <w:r w:rsidR="00B032DF">
        <w:rPr>
          <w:noProof/>
          <w:lang w:val="en-GB"/>
        </w:rPr>
        <w:fldChar w:fldCharType="separate"/>
      </w:r>
      <w:r w:rsidR="00B032DF">
        <w:rPr>
          <w:noProof/>
          <w:lang w:val="en-GB"/>
        </w:rPr>
        <w:t>[25, 29]</w:t>
      </w:r>
      <w:r w:rsidR="00B032DF">
        <w:rPr>
          <w:noProof/>
          <w:lang w:val="en-GB"/>
        </w:rPr>
        <w:fldChar w:fldCharType="end"/>
      </w:r>
      <w:r w:rsidRPr="002D2D7F">
        <w:rPr>
          <w:lang w:val="en-GB"/>
        </w:rPr>
        <w:t>. Since the development of Spectroscopic OCT, dyes which have a strong absorption or scattering peak in the OCT spectral window also become an important contrast agent, such as indocyanine green and fluorescent microspheres</w:t>
      </w:r>
      <w:r w:rsidR="00B032DF">
        <w:rPr>
          <w:lang w:val="en-GB"/>
        </w:rPr>
        <w:t xml:space="preserve"> </w:t>
      </w:r>
      <w:r w:rsidR="00B032DF">
        <w:rPr>
          <w:noProof/>
          <w:lang w:val="en-GB"/>
        </w:rPr>
        <w:fldChar w:fldCharType="begin"/>
      </w:r>
      <w:r w:rsidR="00B032DF">
        <w:rPr>
          <w:noProof/>
          <w:lang w:val="en-GB"/>
        </w:rPr>
        <w:instrText xml:space="preserve"> ADDIN EN.CITE &lt;EndNote&gt;&lt;Cite&gt;&lt;Author&gt;Yang&lt;/Author&gt;&lt;Year&gt;2004&lt;/Year&gt;&lt;RecNum&gt;225&lt;/RecNum&gt;&lt;DisplayText&gt;[30, 31]&lt;/DisplayText&gt;&lt;record&gt;&lt;rec-number&gt;225&lt;/rec-number&gt;&lt;foreign-keys&gt;&lt;key app="EN" db-id="xpa0e0dzn59f2seezaa599syxt9e9rfxpwft" timestamp="1580966029"&gt;225&lt;/key&gt;&lt;/foreign-keys&gt;&lt;ref-type name="Journal Article"&gt;17&lt;/ref-type&gt;&lt;contributors&gt;&lt;authors&gt;&lt;author&gt;Yang, Changhuei&lt;/author&gt;&lt;author&gt;McGuckin, Laura EL&lt;/author&gt;&lt;author&gt;Simon, John D&lt;/author&gt;&lt;author&gt;Choma, Michael A&lt;/author&gt;&lt;author&gt;Applegate, Brian E&lt;/author&gt;&lt;author&gt;Izatt, Joseph A&lt;/author&gt;&lt;/authors&gt;&lt;/contributors&gt;&lt;titles&gt;&lt;title&gt;Spectral triangulation molecular contrast optical coherence tomography with indocyanine green as the contrast agent&lt;/title&gt;&lt;secondary-title&gt;Optics letters&lt;/secondary-title&gt;&lt;/titles&gt;&lt;periodical&gt;&lt;full-title&gt;Optics letters&lt;/full-title&gt;&lt;/periodical&gt;&lt;pages&gt;2016-2018&lt;/pages&gt;&lt;volume&gt;29&lt;/volume&gt;&lt;number&gt;17&lt;/number&gt;&lt;dates&gt;&lt;year&gt;2004&lt;/year&gt;&lt;/dates&gt;&lt;isbn&gt;1539-4794&lt;/isbn&gt;&lt;urls&gt;&lt;/urls&gt;&lt;/record&gt;&lt;/Cite&gt;&lt;Cite&gt;&lt;Author&gt;Yi&lt;/Author&gt;&lt;Year&gt;2009&lt;/Year&gt;&lt;RecNum&gt;226&lt;/RecNum&gt;&lt;record&gt;&lt;rec-number&gt;226&lt;/rec-number&gt;&lt;foreign-keys&gt;&lt;key app="EN" db-id="xpa0e0dzn59f2seezaa599syxt9e9rfxpwft" timestamp="1580966069"&gt;226&lt;/key&gt;&lt;/foreign-keys&gt;&lt;ref-type name="Journal Article"&gt;17&lt;/ref-type&gt;&lt;contributors&gt;&lt;authors&gt;&lt;author&gt;Yi, Ji&lt;/author&gt;&lt;author&gt;Gong, Jianmin&lt;/author&gt;&lt;author&gt;Li, Xu&lt;/author&gt;&lt;/authors&gt;&lt;/contributors&gt;&lt;titles&gt;&lt;title&gt;Analyzing absorption and scattering spectra of micro-scale structures with spectroscopic optical coherence tomography&lt;/title&gt;&lt;secondary-title&gt;Optics express&lt;/secondary-title&gt;&lt;/titles&gt;&lt;periodical&gt;&lt;full-title&gt;Optics Express&lt;/full-title&gt;&lt;/periodical&gt;&lt;pages&gt;13157-13167&lt;/pages&gt;&lt;volume&gt;17&lt;/volume&gt;&lt;number&gt;15&lt;/number&gt;&lt;dates&gt;&lt;year&gt;2009&lt;/year&gt;&lt;/dates&gt;&lt;isbn&gt;1094-4087&lt;/isbn&gt;&lt;urls&gt;&lt;/urls&gt;&lt;/record&gt;&lt;/Cite&gt;&lt;/EndNote&gt;</w:instrText>
      </w:r>
      <w:r w:rsidR="00B032DF">
        <w:rPr>
          <w:noProof/>
          <w:lang w:val="en-GB"/>
        </w:rPr>
        <w:fldChar w:fldCharType="separate"/>
      </w:r>
      <w:r w:rsidR="00B032DF">
        <w:rPr>
          <w:noProof/>
          <w:lang w:val="en-GB"/>
        </w:rPr>
        <w:t>[30, 31]</w:t>
      </w:r>
      <w:r w:rsidR="00B032DF">
        <w:rPr>
          <w:noProof/>
          <w:lang w:val="en-GB"/>
        </w:rPr>
        <w:fldChar w:fldCharType="end"/>
      </w:r>
      <w:r w:rsidRPr="002D2D7F">
        <w:rPr>
          <w:lang w:val="en-GB"/>
        </w:rPr>
        <w:t xml:space="preserve">. An approach of locating magnetic particles within tissue using MMOCT has been investigated for tracking magnetically labelled cells </w:t>
      </w:r>
      <w:r w:rsidR="007F7A2A">
        <w:rPr>
          <w:noProof/>
          <w:lang w:val="en-GB"/>
        </w:rPr>
        <w:fldChar w:fldCharType="begin"/>
      </w:r>
      <w:r w:rsidR="007F7A2A">
        <w:rPr>
          <w:noProof/>
          <w:lang w:val="en-GB"/>
        </w:rPr>
        <w:instrText xml:space="preserve"> ADDIN EN.CITE &lt;EndNote&gt;&lt;Cite&gt;&lt;Author&gt;Oldenburg&lt;/Author&gt;&lt;Year&gt;2005&lt;/Year&gt;&lt;RecNum&gt;227&lt;/RecNum&gt;&lt;DisplayText&gt;[32]&lt;/DisplayText&gt;&lt;record&gt;&lt;rec-number&gt;227&lt;/rec-number&gt;&lt;foreign-keys&gt;&lt;key app="EN" db-id="xpa0e0dzn59f2seezaa599syxt9e9rfxpwft" timestamp="1580966134"&gt;227&lt;/key&gt;&lt;/foreign-keys&gt;&lt;ref-type name="Journal Article"&gt;17&lt;/ref-type&gt;&lt;contributors&gt;&lt;authors&gt;&lt;author&gt;Oldenburg, Amy L&lt;/author&gt;&lt;author&gt;Gunther, Jillian R&lt;/author&gt;&lt;author&gt;Boppart, Stephen A&lt;/author&gt;&lt;/authors&gt;&lt;/contributors&gt;&lt;titles&gt;&lt;title&gt;Imaging magnetically labeled cells with magnetomotive optical coherence tomography&lt;/title&gt;&lt;secondary-title&gt;Optics letters&lt;/secondary-title&gt;&lt;/titles&gt;&lt;periodical&gt;&lt;full-title&gt;Optics letters&lt;/full-title&gt;&lt;/periodical&gt;&lt;pages&gt;747-749&lt;/pages&gt;&lt;volume&gt;30&lt;/volume&gt;&lt;number&gt;7&lt;/number&gt;&lt;dates&gt;&lt;year&gt;2005&lt;/year&gt;&lt;/dates&gt;&lt;isbn&gt;1539-4794&lt;/isbn&gt;&lt;urls&gt;&lt;/urls&gt;&lt;/record&gt;&lt;/Cite&gt;&lt;/EndNote&gt;</w:instrText>
      </w:r>
      <w:r w:rsidR="007F7A2A">
        <w:rPr>
          <w:noProof/>
          <w:lang w:val="en-GB"/>
        </w:rPr>
        <w:fldChar w:fldCharType="separate"/>
      </w:r>
      <w:r w:rsidR="007F7A2A">
        <w:rPr>
          <w:noProof/>
          <w:lang w:val="en-GB"/>
        </w:rPr>
        <w:t>[32]</w:t>
      </w:r>
      <w:r w:rsidR="007F7A2A">
        <w:rPr>
          <w:noProof/>
          <w:lang w:val="en-GB"/>
        </w:rPr>
        <w:fldChar w:fldCharType="end"/>
      </w:r>
      <w:r w:rsidRPr="002D2D7F">
        <w:rPr>
          <w:lang w:val="en-GB"/>
        </w:rPr>
        <w:t xml:space="preserve">. In this case, SPIO has become the most prevalent contrast agent because of its high magnetic susceptibility, good biocompatibility and easy preparation. It has been reported that ultralow concentrations of SPIO (27 μg/g) within tissue can be detected by MMOCT </w:t>
      </w:r>
      <w:r w:rsidR="007F7A2A">
        <w:rPr>
          <w:noProof/>
          <w:lang w:val="en-GB"/>
        </w:rPr>
        <w:fldChar w:fldCharType="begin"/>
      </w:r>
      <w:r w:rsidR="007F7A2A">
        <w:rPr>
          <w:noProof/>
          <w:lang w:val="en-GB"/>
        </w:rPr>
        <w:instrText xml:space="preserve"> ADDIN EN.CITE &lt;EndNote&gt;&lt;Cite&gt;&lt;Author&gt;Oldenburg&lt;/Author&gt;&lt;Year&gt;2008&lt;/Year&gt;&lt;RecNum&gt;228&lt;/RecNum&gt;&lt;DisplayText&gt;[33]&lt;/DisplayText&gt;&lt;record&gt;&lt;rec-number&gt;228&lt;/rec-number&gt;&lt;foreign-keys&gt;&lt;key app="EN" db-id="xpa0e0dzn59f2seezaa599syxt9e9rfxpwft" timestamp="1580966185"&gt;228&lt;/key&gt;&lt;/foreign-keys&gt;&lt;ref-type name="Journal Article"&gt;17&lt;/ref-type&gt;&lt;contributors&gt;&lt;authors&gt;&lt;author&gt;Oldenburg, Amy L&lt;/author&gt;&lt;author&gt;Crecea, Vasilica&lt;/author&gt;&lt;author&gt;Rinne, Stephanie A&lt;/author&gt;&lt;author&gt;Boppart, Stephen A&lt;/author&gt;&lt;/authors&gt;&lt;/contributors&gt;&lt;titles&gt;&lt;title&gt;Phase-resolved magnetomotive OCT for imaging nanomolar concentrations of magnetic nanoparticles in tissues&lt;/title&gt;&lt;secondary-title&gt;Optics express&lt;/secondary-title&gt;&lt;/titles&gt;&lt;periodical&gt;&lt;full-title&gt;Optics Express&lt;/full-title&gt;&lt;/periodical&gt;&lt;pages&gt;11525-11539&lt;/pages&gt;&lt;volume&gt;16&lt;/volume&gt;&lt;number&gt;15&lt;/number&gt;&lt;dates&gt;&lt;year&gt;2008&lt;/year&gt;&lt;/dates&gt;&lt;isbn&gt;1094-4087&lt;/isbn&gt;&lt;urls&gt;&lt;/urls&gt;&lt;/record&gt;&lt;/Cite&gt;&lt;/EndNote&gt;</w:instrText>
      </w:r>
      <w:r w:rsidR="007F7A2A">
        <w:rPr>
          <w:noProof/>
          <w:lang w:val="en-GB"/>
        </w:rPr>
        <w:fldChar w:fldCharType="separate"/>
      </w:r>
      <w:r w:rsidR="007F7A2A">
        <w:rPr>
          <w:noProof/>
          <w:lang w:val="en-GB"/>
        </w:rPr>
        <w:t>[33]</w:t>
      </w:r>
      <w:r w:rsidR="007F7A2A">
        <w:rPr>
          <w:noProof/>
          <w:lang w:val="en-GB"/>
        </w:rPr>
        <w:fldChar w:fldCharType="end"/>
      </w:r>
      <w:r w:rsidRPr="002D2D7F">
        <w:rPr>
          <w:lang w:val="en-GB"/>
        </w:rPr>
        <w:t>. The combination of SPIO and MMOCT has been used to track macrophage and platelet, and diagnose breast cancer, atherosclerosis and thrombosis</w:t>
      </w:r>
      <w:r w:rsidR="007F7A2A">
        <w:rPr>
          <w:noProof/>
          <w:lang w:val="en-GB"/>
        </w:rPr>
        <w:t xml:space="preserve"> </w:t>
      </w:r>
      <w:r w:rsidR="007F7A2A">
        <w:rPr>
          <w:noProof/>
          <w:lang w:val="en-GB"/>
        </w:rPr>
        <w:fldChar w:fldCharType="begin">
          <w:fldData xml:space="preserve">PEVuZE5vdGU+PENpdGU+PEF1dGhvcj5GdWppbW90bzwvQXV0aG9yPjxZZWFyPjIwMTU8L1llYXI+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</w:fldData>
        </w:fldChar>
      </w:r>
      <w:r w:rsidR="007F7A2A">
        <w:rPr>
          <w:noProof/>
          <w:lang w:val="en-GB"/>
        </w:rPr>
        <w:instrText xml:space="preserve"> ADDIN EN.CITE </w:instrText>
      </w:r>
      <w:r w:rsidR="007F7A2A">
        <w:rPr>
          <w:noProof/>
          <w:lang w:val="en-GB"/>
        </w:rPr>
        <w:fldChar w:fldCharType="begin">
          <w:fldData xml:space="preserve">PEVuZE5vdGU+PENpdGU+PEF1dGhvcj5GdWppbW90bzwvQXV0aG9yPjxZZWFyPjIwMTU8L1llYXI+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</w:fldData>
        </w:fldChar>
      </w:r>
      <w:r w:rsidR="007F7A2A">
        <w:rPr>
          <w:noProof/>
          <w:lang w:val="en-GB"/>
        </w:rPr>
        <w:instrText xml:space="preserve"> ADDIN EN.CITE.DATA </w:instrText>
      </w:r>
      <w:r w:rsidR="007F7A2A">
        <w:rPr>
          <w:noProof/>
          <w:lang w:val="en-GB"/>
        </w:rPr>
      </w:r>
      <w:r w:rsidR="007F7A2A">
        <w:rPr>
          <w:noProof/>
          <w:lang w:val="en-GB"/>
        </w:rPr>
        <w:fldChar w:fldCharType="end"/>
      </w:r>
      <w:r w:rsidR="007F7A2A">
        <w:rPr>
          <w:noProof/>
          <w:lang w:val="en-GB"/>
        </w:rPr>
      </w:r>
      <w:r w:rsidR="007F7A2A">
        <w:rPr>
          <w:noProof/>
          <w:lang w:val="en-GB"/>
        </w:rPr>
        <w:fldChar w:fldCharType="separate"/>
      </w:r>
      <w:r w:rsidR="007F7A2A">
        <w:rPr>
          <w:noProof/>
          <w:lang w:val="en-GB"/>
        </w:rPr>
        <w:t>[25, 34-36]</w:t>
      </w:r>
      <w:r w:rsidR="007F7A2A">
        <w:rPr>
          <w:noProof/>
          <w:lang w:val="en-GB"/>
        </w:rPr>
        <w:fldChar w:fldCharType="end"/>
      </w:r>
      <w:r w:rsidRPr="002D2D7F">
        <w:rPr>
          <w:lang w:val="en-GB"/>
        </w:rPr>
        <w:t>.</w:t>
      </w:r>
    </w:p>
    <w:p w14:paraId="59BBC872" w14:textId="77777777" w:rsidR="008A77F7" w:rsidRPr="002D2D7F" w:rsidRDefault="008A77F7" w:rsidP="008A77F7">
      <w:pPr>
        <w:pStyle w:val="MainText"/>
        <w:rPr>
          <w:lang w:val="en-GB"/>
        </w:rPr>
      </w:pPr>
    </w:p>
    <w:p w14:paraId="748529B8" w14:textId="1905FE0E" w:rsidR="00483946" w:rsidRPr="00FB570A" w:rsidRDefault="008A77F7" w:rsidP="008A77F7">
      <w:pPr>
        <w:pStyle w:val="MainText"/>
        <w:rPr>
          <w:lang w:val="en-GB"/>
        </w:rPr>
      </w:pPr>
      <w:r w:rsidRPr="002D2D7F">
        <w:rPr>
          <w:lang w:val="en-GB"/>
        </w:rPr>
        <w:t xml:space="preserve">Cell tracking by fluorescence microscopy relies on fluorescence tags to label and locate cells. Most fluorescence probes are either organic fluorophores or </w:t>
      </w:r>
      <w:bookmarkStart w:id="712" w:name="_Hlk25496352"/>
      <w:r w:rsidRPr="002D2D7F">
        <w:rPr>
          <w:lang w:val="en-GB"/>
        </w:rPr>
        <w:t xml:space="preserve">quantum dots </w:t>
      </w:r>
      <w:bookmarkEnd w:id="712"/>
      <w:r w:rsidRPr="002D2D7F">
        <w:rPr>
          <w:lang w:val="en-GB"/>
        </w:rPr>
        <w:t xml:space="preserve">(QDs). Research work on the </w:t>
      </w:r>
      <w:bookmarkStart w:id="713" w:name="_Hlk25496342"/>
      <w:r w:rsidRPr="002D2D7F">
        <w:rPr>
          <w:lang w:val="en-GB"/>
        </w:rPr>
        <w:t>QD</w:t>
      </w:r>
      <w:bookmarkEnd w:id="713"/>
      <w:r w:rsidRPr="002D2D7F">
        <w:rPr>
          <w:lang w:val="en-GB"/>
        </w:rPr>
        <w:t xml:space="preserve"> has been pursued, because organic fluorophores suffer photobleaching and broad overlapping emission line</w:t>
      </w:r>
      <w:r w:rsidR="007F7A2A">
        <w:rPr>
          <w:lang w:val="en-GB"/>
        </w:rPr>
        <w:t xml:space="preserve">s </w:t>
      </w:r>
      <w:r w:rsidR="007F7A2A">
        <w:rPr>
          <w:noProof/>
          <w:lang w:val="en-GB"/>
        </w:rPr>
        <w:fldChar w:fldCharType="begin"/>
      </w:r>
      <w:r w:rsidR="007F7A2A">
        <w:rPr>
          <w:noProof/>
          <w:lang w:val="en-GB"/>
        </w:rPr>
        <w:instrText xml:space="preserve"> ADDIN EN.CITE &lt;EndNote&gt;&lt;Cite&gt;&lt;Author&gt;Alivisatos&lt;/Author&gt;&lt;Year&gt;2005&lt;/Year&gt;&lt;RecNum&gt;206&lt;/RecNum&gt;&lt;DisplayText&gt;[11]&lt;/DisplayText&gt;&lt;record&gt;&lt;rec-number&gt;206&lt;/rec-number&gt;&lt;foreign-keys&gt;&lt;key app="EN" db-id="xpa0e0dzn59f2seezaa599syxt9e9rfxpwft" timestamp="1580919597"&gt;206&lt;/key&gt;&lt;/foreign-keys&gt;&lt;ref-type name="Journal Article"&gt;17&lt;/ref-type&gt;&lt;contributors&gt;&lt;authors&gt;&lt;author&gt;Alivisatos, A Paul&lt;/author&gt;&lt;author&gt;Gu, Weiwei&lt;/author&gt;&lt;author&gt;Larabell, Carolyn&lt;/author&gt;&lt;/authors&gt;&lt;/contributors&gt;&lt;titles&gt;&lt;title&gt;Quantum dots as cellular probes&lt;/title&gt;&lt;secondary-title&gt;Annu. Rev. Biomed. Eng.&lt;/secondary-title&gt;&lt;/titles&gt;&lt;periodical&gt;&lt;full-title&gt;Annu. Rev. Biomed. Eng.&lt;/full-title&gt;&lt;/periodical&gt;&lt;pages&gt;55-76&lt;/pages&gt;&lt;volume&gt;7&lt;/volume&gt;&lt;dates&gt;&lt;year&gt;2005&lt;/year&gt;&lt;/dates&gt;&lt;isbn&gt;1523-9829&lt;/isbn&gt;&lt;urls&gt;&lt;/urls&gt;&lt;/record&gt;&lt;/Cite&gt;&lt;/EndNote&gt;</w:instrText>
      </w:r>
      <w:r w:rsidR="007F7A2A">
        <w:rPr>
          <w:noProof/>
          <w:lang w:val="en-GB"/>
        </w:rPr>
        <w:fldChar w:fldCharType="separate"/>
      </w:r>
      <w:r w:rsidR="007F7A2A">
        <w:rPr>
          <w:noProof/>
          <w:lang w:val="en-GB"/>
        </w:rPr>
        <w:t>[11]</w:t>
      </w:r>
      <w:r w:rsidR="007F7A2A">
        <w:rPr>
          <w:noProof/>
          <w:lang w:val="en-GB"/>
        </w:rPr>
        <w:fldChar w:fldCharType="end"/>
      </w:r>
      <w:r w:rsidRPr="002D2D7F">
        <w:rPr>
          <w:lang w:val="en-GB"/>
        </w:rPr>
        <w:t xml:space="preserve">. QDs are nano-scale nanocrystals, which show robust </w:t>
      </w:r>
      <w:r w:rsidRPr="007F7A2A">
        <w:rPr>
          <w:lang w:val="en-GB"/>
        </w:rPr>
        <w:t xml:space="preserve">fluorescence due to </w:t>
      </w:r>
      <w:r w:rsidR="007F7A2A" w:rsidRPr="007F7A2A">
        <w:rPr>
          <w:lang w:val="en-GB"/>
        </w:rPr>
        <w:t xml:space="preserve">the </w:t>
      </w:r>
      <w:r w:rsidRPr="007F7A2A">
        <w:rPr>
          <w:lang w:val="en-GB"/>
        </w:rPr>
        <w:t xml:space="preserve">quantum </w:t>
      </w:r>
      <w:bookmarkStart w:id="714" w:name="OLE_LINK256"/>
      <w:r w:rsidRPr="007F7A2A">
        <w:rPr>
          <w:lang w:val="en-GB"/>
        </w:rPr>
        <w:t xml:space="preserve">confinement </w:t>
      </w:r>
      <w:bookmarkEnd w:id="714"/>
      <w:r w:rsidRPr="007F7A2A">
        <w:rPr>
          <w:lang w:val="en-GB"/>
        </w:rPr>
        <w:t>effect.</w:t>
      </w:r>
      <w:r w:rsidR="009413EF" w:rsidRPr="007F7A2A">
        <w:rPr>
          <w:lang w:val="en-GB"/>
        </w:rPr>
        <w:t xml:space="preserve"> </w:t>
      </w:r>
      <w:r w:rsidR="009413EF" w:rsidRPr="00FB570A">
        <w:rPr>
          <w:lang w:val="en-GB"/>
        </w:rPr>
        <w:t>The quantum confinement effect</w:t>
      </w:r>
      <w:r w:rsidR="00750DDA" w:rsidRPr="00FB570A">
        <w:rPr>
          <w:lang w:val="en-GB"/>
        </w:rPr>
        <w:t xml:space="preserve"> describes</w:t>
      </w:r>
      <w:r w:rsidR="0019579E" w:rsidRPr="00FB570A">
        <w:rPr>
          <w:lang w:val="en-GB"/>
        </w:rPr>
        <w:t xml:space="preserve"> that </w:t>
      </w:r>
      <w:r w:rsidR="00750DDA" w:rsidRPr="00FB570A">
        <w:rPr>
          <w:lang w:val="en-GB"/>
        </w:rPr>
        <w:t xml:space="preserve">the motion of randomly moving electron </w:t>
      </w:r>
      <w:r w:rsidR="0019579E" w:rsidRPr="00FB570A">
        <w:rPr>
          <w:lang w:val="en-GB"/>
        </w:rPr>
        <w:t>will be</w:t>
      </w:r>
      <w:r w:rsidR="00750DDA" w:rsidRPr="00FB570A">
        <w:rPr>
          <w:lang w:val="en-GB"/>
        </w:rPr>
        <w:t xml:space="preserve"> </w:t>
      </w:r>
      <w:bookmarkStart w:id="715" w:name="OLE_LINK392"/>
      <w:r w:rsidR="00750DDA" w:rsidRPr="00FB570A">
        <w:rPr>
          <w:lang w:val="en-GB"/>
        </w:rPr>
        <w:t xml:space="preserve">confined </w:t>
      </w:r>
      <w:bookmarkEnd w:id="715"/>
      <w:r w:rsidR="0019579E" w:rsidRPr="00FB570A">
        <w:rPr>
          <w:lang w:val="en-GB"/>
        </w:rPr>
        <w:t xml:space="preserve">if the size of a particle is too small to be comparable to the wavelength </w:t>
      </w:r>
      <w:r w:rsidR="0019579E" w:rsidRPr="00FB570A">
        <w:rPr>
          <w:lang w:val="en-GB"/>
        </w:rPr>
        <w:lastRenderedPageBreak/>
        <w:t>of the electron</w:t>
      </w:r>
      <w:r w:rsidR="00163BD3" w:rsidRPr="00FB570A">
        <w:rPr>
          <w:lang w:val="en-GB"/>
        </w:rPr>
        <w:t xml:space="preserve"> </w:t>
      </w:r>
      <w:r w:rsidR="00163BD3" w:rsidRPr="00FB570A">
        <w:rPr>
          <w:lang w:val="en-GB"/>
        </w:rPr>
        <w:fldChar w:fldCharType="begin"/>
      </w:r>
      <w:r w:rsidR="007F7A2A" w:rsidRPr="00FB570A">
        <w:rPr>
          <w:lang w:val="en-GB"/>
        </w:rPr>
        <w:instrText xml:space="preserve"> ADDIN EN.CITE &lt;EndNote&gt;&lt;Cite&gt;&lt;Author&gt;Yefimov&lt;/Author&gt;&lt;Year&gt;2009&lt;/Year&gt;&lt;RecNum&gt;97&lt;/RecNum&gt;&lt;DisplayText&gt;[37]&lt;/DisplayText&gt;&lt;record&gt;&lt;rec-number&gt;97&lt;/rec-number&gt;&lt;foreign-keys&gt;&lt;key app="EN" db-id="xpa0e0dzn59f2seezaa599syxt9e9rfxpwft" timestamp="1578177124"&gt;97&lt;/key&gt;&lt;/foreign-keys&gt;&lt;ref-type name="Book"&gt;6&lt;/ref-type&gt;&lt;contributors&gt;&lt;authors&gt;&lt;author&gt;Yefimov, NA&lt;/author&gt;&lt;author&gt;Naboychenko, Stanislav&lt;/author&gt;&lt;/authors&gt;&lt;/contributors&gt;&lt;titles&gt;&lt;title&gt;Handbook of non-ferrous metal powders: technologies and applications&lt;/title&gt;&lt;/titles&gt;&lt;dates&gt;&lt;year&gt;2009&lt;/year&gt;&lt;/dates&gt;&lt;publisher&gt;Elsevier&lt;/publisher&gt;&lt;isbn&gt;0080559409&lt;/isbn&gt;&lt;urls&gt;&lt;/urls&gt;&lt;/record&gt;&lt;/Cite&gt;&lt;/EndNote&gt;</w:instrText>
      </w:r>
      <w:r w:rsidR="00163BD3" w:rsidRPr="00FB570A">
        <w:rPr>
          <w:lang w:val="en-GB"/>
        </w:rPr>
        <w:fldChar w:fldCharType="separate"/>
      </w:r>
      <w:r w:rsidR="007F7A2A" w:rsidRPr="00FB570A">
        <w:rPr>
          <w:noProof/>
          <w:lang w:val="en-GB"/>
        </w:rPr>
        <w:t>[37]</w:t>
      </w:r>
      <w:r w:rsidR="00163BD3" w:rsidRPr="00FB570A">
        <w:rPr>
          <w:lang w:val="en-GB"/>
        </w:rPr>
        <w:fldChar w:fldCharType="end"/>
      </w:r>
      <w:r w:rsidR="0019579E" w:rsidRPr="00FB570A">
        <w:rPr>
          <w:lang w:val="en-GB"/>
        </w:rPr>
        <w:t>.</w:t>
      </w:r>
      <w:r w:rsidR="00163BD3" w:rsidRPr="00FB570A">
        <w:rPr>
          <w:lang w:val="en-GB"/>
        </w:rPr>
        <w:t xml:space="preserve"> The confinement of electrons results in</w:t>
      </w:r>
      <w:r w:rsidR="00D80D42" w:rsidRPr="00FB570A">
        <w:rPr>
          <w:lang w:val="en-GB"/>
        </w:rPr>
        <w:t xml:space="preserve"> </w:t>
      </w:r>
      <w:bookmarkStart w:id="716" w:name="OLE_LINK393"/>
      <w:bookmarkStart w:id="717" w:name="OLE_LINK394"/>
      <w:r w:rsidR="00D80D42" w:rsidRPr="00FB570A">
        <w:rPr>
          <w:lang w:val="en-GB"/>
        </w:rPr>
        <w:t xml:space="preserve">discrete </w:t>
      </w:r>
      <w:bookmarkEnd w:id="716"/>
      <w:bookmarkEnd w:id="717"/>
      <w:r w:rsidR="00D80D42" w:rsidRPr="00FB570A">
        <w:rPr>
          <w:lang w:val="en-GB"/>
        </w:rPr>
        <w:t xml:space="preserve">energy levels and </w:t>
      </w:r>
      <w:r w:rsidR="00163BD3" w:rsidRPr="00FB570A">
        <w:rPr>
          <w:lang w:val="en-GB"/>
        </w:rPr>
        <w:t>increase</w:t>
      </w:r>
      <w:r w:rsidR="00D80D42" w:rsidRPr="00FB570A">
        <w:rPr>
          <w:lang w:val="en-GB"/>
        </w:rPr>
        <w:t>d</w:t>
      </w:r>
      <w:r w:rsidR="00163BD3" w:rsidRPr="00FB570A">
        <w:rPr>
          <w:lang w:val="en-GB"/>
        </w:rPr>
        <w:t xml:space="preserve"> electronic bandgaps</w:t>
      </w:r>
      <w:r w:rsidR="00D80D42" w:rsidRPr="00FB570A">
        <w:rPr>
          <w:lang w:val="en-GB"/>
        </w:rPr>
        <w:t xml:space="preserve"> </w:t>
      </w:r>
      <w:r w:rsidR="00502E4B" w:rsidRPr="00FB570A">
        <w:rPr>
          <w:lang w:val="en-GB"/>
        </w:rPr>
        <w:t xml:space="preserve">which </w:t>
      </w:r>
      <w:r w:rsidR="00151238" w:rsidRPr="00FB570A">
        <w:rPr>
          <w:lang w:val="en-GB"/>
        </w:rPr>
        <w:t>provide</w:t>
      </w:r>
      <w:r w:rsidR="00502E4B" w:rsidRPr="00FB570A">
        <w:rPr>
          <w:lang w:val="en-GB"/>
        </w:rPr>
        <w:t xml:space="preserve"> the necessary conditions for</w:t>
      </w:r>
      <w:r w:rsidR="00502E4B" w:rsidRPr="00FB570A">
        <w:rPr>
          <w:rFonts w:eastAsiaTheme="minorEastAsia"/>
          <w:lang w:val="en-GB" w:eastAsia="zh-CN"/>
        </w:rPr>
        <w:t xml:space="preserve"> fluorescence</w:t>
      </w:r>
      <w:r w:rsidR="00483946" w:rsidRPr="00FB570A">
        <w:rPr>
          <w:lang w:val="en-GB"/>
        </w:rPr>
        <w:t>.</w:t>
      </w:r>
    </w:p>
    <w:p w14:paraId="0577952F" w14:textId="77777777" w:rsidR="00483946" w:rsidRPr="00483946" w:rsidRDefault="00483946" w:rsidP="008A77F7">
      <w:pPr>
        <w:pStyle w:val="MainText"/>
        <w:rPr>
          <w:color w:val="FF0000"/>
          <w:lang w:val="en-GB"/>
        </w:rPr>
      </w:pPr>
    </w:p>
    <w:p w14:paraId="1405B06F" w14:textId="4FE81323" w:rsidR="008A77F7" w:rsidRDefault="008A77F7" w:rsidP="00215A50">
      <w:pPr>
        <w:pStyle w:val="MainText"/>
        <w:rPr>
          <w:rFonts w:eastAsiaTheme="minorEastAsia"/>
          <w:lang w:val="en-GB" w:eastAsia="zh-CN"/>
        </w:rPr>
      </w:pPr>
      <w:r w:rsidRPr="002D2D7F">
        <w:rPr>
          <w:lang w:val="en-GB"/>
        </w:rPr>
        <w:t>QDs have many advantages over organic fluorophores, including size-</w:t>
      </w:r>
      <w:r w:rsidR="00E16852" w:rsidRPr="002D2D7F">
        <w:rPr>
          <w:lang w:val="en-GB"/>
        </w:rPr>
        <w:t>tuneable</w:t>
      </w:r>
      <w:r w:rsidRPr="002D2D7F">
        <w:rPr>
          <w:lang w:val="en-GB"/>
        </w:rPr>
        <w:t xml:space="preserve"> light emission, broad excitation spectra with narrow emission spectra and 20 times brighter and 100 times more stable fluorescence </w:t>
      </w:r>
      <w:r w:rsidR="004625CD">
        <w:rPr>
          <w:noProof/>
          <w:lang w:val="en-GB"/>
        </w:rPr>
        <w:fldChar w:fldCharType="begin"/>
      </w:r>
      <w:r w:rsidR="004625CD">
        <w:rPr>
          <w:noProof/>
          <w:lang w:val="en-GB"/>
        </w:rPr>
        <w:instrText xml:space="preserve"> ADDIN EN.CITE &lt;EndNote&gt;&lt;Cite&gt;&lt;Author&gt;Medintz&lt;/Author&gt;&lt;Year&gt;2005&lt;/Year&gt;&lt;RecNum&gt;232&lt;/RecNum&gt;&lt;DisplayText&gt;[38, 39]&lt;/DisplayText&gt;&lt;record&gt;&lt;rec-number&gt;232&lt;/rec-number&gt;&lt;foreign-keys&gt;&lt;key app="EN" db-id="xpa0e0dzn59f2seezaa599syxt9e9rfxpwft" timestamp="1580966984"&gt;232&lt;/key&gt;&lt;/foreign-keys&gt;&lt;ref-type name="Journal Article"&gt;17&lt;/ref-type&gt;&lt;contributors&gt;&lt;authors&gt;&lt;author&gt;Medintz, Igor L&lt;/author&gt;&lt;author&gt;Uyeda, H Tetsuo&lt;/author&gt;&lt;author&gt;Goldman, Ellen R&lt;/author&gt;&lt;author&gt;Mattoussi, Hedi&lt;/author&gt;&lt;/authors&gt;&lt;/contributors&gt;&lt;titles&gt;&lt;title&gt;Quantum dot bioconjugates for imaging, labelling and sensing&lt;/title&gt;&lt;secondary-title&gt;Nature materials&lt;/secondary-title&gt;&lt;/titles&gt;&lt;periodical&gt;&lt;full-title&gt;Nature materials&lt;/full-title&gt;&lt;/periodical&gt;&lt;pages&gt;435-446&lt;/pages&gt;&lt;volume&gt;4&lt;/volume&gt;&lt;number&gt;6&lt;/number&gt;&lt;dates&gt;&lt;year&gt;2005&lt;/year&gt;&lt;/dates&gt;&lt;isbn&gt;1476-4660&lt;/isbn&gt;&lt;urls&gt;&lt;/urls&gt;&lt;/record&gt;&lt;/Cite&gt;&lt;Cite&gt;&lt;Author&gt;Chan&lt;/Author&gt;&lt;Year&gt;1998&lt;/Year&gt;&lt;RecNum&gt;233&lt;/RecNum&gt;&lt;record&gt;&lt;rec-number&gt;233&lt;/rec-number&gt;&lt;foreign-keys&gt;&lt;key app="EN" db-id="xpa0e0dzn59f2seezaa599syxt9e9rfxpwft" timestamp="1580967057"&gt;233&lt;/key&gt;&lt;/foreign-keys&gt;&lt;ref-type name="Journal Article"&gt;17&lt;/ref-type&gt;&lt;contributors&gt;&lt;authors&gt;&lt;author&gt;Chan, Warren CW&lt;/author&gt;&lt;author&gt;Nie, Shuming&lt;/author&gt;&lt;/authors&gt;&lt;/contributors&gt;&lt;titles&gt;&lt;title&gt;Quantum dot bioconjugates for ultrasensitive nonisotopic detection&lt;/title&gt;&lt;secondary-title&gt;Science&lt;/secondary-title&gt;&lt;/titles&gt;&lt;periodical&gt;&lt;full-title&gt;science&lt;/full-title&gt;&lt;/periodical&gt;&lt;pages&gt;2016-2018&lt;/pages&gt;&lt;volume&gt;281&lt;/volume&gt;&lt;number&gt;5385&lt;/number&gt;&lt;dates&gt;&lt;year&gt;1998&lt;/year&gt;&lt;/dates&gt;&lt;isbn&gt;0036-8075&lt;/isbn&gt;&lt;urls&gt;&lt;/urls&gt;&lt;/record&gt;&lt;/Cite&gt;&lt;/EndNote&gt;</w:instrText>
      </w:r>
      <w:r w:rsidR="004625CD">
        <w:rPr>
          <w:noProof/>
          <w:lang w:val="en-GB"/>
        </w:rPr>
        <w:fldChar w:fldCharType="separate"/>
      </w:r>
      <w:r w:rsidR="004625CD">
        <w:rPr>
          <w:noProof/>
          <w:lang w:val="en-GB"/>
        </w:rPr>
        <w:t>[38, 39]</w:t>
      </w:r>
      <w:r w:rsidR="004625CD">
        <w:rPr>
          <w:noProof/>
          <w:lang w:val="en-GB"/>
        </w:rPr>
        <w:fldChar w:fldCharType="end"/>
      </w:r>
      <w:r w:rsidRPr="002D2D7F">
        <w:rPr>
          <w:lang w:val="en-GB"/>
        </w:rPr>
        <w:t>. In</w:t>
      </w:r>
      <w:r w:rsidRPr="00192F6B">
        <w:rPr>
          <w:rFonts w:eastAsia="DengXian"/>
          <w:lang w:val="en-GB" w:eastAsia="zh-CN"/>
        </w:rPr>
        <w:t xml:space="preserve"> </w:t>
      </w:r>
      <w:r w:rsidRPr="002D2D7F">
        <w:rPr>
          <w:lang w:val="en-GB"/>
        </w:rPr>
        <w:t>earlier research, QDs composed of II-VI (eg, CdSe, CdS,</w:t>
      </w:r>
      <w:r w:rsidRPr="00192F6B">
        <w:rPr>
          <w:rFonts w:eastAsia="DengXian"/>
          <w:lang w:val="en-GB" w:eastAsia="zh-CN"/>
        </w:rPr>
        <w:t xml:space="preserve"> </w:t>
      </w:r>
      <w:r w:rsidRPr="002D2D7F">
        <w:rPr>
          <w:lang w:val="en-GB"/>
        </w:rPr>
        <w:t>CdTe) or III-V (eg, InP, InAs) alloys were developed for</w:t>
      </w:r>
      <w:r w:rsidRPr="00192F6B">
        <w:rPr>
          <w:rFonts w:eastAsia="DengXian"/>
          <w:lang w:val="en-GB" w:eastAsia="zh-CN"/>
        </w:rPr>
        <w:t xml:space="preserve"> </w:t>
      </w:r>
      <w:r w:rsidRPr="002D2D7F">
        <w:rPr>
          <w:lang w:val="en-GB"/>
        </w:rPr>
        <w:t>their excellent fluorescence</w:t>
      </w:r>
      <w:r w:rsidR="004625CD">
        <w:rPr>
          <w:rFonts w:eastAsia="DengXian"/>
          <w:lang w:val="en-GB" w:eastAsia="zh-CN"/>
        </w:rPr>
        <w:t xml:space="preserve"> </w:t>
      </w:r>
      <w:r w:rsidR="004625CD">
        <w:rPr>
          <w:noProof/>
          <w:lang w:val="en-GB"/>
        </w:rPr>
        <w:fldChar w:fldCharType="begin">
          <w:fldData xml:space="preserve">PEVuZE5vdGU+PENpdGU+PEF1dGhvcj5QZW5nPC9BdXRob3I+PFllYXI+MjAwMTwvWWVhcj48UmVj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</w:fldData>
        </w:fldChar>
      </w:r>
      <w:r w:rsidR="004625CD">
        <w:rPr>
          <w:noProof/>
          <w:lang w:val="en-GB"/>
        </w:rPr>
        <w:instrText xml:space="preserve"> ADDIN EN.CITE </w:instrText>
      </w:r>
      <w:r w:rsidR="004625CD">
        <w:rPr>
          <w:noProof/>
          <w:lang w:val="en-GB"/>
        </w:rPr>
        <w:fldChar w:fldCharType="begin">
          <w:fldData xml:space="preserve">PEVuZE5vdGU+PENpdGU+PEF1dGhvcj5QZW5nPC9BdXRob3I+PFllYXI+MjAwMTwvWWVhcj48UmVj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</w:fldData>
        </w:fldChar>
      </w:r>
      <w:r w:rsidR="004625CD">
        <w:rPr>
          <w:noProof/>
          <w:lang w:val="en-GB"/>
        </w:rPr>
        <w:instrText xml:space="preserve"> ADDIN EN.CITE.DATA </w:instrText>
      </w:r>
      <w:r w:rsidR="004625CD">
        <w:rPr>
          <w:noProof/>
          <w:lang w:val="en-GB"/>
        </w:rPr>
      </w:r>
      <w:r w:rsidR="004625CD">
        <w:rPr>
          <w:noProof/>
          <w:lang w:val="en-GB"/>
        </w:rPr>
        <w:fldChar w:fldCharType="end"/>
      </w:r>
      <w:r w:rsidR="004625CD">
        <w:rPr>
          <w:noProof/>
          <w:lang w:val="en-GB"/>
        </w:rPr>
      </w:r>
      <w:r w:rsidR="004625CD">
        <w:rPr>
          <w:noProof/>
          <w:lang w:val="en-GB"/>
        </w:rPr>
        <w:fldChar w:fldCharType="separate"/>
      </w:r>
      <w:r w:rsidR="004625CD">
        <w:rPr>
          <w:noProof/>
          <w:lang w:val="en-GB"/>
        </w:rPr>
        <w:t>[40-42]</w:t>
      </w:r>
      <w:r w:rsidR="004625CD">
        <w:rPr>
          <w:noProof/>
          <w:lang w:val="en-GB"/>
        </w:rPr>
        <w:fldChar w:fldCharType="end"/>
      </w:r>
      <w:r w:rsidRPr="002D2D7F">
        <w:rPr>
          <w:lang w:val="en-GB"/>
        </w:rPr>
        <w:t>. However, the applications of these QDs in medicine have been limited by the potential toxicity from heavy metals</w:t>
      </w:r>
      <w:r w:rsidR="004625CD">
        <w:rPr>
          <w:lang w:val="en-GB"/>
        </w:rPr>
        <w:t xml:space="preserve"> </w:t>
      </w:r>
      <w:r w:rsidR="004625CD">
        <w:rPr>
          <w:noProof/>
          <w:lang w:val="en-GB"/>
        </w:rPr>
        <w:fldChar w:fldCharType="begin"/>
      </w:r>
      <w:r w:rsidR="004625CD">
        <w:rPr>
          <w:noProof/>
          <w:lang w:val="en-GB"/>
        </w:rPr>
        <w:instrText xml:space="preserve"> ADDIN EN.CITE &lt;EndNote&gt;&lt;Cite&gt;&lt;Author&gt;Das&lt;/Author&gt;&lt;Year&gt;2016&lt;/Year&gt;&lt;RecNum&gt;237&lt;/RecNum&gt;&lt;DisplayText&gt;[43]&lt;/DisplayText&gt;&lt;record&gt;&lt;rec-number&gt;237&lt;/rec-number&gt;&lt;foreign-keys&gt;&lt;key app="EN" db-id="xpa0e0dzn59f2seezaa599syxt9e9rfxpwft" timestamp="1580967273"&gt;237&lt;/key&gt;&lt;/foreign-keys&gt;&lt;ref-type name="Journal Article"&gt;17&lt;/ref-type&gt;&lt;contributors&gt;&lt;authors&gt;&lt;author&gt;Das, Adita&lt;/author&gt;&lt;author&gt;Snee, Preston T&lt;/author&gt;&lt;/authors&gt;&lt;/contributors&gt;&lt;titles&gt;&lt;title&gt;Synthetic developments of nontoxic quantum dots&lt;/title&gt;&lt;secondary-title&gt;ChemPhysChem&lt;/secondary-title&gt;&lt;/titles&gt;&lt;periodical&gt;&lt;full-title&gt;ChemPhysChem&lt;/full-title&gt;&lt;/periodical&gt;&lt;pages&gt;598-617&lt;/pages&gt;&lt;volume&gt;17&lt;/volume&gt;&lt;number&gt;5&lt;/number&gt;&lt;dates&gt;&lt;year&gt;2016&lt;/year&gt;&lt;/dates&gt;&lt;isbn&gt;1439-4235&lt;/isbn&gt;&lt;urls&gt;&lt;/urls&gt;&lt;/record&gt;&lt;/Cite&gt;&lt;/EndNote&gt;</w:instrText>
      </w:r>
      <w:r w:rsidR="004625CD">
        <w:rPr>
          <w:noProof/>
          <w:lang w:val="en-GB"/>
        </w:rPr>
        <w:fldChar w:fldCharType="separate"/>
      </w:r>
      <w:r w:rsidR="004625CD">
        <w:rPr>
          <w:noProof/>
          <w:lang w:val="en-GB"/>
        </w:rPr>
        <w:t>[43]</w:t>
      </w:r>
      <w:r w:rsidR="004625CD">
        <w:rPr>
          <w:noProof/>
          <w:lang w:val="en-GB"/>
        </w:rPr>
        <w:fldChar w:fldCharType="end"/>
      </w:r>
      <w:r w:rsidRPr="002D2D7F">
        <w:rPr>
          <w:lang w:val="en-GB"/>
        </w:rPr>
        <w:t xml:space="preserve">. QDs based on carbon (eg, carbon nanotubes, graphene) and silicon (eg, porous silicon nanoparticles) have been investigated to avoid usage of heavy metal; the results demonstrate that carbon- or silicon-based QDs </w:t>
      </w:r>
      <w:r w:rsidRPr="00C31065">
        <w:rPr>
          <w:lang w:val="en-GB"/>
        </w:rPr>
        <w:t xml:space="preserve">have high </w:t>
      </w:r>
      <w:bookmarkStart w:id="718" w:name="OLE_LINK395"/>
      <w:bookmarkStart w:id="719" w:name="OLE_LINK396"/>
      <w:bookmarkStart w:id="720" w:name="OLE_LINK424"/>
      <w:r w:rsidRPr="00C31065">
        <w:rPr>
          <w:lang w:val="en-GB"/>
        </w:rPr>
        <w:t xml:space="preserve">biocompatibility </w:t>
      </w:r>
      <w:bookmarkEnd w:id="718"/>
      <w:bookmarkEnd w:id="719"/>
      <w:bookmarkEnd w:id="720"/>
      <w:r w:rsidRPr="002D2D7F">
        <w:rPr>
          <w:lang w:val="en-GB"/>
        </w:rPr>
        <w:t>and efficient fluorescence, thereby, facilitating biomedical applications</w:t>
      </w:r>
      <w:r w:rsidR="004625CD" w:rsidRPr="004625CD">
        <w:rPr>
          <w:noProof/>
          <w:lang w:val="en-GB"/>
        </w:rPr>
        <w:t xml:space="preserve"> </w:t>
      </w:r>
      <w:r w:rsidR="004625CD" w:rsidRPr="00C31065">
        <w:rPr>
          <w:noProof/>
          <w:lang w:val="en-GB"/>
        </w:rPr>
        <w:fldChar w:fldCharType="begin"/>
      </w:r>
      <w:r w:rsidR="00C31065" w:rsidRPr="00C31065">
        <w:rPr>
          <w:noProof/>
          <w:lang w:val="en-GB"/>
        </w:rPr>
        <w:instrText xml:space="preserve"> ADDIN EN.CITE &lt;EndNote&gt;&lt;Cite&gt;&lt;Author&gt;Das&lt;/Author&gt;&lt;Year&gt;2016&lt;/Year&gt;&lt;RecNum&gt;237&lt;/RecNum&gt;&lt;DisplayText&gt;[43, 44]&lt;/DisplayText&gt;&lt;record&gt;&lt;rec-number&gt;237&lt;/rec-number&gt;&lt;foreign-keys&gt;&lt;key app="EN" db-id="xpa0e0dzn59f2seezaa599syxt9e9rfxpwft" timestamp="1580967273"&gt;237&lt;/key&gt;&lt;/foreign-keys&gt;&lt;ref-type name="Journal Article"&gt;17&lt;/ref-type&gt;&lt;contributors&gt;&lt;authors&gt;&lt;author&gt;Das, Adita&lt;/author&gt;&lt;author&gt;Snee, Preston T&lt;/author&gt;&lt;/authors&gt;&lt;/contributors&gt;&lt;titles&gt;&lt;title&gt;Synthetic developments of nontoxic quantum dots&lt;/title&gt;&lt;secondary-title&gt;ChemPhysChem&lt;/secondary-title&gt;&lt;/titles&gt;&lt;periodical&gt;&lt;full-title&gt;ChemPhysChem&lt;/full-title&gt;&lt;/periodical&gt;&lt;pages&gt;598-617&lt;/pages&gt;&lt;volume&gt;17&lt;/volume&gt;&lt;number&gt;5&lt;/number&gt;&lt;dates&gt;&lt;year&gt;2016&lt;/year&gt;&lt;/dates&gt;&lt;isbn&gt;1439-4235&lt;/isbn&gt;&lt;urls&gt;&lt;/urls&gt;&lt;/record&gt;&lt;/Cite&gt;&lt;Cite&gt;&lt;Author&gt;Park&lt;/Author&gt;&lt;Year&gt;2009&lt;/Year&gt;&lt;RecNum&gt;238&lt;/RecNum&gt;&lt;record&gt;&lt;rec-number&gt;238&lt;/rec-number&gt;&lt;foreign-keys&gt;&lt;key app="EN" db-id="xpa0e0dzn59f2seezaa599syxt9e9rfxpwft" timestamp="1580967395"&gt;238&lt;/key&gt;&lt;/foreign-keys&gt;&lt;ref-type name="Journal Article"&gt;17&lt;/ref-type&gt;&lt;contributors&gt;&lt;authors&gt;&lt;author&gt;Park, Ji-Ho&lt;/author&gt;&lt;author&gt;Gu, Luo&lt;/author&gt;&lt;author&gt;Von Maltzahn, Geoffrey&lt;/author&gt;&lt;author&gt;Ruoslahti, Erkki&lt;/author&gt;&lt;author&gt;Bhatia, Sangeeta N&lt;/author&gt;&lt;author&gt;Sailor, Michael J&lt;/author&gt;&lt;/authors&gt;&lt;/contributors&gt;&lt;titles&gt;&lt;title&gt;Biodegradable luminescent porous silicon nanoparticles for in vivo applications&lt;/title&gt;&lt;secondary-title&gt;Nature materials&lt;/secondary-title&gt;&lt;/titles&gt;&lt;periodical&gt;&lt;full-title&gt;Nature materials&lt;/full-title&gt;&lt;/periodical&gt;&lt;pages&gt;331-336&lt;/pages&gt;&lt;volume&gt;8&lt;/volume&gt;&lt;number&gt;4&lt;/number&gt;&lt;dates&gt;&lt;year&gt;2009&lt;/year&gt;&lt;/dates&gt;&lt;isbn&gt;1476-4660&lt;/isbn&gt;&lt;urls&gt;&lt;/urls&gt;&lt;/record&gt;&lt;/Cite&gt;&lt;/EndNote&gt;</w:instrText>
      </w:r>
      <w:r w:rsidR="004625CD" w:rsidRPr="00C31065">
        <w:rPr>
          <w:noProof/>
          <w:lang w:val="en-GB"/>
        </w:rPr>
        <w:fldChar w:fldCharType="separate"/>
      </w:r>
      <w:r w:rsidR="00C31065" w:rsidRPr="00C31065">
        <w:rPr>
          <w:noProof/>
          <w:lang w:val="en-GB"/>
        </w:rPr>
        <w:t>[43, 44]</w:t>
      </w:r>
      <w:r w:rsidR="004625CD" w:rsidRPr="00C31065">
        <w:rPr>
          <w:noProof/>
          <w:lang w:val="en-GB"/>
        </w:rPr>
        <w:fldChar w:fldCharType="end"/>
      </w:r>
      <w:r w:rsidRPr="00C31065">
        <w:rPr>
          <w:lang w:val="en-GB"/>
        </w:rPr>
        <w:t>.</w:t>
      </w:r>
      <w:r w:rsidR="00215A50" w:rsidRPr="00C31065">
        <w:rPr>
          <w:lang w:val="en-GB"/>
        </w:rPr>
        <w:t xml:space="preserve"> The high biocompatibility has been </w:t>
      </w:r>
      <w:r w:rsidR="00215A50" w:rsidRPr="00C31065">
        <w:rPr>
          <w:rFonts w:eastAsiaTheme="minorEastAsia"/>
          <w:lang w:val="en-GB" w:eastAsia="zh-CN"/>
        </w:rPr>
        <w:t>verified with</w:t>
      </w:r>
      <w:r w:rsidR="005270A8" w:rsidRPr="00C31065">
        <w:rPr>
          <w:rFonts w:eastAsiaTheme="minorEastAsia"/>
          <w:lang w:val="en-GB" w:eastAsia="zh-CN"/>
        </w:rPr>
        <w:t xml:space="preserve"> in vitro and in vivo </w:t>
      </w:r>
      <w:r w:rsidR="00215A50" w:rsidRPr="00C31065">
        <w:rPr>
          <w:rFonts w:eastAsiaTheme="minorEastAsia"/>
          <w:lang w:val="en-GB" w:eastAsia="zh-CN"/>
        </w:rPr>
        <w:t>standard</w:t>
      </w:r>
      <w:r w:rsidR="005270A8" w:rsidRPr="00C31065">
        <w:rPr>
          <w:rFonts w:eastAsiaTheme="minorEastAsia"/>
          <w:lang w:val="en-GB" w:eastAsia="zh-CN"/>
        </w:rPr>
        <w:t xml:space="preserve"> </w:t>
      </w:r>
      <w:r w:rsidR="005270A8" w:rsidRPr="00E273DD">
        <w:rPr>
          <w:rFonts w:eastAsiaTheme="minorEastAsia"/>
          <w:lang w:val="en-GB" w:eastAsia="zh-CN"/>
        </w:rPr>
        <w:t>tests.</w:t>
      </w:r>
      <w:bookmarkStart w:id="721" w:name="OLE_LINK417"/>
      <w:bookmarkStart w:id="722" w:name="OLE_LINK418"/>
      <w:r w:rsidR="005270A8" w:rsidRPr="00E273DD">
        <w:rPr>
          <w:rFonts w:eastAsiaTheme="minorEastAsia"/>
          <w:lang w:val="en-GB" w:eastAsia="zh-CN"/>
        </w:rPr>
        <w:t xml:space="preserve"> </w:t>
      </w:r>
      <w:bookmarkStart w:id="723" w:name="OLE_LINK427"/>
      <w:bookmarkStart w:id="724" w:name="_Hlk32331618"/>
      <w:r w:rsidR="005270A8" w:rsidRPr="00E273DD">
        <w:rPr>
          <w:rFonts w:eastAsiaTheme="minorEastAsia"/>
          <w:lang w:val="en-GB" w:eastAsia="zh-CN"/>
        </w:rPr>
        <w:t xml:space="preserve">The most </w:t>
      </w:r>
      <w:r w:rsidR="009B2FB1" w:rsidRPr="00E273DD">
        <w:rPr>
          <w:rFonts w:eastAsiaTheme="minorEastAsia"/>
          <w:lang w:val="en-GB" w:eastAsia="zh-CN"/>
        </w:rPr>
        <w:t>common</w:t>
      </w:r>
      <w:r w:rsidR="005270A8" w:rsidRPr="00E273DD">
        <w:rPr>
          <w:rFonts w:eastAsiaTheme="minorEastAsia"/>
          <w:lang w:val="en-GB" w:eastAsia="zh-CN"/>
        </w:rPr>
        <w:t xml:space="preserve"> </w:t>
      </w:r>
      <w:r w:rsidR="009B2FB1" w:rsidRPr="00E273DD">
        <w:rPr>
          <w:rFonts w:eastAsiaTheme="minorEastAsia"/>
          <w:lang w:val="en-GB" w:eastAsia="zh-CN"/>
        </w:rPr>
        <w:t xml:space="preserve">test </w:t>
      </w:r>
      <w:r w:rsidR="005270A8" w:rsidRPr="00E273DD">
        <w:rPr>
          <w:rFonts w:eastAsiaTheme="minorEastAsia"/>
          <w:lang w:val="en-GB" w:eastAsia="zh-CN"/>
        </w:rPr>
        <w:t xml:space="preserve">method </w:t>
      </w:r>
      <w:bookmarkEnd w:id="723"/>
      <w:r w:rsidR="00BD664D">
        <w:rPr>
          <w:rFonts w:eastAsiaTheme="minorEastAsia"/>
          <w:lang w:val="en-GB" w:eastAsia="zh-CN"/>
        </w:rPr>
        <w:t>for</w:t>
      </w:r>
      <w:r w:rsidR="005270A8" w:rsidRPr="00E273DD">
        <w:rPr>
          <w:rFonts w:eastAsiaTheme="minorEastAsia"/>
          <w:lang w:val="en-GB" w:eastAsia="zh-CN"/>
        </w:rPr>
        <w:t xml:space="preserve"> quantitatively studying cytotoxicity in vitro is </w:t>
      </w:r>
      <w:bookmarkStart w:id="725" w:name="OLE_LINK437"/>
      <w:r w:rsidR="005270A8" w:rsidRPr="00E273DD">
        <w:rPr>
          <w:rFonts w:eastAsiaTheme="minorEastAsia"/>
          <w:lang w:val="en-GB" w:eastAsia="zh-CN"/>
        </w:rPr>
        <w:t>MTT</w:t>
      </w:r>
      <w:bookmarkEnd w:id="721"/>
      <w:bookmarkEnd w:id="722"/>
      <w:r w:rsidR="005270A8" w:rsidRPr="00E273DD">
        <w:rPr>
          <w:rFonts w:eastAsiaTheme="minorEastAsia"/>
          <w:lang w:val="en-GB" w:eastAsia="zh-CN"/>
        </w:rPr>
        <w:t xml:space="preserve"> </w:t>
      </w:r>
      <w:bookmarkEnd w:id="724"/>
      <w:bookmarkEnd w:id="725"/>
      <w:r w:rsidR="005270A8" w:rsidRPr="00E273DD">
        <w:rPr>
          <w:rFonts w:eastAsiaTheme="minorEastAsia"/>
          <w:lang w:val="en-GB" w:eastAsia="zh-CN"/>
        </w:rPr>
        <w:t>(3-(4,5-dimethyl-2-thiazolyl)-2,5-diphenyltetrazolium bromide) assay</w:t>
      </w:r>
      <w:r w:rsidR="00B96629" w:rsidRPr="00E273DD">
        <w:rPr>
          <w:rFonts w:eastAsiaTheme="minorEastAsia"/>
          <w:lang w:val="en-GB" w:eastAsia="zh-CN"/>
        </w:rPr>
        <w:t xml:space="preserve">, </w:t>
      </w:r>
      <w:r w:rsidR="00880F77" w:rsidRPr="00E273DD">
        <w:rPr>
          <w:rFonts w:eastAsiaTheme="minorEastAsia"/>
          <w:lang w:val="en-GB" w:eastAsia="zh-CN"/>
        </w:rPr>
        <w:t xml:space="preserve">in </w:t>
      </w:r>
      <w:r w:rsidR="00B96629" w:rsidRPr="00E273DD">
        <w:rPr>
          <w:rFonts w:eastAsiaTheme="minorEastAsia"/>
          <w:lang w:val="en-GB" w:eastAsia="zh-CN"/>
        </w:rPr>
        <w:t>which</w:t>
      </w:r>
      <w:r w:rsidR="00107B3A" w:rsidRPr="00E273DD">
        <w:rPr>
          <w:rFonts w:eastAsiaTheme="minorEastAsia"/>
          <w:lang w:val="en-GB" w:eastAsia="zh-CN"/>
        </w:rPr>
        <w:t xml:space="preserve"> mitochondrial activity can be evaluated by the conversion of the </w:t>
      </w:r>
      <w:bookmarkStart w:id="726" w:name="OLE_LINK400"/>
      <w:bookmarkStart w:id="727" w:name="OLE_LINK478"/>
      <w:r w:rsidR="00107B3A" w:rsidRPr="00E273DD">
        <w:rPr>
          <w:rFonts w:eastAsiaTheme="minorEastAsia"/>
          <w:lang w:val="en-GB" w:eastAsia="zh-CN"/>
        </w:rPr>
        <w:t>tetrazolium salt</w:t>
      </w:r>
      <w:r w:rsidR="00E273DD">
        <w:rPr>
          <w:rFonts w:eastAsiaTheme="minorEastAsia"/>
          <w:lang w:val="en-GB" w:eastAsia="zh-CN"/>
        </w:rPr>
        <w:t>,</w:t>
      </w:r>
      <w:r w:rsidR="00107B3A" w:rsidRPr="00E273DD">
        <w:rPr>
          <w:rFonts w:eastAsiaTheme="minorEastAsia"/>
          <w:lang w:val="en-GB" w:eastAsia="zh-CN"/>
        </w:rPr>
        <w:t xml:space="preserve"> MTT</w:t>
      </w:r>
      <w:r w:rsidR="00E273DD">
        <w:rPr>
          <w:rFonts w:eastAsiaTheme="minorEastAsia"/>
          <w:lang w:val="en-GB" w:eastAsia="zh-CN"/>
        </w:rPr>
        <w:t>,</w:t>
      </w:r>
      <w:r w:rsidR="00107B3A" w:rsidRPr="00E273DD">
        <w:rPr>
          <w:rFonts w:eastAsiaTheme="minorEastAsia"/>
          <w:lang w:val="en-GB" w:eastAsia="zh-CN"/>
        </w:rPr>
        <w:t xml:space="preserve"> </w:t>
      </w:r>
      <w:bookmarkEnd w:id="726"/>
      <w:bookmarkEnd w:id="727"/>
      <w:r w:rsidR="00107B3A" w:rsidRPr="00E273DD">
        <w:rPr>
          <w:rFonts w:eastAsiaTheme="minorEastAsia"/>
          <w:lang w:val="en-GB" w:eastAsia="zh-CN"/>
        </w:rPr>
        <w:t xml:space="preserve">into </w:t>
      </w:r>
      <w:bookmarkStart w:id="728" w:name="OLE_LINK438"/>
      <w:bookmarkStart w:id="729" w:name="OLE_LINK479"/>
      <w:r w:rsidR="00107B3A" w:rsidRPr="00E273DD">
        <w:rPr>
          <w:rFonts w:eastAsiaTheme="minorEastAsia"/>
          <w:lang w:val="en-GB" w:eastAsia="zh-CN"/>
        </w:rPr>
        <w:t xml:space="preserve">formazan </w:t>
      </w:r>
      <w:bookmarkEnd w:id="728"/>
      <w:bookmarkEnd w:id="729"/>
      <w:r w:rsidR="00107B3A" w:rsidRPr="00E273DD">
        <w:rPr>
          <w:rFonts w:eastAsiaTheme="minorEastAsia"/>
          <w:lang w:val="en-GB" w:eastAsia="zh-CN"/>
        </w:rPr>
        <w:t>crystals</w:t>
      </w:r>
      <w:r w:rsidR="00B96629" w:rsidRPr="00E273DD">
        <w:rPr>
          <w:rFonts w:eastAsiaTheme="minorEastAsia"/>
          <w:lang w:val="en-GB" w:eastAsia="zh-CN"/>
        </w:rPr>
        <w:t xml:space="preserve"> </w:t>
      </w:r>
      <w:r w:rsidR="00D13EF0" w:rsidRPr="00E273DD">
        <w:rPr>
          <w:rFonts w:eastAsiaTheme="minorEastAsia"/>
          <w:lang w:val="en-GB" w:eastAsia="zh-CN"/>
        </w:rPr>
        <w:fldChar w:fldCharType="begin"/>
      </w:r>
      <w:r w:rsidR="00C31065" w:rsidRPr="00E273DD">
        <w:rPr>
          <w:rFonts w:eastAsiaTheme="minorEastAsia"/>
          <w:lang w:val="en-GB" w:eastAsia="zh-CN"/>
        </w:rPr>
        <w:instrText xml:space="preserve"> ADDIN EN.CITE &lt;EndNote&gt;&lt;Cite&gt;&lt;Author&gt;Van Meerloo&lt;/Author&gt;&lt;Year&gt;2011&lt;/Year&gt;&lt;RecNum&gt;100&lt;/RecNum&gt;&lt;DisplayText&gt;[45]&lt;/DisplayText&gt;&lt;record&gt;&lt;rec-number&gt;100&lt;/rec-number&gt;&lt;foreign-keys&gt;&lt;key app="EN" db-id="xpa0e0dzn59f2seezaa599syxt9e9rfxpwft" timestamp="1578414927"&gt;100&lt;/key&gt;&lt;/foreign-keys&gt;&lt;ref-type name="Book Section"&gt;5&lt;/ref-type&gt;&lt;contributors&gt;&lt;authors&gt;&lt;author&gt;Van Meerloo, Johan&lt;/author&gt;&lt;author&gt;Kaspers, Gertjan JL&lt;/author&gt;&lt;author&gt;Cloos, Jacqueline&lt;/author&gt;&lt;/authors&gt;&lt;/contributors&gt;&lt;titles&gt;&lt;title&gt;Cell sensitivity assays: the MTT assay&lt;/title&gt;&lt;secondary-title&gt;Cancer cell culture&lt;/secondary-title&gt;&lt;/titles&gt;&lt;pages&gt;237-245&lt;/pages&gt;&lt;dates&gt;&lt;year&gt;2011&lt;/year&gt;&lt;/dates&gt;&lt;publisher&gt;Springer&lt;/publisher&gt;&lt;urls&gt;&lt;/urls&gt;&lt;/record&gt;&lt;/Cite&gt;&lt;/EndNote&gt;</w:instrText>
      </w:r>
      <w:r w:rsidR="00D13EF0" w:rsidRPr="00E273DD">
        <w:rPr>
          <w:rFonts w:eastAsiaTheme="minorEastAsia"/>
          <w:lang w:val="en-GB" w:eastAsia="zh-CN"/>
        </w:rPr>
        <w:fldChar w:fldCharType="separate"/>
      </w:r>
      <w:r w:rsidR="00C31065" w:rsidRPr="00E273DD">
        <w:rPr>
          <w:rFonts w:eastAsiaTheme="minorEastAsia"/>
          <w:noProof/>
          <w:lang w:val="en-GB" w:eastAsia="zh-CN"/>
        </w:rPr>
        <w:t>[45]</w:t>
      </w:r>
      <w:r w:rsidR="00D13EF0" w:rsidRPr="00E273DD">
        <w:rPr>
          <w:rFonts w:eastAsiaTheme="minorEastAsia"/>
          <w:lang w:val="en-GB" w:eastAsia="zh-CN"/>
        </w:rPr>
        <w:fldChar w:fldCharType="end"/>
      </w:r>
      <w:r w:rsidR="005270A8" w:rsidRPr="00E273DD">
        <w:rPr>
          <w:rFonts w:eastAsiaTheme="minorEastAsia"/>
          <w:lang w:val="en-GB" w:eastAsia="zh-CN"/>
        </w:rPr>
        <w:t>.</w:t>
      </w:r>
      <w:r w:rsidR="00E406C5" w:rsidRPr="00E273DD">
        <w:rPr>
          <w:rFonts w:eastAsiaTheme="minorEastAsia"/>
          <w:lang w:val="en-GB" w:eastAsia="zh-CN"/>
        </w:rPr>
        <w:t xml:space="preserve"> The </w:t>
      </w:r>
      <w:r w:rsidR="00E273DD" w:rsidRPr="00E273DD">
        <w:rPr>
          <w:rFonts w:eastAsiaTheme="minorEastAsia"/>
          <w:lang w:val="en-GB" w:eastAsia="zh-CN"/>
        </w:rPr>
        <w:t xml:space="preserve">in vivo </w:t>
      </w:r>
      <w:r w:rsidR="00E406C5" w:rsidRPr="00E273DD">
        <w:rPr>
          <w:lang w:val="en-GB"/>
        </w:rPr>
        <w:t>biocompatibility</w:t>
      </w:r>
      <w:r w:rsidR="00215A50" w:rsidRPr="00E273DD">
        <w:rPr>
          <w:rFonts w:eastAsiaTheme="minorEastAsia"/>
          <w:lang w:val="en-GB" w:eastAsia="zh-CN"/>
        </w:rPr>
        <w:t xml:space="preserve"> </w:t>
      </w:r>
      <w:r w:rsidR="00EC0DA9" w:rsidRPr="00E273DD">
        <w:rPr>
          <w:rFonts w:eastAsiaTheme="minorEastAsia"/>
          <w:lang w:val="en-GB" w:eastAsia="zh-CN"/>
        </w:rPr>
        <w:t xml:space="preserve">tests </w:t>
      </w:r>
      <w:bookmarkStart w:id="730" w:name="OLE_LINK423"/>
      <w:r w:rsidR="00E406C5" w:rsidRPr="00E273DD">
        <w:rPr>
          <w:rFonts w:eastAsiaTheme="minorEastAsia"/>
          <w:lang w:val="en-GB" w:eastAsia="zh-CN"/>
        </w:rPr>
        <w:t xml:space="preserve">mainly include </w:t>
      </w:r>
      <w:bookmarkEnd w:id="730"/>
      <w:r w:rsidR="00E406C5" w:rsidRPr="00E273DD">
        <w:rPr>
          <w:rFonts w:eastAsiaTheme="minorEastAsia"/>
          <w:lang w:val="en-GB" w:eastAsia="zh-CN"/>
        </w:rPr>
        <w:t>complete blood count, serum biochemistry analysis and histological analysis of tissues</w:t>
      </w:r>
      <w:r w:rsidR="00D13EF0" w:rsidRPr="00E273DD">
        <w:rPr>
          <w:rFonts w:eastAsiaTheme="minorEastAsia"/>
          <w:lang w:val="en-GB" w:eastAsia="zh-CN"/>
        </w:rPr>
        <w:t xml:space="preserve"> </w:t>
      </w:r>
      <w:r w:rsidR="00D13EF0" w:rsidRPr="00E273DD">
        <w:rPr>
          <w:rFonts w:eastAsiaTheme="minorEastAsia"/>
          <w:lang w:val="en-GB" w:eastAsia="zh-CN"/>
        </w:rPr>
        <w:fldChar w:fldCharType="begin"/>
      </w:r>
      <w:r w:rsidR="00C31065" w:rsidRPr="00E273DD">
        <w:rPr>
          <w:rFonts w:eastAsiaTheme="minorEastAsia"/>
          <w:lang w:val="en-GB" w:eastAsia="zh-CN"/>
        </w:rPr>
        <w:instrText xml:space="preserve"> ADDIN EN.CITE &lt;EndNote&gt;&lt;Cite&gt;&lt;Author&gt;Nurunnabi&lt;/Author&gt;&lt;Year&gt;2013&lt;/Year&gt;&lt;RecNum&gt;98&lt;/RecNum&gt;&lt;DisplayText&gt;[46, 47]&lt;/DisplayText&gt;&lt;record&gt;&lt;rec-number&gt;98&lt;/rec-number&gt;&lt;foreign-keys&gt;&lt;key app="EN" db-id="xpa0e0dzn59f2seezaa599syxt9e9rfxpwft" timestamp="1578414655"&gt;98&lt;/key&gt;&lt;/foreign-keys&gt;&lt;ref-type name="Journal Article"&gt;17&lt;/ref-type&gt;&lt;contributors&gt;&lt;authors&gt;&lt;author&gt;Nurunnabi, Md&lt;/author&gt;&lt;author&gt;Khatun, Zehedina&lt;/author&gt;&lt;author&gt;Huh, Kang Moo&lt;/author&gt;&lt;author&gt;Park, Sung Young&lt;/author&gt;&lt;author&gt;Lee, Dong Yun&lt;/author&gt;&lt;author&gt;Cho, Kwang Jae&lt;/author&gt;&lt;author&gt;Lee, Yong-kyu&lt;/author&gt;&lt;/authors&gt;&lt;/contributors&gt;&lt;titles&gt;&lt;title&gt;In vivo biodistribution and toxicology of carboxylated graphene quantum dots&lt;/title&gt;&lt;secondary-title&gt;Acs Nano&lt;/secondary-title&gt;&lt;/titles&gt;&lt;periodical&gt;&lt;full-title&gt;Acs Nano&lt;/full-title&gt;&lt;/periodical&gt;&lt;pages&gt;6858-6867&lt;/pages&gt;&lt;volume&gt;7&lt;/volume&gt;&lt;number&gt;8&lt;/number&gt;&lt;dates&gt;&lt;year&gt;2013&lt;/year&gt;&lt;/dates&gt;&lt;isbn&gt;1936-0851&lt;/isbn&gt;&lt;urls&gt;&lt;/urls&gt;&lt;/record&gt;&lt;/Cite&gt;&lt;Cite&gt;&lt;Author&gt;Jian&lt;/Author&gt;&lt;Year&gt;2017&lt;/Year&gt;&lt;RecNum&gt;99&lt;/RecNum&gt;&lt;record&gt;&lt;rec-number&gt;99&lt;/rec-number&gt;&lt;foreign-keys&gt;&lt;key app="EN" db-id="xpa0e0dzn59f2seezaa599syxt9e9rfxpwft" timestamp="1578414732"&gt;99&lt;/key&gt;&lt;/foreign-keys&gt;&lt;ref-type name="Journal Article"&gt;17&lt;/ref-type&gt;&lt;contributors&gt;&lt;authors&gt;&lt;author&gt;Jian, Hong-Jyuan&lt;/author&gt;&lt;author&gt;Wu, Ren-Siang&lt;/author&gt;&lt;author&gt;Lin, Tzu-Yu&lt;/author&gt;&lt;author&gt;Li, Yu-Jia&lt;/author&gt;&lt;author&gt;Lin, Han-Jia&lt;/author&gt;&lt;author&gt;Harroun, Scott G&lt;/author&gt;&lt;author&gt;Lai, Jui-Yang&lt;/author&gt;&lt;author&gt;Huang, Chih-Ching&lt;/author&gt;&lt;/authors&gt;&lt;/contributors&gt;&lt;titles&gt;&lt;title&gt;Super-cationic carbon quantum dots synthesized from spermidine as an eye drop formulation for topical treatment of bacterial keratitis&lt;/title&gt;&lt;secondary-title&gt;ACS nano&lt;/secondary-title&gt;&lt;/titles&gt;&lt;periodical&gt;&lt;full-title&gt;Acs Nano&lt;/full-title&gt;&lt;/periodical&gt;&lt;pages&gt;6703-6716&lt;/pages&gt;&lt;volume&gt;11&lt;/volume&gt;&lt;number&gt;7&lt;/number&gt;&lt;dates&gt;&lt;year&gt;2017&lt;/year&gt;&lt;/dates&gt;&lt;isbn&gt;1936-0851&lt;/isbn&gt;&lt;urls&gt;&lt;/urls&gt;&lt;/record&gt;&lt;/Cite&gt;&lt;/EndNote&gt;</w:instrText>
      </w:r>
      <w:r w:rsidR="00D13EF0" w:rsidRPr="00E273DD">
        <w:rPr>
          <w:rFonts w:eastAsiaTheme="minorEastAsia"/>
          <w:lang w:val="en-GB" w:eastAsia="zh-CN"/>
        </w:rPr>
        <w:fldChar w:fldCharType="separate"/>
      </w:r>
      <w:r w:rsidR="00C31065" w:rsidRPr="00E273DD">
        <w:rPr>
          <w:rFonts w:eastAsiaTheme="minorEastAsia"/>
          <w:noProof/>
          <w:lang w:val="en-GB" w:eastAsia="zh-CN"/>
        </w:rPr>
        <w:t>[46, 47]</w:t>
      </w:r>
      <w:r w:rsidR="00D13EF0" w:rsidRPr="00E273DD">
        <w:rPr>
          <w:rFonts w:eastAsiaTheme="minorEastAsia"/>
          <w:lang w:val="en-GB" w:eastAsia="zh-CN"/>
        </w:rPr>
        <w:fldChar w:fldCharType="end"/>
      </w:r>
      <w:r w:rsidR="00E406C5" w:rsidRPr="00E273DD">
        <w:rPr>
          <w:rFonts w:eastAsiaTheme="minorEastAsia"/>
          <w:lang w:val="en-GB" w:eastAsia="zh-CN"/>
        </w:rPr>
        <w:t>.</w:t>
      </w:r>
      <w:r w:rsidR="00973E3C" w:rsidRPr="00E273DD">
        <w:rPr>
          <w:rFonts w:eastAsiaTheme="minorEastAsia"/>
          <w:lang w:val="en-GB" w:eastAsia="zh-CN"/>
        </w:rPr>
        <w:t xml:space="preserve"> The complete blood count and serum biochemistry analysis were achieved by detecting </w:t>
      </w:r>
      <w:r w:rsidR="00A12140" w:rsidRPr="00E273DD">
        <w:rPr>
          <w:rFonts w:eastAsiaTheme="minorEastAsia"/>
          <w:lang w:val="en-GB" w:eastAsia="zh-CN"/>
        </w:rPr>
        <w:t xml:space="preserve">the effects of QDs on related blood indicators, such as red and white blood cell count, </w:t>
      </w:r>
      <w:bookmarkStart w:id="731" w:name="OLE_LINK480"/>
      <w:bookmarkStart w:id="732" w:name="OLE_LINK481"/>
      <w:r w:rsidR="00A12140" w:rsidRPr="00E273DD">
        <w:rPr>
          <w:rFonts w:eastAsiaTheme="minorEastAsia"/>
          <w:lang w:val="en-GB" w:eastAsia="zh-CN"/>
        </w:rPr>
        <w:t>haemoglobin</w:t>
      </w:r>
      <w:bookmarkEnd w:id="731"/>
      <w:bookmarkEnd w:id="732"/>
      <w:r w:rsidR="00A12140" w:rsidRPr="00E273DD">
        <w:rPr>
          <w:rFonts w:eastAsiaTheme="minorEastAsia"/>
          <w:lang w:val="en-GB" w:eastAsia="zh-CN"/>
        </w:rPr>
        <w:t>, haematocrit</w:t>
      </w:r>
      <w:r w:rsidR="00CF0389" w:rsidRPr="00E273DD">
        <w:rPr>
          <w:rFonts w:eastAsiaTheme="minorEastAsia"/>
          <w:lang w:val="en-GB" w:eastAsia="zh-CN"/>
        </w:rPr>
        <w:t xml:space="preserve"> and platelet count, which were widely used to </w:t>
      </w:r>
      <w:r w:rsidR="00236E6B" w:rsidRPr="00E273DD">
        <w:rPr>
          <w:rFonts w:eastAsiaTheme="minorEastAsia"/>
          <w:lang w:val="en-GB" w:eastAsia="zh-CN"/>
        </w:rPr>
        <w:t>test immune-system responses and inflammatory reactions</w:t>
      </w:r>
      <w:r w:rsidR="00D13EF0" w:rsidRPr="00E273DD">
        <w:rPr>
          <w:rFonts w:eastAsiaTheme="minorEastAsia"/>
          <w:lang w:val="en-GB" w:eastAsia="zh-CN"/>
        </w:rPr>
        <w:t xml:space="preserve"> </w:t>
      </w:r>
      <w:r w:rsidR="00D13EF0" w:rsidRPr="000065A0">
        <w:rPr>
          <w:rFonts w:eastAsiaTheme="minorEastAsia"/>
          <w:lang w:val="en-GB" w:eastAsia="zh-CN"/>
        </w:rPr>
        <w:fldChar w:fldCharType="begin"/>
      </w:r>
      <w:r w:rsidR="00C31065" w:rsidRPr="000065A0">
        <w:rPr>
          <w:rFonts w:eastAsiaTheme="minorEastAsia"/>
          <w:lang w:val="en-GB" w:eastAsia="zh-CN"/>
        </w:rPr>
        <w:instrText xml:space="preserve"> ADDIN EN.CITE &lt;EndNote&gt;&lt;Cite&gt;&lt;Author&gt;Nurunnabi&lt;/Author&gt;&lt;Year&gt;2013&lt;/Year&gt;&lt;RecNum&gt;98&lt;/RecNum&gt;&lt;DisplayText&gt;[46]&lt;/DisplayText&gt;&lt;record&gt;&lt;rec-number&gt;98&lt;/rec-number&gt;&lt;foreign-keys&gt;&lt;key app="EN" db-id="xpa0e0dzn59f2seezaa599syxt9e9rfxpwft" timestamp="1578414655"&gt;98&lt;/key&gt;&lt;/foreign-keys&gt;&lt;ref-type name="Journal Article"&gt;17&lt;/ref-type&gt;&lt;contributors&gt;&lt;authors&gt;&lt;author&gt;Nurunnabi, Md&lt;/author&gt;&lt;author&gt;Khatun, Zehedina&lt;/author&gt;&lt;author&gt;Huh, Kang Moo&lt;/author&gt;&lt;author&gt;Park, Sung Young&lt;/author&gt;&lt;author&gt;Lee, Dong Yun&lt;/author&gt;&lt;author&gt;Cho, Kwang Jae&lt;/author&gt;&lt;author&gt;Lee, Yong-kyu&lt;/author&gt;&lt;/authors&gt;&lt;/contributors&gt;&lt;titles&gt;&lt;title&gt;In vivo biodistribution and toxicology of carboxylated graphene quantum dots&lt;/title&gt;&lt;secondary-title&gt;Acs Nano&lt;/secondary-title&gt;&lt;/titles&gt;&lt;periodical&gt;&lt;full-title&gt;Acs Nano&lt;/full-title&gt;&lt;/periodical&gt;&lt;pages&gt;6858-6867&lt;/pages&gt;&lt;volume&gt;7&lt;/volume&gt;&lt;number&gt;8&lt;/number&gt;&lt;dates&gt;&lt;year&gt;2013&lt;/year&gt;&lt;/dates&gt;&lt;isbn&gt;1936-0851&lt;/isbn&gt;&lt;urls&gt;&lt;/urls&gt;&lt;/record&gt;&lt;/Cite&gt;&lt;/EndNote&gt;</w:instrText>
      </w:r>
      <w:r w:rsidR="00D13EF0" w:rsidRPr="000065A0">
        <w:rPr>
          <w:rFonts w:eastAsiaTheme="minorEastAsia"/>
          <w:lang w:val="en-GB" w:eastAsia="zh-CN"/>
        </w:rPr>
        <w:fldChar w:fldCharType="separate"/>
      </w:r>
      <w:r w:rsidR="00C31065" w:rsidRPr="000065A0">
        <w:rPr>
          <w:rFonts w:eastAsiaTheme="minorEastAsia"/>
          <w:noProof/>
          <w:lang w:val="en-GB" w:eastAsia="zh-CN"/>
        </w:rPr>
        <w:t>[46]</w:t>
      </w:r>
      <w:r w:rsidR="00D13EF0" w:rsidRPr="000065A0">
        <w:rPr>
          <w:rFonts w:eastAsiaTheme="minorEastAsia"/>
          <w:lang w:val="en-GB" w:eastAsia="zh-CN"/>
        </w:rPr>
        <w:fldChar w:fldCharType="end"/>
      </w:r>
      <w:r w:rsidR="00236E6B" w:rsidRPr="000065A0">
        <w:rPr>
          <w:rFonts w:eastAsiaTheme="minorEastAsia"/>
          <w:lang w:val="en-GB" w:eastAsia="zh-CN"/>
        </w:rPr>
        <w:t xml:space="preserve">. </w:t>
      </w:r>
      <w:bookmarkStart w:id="733" w:name="_Hlk32331652"/>
      <w:r w:rsidR="00C5509C" w:rsidRPr="000065A0">
        <w:rPr>
          <w:rFonts w:eastAsiaTheme="minorEastAsia"/>
          <w:lang w:val="en-GB" w:eastAsia="zh-CN"/>
        </w:rPr>
        <w:t xml:space="preserve">The histological analysis </w:t>
      </w:r>
      <w:r w:rsidR="00C5509C" w:rsidRPr="00E273DD">
        <w:rPr>
          <w:rFonts w:eastAsiaTheme="minorEastAsia"/>
          <w:lang w:val="en-GB" w:eastAsia="zh-CN"/>
        </w:rPr>
        <w:t xml:space="preserve">can </w:t>
      </w:r>
      <w:r w:rsidR="00AC370C" w:rsidRPr="00E273DD">
        <w:rPr>
          <w:rFonts w:eastAsiaTheme="minorEastAsia"/>
          <w:lang w:val="en-GB" w:eastAsia="zh-CN"/>
        </w:rPr>
        <w:t xml:space="preserve">directly </w:t>
      </w:r>
      <w:bookmarkStart w:id="734" w:name="OLE_LINK425"/>
      <w:bookmarkStart w:id="735" w:name="OLE_LINK426"/>
      <w:r w:rsidR="00121358" w:rsidRPr="00E273DD">
        <w:rPr>
          <w:rFonts w:eastAsiaTheme="minorEastAsia"/>
          <w:lang w:val="en-GB" w:eastAsia="zh-CN"/>
        </w:rPr>
        <w:t>present</w:t>
      </w:r>
      <w:r w:rsidR="00AC370C" w:rsidRPr="00E273DD">
        <w:rPr>
          <w:rFonts w:eastAsiaTheme="minorEastAsia"/>
          <w:lang w:val="en-GB" w:eastAsia="zh-CN"/>
        </w:rPr>
        <w:t xml:space="preserve"> </w:t>
      </w:r>
      <w:bookmarkEnd w:id="734"/>
      <w:bookmarkEnd w:id="735"/>
      <w:r w:rsidR="00121358" w:rsidRPr="00E273DD">
        <w:rPr>
          <w:rFonts w:eastAsiaTheme="minorEastAsia"/>
          <w:lang w:val="en-GB" w:eastAsia="zh-CN"/>
        </w:rPr>
        <w:t xml:space="preserve">the inflammation and </w:t>
      </w:r>
      <w:r w:rsidR="00A56ACF" w:rsidRPr="00E273DD">
        <w:rPr>
          <w:rFonts w:eastAsiaTheme="minorEastAsia"/>
          <w:lang w:val="en-GB" w:eastAsia="zh-CN"/>
        </w:rPr>
        <w:t xml:space="preserve">cell abnormality </w:t>
      </w:r>
      <w:r w:rsidR="005701BE" w:rsidRPr="00E273DD">
        <w:rPr>
          <w:rFonts w:eastAsiaTheme="minorEastAsia"/>
          <w:lang w:val="en-GB" w:eastAsia="zh-CN"/>
        </w:rPr>
        <w:t>using</w:t>
      </w:r>
      <w:r w:rsidR="00121358" w:rsidRPr="00E273DD">
        <w:rPr>
          <w:rFonts w:eastAsiaTheme="minorEastAsia"/>
          <w:lang w:val="en-GB" w:eastAsia="zh-CN"/>
        </w:rPr>
        <w:t xml:space="preserve"> </w:t>
      </w:r>
      <w:r w:rsidR="00274608">
        <w:rPr>
          <w:rFonts w:eastAsiaTheme="minorEastAsia"/>
          <w:lang w:val="en-GB" w:eastAsia="zh-CN"/>
        </w:rPr>
        <w:t xml:space="preserve">a </w:t>
      </w:r>
      <w:r w:rsidR="00121358" w:rsidRPr="00E273DD">
        <w:rPr>
          <w:rFonts w:eastAsiaTheme="minorEastAsia"/>
          <w:lang w:val="en-GB" w:eastAsia="zh-CN"/>
        </w:rPr>
        <w:t>light microscopy</w:t>
      </w:r>
      <w:r w:rsidR="00B14DC1" w:rsidRPr="00E273DD">
        <w:rPr>
          <w:rFonts w:eastAsiaTheme="minorEastAsia"/>
          <w:lang w:val="en-GB" w:eastAsia="zh-CN"/>
        </w:rPr>
        <w:t xml:space="preserve"> </w:t>
      </w:r>
      <w:r w:rsidR="000065A0">
        <w:rPr>
          <w:rFonts w:eastAsiaTheme="minorEastAsia"/>
          <w:lang w:val="en-GB" w:eastAsia="zh-CN"/>
        </w:rPr>
        <w:t>to evaluate the impact of</w:t>
      </w:r>
      <w:r w:rsidR="000065A0" w:rsidRPr="00E273DD">
        <w:rPr>
          <w:rFonts w:eastAsiaTheme="minorEastAsia"/>
          <w:lang w:val="en-GB" w:eastAsia="zh-CN"/>
        </w:rPr>
        <w:t xml:space="preserve"> QDs</w:t>
      </w:r>
      <w:r w:rsidR="00300E0F">
        <w:rPr>
          <w:rFonts w:eastAsiaTheme="minorEastAsia"/>
          <w:lang w:val="en-GB" w:eastAsia="zh-CN"/>
        </w:rPr>
        <w:t xml:space="preserve"> on biological specimens</w:t>
      </w:r>
      <w:r w:rsidR="000065A0" w:rsidRPr="00E273DD">
        <w:rPr>
          <w:rFonts w:eastAsiaTheme="minorEastAsia"/>
          <w:lang w:val="en-GB" w:eastAsia="zh-CN"/>
        </w:rPr>
        <w:t xml:space="preserve"> </w:t>
      </w:r>
      <w:r w:rsidR="00D13EF0" w:rsidRPr="00E273DD">
        <w:rPr>
          <w:rFonts w:eastAsiaTheme="minorEastAsia"/>
          <w:lang w:val="en-GB" w:eastAsia="zh-CN"/>
        </w:rPr>
        <w:fldChar w:fldCharType="begin"/>
      </w:r>
      <w:r w:rsidR="00C31065" w:rsidRPr="00E273DD">
        <w:rPr>
          <w:rFonts w:eastAsiaTheme="minorEastAsia"/>
          <w:lang w:val="en-GB" w:eastAsia="zh-CN"/>
        </w:rPr>
        <w:instrText xml:space="preserve"> ADDIN EN.CITE &lt;EndNote&gt;&lt;Cite&gt;&lt;Author&gt;Nurunnabi&lt;/Author&gt;&lt;Year&gt;2013&lt;/Year&gt;&lt;RecNum&gt;98&lt;/RecNum&gt;&lt;DisplayText&gt;[46, 47]&lt;/DisplayText&gt;&lt;record&gt;&lt;rec-number&gt;98&lt;/rec-number&gt;&lt;foreign-keys&gt;&lt;key app="EN" db-id="xpa0e0dzn59f2seezaa599syxt9e9rfxpwft" timestamp="1578414655"&gt;98&lt;/key&gt;&lt;/foreign-keys&gt;&lt;ref-type name="Journal Article"&gt;17&lt;/ref-type&gt;&lt;contributors&gt;&lt;authors&gt;&lt;author&gt;Nurunnabi, Md&lt;/author&gt;&lt;author&gt;Khatun, Zehedina&lt;/author&gt;&lt;author&gt;Huh, Kang Moo&lt;/author&gt;&lt;author&gt;Park, Sung Young&lt;/author&gt;&lt;author&gt;Lee, Dong Yun&lt;/author&gt;&lt;author&gt;Cho, Kwang Jae&lt;/author&gt;&lt;author&gt;Lee, Yong-kyu&lt;/author&gt;&lt;/authors&gt;&lt;/contributors&gt;&lt;titles&gt;&lt;title&gt;In vivo biodistribution and toxicology of carboxylated graphene quantum dots&lt;/title&gt;&lt;secondary-title&gt;Acs Nano&lt;/secondary-title&gt;&lt;/titles&gt;&lt;periodical&gt;&lt;full-title&gt;Acs Nano&lt;/full-title&gt;&lt;/periodical&gt;&lt;pages&gt;6858-6867&lt;/pages&gt;&lt;volume&gt;7&lt;/volume&gt;&lt;number&gt;8&lt;/number&gt;&lt;dates&gt;&lt;year&gt;2013&lt;/year&gt;&lt;/dates&gt;&lt;isbn&gt;1936-0851&lt;/isbn&gt;&lt;urls&gt;&lt;/urls&gt;&lt;/record&gt;&lt;/Cite&gt;&lt;Cite&gt;&lt;Author&gt;Jian&lt;/Author&gt;&lt;Year&gt;2017&lt;/Year&gt;&lt;RecNum&gt;99&lt;/RecNum&gt;&lt;record&gt;&lt;rec-number&gt;99&lt;/rec-number&gt;&lt;foreign-keys&gt;&lt;key app="EN" db-id="xpa0e0dzn59f2seezaa599syxt9e9rfxpwft" timestamp="1578414732"&gt;99&lt;/key&gt;&lt;/foreign-keys&gt;&lt;ref-type name="Journal Article"&gt;17&lt;/ref-type&gt;&lt;contributors&gt;&lt;authors&gt;&lt;author&gt;Jian, Hong-Jyuan&lt;/author&gt;&lt;author&gt;Wu, Ren-Siang&lt;/author&gt;&lt;author&gt;Lin, Tzu-Yu&lt;/author&gt;&lt;author&gt;Li, Yu-Jia&lt;/author&gt;&lt;author&gt;Lin, Han-Jia&lt;/author&gt;&lt;author&gt;Harroun, Scott G&lt;/author&gt;&lt;author&gt;Lai, Jui-Yang&lt;/author&gt;&lt;author&gt;Huang, Chih-Ching&lt;/author&gt;&lt;/authors&gt;&lt;/contributors&gt;&lt;titles&gt;&lt;title&gt;Super-cationic carbon quantum dots synthesized from spermidine as an eye drop formulation for topical treatment of bacterial keratitis&lt;/title&gt;&lt;secondary-title&gt;ACS nano&lt;/secondary-title&gt;&lt;/titles&gt;&lt;periodical&gt;&lt;full-title&gt;Acs Nano&lt;/full-title&gt;&lt;/periodical&gt;&lt;pages&gt;6703-6716&lt;/pages&gt;&lt;volume&gt;11&lt;/volume&gt;&lt;number&gt;7&lt;/number&gt;&lt;dates&gt;&lt;year&gt;2017&lt;/year&gt;&lt;/dates&gt;&lt;isbn&gt;1936-0851&lt;/isbn&gt;&lt;urls&gt;&lt;/urls&gt;&lt;/record&gt;&lt;/Cite&gt;&lt;/EndNote&gt;</w:instrText>
      </w:r>
      <w:r w:rsidR="00D13EF0" w:rsidRPr="00E273DD">
        <w:rPr>
          <w:rFonts w:eastAsiaTheme="minorEastAsia"/>
          <w:lang w:val="en-GB" w:eastAsia="zh-CN"/>
        </w:rPr>
        <w:fldChar w:fldCharType="separate"/>
      </w:r>
      <w:r w:rsidR="00C31065" w:rsidRPr="00E273DD">
        <w:rPr>
          <w:rFonts w:eastAsiaTheme="minorEastAsia"/>
          <w:noProof/>
          <w:lang w:val="en-GB" w:eastAsia="zh-CN"/>
        </w:rPr>
        <w:t>[46, 47]</w:t>
      </w:r>
      <w:r w:rsidR="00D13EF0" w:rsidRPr="00E273DD">
        <w:rPr>
          <w:rFonts w:eastAsiaTheme="minorEastAsia"/>
          <w:lang w:val="en-GB" w:eastAsia="zh-CN"/>
        </w:rPr>
        <w:fldChar w:fldCharType="end"/>
      </w:r>
      <w:r w:rsidR="00121358" w:rsidRPr="00E273DD">
        <w:rPr>
          <w:rFonts w:eastAsiaTheme="minorEastAsia"/>
          <w:lang w:val="en-GB" w:eastAsia="zh-CN"/>
        </w:rPr>
        <w:t>.</w:t>
      </w:r>
    </w:p>
    <w:bookmarkEnd w:id="733"/>
    <w:p w14:paraId="394E3ED5" w14:textId="77777777" w:rsidR="008A77F7" w:rsidRPr="002D2D7F" w:rsidRDefault="008A77F7" w:rsidP="008A77F7">
      <w:pPr>
        <w:pStyle w:val="MainText"/>
        <w:rPr>
          <w:lang w:val="en-GB"/>
        </w:rPr>
      </w:pPr>
    </w:p>
    <w:p w14:paraId="09CD472D" w14:textId="491C3921" w:rsidR="008A77F7" w:rsidRPr="002D2D7F" w:rsidRDefault="008A77F7" w:rsidP="008A77F7">
      <w:pPr>
        <w:pStyle w:val="MainText"/>
        <w:rPr>
          <w:lang w:val="en-GB"/>
        </w:rPr>
      </w:pPr>
      <w:r w:rsidRPr="002D5F26">
        <w:rPr>
          <w:lang w:val="en-GB"/>
        </w:rPr>
        <w:t xml:space="preserve">The benefits of QDs and SPIO for contrast agents have </w:t>
      </w:r>
      <w:r w:rsidRPr="002D2D7F">
        <w:rPr>
          <w:lang w:val="en-GB"/>
        </w:rPr>
        <w:t>inspired us to investigate a hybrid QD and SPIO combination for CFM and MMOCT. A recent study shows that a hybrid of graphene and iron oxides, called MGQD, displays both fluorescence and superparamagnetism</w:t>
      </w:r>
      <w:r w:rsidR="002D5F26">
        <w:rPr>
          <w:lang w:val="en-GB"/>
        </w:rPr>
        <w:t xml:space="preserve"> </w:t>
      </w:r>
      <w:r w:rsidR="002D5F26">
        <w:rPr>
          <w:noProof/>
          <w:lang w:val="en-GB"/>
        </w:rPr>
        <w:fldChar w:fldCharType="begin"/>
      </w:r>
      <w:r w:rsidR="002D5F26">
        <w:rPr>
          <w:noProof/>
          <w:lang w:val="en-GB"/>
        </w:rPr>
        <w:instrText xml:space="preserve"> ADDIN EN.CITE &lt;EndNote&gt;&lt;Cite&gt;&lt;Author&gt;Justin&lt;/Author&gt;&lt;Year&gt;2016&lt;/Year&gt;&lt;RecNum&gt;239&lt;/RecNum&gt;&lt;DisplayText&gt;[48]&lt;/DisplayText&gt;&lt;record&gt;&lt;rec-number&gt;239&lt;/rec-number&gt;&lt;foreign-keys&gt;&lt;key app="EN" db-id="xpa0e0dzn59f2seezaa599syxt9e9rfxpwft" timestamp="1580977805"&gt;239&lt;/key&gt;&lt;/foreign-keys&gt;&lt;ref-type name="Journal Article"&gt;17&lt;/ref-type&gt;&lt;contributors&gt;&lt;authors&gt;&lt;author&gt;Justin, Richard&lt;/author&gt;&lt;author&gt;Tao, Ke&lt;/author&gt;&lt;author&gt;Román, Sabiniano&lt;/author&gt;&lt;author&gt;Chen, Dexin&lt;/author&gt;&lt;author&gt;Xu, Yawen&lt;/author&gt;&lt;author&gt;Geng, Xiangshuai&lt;/author&gt;&lt;author&gt;Ross, Ian M&lt;/author&gt;&lt;author&gt;Grant, Richard T&lt;/author&gt;&lt;author&gt;Pearson, Andrew&lt;/author&gt;&lt;author&gt;Zhou, Guangdong&lt;/author&gt;&lt;/authors&gt;&lt;/contributors&gt;&lt;titles&gt;&lt;title&gt;Photoluminescent and superparamagnetic reduced graphene oxide–iron oxide quantum dots for dual-modality imaging, drug delivery and photothermal therapy&lt;/title&gt;&lt;secondary-title&gt;Carbon&lt;/secondary-title&gt;&lt;/titles&gt;&lt;periodical&gt;&lt;full-title&gt;Carbon&lt;/full-title&gt;&lt;/periodical&gt;&lt;pages&gt;54-70&lt;/pages&gt;&lt;volume&gt;97&lt;/volume&gt;&lt;dates&gt;&lt;year&gt;2016&lt;/year&gt;&lt;/dates&gt;&lt;isbn&gt;0008-6223&lt;/isbn&gt;&lt;urls&gt;&lt;/urls&gt;&lt;/record&gt;&lt;/Cite&gt;&lt;/EndNote&gt;</w:instrText>
      </w:r>
      <w:r w:rsidR="002D5F26">
        <w:rPr>
          <w:noProof/>
          <w:lang w:val="en-GB"/>
        </w:rPr>
        <w:fldChar w:fldCharType="separate"/>
      </w:r>
      <w:r w:rsidR="002D5F26">
        <w:rPr>
          <w:noProof/>
          <w:lang w:val="en-GB"/>
        </w:rPr>
        <w:t>[48]</w:t>
      </w:r>
      <w:r w:rsidR="002D5F26">
        <w:rPr>
          <w:noProof/>
          <w:lang w:val="en-GB"/>
        </w:rPr>
        <w:fldChar w:fldCharType="end"/>
      </w:r>
      <w:r w:rsidRPr="002D2D7F">
        <w:rPr>
          <w:lang w:val="en-GB"/>
        </w:rPr>
        <w:t xml:space="preserve">. Its properties allow one to integrate CFM and MMOCT </w:t>
      </w:r>
      <w:r w:rsidR="002D5F26">
        <w:rPr>
          <w:lang w:val="en-GB"/>
        </w:rPr>
        <w:t>for the</w:t>
      </w:r>
      <w:r w:rsidRPr="002D2D7F">
        <w:rPr>
          <w:lang w:val="en-GB"/>
        </w:rPr>
        <w:t xml:space="preserve"> application of cell tracking, thereby possibly simultaneously offering anatomic structure and intercellular details for tissue. In this study, the feasibility of using synthesized MGQD as a contrast agent for MMOCT and CFM </w:t>
      </w:r>
      <w:r w:rsidR="003038AE">
        <w:rPr>
          <w:lang w:val="en-GB"/>
        </w:rPr>
        <w:t>was</w:t>
      </w:r>
      <w:r w:rsidRPr="002D2D7F">
        <w:rPr>
          <w:lang w:val="en-GB"/>
        </w:rPr>
        <w:t xml:space="preserve"> be evaluated.</w:t>
      </w:r>
    </w:p>
    <w:p w14:paraId="57A85645" w14:textId="77777777" w:rsidR="00D81DC8" w:rsidRPr="002D2D7F" w:rsidRDefault="00D81DC8" w:rsidP="00D81DC8"/>
    <w:p w14:paraId="7002775F" w14:textId="507CCB0A" w:rsidR="00D81DC8" w:rsidRPr="002D2D7F" w:rsidRDefault="00D81DC8" w:rsidP="00C342E7">
      <w:pPr>
        <w:pStyle w:val="Heading3"/>
      </w:pPr>
      <w:bookmarkStart w:id="736" w:name="_Toc31979363"/>
      <w:r w:rsidRPr="002D2D7F">
        <w:t>Materials and methods</w:t>
      </w:r>
      <w:bookmarkEnd w:id="736"/>
    </w:p>
    <w:p w14:paraId="29AA5D57" w14:textId="28BA381E" w:rsidR="00D81DC8" w:rsidRPr="002D2D7F" w:rsidRDefault="00D81DC8" w:rsidP="00C342E7">
      <w:pPr>
        <w:pStyle w:val="Heading4"/>
      </w:pPr>
      <w:bookmarkStart w:id="737" w:name="_Toc31979364"/>
      <w:r w:rsidRPr="00C342E7">
        <w:t>Synthesis</w:t>
      </w:r>
      <w:r w:rsidRPr="002D2D7F">
        <w:t xml:space="preserve"> of MGQD</w:t>
      </w:r>
      <w:bookmarkEnd w:id="737"/>
    </w:p>
    <w:p w14:paraId="07CBA6C1" w14:textId="3AD50201" w:rsidR="00D81DC8" w:rsidRPr="002D2D7F" w:rsidRDefault="00D81DC8" w:rsidP="00D81DC8">
      <w:r w:rsidRPr="002D2D7F">
        <w:t>MGQD nanoparticles were synthesized following a previously reported method</w:t>
      </w:r>
      <w:r w:rsidR="00B31C55" w:rsidRPr="00B31C55">
        <w:rPr>
          <w:noProof/>
        </w:rPr>
        <w:t xml:space="preserve"> </w:t>
      </w:r>
      <w:r w:rsidR="00B31C55">
        <w:rPr>
          <w:noProof/>
        </w:rPr>
        <w:fldChar w:fldCharType="begin"/>
      </w:r>
      <w:r w:rsidR="00B31C55">
        <w:rPr>
          <w:noProof/>
        </w:rPr>
        <w:instrText xml:space="preserve"> ADDIN EN.CITE &lt;EndNote&gt;&lt;Cite&gt;&lt;Author&gt;Justin&lt;/Author&gt;&lt;Year&gt;2016&lt;/Year&gt;&lt;RecNum&gt;239&lt;/RecNum&gt;&lt;DisplayText&gt;[48]&lt;/DisplayText&gt;&lt;record&gt;&lt;rec-number&gt;239&lt;/rec-number&gt;&lt;foreign-keys&gt;&lt;key app="EN" db-id="xpa0e0dzn59f2seezaa599syxt9e9rfxpwft" timestamp="1580977805"&gt;239&lt;/key&gt;&lt;/foreign-keys&gt;&lt;ref-type name="Journal Article"&gt;17&lt;/ref-type&gt;&lt;contributors&gt;&lt;authors&gt;&lt;author&gt;Justin, Richard&lt;/author&gt;&lt;author&gt;Tao, Ke&lt;/author&gt;&lt;author&gt;Román, Sabiniano&lt;/author&gt;&lt;author&gt;Chen, Dexin&lt;/author&gt;&lt;author&gt;Xu, Yawen&lt;/author&gt;&lt;author&gt;Geng, Xiangshuai&lt;/author&gt;&lt;author&gt;Ross, Ian M&lt;/author&gt;&lt;author&gt;Grant, Richard T&lt;/author&gt;&lt;author&gt;Pearson, Andrew&lt;/author&gt;&lt;author&gt;Zhou, Guangdong&lt;/author&gt;&lt;/authors&gt;&lt;/contributors&gt;&lt;titles&gt;&lt;title&gt;Photoluminescent and superparamagnetic reduced graphene oxide–iron oxide quantum dots for dual-modality imaging, drug delivery and photothermal therapy&lt;/title&gt;&lt;secondary-title&gt;Carbon&lt;/secondary-title&gt;&lt;/titles&gt;&lt;periodical&gt;&lt;full-title&gt;Carbon&lt;/full-title&gt;&lt;/periodical&gt;&lt;pages&gt;54-70&lt;/pages&gt;&lt;volume&gt;97&lt;/volume&gt;&lt;dates&gt;&lt;year&gt;2016&lt;/year&gt;&lt;/dates&gt;&lt;isbn&gt;0008-6223&lt;/isbn&gt;&lt;urls&gt;&lt;/urls&gt;&lt;/record&gt;&lt;/Cite&gt;&lt;/EndNote&gt;</w:instrText>
      </w:r>
      <w:r w:rsidR="00B31C55">
        <w:rPr>
          <w:noProof/>
        </w:rPr>
        <w:fldChar w:fldCharType="separate"/>
      </w:r>
      <w:r w:rsidR="00B31C55">
        <w:rPr>
          <w:noProof/>
        </w:rPr>
        <w:t>[48]</w:t>
      </w:r>
      <w:r w:rsidR="00B31C55">
        <w:rPr>
          <w:noProof/>
        </w:rPr>
        <w:fldChar w:fldCharType="end"/>
      </w:r>
      <w:r w:rsidRPr="002D2D7F">
        <w:t>, with some modifications. First, graphene oxide was prepared from graphite by a modified Hummers method</w:t>
      </w:r>
      <w:r w:rsidR="00B31C55">
        <w:t xml:space="preserve"> </w:t>
      </w:r>
      <w:r w:rsidR="00B31C55">
        <w:rPr>
          <w:noProof/>
        </w:rPr>
        <w:fldChar w:fldCharType="begin"/>
      </w:r>
      <w:r w:rsidR="00B31C55">
        <w:rPr>
          <w:noProof/>
        </w:rPr>
        <w:instrText xml:space="preserve"> ADDIN EN.CITE &lt;EndNote&gt;&lt;Cite&gt;&lt;Author&gt;Marcano&lt;/Author&gt;&lt;Year&gt;2010&lt;/Year&gt;&lt;RecNum&gt;240&lt;/RecNum&gt;&lt;DisplayText&gt;[49]&lt;/DisplayText&gt;&lt;record&gt;&lt;rec-number&gt;240&lt;/rec-number&gt;&lt;foreign-keys&gt;&lt;key app="EN" db-id="xpa0e0dzn59f2seezaa599syxt9e9rfxpwft" timestamp="1580977995"&gt;240&lt;/key&gt;&lt;/foreign-keys&gt;&lt;ref-type name="Journal Article"&gt;17&lt;/ref-type&gt;&lt;contributors&gt;&lt;authors&gt;&lt;author&gt;Marcano, Daniela C&lt;/author&gt;&lt;author&gt;Kosynkin, Dmitry V&lt;/author&gt;&lt;author&gt;Berlin, Jacob M&lt;/author&gt;&lt;author&gt;Sinitskii, Alexander&lt;/author&gt;&lt;author&gt;Sun, Zhengzong&lt;/author&gt;&lt;author&gt;Slesarev, Alexander&lt;/author&gt;&lt;author&gt;Alemany, Lawrence B&lt;/author&gt;&lt;author&gt;Lu, Wei&lt;/author&gt;&lt;author&gt;Tour, James M&lt;/author&gt;&lt;/authors&gt;&lt;/contributors&gt;&lt;titles&gt;&lt;title&gt;Improved synthesis of graphene oxide&lt;/title&gt;&lt;secondary-title&gt;ACS nano&lt;/secondary-title&gt;&lt;/titles&gt;&lt;periodical&gt;&lt;full-title&gt;Acs Nano&lt;/full-title&gt;&lt;/periodical&gt;&lt;pages&gt;4806-4814&lt;/pages&gt;&lt;volume&gt;4&lt;/volume&gt;&lt;number&gt;8&lt;/number&gt;&lt;dates&gt;&lt;year&gt;2010&lt;/year&gt;&lt;/dates&gt;&lt;isbn&gt;1936-0851&lt;/isbn&gt;&lt;urls&gt;&lt;/urls&gt;&lt;/record&gt;&lt;/Cite&gt;&lt;/EndNote&gt;</w:instrText>
      </w:r>
      <w:r w:rsidR="00B31C55">
        <w:rPr>
          <w:noProof/>
        </w:rPr>
        <w:fldChar w:fldCharType="separate"/>
      </w:r>
      <w:r w:rsidR="00B31C55">
        <w:rPr>
          <w:noProof/>
        </w:rPr>
        <w:t>[49]</w:t>
      </w:r>
      <w:r w:rsidR="00B31C55">
        <w:rPr>
          <w:noProof/>
        </w:rPr>
        <w:fldChar w:fldCharType="end"/>
      </w:r>
      <w:r w:rsidRPr="002D2D7F">
        <w:t xml:space="preserve">. 0.2 g of graphene oxide was then added into 30 mL of distilled water, dispersed by </w:t>
      </w:r>
      <w:bookmarkStart w:id="738" w:name="OLE_LINK482"/>
      <w:r w:rsidRPr="002D2D7F">
        <w:t xml:space="preserve">sonication </w:t>
      </w:r>
      <w:bookmarkEnd w:id="738"/>
      <w:r w:rsidRPr="002D2D7F">
        <w:t>(60 Hz) for 1 hour</w:t>
      </w:r>
      <w:r w:rsidR="00EB2C81">
        <w:t xml:space="preserve"> using an ultrasonic bath</w:t>
      </w:r>
      <w:r w:rsidRPr="002D2D7F">
        <w:t>. The pH value of the suspension was adjusted to 10 by addition of ammonium hydroxide (NH</w:t>
      </w:r>
      <w:r w:rsidRPr="002D2D7F">
        <w:rPr>
          <w:vertAlign w:val="subscript"/>
        </w:rPr>
        <w:t>4</w:t>
      </w:r>
      <w:r w:rsidRPr="002D2D7F">
        <w:t>OH). 0.8 g of ferric chloride hexahydrate (FeCl</w:t>
      </w:r>
      <w:r w:rsidRPr="002D2D7F">
        <w:rPr>
          <w:vertAlign w:val="subscript"/>
        </w:rPr>
        <w:t>3</w:t>
      </w:r>
      <w:r w:rsidRPr="002D2D7F">
        <w:t>-6H</w:t>
      </w:r>
      <w:r w:rsidRPr="002D2D7F">
        <w:rPr>
          <w:vertAlign w:val="subscript"/>
        </w:rPr>
        <w:t>2</w:t>
      </w:r>
      <w:r w:rsidRPr="002D2D7F">
        <w:t>O, 97%) and 1.04 g of ferrous chloride tetrahydrate (FeCl</w:t>
      </w:r>
      <w:r w:rsidRPr="002D2D7F">
        <w:rPr>
          <w:vertAlign w:val="subscript"/>
        </w:rPr>
        <w:t>2</w:t>
      </w:r>
      <w:r w:rsidRPr="002D2D7F">
        <w:t>-4H</w:t>
      </w:r>
      <w:r w:rsidRPr="002D2D7F">
        <w:rPr>
          <w:vertAlign w:val="subscript"/>
        </w:rPr>
        <w:t>2</w:t>
      </w:r>
      <w:r w:rsidRPr="002D2D7F">
        <w:t>O, &gt;99%) were dissolved into 27-mL distilled water. The ferric salt solution and graphene oxide suspension were mixed, and NH</w:t>
      </w:r>
      <w:r w:rsidRPr="002D2D7F">
        <w:rPr>
          <w:vertAlign w:val="subscript"/>
        </w:rPr>
        <w:t>4</w:t>
      </w:r>
      <w:r w:rsidRPr="002D2D7F">
        <w:t xml:space="preserve">OH was added dropwise until the pH value reached 10. The mixture was stirred for 2 hours under nitrogen atmosphere, forming graphene oxide-iron oxide. The precipitate was then centrifuged and washed several times by water and ethanol until the supernatant became clear, to eliminate uncoated graphene oxide and ions. The graphene oxide-iron oxide was dispersed in 500-mL distilled water and autoclaved by a Parr Series 4000 </w:t>
      </w:r>
      <w:r w:rsidRPr="002D2D7F">
        <w:lastRenderedPageBreak/>
        <w:t xml:space="preserve">autoclave at 200℃ for 10 hours, forming shattered reduced graphene oxide-iron oxide nanoparticles, namely MGQD. Then, residual chemicals in the MGQD suspension were removed by dialysis using Fisher Scientific Biodesign Dialysis tubing (molecular weight cut off = 3.5 kDa). </w:t>
      </w:r>
      <w:bookmarkStart w:id="739" w:name="_Hlk32333525"/>
      <w:r w:rsidR="00E276A8">
        <w:t xml:space="preserve">Then, the MGQD was </w:t>
      </w:r>
      <w:bookmarkStart w:id="740" w:name="OLE_LINK429"/>
      <w:bookmarkStart w:id="741" w:name="OLE_LINK430"/>
      <w:r w:rsidR="00E276A8">
        <w:t xml:space="preserve">frozen </w:t>
      </w:r>
      <w:bookmarkEnd w:id="740"/>
      <w:bookmarkEnd w:id="741"/>
      <w:r w:rsidR="00E276A8">
        <w:t xml:space="preserve">in a freezer. </w:t>
      </w:r>
      <w:r w:rsidR="009108DF">
        <w:t>T</w:t>
      </w:r>
      <w:r w:rsidRPr="002D2D7F">
        <w:t xml:space="preserve">he </w:t>
      </w:r>
      <w:r w:rsidR="00E276A8">
        <w:t xml:space="preserve">frozen </w:t>
      </w:r>
      <w:r w:rsidRPr="002D2D7F">
        <w:t>MGQD</w:t>
      </w:r>
      <w:bookmarkEnd w:id="739"/>
      <w:r w:rsidRPr="002D2D7F">
        <w:t xml:space="preserve"> was dried by </w:t>
      </w:r>
      <w:bookmarkStart w:id="742" w:name="OLE_LINK431"/>
      <w:r w:rsidRPr="002D2D7F">
        <w:t>freeze drying</w:t>
      </w:r>
      <w:r w:rsidR="009108DF">
        <w:t xml:space="preserve"> in a </w:t>
      </w:r>
      <w:bookmarkStart w:id="743" w:name="OLE_LINK483"/>
      <w:bookmarkStart w:id="744" w:name="OLE_LINK484"/>
      <w:r w:rsidR="009108DF">
        <w:t>freeze</w:t>
      </w:r>
      <w:r w:rsidR="00EB2C81">
        <w:t xml:space="preserve"> </w:t>
      </w:r>
      <w:r w:rsidR="009108DF">
        <w:t>dryer</w:t>
      </w:r>
      <w:r w:rsidR="00E0495E">
        <w:t xml:space="preserve"> </w:t>
      </w:r>
      <w:bookmarkEnd w:id="742"/>
      <w:bookmarkEnd w:id="743"/>
      <w:bookmarkEnd w:id="744"/>
      <w:r w:rsidR="00E0495E">
        <w:t>(</w:t>
      </w:r>
      <w:r w:rsidR="00E0495E" w:rsidRPr="00E0495E">
        <w:t>FreeZone Triad Freeze Dry System, Labconco Co., USA</w:t>
      </w:r>
      <w:r w:rsidR="00E0495E">
        <w:t>)</w:t>
      </w:r>
      <w:r w:rsidRPr="002D2D7F">
        <w:t>.</w:t>
      </w:r>
      <w:r w:rsidR="009108DF">
        <w:t xml:space="preserve"> The dried </w:t>
      </w:r>
      <w:r w:rsidR="009108DF" w:rsidRPr="00EB2C81">
        <w:t xml:space="preserve">MGQD was </w:t>
      </w:r>
      <w:r w:rsidR="00AF5F05" w:rsidRPr="00EB2C81">
        <w:t xml:space="preserve">stored in a sealed </w:t>
      </w:r>
      <w:r w:rsidR="001C77D8" w:rsidRPr="00EB2C81">
        <w:t xml:space="preserve">container </w:t>
      </w:r>
      <w:bookmarkStart w:id="745" w:name="_Hlk32333545"/>
      <w:r w:rsidR="001C77D8" w:rsidRPr="00EB2C81">
        <w:t>under cool and dry environment without direct sunlight</w:t>
      </w:r>
      <w:r w:rsidR="00AF5F05" w:rsidRPr="00EB2C81">
        <w:t>.</w:t>
      </w:r>
      <w:bookmarkEnd w:id="745"/>
      <w:r w:rsidRPr="00EB2C81">
        <w:t xml:space="preserve"> </w:t>
      </w:r>
      <w:r w:rsidRPr="002D2D7F">
        <w:t>All chemicals used above were purchased from Sigma-Aldrich (St. Louis, Missouri).</w:t>
      </w:r>
    </w:p>
    <w:p w14:paraId="2AC8ECEB" w14:textId="77777777" w:rsidR="00D81DC8" w:rsidRPr="002D2D7F" w:rsidRDefault="00D81DC8" w:rsidP="00D81DC8"/>
    <w:p w14:paraId="7935ACB0" w14:textId="16DA382A" w:rsidR="00D81DC8" w:rsidRPr="002D2D7F" w:rsidRDefault="00D81DC8" w:rsidP="00C342E7">
      <w:pPr>
        <w:pStyle w:val="Heading4"/>
      </w:pPr>
      <w:bookmarkStart w:id="746" w:name="_Toc31979365"/>
      <w:r w:rsidRPr="00C342E7">
        <w:t>Characterization</w:t>
      </w:r>
      <w:r w:rsidRPr="002D2D7F">
        <w:t xml:space="preserve"> of MGQD</w:t>
      </w:r>
      <w:bookmarkEnd w:id="746"/>
    </w:p>
    <w:p w14:paraId="1B2EDA6B" w14:textId="5FE0945A" w:rsidR="00D81DC8" w:rsidRPr="002D2D7F" w:rsidRDefault="00D81DC8" w:rsidP="00D81DC8">
      <w:r w:rsidRPr="002D2D7F">
        <w:t xml:space="preserve">Transmission electron microscopy (TEM) image of MGQD was achieved using </w:t>
      </w:r>
      <w:r w:rsidR="00C978BE">
        <w:t>a</w:t>
      </w:r>
      <w:r w:rsidR="002125D0">
        <w:t>n</w:t>
      </w:r>
      <w:r w:rsidR="00CF1A8B">
        <w:t xml:space="preserve"> </w:t>
      </w:r>
      <w:r w:rsidRPr="002D2D7F">
        <w:t xml:space="preserve">FEI </w:t>
      </w:r>
      <w:r w:rsidR="00C978BE">
        <w:t>T</w:t>
      </w:r>
      <w:r w:rsidRPr="002D2D7F">
        <w:t xml:space="preserve">ecnai Biotwin 120-kV machine, operating at an accelerating voltage of 80 kV. The electron was emitted by a tungsten filament, and images were recorded on a Gatan Orius SC1000B bottom mounted camera with Gatan Digital Micrograph Software (Pleasanton, California). TEM sample was prepared by evaporating 10-μL diluted suspension (about 0.01 mg/mL) on a carbon film on 200 mesh copper grids. </w:t>
      </w:r>
      <w:r w:rsidR="00856AF5">
        <w:t>The m</w:t>
      </w:r>
      <w:r w:rsidRPr="002D2D7F">
        <w:t xml:space="preserve">agnetic hysteresis loop of MGQD was measured by Quantum Design MPMS-XL 5 superconducting quantum interference device (Quantum Design, San Diego, California) (SQUID). 0.016 g of MGQD powder was placed in SQUID, operating with a magnetic field between +20 000 Oe and −20 000 Oe at 37℃. </w:t>
      </w:r>
      <w:r w:rsidR="0039036A">
        <w:t>The m</w:t>
      </w:r>
      <w:r w:rsidRPr="002D2D7F">
        <w:t>agnetic hysteresis loop of SPIO was measured as a control. Fluorescence spectra of MGQD were detected using PerkinElmer LS 55 fluorescence spectrometer (PerkinElmer, Waltham, Massachusetts). The samples of fluorescence spectrometer were prepared by diluting suspension to about 0.02 mg/mL.</w:t>
      </w:r>
    </w:p>
    <w:p w14:paraId="6F7E05B9" w14:textId="77777777" w:rsidR="00D81DC8" w:rsidRPr="002D2D7F" w:rsidRDefault="00D81DC8" w:rsidP="00D81DC8"/>
    <w:p w14:paraId="6BDBB9AD" w14:textId="7DAA730B" w:rsidR="00D81DC8" w:rsidRPr="00D81DC8" w:rsidRDefault="00D81DC8" w:rsidP="00C342E7">
      <w:pPr>
        <w:pStyle w:val="Heading4"/>
      </w:pPr>
      <w:bookmarkStart w:id="747" w:name="_Toc31979366"/>
      <w:r w:rsidRPr="002D2D7F">
        <w:t xml:space="preserve">Cell Culture </w:t>
      </w:r>
      <w:r w:rsidRPr="00C342E7">
        <w:t>and</w:t>
      </w:r>
      <w:r w:rsidRPr="002D2D7F">
        <w:t xml:space="preserve"> Labelling</w:t>
      </w:r>
      <w:bookmarkEnd w:id="747"/>
    </w:p>
    <w:p w14:paraId="4FE473CA" w14:textId="3C766391" w:rsidR="00D81DC8" w:rsidRPr="002D2D7F" w:rsidRDefault="00D81DC8" w:rsidP="00D81DC8">
      <w:r w:rsidRPr="002D2D7F">
        <w:t xml:space="preserve">Cell culture media were prepared by mixing 219-mL </w:t>
      </w:r>
      <w:r w:rsidRPr="00601DA1">
        <w:t>DMEM</w:t>
      </w:r>
      <w:r w:rsidR="00471925" w:rsidRPr="00601DA1">
        <w:t xml:space="preserve"> (</w:t>
      </w:r>
      <w:bookmarkStart w:id="748" w:name="_Hlk32334780"/>
      <w:r w:rsidR="009B1071" w:rsidRPr="00601DA1">
        <w:t xml:space="preserve">i.e. </w:t>
      </w:r>
      <w:r w:rsidR="00471925" w:rsidRPr="00601DA1">
        <w:t xml:space="preserve">Dulbecco's </w:t>
      </w:r>
      <w:r w:rsidR="00471925" w:rsidRPr="00471925">
        <w:t>Modified Eagle Medium</w:t>
      </w:r>
      <w:bookmarkEnd w:id="748"/>
      <w:r w:rsidR="00471925">
        <w:t>)</w:t>
      </w:r>
      <w:r w:rsidRPr="002D2D7F">
        <w:t xml:space="preserve"> + Glutamax (Sigma-Aldrich, D0819), 219-mL Ham's F12 (Sigma-Aldrich, N4888), 50-mL </w:t>
      </w:r>
      <w:r w:rsidR="001E3DBA" w:rsidRPr="002D2D7F">
        <w:t>foetal</w:t>
      </w:r>
      <w:r w:rsidRPr="002D2D7F">
        <w:t xml:space="preserve"> calf serum (Sigma-Aldrich, F9665), 5-mL Penicillin (Sigma-Aldrich, P0781), 5-mL Fungizone (Sigma-Aldrich, A2942), 2.5-mL insulin (Sigma-Aldrich, 91077C) and 0.025-mL Epidermal Growth Factor (EGF) (Sigma-Aldrich, E5036). 3T3 cells (derivation of the 3T3 mouse fibroblast cell line) were cultured by adding 2.5 × 10</w:t>
      </w:r>
      <w:r w:rsidRPr="002D2D7F">
        <w:rPr>
          <w:vertAlign w:val="superscript"/>
        </w:rPr>
        <w:t>5</w:t>
      </w:r>
      <w:r w:rsidRPr="002D2D7F">
        <w:t xml:space="preserve"> cells and the 10 mL of medium into a T75 cell culture flask and putting the cell culture flask into </w:t>
      </w:r>
      <w:r w:rsidR="00FD6477">
        <w:t xml:space="preserve">an </w:t>
      </w:r>
      <w:r w:rsidRPr="002D2D7F">
        <w:t>incubator until the cells attach and spread out on the bottom. During this time, the medium was renewed once every 2 days.</w:t>
      </w:r>
    </w:p>
    <w:p w14:paraId="0A3AEA59" w14:textId="77777777" w:rsidR="00D81DC8" w:rsidRPr="002D2D7F" w:rsidRDefault="00D81DC8" w:rsidP="00D81DC8"/>
    <w:p w14:paraId="113D0345" w14:textId="0232E43D" w:rsidR="00D81DC8" w:rsidRPr="005B5D99" w:rsidRDefault="00D81DC8" w:rsidP="00D81DC8">
      <w:r w:rsidRPr="002D2D7F">
        <w:t xml:space="preserve">A series of concentration (0-100 μg/mL) of MGQD media were prepared by ultrasonically dispersing dried MGQD into </w:t>
      </w:r>
      <w:r w:rsidR="00FD6477">
        <w:t xml:space="preserve">culture </w:t>
      </w:r>
      <w:r w:rsidRPr="002D2D7F">
        <w:t>media. After cell culture was completed, MGQD media were used to replace the original cell media for cell labelling. These cells and MGQD media were put into an incubator for 1 day. Then, the labelled cells were washed with phosphate-buffered saline (PB</w:t>
      </w:r>
      <w:r w:rsidR="00F32E1D">
        <w:t>s</w:t>
      </w:r>
      <w:r w:rsidRPr="002D2D7F">
        <w:t xml:space="preserve">) 5 times. 2.5 mL of trypsin–EDTA (Ethylenediaminetetraacetic acid) was dropped into flask to make the cells detach </w:t>
      </w:r>
      <w:r w:rsidR="00FD6477">
        <w:t xml:space="preserve">the </w:t>
      </w:r>
      <w:r w:rsidRPr="002D2D7F">
        <w:t>flask. The solution of trypsin–EDTA and cells was added into 7.5-mL medium. The cells in the solution were separated by spinning at 1000 rpm for 5 minutes. Two-</w:t>
      </w:r>
      <w:r w:rsidR="0001644E" w:rsidRPr="002D2D7F">
        <w:t>millilitre</w:t>
      </w:r>
      <w:r w:rsidRPr="002D2D7F">
        <w:t xml:space="preserve"> cell medium was added to the separated cells, and the number of cells was calculated by a </w:t>
      </w:r>
      <w:r w:rsidR="0001644E" w:rsidRPr="00FD6477">
        <w:t>haemocytometer</w:t>
      </w:r>
      <w:r w:rsidRPr="002D2D7F">
        <w:t>.</w:t>
      </w:r>
      <w:r w:rsidR="00F011B8">
        <w:t xml:space="preserve"> </w:t>
      </w:r>
      <w:r w:rsidR="00F011B8" w:rsidRPr="00FD6477">
        <w:t xml:space="preserve">The haemocytometer </w:t>
      </w:r>
      <w:r w:rsidR="00FD6477" w:rsidRPr="00FD6477">
        <w:t>is</w:t>
      </w:r>
      <w:r w:rsidR="00F011B8" w:rsidRPr="00FD6477">
        <w:t xml:space="preserve"> a device with </w:t>
      </w:r>
      <w:r w:rsidR="00A9280C" w:rsidRPr="00FD6477">
        <w:t xml:space="preserve">a </w:t>
      </w:r>
      <w:bookmarkStart w:id="749" w:name="OLE_LINK485"/>
      <w:bookmarkStart w:id="750" w:name="OLE_LINK486"/>
      <w:r w:rsidR="00F011B8" w:rsidRPr="00FD6477">
        <w:t xml:space="preserve">counting chamber </w:t>
      </w:r>
      <w:bookmarkEnd w:id="749"/>
      <w:bookmarkEnd w:id="750"/>
      <w:r w:rsidR="00F011B8" w:rsidRPr="00FD6477">
        <w:t xml:space="preserve">for cell counting. </w:t>
      </w:r>
      <w:r w:rsidR="00462023" w:rsidRPr="00FD6477">
        <w:t>The counting chamber consist</w:t>
      </w:r>
      <w:r w:rsidR="00FD6477" w:rsidRPr="00FD6477">
        <w:t>s</w:t>
      </w:r>
      <w:r w:rsidR="00462023" w:rsidRPr="00FD6477">
        <w:t xml:space="preserve"> of a </w:t>
      </w:r>
      <w:bookmarkStart w:id="751" w:name="OLE_LINK433"/>
      <w:r w:rsidR="00462023" w:rsidRPr="00FD6477">
        <w:t xml:space="preserve">rectangular indentation </w:t>
      </w:r>
      <w:bookmarkEnd w:id="751"/>
      <w:r w:rsidR="00462023" w:rsidRPr="00FD6477">
        <w:t>and a coverslip</w:t>
      </w:r>
      <w:r w:rsidR="007B0E1A" w:rsidRPr="00FD6477">
        <w:t xml:space="preserve"> at top</w:t>
      </w:r>
      <w:r w:rsidR="00462023" w:rsidRPr="00FD6477">
        <w:t xml:space="preserve">. </w:t>
      </w:r>
      <w:r w:rsidR="007B0E1A" w:rsidRPr="00FD6477">
        <w:t xml:space="preserve">The bottom of </w:t>
      </w:r>
      <w:r w:rsidR="00FD6477" w:rsidRPr="00FD6477">
        <w:t xml:space="preserve">the </w:t>
      </w:r>
      <w:r w:rsidR="007B0E1A" w:rsidRPr="00FD6477">
        <w:t xml:space="preserve">chamber </w:t>
      </w:r>
      <w:r w:rsidR="00FD6477" w:rsidRPr="00FD6477">
        <w:t>is</w:t>
      </w:r>
      <w:r w:rsidR="007B0E1A" w:rsidRPr="00FD6477">
        <w:t xml:space="preserve"> engraved with a grid of </w:t>
      </w:r>
      <w:r w:rsidR="007B0E1A" w:rsidRPr="00FD6477">
        <w:lastRenderedPageBreak/>
        <w:t xml:space="preserve">perpendicular lines in the middle. </w:t>
      </w:r>
      <w:r w:rsidR="00F011B8" w:rsidRPr="006A33C2">
        <w:t xml:space="preserve">To use the </w:t>
      </w:r>
      <w:bookmarkStart w:id="752" w:name="OLE_LINK432"/>
      <w:r w:rsidR="00F011B8" w:rsidRPr="006A33C2">
        <w:t>haemocytometer</w:t>
      </w:r>
      <w:bookmarkEnd w:id="752"/>
      <w:r w:rsidR="00F011B8" w:rsidRPr="006A33C2">
        <w:t xml:space="preserve">, </w:t>
      </w:r>
      <w:r w:rsidR="00A9280C" w:rsidRPr="006A33C2">
        <w:t>the</w:t>
      </w:r>
      <w:r w:rsidR="00F011B8" w:rsidRPr="006A33C2">
        <w:t xml:space="preserve"> </w:t>
      </w:r>
      <w:r w:rsidR="00A9280C" w:rsidRPr="006A33C2">
        <w:t>coverslip was used to cover the</w:t>
      </w:r>
      <w:r w:rsidR="00462023" w:rsidRPr="006A33C2">
        <w:t xml:space="preserve"> </w:t>
      </w:r>
      <w:r w:rsidR="007B0E1A" w:rsidRPr="006A33C2">
        <w:t>rectangular indentation</w:t>
      </w:r>
      <w:r w:rsidR="00462023" w:rsidRPr="006A33C2">
        <w:t xml:space="preserve"> to creat</w:t>
      </w:r>
      <w:r w:rsidR="00263730" w:rsidRPr="006A33C2">
        <w:t>e</w:t>
      </w:r>
      <w:r w:rsidR="00462023" w:rsidRPr="006A33C2">
        <w:t xml:space="preserve"> </w:t>
      </w:r>
      <w:r w:rsidR="006A33C2">
        <w:t xml:space="preserve">the counting </w:t>
      </w:r>
      <w:r w:rsidR="00462023" w:rsidRPr="006A33C2">
        <w:t>chamber.</w:t>
      </w:r>
      <w:r w:rsidR="00A9280C" w:rsidRPr="006A33C2">
        <w:t xml:space="preserve"> </w:t>
      </w:r>
      <w:r w:rsidR="00462023" w:rsidRPr="006A33C2">
        <w:t xml:space="preserve">Then, </w:t>
      </w:r>
      <w:r w:rsidR="00A9280C" w:rsidRPr="006A33C2">
        <w:t xml:space="preserve">10-μL cell </w:t>
      </w:r>
      <w:r w:rsidR="007B0E1A" w:rsidRPr="006A33C2">
        <w:t xml:space="preserve">suspension </w:t>
      </w:r>
      <w:r w:rsidR="00A9280C" w:rsidRPr="006A33C2">
        <w:t>was</w:t>
      </w:r>
      <w:r w:rsidR="008D696A">
        <w:t xml:space="preserve"> </w:t>
      </w:r>
      <w:bookmarkStart w:id="753" w:name="OLE_LINK491"/>
      <w:bookmarkStart w:id="754" w:name="OLE_LINK492"/>
      <w:r w:rsidR="008D696A">
        <w:t xml:space="preserve">added </w:t>
      </w:r>
      <w:bookmarkEnd w:id="753"/>
      <w:bookmarkEnd w:id="754"/>
      <w:r w:rsidR="008D696A">
        <w:t xml:space="preserve">into </w:t>
      </w:r>
      <w:r w:rsidR="006A33C2" w:rsidRPr="006A33C2">
        <w:t xml:space="preserve">the </w:t>
      </w:r>
      <w:bookmarkStart w:id="755" w:name="OLE_LINK489"/>
      <w:bookmarkStart w:id="756" w:name="OLE_LINK490"/>
      <w:r w:rsidR="008D696A" w:rsidRPr="006A33C2">
        <w:t>chamber</w:t>
      </w:r>
      <w:r w:rsidR="004E7B96">
        <w:t xml:space="preserve"> using a pipette</w:t>
      </w:r>
      <w:r w:rsidR="008D696A" w:rsidRPr="006A33C2">
        <w:t xml:space="preserve"> </w:t>
      </w:r>
      <w:bookmarkEnd w:id="755"/>
      <w:bookmarkEnd w:id="756"/>
      <w:r w:rsidR="00587E2F" w:rsidRPr="006A33C2">
        <w:t>to</w:t>
      </w:r>
      <w:r w:rsidR="00A9280C" w:rsidRPr="006A33C2">
        <w:t xml:space="preserve"> </w:t>
      </w:r>
      <w:bookmarkStart w:id="757" w:name="OLE_LINK434"/>
      <w:bookmarkStart w:id="758" w:name="OLE_LINK435"/>
      <w:bookmarkStart w:id="759" w:name="OLE_LINK487"/>
      <w:bookmarkStart w:id="760" w:name="OLE_LINK488"/>
      <w:r w:rsidR="00587E2F" w:rsidRPr="006A33C2">
        <w:t xml:space="preserve">fill </w:t>
      </w:r>
      <w:bookmarkEnd w:id="757"/>
      <w:bookmarkEnd w:id="758"/>
      <w:r w:rsidR="00A9280C" w:rsidRPr="006A33C2">
        <w:t>the chamber</w:t>
      </w:r>
      <w:r w:rsidR="00587E2F" w:rsidRPr="006A33C2">
        <w:t xml:space="preserve"> </w:t>
      </w:r>
      <w:bookmarkEnd w:id="759"/>
      <w:bookmarkEnd w:id="760"/>
      <w:r w:rsidR="00587E2F" w:rsidRPr="006A33C2">
        <w:t>by capillary action</w:t>
      </w:r>
      <w:r w:rsidR="00A9280C" w:rsidRPr="005B5D99">
        <w:t>. The number of cells</w:t>
      </w:r>
      <w:r w:rsidR="006A628F" w:rsidRPr="005B5D99">
        <w:t xml:space="preserve"> in </w:t>
      </w:r>
      <w:r w:rsidR="00E3672A" w:rsidRPr="005B5D99">
        <w:t>four</w:t>
      </w:r>
      <w:r w:rsidR="006A628F" w:rsidRPr="005B5D99">
        <w:t xml:space="preserve"> set</w:t>
      </w:r>
      <w:r w:rsidR="005B5D99" w:rsidRPr="005B5D99">
        <w:t>s</w:t>
      </w:r>
      <w:r w:rsidR="006A628F" w:rsidRPr="005B5D99">
        <w:t xml:space="preserve"> of 16 squares</w:t>
      </w:r>
      <w:r w:rsidR="00263730" w:rsidRPr="005B5D99">
        <w:t xml:space="preserve"> </w:t>
      </w:r>
      <w:r w:rsidR="00E3672A" w:rsidRPr="005B5D99">
        <w:t xml:space="preserve">at the four corners of the gridded area </w:t>
      </w:r>
      <w:r w:rsidR="00A9280C" w:rsidRPr="005B5D99">
        <w:t xml:space="preserve">was </w:t>
      </w:r>
      <w:r w:rsidR="00462023" w:rsidRPr="005B5D99">
        <w:t>counted directly using a microscopy</w:t>
      </w:r>
      <w:r w:rsidR="00587E2F" w:rsidRPr="005B5D99">
        <w:t xml:space="preserve"> with 10× objective</w:t>
      </w:r>
      <w:r w:rsidR="00462023" w:rsidRPr="005B5D99">
        <w:t>.</w:t>
      </w:r>
      <w:r w:rsidR="006A628F" w:rsidRPr="005B5D99">
        <w:t xml:space="preserve"> The cell counts for </w:t>
      </w:r>
      <w:r w:rsidR="005B5D99">
        <w:t>the</w:t>
      </w:r>
      <w:r w:rsidR="006A628F" w:rsidRPr="005B5D99">
        <w:t xml:space="preserve"> 16 squares were averaged. The </w:t>
      </w:r>
      <w:r w:rsidR="00E3672A" w:rsidRPr="005B5D99">
        <w:t xml:space="preserve">density of the cells in the cell suspension (cells/mL) was obtained by multiplying </w:t>
      </w:r>
      <w:r w:rsidR="005B5D99">
        <w:t xml:space="preserve">the averaged cell count </w:t>
      </w:r>
      <w:r w:rsidR="00E3672A" w:rsidRPr="005B5D99">
        <w:t>by 10,000.</w:t>
      </w:r>
    </w:p>
    <w:p w14:paraId="6CB3249D" w14:textId="77777777" w:rsidR="00D81DC8" w:rsidRPr="002D2D7F" w:rsidRDefault="00D81DC8" w:rsidP="00D81DC8"/>
    <w:p w14:paraId="2F907DDE" w14:textId="4F61E2F1" w:rsidR="00D81DC8" w:rsidRPr="002D2D7F" w:rsidRDefault="00D81DC8" w:rsidP="00C342E7">
      <w:pPr>
        <w:pStyle w:val="Heading4"/>
      </w:pPr>
      <w:bookmarkStart w:id="761" w:name="_Toc31979367"/>
      <w:r w:rsidRPr="002D2D7F">
        <w:t xml:space="preserve">Toxicity </w:t>
      </w:r>
      <w:r w:rsidRPr="00C342E7">
        <w:t>Test</w:t>
      </w:r>
      <w:r w:rsidRPr="002D2D7F">
        <w:t xml:space="preserve"> by MTT</w:t>
      </w:r>
      <w:bookmarkEnd w:id="761"/>
    </w:p>
    <w:p w14:paraId="5539779A" w14:textId="765595F1" w:rsidR="00D81DC8" w:rsidRPr="002D2D7F" w:rsidRDefault="00D81DC8" w:rsidP="00D81DC8">
      <w:r w:rsidRPr="002D2D7F">
        <w:t>3T3 cells were seeded into 96-well plates containing 200 μL of Roswell Park Memorial Institute medium (RPMI medium, Lonza, Basel, Switzerland, BE12-918F) supplemented with 10% Foetal Bovine Serum (Thermo Fisher, Waltham, Massachusetts, 10 500 064), 1% Penicillin-Streptomycin (Lonza, DE17-603E) and 1% L-Glutamine (Lonza, 17-605F)). The cell seeding density was 5 × 10</w:t>
      </w:r>
      <w:r w:rsidRPr="002D2D7F">
        <w:rPr>
          <w:vertAlign w:val="superscript"/>
        </w:rPr>
        <w:t>3</w:t>
      </w:r>
      <w:r w:rsidRPr="002D2D7F">
        <w:t xml:space="preserve"> cells per well, and the cells were incubated overnight at 37℃ under 5% CO</w:t>
      </w:r>
      <w:r w:rsidRPr="002D2D7F">
        <w:rPr>
          <w:vertAlign w:val="subscript"/>
        </w:rPr>
        <w:t>2</w:t>
      </w:r>
      <w:r w:rsidRPr="002D2D7F">
        <w:t xml:space="preserve"> atmosphere. Then, the cells were washed twice using PB</w:t>
      </w:r>
      <w:r w:rsidR="00F32E1D">
        <w:t>s</w:t>
      </w:r>
      <w:r w:rsidRPr="002D2D7F">
        <w:t xml:space="preserve"> buffer and incubated with 200 μL of medium with various concentrations of MGQD. After 24 and 48 hours, 50 μL of 3-mg/mL </w:t>
      </w:r>
      <w:bookmarkStart w:id="762" w:name="OLE_LINK288"/>
      <w:r w:rsidRPr="002D2D7F">
        <w:t>MTT</w:t>
      </w:r>
      <w:bookmarkEnd w:id="762"/>
      <w:r w:rsidRPr="002D2D7F">
        <w:t xml:space="preserve"> reagent was added into each well and the cells were incubated for another 3 hours. The supernatants were removed and 200 μL of dimethyl sulfoxide was added into each well. The absorbance of each well was measured by a plate reader (FLUOstar galaxy; BMG LABTECH, Ortenberg, Germany) using 570-nm wavelength.</w:t>
      </w:r>
    </w:p>
    <w:p w14:paraId="18AE3380" w14:textId="77777777" w:rsidR="00D81DC8" w:rsidRPr="002D2D7F" w:rsidRDefault="00D81DC8" w:rsidP="00D81DC8"/>
    <w:p w14:paraId="6DFA8632" w14:textId="7FF4879D" w:rsidR="00D81DC8" w:rsidRPr="002D2D7F" w:rsidRDefault="00D81DC8" w:rsidP="00C342E7">
      <w:pPr>
        <w:pStyle w:val="Heading4"/>
      </w:pPr>
      <w:bookmarkStart w:id="763" w:name="_Toc31979368"/>
      <w:r w:rsidRPr="002D2D7F">
        <w:t xml:space="preserve">CFM </w:t>
      </w:r>
      <w:r w:rsidRPr="00C342E7">
        <w:t>Imaging</w:t>
      </w:r>
      <w:bookmarkEnd w:id="763"/>
    </w:p>
    <w:p w14:paraId="3EFB1E0E" w14:textId="2D12098C" w:rsidR="00D81DC8" w:rsidRPr="00DC4619" w:rsidRDefault="00D81DC8" w:rsidP="00D81DC8">
      <w:r w:rsidRPr="002D2D7F">
        <w:lastRenderedPageBreak/>
        <w:t xml:space="preserve">Confocal imaging of MGQD powder and MGQD labelled cells was performed with an inverted </w:t>
      </w:r>
      <w:bookmarkStart w:id="764" w:name="OLE_LINK436"/>
      <w:r w:rsidRPr="002D2D7F">
        <w:t xml:space="preserve">Zeiss LSM 510 </w:t>
      </w:r>
      <w:r w:rsidR="00B06B35">
        <w:t>n</w:t>
      </w:r>
      <w:r w:rsidR="00B06B35" w:rsidRPr="00B06B35">
        <w:t xml:space="preserve">on-linear </w:t>
      </w:r>
      <w:r w:rsidR="00B06B35">
        <w:t>o</w:t>
      </w:r>
      <w:r w:rsidR="00B06B35" w:rsidRPr="00B06B35">
        <w:t>ptical</w:t>
      </w:r>
      <w:r w:rsidRPr="002D2D7F">
        <w:t xml:space="preserve"> microscope</w:t>
      </w:r>
      <w:bookmarkEnd w:id="764"/>
      <w:r w:rsidRPr="002D2D7F">
        <w:t>. The microscope is equipped with a 30-mW Ar laser (458, 477, 488, and 514 nm), a 1.2-mW 543-nm He/Ne laser, a 5-mW 633-nm HeNe laser and a Coherent Chameleon femto-second pulsed laser (690-1040 nm) suitable for multiphoton imaging. The MGQD was imaged by two-photon excitation using the Coherent Chameleon femtosecond pulsed laser</w:t>
      </w:r>
      <w:r w:rsidRPr="00DC4619">
        <w:t xml:space="preserve">. A </w:t>
      </w:r>
      <w:bookmarkStart w:id="765" w:name="OLE_LINK439"/>
      <w:bookmarkStart w:id="766" w:name="OLE_LINK440"/>
      <w:r w:rsidRPr="00DC4619">
        <w:t xml:space="preserve">META multiwavelength detector </w:t>
      </w:r>
      <w:bookmarkEnd w:id="765"/>
      <w:bookmarkEnd w:id="766"/>
      <w:r w:rsidRPr="00DC4619">
        <w:t>was used to collect emitted light from a particular band.</w:t>
      </w:r>
      <w:r w:rsidR="00945C73" w:rsidRPr="00DC4619">
        <w:t xml:space="preserve"> The META multiwavelength detector </w:t>
      </w:r>
      <w:r w:rsidR="00DC4619" w:rsidRPr="00DC4619">
        <w:t xml:space="preserve">is </w:t>
      </w:r>
      <w:r w:rsidR="00945C73" w:rsidRPr="00DC4619">
        <w:t>the detector with multiple photomultiplier tubes</w:t>
      </w:r>
      <w:r w:rsidR="00DC4619">
        <w:t>.</w:t>
      </w:r>
      <w:r w:rsidR="00945C73" w:rsidRPr="00DC4619">
        <w:t xml:space="preserve"> </w:t>
      </w:r>
      <w:r w:rsidR="00DC4619">
        <w:t>I</w:t>
      </w:r>
      <w:r w:rsidR="00945C73" w:rsidRPr="00DC4619">
        <w:t xml:space="preserve">n </w:t>
      </w:r>
      <w:r w:rsidR="00DC4619">
        <w:t>the detector,</w:t>
      </w:r>
      <w:r w:rsidR="00945C73" w:rsidRPr="00DC4619">
        <w:t xml:space="preserve"> the light was spread into its component wavelengths and detected by separate photomultiplier tubes.</w:t>
      </w:r>
    </w:p>
    <w:p w14:paraId="42BCDC86" w14:textId="77777777" w:rsidR="00D81DC8" w:rsidRPr="002D2D7F" w:rsidRDefault="00D81DC8" w:rsidP="00D81DC8"/>
    <w:p w14:paraId="6264C78F" w14:textId="6A55668B" w:rsidR="00D81DC8" w:rsidRPr="00160A29" w:rsidRDefault="00D81DC8" w:rsidP="00D81DC8">
      <w:pPr>
        <w:rPr>
          <w:color w:val="FF0000"/>
        </w:rPr>
      </w:pPr>
      <w:r w:rsidRPr="002D2D7F">
        <w:t xml:space="preserve">A small quantity of MGQD powder was placed on a microscope slide for CFM imaging. The MGQD labelled cells </w:t>
      </w:r>
      <w:r w:rsidR="0026056F">
        <w:t>were</w:t>
      </w:r>
      <w:r w:rsidRPr="002D2D7F">
        <w:t xml:space="preserve"> imaged twice. For the first measurement, MGQD labelled cells were fixed on a glass bottomed dish (Thermo Fisher, 150 680) using 3.7% paraformaldehyde (in PB</w:t>
      </w:r>
      <w:r w:rsidR="00F32E1D">
        <w:t>s</w:t>
      </w:r>
      <w:r w:rsidRPr="002D2D7F">
        <w:t xml:space="preserve">), and visualized directly using 690-nm exciting light. For the second measurement, the MGQD labelled cells were also fixed on a glass bottomed dish, and the F-actin and nucleus of cells were stained by diluted phalloidin-FITC (Fluorescein isothiocyanate) (0.2 μg/mL) and DAPI 4′,6-diamidino-2-phenylindole (1 μg/mL), </w:t>
      </w:r>
      <w:r w:rsidRPr="000662DE">
        <w:t xml:space="preserve">respectively for highlighting cell shape. The stained cells were imaged using </w:t>
      </w:r>
      <w:r w:rsidR="0045740D" w:rsidRPr="000662DE">
        <w:t xml:space="preserve">CW lasers with </w:t>
      </w:r>
      <w:r w:rsidRPr="000662DE">
        <w:t>4-nW po</w:t>
      </w:r>
      <w:r w:rsidRPr="002D2D7F">
        <w:t xml:space="preserve">wer at 488-nm and 0.989-mW power at 700 nm. The 488-nm laser was used to excite fluorescence of phalloidin-FITC and image F-actin through a 500- to 550-nm filter. The two-photon fluorescence of DAPI and MGQD was excited by the 700-nm laser and imaged through a 435- to 485-nm filter and a 362- to 415-nm filter, respectively. A control experiment was conducted by imaging unlabelled cells in the same way. The laser powers used for fluorescence excitation were measured by an </w:t>
      </w:r>
      <w:r w:rsidRPr="002D2D7F">
        <w:lastRenderedPageBreak/>
        <w:t>optical power meter (PM 400; Thorlabs, Newton, New Jersey</w:t>
      </w:r>
      <w:r w:rsidRPr="000662DE">
        <w:t>).</w:t>
      </w:r>
      <w:r w:rsidR="004A47FB" w:rsidRPr="000662DE">
        <w:t xml:space="preserve"> The primary aim of this section was to confirm </w:t>
      </w:r>
      <w:r w:rsidR="00160A29" w:rsidRPr="000662DE">
        <w:t xml:space="preserve">whether </w:t>
      </w:r>
      <w:r w:rsidR="000662DE">
        <w:t xml:space="preserve">the </w:t>
      </w:r>
      <w:r w:rsidR="00160A29" w:rsidRPr="000662DE">
        <w:t>MGQD can be used as a cont</w:t>
      </w:r>
      <w:r w:rsidR="000662DE" w:rsidRPr="000662DE">
        <w:t>ras</w:t>
      </w:r>
      <w:r w:rsidR="00160A29" w:rsidRPr="000662DE">
        <w:t xml:space="preserve">t agent for tracking cells by CFM. </w:t>
      </w:r>
      <w:r w:rsidR="007E12C0" w:rsidRPr="000662DE">
        <w:t xml:space="preserve">The F-actin and nucleus of </w:t>
      </w:r>
      <w:r w:rsidR="000662DE" w:rsidRPr="000662DE">
        <w:t xml:space="preserve">the </w:t>
      </w:r>
      <w:r w:rsidR="0036420C" w:rsidRPr="000662DE">
        <w:t xml:space="preserve">labelled </w:t>
      </w:r>
      <w:r w:rsidR="007E12C0" w:rsidRPr="000662DE">
        <w:t xml:space="preserve">cells were stained and imaged to investigate the </w:t>
      </w:r>
      <w:bookmarkStart w:id="767" w:name="OLE_LINK428"/>
      <w:r w:rsidR="0036420C" w:rsidRPr="000662DE">
        <w:t xml:space="preserve">distribution </w:t>
      </w:r>
      <w:bookmarkEnd w:id="767"/>
      <w:r w:rsidR="0036420C" w:rsidRPr="000662DE">
        <w:t xml:space="preserve">of MGQD in or near the cells, and thereby </w:t>
      </w:r>
      <w:r w:rsidR="00864FD6" w:rsidRPr="000662DE">
        <w:t xml:space="preserve">to </w:t>
      </w:r>
      <w:r w:rsidR="0036420C" w:rsidRPr="000662DE">
        <w:t>verif</w:t>
      </w:r>
      <w:r w:rsidR="00864FD6" w:rsidRPr="000662DE">
        <w:t>y</w:t>
      </w:r>
      <w:r w:rsidR="0036420C" w:rsidRPr="000662DE">
        <w:t xml:space="preserve"> whether </w:t>
      </w:r>
      <w:r w:rsidR="000662DE">
        <w:t xml:space="preserve">the </w:t>
      </w:r>
      <w:r w:rsidR="0036420C" w:rsidRPr="000662DE">
        <w:t xml:space="preserve">MGQD </w:t>
      </w:r>
      <w:r w:rsidR="00B5192D" w:rsidRPr="000662DE">
        <w:t xml:space="preserve">can be </w:t>
      </w:r>
      <w:bookmarkStart w:id="768" w:name="OLE_LINK441"/>
      <w:bookmarkStart w:id="769" w:name="OLE_LINK442"/>
      <w:r w:rsidR="00B5192D" w:rsidRPr="000662DE">
        <w:t xml:space="preserve">absorbed </w:t>
      </w:r>
      <w:bookmarkEnd w:id="768"/>
      <w:bookmarkEnd w:id="769"/>
      <w:r w:rsidR="0040747E" w:rsidRPr="000662DE">
        <w:t>by the cells.</w:t>
      </w:r>
    </w:p>
    <w:p w14:paraId="4F48B2B5" w14:textId="77777777" w:rsidR="00D81DC8" w:rsidRPr="002D2D7F" w:rsidRDefault="00D81DC8" w:rsidP="00D81DC8"/>
    <w:p w14:paraId="32FCA9F7" w14:textId="305F0AF6" w:rsidR="00D81DC8" w:rsidRPr="002D2D7F" w:rsidRDefault="00D81DC8" w:rsidP="00C342E7">
      <w:pPr>
        <w:pStyle w:val="Heading4"/>
      </w:pPr>
      <w:bookmarkStart w:id="770" w:name="_Toc31979369"/>
      <w:r w:rsidRPr="00C342E7">
        <w:t>Construction</w:t>
      </w:r>
      <w:r w:rsidRPr="002D2D7F">
        <w:t xml:space="preserve"> of MMOCT</w:t>
      </w:r>
      <w:bookmarkEnd w:id="770"/>
    </w:p>
    <w:p w14:paraId="221124E6" w14:textId="0798EBD2" w:rsidR="00D81DC8" w:rsidRPr="002D2D7F" w:rsidRDefault="00D81DC8" w:rsidP="00D81DC8">
      <w:r w:rsidRPr="002D2D7F">
        <w:t xml:space="preserve">An in-house MMOCT system was constructed based on a custom-built ultrahigh resolution spectral domain OCT system. The details and characteristics of the MMOCT have been described in </w:t>
      </w:r>
      <w:r w:rsidR="00C26861">
        <w:t>c</w:t>
      </w:r>
      <w:r w:rsidRPr="002D2D7F">
        <w:t xml:space="preserve">hapter </w:t>
      </w:r>
      <w:r w:rsidR="00C26861">
        <w:t>3 and 4</w:t>
      </w:r>
      <w:r>
        <w:t>,</w:t>
      </w:r>
      <w:r w:rsidRPr="0060353D">
        <w:t xml:space="preserve"> </w:t>
      </w:r>
      <w:r w:rsidRPr="00C26861">
        <w:t xml:space="preserve">shown in Figure </w:t>
      </w:r>
      <w:r w:rsidR="00C26861" w:rsidRPr="00C26861">
        <w:t>3.1</w:t>
      </w:r>
      <w:r w:rsidRPr="00C26861">
        <w:t xml:space="preserve">. </w:t>
      </w:r>
      <w:r w:rsidRPr="002D2D7F">
        <w:t>Here, the MMOCT architecture is introduced briefly, A dual super luminescent diode source (Broadlighter D890-HP, Superlum, Carrigtwohill, Ireland) with 890-nm centre wavelength and 150-nm bandwidth was used as the light source. The source bea</w:t>
      </w:r>
      <w:r w:rsidR="00945E13">
        <w:t>m</w:t>
      </w:r>
      <w:r w:rsidRPr="002D2D7F">
        <w:t xml:space="preserve"> was split into reference and sample beams by a 50/50 coupler. The sample beam was deflected by a pair of galvanometer scanners (TSH 22556-Y, Sunny Technology, Beijing, China and TSH 22555-X, Sunny Technology, Beijing, China) and focused on a sample by a focus lens (LSM02-BB; Thorlabs) with an effective focal length of 17.9 mm and a spot size of 9 μm. The galvanometer scanners allow the sample beam to achieve a volumetric scan of</w:t>
      </w:r>
      <w:r>
        <w:rPr>
          <w:rFonts w:hint="eastAsia"/>
        </w:rPr>
        <w:t xml:space="preserve"> </w:t>
      </w:r>
      <w:r w:rsidRPr="002D2D7F">
        <w:t xml:space="preserve">a sample. The reference beam was reflected by a plane mirror in </w:t>
      </w:r>
      <w:r w:rsidR="00202EBF">
        <w:t xml:space="preserve">the </w:t>
      </w:r>
      <w:r w:rsidRPr="002D2D7F">
        <w:t>reference arm. A variable neutral density filter was placed into the reference arm for attenuating the reference beam. The sample and reference beams were recombined at the 50/50 coupler and propagate to an in-house</w:t>
      </w:r>
      <w:r w:rsidR="00BF4096">
        <w:t xml:space="preserve"> built</w:t>
      </w:r>
      <w:r w:rsidRPr="002D2D7F">
        <w:t xml:space="preserve"> spectrometer. </w:t>
      </w:r>
      <w:r w:rsidR="00202EBF">
        <w:t>Because</w:t>
      </w:r>
      <w:r w:rsidRPr="002D2D7F">
        <w:t xml:space="preserve"> the optical path difference between the reference and sample beams is less than coherence length of light source, the interference of reference and sample beams was detected by the spectrometer. An </w:t>
      </w:r>
      <w:r w:rsidRPr="002D2D7F">
        <w:lastRenderedPageBreak/>
        <w:t xml:space="preserve">A-scan was obtained by fast Fourier transform of the interference pattern, and 500 A-scans were used to construct a B-scan forming an image of width 2 mm. The A-scan acquisition rate was 1000 Hz. The axial and lateral resolutions of this system reached </w:t>
      </w:r>
      <w:r>
        <w:t>3.4</w:t>
      </w:r>
      <w:r w:rsidRPr="002D2D7F">
        <w:t xml:space="preserve"> and 6.2 μm, respectively, </w:t>
      </w:r>
      <w:r w:rsidR="00202EBF">
        <w:t>with a</w:t>
      </w:r>
      <w:r w:rsidRPr="002D2D7F">
        <w:t xml:space="preserve"> sensitivity </w:t>
      </w:r>
      <w:r w:rsidR="00202EBF">
        <w:t xml:space="preserve">of </w:t>
      </w:r>
      <w:r w:rsidRPr="002D2D7F">
        <w:t>91.69 dB.</w:t>
      </w:r>
    </w:p>
    <w:p w14:paraId="06C15FEE" w14:textId="77777777" w:rsidR="00D81DC8" w:rsidRPr="002D2D7F" w:rsidRDefault="00D81DC8" w:rsidP="00D81DC8"/>
    <w:p w14:paraId="4389CECE" w14:textId="42B0A9AF" w:rsidR="00D81DC8" w:rsidRPr="002D2D7F" w:rsidRDefault="00D81DC8" w:rsidP="00D81DC8">
      <w:r w:rsidRPr="002D2D7F">
        <w:t xml:space="preserve">A homemade electromagnet, an amplifier (7224 DC-Enabled AC Amplifier; AE TECHRON, Elkhart, Indiana) and a function generator (TENMA 72-6805) were introduced to the OCT system to generate </w:t>
      </w:r>
      <w:r w:rsidR="002A0639">
        <w:t xml:space="preserve">a </w:t>
      </w:r>
      <w:r w:rsidRPr="002D2D7F">
        <w:t xml:space="preserve">sinusoidal magnetic field. </w:t>
      </w:r>
      <w:r w:rsidR="00202EBF">
        <w:t>The s</w:t>
      </w:r>
      <w:r w:rsidRPr="002D2D7F">
        <w:t>ample was exposed to the magnetic field when image was acquired.</w:t>
      </w:r>
    </w:p>
    <w:p w14:paraId="18CF8829" w14:textId="77777777" w:rsidR="00D81DC8" w:rsidRPr="002D2D7F" w:rsidRDefault="00D81DC8" w:rsidP="00D81DC8"/>
    <w:p w14:paraId="6CA73FC5" w14:textId="09910D4A" w:rsidR="00D81DC8" w:rsidRPr="002D2D7F" w:rsidRDefault="00D81DC8" w:rsidP="00C342E7">
      <w:pPr>
        <w:pStyle w:val="Heading4"/>
      </w:pPr>
      <w:bookmarkStart w:id="771" w:name="_Toc31979370"/>
      <w:r w:rsidRPr="002D2D7F">
        <w:t xml:space="preserve">MMOCT </w:t>
      </w:r>
      <w:r w:rsidRPr="00C342E7">
        <w:t>imaging</w:t>
      </w:r>
      <w:bookmarkEnd w:id="771"/>
    </w:p>
    <w:p w14:paraId="67464F37" w14:textId="3B592B3D" w:rsidR="00D81DC8" w:rsidRPr="002D2D7F" w:rsidRDefault="00D81DC8" w:rsidP="00D81DC8">
      <w:bookmarkStart w:id="772" w:name="OLE_LINK236"/>
      <w:r w:rsidRPr="002D2D7F">
        <w:t xml:space="preserve">Since agar gel has shown similar mechanical properties to soft tissue </w:t>
      </w:r>
      <w:r w:rsidR="0071105F">
        <w:rPr>
          <w:noProof/>
        </w:rPr>
        <w:fldChar w:fldCharType="begin"/>
      </w:r>
      <w:r w:rsidR="0071105F">
        <w:rPr>
          <w:noProof/>
        </w:rPr>
        <w:instrText xml:space="preserve"> ADDIN EN.CITE &lt;EndNote&gt;&lt;Cite&gt;&lt;Author&gt;Lamouche&lt;/Author&gt;&lt;Year&gt;2012&lt;/Year&gt;&lt;RecNum&gt;241&lt;/RecNum&gt;&lt;DisplayText&gt;[50]&lt;/DisplayText&gt;&lt;record&gt;&lt;rec-number&gt;241&lt;/rec-number&gt;&lt;foreign-keys&gt;&lt;key app="EN" db-id="xpa0e0dzn59f2seezaa599syxt9e9rfxpwft" timestamp="1580986354"&gt;241&lt;/key&gt;&lt;/foreign-keys&gt;&lt;ref-type name="Journal Article"&gt;17&lt;/ref-type&gt;&lt;contributors&gt;&lt;authors&gt;&lt;author&gt;Lamouche, Guy&lt;/author&gt;&lt;author&gt;Kennedy, Brendan F&lt;/author&gt;&lt;author&gt;Kennedy, Kelsey M&lt;/author&gt;&lt;author&gt;Bisaillon, Charles-Etienne&lt;/author&gt;&lt;author&gt;Curatolo, Andrea&lt;/author&gt;&lt;author&gt;Campbell, Gord&lt;/author&gt;&lt;author&gt;Pazos, Valérie&lt;/author&gt;&lt;author&gt;Sampson, David D&lt;/author&gt;&lt;/authors&gt;&lt;/contributors&gt;&lt;titles&gt;&lt;title&gt;Review of tissue simulating phantoms with controllable optical, mechanical and structural properties for use in optical coherence tomography&lt;/title&gt;&lt;secondary-title&gt;Biomedical optics express&lt;/secondary-title&gt;&lt;/titles&gt;&lt;periodical&gt;&lt;full-title&gt;Biomedical optics express&lt;/full-title&gt;&lt;/periodical&gt;&lt;pages&gt;1381-1398&lt;/pages&gt;&lt;volume&gt;3&lt;/volume&gt;&lt;number&gt;6&lt;/number&gt;&lt;dates&gt;&lt;year&gt;2012&lt;/year&gt;&lt;/dates&gt;&lt;isbn&gt;2156-7085&lt;/isbn&gt;&lt;urls&gt;&lt;/urls&gt;&lt;/record&gt;&lt;/Cite&gt;&lt;/EndNote&gt;</w:instrText>
      </w:r>
      <w:r w:rsidR="0071105F">
        <w:rPr>
          <w:noProof/>
        </w:rPr>
        <w:fldChar w:fldCharType="separate"/>
      </w:r>
      <w:r w:rsidR="0071105F">
        <w:rPr>
          <w:noProof/>
        </w:rPr>
        <w:t>[50]</w:t>
      </w:r>
      <w:r w:rsidR="0071105F">
        <w:rPr>
          <w:noProof/>
        </w:rPr>
        <w:fldChar w:fldCharType="end"/>
      </w:r>
      <w:r w:rsidRPr="002D2D7F">
        <w:t xml:space="preserve">, agar was used to mimic human soft tissue in this experiment. The agar gel was prepared by shaking and microwave heating of 10 g/L agar solution. </w:t>
      </w:r>
      <w:r w:rsidR="00202EBF">
        <w:t>Since</w:t>
      </w:r>
      <w:r w:rsidRPr="002D2D7F">
        <w:t xml:space="preserve"> one of our clinical application areas is tracking transplanted corneal stem cells</w:t>
      </w:r>
      <w:r w:rsidR="0071105F">
        <w:t xml:space="preserve"> </w:t>
      </w:r>
      <w:r w:rsidR="0071105F">
        <w:rPr>
          <w:noProof/>
        </w:rPr>
        <w:fldChar w:fldCharType="begin"/>
      </w:r>
      <w:r w:rsidR="0071105F">
        <w:rPr>
          <w:noProof/>
        </w:rPr>
        <w:instrText xml:space="preserve"> ADDIN EN.CITE &lt;EndNote&gt;&lt;Cite&gt;&lt;Author&gt;Boadi&lt;/Author&gt;&lt;Year&gt;2015&lt;/Year&gt;&lt;RecNum&gt;242&lt;/RecNum&gt;&lt;DisplayText&gt;[51]&lt;/DisplayText&gt;&lt;record&gt;&lt;rec-number&gt;242&lt;/rec-number&gt;&lt;foreign-keys&gt;&lt;key app="EN" db-id="xpa0e0dzn59f2seezaa599syxt9e9rfxpwft" timestamp="1580986445"&gt;242&lt;/key&gt;&lt;/foreign-keys&gt;&lt;ref-type name="Conference Proceedings"&gt;10&lt;/ref-type&gt;&lt;contributors&gt;&lt;authors&gt;&lt;author&gt;Boadi, J&lt;/author&gt;&lt;author&gt;Sangwal, V&lt;/author&gt;&lt;author&gt;MacNeil, S&lt;/author&gt;&lt;author&gt;Matcher, SJ&lt;/author&gt;&lt;/authors&gt;&lt;/contributors&gt;&lt;titles&gt;&lt;title&gt;System for tracking transplanted limbal epithelial stem cells in the treatment of corneal stem cell deficiency&lt;/title&gt;&lt;secondary-title&gt;Imaging, Manipulation, and Analysis of Biomolecules, Cells, and Tissues XIII&lt;/secondary-title&gt;&lt;/titles&gt;&lt;pages&gt;93281D&lt;/pages&gt;&lt;volume&gt;9328&lt;/volume&gt;&lt;dates&gt;&lt;year&gt;2015&lt;/year&gt;&lt;/dates&gt;&lt;publisher&gt;International Society for Optics and Photonics&lt;/publisher&gt;&lt;urls&gt;&lt;/urls&gt;&lt;/record&gt;&lt;/Cite&gt;&lt;/EndNote&gt;</w:instrText>
      </w:r>
      <w:r w:rsidR="0071105F">
        <w:rPr>
          <w:noProof/>
        </w:rPr>
        <w:fldChar w:fldCharType="separate"/>
      </w:r>
      <w:r w:rsidR="0071105F">
        <w:rPr>
          <w:noProof/>
        </w:rPr>
        <w:t>[51]</w:t>
      </w:r>
      <w:r w:rsidR="0071105F">
        <w:rPr>
          <w:noProof/>
        </w:rPr>
        <w:fldChar w:fldCharType="end"/>
      </w:r>
      <w:r w:rsidRPr="002D2D7F">
        <w:t>, MGQD labelled cells were deposited on the surface of agar gel for acquisition of MMOCT image.</w:t>
      </w:r>
    </w:p>
    <w:bookmarkEnd w:id="772"/>
    <w:p w14:paraId="0F59EB7E" w14:textId="77777777" w:rsidR="00D81DC8" w:rsidRPr="002D2D7F" w:rsidRDefault="00D81DC8" w:rsidP="00D81DC8"/>
    <w:p w14:paraId="07ABF394" w14:textId="1FDD7020" w:rsidR="00D81DC8" w:rsidRPr="002D2D7F" w:rsidRDefault="00D81DC8" w:rsidP="00D81DC8">
      <w:r w:rsidRPr="002D2D7F">
        <w:t xml:space="preserve">The details of MMOCT-image acquisition and processing have been described in </w:t>
      </w:r>
      <w:r w:rsidRPr="00C26861">
        <w:t xml:space="preserve">section </w:t>
      </w:r>
      <w:r w:rsidR="00C26861" w:rsidRPr="00C26861">
        <w:t>4.2</w:t>
      </w:r>
      <w:r w:rsidR="00C26861">
        <w:t>.3</w:t>
      </w:r>
      <w:r w:rsidRPr="00C26861">
        <w:t xml:space="preserve">. </w:t>
      </w:r>
      <w:r w:rsidRPr="002D2D7F">
        <w:t xml:space="preserve">Here, their key parameters and processing methods are highlighted. An axial acquisition rate of 1 kHz and 5000 A-scans for 2-mm scan distance were applied, resulting in the transverse scan velocity </w:t>
      </w:r>
      <m:oMath>
        <m:r>
          <w:rPr>
            <w:rFonts w:ascii="Cambria Math" w:hAnsi="Cambria Math"/>
          </w:rPr>
          <m:t>v</m:t>
        </m:r>
      </m:oMath>
      <w:r w:rsidRPr="002D2D7F">
        <w:t xml:space="preserve"> of 0.4 mm/s. A magnetic modulation frequency of 80 Hz was chosen to meet the condition 2.</w:t>
      </w:r>
      <w:r w:rsidR="006640CD">
        <w:t>16</w:t>
      </w:r>
      <w:r w:rsidRPr="002D2D7F">
        <w:t xml:space="preserve">. The phase of each A-scan was </w:t>
      </w:r>
      <w:r w:rsidR="00CD6E6D" w:rsidRPr="002D2D7F">
        <w:t>unwrapped,</w:t>
      </w:r>
      <w:r w:rsidRPr="002D2D7F">
        <w:t xml:space="preserve"> and spatially localized frequency spectrum of the phase change was </w:t>
      </w:r>
      <w:r w:rsidRPr="002D2D7F">
        <w:lastRenderedPageBreak/>
        <w:t xml:space="preserve">computed by a short-time Fourier transform (STFT). The magnetomotive signal of paramagnetic nanoparticles </w:t>
      </w:r>
      <w:r w:rsidR="00467E95">
        <w:t xml:space="preserve">can </w:t>
      </w:r>
      <w:r w:rsidRPr="002D2D7F">
        <w:t xml:space="preserve">appear at </w:t>
      </w:r>
      <w:r w:rsidR="00467E95">
        <w:t>the double (or harmonic) of</w:t>
      </w:r>
      <w:r w:rsidRPr="002D2D7F">
        <w:t xml:space="preserve"> </w:t>
      </w:r>
      <w:r w:rsidR="00467E95" w:rsidRPr="002D2D7F">
        <w:t>the field modulation frequency</w:t>
      </w:r>
      <w:r w:rsidRPr="002D2D7F">
        <w:t xml:space="preserve">, that is 160 Hz (or its harmonic) and was thus extracted by a bandpass filter </w:t>
      </w:r>
      <w:r w:rsidR="00BE5B03" w:rsidRPr="002D2D7F">
        <w:t>centred</w:t>
      </w:r>
      <w:r w:rsidRPr="002D2D7F">
        <w:t xml:space="preserve"> on 160 Hz (or harmonic). </w:t>
      </w:r>
      <w:r w:rsidR="003063F8" w:rsidRPr="00C26861">
        <w:t xml:space="preserve">In our </w:t>
      </w:r>
      <w:r w:rsidR="00C26861" w:rsidRPr="00C26861">
        <w:t>experiments</w:t>
      </w:r>
      <w:r w:rsidR="00822050" w:rsidRPr="00C26861">
        <w:t xml:space="preserve">, the dominated magnetomotive signal was chosen for the signal extraction and MMOCT imaging. </w:t>
      </w:r>
      <w:r w:rsidRPr="002D2D7F">
        <w:t>The STFT window length was 50 points, corresponding to a lateral resolution of 20 μm.</w:t>
      </w:r>
    </w:p>
    <w:p w14:paraId="6AAC2E15" w14:textId="77777777" w:rsidR="00D81DC8" w:rsidRPr="002D2D7F" w:rsidRDefault="00D81DC8" w:rsidP="00D81DC8"/>
    <w:p w14:paraId="4AC86FC1" w14:textId="77777777" w:rsidR="009670F0" w:rsidRDefault="00D81DC8" w:rsidP="00C342E7">
      <w:pPr>
        <w:pStyle w:val="Heading3"/>
      </w:pPr>
      <w:bookmarkStart w:id="773" w:name="_Toc31979371"/>
      <w:r w:rsidRPr="00C342E7">
        <w:t>Results</w:t>
      </w:r>
      <w:bookmarkEnd w:id="773"/>
      <w:r w:rsidRPr="002D2D7F">
        <w:t xml:space="preserve"> </w:t>
      </w:r>
    </w:p>
    <w:p w14:paraId="6B704171" w14:textId="02EEE070" w:rsidR="00E01092" w:rsidRPr="00E01092" w:rsidRDefault="00D81DC8" w:rsidP="00C342E7">
      <w:pPr>
        <w:pStyle w:val="Heading4"/>
      </w:pPr>
      <w:bookmarkStart w:id="774" w:name="_Toc31979372"/>
      <w:r w:rsidRPr="002D2D7F">
        <w:t xml:space="preserve">MGQD </w:t>
      </w:r>
      <w:r w:rsidRPr="00C342E7">
        <w:t>Structure</w:t>
      </w:r>
      <w:bookmarkEnd w:id="774"/>
    </w:p>
    <w:p w14:paraId="070540A1" w14:textId="4233FEE4" w:rsidR="00063087" w:rsidRDefault="00D81DC8" w:rsidP="00D81DC8">
      <w:r w:rsidRPr="002D2D7F">
        <w:t xml:space="preserve">The morphology of synthesized MGQD has been investigated by TEM, shown in Figure </w:t>
      </w:r>
      <w:r w:rsidR="003824D9">
        <w:t>4</w:t>
      </w:r>
      <w:r w:rsidR="007A54D9">
        <w:t>.1</w:t>
      </w:r>
      <w:r w:rsidRPr="002D2D7F">
        <w:t xml:space="preserve">. The MGQD is approximately a </w:t>
      </w:r>
      <w:bookmarkStart w:id="775" w:name="OLE_LINK445"/>
      <w:r w:rsidR="009670F0" w:rsidRPr="009670F0">
        <w:t>flat circular disc</w:t>
      </w:r>
      <w:r w:rsidRPr="002D2D7F">
        <w:t xml:space="preserve"> </w:t>
      </w:r>
      <w:bookmarkEnd w:id="775"/>
      <w:r w:rsidRPr="002D2D7F">
        <w:t>with around 15 nm of average diameter. The diameter of this MGQD is smaller than that of the MGQD reported by Justin et al</w:t>
      </w:r>
      <w:r w:rsidR="003824D9">
        <w:t xml:space="preserve"> </w:t>
      </w:r>
      <w:r w:rsidR="003824D9">
        <w:rPr>
          <w:noProof/>
        </w:rPr>
        <w:fldChar w:fldCharType="begin"/>
      </w:r>
      <w:r w:rsidR="003824D9">
        <w:rPr>
          <w:noProof/>
        </w:rPr>
        <w:instrText xml:space="preserve"> ADDIN EN.CITE &lt;EndNote&gt;&lt;Cite&gt;&lt;Author&gt;Justin&lt;/Author&gt;&lt;Year&gt;2016&lt;/Year&gt;&lt;RecNum&gt;239&lt;/RecNum&gt;&lt;DisplayText&gt;[48]&lt;/DisplayText&gt;&lt;record&gt;&lt;rec-number&gt;239&lt;/rec-number&gt;&lt;foreign-keys&gt;&lt;key app="EN" db-id="xpa0e0dzn59f2seezaa599syxt9e9rfxpwft" timestamp="1580977805"&gt;239&lt;/key&gt;&lt;/foreign-keys&gt;&lt;ref-type name="Journal Article"&gt;17&lt;/ref-type&gt;&lt;contributors&gt;&lt;authors&gt;&lt;author&gt;Justin, Richard&lt;/author&gt;&lt;author&gt;Tao, Ke&lt;/author&gt;&lt;author&gt;Román, Sabiniano&lt;/author&gt;&lt;author&gt;Chen, Dexin&lt;/author&gt;&lt;author&gt;Xu, Yawen&lt;/author&gt;&lt;author&gt;Geng, Xiangshuai&lt;/author&gt;&lt;author&gt;Ross, Ian M&lt;/author&gt;&lt;author&gt;Grant, Richard T&lt;/author&gt;&lt;author&gt;Pearson, Andrew&lt;/author&gt;&lt;author&gt;Zhou, Guangdong&lt;/author&gt;&lt;/authors&gt;&lt;/contributors&gt;&lt;titles&gt;&lt;title&gt;Photoluminescent and superparamagnetic reduced graphene oxide–iron oxide quantum dots for dual-modality imaging, drug delivery and photothermal therapy&lt;/title&gt;&lt;secondary-title&gt;Carbon&lt;/secondary-title&gt;&lt;/titles&gt;&lt;periodical&gt;&lt;full-title&gt;Carbon&lt;/full-title&gt;&lt;/periodical&gt;&lt;pages&gt;54-70&lt;/pages&gt;&lt;volume&gt;97&lt;/volume&gt;&lt;dates&gt;&lt;year&gt;2016&lt;/year&gt;&lt;/dates&gt;&lt;isbn&gt;0008-6223&lt;/isbn&gt;&lt;urls&gt;&lt;/urls&gt;&lt;/record&gt;&lt;/Cite&gt;&lt;/EndNote&gt;</w:instrText>
      </w:r>
      <w:r w:rsidR="003824D9">
        <w:rPr>
          <w:noProof/>
        </w:rPr>
        <w:fldChar w:fldCharType="separate"/>
      </w:r>
      <w:r w:rsidR="003824D9">
        <w:rPr>
          <w:noProof/>
        </w:rPr>
        <w:t>[48]</w:t>
      </w:r>
      <w:r w:rsidR="003824D9">
        <w:rPr>
          <w:noProof/>
        </w:rPr>
        <w:fldChar w:fldCharType="end"/>
      </w:r>
      <w:r w:rsidRPr="002D2D7F">
        <w:t>, presumably because of the different graphene oxide powders and conditions used for synthesizing the MGQDs. Compared with other popular nanoparticles for cell labelling, for example, standard SPIO (with a diameter of 50-150 nm</w:t>
      </w:r>
      <w:r w:rsidRPr="00A949B0">
        <w:t>)</w:t>
      </w:r>
      <w:r w:rsidR="00A949B0" w:rsidRPr="00A949B0">
        <w:t xml:space="preserve"> </w:t>
      </w:r>
      <w:r w:rsidR="00A949B0" w:rsidRPr="00A949B0">
        <w:rPr>
          <w:noProof/>
        </w:rPr>
        <w:fldChar w:fldCharType="begin"/>
      </w:r>
      <w:r w:rsidR="00A949B0" w:rsidRPr="00A949B0">
        <w:rPr>
          <w:noProof/>
        </w:rPr>
        <w:instrText xml:space="preserve"> ADDIN EN.CITE &lt;EndNote&gt;&lt;Cite&gt;&lt;Author&gt;Thorek&lt;/Author&gt;&lt;Year&gt;2008&lt;/Year&gt;&lt;RecNum&gt;243&lt;/RecNum&gt;&lt;DisplayText&gt;[52]&lt;/DisplayText&gt;&lt;record&gt;&lt;rec-number&gt;243&lt;/rec-number&gt;&lt;foreign-keys&gt;&lt;key app="EN" db-id="xpa0e0dzn59f2seezaa599syxt9e9rfxpwft" timestamp="1580987676"&gt;243&lt;/key&gt;&lt;/foreign-keys&gt;&lt;ref-type name="Journal Article"&gt;17&lt;/ref-type&gt;&lt;contributors&gt;&lt;authors&gt;&lt;author&gt;Thorek, Daniel LJ&lt;/author&gt;&lt;author&gt;Tsourkas, Andrew&lt;/author&gt;&lt;/authors&gt;&lt;/contributors&gt;&lt;titles&gt;&lt;title&gt;Size, charge and concentration dependent uptake of iron oxide particles by non-phagocytic cells&lt;/title&gt;&lt;secondary-title&gt;Biomaterials&lt;/secondary-title&gt;&lt;/titles&gt;&lt;periodical&gt;&lt;full-title&gt;Biomaterials&lt;/full-title&gt;&lt;/periodical&gt;&lt;pages&gt;3583-3590&lt;/pages&gt;&lt;volume&gt;29&lt;/volume&gt;&lt;number&gt;26&lt;/number&gt;&lt;dates&gt;&lt;year&gt;2008&lt;/year&gt;&lt;/dates&gt;&lt;isbn&gt;0142-9612&lt;/isbn&gt;&lt;urls&gt;&lt;/urls&gt;&lt;/record&gt;&lt;/Cite&gt;&lt;/EndNote&gt;</w:instrText>
      </w:r>
      <w:r w:rsidR="00A949B0" w:rsidRPr="00A949B0">
        <w:rPr>
          <w:noProof/>
        </w:rPr>
        <w:fldChar w:fldCharType="separate"/>
      </w:r>
      <w:r w:rsidR="00A949B0" w:rsidRPr="00A949B0">
        <w:rPr>
          <w:noProof/>
        </w:rPr>
        <w:t>[52]</w:t>
      </w:r>
      <w:r w:rsidR="00A949B0" w:rsidRPr="00A949B0">
        <w:rPr>
          <w:noProof/>
        </w:rPr>
        <w:fldChar w:fldCharType="end"/>
      </w:r>
      <w:r w:rsidRPr="00A949B0">
        <w:t xml:space="preserve"> and </w:t>
      </w:r>
      <w:r w:rsidRPr="002D2D7F">
        <w:t>commercial gold nanoparticles (with a diameter of 30-90 nm)</w:t>
      </w:r>
      <w:r w:rsidR="00A949B0">
        <w:t xml:space="preserve"> </w:t>
      </w:r>
      <w:r w:rsidR="00A949B0">
        <w:rPr>
          <w:noProof/>
        </w:rPr>
        <w:fldChar w:fldCharType="begin"/>
      </w:r>
      <w:r w:rsidR="00A949B0">
        <w:rPr>
          <w:noProof/>
        </w:rPr>
        <w:instrText xml:space="preserve"> ADDIN EN.CITE &lt;EndNote&gt;&lt;Cite&gt;&lt;Author&gt;Mateo&lt;/Author&gt;&lt;Year&gt;2015&lt;/Year&gt;&lt;RecNum&gt;244&lt;/RecNum&gt;&lt;DisplayText&gt;[53]&lt;/DisplayText&gt;&lt;record&gt;&lt;rec-number&gt;244&lt;/rec-number&gt;&lt;foreign-keys&gt;&lt;key app="EN" db-id="xpa0e0dzn59f2seezaa599syxt9e9rfxpwft" timestamp="1580987727"&gt;244&lt;/key&gt;&lt;/foreign-keys&gt;&lt;ref-type name="Journal Article"&gt;17&lt;/ref-type&gt;&lt;contributors&gt;&lt;authors&gt;&lt;author&gt;Mateo, Diego&lt;/author&gt;&lt;author&gt;Morales, Paloma&lt;/author&gt;&lt;author&gt;Ávalos, Alicia&lt;/author&gt;&lt;author&gt;Haza, Ana I&lt;/author&gt;&lt;/authors&gt;&lt;/contributors&gt;&lt;titles&gt;&lt;title&gt;Comparative cytotoxicity evaluation of different size gold nanoparticles in human dermal fibroblasts&lt;/title&gt;&lt;secondary-title&gt;Journal of Experimental Nanoscience&lt;/secondary-title&gt;&lt;/titles&gt;&lt;periodical&gt;&lt;full-title&gt;Journal of Experimental Nanoscience&lt;/full-title&gt;&lt;/periodical&gt;&lt;pages&gt;1401-1417&lt;/pages&gt;&lt;volume&gt;10&lt;/volume&gt;&lt;number&gt;18&lt;/number&gt;&lt;dates&gt;&lt;year&gt;2015&lt;/year&gt;&lt;/dates&gt;&lt;isbn&gt;1745-8080&lt;/isbn&gt;&lt;urls&gt;&lt;/urls&gt;&lt;/record&gt;&lt;/Cite&gt;&lt;/EndNote&gt;</w:instrText>
      </w:r>
      <w:r w:rsidR="00A949B0">
        <w:rPr>
          <w:noProof/>
        </w:rPr>
        <w:fldChar w:fldCharType="separate"/>
      </w:r>
      <w:r w:rsidR="00A949B0">
        <w:rPr>
          <w:noProof/>
        </w:rPr>
        <w:t>[53]</w:t>
      </w:r>
      <w:r w:rsidR="00A949B0">
        <w:rPr>
          <w:noProof/>
        </w:rPr>
        <w:fldChar w:fldCharType="end"/>
      </w:r>
      <w:r w:rsidRPr="002D2D7F">
        <w:t>, the size of MGQD is relatively small.</w:t>
      </w:r>
    </w:p>
    <w:p w14:paraId="53D57DC2" w14:textId="77777777" w:rsidR="00FF7D35" w:rsidRDefault="00FF7D35" w:rsidP="00D81DC8"/>
    <w:p w14:paraId="7F470B27" w14:textId="055957A9" w:rsidR="00B34A57" w:rsidRDefault="00D81DC8" w:rsidP="00D81DC8">
      <w:r w:rsidRPr="002D2D7F">
        <w:t xml:space="preserve">In Figure </w:t>
      </w:r>
      <w:r w:rsidR="003824D9">
        <w:t>4</w:t>
      </w:r>
      <w:r w:rsidRPr="002D2D7F">
        <w:t xml:space="preserve">.1, it is expected that the light </w:t>
      </w:r>
      <w:r w:rsidR="00BE5B03" w:rsidRPr="002D2D7F">
        <w:t>grey</w:t>
      </w:r>
      <w:r w:rsidRPr="002D2D7F">
        <w:t xml:space="preserve"> areas are uncovered graphene, while the dark </w:t>
      </w:r>
      <w:r w:rsidR="00BE5B03" w:rsidRPr="002D2D7F">
        <w:t>grey</w:t>
      </w:r>
      <w:r w:rsidRPr="002D2D7F">
        <w:t xml:space="preserve"> regions result from iron oxide coated graphene. The TEM</w:t>
      </w:r>
      <w:r w:rsidR="004A370B">
        <w:t xml:space="preserve"> images</w:t>
      </w:r>
      <w:r w:rsidRPr="002D2D7F">
        <w:t xml:space="preserve"> suggest that the distributions of size, shape and coating area of iron oxides are uneven</w:t>
      </w:r>
      <w:r w:rsidR="002C2A53">
        <w:t>, and</w:t>
      </w:r>
      <w:r w:rsidR="00744007">
        <w:t xml:space="preserve"> show the aggregation of MGQDs which possibly results from the magnetic interaction between particle</w:t>
      </w:r>
      <w:r w:rsidR="00A949B0">
        <w:t>s</w:t>
      </w:r>
      <w:r w:rsidR="00744007">
        <w:t>.</w:t>
      </w:r>
    </w:p>
    <w:p w14:paraId="7515454B" w14:textId="77777777" w:rsidR="00B34A57" w:rsidRPr="002D2D7F" w:rsidRDefault="00B34A57" w:rsidP="00D81DC8"/>
    <w:p w14:paraId="76D3BA18" w14:textId="1CF7B8CC" w:rsidR="00D81DC8" w:rsidRPr="002D2D7F" w:rsidRDefault="00005526" w:rsidP="00D81DC8">
      <w:pPr>
        <w:pStyle w:val="MainText"/>
        <w:jc w:val="center"/>
        <w:rPr>
          <w:lang w:val="en-GB"/>
        </w:rPr>
      </w:pPr>
      <w:r>
        <w:rPr>
          <w:noProof/>
          <w:lang w:val="en-GB" w:eastAsia="en-GB"/>
        </w:rPr>
        <mc:AlternateContent>
          <mc:Choice Requires="wps">
            <w:drawing>
              <wp:anchor distT="0" distB="0" distL="114300" distR="114300" simplePos="0" relativeHeight="251675648" behindDoc="0" locked="0" layoutInCell="1" allowOverlap="1" wp14:anchorId="3E91B748" wp14:editId="123E726E">
                <wp:simplePos x="0" y="0"/>
                <wp:positionH relativeFrom="column">
                  <wp:posOffset>3275380</wp:posOffset>
                </wp:positionH>
                <wp:positionV relativeFrom="paragraph">
                  <wp:posOffset>267818</wp:posOffset>
                </wp:positionV>
                <wp:extent cx="402818" cy="235254"/>
                <wp:effectExtent l="38100" t="38100" r="16510" b="31750"/>
                <wp:wrapNone/>
                <wp:docPr id="56" name="Straight Arrow Connector 56"/>
                <wp:cNvGraphicFramePr/>
                <a:graphic xmlns:a="http://schemas.openxmlformats.org/drawingml/2006/main">
                  <a:graphicData uri="http://schemas.microsoft.com/office/word/2010/wordprocessingShape">
                    <wps:wsp>
                      <wps:cNvCnPr/>
                      <wps:spPr>
                        <a:xfrm flipH="1" flipV="1">
                          <a:off x="0" y="0"/>
                          <a:ext cx="402818" cy="23525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B9C7F5" id="_x0000_t32" coordsize="21600,21600" o:spt="32" o:oned="t" path="m,l21600,21600e" filled="f">
                <v:path arrowok="t" fillok="f" o:connecttype="none"/>
                <o:lock v:ext="edit" shapetype="t"/>
              </v:shapetype>
              <v:shape id="Straight Arrow Connector 56" o:spid="_x0000_s1026" type="#_x0000_t32" style="position:absolute;margin-left:257.9pt;margin-top:21.1pt;width:31.7pt;height:18.5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" strokecolor="red" strokeweight=".5pt">
                <v:stroke endarrow="block" joinstyle="miter"/>
              </v:shape>
            </w:pict>
          </mc:Fallback>
        </mc:AlternateContent>
      </w:r>
      <w:r>
        <w:rPr>
          <w:noProof/>
          <w:lang w:val="en-GB" w:eastAsia="en-GB"/>
        </w:rPr>
        <mc:AlternateContent>
          <mc:Choice Requires="wps">
            <w:drawing>
              <wp:anchor distT="0" distB="0" distL="114300" distR="114300" simplePos="0" relativeHeight="251673600" behindDoc="0" locked="0" layoutInCell="1" allowOverlap="1" wp14:anchorId="601D6A85" wp14:editId="1FF4E93A">
                <wp:simplePos x="0" y="0"/>
                <wp:positionH relativeFrom="margin">
                  <wp:posOffset>2682545</wp:posOffset>
                </wp:positionH>
                <wp:positionV relativeFrom="paragraph">
                  <wp:posOffset>48184</wp:posOffset>
                </wp:positionV>
                <wp:extent cx="1075334" cy="24871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1075334" cy="248717"/>
                        </a:xfrm>
                        <a:prstGeom prst="rect">
                          <a:avLst/>
                        </a:prstGeom>
                        <a:noFill/>
                        <a:ln w="6350">
                          <a:noFill/>
                        </a:ln>
                      </wps:spPr>
                      <wps:txbx>
                        <w:txbxContent>
                          <w:p w14:paraId="34F4472C" w14:textId="747F6F1D" w:rsidR="002F3163" w:rsidRPr="00936AF6" w:rsidRDefault="002F3163" w:rsidP="00005526">
                            <w:pPr>
                              <w:spacing w:line="240" w:lineRule="auto"/>
                              <w:rPr>
                                <w:sz w:val="20"/>
                                <w:szCs w:val="20"/>
                              </w:rPr>
                            </w:pPr>
                            <w:r>
                              <w:rPr>
                                <w:sz w:val="20"/>
                                <w:szCs w:val="20"/>
                              </w:rPr>
                              <w:t>Coated</w:t>
                            </w:r>
                            <w:r w:rsidRPr="00936AF6">
                              <w:rPr>
                                <w:sz w:val="20"/>
                                <w:szCs w:val="20"/>
                              </w:rPr>
                              <w:t xml:space="preserve"> graphene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D6A85" id="Text Box 55" o:spid="_x0000_s1032" type="#_x0000_t202" style="position:absolute;left:0;text-align:left;margin-left:211.2pt;margin-top:3.8pt;width:84.65pt;height:19.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" filled="f" stroked="f" strokeweight=".5pt">
                <v:textbox>
                  <w:txbxContent>
                    <w:p w14:paraId="34F4472C" w14:textId="747F6F1D" w:rsidR="002F3163" w:rsidRPr="00936AF6" w:rsidRDefault="002F3163" w:rsidP="00005526">
                      <w:pPr>
                        <w:spacing w:line="240" w:lineRule="auto"/>
                        <w:rPr>
                          <w:sz w:val="20"/>
                          <w:szCs w:val="20"/>
                        </w:rPr>
                      </w:pPr>
                      <w:r>
                        <w:rPr>
                          <w:sz w:val="20"/>
                          <w:szCs w:val="20"/>
                        </w:rPr>
                        <w:t>Coated</w:t>
                      </w:r>
                      <w:r w:rsidRPr="00936AF6">
                        <w:rPr>
                          <w:sz w:val="20"/>
                          <w:szCs w:val="20"/>
                        </w:rPr>
                        <w:t xml:space="preserve"> graphene</w:t>
                      </w:r>
                    </w:p>
                  </w:txbxContent>
                </v:textbox>
                <w10:wrap anchorx="margin"/>
              </v:shape>
            </w:pict>
          </mc:Fallback>
        </mc:AlternateContent>
      </w:r>
      <w:r>
        <w:rPr>
          <w:noProof/>
          <w:lang w:val="en-GB" w:eastAsia="en-GB"/>
        </w:rPr>
        <mc:AlternateContent>
          <mc:Choice Requires="wps">
            <w:drawing>
              <wp:anchor distT="0" distB="0" distL="114300" distR="114300" simplePos="0" relativeHeight="251670528" behindDoc="0" locked="0" layoutInCell="1" allowOverlap="1" wp14:anchorId="09159EC5" wp14:editId="640E922A">
                <wp:simplePos x="0" y="0"/>
                <wp:positionH relativeFrom="margin">
                  <wp:align>right</wp:align>
                </wp:positionH>
                <wp:positionV relativeFrom="paragraph">
                  <wp:posOffset>1028547</wp:posOffset>
                </wp:positionV>
                <wp:extent cx="1302106" cy="248717"/>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302106" cy="248717"/>
                        </a:xfrm>
                        <a:prstGeom prst="rect">
                          <a:avLst/>
                        </a:prstGeom>
                        <a:noFill/>
                        <a:ln w="6350">
                          <a:noFill/>
                        </a:ln>
                      </wps:spPr>
                      <wps:txbx>
                        <w:txbxContent>
                          <w:p w14:paraId="694EA9C9" w14:textId="504EEE87" w:rsidR="002F3163" w:rsidRPr="00936AF6" w:rsidRDefault="002F3163" w:rsidP="00936AF6">
                            <w:pPr>
                              <w:spacing w:line="240" w:lineRule="auto"/>
                              <w:rPr>
                                <w:sz w:val="20"/>
                                <w:szCs w:val="20"/>
                              </w:rPr>
                            </w:pPr>
                            <w:r w:rsidRPr="00936AF6">
                              <w:rPr>
                                <w:sz w:val="20"/>
                                <w:szCs w:val="20"/>
                              </w:rPr>
                              <w:t>Uncovered graphene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59EC5" id="Text Box 53" o:spid="_x0000_s1033" type="#_x0000_t202" style="position:absolute;left:0;text-align:left;margin-left:51.35pt;margin-top:81pt;width:102.55pt;height:19.6pt;z-index:2516705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" filled="f" stroked="f" strokeweight=".5pt">
                <v:textbox>
                  <w:txbxContent>
                    <w:p w14:paraId="694EA9C9" w14:textId="504EEE87" w:rsidR="002F3163" w:rsidRPr="00936AF6" w:rsidRDefault="002F3163" w:rsidP="00936AF6">
                      <w:pPr>
                        <w:spacing w:line="240" w:lineRule="auto"/>
                        <w:rPr>
                          <w:sz w:val="20"/>
                          <w:szCs w:val="20"/>
                        </w:rPr>
                      </w:pPr>
                      <w:r w:rsidRPr="00936AF6">
                        <w:rPr>
                          <w:sz w:val="20"/>
                          <w:szCs w:val="20"/>
                        </w:rPr>
                        <w:t>Uncovered graphene</w:t>
                      </w:r>
                    </w:p>
                  </w:txbxContent>
                </v:textbox>
                <w10:wrap anchorx="margin"/>
              </v:shape>
            </w:pict>
          </mc:Fallback>
        </mc:AlternateContent>
      </w:r>
      <w:r>
        <w:rPr>
          <w:noProof/>
          <w:lang w:val="en-GB" w:eastAsia="en-GB"/>
        </w:rPr>
        <mc:AlternateContent>
          <mc:Choice Requires="wps">
            <w:drawing>
              <wp:anchor distT="0" distB="0" distL="114300" distR="114300" simplePos="0" relativeHeight="251671552" behindDoc="0" locked="0" layoutInCell="1" allowOverlap="1" wp14:anchorId="13F41D0B" wp14:editId="1E0A3E4F">
                <wp:simplePos x="0" y="0"/>
                <wp:positionH relativeFrom="column">
                  <wp:posOffset>3926434</wp:posOffset>
                </wp:positionH>
                <wp:positionV relativeFrom="paragraph">
                  <wp:posOffset>823773</wp:posOffset>
                </wp:positionV>
                <wp:extent cx="277977" cy="182880"/>
                <wp:effectExtent l="0" t="0" r="84455" b="64770"/>
                <wp:wrapNone/>
                <wp:docPr id="54" name="Straight Arrow Connector 54"/>
                <wp:cNvGraphicFramePr/>
                <a:graphic xmlns:a="http://schemas.openxmlformats.org/drawingml/2006/main">
                  <a:graphicData uri="http://schemas.microsoft.com/office/word/2010/wordprocessingShape">
                    <wps:wsp>
                      <wps:cNvCnPr/>
                      <wps:spPr>
                        <a:xfrm>
                          <a:off x="0" y="0"/>
                          <a:ext cx="277977" cy="1828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B07387" id="Straight Arrow Connector 54" o:spid="_x0000_s1026" type="#_x0000_t32" style="position:absolute;margin-left:309.15pt;margin-top:64.85pt;width:21.9pt;height:1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" strokecolor="black [3200]" strokeweight=".5pt">
                <v:stroke endarrow="block" joinstyle="miter"/>
              </v:shape>
            </w:pict>
          </mc:Fallback>
        </mc:AlternateContent>
      </w:r>
      <w:r w:rsidR="00403BAA" w:rsidRPr="00192F6B">
        <w:rPr>
          <w:noProof/>
          <w:lang w:val="en-GB" w:eastAsia="en-GB"/>
        </w:rPr>
        <w:drawing>
          <wp:inline distT="0" distB="0" distL="0" distR="0" wp14:anchorId="0DC27E5F" wp14:editId="7976AF04">
            <wp:extent cx="2593340" cy="1726565"/>
            <wp:effectExtent l="0" t="0" r="0" b="0"/>
            <wp:docPr id="1440" name="图片 10" descr="C:\Users\Wei Li\AppData\Local\Microsoft\Windows\INetCacheContent.Word\M 2,80000.0V,30000X,Wei,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C:\Users\Wei Li\AppData\Local\Microsoft\Windows\INetCacheContent.Word\M 2,80000.0V,30000X,Wei,00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3340" cy="1726565"/>
                    </a:xfrm>
                    <a:prstGeom prst="rect">
                      <a:avLst/>
                    </a:prstGeom>
                    <a:noFill/>
                    <a:ln>
                      <a:noFill/>
                    </a:ln>
                  </pic:spPr>
                </pic:pic>
              </a:graphicData>
            </a:graphic>
          </wp:inline>
        </w:drawing>
      </w:r>
      <w:r w:rsidR="00403BAA" w:rsidRPr="00192F6B">
        <w:rPr>
          <w:noProof/>
          <w:lang w:val="en-GB" w:eastAsia="en-GB"/>
        </w:rPr>
        <w:drawing>
          <wp:inline distT="0" distB="0" distL="0" distR="0" wp14:anchorId="3ECD0CA8" wp14:editId="5B6B60FF">
            <wp:extent cx="2593340" cy="1726565"/>
            <wp:effectExtent l="0" t="0" r="0" b="0"/>
            <wp:docPr id="14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93340" cy="1726565"/>
                    </a:xfrm>
                    <a:prstGeom prst="rect">
                      <a:avLst/>
                    </a:prstGeom>
                    <a:noFill/>
                    <a:ln>
                      <a:noFill/>
                    </a:ln>
                  </pic:spPr>
                </pic:pic>
              </a:graphicData>
            </a:graphic>
          </wp:inline>
        </w:drawing>
      </w:r>
    </w:p>
    <w:p w14:paraId="3397212E" w14:textId="43EF0F09" w:rsidR="00D81DC8" w:rsidRPr="002D2D7F" w:rsidRDefault="00D81DC8" w:rsidP="00D81DC8">
      <w:r w:rsidRPr="00A96F48">
        <w:rPr>
          <w:b/>
          <w:bCs/>
        </w:rPr>
        <w:t xml:space="preserve">Figure </w:t>
      </w:r>
      <w:r w:rsidR="003824D9">
        <w:rPr>
          <w:b/>
          <w:bCs/>
        </w:rPr>
        <w:t>4</w:t>
      </w:r>
      <w:r w:rsidRPr="00A96F48">
        <w:rPr>
          <w:b/>
          <w:bCs/>
        </w:rPr>
        <w:t>.1</w:t>
      </w:r>
      <w:r w:rsidRPr="002D2D7F">
        <w:t>: Transmission electron microscopy images of MGQDs with magnifications of 30 000 (left) and 98 000 (right), where the light black and dark black areas could be uncovered graphene and iron oxides coated graphene, respectively.</w:t>
      </w:r>
    </w:p>
    <w:p w14:paraId="61F4FFBB" w14:textId="77777777" w:rsidR="00511B94" w:rsidRPr="002D2D7F" w:rsidRDefault="00511B94" w:rsidP="00511B94"/>
    <w:p w14:paraId="0F03991B" w14:textId="3F77D8CB" w:rsidR="00511B94" w:rsidRPr="002D2D7F" w:rsidRDefault="00453285" w:rsidP="00C342E7">
      <w:pPr>
        <w:pStyle w:val="Heading4"/>
      </w:pPr>
      <w:bookmarkStart w:id="776" w:name="_Toc31979373"/>
      <w:r>
        <w:t>M</w:t>
      </w:r>
      <w:r w:rsidRPr="00453285">
        <w:t xml:space="preserve">agnetic </w:t>
      </w:r>
      <w:r w:rsidRPr="00C342E7">
        <w:t>hysteresis</w:t>
      </w:r>
      <w:r w:rsidRPr="00453285">
        <w:t xml:space="preserve"> curve of MGQD</w:t>
      </w:r>
      <w:bookmarkEnd w:id="776"/>
    </w:p>
    <w:p w14:paraId="6506EDE2" w14:textId="489DDAA0" w:rsidR="00C10D20" w:rsidRDefault="00511B94" w:rsidP="00511B94">
      <w:r w:rsidRPr="00940BE9">
        <w:t>To quantify the magnetic properties</w:t>
      </w:r>
      <w:r w:rsidR="00B3678B" w:rsidRPr="00940BE9">
        <w:t xml:space="preserve"> of MGQD</w:t>
      </w:r>
      <w:r w:rsidRPr="002D2D7F">
        <w:t xml:space="preserve">, the magnetic hysteresis curve of MGQD was measured using a </w:t>
      </w:r>
      <w:bookmarkStart w:id="777" w:name="OLE_LINK220"/>
      <w:bookmarkStart w:id="778" w:name="OLE_LINK231"/>
      <w:r w:rsidRPr="002D2D7F">
        <w:t>SQUID magnetometer</w:t>
      </w:r>
      <w:bookmarkEnd w:id="777"/>
      <w:bookmarkEnd w:id="778"/>
      <w:r w:rsidRPr="002D2D7F">
        <w:t xml:space="preserve">, and commercial SPIO nanoparticles (Sigma-Aldrich), which have been widely used as an MMOCT contrast agent, was also measured for comparison. Both results are shown in Figure </w:t>
      </w:r>
      <w:r w:rsidR="008A2BF3">
        <w:t>4</w:t>
      </w:r>
      <w:r w:rsidR="00021F3A">
        <w:t>.2</w:t>
      </w:r>
      <w:r w:rsidR="008A2BF3">
        <w:t xml:space="preserve"> a)</w:t>
      </w:r>
      <w:r w:rsidRPr="002D2D7F">
        <w:t xml:space="preserve">. The saturation magnetization of MGQD is 41.7 emu/g, higher than the MGQD reported previously (7.31 emu/g) </w:t>
      </w:r>
      <w:r w:rsidR="00940BE9">
        <w:rPr>
          <w:noProof/>
        </w:rPr>
        <w:fldChar w:fldCharType="begin"/>
      </w:r>
      <w:r w:rsidR="00940BE9">
        <w:rPr>
          <w:noProof/>
        </w:rPr>
        <w:instrText xml:space="preserve"> ADDIN EN.CITE &lt;EndNote&gt;&lt;Cite&gt;&lt;Author&gt;Justin&lt;/Author&gt;&lt;Year&gt;2016&lt;/Year&gt;&lt;RecNum&gt;239&lt;/RecNum&gt;&lt;DisplayText&gt;[48]&lt;/DisplayText&gt;&lt;record&gt;&lt;rec-number&gt;239&lt;/rec-number&gt;&lt;foreign-keys&gt;&lt;key app="EN" db-id="xpa0e0dzn59f2seezaa599syxt9e9rfxpwft" timestamp="1580977805"&gt;239&lt;/key&gt;&lt;/foreign-keys&gt;&lt;ref-type name="Journal Article"&gt;17&lt;/ref-type&gt;&lt;contributors&gt;&lt;authors&gt;&lt;author&gt;Justin, Richard&lt;/author&gt;&lt;author&gt;Tao, Ke&lt;/author&gt;&lt;author&gt;Román, Sabiniano&lt;/author&gt;&lt;author&gt;Chen, Dexin&lt;/author&gt;&lt;author&gt;Xu, Yawen&lt;/author&gt;&lt;author&gt;Geng, Xiangshuai&lt;/author&gt;&lt;author&gt;Ross, Ian M&lt;/author&gt;&lt;author&gt;Grant, Richard T&lt;/author&gt;&lt;author&gt;Pearson, Andrew&lt;/author&gt;&lt;author&gt;Zhou, Guangdong&lt;/author&gt;&lt;/authors&gt;&lt;/contributors&gt;&lt;titles&gt;&lt;title&gt;Photoluminescent and superparamagnetic reduced graphene oxide–iron oxide quantum dots for dual-modality imaging, drug delivery and photothermal therapy&lt;/title&gt;&lt;secondary-title&gt;Carbon&lt;/secondary-title&gt;&lt;/titles&gt;&lt;periodical&gt;&lt;full-title&gt;Carbon&lt;/full-title&gt;&lt;/periodical&gt;&lt;pages&gt;54-70&lt;/pages&gt;&lt;volume&gt;97&lt;/volume&gt;&lt;dates&gt;&lt;year&gt;2016&lt;/year&gt;&lt;/dates&gt;&lt;isbn&gt;0008-6223&lt;/isbn&gt;&lt;urls&gt;&lt;/urls&gt;&lt;/record&gt;&lt;/Cite&gt;&lt;/EndNote&gt;</w:instrText>
      </w:r>
      <w:r w:rsidR="00940BE9">
        <w:rPr>
          <w:noProof/>
        </w:rPr>
        <w:fldChar w:fldCharType="separate"/>
      </w:r>
      <w:r w:rsidR="00940BE9">
        <w:rPr>
          <w:noProof/>
        </w:rPr>
        <w:t>[48]</w:t>
      </w:r>
      <w:r w:rsidR="00940BE9">
        <w:rPr>
          <w:noProof/>
        </w:rPr>
        <w:fldChar w:fldCharType="end"/>
      </w:r>
      <w:r w:rsidRPr="002D2D7F">
        <w:t>. We have observed that preventing oxidation of Fe</w:t>
      </w:r>
      <w:r w:rsidRPr="002D2D7F">
        <w:rPr>
          <w:vertAlign w:val="superscript"/>
        </w:rPr>
        <w:t>2+</w:t>
      </w:r>
      <w:r w:rsidRPr="002D2D7F">
        <w:t xml:space="preserve"> by atmospheric oxygen both during the preparation of the ferrous iron solution and during the coprecipitation of magnetite can increase the saturation magnetization of MGQD significantly (shown in Figure </w:t>
      </w:r>
      <w:r w:rsidR="00940BE9">
        <w:t>4</w:t>
      </w:r>
      <w:r w:rsidR="00021F3A">
        <w:t>.2</w:t>
      </w:r>
      <w:r w:rsidR="00940BE9">
        <w:t xml:space="preserve"> c)</w:t>
      </w:r>
      <w:r w:rsidRPr="002D2D7F">
        <w:t>).</w:t>
      </w:r>
      <w:r w:rsidR="009F52EA">
        <w:t xml:space="preserve"> </w:t>
      </w:r>
      <w:r w:rsidR="00C10D20" w:rsidRPr="00940BE9">
        <w:t xml:space="preserve">We perform both of these steps under </w:t>
      </w:r>
      <w:r w:rsidR="00C10D20" w:rsidRPr="002D2D7F">
        <w:t>a 100% nitrogen atmosphere, which thus could explain our higher saturation magnetization. The absence of coercivity revealed in the magnetic hysteresis curves of MGQD and SPIO shows that both MGQD and SPIO are superparamagnetic</w:t>
      </w:r>
      <w:r w:rsidR="00C10D20">
        <w:t>.</w:t>
      </w:r>
    </w:p>
    <w:p w14:paraId="10234DD7" w14:textId="77777777" w:rsidR="00C10D20" w:rsidRDefault="00C10D20" w:rsidP="00511B94"/>
    <w:p w14:paraId="371E5C41" w14:textId="77777777" w:rsidR="0060078C" w:rsidRPr="002D2D7F" w:rsidRDefault="0060078C" w:rsidP="0060078C">
      <w:pPr>
        <w:pStyle w:val="MainText"/>
        <w:rPr>
          <w:lang w:val="en-GB"/>
        </w:rPr>
      </w:pPr>
      <w:r w:rsidRPr="002D2D7F">
        <w:rPr>
          <w:lang w:val="en-GB"/>
        </w:rPr>
        <w:t>The (bulk) magnetic susceptibilities (</w:t>
      </w:r>
      <m:oMath>
        <m:r>
          <w:rPr>
            <w:rFonts w:ascii="Cambria Math" w:hAnsi="Cambria Math"/>
          </w:rPr>
          <m:t>χ</m:t>
        </m:r>
      </m:oMath>
      <w:r w:rsidRPr="002D2D7F">
        <w:rPr>
          <w:lang w:val="en-GB"/>
        </w:rPr>
        <w:t>) and magnetization (</w:t>
      </w:r>
      <m:oMath>
        <m:r>
          <w:rPr>
            <w:rFonts w:ascii="Cambria Math" w:hAnsi="Cambria Math"/>
          </w:rPr>
          <m:t>M</m:t>
        </m:r>
      </m:oMath>
      <w:r w:rsidRPr="002D2D7F">
        <w:rPr>
          <w:lang w:val="en-GB"/>
        </w:rPr>
        <w:t>) are related by the following relationship:</w:t>
      </w:r>
    </w:p>
    <w:p w14:paraId="22C5EA94" w14:textId="7AE44424" w:rsidR="0060078C" w:rsidRPr="002D2D7F" w:rsidRDefault="0060078C" w:rsidP="0060078C">
      <w:pPr>
        <w:pStyle w:val="MainText"/>
        <w:jc w:val="distribute"/>
        <w:rPr>
          <w:lang w:val="en-GB"/>
        </w:rPr>
      </w:pPr>
      <m:oMath>
        <m:r>
          <w:rPr>
            <w:rFonts w:ascii="Cambria Math" w:hAnsi="Cambria Math"/>
          </w:rPr>
          <m:t>M</m:t>
        </m:r>
        <m:r>
          <m:rPr>
            <m:sty m:val="p"/>
          </m:rPr>
          <w:rPr>
            <w:rFonts w:ascii="Cambria Math" w:hAnsi="Cambria Math"/>
          </w:rPr>
          <m:t>=</m:t>
        </m:r>
        <m:r>
          <w:rPr>
            <w:rFonts w:ascii="Cambria Math" w:hAnsi="Cambria Math"/>
          </w:rPr>
          <m:t>χH</m:t>
        </m:r>
      </m:oMath>
      <w:r w:rsidRPr="002D2D7F">
        <w:rPr>
          <w:lang w:val="en-GB"/>
        </w:rPr>
        <w:t xml:space="preserve">                                                                                                                     (</w:t>
      </w:r>
      <w:r w:rsidR="009A479A">
        <w:rPr>
          <w:lang w:val="en-GB"/>
        </w:rPr>
        <w:t>4.1</w:t>
      </w:r>
      <w:r w:rsidRPr="002D2D7F">
        <w:rPr>
          <w:lang w:val="en-GB"/>
        </w:rPr>
        <w:t>)</w:t>
      </w:r>
    </w:p>
    <w:p w14:paraId="18155111" w14:textId="376A6360" w:rsidR="00511B94" w:rsidRPr="008E6BB6" w:rsidRDefault="0060078C" w:rsidP="0060078C">
      <w:r w:rsidRPr="002D2D7F">
        <w:t xml:space="preserve">where </w:t>
      </w:r>
      <m:oMath>
        <m:r>
          <w:rPr>
            <w:rFonts w:ascii="Cambria Math" w:hAnsi="Cambria Math"/>
          </w:rPr>
          <m:t>H</m:t>
        </m:r>
      </m:oMath>
      <w:r w:rsidRPr="002D2D7F">
        <w:t xml:space="preserve"> is the magnetic field strength.</w:t>
      </w:r>
      <w:r>
        <w:t xml:space="preserve"> </w:t>
      </w:r>
      <w:r w:rsidR="009F52EA" w:rsidRPr="002D2D7F">
        <w:t xml:space="preserve">The magnetic susceptibilities of MGQD and SPIO have been plotted in Figure </w:t>
      </w:r>
      <w:r>
        <w:t>4</w:t>
      </w:r>
      <w:r w:rsidR="009F52EA">
        <w:t>.2</w:t>
      </w:r>
      <w:r>
        <w:t xml:space="preserve"> b)</w:t>
      </w:r>
      <w:r w:rsidR="009F52EA" w:rsidRPr="002D2D7F">
        <w:t>. As expected, MGQD has lower magnetization and magnetic susceptibility than SPIO, since the mass ratio of iron oxides in MGQD is less than SPIOs. The magnetic susceptibilities of MGQDs are comparable to those of SPIOs in magnetic field of 100 to 10 000 Oe.</w:t>
      </w:r>
    </w:p>
    <w:p w14:paraId="04D3ABC2" w14:textId="7DD9E7CA" w:rsidR="00511B94" w:rsidRPr="002D2D7F" w:rsidRDefault="00403BAA" w:rsidP="00511B94">
      <w:pPr>
        <w:jc w:val="center"/>
      </w:pPr>
      <w:r w:rsidRPr="00192F6B">
        <w:rPr>
          <w:noProof/>
          <w:lang w:eastAsia="en-GB"/>
        </w:rPr>
        <w:drawing>
          <wp:inline distT="0" distB="0" distL="0" distR="0" wp14:anchorId="30017DAB" wp14:editId="443ED4A6">
            <wp:extent cx="2572385" cy="1978660"/>
            <wp:effectExtent l="0" t="0" r="0" b="0"/>
            <wp:docPr id="144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72385" cy="1978660"/>
                    </a:xfrm>
                    <a:prstGeom prst="rect">
                      <a:avLst/>
                    </a:prstGeom>
                    <a:noFill/>
                    <a:ln>
                      <a:noFill/>
                    </a:ln>
                  </pic:spPr>
                </pic:pic>
              </a:graphicData>
            </a:graphic>
          </wp:inline>
        </w:drawing>
      </w:r>
      <w:r w:rsidRPr="00192F6B">
        <w:rPr>
          <w:noProof/>
          <w:lang w:eastAsia="en-GB"/>
        </w:rPr>
        <w:drawing>
          <wp:inline distT="0" distB="0" distL="0" distR="0" wp14:anchorId="6D535D7D" wp14:editId="32367BC6">
            <wp:extent cx="2572385" cy="1978660"/>
            <wp:effectExtent l="0" t="0" r="0" b="0"/>
            <wp:docPr id="144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72385" cy="1978660"/>
                    </a:xfrm>
                    <a:prstGeom prst="rect">
                      <a:avLst/>
                    </a:prstGeom>
                    <a:noFill/>
                    <a:ln>
                      <a:noFill/>
                    </a:ln>
                  </pic:spPr>
                </pic:pic>
              </a:graphicData>
            </a:graphic>
          </wp:inline>
        </w:drawing>
      </w:r>
    </w:p>
    <w:p w14:paraId="4770D5E4" w14:textId="2B9E38AE" w:rsidR="00511B94" w:rsidRPr="002D2D7F" w:rsidRDefault="00511B94" w:rsidP="00511B94">
      <w:pPr>
        <w:jc w:val="center"/>
      </w:pPr>
      <w:r>
        <w:rPr>
          <w:noProof/>
        </w:rPr>
        <mc:AlternateContent>
          <mc:Choice Requires="wps">
            <w:drawing>
              <wp:anchor distT="0" distB="0" distL="114300" distR="114300" simplePos="0" relativeHeight="251662336" behindDoc="0" locked="0" layoutInCell="1" allowOverlap="1" wp14:anchorId="4558EC30" wp14:editId="7F69C0C1">
                <wp:simplePos x="0" y="0"/>
                <wp:positionH relativeFrom="column">
                  <wp:posOffset>845185</wp:posOffset>
                </wp:positionH>
                <wp:positionV relativeFrom="paragraph">
                  <wp:posOffset>7620</wp:posOffset>
                </wp:positionV>
                <wp:extent cx="338455" cy="297180"/>
                <wp:effectExtent l="0" t="0" r="0" b="0"/>
                <wp:wrapNone/>
                <wp:docPr id="22" name="文本框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455" cy="297180"/>
                        </a:xfrm>
                        <a:prstGeom prst="rect">
                          <a:avLst/>
                        </a:prstGeom>
                        <a:noFill/>
                        <a:ln w="6350">
                          <a:noFill/>
                        </a:ln>
                      </wps:spPr>
                      <wps:txbx>
                        <w:txbxContent>
                          <w:p w14:paraId="349F7FBC" w14:textId="77777777" w:rsidR="002F3163" w:rsidRPr="00FE69B5" w:rsidRDefault="002F3163" w:rsidP="00511B94">
                            <w:r w:rsidRPr="00FE69B5">
                              <w:rPr>
                                <w:rFonts w:hint="eastAsia"/>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8EC30" id="文本框 22" o:spid="_x0000_s1034" type="#_x0000_t202" style="position:absolute;left:0;text-align:left;margin-left:66.55pt;margin-top:.6pt;width:26.65pt;height:23.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" filled="f" stroked="f" strokeweight=".5pt">
                <v:textbox>
                  <w:txbxContent>
                    <w:p w14:paraId="349F7FBC" w14:textId="77777777" w:rsidR="002F3163" w:rsidRPr="00FE69B5" w:rsidRDefault="002F3163" w:rsidP="00511B94">
                      <w:r w:rsidRPr="00FE69B5">
                        <w:rPr>
                          <w:rFonts w:hint="eastAsia"/>
                        </w:rPr>
                        <w:t>C</w:t>
                      </w:r>
                    </w:p>
                  </w:txbxContent>
                </v:textbox>
              </v:shape>
            </w:pict>
          </mc:Fallback>
        </mc:AlternateContent>
      </w:r>
      <w:r w:rsidR="00403BAA" w:rsidRPr="00192F6B">
        <w:rPr>
          <w:noProof/>
        </w:rPr>
        <w:drawing>
          <wp:inline distT="0" distB="0" distL="0" distR="0" wp14:anchorId="36A4046C" wp14:editId="4D4A81B8">
            <wp:extent cx="3384550" cy="1958340"/>
            <wp:effectExtent l="0" t="0" r="0" b="0"/>
            <wp:docPr id="14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84550" cy="1958340"/>
                    </a:xfrm>
                    <a:prstGeom prst="rect">
                      <a:avLst/>
                    </a:prstGeom>
                    <a:noFill/>
                    <a:ln>
                      <a:noFill/>
                    </a:ln>
                  </pic:spPr>
                </pic:pic>
              </a:graphicData>
            </a:graphic>
          </wp:inline>
        </w:drawing>
      </w:r>
    </w:p>
    <w:p w14:paraId="4743506E" w14:textId="22171BC1" w:rsidR="00511B94" w:rsidRPr="002D2D7F" w:rsidRDefault="00511B94" w:rsidP="00511B94">
      <w:r w:rsidRPr="00021F3A">
        <w:rPr>
          <w:b/>
          <w:bCs/>
        </w:rPr>
        <w:t xml:space="preserve">Figure </w:t>
      </w:r>
      <w:r w:rsidR="0060078C">
        <w:rPr>
          <w:b/>
          <w:bCs/>
        </w:rPr>
        <w:t>4</w:t>
      </w:r>
      <w:r w:rsidR="00021F3A" w:rsidRPr="00021F3A">
        <w:rPr>
          <w:b/>
          <w:bCs/>
        </w:rPr>
        <w:t>.2</w:t>
      </w:r>
      <w:r w:rsidRPr="002D2D7F">
        <w:t xml:space="preserve">: </w:t>
      </w:r>
      <w:bookmarkStart w:id="779" w:name="_Hlk14790300"/>
      <w:r w:rsidR="0060078C">
        <w:t>a</w:t>
      </w:r>
      <w:r w:rsidRPr="002D2D7F">
        <w:t xml:space="preserve">) </w:t>
      </w:r>
      <w:bookmarkStart w:id="780" w:name="_Hlk11340474"/>
      <w:r w:rsidRPr="002D2D7F">
        <w:t>The magnetic hysteresis curves of</w:t>
      </w:r>
      <w:bookmarkEnd w:id="780"/>
      <w:r w:rsidRPr="002D2D7F">
        <w:t xml:space="preserve"> MGQD and SPIO</w:t>
      </w:r>
      <w:bookmarkEnd w:id="779"/>
      <w:r w:rsidRPr="002D2D7F">
        <w:t xml:space="preserve">; the MGQD and SPIO have 41.7 and 75.2 emu/g of saturation magnetization, respectively. </w:t>
      </w:r>
      <w:bookmarkStart w:id="781" w:name="_Hlk14790312"/>
      <w:r w:rsidR="0060078C">
        <w:t>b</w:t>
      </w:r>
      <w:r w:rsidRPr="002D2D7F">
        <w:t>) The magnetic susceptibilities of MGQD and SPIO in magnetic field of 100 to 10 000 Oe</w:t>
      </w:r>
      <w:bookmarkEnd w:id="781"/>
      <w:r w:rsidRPr="002D2D7F">
        <w:t xml:space="preserve">; </w:t>
      </w:r>
      <w:r w:rsidRPr="002D2D7F">
        <w:lastRenderedPageBreak/>
        <w:t xml:space="preserve">magnetic susceptibilities of MGQD and SPIO decrease with increasing magnetic field strength; at the lowest field strength (100 Oe), the magnetic susceptibilities of MGQD and SPIO are 0.112 and 0.182, respectively; the magnetic susceptibilities of MGQD and SPIO are 0.027 and 0.050, respectively, at the highest field strength (1200 Oe). </w:t>
      </w:r>
      <w:bookmarkStart w:id="782" w:name="_Hlk14790343"/>
      <w:r w:rsidR="0060078C">
        <w:t>c</w:t>
      </w:r>
      <w:r w:rsidRPr="002D2D7F">
        <w:t>) The magnetic hysteresis curves of two different MGQDs, where the group 2 and group 1 indicate the MGQDs synthesised with and without nitrogen protection, respectively</w:t>
      </w:r>
      <w:bookmarkEnd w:id="782"/>
      <w:r w:rsidRPr="002D2D7F">
        <w:t>; the saturation magnetization, acquired from the magnetic hysteresis curves, are 5.5 emu/g and 41.7 emu/g for the MGQDs of group 1 and group 2 respectively.</w:t>
      </w:r>
    </w:p>
    <w:p w14:paraId="27B4D4EC" w14:textId="77777777" w:rsidR="00511B94" w:rsidRPr="002D2D7F" w:rsidRDefault="00511B94" w:rsidP="00511B94"/>
    <w:p w14:paraId="5F5922FF" w14:textId="0BCDDC36" w:rsidR="00511B94" w:rsidRPr="002D2D7F" w:rsidRDefault="00511B94" w:rsidP="00C342E7">
      <w:pPr>
        <w:pStyle w:val="Heading4"/>
      </w:pPr>
      <w:bookmarkStart w:id="783" w:name="_Toc31979374"/>
      <w:r w:rsidRPr="00C342E7">
        <w:t>Fluorescence</w:t>
      </w:r>
      <w:r w:rsidRPr="002D2D7F">
        <w:t xml:space="preserve"> of MGQD</w:t>
      </w:r>
      <w:bookmarkEnd w:id="783"/>
    </w:p>
    <w:p w14:paraId="79A0727D" w14:textId="1DBE07D1" w:rsidR="00511B94" w:rsidRPr="002D2D7F" w:rsidRDefault="00511B94" w:rsidP="00511B94">
      <w:r w:rsidRPr="002D2D7F">
        <w:t>The fluorescence of MGQD has been investigated by a fluorescence spectrometer to initially assess whether the synthesized MGQD can be used as</w:t>
      </w:r>
      <w:r w:rsidR="009A479A">
        <w:t xml:space="preserve"> </w:t>
      </w:r>
      <w:r w:rsidRPr="002D2D7F">
        <w:t xml:space="preserve">tracer in fluorescence microscope, shown in Figure </w:t>
      </w:r>
      <w:r w:rsidR="009A479A">
        <w:t>4</w:t>
      </w:r>
      <w:r w:rsidR="00021F3A">
        <w:t>.3</w:t>
      </w:r>
      <w:r w:rsidRPr="002D2D7F">
        <w:t xml:space="preserve">. </w:t>
      </w:r>
      <w:r w:rsidR="00E92DA0">
        <w:t>A</w:t>
      </w:r>
      <w:r w:rsidRPr="002D2D7F">
        <w:t>n absorption peak at 320 nm</w:t>
      </w:r>
      <w:r w:rsidR="00E92DA0">
        <w:t xml:space="preserve"> and an excitation peak at 360 nm</w:t>
      </w:r>
      <w:r w:rsidRPr="002D2D7F">
        <w:t xml:space="preserve"> </w:t>
      </w:r>
      <w:r w:rsidR="00E92DA0">
        <w:t>were</w:t>
      </w:r>
      <w:r w:rsidRPr="002D2D7F">
        <w:t xml:space="preserve"> observed</w:t>
      </w:r>
      <w:r w:rsidR="00E92DA0">
        <w:t xml:space="preserve"> in Figure </w:t>
      </w:r>
      <w:r w:rsidR="009A479A">
        <w:t>4</w:t>
      </w:r>
      <w:r w:rsidR="00E92DA0">
        <w:t>.3 a)</w:t>
      </w:r>
      <w:r w:rsidRPr="002D2D7F">
        <w:t xml:space="preserve">. The peak emission intensity of MGQD can be tuned by tuning the excitation wavelength, shown in Figure </w:t>
      </w:r>
      <w:r w:rsidR="009A479A">
        <w:t>4</w:t>
      </w:r>
      <w:r w:rsidR="00021F3A">
        <w:t>.3</w:t>
      </w:r>
      <w:r w:rsidR="009A479A">
        <w:t xml:space="preserve"> b)</w:t>
      </w:r>
      <w:r w:rsidRPr="002D2D7F">
        <w:t xml:space="preserve">, which is the same as </w:t>
      </w:r>
      <w:r w:rsidR="006C2CA6">
        <w:t>the comparable</w:t>
      </w:r>
      <w:r w:rsidR="008C577F">
        <w:t xml:space="preserve"> material, </w:t>
      </w:r>
      <w:r w:rsidR="00E92DA0" w:rsidRPr="002D2D7F">
        <w:t>graphene quantum dot (GQD)</w:t>
      </w:r>
      <w:r w:rsidR="008C577F">
        <w:t>,</w:t>
      </w:r>
      <w:r w:rsidR="00E92DA0" w:rsidRPr="002D2D7F">
        <w:t xml:space="preserve"> </w:t>
      </w:r>
      <w:r w:rsidRPr="002D2D7F">
        <w:t xml:space="preserve">synthesized by Pan et al </w:t>
      </w:r>
      <w:r w:rsidR="009A479A">
        <w:rPr>
          <w:noProof/>
        </w:rPr>
        <w:fldChar w:fldCharType="begin"/>
      </w:r>
      <w:r w:rsidR="009A479A">
        <w:rPr>
          <w:noProof/>
        </w:rPr>
        <w:instrText xml:space="preserve"> ADDIN EN.CITE &lt;EndNote&gt;&lt;Cite&gt;&lt;Author&gt;Pan&lt;/Author&gt;&lt;Year&gt;2010&lt;/Year&gt;&lt;RecNum&gt;245&lt;/RecNum&gt;&lt;DisplayText&gt;[54]&lt;/DisplayText&gt;&lt;record&gt;&lt;rec-number&gt;245&lt;/rec-number&gt;&lt;foreign-keys&gt;&lt;key app="EN" db-id="xpa0e0dzn59f2seezaa599syxt9e9rfxpwft" timestamp="1581002898"&gt;245&lt;/key&gt;&lt;/foreign-keys&gt;&lt;ref-type name="Journal Article"&gt;17&lt;/ref-type&gt;&lt;contributors&gt;&lt;authors&gt;&lt;author&gt;Pan, Dengyu&lt;/author&gt;&lt;author&gt;Zhang, Jingchun&lt;/author&gt;&lt;author&gt;Li, Zhen&lt;/author&gt;&lt;author&gt;Wu, Minghong&lt;/author&gt;&lt;/authors&gt;&lt;/contributors&gt;&lt;titles&gt;&lt;title&gt;Hydrothermal </w:instrText>
      </w:r>
      <w:r w:rsidR="009A479A">
        <w:rPr>
          <w:rFonts w:hint="eastAsia"/>
          <w:noProof/>
        </w:rPr>
        <w:instrText>route for cutting graphene sheets into blue</w:instrText>
      </w:r>
      <w:r w:rsidR="009A479A">
        <w:rPr>
          <w:rFonts w:hint="eastAsia"/>
          <w:noProof/>
        </w:rPr>
        <w:instrText>‐</w:instrText>
      </w:r>
      <w:r w:rsidR="009A479A">
        <w:rPr>
          <w:rFonts w:hint="eastAsia"/>
          <w:noProof/>
        </w:rPr>
        <w:instrText>luminescent graphene quantum dots&lt;/title&gt;&lt;secondary-title&gt;Advanced materials&lt;/secondary-title&gt;&lt;/titles&gt;&lt;periodical&gt;&lt;full-title&gt;Advanced materials&lt;/full-title&gt;&lt;/periodical&gt;&lt;pages&gt;734-738&lt;/pages&gt;&lt;volume&gt;22&lt;/volume</w:instrText>
      </w:r>
      <w:r w:rsidR="009A479A">
        <w:rPr>
          <w:noProof/>
        </w:rPr>
        <w:instrText>&gt;&lt;number&gt;6&lt;/number&gt;&lt;dates&gt;&lt;year&gt;2010&lt;/year&gt;&lt;/dates&gt;&lt;isbn&gt;0935-9648&lt;/isbn&gt;&lt;urls&gt;&lt;/urls&gt;&lt;/record&gt;&lt;/Cite&gt;&lt;/EndNote&gt;</w:instrText>
      </w:r>
      <w:r w:rsidR="009A479A">
        <w:rPr>
          <w:noProof/>
        </w:rPr>
        <w:fldChar w:fldCharType="separate"/>
      </w:r>
      <w:r w:rsidR="009A479A">
        <w:rPr>
          <w:noProof/>
        </w:rPr>
        <w:t>[54]</w:t>
      </w:r>
      <w:r w:rsidR="009A479A">
        <w:rPr>
          <w:noProof/>
        </w:rPr>
        <w:fldChar w:fldCharType="end"/>
      </w:r>
      <w:r w:rsidRPr="002D2D7F">
        <w:t>. Visible fluorescence with a peak at 415 nm was excited using 360-nm excitation.</w:t>
      </w:r>
    </w:p>
    <w:p w14:paraId="1B552E28" w14:textId="76990C44" w:rsidR="00511B94" w:rsidRPr="002D2D7F" w:rsidRDefault="003F300A" w:rsidP="00511B94">
      <w:pPr>
        <w:pStyle w:val="MainText"/>
        <w:jc w:val="center"/>
        <w:rPr>
          <w:lang w:val="en-GB"/>
        </w:rPr>
      </w:pPr>
      <w:r w:rsidRPr="00192F6B">
        <w:rPr>
          <w:noProof/>
          <w:lang w:val="en-GB" w:eastAsia="en-GB"/>
        </w:rPr>
        <w:drawing>
          <wp:inline distT="0" distB="0" distL="0" distR="0" wp14:anchorId="3558A82C" wp14:editId="253863CC">
            <wp:extent cx="2572385" cy="1978660"/>
            <wp:effectExtent l="0" t="0" r="0" b="0"/>
            <wp:docPr id="14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72385" cy="1978660"/>
                    </a:xfrm>
                    <a:prstGeom prst="rect">
                      <a:avLst/>
                    </a:prstGeom>
                    <a:noFill/>
                    <a:ln>
                      <a:noFill/>
                    </a:ln>
                  </pic:spPr>
                </pic:pic>
              </a:graphicData>
            </a:graphic>
          </wp:inline>
        </w:drawing>
      </w:r>
      <w:r w:rsidRPr="00192F6B">
        <w:rPr>
          <w:noProof/>
          <w:lang w:val="en-GB" w:eastAsia="en-GB"/>
        </w:rPr>
        <w:drawing>
          <wp:inline distT="0" distB="0" distL="0" distR="0" wp14:anchorId="326AC478" wp14:editId="45000516">
            <wp:extent cx="2572385" cy="1978660"/>
            <wp:effectExtent l="0" t="0" r="0" b="0"/>
            <wp:docPr id="14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72385" cy="1978660"/>
                    </a:xfrm>
                    <a:prstGeom prst="rect">
                      <a:avLst/>
                    </a:prstGeom>
                    <a:noFill/>
                    <a:ln>
                      <a:noFill/>
                    </a:ln>
                  </pic:spPr>
                </pic:pic>
              </a:graphicData>
            </a:graphic>
          </wp:inline>
        </w:drawing>
      </w:r>
    </w:p>
    <w:p w14:paraId="2DD87B0A" w14:textId="03F62C8F" w:rsidR="00511B94" w:rsidRPr="002D2D7F" w:rsidRDefault="00511B94" w:rsidP="00511B94">
      <w:r w:rsidRPr="00021F3A">
        <w:rPr>
          <w:b/>
          <w:bCs/>
        </w:rPr>
        <w:lastRenderedPageBreak/>
        <w:t xml:space="preserve">Figure </w:t>
      </w:r>
      <w:r w:rsidR="009A479A">
        <w:rPr>
          <w:b/>
          <w:bCs/>
        </w:rPr>
        <w:t>4</w:t>
      </w:r>
      <w:r w:rsidR="00021F3A" w:rsidRPr="00021F3A">
        <w:rPr>
          <w:b/>
          <w:bCs/>
        </w:rPr>
        <w:t>.3</w:t>
      </w:r>
      <w:r w:rsidRPr="002D2D7F">
        <w:t xml:space="preserve">: </w:t>
      </w:r>
      <w:bookmarkStart w:id="784" w:name="_Hlk14790535"/>
      <w:r w:rsidRPr="002D2D7F">
        <w:t>Fluorescence spectra of magnetic graphene quantum dots (MGQDs)</w:t>
      </w:r>
      <w:bookmarkEnd w:id="784"/>
      <w:r w:rsidRPr="002D2D7F">
        <w:t xml:space="preserve">. </w:t>
      </w:r>
      <w:r w:rsidR="00512D88">
        <w:t>a</w:t>
      </w:r>
      <w:r w:rsidRPr="002D2D7F">
        <w:t xml:space="preserve">) The excitation wavelength vs emission wavelength, where the emission spectrum excited by 320 nm of light is shown as “Emission spectrum (320),” and the excitation spectrum of MGQD measured by a fixed wavelength at 360 nm is shown as “Excitation spectrum (360).” </w:t>
      </w:r>
      <w:r w:rsidR="00512D88">
        <w:t>b</w:t>
      </w:r>
      <w:r w:rsidRPr="002D2D7F">
        <w:t>) The emission spectrums of MGQDs excited by 320, 330 and 360 nm, respectively, showing excitation-dependent fluorescence behaviours of MGQDs.</w:t>
      </w:r>
    </w:p>
    <w:p w14:paraId="64F5058C" w14:textId="77777777" w:rsidR="00511B94" w:rsidRPr="002D2D7F" w:rsidRDefault="00511B94" w:rsidP="00511B94"/>
    <w:p w14:paraId="26E2C0AD" w14:textId="3B554A80" w:rsidR="00511B94" w:rsidRPr="002D2D7F" w:rsidRDefault="00511B94" w:rsidP="00C342E7">
      <w:pPr>
        <w:pStyle w:val="Heading4"/>
      </w:pPr>
      <w:bookmarkStart w:id="785" w:name="_Toc31979375"/>
      <w:r w:rsidRPr="002D2D7F">
        <w:t>Toxicity of MGQD</w:t>
      </w:r>
      <w:bookmarkEnd w:id="785"/>
    </w:p>
    <w:p w14:paraId="64066724" w14:textId="7BC36DE8" w:rsidR="00511B94" w:rsidRPr="002D2D7F" w:rsidRDefault="00511B94" w:rsidP="00511B94">
      <w:r w:rsidRPr="002D2D7F">
        <w:t xml:space="preserve">It is essential that nanoparticles for cell labelling have very low toxicity for cells. Hence, the effect of MGQD on 3T3 cell line has been tested by the MTT method, shown in Figure </w:t>
      </w:r>
      <w:r w:rsidR="00B20DBE">
        <w:t>4</w:t>
      </w:r>
      <w:r w:rsidR="00021F3A">
        <w:t>.4</w:t>
      </w:r>
      <w:r w:rsidRPr="002D2D7F">
        <w:t xml:space="preserve">. The 3T3 cells in the media containing 0 to 104-μg/mL MGQDs retain more than </w:t>
      </w:r>
      <w:bookmarkStart w:id="786" w:name="_Hlk30362281"/>
      <w:r w:rsidRPr="002D2D7F">
        <w:t xml:space="preserve">87% cell viability at </w:t>
      </w:r>
      <w:r w:rsidR="00E92DA0" w:rsidRPr="002D2D7F">
        <w:t>24- and 48-hours’</w:t>
      </w:r>
      <w:r w:rsidRPr="002D2D7F">
        <w:t xml:space="preserve"> incubation times</w:t>
      </w:r>
      <w:bookmarkEnd w:id="786"/>
      <w:r w:rsidRPr="002D2D7F">
        <w:t>.</w:t>
      </w:r>
      <w:r w:rsidR="00E40CB9">
        <w:t xml:space="preserve"> </w:t>
      </w:r>
      <w:r w:rsidR="00E40CB9" w:rsidRPr="002D2D7F">
        <w:t>In contrast, SPIO nanoparticles (100 μg/mL), which have been widely applied as a contrast agent for MRI, show a cell viability of 80% after 24-hours culture</w:t>
      </w:r>
      <w:r w:rsidR="00B20DBE">
        <w:t xml:space="preserve"> </w:t>
      </w:r>
      <w:r w:rsidR="00B20DBE">
        <w:rPr>
          <w:noProof/>
        </w:rPr>
        <w:fldChar w:fldCharType="begin"/>
      </w:r>
      <w:r w:rsidR="00B20DBE">
        <w:rPr>
          <w:noProof/>
        </w:rPr>
        <w:instrText xml:space="preserve"> ADDIN EN.CITE &lt;EndNote&gt;&lt;Cite&gt;&lt;Author&gt;Hsieh&lt;/Author&gt;&lt;Year&gt;2015&lt;/Year&gt;&lt;RecNum&gt;246&lt;/RecNum&gt;&lt;DisplayText&gt;[55]&lt;/DisplayText&gt;&lt;record&gt;&lt;rec-number&gt;246&lt;/rec-number&gt;&lt;foreign-keys&gt;&lt;key app="EN" db-id="xpa0e0dzn59f2seezaa599syxt9e9rfxpwft" timestamp="1581003136"&gt;246&lt;/key&gt;&lt;/foreign-keys&gt;&lt;ref-type name="Journal Article"&gt;17&lt;/ref-type&gt;&lt;contributors&gt;&lt;authors&gt;&lt;author&gt;Hsieh, Hui-Chen&lt;/author&gt;&lt;author&gt;Chen, Chung-Ming&lt;/author&gt;&lt;author&gt;Hsieh, Wen-Yuan&lt;/author&gt;&lt;author&gt;Chen, Ching-Yun&lt;/author&gt;&lt;author&gt;Liu, Chia-Ching&lt;/author&gt;&lt;author&gt;Lin, Feng-Huei&lt;/author&gt;&lt;/authors&gt;&lt;/contributors&gt;&lt;titles&gt;&lt;title&gt;ROS-induced toxicity: exposure of 3T3, RAW264. 7, and MCF7 cells to superparamagnetic iron oxide nanoparticles results in cell death by mitochondria-dependent apoptosis&lt;/title&gt;&lt;secondary-title&gt;Journal of nanoparticle research&lt;/secondary-title&gt;&lt;/titles&gt;&lt;periodical&gt;&lt;full-title&gt;Journal of nanoparticle research&lt;/full-title&gt;&lt;/periodical&gt;&lt;pages&gt;71&lt;/pages&gt;&lt;volume&gt;17&lt;/volume&gt;&lt;number&gt;2&lt;/number&gt;&lt;dates&gt;&lt;year&gt;2015&lt;/year&gt;&lt;/dates&gt;&lt;isbn&gt;1388-0764&lt;/isbn&gt;&lt;urls&gt;&lt;/urls&gt;&lt;/record&gt;&lt;/Cite&gt;&lt;/EndNote&gt;</w:instrText>
      </w:r>
      <w:r w:rsidR="00B20DBE">
        <w:rPr>
          <w:noProof/>
        </w:rPr>
        <w:fldChar w:fldCharType="separate"/>
      </w:r>
      <w:r w:rsidR="00B20DBE">
        <w:rPr>
          <w:noProof/>
        </w:rPr>
        <w:t>[55]</w:t>
      </w:r>
      <w:r w:rsidR="00B20DBE">
        <w:rPr>
          <w:noProof/>
        </w:rPr>
        <w:fldChar w:fldCharType="end"/>
      </w:r>
      <w:r w:rsidR="00E40CB9" w:rsidRPr="002D2D7F">
        <w:t xml:space="preserve">. Therefore, </w:t>
      </w:r>
      <w:bookmarkStart w:id="787" w:name="_Hlk30362161"/>
      <w:r w:rsidR="00E40CB9" w:rsidRPr="002D2D7F">
        <w:t>MGQDs in concentration below 104-μg/mL display extremely low cytotoxic effects to 3T3 cells.</w:t>
      </w:r>
      <w:bookmarkEnd w:id="787"/>
    </w:p>
    <w:p w14:paraId="64AFB60E" w14:textId="1121C9B3" w:rsidR="00511B94" w:rsidRPr="002D2D7F" w:rsidRDefault="003F300A" w:rsidP="00511B94">
      <w:pPr>
        <w:jc w:val="center"/>
      </w:pPr>
      <w:r w:rsidRPr="00192F6B">
        <w:rPr>
          <w:noProof/>
          <w:lang w:eastAsia="en-GB"/>
        </w:rPr>
        <w:lastRenderedPageBreak/>
        <w:drawing>
          <wp:inline distT="0" distB="0" distL="0" distR="0" wp14:anchorId="31D42B62" wp14:editId="3391152F">
            <wp:extent cx="4107815" cy="3159760"/>
            <wp:effectExtent l="0" t="0" r="0" b="0"/>
            <wp:docPr id="14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07815" cy="3159760"/>
                    </a:xfrm>
                    <a:prstGeom prst="rect">
                      <a:avLst/>
                    </a:prstGeom>
                    <a:noFill/>
                    <a:ln>
                      <a:noFill/>
                    </a:ln>
                  </pic:spPr>
                </pic:pic>
              </a:graphicData>
            </a:graphic>
          </wp:inline>
        </w:drawing>
      </w:r>
    </w:p>
    <w:p w14:paraId="43E81918" w14:textId="0D648DAB" w:rsidR="00511B94" w:rsidRPr="00332300" w:rsidRDefault="00511B94" w:rsidP="00511B94">
      <w:pPr>
        <w:rPr>
          <w:color w:val="FF0000"/>
        </w:rPr>
      </w:pPr>
      <w:r w:rsidRPr="00021F3A">
        <w:rPr>
          <w:b/>
          <w:bCs/>
        </w:rPr>
        <w:t xml:space="preserve">Figure </w:t>
      </w:r>
      <w:r w:rsidR="00B20DBE">
        <w:rPr>
          <w:b/>
          <w:bCs/>
        </w:rPr>
        <w:t>4</w:t>
      </w:r>
      <w:r w:rsidR="00021F3A" w:rsidRPr="00021F3A">
        <w:rPr>
          <w:b/>
          <w:bCs/>
        </w:rPr>
        <w:t>.4</w:t>
      </w:r>
      <w:r w:rsidRPr="002D2D7F">
        <w:t xml:space="preserve">: The influence of magnetic graphene quantum dot (MGQD) in concentrations of 7, 13, 26, 52, 78 and 104 μg/mL on cell line viability of 3T3 cell line after </w:t>
      </w:r>
      <w:r w:rsidR="00C40AA2" w:rsidRPr="002D2D7F">
        <w:t>24- and 48-hours</w:t>
      </w:r>
      <w:r w:rsidRPr="002D2D7F">
        <w:t xml:space="preserve"> </w:t>
      </w:r>
      <w:r w:rsidRPr="00B20DBE">
        <w:t>culture.</w:t>
      </w:r>
      <w:r w:rsidR="00473067" w:rsidRPr="00B20DBE">
        <w:t xml:space="preserve"> </w:t>
      </w:r>
      <w:r w:rsidR="00CC6263" w:rsidRPr="00B20DBE">
        <w:t>The measurement</w:t>
      </w:r>
      <w:r w:rsidR="00B20DBE" w:rsidRPr="00B20DBE">
        <w:t>s</w:t>
      </w:r>
      <w:r w:rsidR="00CC6263" w:rsidRPr="00B20DBE">
        <w:t xml:space="preserve"> of cell viability for each group </w:t>
      </w:r>
      <w:r w:rsidR="00AC5427" w:rsidRPr="00B20DBE">
        <w:t>was</w:t>
      </w:r>
      <w:r w:rsidR="00CC6263" w:rsidRPr="00B20DBE">
        <w:t xml:space="preserve"> repeated 8 times, and the </w:t>
      </w:r>
      <w:r w:rsidR="00C25337" w:rsidRPr="00B20DBE">
        <w:t xml:space="preserve">measured </w:t>
      </w:r>
      <w:r w:rsidR="00CC6263" w:rsidRPr="00B20DBE">
        <w:t>result</w:t>
      </w:r>
      <w:r w:rsidR="00C25337" w:rsidRPr="00B20DBE">
        <w:t xml:space="preserve">s </w:t>
      </w:r>
      <w:r w:rsidR="00CC6263" w:rsidRPr="00B20DBE">
        <w:t xml:space="preserve">were </w:t>
      </w:r>
      <w:r w:rsidR="00C25337" w:rsidRPr="00B20DBE">
        <w:t xml:space="preserve">averaged to present. </w:t>
      </w:r>
      <w:r w:rsidR="00473067" w:rsidRPr="00B20DBE">
        <w:t xml:space="preserve">The error bars present the standard deviations </w:t>
      </w:r>
      <w:r w:rsidR="00CC6263" w:rsidRPr="00B20DBE">
        <w:t>of results.</w:t>
      </w:r>
    </w:p>
    <w:p w14:paraId="3A1777AC" w14:textId="77777777" w:rsidR="00511B94" w:rsidRPr="002D2D7F" w:rsidRDefault="00511B94" w:rsidP="00511B94"/>
    <w:p w14:paraId="0A4970D4" w14:textId="5D0327DF" w:rsidR="00511B94" w:rsidRPr="00511B94" w:rsidRDefault="00511B94" w:rsidP="00C342E7">
      <w:pPr>
        <w:pStyle w:val="Heading4"/>
      </w:pPr>
      <w:bookmarkStart w:id="788" w:name="_Toc31979376"/>
      <w:r w:rsidRPr="002D2D7F">
        <w:t xml:space="preserve">CFM </w:t>
      </w:r>
      <w:r w:rsidRPr="00C342E7">
        <w:t>imaging</w:t>
      </w:r>
      <w:r w:rsidRPr="002D2D7F">
        <w:t xml:space="preserve"> of MGQD</w:t>
      </w:r>
      <w:bookmarkEnd w:id="788"/>
    </w:p>
    <w:p w14:paraId="6705B55F" w14:textId="0B51B5FD" w:rsidR="0087391F" w:rsidRDefault="00511B94" w:rsidP="00511B94">
      <w:r w:rsidRPr="002D2D7F">
        <w:t xml:space="preserve">It has been shown that MGQD exhibits tuneable fluorescent behaviour within the </w:t>
      </w:r>
      <w:r w:rsidR="00B20DBE" w:rsidRPr="002D2D7F">
        <w:t>excit</w:t>
      </w:r>
      <w:r w:rsidR="00B20DBE">
        <w:t>ation</w:t>
      </w:r>
      <w:r w:rsidRPr="002D2D7F">
        <w:t xml:space="preserve"> wavelength range of 320-360 nm. Hence, two-photon fluorescence of MGQD should be excitable by a laser with wavelength around 700 nm. The fluorescence of MGQD powder has been imaged by CFM using 740-nm excitation light, shown in Figure </w:t>
      </w:r>
      <w:r w:rsidR="00B20DBE">
        <w:t>4</w:t>
      </w:r>
      <w:r w:rsidR="007A54D9">
        <w:t>.5</w:t>
      </w:r>
      <w:r w:rsidR="00B20DBE">
        <w:t xml:space="preserve"> a)</w:t>
      </w:r>
      <w:r w:rsidRPr="002D2D7F">
        <w:t xml:space="preserve">. A blue fluorescence signal was detected in the wavelength range 435 to 485 nm. The 3T3 cells labelled by incubation in 75-μg/mL MGQD medium for 24 hours have been visualized through CFM using 690-nm excitation light, shown in </w:t>
      </w:r>
      <w:r w:rsidRPr="002D2D7F">
        <w:lastRenderedPageBreak/>
        <w:t xml:space="preserve">Figure </w:t>
      </w:r>
      <w:r w:rsidR="00B20DBE">
        <w:t>4</w:t>
      </w:r>
      <w:r w:rsidR="007A54D9">
        <w:t>.5</w:t>
      </w:r>
      <w:r w:rsidR="00B20DBE">
        <w:t xml:space="preserve"> b)</w:t>
      </w:r>
      <w:r w:rsidRPr="002D2D7F">
        <w:t xml:space="preserve">. The MGQD </w:t>
      </w:r>
      <w:r w:rsidR="00A42311">
        <w:t>was</w:t>
      </w:r>
      <w:r w:rsidRPr="002D2D7F">
        <w:t xml:space="preserve"> internalized into cells and can be recognized by its fluorescence signal in the CFM image. However, some aggregation of MGQD occurs and thereby inhibits a portion of fluorescence. In Figure </w:t>
      </w:r>
      <w:r w:rsidR="00B20DBE">
        <w:t>4</w:t>
      </w:r>
      <w:r w:rsidR="007A54D9">
        <w:t>.5</w:t>
      </w:r>
      <w:r w:rsidR="00B20DBE">
        <w:t xml:space="preserve"> c)</w:t>
      </w:r>
      <w:r w:rsidRPr="002D2D7F">
        <w:t xml:space="preserve">, the 3T3 cells labelled by 15-μg/mL MGQD medium </w:t>
      </w:r>
      <w:r w:rsidR="00B20DBE">
        <w:t>were</w:t>
      </w:r>
      <w:r w:rsidRPr="002D2D7F">
        <w:t xml:space="preserve"> imaged using 700-nm exciting light, where the cell nucleus (in red) and actin (in green) were stained by DAPI and phalloidin-FITC, respectively. The fluorescence signal of MGQD </w:t>
      </w:r>
      <w:r w:rsidR="00A42311">
        <w:t>was</w:t>
      </w:r>
      <w:r w:rsidRPr="002D2D7F">
        <w:t xml:space="preserve"> observed within the cell nucleus and also attached to actin filaments in the range of 362- to 415-nm wavelength and highlighted in blue in Figure </w:t>
      </w:r>
      <w:r w:rsidR="00B20DBE">
        <w:t>4</w:t>
      </w:r>
      <w:r w:rsidR="007A54D9">
        <w:t>.5</w:t>
      </w:r>
      <w:r w:rsidR="00B20DBE">
        <w:t xml:space="preserve"> c)</w:t>
      </w:r>
      <w:r w:rsidRPr="002D2D7F">
        <w:t xml:space="preserve">. There is no specific region where MGQD tends to aggregate. Figure </w:t>
      </w:r>
      <w:r w:rsidR="00B20DBE">
        <w:t>4</w:t>
      </w:r>
      <w:r w:rsidR="007A54D9">
        <w:t>.5</w:t>
      </w:r>
      <w:r w:rsidR="00B20DBE">
        <w:t xml:space="preserve"> d)</w:t>
      </w:r>
      <w:r w:rsidRPr="002D2D7F">
        <w:t xml:space="preserve"> is the CFM image of unlabelled cells for negative control, in which blue fluorescence signal is not evident.</w:t>
      </w:r>
    </w:p>
    <w:p w14:paraId="0E352E69" w14:textId="4A6DB1A4" w:rsidR="00511B94" w:rsidRPr="002D2D7F" w:rsidRDefault="003F300A" w:rsidP="00511B94">
      <w:pPr>
        <w:jc w:val="center"/>
      </w:pPr>
      <w:r w:rsidRPr="00192F6B">
        <w:rPr>
          <w:noProof/>
        </w:rPr>
        <w:drawing>
          <wp:inline distT="0" distB="0" distL="0" distR="0" wp14:anchorId="224EB357" wp14:editId="39C15F31">
            <wp:extent cx="5274310" cy="5083198"/>
            <wp:effectExtent l="0" t="0" r="2540" b="3175"/>
            <wp:docPr id="14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5083198"/>
                    </a:xfrm>
                    <a:prstGeom prst="rect">
                      <a:avLst/>
                    </a:prstGeom>
                    <a:noFill/>
                    <a:ln>
                      <a:noFill/>
                    </a:ln>
                  </pic:spPr>
                </pic:pic>
              </a:graphicData>
            </a:graphic>
          </wp:inline>
        </w:drawing>
      </w:r>
    </w:p>
    <w:p w14:paraId="29422938" w14:textId="6CFA55B5" w:rsidR="00511B94" w:rsidRPr="002D2D7F" w:rsidRDefault="00511B94" w:rsidP="00511B94">
      <w:r w:rsidRPr="007A54D9">
        <w:rPr>
          <w:b/>
          <w:bCs/>
        </w:rPr>
        <w:lastRenderedPageBreak/>
        <w:t xml:space="preserve">Figure </w:t>
      </w:r>
      <w:r w:rsidR="00B20DBE">
        <w:rPr>
          <w:b/>
          <w:bCs/>
        </w:rPr>
        <w:t>4</w:t>
      </w:r>
      <w:r w:rsidR="007A54D9" w:rsidRPr="007A54D9">
        <w:rPr>
          <w:b/>
          <w:bCs/>
        </w:rPr>
        <w:t>.5</w:t>
      </w:r>
      <w:r w:rsidRPr="002D2D7F">
        <w:t xml:space="preserve">: </w:t>
      </w:r>
      <w:bookmarkStart w:id="789" w:name="_Hlk14790791"/>
      <w:r w:rsidRPr="002D2D7F">
        <w:t>The confocal fluorescence microscopy images of MGQD powder and MGQD labelled cells</w:t>
      </w:r>
      <w:bookmarkEnd w:id="789"/>
      <w:r w:rsidRPr="002D2D7F">
        <w:t xml:space="preserve">, where MGQD, cell nucleus and actin are shown in blue, red and green, respectively. </w:t>
      </w:r>
      <w:r w:rsidR="00B20DBE">
        <w:t>a</w:t>
      </w:r>
      <w:r w:rsidRPr="002D2D7F">
        <w:t xml:space="preserve">) MGQD powder (×40 magnification, 1.2 NA) imaged using 3.75-mW 740-nm excitation light and 390- to 465-nm emission filter; </w:t>
      </w:r>
      <w:r w:rsidR="00B20DBE">
        <w:t>b</w:t>
      </w:r>
      <w:r w:rsidRPr="002D2D7F">
        <w:t xml:space="preserve">) 75-μg/mL MGQD labelled 3T3 cells (×20 magnification, 0.8 NA) imaged using 14.35-mW 690-nm excitation light and 543-nm transmission light, where the fluorescence of MGQD is obtained by 362- to 415-nm filter; </w:t>
      </w:r>
      <w:r w:rsidR="00B20DBE">
        <w:t>c</w:t>
      </w:r>
      <w:r w:rsidRPr="002D2D7F">
        <w:t xml:space="preserve">) 15-μg/mL MGQD labelled 3T3 cells (×40 magnification, 1.2 NA) imaged using 0.989-mW 700-nm and 4-nW 488-nm excitation lights, where the MGQD and DAPI are excited with 700-nm light, phalloidin-FITC is excited with 488-nm light and 362- to 415-nm, 435- to 485-nm and 500- to 550-nm filters are used to obtain the fluorescence of MGQD, DAPI of cell nucleus and phalloidin-FITC of actin, respectively; </w:t>
      </w:r>
      <w:r w:rsidR="00B20DBE">
        <w:t>d</w:t>
      </w:r>
      <w:r w:rsidRPr="002D2D7F">
        <w:t xml:space="preserve">) unlabelled 3T3 cells (×20 magnification, 0.8 NA) imaged using the same excitation lights and emission filters as </w:t>
      </w:r>
      <w:r w:rsidR="00B20DBE">
        <w:t>c</w:t>
      </w:r>
      <w:r w:rsidRPr="002D2D7F">
        <w:t>) for comparison. DAPI, 4′,6-diamidino-2-phenylindole; FITC, Fluorescein isothiocyanate.</w:t>
      </w:r>
    </w:p>
    <w:p w14:paraId="34785617" w14:textId="77777777" w:rsidR="00D43E21" w:rsidRPr="002D2D7F" w:rsidRDefault="00D43E21" w:rsidP="00D43E21"/>
    <w:p w14:paraId="078B76F1" w14:textId="5BC645A9" w:rsidR="00D43E21" w:rsidRPr="002D2D7F" w:rsidRDefault="00D43E21" w:rsidP="00C342E7">
      <w:pPr>
        <w:pStyle w:val="Heading4"/>
      </w:pPr>
      <w:bookmarkStart w:id="790" w:name="_Toc31979377"/>
      <w:r w:rsidRPr="002D2D7F">
        <w:t xml:space="preserve">MMOCT </w:t>
      </w:r>
      <w:r w:rsidRPr="00C342E7">
        <w:t>imaging</w:t>
      </w:r>
      <w:r w:rsidRPr="002D2D7F">
        <w:t xml:space="preserve"> of MGQD</w:t>
      </w:r>
      <w:bookmarkEnd w:id="790"/>
    </w:p>
    <w:p w14:paraId="0C5EB313" w14:textId="4DB3E6C3" w:rsidR="00D43E21" w:rsidRPr="002D2D7F" w:rsidRDefault="00D43E21" w:rsidP="00D43E21">
      <w:r w:rsidRPr="002D2D7F">
        <w:t xml:space="preserve">MGQD labelled 3T3 cells </w:t>
      </w:r>
      <w:r w:rsidR="001A194E">
        <w:t>were</w:t>
      </w:r>
      <w:r w:rsidRPr="002D2D7F">
        <w:t xml:space="preserve"> loaded on the surface of agar gel for MMOCT imaging, where the agar gel </w:t>
      </w:r>
      <w:r w:rsidR="001A194E">
        <w:t>was</w:t>
      </w:r>
      <w:r w:rsidRPr="002D2D7F">
        <w:t xml:space="preserve"> utilized to mimic human soft tissue. An 80-Hz sinusoidal magnetic field generated by an electromagnet </w:t>
      </w:r>
      <w:r w:rsidR="001A194E">
        <w:t>was</w:t>
      </w:r>
      <w:r w:rsidRPr="002D2D7F">
        <w:t xml:space="preserve"> applied for exerting force on MGQD and generating magnetomotive signal of MGQD. The translative force vector of MGQD (</w:t>
      </w:r>
      <m:oMath>
        <m:acc>
          <m:accPr>
            <m:chr m:val="⃗"/>
            <m:ctrlPr>
              <w:rPr>
                <w:rFonts w:ascii="Cambria Math" w:hAnsi="Cambria Math"/>
                <w:i/>
              </w:rPr>
            </m:ctrlPr>
          </m:accPr>
          <m:e>
            <m:r>
              <w:rPr>
                <w:rFonts w:ascii="Cambria Math" w:hAnsi="Cambria Math"/>
              </w:rPr>
              <m:t>F</m:t>
            </m:r>
          </m:e>
        </m:acc>
      </m:oMath>
      <w:r w:rsidRPr="002D2D7F">
        <w:t xml:space="preserve">) </w:t>
      </w:r>
      <w:r w:rsidR="008B7562">
        <w:t>was</w:t>
      </w:r>
      <w:r w:rsidRPr="002D2D7F">
        <w:t xml:space="preserve"> parallel with the magnetic field vector (</w:t>
      </w:r>
      <m:oMath>
        <m:acc>
          <m:accPr>
            <m:chr m:val="⃗"/>
            <m:ctrlPr>
              <w:rPr>
                <w:rFonts w:ascii="Cambria Math" w:hAnsi="Cambria Math"/>
                <w:i/>
              </w:rPr>
            </m:ctrlPr>
          </m:accPr>
          <m:e>
            <m:r>
              <w:rPr>
                <w:rFonts w:ascii="Cambria Math" w:hAnsi="Cambria Math"/>
              </w:rPr>
              <m:t>B</m:t>
            </m:r>
          </m:e>
        </m:acc>
      </m:oMath>
      <w:r w:rsidRPr="002D2D7F">
        <w:t>) and the axial direction of A-scan (</w:t>
      </w:r>
      <m:oMath>
        <m:r>
          <w:rPr>
            <w:rFonts w:ascii="Cambria Math" w:hAnsi="Cambria Math"/>
          </w:rPr>
          <m:t>z</m:t>
        </m:r>
      </m:oMath>
      <w:r w:rsidRPr="002D2D7F">
        <w:t>), which can be expressed as:</w:t>
      </w:r>
    </w:p>
    <w:p w14:paraId="2808AA3C" w14:textId="1E624D6B" w:rsidR="00D43E21" w:rsidRPr="002D2D7F" w:rsidRDefault="0060190E" w:rsidP="00D43E21">
      <w:pPr>
        <w:pStyle w:val="MainText"/>
        <w:jc w:val="distribute"/>
        <w:rPr>
          <w:lang w:val="en-GB"/>
        </w:rPr>
      </w:pPr>
      <m:oMath>
        <m:acc>
          <m:accPr>
            <m:chr m:val="⃗"/>
            <m:ctrlPr>
              <w:rPr>
                <w:rFonts w:ascii="Cambria Math" w:hAnsi="Cambria Math"/>
              </w:rPr>
            </m:ctrlPr>
          </m:accPr>
          <m:e>
            <m:r>
              <w:rPr>
                <w:rFonts w:ascii="Cambria Math" w:hAnsi="Cambria Math"/>
              </w:rPr>
              <m:t>F</m:t>
            </m:r>
          </m:e>
        </m:acc>
        <m:r>
          <m:rPr>
            <m:sty m:val="p"/>
          </m:rPr>
          <w:rPr>
            <w:rFonts w:ascii="Cambria Math" w:hAnsi="Cambria Math"/>
          </w:rPr>
          <m:t>=</m:t>
        </m:r>
        <m:r>
          <w:rPr>
            <w:rFonts w:ascii="Cambria Math" w:hAnsi="Cambria Math"/>
          </w:rPr>
          <m:t>V</m:t>
        </m:r>
        <m:r>
          <m:rPr>
            <m:sty m:val="p"/>
          </m:rPr>
          <w:rPr>
            <w:rFonts w:ascii="Cambria Math" w:hAnsi="Cambria Math"/>
          </w:rPr>
          <m:t>(</m:t>
        </m:r>
        <m:sSub>
          <m:sSubPr>
            <m:ctrlPr>
              <w:rPr>
                <w:rFonts w:ascii="Cambria Math" w:hAnsi="Cambria Math"/>
              </w:rPr>
            </m:ctrlPr>
          </m:sSubPr>
          <m:e>
            <m:r>
              <w:rPr>
                <w:rFonts w:ascii="Cambria Math" w:hAnsi="Cambria Math"/>
              </w:rPr>
              <m:t>M</m:t>
            </m:r>
          </m:e>
          <m:sub>
            <m:r>
              <w:rPr>
                <w:rFonts w:ascii="Cambria Math" w:hAnsi="Cambria Math"/>
              </w:rPr>
              <m:t>r</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χ</m:t>
                </m:r>
              </m:e>
              <m:sub>
                <m:r>
                  <w:rPr>
                    <w:rFonts w:ascii="Cambria Math" w:hAnsi="Cambria Math"/>
                  </w:rPr>
                  <m:t>m</m:t>
                </m:r>
              </m:sub>
            </m:sSub>
          </m:num>
          <m:den>
            <m:sSub>
              <m:sSubPr>
                <m:ctrlPr>
                  <w:rPr>
                    <w:rFonts w:ascii="Cambria Math" w:hAnsi="Cambria Math"/>
                  </w:rPr>
                </m:ctrlPr>
              </m:sSubPr>
              <m:e>
                <m:r>
                  <w:rPr>
                    <w:rFonts w:ascii="Cambria Math" w:hAnsi="Cambria Math"/>
                  </w:rPr>
                  <m:t>μ</m:t>
                </m:r>
              </m:e>
              <m:sub>
                <m:r>
                  <m:rPr>
                    <m:sty m:val="p"/>
                  </m:rPr>
                  <w:rPr>
                    <w:rFonts w:ascii="Cambria Math" w:hAnsi="Cambria Math"/>
                  </w:rPr>
                  <m:t>0</m:t>
                </m:r>
              </m:sub>
            </m:sSub>
          </m:den>
        </m:f>
        <m:sSub>
          <m:sSubPr>
            <m:ctrlPr>
              <w:rPr>
                <w:rFonts w:ascii="Cambria Math" w:hAnsi="Cambria Math"/>
                <w:i/>
              </w:rPr>
            </m:ctrlPr>
          </m:sSubPr>
          <m:e>
            <m:r>
              <w:rPr>
                <w:rFonts w:ascii="Cambria Math" w:hAnsi="Cambria Math"/>
              </w:rPr>
              <m:t>B</m:t>
            </m:r>
          </m:e>
          <m:sub>
            <m:r>
              <w:rPr>
                <w:rFonts w:ascii="Cambria Math" w:hAnsi="Cambria Math"/>
              </w:rPr>
              <m:t>z</m:t>
            </m:r>
          </m:sub>
        </m:sSub>
        <m:r>
          <m:rPr>
            <m:sty m:val="p"/>
          </m:rPr>
          <w:rPr>
            <w:rFonts w:ascii="Cambria Math" w:hAnsi="Cambria Math"/>
          </w:rPr>
          <m:t>)</m:t>
        </m:r>
        <m:f>
          <m:fPr>
            <m:ctrlPr>
              <w:rPr>
                <w:rFonts w:ascii="Cambria Math" w:hAnsi="Cambria Math"/>
              </w:rPr>
            </m:ctrlPr>
          </m:fPr>
          <m:num>
            <m:r>
              <w:rPr>
                <w:rFonts w:ascii="Cambria Math" w:hAnsi="Cambria Math"/>
              </w:rPr>
              <m:t>∂</m:t>
            </m:r>
            <m:acc>
              <m:accPr>
                <m:chr m:val="⃗"/>
                <m:ctrlPr>
                  <w:rPr>
                    <w:rFonts w:ascii="Cambria Math" w:hAnsi="Cambria Math"/>
                  </w:rPr>
                </m:ctrlPr>
              </m:accPr>
              <m:e>
                <m:r>
                  <w:rPr>
                    <w:rFonts w:ascii="Cambria Math" w:hAnsi="Cambria Math"/>
                  </w:rPr>
                  <m:t>B</m:t>
                </m:r>
              </m:e>
            </m:acc>
          </m:num>
          <m:den>
            <m:r>
              <w:rPr>
                <w:rFonts w:ascii="Cambria Math" w:hAnsi="Cambria Math"/>
              </w:rPr>
              <m:t>∂z</m:t>
            </m:r>
          </m:den>
        </m:f>
      </m:oMath>
      <w:r w:rsidR="00D43E21" w:rsidRPr="002D2D7F">
        <w:rPr>
          <w:lang w:val="en-GB"/>
        </w:rPr>
        <w:t xml:space="preserve">                                                                                              (</w:t>
      </w:r>
      <w:r w:rsidR="00B20DBE">
        <w:rPr>
          <w:lang w:val="en-GB"/>
        </w:rPr>
        <w:t>4.2</w:t>
      </w:r>
      <w:r w:rsidR="00D43E21" w:rsidRPr="002D2D7F">
        <w:rPr>
          <w:lang w:val="en-GB"/>
        </w:rPr>
        <w:t>)</w:t>
      </w:r>
    </w:p>
    <w:p w14:paraId="6F777A77" w14:textId="04D0452E" w:rsidR="00D43E21" w:rsidRDefault="00D43E21" w:rsidP="00D43E21">
      <w:r w:rsidRPr="002D2D7F">
        <w:lastRenderedPageBreak/>
        <w:t xml:space="preserve">where </w:t>
      </w:r>
      <m:oMath>
        <m:sSub>
          <m:sSubPr>
            <m:ctrlPr>
              <w:rPr>
                <w:rFonts w:ascii="Cambria Math" w:hAnsi="Cambria Math"/>
                <w:i/>
              </w:rPr>
            </m:ctrlPr>
          </m:sSubPr>
          <m:e>
            <m:r>
              <w:rPr>
                <w:rFonts w:ascii="Cambria Math" w:hAnsi="Cambria Math"/>
              </w:rPr>
              <m:t>M</m:t>
            </m:r>
          </m:e>
          <m:sub>
            <m:r>
              <w:rPr>
                <w:rFonts w:ascii="Cambria Math" w:hAnsi="Cambria Math"/>
              </w:rPr>
              <m:t>r</m:t>
            </m:r>
          </m:sub>
        </m:sSub>
      </m:oMath>
      <w:r w:rsidRPr="002D2D7F">
        <w:t xml:space="preserve"> is remnant magnetization. The remnant magnetization </w:t>
      </w:r>
      <w:r w:rsidR="008B7562">
        <w:t>was</w:t>
      </w:r>
      <w:r w:rsidRPr="002D2D7F">
        <w:t xml:space="preserve"> negligible due to the superparamagnetism of MGQD. The magnetomotive force </w:t>
      </w:r>
      <w:r w:rsidR="008B7562">
        <w:t>was</w:t>
      </w:r>
      <w:r w:rsidRPr="002D2D7F">
        <w:t xml:space="preserve"> unidirectional because of the positivity of </w:t>
      </w:r>
      <m:oMath>
        <m:sSub>
          <m:sSubPr>
            <m:ctrlPr>
              <w:rPr>
                <w:rFonts w:ascii="Cambria Math" w:hAnsi="Cambria Math"/>
                <w:i/>
              </w:rPr>
            </m:ctrlPr>
          </m:sSubPr>
          <m:e>
            <m:r>
              <w:rPr>
                <w:rFonts w:ascii="Cambria Math" w:hAnsi="Cambria Math"/>
              </w:rPr>
              <m:t>χ</m:t>
            </m:r>
          </m:e>
          <m:sub>
            <m:r>
              <w:rPr>
                <w:rFonts w:ascii="Cambria Math" w:hAnsi="Cambria Math"/>
              </w:rPr>
              <m:t>m</m:t>
            </m:r>
          </m:sub>
        </m:sSub>
      </m:oMath>
      <w:r w:rsidRPr="002D2D7F">
        <w:t xml:space="preserve"> and </w:t>
      </w:r>
      <m:oMath>
        <m:sSub>
          <m:sSubPr>
            <m:ctrlPr>
              <w:rPr>
                <w:rFonts w:ascii="Cambria Math" w:hAnsi="Cambria Math"/>
                <w:i/>
              </w:rPr>
            </m:ctrlPr>
          </m:sSubPr>
          <m:e>
            <m:r>
              <w:rPr>
                <w:rFonts w:ascii="Cambria Math" w:hAnsi="Cambria Math"/>
              </w:rPr>
              <m:t>B</m:t>
            </m:r>
          </m:e>
          <m:sub>
            <m:r>
              <w:rPr>
                <w:rFonts w:ascii="Cambria Math" w:hAnsi="Cambria Math"/>
              </w:rPr>
              <m:t>z</m:t>
            </m:r>
          </m:sub>
        </m:sSub>
        <m:f>
          <m:fPr>
            <m:ctrlPr>
              <w:rPr>
                <w:rFonts w:ascii="Cambria Math" w:hAnsi="Cambria Math"/>
                <w:i/>
              </w:rPr>
            </m:ctrlPr>
          </m:fPr>
          <m:num>
            <m:r>
              <w:rPr>
                <w:rFonts w:ascii="Cambria Math" w:hAnsi="Cambria Math"/>
              </w:rPr>
              <m:t>∂</m:t>
            </m:r>
            <m:acc>
              <m:accPr>
                <m:chr m:val="⃗"/>
                <m:ctrlPr>
                  <w:rPr>
                    <w:rFonts w:ascii="Cambria Math" w:hAnsi="Cambria Math"/>
                    <w:i/>
                  </w:rPr>
                </m:ctrlPr>
              </m:accPr>
              <m:e>
                <m:r>
                  <w:rPr>
                    <w:rFonts w:ascii="Cambria Math" w:hAnsi="Cambria Math"/>
                  </w:rPr>
                  <m:t>B</m:t>
                </m:r>
              </m:e>
            </m:acc>
          </m:num>
          <m:den>
            <m:r>
              <w:rPr>
                <w:rFonts w:ascii="Cambria Math" w:hAnsi="Cambria Math"/>
              </w:rPr>
              <m:t>∂z</m:t>
            </m:r>
          </m:den>
        </m:f>
      </m:oMath>
      <w:r w:rsidRPr="002D2D7F">
        <w:t>. Therefore, the oscillation of MGQD should have double the frequency of the magnetic field modulation. The frequency spectrum of 35-μg/mL MGQD labelled cells on agar (density≈1.9×10</w:t>
      </w:r>
      <w:r w:rsidRPr="002D2D7F">
        <w:rPr>
          <w:vertAlign w:val="superscript"/>
        </w:rPr>
        <w:t>5</w:t>
      </w:r>
      <w:r w:rsidRPr="002D2D7F">
        <w:t>cell/cm</w:t>
      </w:r>
      <w:r w:rsidRPr="002D2D7F">
        <w:rPr>
          <w:vertAlign w:val="superscript"/>
        </w:rPr>
        <w:t>2</w:t>
      </w:r>
      <w:r w:rsidRPr="002D2D7F">
        <w:t xml:space="preserve">) has been detected by MMOCT, shown in Figure </w:t>
      </w:r>
      <w:r w:rsidR="008B7562">
        <w:t>4</w:t>
      </w:r>
      <w:r w:rsidR="007A54D9">
        <w:t>.6</w:t>
      </w:r>
      <w:r w:rsidR="008B7562">
        <w:t xml:space="preserve"> b)</w:t>
      </w:r>
      <w:r w:rsidRPr="002D2D7F">
        <w:t>. A 320 Hz of magnetomotive signal (intensity≈7.9 × 10</w:t>
      </w:r>
      <w:r w:rsidRPr="002D2D7F">
        <w:rPr>
          <w:vertAlign w:val="superscript"/>
        </w:rPr>
        <w:t>5</w:t>
      </w:r>
      <w:r w:rsidRPr="002D2D7F">
        <w:t xml:space="preserve"> a.u.) </w:t>
      </w:r>
      <w:r w:rsidR="008B7562">
        <w:t>is</w:t>
      </w:r>
      <w:r w:rsidRPr="002D2D7F">
        <w:t xml:space="preserve"> dominant rather than the expected oscillation frequency of 160 Hz</w:t>
      </w:r>
      <w:r w:rsidRPr="007F1E4E">
        <w:t xml:space="preserve">. The second or higher harmonic frequencies could be generated from overlarge amplitude of particle displacement causing phase wrapping. </w:t>
      </w:r>
      <w:r w:rsidRPr="002D2D7F">
        <w:t xml:space="preserve">In other words, the displacements of particles within the interval time of two successive samplings </w:t>
      </w:r>
      <w:r w:rsidR="008B7562">
        <w:t>could be</w:t>
      </w:r>
      <w:r w:rsidRPr="002D2D7F">
        <w:t xml:space="preserve"> too large, leading to the phase change of interferometric signal greater than π. The dominant magnetomotive signal (320 Hz) </w:t>
      </w:r>
      <w:r w:rsidR="008B7562">
        <w:t>was</w:t>
      </w:r>
      <w:r w:rsidRPr="002D2D7F">
        <w:t xml:space="preserve"> extracted using a bandpass filter for forming image of MGQD labelled cells, shown in Figure </w:t>
      </w:r>
      <w:r w:rsidR="008B7562">
        <w:t>4</w:t>
      </w:r>
      <w:r w:rsidR="007A54D9">
        <w:t>.6</w:t>
      </w:r>
      <w:r w:rsidR="008B7562">
        <w:t xml:space="preserve"> c)</w:t>
      </w:r>
      <w:r w:rsidRPr="002D2D7F">
        <w:t xml:space="preserve">. The MGQD labelled cells </w:t>
      </w:r>
      <w:r w:rsidR="008B7562">
        <w:t>were</w:t>
      </w:r>
      <w:r w:rsidRPr="002D2D7F">
        <w:t xml:space="preserve"> visualized successfully. However, it is apparent that the magnetomotive signal of MGQD can also be detected inside agar gel. This phenomenon could be explained by the MGQD diffusing into the agar gel, by the MGQD on the agar surface forming a shadow artefact beneath surface (similar to the “shower curtain” effect in OCT angiography) or the MGQD inducing a bulk vibration of agar. In Figure </w:t>
      </w:r>
      <w:r w:rsidR="008B7562">
        <w:t>4</w:t>
      </w:r>
      <w:r w:rsidR="00896B25">
        <w:t>.6</w:t>
      </w:r>
      <w:r w:rsidR="008B7562">
        <w:t xml:space="preserve"> d)</w:t>
      </w:r>
      <w:r w:rsidRPr="002D2D7F">
        <w:t>–</w:t>
      </w:r>
      <w:r w:rsidR="008B7562">
        <w:t>f)</w:t>
      </w:r>
      <w:r w:rsidRPr="002D2D7F">
        <w:t xml:space="preserve">, the same amount of unlabelled 3T3 cells on agar surface as the negative control </w:t>
      </w:r>
      <w:r w:rsidR="008B7562">
        <w:t>was</w:t>
      </w:r>
      <w:r w:rsidRPr="002D2D7F">
        <w:t xml:space="preserve"> imaged in the same way. No magnetomotive signal </w:t>
      </w:r>
      <w:r w:rsidR="008B7562">
        <w:t>was</w:t>
      </w:r>
      <w:r w:rsidRPr="002D2D7F">
        <w:t xml:space="preserve"> detected for the negative control, which confirm</w:t>
      </w:r>
      <w:r w:rsidR="00B36617">
        <w:t>s</w:t>
      </w:r>
      <w:r w:rsidRPr="002D2D7F">
        <w:t xml:space="preserve"> the magnetomotive signal resulting from </w:t>
      </w:r>
      <w:r w:rsidR="00B36617">
        <w:t xml:space="preserve">the </w:t>
      </w:r>
      <w:r w:rsidRPr="002D2D7F">
        <w:t>oscillation of MGQD.</w:t>
      </w:r>
    </w:p>
    <w:p w14:paraId="4602C8FF" w14:textId="73E5B8D9" w:rsidR="00335B17" w:rsidRDefault="00335B17" w:rsidP="00D43E21"/>
    <w:p w14:paraId="55A209AF" w14:textId="137682F1" w:rsidR="00D43E21" w:rsidRPr="002D2D7F" w:rsidRDefault="00473C49" w:rsidP="00D43E21">
      <w:r>
        <w:rPr>
          <w:noProof/>
        </w:rPr>
        <w:lastRenderedPageBreak/>
        <mc:AlternateContent>
          <mc:Choice Requires="wps">
            <w:drawing>
              <wp:anchor distT="0" distB="0" distL="114300" distR="114300" simplePos="0" relativeHeight="251676672" behindDoc="0" locked="0" layoutInCell="1" allowOverlap="1" wp14:anchorId="50218559" wp14:editId="71A6B7C3">
                <wp:simplePos x="0" y="0"/>
                <wp:positionH relativeFrom="column">
                  <wp:posOffset>2162175</wp:posOffset>
                </wp:positionH>
                <wp:positionV relativeFrom="paragraph">
                  <wp:posOffset>2247900</wp:posOffset>
                </wp:positionV>
                <wp:extent cx="582295" cy="255905"/>
                <wp:effectExtent l="0" t="0" r="0" b="0"/>
                <wp:wrapNone/>
                <wp:docPr id="57" name="Text Box 57"/>
                <wp:cNvGraphicFramePr/>
                <a:graphic xmlns:a="http://schemas.openxmlformats.org/drawingml/2006/main">
                  <a:graphicData uri="http://schemas.microsoft.com/office/word/2010/wordprocessingShape">
                    <wps:wsp>
                      <wps:cNvSpPr txBox="1"/>
                      <wps:spPr>
                        <a:xfrm>
                          <a:off x="0" y="0"/>
                          <a:ext cx="582295" cy="255905"/>
                        </a:xfrm>
                        <a:prstGeom prst="rect">
                          <a:avLst/>
                        </a:prstGeom>
                        <a:noFill/>
                        <a:ln w="6350">
                          <a:noFill/>
                        </a:ln>
                      </wps:spPr>
                      <wps:txbx>
                        <w:txbxContent>
                          <w:p w14:paraId="0BCBD135" w14:textId="2B4F1BE3" w:rsidR="002F3163" w:rsidRPr="00473C49" w:rsidRDefault="002F3163">
                            <w:pPr>
                              <w:rPr>
                                <w:sz w:val="18"/>
                                <w:szCs w:val="18"/>
                              </w:rPr>
                            </w:pPr>
                            <w:proofErr w:type="spellStart"/>
                            <w:proofErr w:type="gramStart"/>
                            <w:r w:rsidRPr="00473C49">
                              <w:rPr>
                                <w:sz w:val="18"/>
                                <w:szCs w:val="18"/>
                              </w:rPr>
                              <w:t>ab.units</w:t>
                            </w:r>
                            <w:proofErr w:type="spellEnd"/>
                            <w:proofErr w:type="gramEnd"/>
                          </w:p>
                          <w:p w14:paraId="64962302" w14:textId="116932BA" w:rsidR="002F3163" w:rsidRPr="00473C49" w:rsidRDefault="002F3163">
                            <w:pPr>
                              <w:rPr>
                                <w:sz w:val="18"/>
                                <w:szCs w:val="18"/>
                              </w:rPr>
                            </w:pPr>
                            <w:r w:rsidRPr="00473C49">
                              <w:rPr>
                                <w:sz w:val="18"/>
                                <w:szCs w:val="18"/>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18559" id="Text Box 57" o:spid="_x0000_s1035" type="#_x0000_t202" style="position:absolute;left:0;text-align:left;margin-left:170.25pt;margin-top:177pt;width:45.85pt;height:20.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" filled="f" stroked="f" strokeweight=".5pt">
                <v:textbox>
                  <w:txbxContent>
                    <w:p w14:paraId="0BCBD135" w14:textId="2B4F1BE3" w:rsidR="002F3163" w:rsidRPr="00473C49" w:rsidRDefault="002F3163">
                      <w:pPr>
                        <w:rPr>
                          <w:sz w:val="18"/>
                          <w:szCs w:val="18"/>
                        </w:rPr>
                      </w:pPr>
                      <w:proofErr w:type="spellStart"/>
                      <w:proofErr w:type="gramStart"/>
                      <w:r w:rsidRPr="00473C49">
                        <w:rPr>
                          <w:sz w:val="18"/>
                          <w:szCs w:val="18"/>
                        </w:rPr>
                        <w:t>ab.units</w:t>
                      </w:r>
                      <w:proofErr w:type="spellEnd"/>
                      <w:proofErr w:type="gramEnd"/>
                    </w:p>
                    <w:p w14:paraId="64962302" w14:textId="116932BA" w:rsidR="002F3163" w:rsidRPr="00473C49" w:rsidRDefault="002F3163">
                      <w:pPr>
                        <w:rPr>
                          <w:sz w:val="18"/>
                          <w:szCs w:val="18"/>
                        </w:rPr>
                      </w:pPr>
                      <w:r w:rsidRPr="00473C49">
                        <w:rPr>
                          <w:sz w:val="18"/>
                          <w:szCs w:val="18"/>
                        </w:rPr>
                        <w:t>s</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480C79DE" wp14:editId="34D1A17B">
                <wp:simplePos x="0" y="0"/>
                <wp:positionH relativeFrom="column">
                  <wp:posOffset>4867275</wp:posOffset>
                </wp:positionH>
                <wp:positionV relativeFrom="paragraph">
                  <wp:posOffset>4591050</wp:posOffset>
                </wp:positionV>
                <wp:extent cx="551815" cy="217805"/>
                <wp:effectExtent l="0" t="0" r="0" b="0"/>
                <wp:wrapNone/>
                <wp:docPr id="59" name="Text Box 59"/>
                <wp:cNvGraphicFramePr/>
                <a:graphic xmlns:a="http://schemas.openxmlformats.org/drawingml/2006/main">
                  <a:graphicData uri="http://schemas.microsoft.com/office/word/2010/wordprocessingShape">
                    <wps:wsp>
                      <wps:cNvSpPr txBox="1"/>
                      <wps:spPr>
                        <a:xfrm>
                          <a:off x="0" y="0"/>
                          <a:ext cx="551815" cy="217805"/>
                        </a:xfrm>
                        <a:prstGeom prst="rect">
                          <a:avLst/>
                        </a:prstGeom>
                        <a:noFill/>
                        <a:ln w="6350">
                          <a:noFill/>
                        </a:ln>
                      </wps:spPr>
                      <wps:txbx>
                        <w:txbxContent>
                          <w:p w14:paraId="71BB190E" w14:textId="3755178A" w:rsidR="002F3163" w:rsidRPr="00473C49" w:rsidRDefault="002F3163" w:rsidP="00775F82">
                            <w:pPr>
                              <w:rPr>
                                <w:sz w:val="18"/>
                                <w:szCs w:val="18"/>
                              </w:rPr>
                            </w:pPr>
                            <w:proofErr w:type="spellStart"/>
                            <w:proofErr w:type="gramStart"/>
                            <w:r w:rsidRPr="00473C49">
                              <w:rPr>
                                <w:sz w:val="18"/>
                                <w:szCs w:val="18"/>
                              </w:rPr>
                              <w:t>ab.units</w:t>
                            </w:r>
                            <w:proofErr w:type="spellEnd"/>
                            <w:proofErr w:type="gramEnd"/>
                          </w:p>
                          <w:p w14:paraId="31BD2F6A" w14:textId="77777777" w:rsidR="002F3163" w:rsidRPr="00473C49" w:rsidRDefault="002F3163" w:rsidP="00775F82">
                            <w:pPr>
                              <w:rPr>
                                <w:sz w:val="18"/>
                                <w:szCs w:val="18"/>
                              </w:rPr>
                            </w:pPr>
                            <w:r w:rsidRPr="00473C49">
                              <w:rPr>
                                <w:sz w:val="18"/>
                                <w:szCs w:val="18"/>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C79DE" id="Text Box 59" o:spid="_x0000_s1036" type="#_x0000_t202" style="position:absolute;left:0;text-align:left;margin-left:383.25pt;margin-top:361.5pt;width:43.45pt;height:1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" filled="f" stroked="f" strokeweight=".5pt">
                <v:textbox>
                  <w:txbxContent>
                    <w:p w14:paraId="71BB190E" w14:textId="3755178A" w:rsidR="002F3163" w:rsidRPr="00473C49" w:rsidRDefault="002F3163" w:rsidP="00775F82">
                      <w:pPr>
                        <w:rPr>
                          <w:sz w:val="18"/>
                          <w:szCs w:val="18"/>
                        </w:rPr>
                      </w:pPr>
                      <w:proofErr w:type="spellStart"/>
                      <w:proofErr w:type="gramStart"/>
                      <w:r w:rsidRPr="00473C49">
                        <w:rPr>
                          <w:sz w:val="18"/>
                          <w:szCs w:val="18"/>
                        </w:rPr>
                        <w:t>ab.units</w:t>
                      </w:r>
                      <w:proofErr w:type="spellEnd"/>
                      <w:proofErr w:type="gramEnd"/>
                    </w:p>
                    <w:p w14:paraId="31BD2F6A" w14:textId="77777777" w:rsidR="002F3163" w:rsidRPr="00473C49" w:rsidRDefault="002F3163" w:rsidP="00775F82">
                      <w:pPr>
                        <w:rPr>
                          <w:sz w:val="18"/>
                          <w:szCs w:val="18"/>
                        </w:rPr>
                      </w:pPr>
                      <w:r w:rsidRPr="00473C49">
                        <w:rPr>
                          <w:sz w:val="18"/>
                          <w:szCs w:val="18"/>
                        </w:rPr>
                        <w:t>s</w:t>
                      </w:r>
                    </w:p>
                  </w:txbxContent>
                </v:textbox>
              </v:shape>
            </w:pict>
          </mc:Fallback>
        </mc:AlternateContent>
      </w:r>
      <w:r w:rsidR="003F300A" w:rsidRPr="00A351E7">
        <w:rPr>
          <w:noProof/>
        </w:rPr>
        <w:drawing>
          <wp:inline distT="0" distB="0" distL="0" distR="0" wp14:anchorId="3E0B87D9" wp14:editId="45E6886F">
            <wp:extent cx="5274310" cy="6834791"/>
            <wp:effectExtent l="0" t="0" r="2540" b="4445"/>
            <wp:docPr id="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4310" cy="6834791"/>
                    </a:xfrm>
                    <a:prstGeom prst="rect">
                      <a:avLst/>
                    </a:prstGeom>
                    <a:noFill/>
                    <a:ln>
                      <a:noFill/>
                    </a:ln>
                  </pic:spPr>
                </pic:pic>
              </a:graphicData>
            </a:graphic>
          </wp:inline>
        </w:drawing>
      </w:r>
    </w:p>
    <w:p w14:paraId="445A727D" w14:textId="1703AA36" w:rsidR="00D43E21" w:rsidRDefault="00D43E21" w:rsidP="00D43E21">
      <w:r w:rsidRPr="007A54D9">
        <w:rPr>
          <w:rFonts w:hint="eastAsia"/>
          <w:b/>
          <w:bCs/>
        </w:rPr>
        <w:t>F</w:t>
      </w:r>
      <w:r w:rsidRPr="007A54D9">
        <w:rPr>
          <w:b/>
          <w:bCs/>
        </w:rPr>
        <w:t xml:space="preserve">igure </w:t>
      </w:r>
      <w:r w:rsidR="008B7562">
        <w:rPr>
          <w:b/>
          <w:bCs/>
        </w:rPr>
        <w:t>4</w:t>
      </w:r>
      <w:r w:rsidR="007A54D9" w:rsidRPr="007A54D9">
        <w:rPr>
          <w:b/>
          <w:bCs/>
        </w:rPr>
        <w:t>.6</w:t>
      </w:r>
      <w:r>
        <w:t xml:space="preserve">: </w:t>
      </w:r>
      <w:bookmarkStart w:id="791" w:name="_Hlk14791161"/>
      <w:r w:rsidRPr="002D2D7F">
        <w:t>The MMOCT images of</w:t>
      </w:r>
      <w:r>
        <w:t xml:space="preserve"> </w:t>
      </w:r>
      <w:r w:rsidRPr="002D2D7F">
        <w:t>MGQD labelled 3T3 cells and</w:t>
      </w:r>
      <w:r>
        <w:rPr>
          <w:rFonts w:hint="eastAsia"/>
        </w:rPr>
        <w:t xml:space="preserve"> </w:t>
      </w:r>
      <w:r w:rsidRPr="002D2D7F">
        <w:t>unlabelled 3T3 cells</w:t>
      </w:r>
      <w:r>
        <w:t xml:space="preserve"> </w:t>
      </w:r>
      <w:r w:rsidRPr="002D2D7F">
        <w:t>on agar gel.</w:t>
      </w:r>
      <w:bookmarkEnd w:id="791"/>
      <w:r w:rsidR="00B36617">
        <w:t xml:space="preserve"> a</w:t>
      </w:r>
      <w:r w:rsidRPr="002D2D7F">
        <w:t>) The original B-scan OCT image of 35</w:t>
      </w:r>
      <w:r>
        <w:t>-</w:t>
      </w:r>
      <w:r w:rsidRPr="002D2D7F">
        <w:t>μg/mL MGQD labelled cells without MMOCT</w:t>
      </w:r>
      <w:r>
        <w:rPr>
          <w:rFonts w:hint="eastAsia"/>
        </w:rPr>
        <w:t xml:space="preserve"> </w:t>
      </w:r>
      <w:r w:rsidRPr="002D2D7F">
        <w:t>signal processing, where the cell intensity imaged is approximately 1.9 × 10</w:t>
      </w:r>
      <w:r w:rsidRPr="002D2D7F">
        <w:rPr>
          <w:vertAlign w:val="superscript"/>
        </w:rPr>
        <w:t>5</w:t>
      </w:r>
      <w:r w:rsidRPr="002D2D7F">
        <w:t>cell/cm</w:t>
      </w:r>
      <w:r w:rsidRPr="002D2D7F">
        <w:rPr>
          <w:vertAlign w:val="superscript"/>
        </w:rPr>
        <w:t>2</w:t>
      </w:r>
      <w:r w:rsidRPr="002D2D7F">
        <w:t xml:space="preserve">; </w:t>
      </w:r>
      <w:r w:rsidR="00B36617">
        <w:t>b</w:t>
      </w:r>
      <w:r w:rsidRPr="002D2D7F">
        <w:t>) the phase frequency spectrum of magnetomotive signal of MGQD</w:t>
      </w:r>
      <w:r>
        <w:rPr>
          <w:rFonts w:hint="eastAsia"/>
        </w:rPr>
        <w:t xml:space="preserve"> </w:t>
      </w:r>
      <w:r w:rsidRPr="002D2D7F">
        <w:t xml:space="preserve">labelled cells; </w:t>
      </w:r>
      <w:r w:rsidR="00B36617">
        <w:t>c</w:t>
      </w:r>
      <w:r w:rsidRPr="002D2D7F">
        <w:t xml:space="preserve">) the MGQD labelled cells phantom results from MMOCT signal </w:t>
      </w:r>
      <w:r w:rsidRPr="002D2D7F">
        <w:lastRenderedPageBreak/>
        <w:t xml:space="preserve">processing of 320-Hz magnetomotive signal; </w:t>
      </w:r>
      <w:r w:rsidR="00B36617">
        <w:t>d)</w:t>
      </w:r>
      <w:r w:rsidRPr="002D2D7F">
        <w:t>–</w:t>
      </w:r>
      <w:r w:rsidR="00B36617">
        <w:t>f</w:t>
      </w:r>
      <w:r w:rsidRPr="002D2D7F">
        <w:t>) are the images and</w:t>
      </w:r>
      <w:r>
        <w:rPr>
          <w:rFonts w:hint="eastAsia"/>
        </w:rPr>
        <w:t xml:space="preserve"> </w:t>
      </w:r>
      <w:r w:rsidRPr="002D2D7F">
        <w:t>spectrum of unlabelled cells for negative control, which are original B-scan OCT image, phase frequency spectrum and MMOCT image,</w:t>
      </w:r>
      <w:r>
        <w:t xml:space="preserve"> </w:t>
      </w:r>
      <w:r w:rsidRPr="002D2D7F">
        <w:t>respectively</w:t>
      </w:r>
      <w:r>
        <w:t>.</w:t>
      </w:r>
      <w:r w:rsidR="00EE5390">
        <w:t xml:space="preserve"> Here, the colour bar indicates the </w:t>
      </w:r>
      <w:bookmarkStart w:id="792" w:name="OLE_LINK454"/>
      <w:r w:rsidR="00EE5390">
        <w:t xml:space="preserve">complex amplitude </w:t>
      </w:r>
      <w:bookmarkEnd w:id="792"/>
      <w:r w:rsidR="00EE5390">
        <w:t xml:space="preserve">after </w:t>
      </w:r>
      <w:r w:rsidR="00EE5390" w:rsidRPr="002D2D7F">
        <w:t>STFT</w:t>
      </w:r>
      <w:r w:rsidR="00EE5390">
        <w:t>.</w:t>
      </w:r>
    </w:p>
    <w:p w14:paraId="09BDA4AA" w14:textId="1AF7FBE7" w:rsidR="006E7D06" w:rsidRDefault="006E7D06" w:rsidP="00D43E21"/>
    <w:p w14:paraId="699ECAB9" w14:textId="751D44E0" w:rsidR="002947A1" w:rsidRPr="00782C4A" w:rsidRDefault="009670F0" w:rsidP="00C342E7">
      <w:pPr>
        <w:pStyle w:val="Heading3"/>
      </w:pPr>
      <w:bookmarkStart w:id="793" w:name="_Toc31979378"/>
      <w:r w:rsidRPr="00782C4A">
        <w:t>Discussion</w:t>
      </w:r>
      <w:bookmarkEnd w:id="793"/>
    </w:p>
    <w:p w14:paraId="528D5223" w14:textId="59DA92F7" w:rsidR="00453285" w:rsidRDefault="00453285" w:rsidP="00C342E7">
      <w:pPr>
        <w:pStyle w:val="Heading4"/>
      </w:pPr>
      <w:bookmarkStart w:id="794" w:name="_Toc31979379"/>
      <w:r w:rsidRPr="002D2D7F">
        <w:t>Magnetism of MGQD</w:t>
      </w:r>
      <w:r w:rsidR="0034353D">
        <w:t xml:space="preserve"> for MMOCT imaging</w:t>
      </w:r>
      <w:bookmarkEnd w:id="794"/>
    </w:p>
    <w:p w14:paraId="416E65C6" w14:textId="77A98052" w:rsidR="00453285" w:rsidRDefault="00453285" w:rsidP="00453285">
      <w:r w:rsidRPr="002D2D7F">
        <w:t>The iron oxides on graphene were synthesized from co-precipitation of ferrous and ferric ions under alkaline condition, which can be exemplified by Fe</w:t>
      </w:r>
      <w:r w:rsidRPr="002D2D7F">
        <w:rPr>
          <w:vertAlign w:val="superscript"/>
        </w:rPr>
        <w:t>2+</w:t>
      </w:r>
      <w:r w:rsidRPr="002D2D7F">
        <w:t xml:space="preserve"> + 2Fe</w:t>
      </w:r>
      <w:r w:rsidRPr="002D2D7F">
        <w:rPr>
          <w:vertAlign w:val="superscript"/>
        </w:rPr>
        <w:t>3+</w:t>
      </w:r>
      <w:r w:rsidRPr="002D2D7F">
        <w:t xml:space="preserve"> + 8OH</w:t>
      </w:r>
      <w:r w:rsidRPr="002D2D7F">
        <w:rPr>
          <w:vertAlign w:val="superscript"/>
        </w:rPr>
        <w:t>−</w:t>
      </w:r>
      <w:r w:rsidRPr="002D2D7F">
        <w:t xml:space="preserve"> </w:t>
      </w:r>
      <w:r w:rsidRPr="00192F6B">
        <w:rPr>
          <w:rFonts w:ascii="DengXian" w:hAnsi="DengXian"/>
        </w:rPr>
        <w:t>→</w:t>
      </w:r>
      <w:r w:rsidRPr="002D2D7F">
        <w:t xml:space="preserve"> Fe</w:t>
      </w:r>
      <w:r w:rsidRPr="002D2D7F">
        <w:rPr>
          <w:vertAlign w:val="subscript"/>
        </w:rPr>
        <w:t>3</w:t>
      </w:r>
      <w:r w:rsidRPr="002D2D7F">
        <w:t>O</w:t>
      </w:r>
      <w:r w:rsidRPr="002D2D7F">
        <w:rPr>
          <w:vertAlign w:val="subscript"/>
        </w:rPr>
        <w:t>4</w:t>
      </w:r>
      <w:r w:rsidRPr="002D2D7F">
        <w:rPr>
          <w:vertAlign w:val="superscript"/>
        </w:rPr>
        <w:t xml:space="preserve"> </w:t>
      </w:r>
      <w:r w:rsidRPr="002D2D7F">
        <w:t>(magnetite) + 4H</w:t>
      </w:r>
      <w:r w:rsidRPr="002D2D7F">
        <w:rPr>
          <w:vertAlign w:val="subscript"/>
        </w:rPr>
        <w:t>2</w:t>
      </w:r>
      <w:r w:rsidRPr="002D2D7F">
        <w:t>O</w:t>
      </w:r>
      <w:r w:rsidR="00782C4A">
        <w:t xml:space="preserve"> </w:t>
      </w:r>
      <w:r w:rsidR="00782C4A">
        <w:rPr>
          <w:noProof/>
        </w:rPr>
        <w:fldChar w:fldCharType="begin"/>
      </w:r>
      <w:r w:rsidR="00782C4A">
        <w:rPr>
          <w:noProof/>
        </w:rPr>
        <w:instrText xml:space="preserve"> ADDIN EN.CITE &lt;EndNote&gt;&lt;Cite&gt;&lt;Author&gt;Justin&lt;/Author&gt;&lt;Year&gt;2016&lt;/Year&gt;&lt;RecNum&gt;239&lt;/RecNum&gt;&lt;DisplayText&gt;[48]&lt;/DisplayText&gt;&lt;record&gt;&lt;rec-number&gt;239&lt;/rec-number&gt;&lt;foreign-keys&gt;&lt;key app="EN" db-id="xpa0e0dzn59f2seezaa599syxt9e9rfxpwft" timestamp="1580977805"&gt;239&lt;/key&gt;&lt;/foreign-keys&gt;&lt;ref-type name="Journal Article"&gt;17&lt;/ref-type&gt;&lt;contributors&gt;&lt;authors&gt;&lt;author&gt;Justin, Richard&lt;/author&gt;&lt;author&gt;Tao, Ke&lt;/author&gt;&lt;author&gt;Román, Sabiniano&lt;/author&gt;&lt;author&gt;Chen, Dexin&lt;/author&gt;&lt;author&gt;Xu, Yawen&lt;/author&gt;&lt;author&gt;Geng, Xiangshuai&lt;/author&gt;&lt;author&gt;Ross, Ian M&lt;/author&gt;&lt;author&gt;Grant, Richard T&lt;/author&gt;&lt;author&gt;Pearson, Andrew&lt;/author&gt;&lt;author&gt;Zhou, Guangdong&lt;/author&gt;&lt;/authors&gt;&lt;/contributors&gt;&lt;titles&gt;&lt;title&gt;Photoluminescent and superparamagnetic reduced graphene oxide–iron oxide quantum dots for dual-modality imaging, drug delivery and photothermal therapy&lt;/title&gt;&lt;secondary-title&gt;Carbon&lt;/secondary-title&gt;&lt;/titles&gt;&lt;periodical&gt;&lt;full-title&gt;Carbon&lt;/full-title&gt;&lt;/periodical&gt;&lt;pages&gt;54-70&lt;/pages&gt;&lt;volume&gt;97&lt;/volume&gt;&lt;dates&gt;&lt;year&gt;2016&lt;/year&gt;&lt;/dates&gt;&lt;isbn&gt;0008-6223&lt;/isbn&gt;&lt;urls&gt;&lt;/urls&gt;&lt;/record&gt;&lt;/Cite&gt;&lt;/EndNote&gt;</w:instrText>
      </w:r>
      <w:r w:rsidR="00782C4A">
        <w:rPr>
          <w:noProof/>
        </w:rPr>
        <w:fldChar w:fldCharType="separate"/>
      </w:r>
      <w:r w:rsidR="00782C4A">
        <w:rPr>
          <w:noProof/>
        </w:rPr>
        <w:t>[48]</w:t>
      </w:r>
      <w:r w:rsidR="00782C4A">
        <w:rPr>
          <w:noProof/>
        </w:rPr>
        <w:fldChar w:fldCharType="end"/>
      </w:r>
      <w:r w:rsidRPr="002D2D7F">
        <w:t xml:space="preserve">. This results in graphene oxide particles coated with magnetite. A hydrothermal reaction </w:t>
      </w:r>
      <w:r w:rsidR="00782C4A">
        <w:t>was</w:t>
      </w:r>
      <w:r w:rsidRPr="002D2D7F">
        <w:t xml:space="preserve"> then used to cut these particles, yielding nanometre-scale MGQD. The hydrothermal cutting also oxidize</w:t>
      </w:r>
      <w:r w:rsidR="00782C4A">
        <w:t>d</w:t>
      </w:r>
      <w:r w:rsidRPr="002D2D7F">
        <w:t xml:space="preserve"> a fraction of the magnetite, transforming it into maghemite (γFe</w:t>
      </w:r>
      <w:r w:rsidRPr="002D2D7F">
        <w:rPr>
          <w:vertAlign w:val="subscript"/>
        </w:rPr>
        <w:t>2</w:t>
      </w:r>
      <w:r w:rsidRPr="002D2D7F">
        <w:t>O</w:t>
      </w:r>
      <w:r w:rsidRPr="002D2D7F">
        <w:rPr>
          <w:vertAlign w:val="subscript"/>
        </w:rPr>
        <w:t>3</w:t>
      </w:r>
      <w:r w:rsidRPr="002D2D7F">
        <w:t>)</w:t>
      </w:r>
      <w:r w:rsidR="00782C4A">
        <w:t xml:space="preserve"> </w:t>
      </w:r>
      <w:r w:rsidR="00782C4A">
        <w:rPr>
          <w:noProof/>
        </w:rPr>
        <w:fldChar w:fldCharType="begin"/>
      </w:r>
      <w:r w:rsidR="00782C4A">
        <w:rPr>
          <w:noProof/>
        </w:rPr>
        <w:instrText xml:space="preserve"> ADDIN EN.CITE &lt;EndNote&gt;&lt;Cite&gt;&lt;Author&gt;Laurent&lt;/Author&gt;&lt;Year&gt;2008&lt;/Year&gt;&lt;RecNum&gt;247&lt;/RecNum&gt;&lt;DisplayText&gt;[56]&lt;/DisplayText&gt;&lt;record&gt;&lt;rec-number&gt;247&lt;/rec-number&gt;&lt;foreign-keys&gt;&lt;key app="EN" db-id="xpa0e0dzn59f2seezaa599syxt9e9rfxpwft" timestamp="1581005219"&gt;247&lt;/key&gt;&lt;/foreign-keys&gt;&lt;ref-type name="Journal Article"&gt;17&lt;/ref-type&gt;&lt;contributors&gt;&lt;authors&gt;&lt;author&gt;Laurent, Sophie&lt;/author&gt;&lt;author&gt;Forge, Delphine&lt;/author&gt;&lt;author&gt;Port, Marc&lt;/author&gt;&lt;author&gt;Roch, Alain&lt;/author&gt;&lt;author&gt;Robic, Caroline&lt;/author&gt;&lt;author&gt;Vander Elst, Luce&lt;/author&gt;&lt;author&gt;Muller, Robert N&lt;/author&gt;&lt;/authors&gt;&lt;/contributors&gt;&lt;titles&gt;&lt;title&gt;Magnetic iron oxide nanoparticles: synthesis, stabilization, vectorization, physicochemical characterizations, and biological applications&lt;/title&gt;&lt;secondary-title&gt;Chemical reviews&lt;/secondary-title&gt;&lt;/titles&gt;&lt;periodical&gt;&lt;full-title&gt;Chemical reviews&lt;/full-title&gt;&lt;/periodical&gt;&lt;pages&gt;2064-2110&lt;/pages&gt;&lt;volume&gt;108&lt;/volume&gt;&lt;number&gt;6&lt;/number&gt;&lt;dates&gt;&lt;year&gt;2008&lt;/year&gt;&lt;/dates&gt;&lt;isbn&gt;0009-2665&lt;/isbn&gt;&lt;urls&gt;&lt;/urls&gt;&lt;/record&gt;&lt;/Cite&gt;&lt;/EndNote&gt;</w:instrText>
      </w:r>
      <w:r w:rsidR="00782C4A">
        <w:rPr>
          <w:noProof/>
        </w:rPr>
        <w:fldChar w:fldCharType="separate"/>
      </w:r>
      <w:r w:rsidR="00782C4A">
        <w:rPr>
          <w:noProof/>
        </w:rPr>
        <w:t>[56]</w:t>
      </w:r>
      <w:r w:rsidR="00782C4A">
        <w:rPr>
          <w:noProof/>
        </w:rPr>
        <w:fldChar w:fldCharType="end"/>
      </w:r>
      <w:r w:rsidRPr="002D2D7F">
        <w:t>. Therefore, the iron oxides containing a mixture of magnetite and maghemite were produced on the graphene surface</w:t>
      </w:r>
      <w:r w:rsidR="00782C4A">
        <w:t xml:space="preserve"> </w:t>
      </w:r>
      <w:r w:rsidR="00782C4A">
        <w:rPr>
          <w:noProof/>
        </w:rPr>
        <w:fldChar w:fldCharType="begin"/>
      </w:r>
      <w:r w:rsidR="00782C4A">
        <w:rPr>
          <w:noProof/>
        </w:rPr>
        <w:instrText xml:space="preserve"> ADDIN EN.CITE &lt;EndNote&gt;&lt;Cite&gt;&lt;Author&gt;Justin&lt;/Author&gt;&lt;Year&gt;2016&lt;/Year&gt;&lt;RecNum&gt;239&lt;/RecNum&gt;&lt;DisplayText&gt;[48]&lt;/DisplayText&gt;&lt;record&gt;&lt;rec-number&gt;239&lt;/rec-number&gt;&lt;foreign-keys&gt;&lt;key app="EN" db-id="xpa0e0dzn59f2seezaa599syxt9e9rfxpwft" timestamp="1580977805"&gt;239&lt;/key&gt;&lt;/foreign-keys&gt;&lt;ref-type name="Journal Article"&gt;17&lt;/ref-type&gt;&lt;contributors&gt;&lt;authors&gt;&lt;author&gt;Justin, Richard&lt;/author&gt;&lt;author&gt;Tao, Ke&lt;/author&gt;&lt;author&gt;Román, Sabiniano&lt;/author&gt;&lt;author&gt;Chen, Dexin&lt;/author&gt;&lt;author&gt;Xu, Yawen&lt;/author&gt;&lt;author&gt;Geng, Xiangshuai&lt;/author&gt;&lt;author&gt;Ross, Ian M&lt;/author&gt;&lt;author&gt;Grant, Richard T&lt;/author&gt;&lt;author&gt;Pearson, Andrew&lt;/author&gt;&lt;author&gt;Zhou, Guangdong&lt;/author&gt;&lt;/authors&gt;&lt;/contributors&gt;&lt;titles&gt;&lt;title&gt;Photoluminescent and superparamagnetic reduced graphene oxide–iron oxide quantum dots for dual-modality imaging, drug delivery and photothermal therapy&lt;/title&gt;&lt;secondary-title&gt;Carbon&lt;/secondary-title&gt;&lt;/titles&gt;&lt;periodical&gt;&lt;full-title&gt;Carbon&lt;/full-title&gt;&lt;/periodical&gt;&lt;pages&gt;54-70&lt;/pages&gt;&lt;volume&gt;97&lt;/volume&gt;&lt;dates&gt;&lt;year&gt;2016&lt;/year&gt;&lt;/dates&gt;&lt;isbn&gt;0008-6223&lt;/isbn&gt;&lt;urls&gt;&lt;/urls&gt;&lt;/record&gt;&lt;/Cite&gt;&lt;/EndNote&gt;</w:instrText>
      </w:r>
      <w:r w:rsidR="00782C4A">
        <w:rPr>
          <w:noProof/>
        </w:rPr>
        <w:fldChar w:fldCharType="separate"/>
      </w:r>
      <w:r w:rsidR="00782C4A">
        <w:rPr>
          <w:noProof/>
        </w:rPr>
        <w:t>[48]</w:t>
      </w:r>
      <w:r w:rsidR="00782C4A">
        <w:rPr>
          <w:noProof/>
        </w:rPr>
        <w:fldChar w:fldCharType="end"/>
      </w:r>
      <w:r w:rsidRPr="002D2D7F">
        <w:t xml:space="preserve">. The </w:t>
      </w:r>
      <w:r w:rsidR="00EE049D">
        <w:t xml:space="preserve">coated </w:t>
      </w:r>
      <w:r w:rsidRPr="002D2D7F">
        <w:t>iron oxides can provide</w:t>
      </w:r>
      <w:r w:rsidR="00061046">
        <w:t xml:space="preserve"> </w:t>
      </w:r>
      <w:r w:rsidRPr="002D2D7F">
        <w:t>superparamagnetism</w:t>
      </w:r>
      <w:r w:rsidR="00061046">
        <w:t xml:space="preserve"> of MGQD</w:t>
      </w:r>
      <w:r w:rsidR="00EE049D">
        <w:t xml:space="preserve">, and hence MGQD </w:t>
      </w:r>
      <w:r w:rsidR="000D7A90">
        <w:t>is</w:t>
      </w:r>
      <w:r w:rsidR="00C10D20">
        <w:t xml:space="preserve"> </w:t>
      </w:r>
      <w:r w:rsidR="000D7A90">
        <w:t>a</w:t>
      </w:r>
      <w:r w:rsidR="00C10D20">
        <w:t xml:space="preserve"> </w:t>
      </w:r>
      <w:r w:rsidR="000D7A90">
        <w:t>potential contrast agent for MMOCT</w:t>
      </w:r>
      <w:r w:rsidRPr="002D2D7F">
        <w:t>.</w:t>
      </w:r>
    </w:p>
    <w:p w14:paraId="40305E32" w14:textId="77777777" w:rsidR="000D7A90" w:rsidRDefault="000D7A90" w:rsidP="00453285"/>
    <w:p w14:paraId="5DE0EB3E" w14:textId="02869558" w:rsidR="000D7A90" w:rsidRPr="002D2D7F" w:rsidRDefault="00D70F26" w:rsidP="000D7A90">
      <w:r>
        <w:t>Because</w:t>
      </w:r>
      <w:r w:rsidR="000D7A90" w:rsidRPr="002D2D7F">
        <w:t xml:space="preserve"> the magnetomotive contrast in MMOCT is generated by an oscillation of magnetic nanoparticles in an alternating magnetic field, a relatively high magnetic susceptibility of nanoparticle is required for inducing sufficient translational force. The translational force (</w:t>
      </w:r>
      <m:oMath>
        <m:r>
          <w:rPr>
            <w:rFonts w:ascii="Cambria Math" w:hAnsi="Cambria Math"/>
          </w:rPr>
          <m:t>F</m:t>
        </m:r>
      </m:oMath>
      <w:r w:rsidR="000D7A90" w:rsidRPr="002D2D7F">
        <w:t>) can be defined as</w:t>
      </w:r>
    </w:p>
    <w:p w14:paraId="18AD9EA4" w14:textId="6CE35CC2" w:rsidR="000D7A90" w:rsidRPr="002D2D7F" w:rsidRDefault="0060190E" w:rsidP="000D7A90">
      <w:pPr>
        <w:pStyle w:val="MainText"/>
        <w:jc w:val="distribute"/>
        <w:rPr>
          <w:lang w:val="en-GB"/>
        </w:rPr>
      </w:pPr>
      <m:oMath>
        <m:acc>
          <m:accPr>
            <m:chr m:val="⃗"/>
            <m:ctrlPr>
              <w:rPr>
                <w:rFonts w:ascii="Cambria Math" w:hAnsi="Cambria Math"/>
              </w:rPr>
            </m:ctrlPr>
          </m:accPr>
          <m:e>
            <m:r>
              <w:rPr>
                <w:rFonts w:ascii="Cambria Math" w:hAnsi="Cambria Math"/>
              </w:rPr>
              <m:t>F</m:t>
            </m:r>
          </m:e>
        </m:acc>
        <m:r>
          <m:rPr>
            <m:sty m:val="p"/>
          </m:rPr>
          <w:rPr>
            <w:rFonts w:ascii="Cambria Math" w:hAnsi="Cambria Math"/>
          </w:rPr>
          <m:t>=</m:t>
        </m:r>
        <m:f>
          <m:fPr>
            <m:ctrlPr>
              <w:rPr>
                <w:rFonts w:ascii="Cambria Math" w:hAnsi="Cambria Math"/>
              </w:rPr>
            </m:ctrlPr>
          </m:fPr>
          <m:num>
            <m:r>
              <w:rPr>
                <w:rFonts w:ascii="Cambria Math" w:hAnsi="Cambria Math"/>
              </w:rPr>
              <m:t>V</m:t>
            </m:r>
            <m:d>
              <m:dPr>
                <m:ctrlPr>
                  <w:rPr>
                    <w:rFonts w:ascii="Cambria Math" w:hAnsi="Cambria Math"/>
                  </w:rPr>
                </m:ctrlPr>
              </m:dPr>
              <m:e>
                <m:sSub>
                  <m:sSubPr>
                    <m:ctrlPr>
                      <w:rPr>
                        <w:rFonts w:ascii="Cambria Math" w:hAnsi="Cambria Math"/>
                      </w:rPr>
                    </m:ctrlPr>
                  </m:sSubPr>
                  <m:e>
                    <m:r>
                      <w:rPr>
                        <w:rFonts w:ascii="Cambria Math" w:hAnsi="Cambria Math"/>
                      </w:rPr>
                      <m:t>χ</m:t>
                    </m:r>
                  </m:e>
                  <m:sub>
                    <m: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χ</m:t>
                    </m:r>
                  </m:e>
                  <m:sub>
                    <m:r>
                      <m:rPr>
                        <m:sty m:val="p"/>
                      </m:rPr>
                      <w:rPr>
                        <w:rFonts w:ascii="Cambria Math" w:hAnsi="Cambria Math"/>
                      </w:rPr>
                      <m:t>0</m:t>
                    </m:r>
                  </m:sub>
                </m:sSub>
              </m:e>
            </m:d>
            <m:r>
              <m:rPr>
                <m:sty m:val="p"/>
              </m:rPr>
              <w:rPr>
                <w:rFonts w:ascii="Cambria Math" w:hAnsi="Cambria Math"/>
              </w:rPr>
              <m:t>∇</m:t>
            </m:r>
            <m:sSup>
              <m:sSupPr>
                <m:ctrlPr>
                  <w:rPr>
                    <w:rFonts w:ascii="Cambria Math" w:hAnsi="Cambria Math"/>
                  </w:rPr>
                </m:ctrlPr>
              </m:sSupPr>
              <m:e>
                <m:r>
                  <m:rPr>
                    <m:sty m:val="p"/>
                  </m:rPr>
                  <w:rPr>
                    <w:rFonts w:ascii="Cambria Math" w:hAnsi="Cambria Math"/>
                  </w:rPr>
                  <m:t>|</m:t>
                </m:r>
                <m:acc>
                  <m:accPr>
                    <m:chr m:val="⃗"/>
                    <m:ctrlPr>
                      <w:rPr>
                        <w:rFonts w:ascii="Cambria Math" w:hAnsi="Cambria Math"/>
                      </w:rPr>
                    </m:ctrlPr>
                  </m:accPr>
                  <m:e>
                    <m:r>
                      <w:rPr>
                        <w:rFonts w:ascii="Cambria Math" w:hAnsi="Cambria Math"/>
                      </w:rPr>
                      <m:t>B</m:t>
                    </m:r>
                  </m:e>
                </m:acc>
                <m:r>
                  <m:rPr>
                    <m:sty m:val="p"/>
                  </m:rPr>
                  <w:rPr>
                    <w:rFonts w:ascii="Cambria Math" w:hAnsi="Cambria Math"/>
                  </w:rPr>
                  <m:t>|</m:t>
                </m:r>
              </m:e>
              <m:sup>
                <m:r>
                  <m:rPr>
                    <m:sty m:val="p"/>
                  </m:rPr>
                  <w:rPr>
                    <w:rFonts w:ascii="Cambria Math" w:hAnsi="Cambria Math"/>
                  </w:rPr>
                  <m:t>2</m:t>
                </m:r>
              </m:sup>
            </m:sSup>
          </m:num>
          <m:den>
            <m:r>
              <m:rPr>
                <m:sty m:val="p"/>
              </m:rPr>
              <w:rPr>
                <w:rFonts w:ascii="Cambria Math" w:hAnsi="Cambria Math"/>
              </w:rPr>
              <m:t>2</m:t>
            </m:r>
            <m:sSub>
              <m:sSubPr>
                <m:ctrlPr>
                  <w:rPr>
                    <w:rFonts w:ascii="Cambria Math" w:hAnsi="Cambria Math"/>
                  </w:rPr>
                </m:ctrlPr>
              </m:sSubPr>
              <m:e>
                <m:r>
                  <w:rPr>
                    <w:rFonts w:ascii="Cambria Math" w:hAnsi="Cambria Math"/>
                  </w:rPr>
                  <m:t>μ</m:t>
                </m:r>
              </m:e>
              <m:sub>
                <m:r>
                  <m:rPr>
                    <m:sty m:val="p"/>
                  </m:rPr>
                  <w:rPr>
                    <w:rFonts w:ascii="Cambria Math" w:hAnsi="Cambria Math"/>
                  </w:rPr>
                  <m:t>0</m:t>
                </m:r>
              </m:sub>
            </m:sSub>
          </m:den>
        </m:f>
      </m:oMath>
      <w:r w:rsidR="000D7A90" w:rsidRPr="002D2D7F">
        <w:rPr>
          <w:lang w:val="en-GB"/>
        </w:rPr>
        <w:t xml:space="preserve">                                                                                                                 (</w:t>
      </w:r>
      <w:r w:rsidR="00782C4A">
        <w:rPr>
          <w:lang w:val="en-GB"/>
        </w:rPr>
        <w:t>4</w:t>
      </w:r>
      <w:r w:rsidR="000D7A90">
        <w:rPr>
          <w:lang w:val="en-GB"/>
        </w:rPr>
        <w:t>.</w:t>
      </w:r>
      <w:r w:rsidR="008D2517">
        <w:rPr>
          <w:lang w:val="en-GB"/>
        </w:rPr>
        <w:t>3</w:t>
      </w:r>
      <w:r w:rsidR="000D7A90" w:rsidRPr="002D2D7F">
        <w:rPr>
          <w:lang w:val="en-GB"/>
        </w:rPr>
        <w:t xml:space="preserve">) </w:t>
      </w:r>
    </w:p>
    <w:p w14:paraId="7D457F4F" w14:textId="17E685C2" w:rsidR="00EE049D" w:rsidRPr="00CD26C5" w:rsidRDefault="000D7A90" w:rsidP="00472413">
      <w:pPr>
        <w:pStyle w:val="MainText"/>
        <w:rPr>
          <w:rFonts w:eastAsiaTheme="minorEastAsia"/>
          <w:lang w:val="en-GB" w:eastAsia="zh-CN"/>
        </w:rPr>
      </w:pPr>
      <w:r w:rsidRPr="002D2D7F">
        <w:rPr>
          <w:lang w:val="en-GB"/>
        </w:rPr>
        <w:lastRenderedPageBreak/>
        <w:t xml:space="preserve">where </w:t>
      </w:r>
      <m:oMath>
        <m:r>
          <w:rPr>
            <w:rFonts w:ascii="Cambria Math" w:hAnsi="Cambria Math"/>
          </w:rPr>
          <m:t>V</m:t>
        </m:r>
      </m:oMath>
      <w:r w:rsidRPr="002D2D7F">
        <w:rPr>
          <w:iCs/>
          <w:lang w:val="en-GB"/>
        </w:rPr>
        <w:t xml:space="preserve"> is the particle volume, </w:t>
      </w:r>
      <w:bookmarkStart w:id="795" w:name="_Hlk25448218"/>
      <m:oMath>
        <m:sSub>
          <m:sSubPr>
            <m:ctrlPr>
              <w:rPr>
                <w:rFonts w:ascii="Cambria Math" w:hAnsi="Cambria Math"/>
              </w:rPr>
            </m:ctrlPr>
          </m:sSubPr>
          <m:e>
            <m:r>
              <w:rPr>
                <w:rFonts w:ascii="Cambria Math" w:hAnsi="Cambria Math"/>
              </w:rPr>
              <m:t>χ</m:t>
            </m:r>
          </m:e>
          <m:sub>
            <m:r>
              <w:rPr>
                <w:rFonts w:ascii="Cambria Math" w:hAnsi="Cambria Math"/>
              </w:rPr>
              <m:t>m</m:t>
            </m:r>
          </m:sub>
        </m:sSub>
      </m:oMath>
      <w:bookmarkEnd w:id="795"/>
      <w:r w:rsidRPr="002D2D7F">
        <w:rPr>
          <w:lang w:val="en-GB"/>
        </w:rPr>
        <w:t xml:space="preserve"> and </w:t>
      </w:r>
      <m:oMath>
        <m:sSub>
          <m:sSubPr>
            <m:ctrlPr>
              <w:rPr>
                <w:rFonts w:ascii="Cambria Math" w:hAnsi="Cambria Math"/>
              </w:rPr>
            </m:ctrlPr>
          </m:sSubPr>
          <m:e>
            <m:r>
              <w:rPr>
                <w:rFonts w:ascii="Cambria Math" w:hAnsi="Cambria Math"/>
              </w:rPr>
              <m:t>χ</m:t>
            </m:r>
          </m:e>
          <m:sub>
            <m:r>
              <m:rPr>
                <m:sty m:val="p"/>
              </m:rPr>
              <w:rPr>
                <w:rFonts w:ascii="Cambria Math" w:hAnsi="Cambria Math"/>
              </w:rPr>
              <m:t>0</m:t>
            </m:r>
          </m:sub>
        </m:sSub>
      </m:oMath>
      <w:r w:rsidRPr="002D2D7F">
        <w:rPr>
          <w:lang w:val="en-GB"/>
        </w:rPr>
        <w:t xml:space="preserve"> are </w:t>
      </w:r>
      <w:bookmarkStart w:id="796" w:name="_Hlk25448282"/>
      <w:r w:rsidRPr="002D2D7F">
        <w:rPr>
          <w:lang w:val="en-GB"/>
        </w:rPr>
        <w:t>the magnetic susceptibilities of the particle</w:t>
      </w:r>
      <w:bookmarkEnd w:id="796"/>
      <w:r w:rsidRPr="002D2D7F">
        <w:rPr>
          <w:lang w:val="en-GB"/>
        </w:rPr>
        <w:t xml:space="preserve"> and the tissue respectively, </w:t>
      </w:r>
      <m:oMath>
        <m:r>
          <w:rPr>
            <w:rFonts w:ascii="Cambria Math" w:hAnsi="Cambria Math"/>
          </w:rPr>
          <m:t>B</m:t>
        </m:r>
      </m:oMath>
      <w:r w:rsidRPr="002D2D7F">
        <w:rPr>
          <w:iCs/>
          <w:lang w:val="en-GB"/>
        </w:rPr>
        <w:t xml:space="preserve"> is magnetic flux density</w:t>
      </w:r>
      <w:r w:rsidRPr="002D2D7F">
        <w:rPr>
          <w:lang w:val="en-GB"/>
        </w:rPr>
        <w:t xml:space="preserve"> and </w:t>
      </w:r>
      <m:oMath>
        <m:sSub>
          <m:sSubPr>
            <m:ctrlPr>
              <w:rPr>
                <w:rFonts w:ascii="Cambria Math" w:hAnsi="Cambria Math"/>
              </w:rPr>
            </m:ctrlPr>
          </m:sSubPr>
          <m:e>
            <m:r>
              <w:rPr>
                <w:rFonts w:ascii="Cambria Math" w:hAnsi="Cambria Math"/>
              </w:rPr>
              <m:t>μ</m:t>
            </m:r>
          </m:e>
          <m:sub>
            <m:r>
              <m:rPr>
                <m:sty m:val="p"/>
              </m:rPr>
              <w:rPr>
                <w:rFonts w:ascii="Cambria Math" w:hAnsi="Cambria Math"/>
              </w:rPr>
              <m:t>0</m:t>
            </m:r>
          </m:sub>
        </m:sSub>
      </m:oMath>
      <w:r w:rsidRPr="002D2D7F">
        <w:rPr>
          <w:lang w:val="en-GB"/>
        </w:rPr>
        <w:t xml:space="preserve"> is the permeability of free space</w:t>
      </w:r>
      <w:r w:rsidR="008D2517">
        <w:rPr>
          <w:lang w:val="en-GB"/>
        </w:rPr>
        <w:t xml:space="preserve"> </w:t>
      </w:r>
      <w:r w:rsidR="008D2517">
        <w:rPr>
          <w:noProof/>
          <w:lang w:val="en-GB"/>
        </w:rPr>
        <w:fldChar w:fldCharType="begin"/>
      </w:r>
      <w:r w:rsidR="008D2517">
        <w:rPr>
          <w:noProof/>
          <w:lang w:val="en-GB"/>
        </w:rPr>
        <w:instrText xml:space="preserve"> ADDIN EN.CITE &lt;EndNote&gt;&lt;Cite&gt;&lt;Author&gt;Oldenburg&lt;/Author&gt;&lt;Year&gt;2005&lt;/Year&gt;&lt;RecNum&gt;227&lt;/RecNum&gt;&lt;DisplayText&gt;[32]&lt;/DisplayText&gt;&lt;record&gt;&lt;rec-number&gt;227&lt;/rec-number&gt;&lt;foreign-keys&gt;&lt;key app="EN" db-id="xpa0e0dzn59f2seezaa599syxt9e9rfxpwft" timestamp="1580966134"&gt;227&lt;/key&gt;&lt;/foreign-keys&gt;&lt;ref-type name="Journal Article"&gt;17&lt;/ref-type&gt;&lt;contributors&gt;&lt;authors&gt;&lt;author&gt;Oldenburg, Amy L&lt;/author&gt;&lt;author&gt;Gunther, Jillian R&lt;/author&gt;&lt;author&gt;Boppart, Stephen A&lt;/author&gt;&lt;/authors&gt;&lt;/contributors&gt;&lt;titles&gt;&lt;title&gt;Imaging magnetically labeled cells with magnetomotive optical coherence tomography&lt;/title&gt;&lt;secondary-title&gt;Optics letters&lt;/secondary-title&gt;&lt;/titles&gt;&lt;periodical&gt;&lt;full-title&gt;Optics letters&lt;/full-title&gt;&lt;/periodical&gt;&lt;pages&gt;747-749&lt;/pages&gt;&lt;volume&gt;30&lt;/volume&gt;&lt;number&gt;7&lt;/number&gt;&lt;dates&gt;&lt;year&gt;2005&lt;/year&gt;&lt;/dates&gt;&lt;isbn&gt;1539-4794&lt;/isbn&gt;&lt;urls&gt;&lt;/urls&gt;&lt;/record&gt;&lt;/Cite&gt;&lt;/EndNote&gt;</w:instrText>
      </w:r>
      <w:r w:rsidR="008D2517">
        <w:rPr>
          <w:noProof/>
          <w:lang w:val="en-GB"/>
        </w:rPr>
        <w:fldChar w:fldCharType="separate"/>
      </w:r>
      <w:r w:rsidR="008D2517">
        <w:rPr>
          <w:noProof/>
          <w:lang w:val="en-GB"/>
        </w:rPr>
        <w:t>[32]</w:t>
      </w:r>
      <w:r w:rsidR="008D2517">
        <w:rPr>
          <w:noProof/>
          <w:lang w:val="en-GB"/>
        </w:rPr>
        <w:fldChar w:fldCharType="end"/>
      </w:r>
      <w:r w:rsidRPr="002D2D7F">
        <w:rPr>
          <w:lang w:val="en-GB"/>
        </w:rPr>
        <w:t>.</w:t>
      </w:r>
      <w:r w:rsidR="0060078C">
        <w:rPr>
          <w:lang w:val="en-GB"/>
        </w:rPr>
        <w:t xml:space="preserve"> </w:t>
      </w:r>
      <w:r>
        <w:rPr>
          <w:lang w:val="en-GB"/>
        </w:rPr>
        <w:t xml:space="preserve">Our results show that the magnetic susceptibility of MGQD (&gt;0.027) is much higher than </w:t>
      </w:r>
      <w:r w:rsidRPr="002D2D7F">
        <w:t>human tissue (</w:t>
      </w:r>
      <m:oMath>
        <m:r>
          <m:rPr>
            <m:sty m:val="p"/>
          </m:rPr>
          <w:rPr>
            <w:rFonts w:ascii="Cambria Math" w:hAnsi="Cambria Math"/>
          </w:rPr>
          <m:t>|</m:t>
        </m:r>
        <m:r>
          <w:rPr>
            <w:rFonts w:ascii="Cambria Math" w:hAnsi="Cambria Math"/>
          </w:rPr>
          <m:t>χ</m:t>
        </m:r>
        <m:r>
          <m:rPr>
            <m:sty m:val="p"/>
          </m:rPr>
          <w:rPr>
            <w:rFonts w:ascii="Cambria Math" w:hAnsi="Cambria Math"/>
          </w:rPr>
          <m:t>|~</m:t>
        </m:r>
        <m:sSup>
          <m:sSupPr>
            <m:ctrlPr>
              <w:rPr>
                <w:rFonts w:ascii="Cambria Math" w:hAnsi="Cambria Math"/>
                <w:iCs/>
              </w:rPr>
            </m:ctrlPr>
          </m:sSupPr>
          <m:e>
            <m:r>
              <m:rPr>
                <m:sty m:val="p"/>
              </m:rPr>
              <w:rPr>
                <w:rFonts w:ascii="Cambria Math" w:hAnsi="Cambria Math"/>
              </w:rPr>
              <m:t>10</m:t>
            </m:r>
          </m:e>
          <m:sup>
            <m:r>
              <m:rPr>
                <m:sty m:val="p"/>
              </m:rPr>
              <w:rPr>
                <w:rFonts w:ascii="Cambria Math" w:hAnsi="Cambria Math"/>
              </w:rPr>
              <m:t>-5</m:t>
            </m:r>
          </m:sup>
        </m:sSup>
      </m:oMath>
      <w:r w:rsidRPr="002D2D7F">
        <w:t xml:space="preserve">) </w:t>
      </w:r>
      <w:r w:rsidR="00472413">
        <w:t>in</w:t>
      </w:r>
      <w:r w:rsidR="008D2517">
        <w:t xml:space="preserve"> </w:t>
      </w:r>
      <w:r w:rsidR="00472413">
        <w:t>magnetic field of 100 to 10000 Oe</w:t>
      </w:r>
      <w:r w:rsidR="008D2517">
        <w:t xml:space="preserve"> </w:t>
      </w:r>
      <w:r w:rsidR="008D2517">
        <w:rPr>
          <w:noProof/>
          <w:lang w:val="en-GB"/>
        </w:rPr>
        <w:fldChar w:fldCharType="begin"/>
      </w:r>
      <w:r w:rsidR="008D2517">
        <w:rPr>
          <w:noProof/>
          <w:lang w:val="en-GB"/>
        </w:rPr>
        <w:instrText xml:space="preserve"> ADDIN EN.CITE &lt;EndNote&gt;&lt;Cite&gt;&lt;Author&gt;Oldenburg&lt;/Author&gt;&lt;Year&gt;2005&lt;/Year&gt;&lt;RecNum&gt;227&lt;/RecNum&gt;&lt;DisplayText&gt;[32]&lt;/DisplayText&gt;&lt;record&gt;&lt;rec-number&gt;227&lt;/rec-number&gt;&lt;foreign-keys&gt;&lt;key app="EN" db-id="xpa0e0dzn59f2seezaa599syxt9e9rfxpwft" timestamp="1580966134"&gt;227&lt;/key&gt;&lt;/foreign-keys&gt;&lt;ref-type name="Journal Article"&gt;17&lt;/ref-type&gt;&lt;contributors&gt;&lt;authors&gt;&lt;author&gt;Oldenburg, Amy L&lt;/author&gt;&lt;author&gt;Gunther, Jillian R&lt;/author&gt;&lt;author&gt;Boppart, Stephen A&lt;/author&gt;&lt;/authors&gt;&lt;/contributors&gt;&lt;titles&gt;&lt;title&gt;Imaging magnetically labeled cells with magnetomotive optical coherence tomography&lt;/title&gt;&lt;secondary-title&gt;Optics letters&lt;/secondary-title&gt;&lt;/titles&gt;&lt;periodical&gt;&lt;full-title&gt;Optics letters&lt;/full-title&gt;&lt;/periodical&gt;&lt;pages&gt;747-749&lt;/pages&gt;&lt;volume&gt;30&lt;/volume&gt;&lt;number&gt;7&lt;/number&gt;&lt;dates&gt;&lt;year&gt;2005&lt;/year&gt;&lt;/dates&gt;&lt;isbn&gt;1539-4794&lt;/isbn&gt;&lt;urls&gt;&lt;/urls&gt;&lt;/record&gt;&lt;/Cite&gt;&lt;/EndNote&gt;</w:instrText>
      </w:r>
      <w:r w:rsidR="008D2517">
        <w:rPr>
          <w:noProof/>
          <w:lang w:val="en-GB"/>
        </w:rPr>
        <w:fldChar w:fldCharType="separate"/>
      </w:r>
      <w:r w:rsidR="008D2517">
        <w:rPr>
          <w:noProof/>
          <w:lang w:val="en-GB"/>
        </w:rPr>
        <w:t>[32]</w:t>
      </w:r>
      <w:r w:rsidR="008D2517">
        <w:rPr>
          <w:noProof/>
          <w:lang w:val="en-GB"/>
        </w:rPr>
        <w:fldChar w:fldCharType="end"/>
      </w:r>
      <w:r w:rsidR="00472413">
        <w:rPr>
          <w:noProof/>
        </w:rPr>
        <w:t>.</w:t>
      </w:r>
      <w:r w:rsidR="00472413">
        <w:rPr>
          <w:lang w:val="en-GB"/>
        </w:rPr>
        <w:t xml:space="preserve"> </w:t>
      </w:r>
      <w:r w:rsidRPr="002D2D7F">
        <w:rPr>
          <w:lang w:val="en-GB"/>
        </w:rPr>
        <w:t>Hence, MGQD could</w:t>
      </w:r>
      <w:r w:rsidR="00472413">
        <w:rPr>
          <w:lang w:val="en-GB"/>
        </w:rPr>
        <w:t xml:space="preserve"> be easily </w:t>
      </w:r>
      <w:r w:rsidR="00472413">
        <w:rPr>
          <w:rFonts w:eastAsiaTheme="minorEastAsia"/>
          <w:lang w:val="en-GB" w:eastAsia="zh-CN"/>
        </w:rPr>
        <w:t xml:space="preserve">discriminated from </w:t>
      </w:r>
      <w:r w:rsidR="008D2517">
        <w:rPr>
          <w:rFonts w:eastAsiaTheme="minorEastAsia"/>
          <w:lang w:val="en-GB" w:eastAsia="zh-CN"/>
        </w:rPr>
        <w:t xml:space="preserve">human </w:t>
      </w:r>
      <w:r w:rsidR="00472413">
        <w:rPr>
          <w:rFonts w:eastAsiaTheme="minorEastAsia"/>
          <w:lang w:val="en-GB" w:eastAsia="zh-CN"/>
        </w:rPr>
        <w:t>tissue</w:t>
      </w:r>
      <w:r w:rsidRPr="002D2D7F">
        <w:rPr>
          <w:lang w:val="en-GB"/>
        </w:rPr>
        <w:t xml:space="preserve"> </w:t>
      </w:r>
      <w:r w:rsidR="0051026C">
        <w:rPr>
          <w:lang w:val="en-GB"/>
        </w:rPr>
        <w:t xml:space="preserve">and </w:t>
      </w:r>
      <w:r w:rsidRPr="002D2D7F">
        <w:rPr>
          <w:lang w:val="en-GB"/>
        </w:rPr>
        <w:t>offer reliable performance as a contrast agent for MMOCT.</w:t>
      </w:r>
      <w:r w:rsidR="00ED5E07">
        <w:rPr>
          <w:lang w:val="en-GB"/>
        </w:rPr>
        <w:t xml:space="preserve"> Our results of MMOCT imaging have </w:t>
      </w:r>
      <w:r w:rsidR="00ED5E07" w:rsidRPr="002D2D7F">
        <w:t>demonstrate</w:t>
      </w:r>
      <w:r w:rsidR="00ED5E07">
        <w:t>d</w:t>
      </w:r>
      <w:r w:rsidR="00ED5E07" w:rsidRPr="002D2D7F">
        <w:t xml:space="preserve"> </w:t>
      </w:r>
      <w:r w:rsidR="00CD26C5">
        <w:t xml:space="preserve">that the MGQD can be detected and </w:t>
      </w:r>
      <w:r w:rsidR="00CD26C5">
        <w:rPr>
          <w:rFonts w:eastAsiaTheme="minorEastAsia"/>
          <w:lang w:val="en-GB" w:eastAsia="zh-CN"/>
        </w:rPr>
        <w:t xml:space="preserve">visualized by our MMOCT, which confirms that the </w:t>
      </w:r>
      <w:r w:rsidR="00CD26C5" w:rsidRPr="002D2D7F">
        <w:t xml:space="preserve">MGQD </w:t>
      </w:r>
      <w:r w:rsidR="00CD26C5">
        <w:t>can be used</w:t>
      </w:r>
      <w:r w:rsidR="00ED5E07" w:rsidRPr="002D2D7F">
        <w:t xml:space="preserve"> as a contrast agent for MMOCT</w:t>
      </w:r>
      <w:r w:rsidR="00ED5E07">
        <w:t>.</w:t>
      </w:r>
    </w:p>
    <w:p w14:paraId="340647BD" w14:textId="77777777" w:rsidR="00FF7D35" w:rsidRDefault="00FF7D35" w:rsidP="00453285"/>
    <w:p w14:paraId="05319E96" w14:textId="05C5ED42" w:rsidR="003272B3" w:rsidRPr="007F7092" w:rsidRDefault="003272B3" w:rsidP="00C342E7">
      <w:pPr>
        <w:pStyle w:val="Heading4"/>
      </w:pPr>
      <w:bookmarkStart w:id="797" w:name="_Toc31979380"/>
      <w:r w:rsidRPr="007F7092">
        <w:t>Fluorescence of MGQD</w:t>
      </w:r>
      <w:r w:rsidR="0034353D" w:rsidRPr="007F7092">
        <w:t xml:space="preserve"> for CFM imaging</w:t>
      </w:r>
      <w:bookmarkEnd w:id="797"/>
    </w:p>
    <w:p w14:paraId="5A2C3DFF" w14:textId="7F24603D" w:rsidR="00E35B33" w:rsidRDefault="00293770" w:rsidP="00E35B33">
      <w:r>
        <w:t xml:space="preserve">According to the TEM images of MGQD, </w:t>
      </w:r>
      <w:r w:rsidR="00E35B33">
        <w:t xml:space="preserve">the surface of </w:t>
      </w:r>
      <w:r>
        <w:t xml:space="preserve">MGQD </w:t>
      </w:r>
      <w:r w:rsidR="00E35B33">
        <w:t>can be divided into two different areas, namely iron oxides coated area and uncoated area. On the uncoated area, t</w:t>
      </w:r>
      <w:r w:rsidR="00E35B33" w:rsidRPr="002D2D7F">
        <w:t xml:space="preserve">he </w:t>
      </w:r>
      <w:r w:rsidR="00E35B33">
        <w:t>graphene</w:t>
      </w:r>
      <w:r w:rsidR="007F7092">
        <w:t xml:space="preserve"> of MGQD</w:t>
      </w:r>
      <w:r w:rsidR="00E35B33" w:rsidRPr="002D2D7F">
        <w:t xml:space="preserve"> expose</w:t>
      </w:r>
      <w:r w:rsidR="004D6FC3">
        <w:t>s</w:t>
      </w:r>
      <w:r w:rsidR="00E35B33" w:rsidRPr="002D2D7F">
        <w:t xml:space="preserve"> to air </w:t>
      </w:r>
      <w:r w:rsidR="00E35B33">
        <w:t xml:space="preserve">and </w:t>
      </w:r>
      <w:r w:rsidR="004D6FC3">
        <w:t xml:space="preserve">can </w:t>
      </w:r>
      <w:r w:rsidR="00E35B33" w:rsidRPr="002D2D7F">
        <w:t>provid</w:t>
      </w:r>
      <w:r w:rsidR="00E35B33">
        <w:t>e</w:t>
      </w:r>
      <w:r w:rsidR="00E35B33" w:rsidRPr="002D2D7F">
        <w:t xml:space="preserve"> fluorescence</w:t>
      </w:r>
      <w:r w:rsidR="004D6FC3">
        <w:rPr>
          <w:noProof/>
        </w:rPr>
        <w:t xml:space="preserve"> </w:t>
      </w:r>
      <w:r w:rsidR="00E35B33">
        <w:t>because</w:t>
      </w:r>
      <w:bookmarkStart w:id="798" w:name="OLE_LINK397"/>
      <w:bookmarkStart w:id="799" w:name="OLE_LINK399"/>
      <w:r w:rsidR="00790C62">
        <w:t xml:space="preserve"> the graphene is </w:t>
      </w:r>
      <w:r w:rsidR="00EE6A6C">
        <w:t>small</w:t>
      </w:r>
      <w:r w:rsidR="00790C62">
        <w:t xml:space="preserve"> enough</w:t>
      </w:r>
      <w:bookmarkStart w:id="800" w:name="OLE_LINK405"/>
      <w:bookmarkStart w:id="801" w:name="OLE_LINK496"/>
      <w:bookmarkEnd w:id="798"/>
      <w:bookmarkEnd w:id="799"/>
      <w:r w:rsidR="009F52AB">
        <w:t xml:space="preserve"> </w:t>
      </w:r>
      <w:r w:rsidR="00A569D0">
        <w:t xml:space="preserve">to </w:t>
      </w:r>
      <w:r w:rsidR="009F52AB">
        <w:t>hav</w:t>
      </w:r>
      <w:r w:rsidR="00A569D0">
        <w:t>e</w:t>
      </w:r>
      <w:r w:rsidR="00790C62">
        <w:t xml:space="preserve"> </w:t>
      </w:r>
      <w:bookmarkEnd w:id="800"/>
      <w:bookmarkEnd w:id="801"/>
      <w:r w:rsidR="009F52AB">
        <w:t>apparent</w:t>
      </w:r>
      <w:r w:rsidR="00790C62">
        <w:t xml:space="preserve"> quantum confinement effect</w:t>
      </w:r>
      <w:r w:rsidR="00A569D0">
        <w:t xml:space="preserve">. Small graphene, i.e. graphene quantum dot, is a well-known fluorescent material </w:t>
      </w:r>
      <w:r w:rsidR="00A569D0">
        <w:rPr>
          <w:noProof/>
        </w:rPr>
        <w:fldChar w:fldCharType="begin"/>
      </w:r>
      <w:r w:rsidR="00A569D0">
        <w:rPr>
          <w:noProof/>
        </w:rPr>
        <w:instrText xml:space="preserve"> ADDIN EN.CITE &lt;EndNote&gt;&lt;Cite&gt;&lt;Author&gt;Justin&lt;/Author&gt;&lt;Year&gt;2016&lt;/Year&gt;&lt;RecNum&gt;239&lt;/RecNum&gt;&lt;DisplayText&gt;[48, 57]&lt;/DisplayText&gt;&lt;record&gt;&lt;rec-number&gt;239&lt;/rec-number&gt;&lt;foreign-keys&gt;&lt;key app="EN" db-id="xpa0e0dzn59f2seezaa599syxt9e9rfxpwft" timestamp="1580977805"&gt;239&lt;/key&gt;&lt;/foreign-keys&gt;&lt;ref-type name="Journal Article"&gt;17&lt;/ref-type&gt;&lt;contributors&gt;&lt;authors&gt;&lt;author&gt;Justin, Richard&lt;/author&gt;&lt;author&gt;Tao, Ke&lt;/author&gt;&lt;author&gt;Román, Sabiniano&lt;/author&gt;&lt;author&gt;Chen, Dexin&lt;/author&gt;&lt;author&gt;Xu, Yawen&lt;/author&gt;&lt;author&gt;Geng, Xiangshuai&lt;/author&gt;&lt;author&gt;Ross, Ian M&lt;/author&gt;&lt;author&gt;Grant, Richard T&lt;/author&gt;&lt;author&gt;Pearson, Andrew&lt;/author&gt;&lt;author&gt;Zhou, Guangdong&lt;/author&gt;&lt;/authors&gt;&lt;/contributors&gt;&lt;titles&gt;&lt;title&gt;Photoluminescent and superparamagnetic reduced graphene oxide–iron oxide quantum dots for dual-modality imaging, drug delivery and photothermal therapy&lt;/title&gt;&lt;secondary-title&gt;Carbon&lt;/secondary-title&gt;&lt;/titles&gt;&lt;periodical&gt;&lt;full-title&gt;Carbon&lt;/full-title&gt;&lt;/periodical&gt;&lt;pages&gt;54-70&lt;/pages&gt;&lt;volume&gt;97&lt;/volume&gt;&lt;dates&gt;&lt;year&gt;2016&lt;/year&gt;&lt;/dates&gt;&lt;isbn&gt;0008-6223&lt;/isbn&gt;&lt;urls&gt;&lt;/urls&gt;&lt;/record&gt;&lt;/Cite&gt;&lt;Cite&gt;&lt;Author&gt;Zhu&lt;/Author&gt;&lt;Year&gt;2011&lt;/Year&gt;&lt;RecNum&gt;249&lt;/RecNum&gt;&lt;record&gt;&lt;rec-number&gt;249&lt;/rec-number&gt;&lt;foreign-keys&gt;&lt;key app="EN" db-id="xpa0e0dzn59f2seezaa599syxt9e9rfxpwft" timestamp="1581019075"&gt;249&lt;/key&gt;&lt;/foreign-keys&gt;&lt;ref-type name="Journal Article"&gt;17&lt;/ref-type&gt;&lt;contributors&gt;&lt;authors&gt;&lt;author&gt;Zhu, Shoujun&lt;/author&gt;&lt;author&gt;Zhang, Junhu&lt;/author&gt;&lt;author&gt;Qiao, Chunyan&lt;/author&gt;&lt;author&gt;Tang, Shijia&lt;/author&gt;&lt;author&gt;Li, Yunfeng&lt;/author&gt;&lt;author&gt;Yuan, Wenjing&lt;/author&gt;&lt;author&gt;Li, Bo&lt;/author&gt;&lt;author&gt;Tian, Lu&lt;/author&gt;&lt;author&gt;Liu, Fang&lt;/author&gt;&lt;author&gt;Hu, Rui&lt;/author&gt;&lt;/authors&gt;&lt;/contributors&gt;&lt;titles&gt;&lt;title&gt;Strongly green-photoluminescent graphene quantum dots for bioimaging applications&lt;/title&gt;&lt;secondary-title&gt;Chemical communications&lt;/secondary-title&gt;&lt;/titles&gt;&lt;periodical&gt;&lt;full-title&gt;Chemical communications&lt;/full-title&gt;&lt;/periodical&gt;&lt;pages&gt;6858-6860&lt;/pages&gt;&lt;volume&gt;47&lt;/volume&gt;&lt;number&gt;24&lt;/number&gt;&lt;dates&gt;&lt;year&gt;2011&lt;/year&gt;&lt;/dates&gt;&lt;urls&gt;&lt;/urls&gt;&lt;/record&gt;&lt;/Cite&gt;&lt;/EndNote&gt;</w:instrText>
      </w:r>
      <w:r w:rsidR="00A569D0">
        <w:rPr>
          <w:noProof/>
        </w:rPr>
        <w:fldChar w:fldCharType="separate"/>
      </w:r>
      <w:r w:rsidR="00A569D0">
        <w:rPr>
          <w:noProof/>
        </w:rPr>
        <w:t>[48, 57]</w:t>
      </w:r>
      <w:r w:rsidR="00A569D0">
        <w:rPr>
          <w:noProof/>
        </w:rPr>
        <w:fldChar w:fldCharType="end"/>
      </w:r>
      <w:r w:rsidR="00A569D0">
        <w:t>.</w:t>
      </w:r>
    </w:p>
    <w:p w14:paraId="721F10FB" w14:textId="6E5335F4" w:rsidR="00E35B33" w:rsidRDefault="00E35B33" w:rsidP="00293770"/>
    <w:p w14:paraId="200F98A8" w14:textId="069A9274" w:rsidR="00B46754" w:rsidRDefault="004314BA" w:rsidP="00293770">
      <w:r w:rsidRPr="002D2D7F">
        <w:t xml:space="preserve">Pan et al </w:t>
      </w:r>
      <w:r w:rsidR="00837592">
        <w:rPr>
          <w:noProof/>
        </w:rPr>
        <w:fldChar w:fldCharType="begin"/>
      </w:r>
      <w:r w:rsidR="00837592">
        <w:rPr>
          <w:noProof/>
        </w:rPr>
        <w:instrText xml:space="preserve"> ADDIN EN.CITE &lt;EndNote&gt;&lt;Cite&gt;&lt;Author&gt;Pan&lt;/Author&gt;&lt;Year&gt;2010&lt;/Year&gt;&lt;RecNum&gt;248&lt;/RecNum&gt;&lt;DisplayText&gt;[54]&lt;/DisplayText&gt;&lt;record&gt;&lt;rec-number&gt;248&lt;/rec-number&gt;&lt;foreign-keys&gt;&lt;key app="EN" db-id="xpa0e0dzn59f2seezaa599syxt9e9rfxpwft" timestamp="1581017247"&gt;248&lt;/key&gt;&lt;/foreign-keys&gt;&lt;ref-type name="Journal Article"&gt;17&lt;/ref-type&gt;&lt;contributors&gt;&lt;authors&gt;&lt;author&gt;Pan, Dengyu&lt;/author&gt;&lt;author&gt;Zhang, Jingchun&lt;/author&gt;&lt;author&gt;Li, Zhen&lt;/author&gt;&lt;author&gt;Wu, Minghong&lt;/author&gt;&lt;/authors&gt;&lt;/contributors&gt;&lt;titles&gt;&lt;title&gt;Hydrothermal </w:instrText>
      </w:r>
      <w:r w:rsidR="00837592">
        <w:rPr>
          <w:rFonts w:hint="eastAsia"/>
          <w:noProof/>
        </w:rPr>
        <w:instrText>route for cutting graphene sheets into blue</w:instrText>
      </w:r>
      <w:r w:rsidR="00837592">
        <w:rPr>
          <w:rFonts w:hint="eastAsia"/>
          <w:noProof/>
        </w:rPr>
        <w:instrText>‐</w:instrText>
      </w:r>
      <w:r w:rsidR="00837592">
        <w:rPr>
          <w:rFonts w:hint="eastAsia"/>
          <w:noProof/>
        </w:rPr>
        <w:instrText>luminescent graphene quantum dots&lt;/title&gt;&lt;secondary-title&gt;Advanced materials&lt;/secondary-title&gt;&lt;/titles&gt;&lt;periodical&gt;&lt;full-title&gt;Advanced materials&lt;/full-title&gt;&lt;/periodical&gt;&lt;pages&gt;734-738&lt;/pages&gt;&lt;volume&gt;22&lt;/volume</w:instrText>
      </w:r>
      <w:r w:rsidR="00837592">
        <w:rPr>
          <w:noProof/>
        </w:rPr>
        <w:instrText>&gt;&lt;number&gt;6&lt;/number&gt;&lt;dates&gt;&lt;year&gt;2010&lt;/year&gt;&lt;/dates&gt;&lt;isbn&gt;0935-9648&lt;/isbn&gt;&lt;urls&gt;&lt;/urls&gt;&lt;/record&gt;&lt;/Cite&gt;&lt;/EndNote&gt;</w:instrText>
      </w:r>
      <w:r w:rsidR="00837592">
        <w:rPr>
          <w:noProof/>
        </w:rPr>
        <w:fldChar w:fldCharType="separate"/>
      </w:r>
      <w:r w:rsidR="00837592">
        <w:rPr>
          <w:noProof/>
        </w:rPr>
        <w:t>[54]</w:t>
      </w:r>
      <w:r w:rsidR="00837592">
        <w:rPr>
          <w:noProof/>
        </w:rPr>
        <w:fldChar w:fldCharType="end"/>
      </w:r>
      <w:r w:rsidRPr="002D2D7F">
        <w:t xml:space="preserve"> have synthesized </w:t>
      </w:r>
      <w:r>
        <w:t>a GQD</w:t>
      </w:r>
      <w:r w:rsidRPr="002D2D7F">
        <w:t xml:space="preserve">, which has a strong π </w:t>
      </w:r>
      <w:r w:rsidRPr="004314BA">
        <w:rPr>
          <w:rFonts w:ascii="DengXian" w:hAnsi="DengXian"/>
        </w:rPr>
        <w:t>→</w:t>
      </w:r>
      <w:r w:rsidRPr="002D2D7F">
        <w:t xml:space="preserve"> π* absorption peak at 320 nm and a blue photoluminescence or fluorescence at 430 nm. The GQD was formed by hydrothermal reduction of graphene oxide at 200℃. It is expected that </w:t>
      </w:r>
      <w:r>
        <w:t xml:space="preserve">our </w:t>
      </w:r>
      <w:r w:rsidRPr="002D2D7F">
        <w:t xml:space="preserve">MGQD has the similar blue fluorescence because </w:t>
      </w:r>
      <w:r>
        <w:t xml:space="preserve">the </w:t>
      </w:r>
      <w:r w:rsidRPr="002D2D7F">
        <w:t>MGQD was synthesized by reducing and cleaving iron oxide-graphene oxide sheets in the same way.</w:t>
      </w:r>
      <w:r>
        <w:t xml:space="preserve"> As expected, </w:t>
      </w:r>
      <w:r w:rsidR="00357B44">
        <w:t>an</w:t>
      </w:r>
      <w:r>
        <w:t xml:space="preserve"> </w:t>
      </w:r>
      <w:r w:rsidRPr="002D2D7F">
        <w:t xml:space="preserve">absorption peak </w:t>
      </w:r>
      <w:r w:rsidR="00357B44">
        <w:t>for</w:t>
      </w:r>
      <w:r>
        <w:t xml:space="preserve"> </w:t>
      </w:r>
      <w:r w:rsidR="00357B44">
        <w:t xml:space="preserve">the </w:t>
      </w:r>
      <w:r>
        <w:t xml:space="preserve">MGQD </w:t>
      </w:r>
      <w:r w:rsidR="000E3225">
        <w:t>is</w:t>
      </w:r>
      <w:r w:rsidR="00357B44">
        <w:t xml:space="preserve"> also </w:t>
      </w:r>
      <w:r w:rsidR="00357B44" w:rsidRPr="00630F45">
        <w:t xml:space="preserve">observed at </w:t>
      </w:r>
      <w:r w:rsidRPr="00630F45">
        <w:t>320 nm</w:t>
      </w:r>
      <w:r w:rsidR="00357B44" w:rsidRPr="00630F45">
        <w:t xml:space="preserve"> in Figure </w:t>
      </w:r>
      <w:r w:rsidR="00630F45" w:rsidRPr="00630F45">
        <w:t>4.3</w:t>
      </w:r>
      <w:r w:rsidR="00EC1AB8" w:rsidRPr="00630F45">
        <w:t xml:space="preserve">. </w:t>
      </w:r>
      <w:r w:rsidR="00EC1AB8" w:rsidRPr="002D2D7F">
        <w:t>However, the excitation peak becomes 360 nm rather than 430 nm due to effect of the coated iron oxides and change of particle size.</w:t>
      </w:r>
      <w:r w:rsidR="00851AC0" w:rsidRPr="00851AC0">
        <w:t xml:space="preserve"> </w:t>
      </w:r>
      <w:r w:rsidR="00851AC0" w:rsidRPr="002D2D7F">
        <w:t xml:space="preserve">Our 360-nm excitation peak is also different from the MGQD </w:t>
      </w:r>
      <w:r w:rsidR="00851AC0" w:rsidRPr="002D2D7F">
        <w:lastRenderedPageBreak/>
        <w:t>synthesized previously (excitation peak 398 nm</w:t>
      </w:r>
      <w:r w:rsidR="00851AC0">
        <w:t xml:space="preserve">, </w:t>
      </w:r>
      <w:bookmarkStart w:id="802" w:name="OLE_LINK450"/>
      <w:r w:rsidR="00851AC0">
        <w:t xml:space="preserve">diameter </w:t>
      </w:r>
      <w:bookmarkEnd w:id="802"/>
      <w:r w:rsidR="00851AC0">
        <w:t>41.8 nm</w:t>
      </w:r>
      <w:r w:rsidR="00851AC0" w:rsidRPr="002D2D7F">
        <w:t xml:space="preserve">) </w:t>
      </w:r>
      <w:r w:rsidR="000E3225">
        <w:rPr>
          <w:noProof/>
        </w:rPr>
        <w:fldChar w:fldCharType="begin"/>
      </w:r>
      <w:r w:rsidR="000E3225">
        <w:rPr>
          <w:noProof/>
        </w:rPr>
        <w:instrText xml:space="preserve"> ADDIN EN.CITE &lt;EndNote&gt;&lt;Cite&gt;&lt;Author&gt;Justin&lt;/Author&gt;&lt;Year&gt;2016&lt;/Year&gt;&lt;RecNum&gt;239&lt;/RecNum&gt;&lt;DisplayText&gt;[48]&lt;/DisplayText&gt;&lt;record&gt;&lt;rec-number&gt;239&lt;/rec-number&gt;&lt;foreign-keys&gt;&lt;key app="EN" db-id="xpa0e0dzn59f2seezaa599syxt9e9rfxpwft" timestamp="1580977805"&gt;239&lt;/key&gt;&lt;/foreign-keys&gt;&lt;ref-type name="Journal Article"&gt;17&lt;/ref-type&gt;&lt;contributors&gt;&lt;authors&gt;&lt;author&gt;Justin, Richard&lt;/author&gt;&lt;author&gt;Tao, Ke&lt;/author&gt;&lt;author&gt;Román, Sabiniano&lt;/author&gt;&lt;author&gt;Chen, Dexin&lt;/author&gt;&lt;author&gt;Xu, Yawen&lt;/author&gt;&lt;author&gt;Geng, Xiangshuai&lt;/author&gt;&lt;author&gt;Ross, Ian M&lt;/author&gt;&lt;author&gt;Grant, Richard T&lt;/author&gt;&lt;author&gt;Pearson, Andrew&lt;/author&gt;&lt;author&gt;Zhou, Guangdong&lt;/author&gt;&lt;/authors&gt;&lt;/contributors&gt;&lt;titles&gt;&lt;title&gt;Photoluminescent and superparamagnetic reduced graphene oxide–iron oxide quantum dots for dual-modality imaging, drug delivery and photothermal therapy&lt;/title&gt;&lt;secondary-title&gt;Carbon&lt;/secondary-title&gt;&lt;/titles&gt;&lt;periodical&gt;&lt;full-title&gt;Carbon&lt;/full-title&gt;&lt;/periodical&gt;&lt;pages&gt;54-70&lt;/pages&gt;&lt;volume&gt;97&lt;/volume&gt;&lt;dates&gt;&lt;year&gt;2016&lt;/year&gt;&lt;/dates&gt;&lt;isbn&gt;0008-6223&lt;/isbn&gt;&lt;urls&gt;&lt;/urls&gt;&lt;/record&gt;&lt;/Cite&gt;&lt;/EndNote&gt;</w:instrText>
      </w:r>
      <w:r w:rsidR="000E3225">
        <w:rPr>
          <w:noProof/>
        </w:rPr>
        <w:fldChar w:fldCharType="separate"/>
      </w:r>
      <w:r w:rsidR="000E3225">
        <w:rPr>
          <w:noProof/>
        </w:rPr>
        <w:t>[48]</w:t>
      </w:r>
      <w:r w:rsidR="000E3225">
        <w:rPr>
          <w:noProof/>
        </w:rPr>
        <w:fldChar w:fldCharType="end"/>
      </w:r>
      <w:r w:rsidR="00851AC0" w:rsidRPr="00152419">
        <w:t>. This might be because of the smaller size of our MGQD, which is expected to yield a larger band gap due to enhanced quantum confinement of the electrons</w:t>
      </w:r>
      <w:r w:rsidR="00C51E07">
        <w:t xml:space="preserve"> </w:t>
      </w:r>
      <w:r w:rsidR="00C51E07">
        <w:rPr>
          <w:noProof/>
        </w:rPr>
        <w:fldChar w:fldCharType="begin"/>
      </w:r>
      <w:r w:rsidR="00C51E07">
        <w:rPr>
          <w:noProof/>
        </w:rPr>
        <w:instrText xml:space="preserve"> ADDIN EN.CITE &lt;EndNote&gt;&lt;Cite&gt;&lt;Author&gt;Alivisatos&lt;/Author&gt;&lt;Year&gt;1996&lt;/Year&gt;&lt;RecNum&gt;250&lt;/RecNum&gt;&lt;DisplayText&gt;[58]&lt;/DisplayText&gt;&lt;record&gt;&lt;rec-number&gt;250&lt;/rec-number&gt;&lt;foreign-keys&gt;&lt;key app="EN" db-id="xpa0e0dzn59f2seezaa599syxt9e9rfxpwft" timestamp="1581019471"&gt;250&lt;/key&gt;&lt;/foreign-keys&gt;&lt;ref-type name="Journal Article"&gt;17&lt;/ref-type&gt;&lt;contributors&gt;&lt;authors&gt;&lt;author&gt;Alivisatos, A Paul&lt;/author&gt;&lt;/authors&gt;&lt;/contributors&gt;&lt;titles&gt;&lt;title&gt;Semiconductor clusters, nanocrystals, and quantum dots&lt;/title&gt;&lt;secondary-title&gt;science&lt;/secondary-title&gt;&lt;/titles&gt;&lt;periodical&gt;&lt;full-title&gt;science&lt;/full-title&gt;&lt;/periodical&gt;&lt;pages&gt;933-937&lt;/pages&gt;&lt;volume&gt;271&lt;/volume&gt;&lt;number&gt;5251&lt;/number&gt;&lt;dates&gt;&lt;year&gt;1996&lt;/year&gt;&lt;/dates&gt;&lt;isbn&gt;0036-8075&lt;/isbn&gt;&lt;urls&gt;&lt;/urls&gt;&lt;/record&gt;&lt;/Cite&gt;&lt;/EndNote&gt;</w:instrText>
      </w:r>
      <w:r w:rsidR="00C51E07">
        <w:rPr>
          <w:noProof/>
        </w:rPr>
        <w:fldChar w:fldCharType="separate"/>
      </w:r>
      <w:r w:rsidR="00C51E07">
        <w:rPr>
          <w:noProof/>
        </w:rPr>
        <w:t>[58]</w:t>
      </w:r>
      <w:r w:rsidR="00C51E07">
        <w:rPr>
          <w:noProof/>
        </w:rPr>
        <w:fldChar w:fldCharType="end"/>
      </w:r>
      <w:r w:rsidR="00851AC0" w:rsidRPr="002D2D7F">
        <w:t>.</w:t>
      </w:r>
      <w:r w:rsidR="00293770" w:rsidRPr="00293770">
        <w:t xml:space="preserve"> Nevertheless</w:t>
      </w:r>
      <w:r w:rsidR="00293770">
        <w:t xml:space="preserve">, visible fluorescence can be excited from </w:t>
      </w:r>
      <w:r w:rsidR="00C51E07">
        <w:t xml:space="preserve">the </w:t>
      </w:r>
      <w:r w:rsidR="00293770">
        <w:t>MGQD, according to our results</w:t>
      </w:r>
      <w:r w:rsidR="00354697">
        <w:t xml:space="preserve"> in Figure 4.3 b)</w:t>
      </w:r>
      <w:r w:rsidR="00C51E07">
        <w:t>.</w:t>
      </w:r>
      <w:r w:rsidR="00293770">
        <w:t xml:space="preserve"> </w:t>
      </w:r>
      <w:r w:rsidR="00C51E07">
        <w:t>Thus,</w:t>
      </w:r>
      <w:r w:rsidR="00293770">
        <w:t xml:space="preserve"> </w:t>
      </w:r>
      <w:r w:rsidR="00293770" w:rsidRPr="002D2D7F">
        <w:t>the MGQD ha</w:t>
      </w:r>
      <w:r w:rsidR="00354697">
        <w:t>s</w:t>
      </w:r>
      <w:r w:rsidR="00293770" w:rsidRPr="002D2D7F">
        <w:t xml:space="preserve"> the potential to be </w:t>
      </w:r>
      <w:r w:rsidR="00354697">
        <w:t xml:space="preserve">a </w:t>
      </w:r>
      <w:r w:rsidR="00293770" w:rsidRPr="002D2D7F">
        <w:t>contrast agent for CFM.</w:t>
      </w:r>
    </w:p>
    <w:p w14:paraId="43898DB7" w14:textId="77777777" w:rsidR="00B46754" w:rsidRDefault="00B46754" w:rsidP="00293770"/>
    <w:p w14:paraId="1F0D7481" w14:textId="5342F04E" w:rsidR="00B46754" w:rsidRDefault="00B46754" w:rsidP="00B46754">
      <w:r w:rsidRPr="005E3FBF">
        <w:t xml:space="preserve">The </w:t>
      </w:r>
      <w:r w:rsidR="005E3FBF" w:rsidRPr="005E3FBF">
        <w:t xml:space="preserve">results of </w:t>
      </w:r>
      <w:r w:rsidRPr="005E3FBF">
        <w:t>CFM imaging</w:t>
      </w:r>
      <w:r w:rsidR="005E3FBF" w:rsidRPr="005E3FBF">
        <w:t xml:space="preserve"> in our experiments</w:t>
      </w:r>
      <w:r w:rsidRPr="005E3FBF">
        <w:t xml:space="preserve"> confirm that MGQD can be used </w:t>
      </w:r>
      <w:r w:rsidR="005E3FBF" w:rsidRPr="005E3FBF">
        <w:t xml:space="preserve">as </w:t>
      </w:r>
      <w:r w:rsidRPr="005E3FBF">
        <w:t xml:space="preserve">a contrast agent </w:t>
      </w:r>
      <w:r w:rsidR="005E3FBF" w:rsidRPr="005E3FBF">
        <w:t>for</w:t>
      </w:r>
      <w:r w:rsidRPr="005E3FBF">
        <w:t xml:space="preserve"> CFM </w:t>
      </w:r>
      <w:r w:rsidR="005E3FBF" w:rsidRPr="005E3FBF">
        <w:t>to</w:t>
      </w:r>
      <w:r w:rsidRPr="005E3FBF">
        <w:t xml:space="preserve"> track labelled cells. </w:t>
      </w:r>
      <w:r>
        <w:t xml:space="preserve">However, to excite observable fluorescence of MGQD, </w:t>
      </w:r>
      <w:r w:rsidR="003D3105">
        <w:t xml:space="preserve">a </w:t>
      </w:r>
      <w:r>
        <w:t xml:space="preserve">relatively high power of exciting light was used, causing </w:t>
      </w:r>
      <w:r w:rsidR="003D3105">
        <w:t xml:space="preserve">the </w:t>
      </w:r>
      <w:r>
        <w:t xml:space="preserve">overheat of labelled cells. Consequently, each CFM imaging must be completed within a short time to avoid the </w:t>
      </w:r>
      <w:r w:rsidR="003D3105">
        <w:t xml:space="preserve">thermal </w:t>
      </w:r>
      <w:r>
        <w:t>damage of labelled cells. To overcome this limitation, the quantum yield of MGQD need</w:t>
      </w:r>
      <w:r w:rsidR="00C14FEE">
        <w:t>s</w:t>
      </w:r>
      <w:r>
        <w:t xml:space="preserve"> to be increased in </w:t>
      </w:r>
      <w:r w:rsidR="003D3105">
        <w:t>future studies</w:t>
      </w:r>
      <w:r>
        <w:t>.</w:t>
      </w:r>
    </w:p>
    <w:p w14:paraId="5DC80B06" w14:textId="5E5BD8DE" w:rsidR="00076ED5" w:rsidRDefault="00076ED5" w:rsidP="00453285"/>
    <w:p w14:paraId="27013FDA" w14:textId="597C9EF1" w:rsidR="008B5960" w:rsidRDefault="008B5960" w:rsidP="00C342E7">
      <w:pPr>
        <w:pStyle w:val="Heading4"/>
      </w:pPr>
      <w:bookmarkStart w:id="803" w:name="_Toc31979381"/>
      <w:r>
        <w:t>MGQD uptake by cells</w:t>
      </w:r>
      <w:bookmarkEnd w:id="803"/>
    </w:p>
    <w:p w14:paraId="75FB474A" w14:textId="12173D5A" w:rsidR="008B5960" w:rsidRDefault="00A00BCD" w:rsidP="008B5960">
      <w:r w:rsidRPr="001E0061">
        <w:t>The c</w:t>
      </w:r>
      <w:r w:rsidR="008B5960" w:rsidRPr="001E0061">
        <w:t xml:space="preserve">ellular uptake of MGQD found in </w:t>
      </w:r>
      <w:r w:rsidR="001E0061" w:rsidRPr="001E0061">
        <w:t xml:space="preserve">our </w:t>
      </w:r>
      <w:r w:rsidR="008B5960" w:rsidRPr="001E0061">
        <w:t xml:space="preserve">CFM images confirms that MGQD can be used for cell labelling. We </w:t>
      </w:r>
      <w:bookmarkStart w:id="804" w:name="OLE_LINK446"/>
      <w:r w:rsidR="008B5960" w:rsidRPr="001E0061">
        <w:t xml:space="preserve">assume </w:t>
      </w:r>
      <w:bookmarkEnd w:id="804"/>
      <w:r w:rsidR="008B5960" w:rsidRPr="001E0061">
        <w:t xml:space="preserve">that the MGQD uptake by cells </w:t>
      </w:r>
      <w:bookmarkStart w:id="805" w:name="OLE_LINK447"/>
      <w:r w:rsidR="008B5960" w:rsidRPr="001E0061">
        <w:t xml:space="preserve">occurred via </w:t>
      </w:r>
      <w:bookmarkEnd w:id="805"/>
      <w:r w:rsidR="008B5960" w:rsidRPr="001E0061">
        <w:t xml:space="preserve">an endocytosis mechanism, because </w:t>
      </w:r>
      <w:r w:rsidR="00CD4186">
        <w:t xml:space="preserve">the </w:t>
      </w:r>
      <w:r w:rsidR="008B5960" w:rsidRPr="001E0061">
        <w:t>GQD which ha</w:t>
      </w:r>
      <w:r w:rsidR="001E0061">
        <w:t>s</w:t>
      </w:r>
      <w:r w:rsidR="008B5960" w:rsidRPr="001E0061">
        <w:t xml:space="preserve"> </w:t>
      </w:r>
      <w:r w:rsidR="001E0061">
        <w:t xml:space="preserve">a </w:t>
      </w:r>
      <w:r w:rsidR="008B5960" w:rsidRPr="001E0061">
        <w:t xml:space="preserve">similar morphological structure with </w:t>
      </w:r>
      <w:r w:rsidR="00CD4186">
        <w:t xml:space="preserve">the </w:t>
      </w:r>
      <w:r w:rsidR="008B5960" w:rsidRPr="001E0061">
        <w:t xml:space="preserve">MGQD </w:t>
      </w:r>
      <w:r w:rsidR="00CD4186">
        <w:t>was</w:t>
      </w:r>
      <w:r w:rsidR="008B5960" w:rsidRPr="001E0061">
        <w:t xml:space="preserve"> internalized into cells through an endocytosis mechanism </w:t>
      </w:r>
      <w:r w:rsidR="008B5960" w:rsidRPr="001E0061">
        <w:fldChar w:fldCharType="begin"/>
      </w:r>
      <w:r w:rsidR="00C51E07" w:rsidRPr="001E0061">
        <w:instrText xml:space="preserve"> ADDIN EN.CITE &lt;EndNote&gt;&lt;Cite&gt;&lt;Author&gt;Shang&lt;/Author&gt;&lt;Year&gt;2014&lt;/Year&gt;&lt;RecNum&gt;101&lt;/RecNum&gt;&lt;DisplayText&gt;[59]&lt;/DisplayText&gt;&lt;record&gt;&lt;rec-number&gt;101&lt;/rec-number&gt;&lt;foreign-keys&gt;&lt;key app="EN" db-id="xpa0e0dzn59f2seezaa599syxt9e9rfxpwft" timestamp="1578525625"&gt;101&lt;/key&gt;&lt;/foreign-keys&gt;&lt;ref-type name="Journal Article"&gt;17&lt;/ref-type&gt;&lt;contributors&gt;&lt;authors&gt;&lt;author&gt;Shang, Weihu&lt;/author&gt;&lt;author&gt;Zhang, Xiaoyan&lt;/author&gt;&lt;author&gt;Zhang, Mo&lt;/author&gt;&lt;author&gt;Fan, Zetan&lt;/author&gt;&lt;author&gt;Sun, Ying&lt;/author&gt;&lt;author&gt;Han, Mei&lt;/author&gt;&lt;author&gt;Fan, Louzhen&lt;/author&gt;&lt;/authors&gt;&lt;/contributors&gt;&lt;titles&gt;&lt;title&gt;The uptake mechanism and biocompatibility of graphene quantum dots with human neural stem cells&lt;/title&gt;&lt;secondary-title&gt;Nanoscale&lt;/secondary-title&gt;&lt;/titles&gt;&lt;periodical&gt;&lt;full-title&gt;Nanoscale&lt;/full-title&gt;&lt;/periodical&gt;&lt;pages&gt;5799-5806&lt;/pages&gt;&lt;volume&gt;6&lt;/volume&gt;&lt;number&gt;11&lt;/number&gt;&lt;dates&gt;&lt;year&gt;2014&lt;/year&gt;&lt;/dates&gt;&lt;urls&gt;&lt;/urls&gt;&lt;/record&gt;&lt;/Cite&gt;&lt;/EndNote&gt;</w:instrText>
      </w:r>
      <w:r w:rsidR="008B5960" w:rsidRPr="001E0061">
        <w:fldChar w:fldCharType="separate"/>
      </w:r>
      <w:r w:rsidR="00C51E07" w:rsidRPr="001E0061">
        <w:rPr>
          <w:noProof/>
        </w:rPr>
        <w:t>[59]</w:t>
      </w:r>
      <w:r w:rsidR="008B5960" w:rsidRPr="001E0061">
        <w:fldChar w:fldCharType="end"/>
      </w:r>
      <w:r w:rsidR="008B5960" w:rsidRPr="001E0061">
        <w:t xml:space="preserve">. </w:t>
      </w:r>
      <w:r w:rsidR="008B5960" w:rsidRPr="00CD4186">
        <w:t>Endocytosis is an energy-dependent uptake mechanism. The small size of MGQD could benefit MGQD uptake, since nanoparticles with small size could require less surface energy creation during the cellular internalization process</w:t>
      </w:r>
      <w:r w:rsidR="00F74E0D">
        <w:t xml:space="preserve"> </w:t>
      </w:r>
      <w:r w:rsidR="00F74E0D">
        <w:rPr>
          <w:noProof/>
        </w:rPr>
        <w:fldChar w:fldCharType="begin"/>
      </w:r>
      <w:r w:rsidR="00F74E0D">
        <w:rPr>
          <w:noProof/>
        </w:rPr>
        <w:instrText xml:space="preserve"> ADDIN EN.CITE &lt;EndNote&gt;&lt;Cite&gt;&lt;Author&gt;He&lt;/Author&gt;&lt;Year&gt;2010&lt;/Year&gt;&lt;RecNum&gt;251&lt;/RecNum&gt;&lt;DisplayText&gt;[60]&lt;/DisplayText&gt;&lt;record&gt;&lt;rec-number&gt;251&lt;/rec-number&gt;&lt;foreign-keys&gt;&lt;key app="EN" db-id="xpa0e0dzn59f2seezaa599syxt9e9rfxpwft" timestamp="1581037607"&gt;251&lt;/key&gt;&lt;/foreign-keys&gt;&lt;ref-type name="Journal Article"&gt;17&lt;/ref-type&gt;&lt;contributors&gt;&lt;authors&gt;&lt;author&gt;He, Chunbai&lt;/author&gt;&lt;author&gt;Hu, Yiping&lt;/author&gt;&lt;author&gt;Yin, Lichen&lt;/author&gt;&lt;author&gt;Tang, Cui&lt;/author&gt;&lt;author&gt;Yin, Chunhua&lt;/author&gt;&lt;/authors&gt;&lt;/contributors&gt;&lt;titles&gt;&lt;title&gt;Effects of particle size and surface charge on cellular uptake and biodistribution of polymeric nanoparticles&lt;/title&gt;&lt;secondary-title&gt;Biomaterials&lt;/secondary-title&gt;&lt;/titles&gt;&lt;periodical&gt;&lt;full-title&gt;Biomaterials&lt;/full-title&gt;&lt;/periodical&gt;&lt;pages&gt;3657-3666&lt;/pages&gt;&lt;volume&gt;31&lt;/volume&gt;&lt;number&gt;13&lt;/number&gt;&lt;dates&gt;&lt;year&gt;2010&lt;/year&gt;&lt;/dates&gt;&lt;isbn&gt;0142-9612&lt;/isbn&gt;&lt;urls&gt;&lt;/urls&gt;&lt;/record&gt;&lt;/Cite&gt;&lt;/EndNote&gt;</w:instrText>
      </w:r>
      <w:r w:rsidR="00F74E0D">
        <w:rPr>
          <w:noProof/>
        </w:rPr>
        <w:fldChar w:fldCharType="separate"/>
      </w:r>
      <w:r w:rsidR="00F74E0D">
        <w:rPr>
          <w:noProof/>
        </w:rPr>
        <w:t>[60]</w:t>
      </w:r>
      <w:r w:rsidR="00F74E0D">
        <w:rPr>
          <w:noProof/>
        </w:rPr>
        <w:fldChar w:fldCharType="end"/>
      </w:r>
      <w:r w:rsidR="008B5960" w:rsidRPr="002D2D7F">
        <w:t>.</w:t>
      </w:r>
      <w:r w:rsidR="008B5960">
        <w:t xml:space="preserve"> MGQD within cell nucleus was also be found in </w:t>
      </w:r>
      <w:r w:rsidR="00F74E0D">
        <w:t xml:space="preserve">the </w:t>
      </w:r>
      <w:r w:rsidR="008B5960">
        <w:t>CFM images</w:t>
      </w:r>
      <w:bookmarkStart w:id="806" w:name="_Hlk32390193"/>
      <w:r w:rsidR="008B5960" w:rsidRPr="00F74E0D">
        <w:t>. The mechanism of how MGQD enter</w:t>
      </w:r>
      <w:r w:rsidR="002F3163">
        <w:t>s</w:t>
      </w:r>
      <w:r w:rsidR="008B5960" w:rsidRPr="00F74E0D">
        <w:t xml:space="preserve"> the cell nucleus is still unknown. It has been found </w:t>
      </w:r>
      <w:r w:rsidR="008B5960">
        <w:t xml:space="preserve">that </w:t>
      </w:r>
      <w:bookmarkEnd w:id="806"/>
      <w:r w:rsidR="008B5960">
        <w:t xml:space="preserve">the similar particle, GQD, can also travel into cell nucleus </w:t>
      </w:r>
      <w:r w:rsidR="008B5960">
        <w:fldChar w:fldCharType="begin"/>
      </w:r>
      <w:r w:rsidR="00F74E0D">
        <w:instrText xml:space="preserve"> ADDIN EN.CITE &lt;EndNote&gt;&lt;Cite&gt;&lt;Author&gt;Kumawat&lt;/Author&gt;&lt;Year&gt;2017&lt;/Year&gt;&lt;RecNum&gt;102&lt;/RecNum&gt;&lt;DisplayText&gt;[61]&lt;/DisplayText&gt;&lt;record&gt;&lt;rec-number&gt;102&lt;/rec-number&gt;&lt;foreign-keys&gt;&lt;key app="EN" db-id="xpa0e0dzn59f2seezaa599syxt9e9rfxpwft" timestamp="1578620294"&gt;102&lt;/key&gt;&lt;/foreign-keys&gt;&lt;ref-type name="Journal Article"&gt;17&lt;/ref-type&gt;&lt;contributors&gt;&lt;authors&gt;&lt;author&gt;Kumawat, Mukesh Kumar&lt;/author&gt;&lt;author&gt;Thakur, Mukeshchand&lt;/author&gt;&lt;author&gt;Gurung, Raju B&lt;/author&gt;&lt;author&gt;Srivastava, Rohit&lt;/author&gt;&lt;/authors&gt;&lt;/contributors&gt;&lt;titles&gt;&lt;title&gt;Graphene quantum dots for cell proliferation, nucleus imaging, and photoluminescent sensing applications&lt;/title&gt;&lt;secondary-title&gt;Scientific reports&lt;/secondary-title&gt;&lt;/titles&gt;&lt;periodical&gt;&lt;full-title&gt;Scientific reports&lt;/full-title&gt;&lt;/periodical&gt;&lt;pages&gt;15858&lt;/pages&gt;&lt;volume&gt;7&lt;/volume&gt;&lt;number&gt;1&lt;/number&gt;&lt;dates&gt;&lt;year&gt;2017&lt;/year&gt;&lt;/dates&gt;&lt;isbn&gt;2045-2322&lt;/isbn&gt;&lt;urls&gt;&lt;/urls&gt;&lt;/record&gt;&lt;/Cite&gt;&lt;/EndNote&gt;</w:instrText>
      </w:r>
      <w:r w:rsidR="008B5960">
        <w:fldChar w:fldCharType="separate"/>
      </w:r>
      <w:r w:rsidR="00F74E0D">
        <w:rPr>
          <w:noProof/>
        </w:rPr>
        <w:t>[61]</w:t>
      </w:r>
      <w:r w:rsidR="008B5960">
        <w:fldChar w:fldCharType="end"/>
      </w:r>
      <w:r w:rsidR="008B5960">
        <w:t xml:space="preserve">. We speculate that the ways of MGQD and GQD </w:t>
      </w:r>
      <w:r w:rsidR="008B5960" w:rsidRPr="00E91805">
        <w:lastRenderedPageBreak/>
        <w:t xml:space="preserve">entering </w:t>
      </w:r>
      <w:r w:rsidR="00E91805" w:rsidRPr="00E91805">
        <w:t xml:space="preserve">cell </w:t>
      </w:r>
      <w:r w:rsidR="008B5960" w:rsidRPr="00E91805">
        <w:t xml:space="preserve">nucleus </w:t>
      </w:r>
      <w:r w:rsidR="008B5960">
        <w:t xml:space="preserve">share the same mechanism. According to the speculation made by GQD’s research group </w:t>
      </w:r>
      <w:r w:rsidR="008B5960">
        <w:fldChar w:fldCharType="begin"/>
      </w:r>
      <w:r w:rsidR="00F74E0D">
        <w:instrText xml:space="preserve"> ADDIN EN.CITE &lt;EndNote&gt;&lt;Cite&gt;&lt;Author&gt;Kumawat&lt;/Author&gt;&lt;Year&gt;2017&lt;/Year&gt;&lt;RecNum&gt;102&lt;/RecNum&gt;&lt;DisplayText&gt;[61]&lt;/DisplayText&gt;&lt;record&gt;&lt;rec-number&gt;102&lt;/rec-number&gt;&lt;foreign-keys&gt;&lt;key app="EN" db-id="xpa0e0dzn59f2seezaa599syxt9e9rfxpwft" timestamp="1578620294"&gt;102&lt;/key&gt;&lt;/foreign-keys&gt;&lt;ref-type name="Journal Article"&gt;17&lt;/ref-type&gt;&lt;contributors&gt;&lt;authors&gt;&lt;author&gt;Kumawat, Mukesh Kumar&lt;/author&gt;&lt;author&gt;Thakur, Mukeshchand&lt;/author&gt;&lt;author&gt;Gurung, Raju B&lt;/author&gt;&lt;author&gt;Srivastava, Rohit&lt;/author&gt;&lt;/authors&gt;&lt;/contributors&gt;&lt;titles&gt;&lt;title&gt;Graphene quantum dots for cell proliferation, nucleus imaging, and photoluminescent sensing applications&lt;/title&gt;&lt;secondary-title&gt;Scientific reports&lt;/secondary-title&gt;&lt;/titles&gt;&lt;periodical&gt;&lt;full-title&gt;Scientific reports&lt;/full-title&gt;&lt;/periodical&gt;&lt;pages&gt;15858&lt;/pages&gt;&lt;volume&gt;7&lt;/volume&gt;&lt;number&gt;1&lt;/number&gt;&lt;dates&gt;&lt;year&gt;2017&lt;/year&gt;&lt;/dates&gt;&lt;isbn&gt;2045-2322&lt;/isbn&gt;&lt;urls&gt;&lt;/urls&gt;&lt;/record&gt;&lt;/Cite&gt;&lt;/EndNote&gt;</w:instrText>
      </w:r>
      <w:r w:rsidR="008B5960">
        <w:fldChar w:fldCharType="separate"/>
      </w:r>
      <w:r w:rsidR="00F74E0D">
        <w:rPr>
          <w:noProof/>
        </w:rPr>
        <w:t>[61]</w:t>
      </w:r>
      <w:r w:rsidR="008B5960">
        <w:fldChar w:fldCharType="end"/>
      </w:r>
      <w:r w:rsidR="008B5960">
        <w:t>, we assume that the mechanism of MGQD entering into cell nucleus is that the acidic pH in the endosomal compartments</w:t>
      </w:r>
      <w:r w:rsidR="008B5960">
        <w:rPr>
          <w:rFonts w:hint="eastAsia"/>
        </w:rPr>
        <w:t xml:space="preserve"> </w:t>
      </w:r>
      <w:r w:rsidR="008B5960">
        <w:t xml:space="preserve">leads to MGQD becoming smaller in size and having </w:t>
      </w:r>
      <w:bookmarkStart w:id="807" w:name="OLE_LINK448"/>
      <w:bookmarkStart w:id="808" w:name="OLE_LINK453"/>
      <w:r w:rsidR="008B5960">
        <w:t>negatively</w:t>
      </w:r>
      <w:r w:rsidR="00DE5F6F">
        <w:t xml:space="preserve"> </w:t>
      </w:r>
      <w:r w:rsidR="008B5960">
        <w:t>charged surfaces</w:t>
      </w:r>
      <w:bookmarkEnd w:id="807"/>
      <w:bookmarkEnd w:id="808"/>
      <w:r w:rsidR="00DE5F6F">
        <w:t xml:space="preserve">. </w:t>
      </w:r>
      <w:bookmarkStart w:id="809" w:name="_Hlk32390285"/>
      <w:r w:rsidR="00DE5F6F">
        <w:t>The smaller size and negatively charged surface</w:t>
      </w:r>
      <w:r w:rsidR="008B5960">
        <w:t xml:space="preserve"> allow MGQD to enter the nucleus. </w:t>
      </w:r>
      <w:bookmarkEnd w:id="809"/>
      <w:r w:rsidR="008B5960">
        <w:t xml:space="preserve">However, further experiments are needed to </w:t>
      </w:r>
      <w:r w:rsidR="00C85A14">
        <w:t>validate the hypothesis</w:t>
      </w:r>
      <w:r w:rsidR="008B5960">
        <w:t>.</w:t>
      </w:r>
    </w:p>
    <w:p w14:paraId="569D599D" w14:textId="77777777" w:rsidR="00782C4A" w:rsidRDefault="00782C4A" w:rsidP="008B5960"/>
    <w:p w14:paraId="14C209F9" w14:textId="05166CA6" w:rsidR="008B5960" w:rsidRPr="004E09F5" w:rsidRDefault="008B5960" w:rsidP="00C342E7">
      <w:pPr>
        <w:pStyle w:val="Heading4"/>
      </w:pPr>
      <w:bookmarkStart w:id="810" w:name="_Toc31979382"/>
      <w:r w:rsidRPr="004E09F5">
        <w:t>Toxicity</w:t>
      </w:r>
      <w:bookmarkEnd w:id="810"/>
    </w:p>
    <w:p w14:paraId="43EAD6F5" w14:textId="1D551871" w:rsidR="008B5960" w:rsidRDefault="008B5960" w:rsidP="008B5960">
      <w:r>
        <w:t xml:space="preserve">Low toxicity is another </w:t>
      </w:r>
      <w:r w:rsidR="004E09F5">
        <w:t>condition</w:t>
      </w:r>
      <w:r>
        <w:t xml:space="preserve"> of </w:t>
      </w:r>
      <w:bookmarkStart w:id="811" w:name="OLE_LINK360"/>
      <w:bookmarkStart w:id="812" w:name="OLE_LINK449"/>
      <w:r>
        <w:t xml:space="preserve">contrast agent </w:t>
      </w:r>
      <w:bookmarkEnd w:id="811"/>
      <w:bookmarkEnd w:id="812"/>
      <w:r>
        <w:t>for cell tracking. Our results show</w:t>
      </w:r>
      <w:r w:rsidR="004E09F5">
        <w:t xml:space="preserve"> that</w:t>
      </w:r>
      <w:r>
        <w:t xml:space="preserve"> </w:t>
      </w:r>
      <w:r w:rsidR="00171392">
        <w:t xml:space="preserve">the cytotoxicity of </w:t>
      </w:r>
      <w:r w:rsidR="004E09F5">
        <w:t>MGQD</w:t>
      </w:r>
      <w:r w:rsidR="004E09F5" w:rsidRPr="00E40CB9">
        <w:t xml:space="preserve"> </w:t>
      </w:r>
      <w:r w:rsidR="00171392">
        <w:t xml:space="preserve">is </w:t>
      </w:r>
      <w:r>
        <w:t xml:space="preserve">extremely low </w:t>
      </w:r>
      <w:bookmarkStart w:id="813" w:name="OLE_LINK493"/>
      <w:r w:rsidRPr="002947A1">
        <w:t xml:space="preserve">in concentration below </w:t>
      </w:r>
      <w:bookmarkEnd w:id="813"/>
      <w:r w:rsidRPr="002947A1">
        <w:t>104-μg/mL</w:t>
      </w:r>
      <w:r>
        <w:t>.</w:t>
      </w:r>
      <w:r w:rsidRPr="00E40CB9">
        <w:t xml:space="preserve"> For MMOCT and CFM imaging, the 3T3 cells were labelled by 24-hour culturing in medium containing MGQD in the concentration below 104 μg/mL, so MGQD is considered as a safe contrast agent for </w:t>
      </w:r>
      <w:r>
        <w:t>cell labelling</w:t>
      </w:r>
      <w:r w:rsidRPr="00E40CB9">
        <w:t>.</w:t>
      </w:r>
      <w:r>
        <w:t xml:space="preserve"> However, </w:t>
      </w:r>
      <w:r w:rsidR="00385448">
        <w:t xml:space="preserve">the toxicity test of </w:t>
      </w:r>
      <w:r w:rsidR="000E38E5">
        <w:t xml:space="preserve">MGQD </w:t>
      </w:r>
      <w:r w:rsidR="004F074A">
        <w:t>is incomplete</w:t>
      </w:r>
      <w:r w:rsidR="000E38E5">
        <w:t xml:space="preserve"> due to lack of in vivo biocompatibility tests.</w:t>
      </w:r>
    </w:p>
    <w:p w14:paraId="2292BA18" w14:textId="71F9EC5A" w:rsidR="00856650" w:rsidRDefault="00856650" w:rsidP="008B5960"/>
    <w:p w14:paraId="0521D40F" w14:textId="512E64B3" w:rsidR="00856650" w:rsidRDefault="00F616BC" w:rsidP="00C342E7">
      <w:pPr>
        <w:pStyle w:val="Heading4"/>
      </w:pPr>
      <w:bookmarkStart w:id="814" w:name="_Toc31979383"/>
      <w:r>
        <w:t>L</w:t>
      </w:r>
      <w:r w:rsidR="00856650">
        <w:t xml:space="preserve">imitations </w:t>
      </w:r>
      <w:r>
        <w:t>and further studies</w:t>
      </w:r>
      <w:bookmarkEnd w:id="814"/>
    </w:p>
    <w:p w14:paraId="6E3A9E68" w14:textId="250EEEA9" w:rsidR="00271BEF" w:rsidRPr="00402DA0" w:rsidRDefault="00271BEF" w:rsidP="00CA603D">
      <w:pPr>
        <w:pStyle w:val="Heading5"/>
      </w:pPr>
      <w:r w:rsidRPr="00402DA0">
        <w:t>Aggregation</w:t>
      </w:r>
    </w:p>
    <w:p w14:paraId="1A9317E5" w14:textId="2A53EC60" w:rsidR="00F616BC" w:rsidRDefault="00402DA0" w:rsidP="00F616BC">
      <w:r>
        <w:t xml:space="preserve">In Figure 4.5, the aggregation of MGQD is observed. </w:t>
      </w:r>
      <w:r w:rsidR="00F616BC" w:rsidRPr="002D2D7F">
        <w:t>The aggregation effect</w:t>
      </w:r>
      <w:r w:rsidR="0037159D" w:rsidRPr="0037159D">
        <w:t xml:space="preserve"> </w:t>
      </w:r>
      <w:r w:rsidR="0037159D" w:rsidRPr="002D2D7F">
        <w:t>of MGQD</w:t>
      </w:r>
      <w:r w:rsidR="00F616BC" w:rsidRPr="002D2D7F">
        <w:t xml:space="preserve"> could be a limitation for CFM application</w:t>
      </w:r>
      <w:r w:rsidR="0037159D">
        <w:t xml:space="preserve"> because the fluorescence</w:t>
      </w:r>
      <w:r>
        <w:t xml:space="preserve"> intensity</w:t>
      </w:r>
      <w:r w:rsidR="0037159D">
        <w:t xml:space="preserve"> of MGQD can be </w:t>
      </w:r>
      <w:r>
        <w:t>reduced</w:t>
      </w:r>
      <w:r w:rsidR="0037159D">
        <w:t xml:space="preserve"> by the aggregation. </w:t>
      </w:r>
      <w:r w:rsidR="00F616BC" w:rsidRPr="002D2D7F">
        <w:t>MGQD tends to aggregate at high concentration, possibly due to the presence of weak remnant magnetization.</w:t>
      </w:r>
      <w:r w:rsidR="0037159D">
        <w:t xml:space="preserve"> To overcome this limitation, </w:t>
      </w:r>
      <w:r w:rsidR="004A21E6">
        <w:t xml:space="preserve">the </w:t>
      </w:r>
      <w:r w:rsidR="00F616BC" w:rsidRPr="002D2D7F">
        <w:t xml:space="preserve">MGQD </w:t>
      </w:r>
      <w:r w:rsidR="004A21E6">
        <w:t>can</w:t>
      </w:r>
      <w:r w:rsidR="00F616BC" w:rsidRPr="002D2D7F">
        <w:t xml:space="preserve"> </w:t>
      </w:r>
      <w:r w:rsidR="004A21E6">
        <w:t>be</w:t>
      </w:r>
      <w:r w:rsidR="00F616BC" w:rsidRPr="002D2D7F">
        <w:t xml:space="preserve"> steric stabilized, for example, by PEGylation</w:t>
      </w:r>
      <w:r w:rsidR="004A21E6">
        <w:t xml:space="preserve"> to avoid the aggregation </w:t>
      </w:r>
      <w:r w:rsidR="004A21E6">
        <w:fldChar w:fldCharType="begin"/>
      </w:r>
      <w:r w:rsidR="00F74E0D">
        <w:instrText xml:space="preserve"> ADDIN EN.CITE &lt;EndNote&gt;&lt;Cite&gt;&lt;Author&gt;Harris&lt;/Author&gt;&lt;Year&gt;2003&lt;/Year&gt;&lt;RecNum&gt;104&lt;/RecNum&gt;&lt;DisplayText&gt;[62]&lt;/DisplayText&gt;&lt;record&gt;&lt;rec-number&gt;104&lt;/rec-number&gt;&lt;foreign-keys&gt;&lt;key app="EN" db-id="xpa0e0dzn59f2seezaa599syxt9e9rfxpwft" timestamp="1579489870"&gt;104&lt;/key&gt;&lt;/foreign-keys&gt;&lt;ref-type name="Journal Article"&gt;17&lt;/ref-type&gt;&lt;contributors&gt;&lt;authors&gt;&lt;author&gt;Harris, J Milton&lt;/author&gt;&lt;author&gt;Chess, Robert B&lt;/author&gt;&lt;/authors&gt;&lt;/contributors&gt;&lt;titles&gt;&lt;title&gt;Effect of pegylation on pharmaceuticals&lt;/title&gt;&lt;secondary-title&gt;Nature reviews Drug discovery&lt;/secondary-title&gt;&lt;/titles&gt;&lt;periodical&gt;&lt;full-title&gt;Nature reviews Drug discovery&lt;/full-title&gt;&lt;/periodical&gt;&lt;pages&gt;214&lt;/pages&gt;&lt;volume&gt;2&lt;/volume&gt;&lt;number&gt;3&lt;/number&gt;&lt;dates&gt;&lt;year&gt;2003&lt;/year&gt;&lt;/dates&gt;&lt;isbn&gt;1474-1784&lt;/isbn&gt;&lt;urls&gt;&lt;/urls&gt;&lt;/record&gt;&lt;/Cite&gt;&lt;/EndNote&gt;</w:instrText>
      </w:r>
      <w:r w:rsidR="004A21E6">
        <w:fldChar w:fldCharType="separate"/>
      </w:r>
      <w:r w:rsidR="00F74E0D">
        <w:rPr>
          <w:noProof/>
        </w:rPr>
        <w:t>[62]</w:t>
      </w:r>
      <w:r w:rsidR="004A21E6">
        <w:fldChar w:fldCharType="end"/>
      </w:r>
      <w:r w:rsidR="00F616BC" w:rsidRPr="002D2D7F">
        <w:t>.</w:t>
      </w:r>
    </w:p>
    <w:p w14:paraId="25BDD1FA" w14:textId="77777777" w:rsidR="00271BEF" w:rsidRDefault="00271BEF" w:rsidP="00F616BC"/>
    <w:p w14:paraId="0B494DB3" w14:textId="6DF5F18E" w:rsidR="00271BEF" w:rsidRDefault="00271BEF" w:rsidP="00CA603D">
      <w:pPr>
        <w:pStyle w:val="Heading5"/>
      </w:pPr>
      <w:r>
        <w:t>Complexity of MMOCT signal</w:t>
      </w:r>
    </w:p>
    <w:p w14:paraId="15461DEB" w14:textId="3A6B9F10" w:rsidR="00F616BC" w:rsidRDefault="00F616BC" w:rsidP="00F616BC">
      <w:r w:rsidRPr="009510B7">
        <w:t xml:space="preserve">MGQD has demonstrated </w:t>
      </w:r>
      <w:r w:rsidR="006608CD">
        <w:t xml:space="preserve">its </w:t>
      </w:r>
      <w:r w:rsidRPr="009510B7">
        <w:t>effectiveness as an MMOCT</w:t>
      </w:r>
      <w:r>
        <w:rPr>
          <w:rFonts w:hint="eastAsia"/>
        </w:rPr>
        <w:t xml:space="preserve"> </w:t>
      </w:r>
      <w:r w:rsidRPr="009510B7">
        <w:t>tracer, and low concentrations of MGQD can be used to</w:t>
      </w:r>
      <w:r>
        <w:rPr>
          <w:rFonts w:hint="eastAsia"/>
        </w:rPr>
        <w:t xml:space="preserve"> </w:t>
      </w:r>
      <w:r w:rsidRPr="009510B7">
        <w:t>label cells, while producing identifiable magnetomotive signal.</w:t>
      </w:r>
      <w:r>
        <w:rPr>
          <w:rFonts w:hint="eastAsia"/>
        </w:rPr>
        <w:t xml:space="preserve"> </w:t>
      </w:r>
      <w:r w:rsidRPr="009510B7">
        <w:t>In our experiment</w:t>
      </w:r>
      <w:r w:rsidR="006608CD">
        <w:t>s</w:t>
      </w:r>
      <w:r w:rsidRPr="009510B7">
        <w:t>, the minimum useable MGQD concentration</w:t>
      </w:r>
      <w:r>
        <w:rPr>
          <w:rFonts w:hint="eastAsia"/>
        </w:rPr>
        <w:t xml:space="preserve"> </w:t>
      </w:r>
      <w:r w:rsidRPr="009510B7">
        <w:t>is 20 μg/mL. Quantitative analyses of MGQD</w:t>
      </w:r>
      <w:r>
        <w:rPr>
          <w:rFonts w:hint="eastAsia"/>
        </w:rPr>
        <w:t xml:space="preserve"> </w:t>
      </w:r>
      <w:r w:rsidRPr="009510B7">
        <w:t>uptake in cells using magnetomotive signal intensity are</w:t>
      </w:r>
      <w:r>
        <w:rPr>
          <w:rFonts w:hint="eastAsia"/>
        </w:rPr>
        <w:t xml:space="preserve"> </w:t>
      </w:r>
      <w:r w:rsidRPr="009510B7">
        <w:t>complicated, because the magnetomotive signal of MGQD</w:t>
      </w:r>
      <w:r>
        <w:rPr>
          <w:rFonts w:hint="eastAsia"/>
        </w:rPr>
        <w:t xml:space="preserve"> </w:t>
      </w:r>
      <w:r w:rsidRPr="009510B7">
        <w:t>is partially redistributed to its higher harmonics. The magnetomotive</w:t>
      </w:r>
      <w:r>
        <w:rPr>
          <w:rFonts w:hint="eastAsia"/>
        </w:rPr>
        <w:t xml:space="preserve"> </w:t>
      </w:r>
      <w:r w:rsidRPr="009510B7">
        <w:t>signal redistribution arises from phase wrapping</w:t>
      </w:r>
      <w:r w:rsidRPr="006608CD">
        <w:t>,</w:t>
      </w:r>
      <w:r w:rsidRPr="006608CD">
        <w:rPr>
          <w:rFonts w:hint="eastAsia"/>
        </w:rPr>
        <w:t xml:space="preserve"> </w:t>
      </w:r>
      <w:r w:rsidRPr="006608CD">
        <w:t>which could be prevented by using a higher line scan rate or</w:t>
      </w:r>
      <w:r w:rsidRPr="006608CD">
        <w:rPr>
          <w:rFonts w:hint="eastAsia"/>
        </w:rPr>
        <w:t xml:space="preserve"> </w:t>
      </w:r>
      <w:r w:rsidRPr="006608CD">
        <w:t xml:space="preserve">lower </w:t>
      </w:r>
      <w:r w:rsidRPr="009510B7">
        <w:t>magnetic field strength</w:t>
      </w:r>
      <w:r>
        <w:t xml:space="preserve"> </w:t>
      </w:r>
      <w:r w:rsidR="006608CD">
        <w:rPr>
          <w:noProof/>
        </w:rPr>
        <w:fldChar w:fldCharType="begin"/>
      </w:r>
      <w:r w:rsidR="006608CD">
        <w:rPr>
          <w:noProof/>
        </w:rPr>
        <w:instrText xml:space="preserve"> ADDIN EN.CITE &lt;EndNote&gt;&lt;Cite&gt;&lt;Author&gt;Hendargo&lt;/Author&gt;&lt;Year&gt;2009&lt;/Year&gt;&lt;RecNum&gt;252&lt;/RecNum&gt;&lt;DisplayText&gt;[63]&lt;/DisplayText&gt;&lt;record&gt;&lt;rec-number&gt;252&lt;/rec-number&gt;&lt;foreign-keys&gt;&lt;key app="EN" db-id="xpa0e0dzn59f2seezaa599syxt9e9rfxpwft" timestamp="1581049301"&gt;252&lt;/key&gt;&lt;/foreign-keys&gt;&lt;ref-type name="Journal Article"&gt;17&lt;/ref-type&gt;&lt;contributors&gt;&lt;authors&gt;&lt;author&gt;Hendargo, Hansford C&lt;/author&gt;&lt;author&gt;Zhao, Mingtao&lt;/author&gt;&lt;author&gt;Shepherd, Neal&lt;/author&gt;&lt;author&gt;Izatt, Joseph A&lt;/author&gt;&lt;/authors&gt;&lt;/contributors&gt;&lt;titles&gt;&lt;title&gt;Synthetic wavelength based phase unwrapping in spectral domain optical coherence tomography&lt;/title&gt;&lt;secondary-title&gt;Optics express&lt;/secondary-title&gt;&lt;/titles&gt;&lt;periodical&gt;&lt;full-title&gt;Optics Express&lt;/full-title&gt;&lt;/periodical&gt;&lt;pages&gt;5039-5051&lt;/pages&gt;&lt;volume&gt;17&lt;/volume&gt;&lt;number&gt;7&lt;/number&gt;&lt;dates&gt;&lt;year&gt;2009&lt;/year&gt;&lt;/dates&gt;&lt;isbn&gt;1094-4087&lt;/isbn&gt;&lt;urls&gt;&lt;/urls&gt;&lt;/record&gt;&lt;/Cite&gt;&lt;/EndNote&gt;</w:instrText>
      </w:r>
      <w:r w:rsidR="006608CD">
        <w:rPr>
          <w:noProof/>
        </w:rPr>
        <w:fldChar w:fldCharType="separate"/>
      </w:r>
      <w:r w:rsidR="006608CD">
        <w:rPr>
          <w:noProof/>
        </w:rPr>
        <w:t>[63]</w:t>
      </w:r>
      <w:r w:rsidR="006608CD">
        <w:rPr>
          <w:noProof/>
        </w:rPr>
        <w:fldChar w:fldCharType="end"/>
      </w:r>
      <w:r w:rsidRPr="009510B7">
        <w:t>.</w:t>
      </w:r>
      <w:r w:rsidR="00271BEF">
        <w:t xml:space="preserve"> Further studies are needed to realize </w:t>
      </w:r>
      <w:r w:rsidRPr="009510B7">
        <w:t>quantitative measurement of labelled cells</w:t>
      </w:r>
      <w:r w:rsidR="00271BEF">
        <w:t xml:space="preserve"> with MMOCT</w:t>
      </w:r>
      <w:r w:rsidRPr="009510B7">
        <w:t>.</w:t>
      </w:r>
    </w:p>
    <w:p w14:paraId="49D0DD8E" w14:textId="77777777" w:rsidR="00F616BC" w:rsidRDefault="00F616BC" w:rsidP="00F616BC"/>
    <w:p w14:paraId="25460704" w14:textId="65F363EC" w:rsidR="00856650" w:rsidRPr="006B4DFD" w:rsidRDefault="00F616BC" w:rsidP="00CA603D">
      <w:pPr>
        <w:pStyle w:val="Heading5"/>
      </w:pPr>
      <w:r w:rsidRPr="006B4DFD">
        <w:t>Application scenario</w:t>
      </w:r>
    </w:p>
    <w:p w14:paraId="249823D9" w14:textId="4A7672D2" w:rsidR="00271BEF" w:rsidRDefault="00271BEF" w:rsidP="00271BEF">
      <w:r w:rsidRPr="006B4DFD">
        <w:t>In clinical research, the combination of MGQD and MMOCT could be used to track the transplanted cells during a cell therapy, particularly for LESCD</w:t>
      </w:r>
      <w:r w:rsidR="006B4DFD" w:rsidRPr="006B4DFD">
        <w:t xml:space="preserve"> therapy</w:t>
      </w:r>
      <w:r w:rsidRPr="006B4DFD">
        <w:t>. In section</w:t>
      </w:r>
      <w:r w:rsidR="006B4DFD" w:rsidRPr="006B4DFD">
        <w:t xml:space="preserve"> 4.1</w:t>
      </w:r>
      <w:r w:rsidRPr="006B4DFD">
        <w:t xml:space="preserve">, it has been introduced that the development of LESCD therapy is limited </w:t>
      </w:r>
      <w:r>
        <w:t>by lack of suitable modality for tacking transplanted stem cells</w:t>
      </w:r>
      <w:r w:rsidR="006B4DFD">
        <w:t xml:space="preserve"> on cornea</w:t>
      </w:r>
      <w:r>
        <w:t xml:space="preserve">. MMOCT is </w:t>
      </w:r>
      <w:r w:rsidR="006B4DFD">
        <w:t xml:space="preserve">a </w:t>
      </w:r>
      <w:r>
        <w:t xml:space="preserve">great option because OCT is a mature diagnostic tool for </w:t>
      </w:r>
      <w:r w:rsidRPr="00D17A67">
        <w:t>ophthalmology</w:t>
      </w:r>
      <w:r>
        <w:t xml:space="preserve">. Compared </w:t>
      </w:r>
      <w:bookmarkStart w:id="815" w:name="OLE_LINK458"/>
      <w:r>
        <w:t xml:space="preserve">with </w:t>
      </w:r>
      <w:r w:rsidR="006B4DFD">
        <w:t xml:space="preserve">the </w:t>
      </w:r>
      <w:r>
        <w:t xml:space="preserve">conventional contrast agent </w:t>
      </w:r>
      <w:bookmarkEnd w:id="815"/>
      <w:r>
        <w:t>of MMOCT, SPIO, MGQD could be a better choice because additional information (e.g. intracellular details) can be provided by imaging MQGD labelled cells via CFM. However, this research just initially proved the potential that MGQD</w:t>
      </w:r>
      <w:r w:rsidR="00CE4E2A">
        <w:t xml:space="preserve"> is</w:t>
      </w:r>
      <w:r w:rsidR="006B4DFD">
        <w:t xml:space="preserve"> </w:t>
      </w:r>
      <w:r>
        <w:t xml:space="preserve">used as a contrast agent for MMOCT and CFM simultaneously. Further </w:t>
      </w:r>
      <w:r w:rsidR="006B4DFD">
        <w:t>researches</w:t>
      </w:r>
      <w:r>
        <w:t>, including in vivo toxicity test</w:t>
      </w:r>
      <w:r w:rsidR="006B4DFD">
        <w:t>s</w:t>
      </w:r>
      <w:r>
        <w:t xml:space="preserve">, optimizing the process of MGQD </w:t>
      </w:r>
      <w:r>
        <w:lastRenderedPageBreak/>
        <w:t>synthesis to improve quantum yield and decrease toxicity</w:t>
      </w:r>
      <w:r w:rsidR="006B4DFD">
        <w:t xml:space="preserve">, </w:t>
      </w:r>
      <w:r w:rsidR="00CE4E2A">
        <w:t xml:space="preserve">animal tests </w:t>
      </w:r>
      <w:r>
        <w:t>and clinic trial</w:t>
      </w:r>
      <w:r w:rsidR="006B4DFD">
        <w:t>s</w:t>
      </w:r>
      <w:r>
        <w:t>, need to be conducted before the MGQD can used as a contrast agent in clinical practice.</w:t>
      </w:r>
    </w:p>
    <w:p w14:paraId="141ECC3C" w14:textId="77777777" w:rsidR="00D43E21" w:rsidRDefault="00D43E21" w:rsidP="00D43E21"/>
    <w:p w14:paraId="7C8DE7A5" w14:textId="64B21BF2" w:rsidR="00D43E21" w:rsidRDefault="00D43E21" w:rsidP="00C342E7">
      <w:pPr>
        <w:pStyle w:val="Heading3"/>
      </w:pPr>
      <w:bookmarkStart w:id="816" w:name="_Toc31979384"/>
      <w:r w:rsidRPr="00C342E7">
        <w:t>Conclusion</w:t>
      </w:r>
      <w:bookmarkEnd w:id="816"/>
    </w:p>
    <w:p w14:paraId="6AFC9A94" w14:textId="77777777" w:rsidR="00D43E21" w:rsidRDefault="00D43E21" w:rsidP="00D43E21">
      <w:r w:rsidRPr="009510B7">
        <w:t>MGQD nanoparticles were synthesized by hydrothermal</w:t>
      </w:r>
      <w:r>
        <w:rPr>
          <w:rFonts w:hint="eastAsia"/>
        </w:rPr>
        <w:t xml:space="preserve"> </w:t>
      </w:r>
      <w:r w:rsidRPr="009510B7">
        <w:t>reduction of iron oxide coated graphene oxide sheets. The</w:t>
      </w:r>
      <w:r>
        <w:rPr>
          <w:rFonts w:hint="eastAsia"/>
        </w:rPr>
        <w:t xml:space="preserve"> </w:t>
      </w:r>
      <w:r w:rsidRPr="009510B7">
        <w:t>MGQD shows up as a small round thin sheet (15 nm of</w:t>
      </w:r>
      <w:r>
        <w:rPr>
          <w:rFonts w:hint="eastAsia"/>
        </w:rPr>
        <w:t xml:space="preserve"> </w:t>
      </w:r>
      <w:r w:rsidRPr="009510B7">
        <w:t>average diameter) with low toxicity to cells, which allows</w:t>
      </w:r>
      <w:r>
        <w:rPr>
          <w:rFonts w:hint="eastAsia"/>
        </w:rPr>
        <w:t xml:space="preserve"> </w:t>
      </w:r>
      <w:r w:rsidRPr="009510B7">
        <w:t>MGQD to be easily internalized into cells for labelling. The</w:t>
      </w:r>
      <w:r>
        <w:rPr>
          <w:rFonts w:hint="eastAsia"/>
        </w:rPr>
        <w:t xml:space="preserve"> </w:t>
      </w:r>
      <w:r w:rsidRPr="009510B7">
        <w:t>iron oxides and graphene of MGQD can offer</w:t>
      </w:r>
      <w:r>
        <w:t xml:space="preserve"> </w:t>
      </w:r>
      <w:r w:rsidRPr="009510B7">
        <w:t>superparamagnetism and tuneable blue fluorescence simultaneously.</w:t>
      </w:r>
      <w:r>
        <w:rPr>
          <w:rFonts w:hint="eastAsia"/>
        </w:rPr>
        <w:t xml:space="preserve"> </w:t>
      </w:r>
      <w:r w:rsidRPr="009510B7">
        <w:t>These properties suggest that MGQD can be used</w:t>
      </w:r>
      <w:r>
        <w:rPr>
          <w:rFonts w:hint="eastAsia"/>
        </w:rPr>
        <w:t xml:space="preserve"> </w:t>
      </w:r>
      <w:r w:rsidRPr="009510B7">
        <w:t>as a dual-modality contrast agent for CFM and MMOCT.</w:t>
      </w:r>
      <w:r>
        <w:rPr>
          <w:rFonts w:hint="eastAsia"/>
        </w:rPr>
        <w:t xml:space="preserve"> </w:t>
      </w:r>
      <w:r w:rsidRPr="009510B7">
        <w:t>The MGQD labelled cells have been successfully tracked and</w:t>
      </w:r>
      <w:r>
        <w:rPr>
          <w:rFonts w:hint="eastAsia"/>
        </w:rPr>
        <w:t xml:space="preserve"> </w:t>
      </w:r>
      <w:r w:rsidRPr="009510B7">
        <w:t>visualized by a commercial CFM and our in-house MMOCT</w:t>
      </w:r>
      <w:r>
        <w:rPr>
          <w:rFonts w:hint="eastAsia"/>
        </w:rPr>
        <w:t xml:space="preserve"> </w:t>
      </w:r>
      <w:r w:rsidRPr="009510B7">
        <w:t>system. Application of MGQD for cell tracking could provide</w:t>
      </w:r>
      <w:r>
        <w:rPr>
          <w:rFonts w:hint="eastAsia"/>
        </w:rPr>
        <w:t xml:space="preserve"> </w:t>
      </w:r>
      <w:r w:rsidRPr="009510B7">
        <w:t>anatomical information via MMOCT and intracellular</w:t>
      </w:r>
      <w:r>
        <w:rPr>
          <w:rFonts w:hint="eastAsia"/>
        </w:rPr>
        <w:t xml:space="preserve"> </w:t>
      </w:r>
      <w:r w:rsidRPr="009510B7">
        <w:t>details via CFM, thereby achieving a more comprehensive</w:t>
      </w:r>
      <w:r>
        <w:rPr>
          <w:rFonts w:hint="eastAsia"/>
        </w:rPr>
        <w:t xml:space="preserve"> </w:t>
      </w:r>
      <w:r w:rsidRPr="009510B7">
        <w:t>diagnosis.</w:t>
      </w:r>
    </w:p>
    <w:p w14:paraId="77C3007F" w14:textId="77777777" w:rsidR="00D43E21" w:rsidRDefault="00D43E21" w:rsidP="00D43E21"/>
    <w:p w14:paraId="0EF6F529" w14:textId="5FC878DE" w:rsidR="00D43E21" w:rsidRDefault="00D43E21" w:rsidP="00C342E7">
      <w:pPr>
        <w:pStyle w:val="Heading3"/>
      </w:pPr>
      <w:bookmarkStart w:id="817" w:name="_Toc31979385"/>
      <w:r w:rsidRPr="00C342E7">
        <w:t>ACKNOWLEDGMENTS</w:t>
      </w:r>
      <w:bookmarkEnd w:id="817"/>
    </w:p>
    <w:p w14:paraId="3327E476" w14:textId="77777777" w:rsidR="00D43E21" w:rsidRPr="009510B7" w:rsidRDefault="00D43E21" w:rsidP="00D43E21">
      <w:r w:rsidRPr="009510B7">
        <w:t>We acknowledge financial support from Engineering and</w:t>
      </w:r>
      <w:r w:rsidRPr="009510B7">
        <w:rPr>
          <w:rFonts w:hint="eastAsia"/>
        </w:rPr>
        <w:t xml:space="preserve"> </w:t>
      </w:r>
      <w:r w:rsidRPr="009510B7">
        <w:t>Physical Sciences Research Council grants EP/F020422/1</w:t>
      </w:r>
      <w:r w:rsidRPr="009510B7">
        <w:rPr>
          <w:rFonts w:hint="eastAsia"/>
        </w:rPr>
        <w:t xml:space="preserve"> </w:t>
      </w:r>
      <w:r w:rsidRPr="009510B7">
        <w:t>and EP/I018328/1.</w:t>
      </w:r>
    </w:p>
    <w:p w14:paraId="1246D495" w14:textId="425616FE" w:rsidR="00D43E21" w:rsidRPr="009510B7" w:rsidRDefault="00E80D87" w:rsidP="00E80D87">
      <w:pPr>
        <w:spacing w:line="259" w:lineRule="auto"/>
        <w:jc w:val="left"/>
      </w:pPr>
      <w:r>
        <w:br w:type="page"/>
      </w:r>
    </w:p>
    <w:p w14:paraId="26126235" w14:textId="35C1A256" w:rsidR="00253499" w:rsidRDefault="00D43E21" w:rsidP="00A949B0">
      <w:pPr>
        <w:pStyle w:val="Heading2"/>
      </w:pPr>
      <w:bookmarkStart w:id="818" w:name="_Toc31979386"/>
      <w:r w:rsidRPr="002D2D7F">
        <w:lastRenderedPageBreak/>
        <w:t>Reference</w:t>
      </w:r>
      <w:r w:rsidR="00717014">
        <w:t>s</w:t>
      </w:r>
      <w:r w:rsidRPr="002D2D7F">
        <w:t>:</w:t>
      </w:r>
      <w:bookmarkEnd w:id="818"/>
      <w:r w:rsidRPr="002D2D7F">
        <w:t xml:space="preserve"> </w:t>
      </w:r>
    </w:p>
    <w:p w14:paraId="0CD05927" w14:textId="77777777" w:rsidR="0033299C" w:rsidRPr="0033299C" w:rsidRDefault="00253499" w:rsidP="0033299C">
      <w:pPr>
        <w:pStyle w:val="EndNoteBibliography"/>
        <w:spacing w:after="0"/>
        <w:ind w:left="720" w:hanging="720"/>
      </w:pPr>
      <w:r>
        <w:fldChar w:fldCharType="begin"/>
      </w:r>
      <w:r>
        <w:instrText xml:space="preserve"> ADDIN EN.SECTION.REFLIST </w:instrText>
      </w:r>
      <w:r>
        <w:fldChar w:fldCharType="separate"/>
      </w:r>
      <w:r w:rsidR="0033299C" w:rsidRPr="0033299C">
        <w:rPr>
          <w:rFonts w:hint="eastAsia"/>
        </w:rPr>
        <w:t>[1]</w:t>
      </w:r>
      <w:r w:rsidR="0033299C" w:rsidRPr="0033299C">
        <w:rPr>
          <w:rFonts w:hint="eastAsia"/>
        </w:rPr>
        <w:tab/>
        <w:t>W. Li, W. Song, B. Chen, and S. J. Matcher, "Superparamagnetic graphene quantum dot as a dual</w:t>
      </w:r>
      <w:r w:rsidR="0033299C" w:rsidRPr="0033299C">
        <w:rPr>
          <w:rFonts w:hint="eastAsia"/>
        </w:rPr>
        <w:t>‐</w:t>
      </w:r>
      <w:r w:rsidR="0033299C" w:rsidRPr="0033299C">
        <w:rPr>
          <w:rFonts w:hint="eastAsia"/>
        </w:rPr>
        <w:t xml:space="preserve">modality contrast agent for confocal fluorescence microscopy and magnetomotive optical coherence tomography," </w:t>
      </w:r>
      <w:r w:rsidR="0033299C" w:rsidRPr="0033299C">
        <w:rPr>
          <w:rFonts w:hint="eastAsia"/>
          <w:i/>
        </w:rPr>
        <w:t xml:space="preserve">Journal of biophotonics, </w:t>
      </w:r>
      <w:r w:rsidR="0033299C" w:rsidRPr="0033299C">
        <w:rPr>
          <w:rFonts w:hint="eastAsia"/>
        </w:rPr>
        <w:t>vol. 12, no. 2, p. e20</w:t>
      </w:r>
      <w:r w:rsidR="0033299C" w:rsidRPr="0033299C">
        <w:t>1800219, 2019.</w:t>
      </w:r>
    </w:p>
    <w:p w14:paraId="7D0DA63C" w14:textId="77777777" w:rsidR="0033299C" w:rsidRPr="0033299C" w:rsidRDefault="0033299C" w:rsidP="0033299C">
      <w:pPr>
        <w:pStyle w:val="EndNoteBibliography"/>
        <w:spacing w:after="0"/>
        <w:ind w:left="720" w:hanging="720"/>
      </w:pPr>
      <w:r w:rsidRPr="0033299C">
        <w:t>[2]</w:t>
      </w:r>
      <w:r w:rsidRPr="0033299C">
        <w:tab/>
        <w:t xml:space="preserve">M. A. Fischbach, J. A. Bluestone, and W. A. Lim, "Cell-based therapeutics: the next pillar of medicine," </w:t>
      </w:r>
      <w:r w:rsidRPr="0033299C">
        <w:rPr>
          <w:i/>
        </w:rPr>
        <w:t xml:space="preserve">Science translational medicine, </w:t>
      </w:r>
      <w:r w:rsidRPr="0033299C">
        <w:t>vol. 5, no. 179, pp. 179ps7-179ps7, 2013.</w:t>
      </w:r>
    </w:p>
    <w:p w14:paraId="479EF9C9" w14:textId="77777777" w:rsidR="0033299C" w:rsidRPr="0033299C" w:rsidRDefault="0033299C" w:rsidP="0033299C">
      <w:pPr>
        <w:pStyle w:val="EndNoteBibliography"/>
        <w:spacing w:after="0"/>
        <w:ind w:left="720" w:hanging="720"/>
      </w:pPr>
      <w:r w:rsidRPr="0033299C">
        <w:t>[3]</w:t>
      </w:r>
      <w:r w:rsidRPr="0033299C">
        <w:tab/>
        <w:t xml:space="preserve">M. R. Bernsen, J. Guenoun, S. T. Van Tiel, and G. P. Krestin, "Nanoparticles and clinically applicable cell tracking," </w:t>
      </w:r>
      <w:r w:rsidRPr="0033299C">
        <w:rPr>
          <w:i/>
        </w:rPr>
        <w:t xml:space="preserve">The British journal of radiology, </w:t>
      </w:r>
      <w:r w:rsidRPr="0033299C">
        <w:t>vol. 88, no. 1054, p. 20150375, 2015.</w:t>
      </w:r>
    </w:p>
    <w:p w14:paraId="20216B75" w14:textId="77777777" w:rsidR="0033299C" w:rsidRPr="0033299C" w:rsidRDefault="0033299C" w:rsidP="0033299C">
      <w:pPr>
        <w:pStyle w:val="EndNoteBibliography"/>
        <w:spacing w:after="0"/>
        <w:ind w:left="720" w:hanging="720"/>
      </w:pPr>
      <w:r w:rsidRPr="0033299C">
        <w:t>[4]</w:t>
      </w:r>
      <w:r w:rsidRPr="0033299C">
        <w:tab/>
        <w:t>S. Gennai</w:t>
      </w:r>
      <w:r w:rsidRPr="0033299C">
        <w:rPr>
          <w:i/>
        </w:rPr>
        <w:t xml:space="preserve"> et al.</w:t>
      </w:r>
      <w:r w:rsidRPr="0033299C">
        <w:t xml:space="preserve">, "Cell-based therapy for traumatic brain injury," </w:t>
      </w:r>
      <w:r w:rsidRPr="0033299C">
        <w:rPr>
          <w:i/>
        </w:rPr>
        <w:t xml:space="preserve">British journal of anaesthesia, </w:t>
      </w:r>
      <w:r w:rsidRPr="0033299C">
        <w:t>vol. 115, no. 2, pp. 203-212, 2015.</w:t>
      </w:r>
    </w:p>
    <w:p w14:paraId="312852F2" w14:textId="77777777" w:rsidR="0033299C" w:rsidRPr="0033299C" w:rsidRDefault="0033299C" w:rsidP="0033299C">
      <w:pPr>
        <w:pStyle w:val="EndNoteBibliography"/>
        <w:spacing w:after="0"/>
        <w:ind w:left="720" w:hanging="720"/>
      </w:pPr>
      <w:r w:rsidRPr="0033299C">
        <w:t>[5]</w:t>
      </w:r>
      <w:r w:rsidRPr="0033299C">
        <w:tab/>
        <w:t xml:space="preserve">J. Tongers, D. W. Losordo, and U. Landmesser, "Stem and progenitor cell-based therapy in ischaemic heart disease: promise, uncertainties, and challenges," </w:t>
      </w:r>
      <w:r w:rsidRPr="0033299C">
        <w:rPr>
          <w:i/>
        </w:rPr>
        <w:t xml:space="preserve">European heart journal, </w:t>
      </w:r>
      <w:r w:rsidRPr="0033299C">
        <w:t>vol. 32, no. 10, pp. 1197-1206, 2011.</w:t>
      </w:r>
    </w:p>
    <w:p w14:paraId="2793FAB0" w14:textId="77777777" w:rsidR="0033299C" w:rsidRPr="0033299C" w:rsidRDefault="0033299C" w:rsidP="0033299C">
      <w:pPr>
        <w:pStyle w:val="EndNoteBibliography"/>
        <w:spacing w:after="0"/>
        <w:ind w:left="720" w:hanging="720"/>
      </w:pPr>
      <w:r w:rsidRPr="0033299C">
        <w:t>[6]</w:t>
      </w:r>
      <w:r w:rsidRPr="0033299C">
        <w:tab/>
        <w:t xml:space="preserve">Y. Luo, "Cell-based therapy for stroke," </w:t>
      </w:r>
      <w:r w:rsidRPr="0033299C">
        <w:rPr>
          <w:i/>
        </w:rPr>
        <w:t xml:space="preserve">Journal of neural transmission, </w:t>
      </w:r>
      <w:r w:rsidRPr="0033299C">
        <w:t>vol. 118, no. 1, pp. 61-74, 2011.</w:t>
      </w:r>
    </w:p>
    <w:p w14:paraId="1EB97B7C" w14:textId="77777777" w:rsidR="0033299C" w:rsidRPr="0033299C" w:rsidRDefault="0033299C" w:rsidP="0033299C">
      <w:pPr>
        <w:pStyle w:val="EndNoteBibliography"/>
        <w:spacing w:after="0"/>
        <w:ind w:left="720" w:hanging="720"/>
      </w:pPr>
      <w:r w:rsidRPr="0033299C">
        <w:t>[7]</w:t>
      </w:r>
      <w:r w:rsidRPr="0033299C">
        <w:tab/>
        <w:t xml:space="preserve">C. Aguayo-Mazzucato and S. Bonner-Weir, "Stem cell therapy for type 1 diabetes mellitus," </w:t>
      </w:r>
      <w:r w:rsidRPr="0033299C">
        <w:rPr>
          <w:i/>
        </w:rPr>
        <w:t xml:space="preserve">Nature Reviews Endocrinology, </w:t>
      </w:r>
      <w:r w:rsidRPr="0033299C">
        <w:t>vol. 6, no. 3, p. 139, 2010.</w:t>
      </w:r>
    </w:p>
    <w:p w14:paraId="3146C2CE" w14:textId="77777777" w:rsidR="0033299C" w:rsidRPr="0033299C" w:rsidRDefault="0033299C" w:rsidP="0033299C">
      <w:pPr>
        <w:pStyle w:val="EndNoteBibliography"/>
        <w:spacing w:after="0"/>
        <w:ind w:left="720" w:hanging="720"/>
      </w:pPr>
      <w:r w:rsidRPr="0033299C">
        <w:t>[8]</w:t>
      </w:r>
      <w:r w:rsidRPr="0033299C">
        <w:tab/>
        <w:t xml:space="preserve">A. J. Shortt, S. J. Tuft, and J. T. Daniels, "Corneal stem cells in the eye clinic," </w:t>
      </w:r>
      <w:r w:rsidRPr="0033299C">
        <w:rPr>
          <w:i/>
        </w:rPr>
        <w:t xml:space="preserve">British medical bulletin, </w:t>
      </w:r>
      <w:r w:rsidRPr="0033299C">
        <w:t>vol. 100, no. 1, pp. 209-225, 2011.</w:t>
      </w:r>
    </w:p>
    <w:p w14:paraId="2F670B22" w14:textId="77777777" w:rsidR="0033299C" w:rsidRPr="0033299C" w:rsidRDefault="0033299C" w:rsidP="0033299C">
      <w:pPr>
        <w:pStyle w:val="EndNoteBibliography"/>
        <w:spacing w:after="0"/>
        <w:ind w:left="720" w:hanging="720"/>
      </w:pPr>
      <w:r w:rsidRPr="0033299C">
        <w:t>[9]</w:t>
      </w:r>
      <w:r w:rsidRPr="0033299C">
        <w:tab/>
        <w:t>M. Srinivas</w:t>
      </w:r>
      <w:r w:rsidRPr="0033299C">
        <w:rPr>
          <w:i/>
        </w:rPr>
        <w:t xml:space="preserve"> et al.</w:t>
      </w:r>
      <w:r w:rsidRPr="0033299C">
        <w:t xml:space="preserve">, "Imaging of cellular therapies," </w:t>
      </w:r>
      <w:r w:rsidRPr="0033299C">
        <w:rPr>
          <w:i/>
        </w:rPr>
        <w:t xml:space="preserve">Advanced drug delivery reviews, </w:t>
      </w:r>
      <w:r w:rsidRPr="0033299C">
        <w:t>vol. 62, no. 11, pp. 1080-1093, 2010.</w:t>
      </w:r>
    </w:p>
    <w:p w14:paraId="1B4F2DAE" w14:textId="77777777" w:rsidR="0033299C" w:rsidRPr="0033299C" w:rsidRDefault="0033299C" w:rsidP="0033299C">
      <w:pPr>
        <w:pStyle w:val="EndNoteBibliography"/>
        <w:spacing w:after="0"/>
        <w:ind w:left="720" w:hanging="720"/>
      </w:pPr>
      <w:r w:rsidRPr="0033299C">
        <w:t>[10]</w:t>
      </w:r>
      <w:r w:rsidRPr="0033299C">
        <w:tab/>
        <w:t>M. Hoehn</w:t>
      </w:r>
      <w:r w:rsidRPr="0033299C">
        <w:rPr>
          <w:i/>
        </w:rPr>
        <w:t xml:space="preserve"> et al.</w:t>
      </w:r>
      <w:r w:rsidRPr="0033299C">
        <w:t xml:space="preserve">, "Cell tracking using magnetic resonance imaging," </w:t>
      </w:r>
      <w:r w:rsidRPr="0033299C">
        <w:rPr>
          <w:i/>
        </w:rPr>
        <w:t xml:space="preserve">The Journal of physiology, </w:t>
      </w:r>
      <w:r w:rsidRPr="0033299C">
        <w:t>vol. 584, no. 1, pp. 25-30, 2007.</w:t>
      </w:r>
    </w:p>
    <w:p w14:paraId="343F23CB" w14:textId="77777777" w:rsidR="0033299C" w:rsidRPr="0033299C" w:rsidRDefault="0033299C" w:rsidP="0033299C">
      <w:pPr>
        <w:pStyle w:val="EndNoteBibliography"/>
        <w:spacing w:after="0"/>
        <w:ind w:left="720" w:hanging="720"/>
      </w:pPr>
      <w:r w:rsidRPr="0033299C">
        <w:t>[11]</w:t>
      </w:r>
      <w:r w:rsidRPr="0033299C">
        <w:tab/>
        <w:t xml:space="preserve">A. P. Alivisatos, W. Gu, and C. Larabell, "Quantum dots as cellular probes," </w:t>
      </w:r>
      <w:r w:rsidRPr="0033299C">
        <w:rPr>
          <w:i/>
        </w:rPr>
        <w:t xml:space="preserve">Annu. Rev. Biomed. Eng., </w:t>
      </w:r>
      <w:r w:rsidRPr="0033299C">
        <w:t>vol. 7, pp. 55-76, 2005.</w:t>
      </w:r>
    </w:p>
    <w:p w14:paraId="262C7089" w14:textId="77777777" w:rsidR="0033299C" w:rsidRPr="0033299C" w:rsidRDefault="0033299C" w:rsidP="0033299C">
      <w:pPr>
        <w:pStyle w:val="EndNoteBibliography"/>
        <w:spacing w:after="0"/>
        <w:ind w:left="720" w:hanging="720"/>
      </w:pPr>
      <w:r w:rsidRPr="0033299C">
        <w:t>[12]</w:t>
      </w:r>
      <w:r w:rsidRPr="0033299C">
        <w:tab/>
        <w:t>A. Astolfo</w:t>
      </w:r>
      <w:r w:rsidRPr="0033299C">
        <w:rPr>
          <w:i/>
        </w:rPr>
        <w:t xml:space="preserve"> et al.</w:t>
      </w:r>
      <w:r w:rsidRPr="0033299C">
        <w:t xml:space="preserve">, "In vivo visualization of gold-loaded cells in mice using x-ray computed tomography," </w:t>
      </w:r>
      <w:r w:rsidRPr="0033299C">
        <w:rPr>
          <w:i/>
        </w:rPr>
        <w:t xml:space="preserve">Nanomedicine: Nanotechnology, Biology and Medicine, </w:t>
      </w:r>
      <w:r w:rsidRPr="0033299C">
        <w:t>vol. 9, no. 2, pp. 284-292, 2013.</w:t>
      </w:r>
    </w:p>
    <w:p w14:paraId="40E6EBD2" w14:textId="77777777" w:rsidR="0033299C" w:rsidRPr="0033299C" w:rsidRDefault="0033299C" w:rsidP="0033299C">
      <w:pPr>
        <w:pStyle w:val="EndNoteBibliography"/>
        <w:spacing w:after="0"/>
        <w:ind w:left="720" w:hanging="720"/>
      </w:pPr>
      <w:r w:rsidRPr="0033299C">
        <w:t>[13]</w:t>
      </w:r>
      <w:r w:rsidRPr="0033299C">
        <w:tab/>
        <w:t xml:space="preserve">A. K. Srivastava and J. W. Bulte, "Seeing stem cells at work in vivo," </w:t>
      </w:r>
      <w:r w:rsidRPr="0033299C">
        <w:rPr>
          <w:i/>
        </w:rPr>
        <w:t xml:space="preserve">Stem Cell Reviews and Reports, </w:t>
      </w:r>
      <w:r w:rsidRPr="0033299C">
        <w:t>vol. 10, no. 1, pp. 127-144, 2014.</w:t>
      </w:r>
    </w:p>
    <w:p w14:paraId="21364D28" w14:textId="77777777" w:rsidR="0033299C" w:rsidRPr="0033299C" w:rsidRDefault="0033299C" w:rsidP="0033299C">
      <w:pPr>
        <w:pStyle w:val="EndNoteBibliography"/>
        <w:spacing w:after="0"/>
        <w:ind w:left="720" w:hanging="720"/>
      </w:pPr>
      <w:r w:rsidRPr="0033299C">
        <w:rPr>
          <w:rFonts w:hint="eastAsia"/>
        </w:rPr>
        <w:t>[14]</w:t>
      </w:r>
      <w:r w:rsidRPr="0033299C">
        <w:rPr>
          <w:rFonts w:hint="eastAsia"/>
        </w:rPr>
        <w:tab/>
        <w:t>A. O'farrell, S. Shnyder, G. Marston, P. Coletta, and J. Gill, "Non</w:t>
      </w:r>
      <w:r w:rsidRPr="0033299C">
        <w:rPr>
          <w:rFonts w:hint="eastAsia"/>
        </w:rPr>
        <w:t>‐</w:t>
      </w:r>
      <w:r w:rsidRPr="0033299C">
        <w:rPr>
          <w:rFonts w:hint="eastAsia"/>
        </w:rPr>
        <w:t>invasive molecular imaging for preclinical cancer therapeutic develop</w:t>
      </w:r>
      <w:r w:rsidRPr="0033299C">
        <w:t xml:space="preserve">ment," </w:t>
      </w:r>
      <w:r w:rsidRPr="0033299C">
        <w:rPr>
          <w:i/>
        </w:rPr>
        <w:t xml:space="preserve">British journal of pharmacology, </w:t>
      </w:r>
      <w:r w:rsidRPr="0033299C">
        <w:t>vol. 169, no. 4, pp. 719-735, 2013.</w:t>
      </w:r>
    </w:p>
    <w:p w14:paraId="589EF0C8" w14:textId="77777777" w:rsidR="0033299C" w:rsidRPr="0033299C" w:rsidRDefault="0033299C" w:rsidP="0033299C">
      <w:pPr>
        <w:pStyle w:val="EndNoteBibliography"/>
        <w:spacing w:after="0"/>
        <w:ind w:left="720" w:hanging="720"/>
      </w:pPr>
      <w:r w:rsidRPr="0033299C">
        <w:t>[15]</w:t>
      </w:r>
      <w:r w:rsidRPr="0033299C">
        <w:tab/>
        <w:t xml:space="preserve">R. Weissleder and M. J. Pittet, "Imaging in the era of molecular oncology," </w:t>
      </w:r>
      <w:r w:rsidRPr="0033299C">
        <w:rPr>
          <w:i/>
        </w:rPr>
        <w:t xml:space="preserve">nature, </w:t>
      </w:r>
      <w:r w:rsidRPr="0033299C">
        <w:t>vol. 452, no. 7187, pp. 580-589, 2008.</w:t>
      </w:r>
    </w:p>
    <w:p w14:paraId="1609F7A3" w14:textId="77777777" w:rsidR="0033299C" w:rsidRPr="0033299C" w:rsidRDefault="0033299C" w:rsidP="0033299C">
      <w:pPr>
        <w:pStyle w:val="EndNoteBibliography"/>
        <w:spacing w:after="0"/>
        <w:ind w:left="720" w:hanging="720"/>
      </w:pPr>
      <w:r w:rsidRPr="0033299C">
        <w:t>[16]</w:t>
      </w:r>
      <w:r w:rsidRPr="0033299C">
        <w:tab/>
        <w:t xml:space="preserve">R. Bayford, T. Rademacher, I. Roitt, and S. X. Wang, "Emerging applications of nanotechnology for diagnosis and therapy of disease: a review," </w:t>
      </w:r>
      <w:r w:rsidRPr="0033299C">
        <w:rPr>
          <w:i/>
        </w:rPr>
        <w:t xml:space="preserve">Physiological measurement, </w:t>
      </w:r>
      <w:r w:rsidRPr="0033299C">
        <w:t>vol. 38, no. 8, p. R183, 2017.</w:t>
      </w:r>
    </w:p>
    <w:p w14:paraId="4BA5DD0A" w14:textId="77777777" w:rsidR="0033299C" w:rsidRPr="0033299C" w:rsidRDefault="0033299C" w:rsidP="0033299C">
      <w:pPr>
        <w:pStyle w:val="EndNoteBibliography"/>
        <w:spacing w:after="0"/>
        <w:ind w:left="720" w:hanging="720"/>
      </w:pPr>
      <w:r w:rsidRPr="0033299C">
        <w:t>[17]</w:t>
      </w:r>
      <w:r w:rsidRPr="0033299C">
        <w:tab/>
        <w:t xml:space="preserve">D. M. Mills, S. Tsai, D. R. Meyer, and C. Belden, "Pediatric ophthalmic computed tomographic scanning and associated cancer risk," </w:t>
      </w:r>
      <w:r w:rsidRPr="0033299C">
        <w:rPr>
          <w:i/>
        </w:rPr>
        <w:t xml:space="preserve">American journal of ophthalmology, </w:t>
      </w:r>
      <w:r w:rsidRPr="0033299C">
        <w:t>vol. 142, no. 6, pp. 1046-1053. e1, 2006.</w:t>
      </w:r>
    </w:p>
    <w:p w14:paraId="11AFB1AB" w14:textId="77777777" w:rsidR="0033299C" w:rsidRPr="0033299C" w:rsidRDefault="0033299C" w:rsidP="0033299C">
      <w:pPr>
        <w:pStyle w:val="EndNoteBibliography"/>
        <w:spacing w:after="0"/>
        <w:ind w:left="720" w:hanging="720"/>
      </w:pPr>
      <w:r w:rsidRPr="0033299C">
        <w:t>[18]</w:t>
      </w:r>
      <w:r w:rsidRPr="0033299C">
        <w:tab/>
        <w:t xml:space="preserve">R. Jin, B. Lin, D. Li, and H. Ai, "Superparamagnetic iron oxide nanoparticles for MR imaging and therapy: design considerations and clinical applications," </w:t>
      </w:r>
      <w:r w:rsidRPr="0033299C">
        <w:rPr>
          <w:i/>
        </w:rPr>
        <w:t xml:space="preserve">Current opinion in pharmacology, </w:t>
      </w:r>
      <w:r w:rsidRPr="0033299C">
        <w:t>vol. 18, pp. 18-27, 2014.</w:t>
      </w:r>
    </w:p>
    <w:p w14:paraId="5367D811" w14:textId="77777777" w:rsidR="0033299C" w:rsidRPr="0033299C" w:rsidRDefault="0033299C" w:rsidP="0033299C">
      <w:pPr>
        <w:pStyle w:val="EndNoteBibliography"/>
        <w:spacing w:after="0"/>
        <w:ind w:left="720" w:hanging="720"/>
      </w:pPr>
      <w:r w:rsidRPr="0033299C">
        <w:lastRenderedPageBreak/>
        <w:t>[19]</w:t>
      </w:r>
      <w:r w:rsidRPr="0033299C">
        <w:tab/>
        <w:t>A. Taylor</w:t>
      </w:r>
      <w:r w:rsidRPr="0033299C">
        <w:rPr>
          <w:i/>
        </w:rPr>
        <w:t xml:space="preserve"> et al.</w:t>
      </w:r>
      <w:r w:rsidRPr="0033299C">
        <w:t xml:space="preserve">, "Assessing the efficacy of nano-and micro-sized magnetic particles as contrast agents for MRI cell tracking," </w:t>
      </w:r>
      <w:r w:rsidRPr="0033299C">
        <w:rPr>
          <w:i/>
        </w:rPr>
        <w:t xml:space="preserve">PloS one, </w:t>
      </w:r>
      <w:r w:rsidRPr="0033299C">
        <w:t>vol. 9, no. 6, 2014.</w:t>
      </w:r>
    </w:p>
    <w:p w14:paraId="59E2E36A" w14:textId="77777777" w:rsidR="0033299C" w:rsidRPr="0033299C" w:rsidRDefault="0033299C" w:rsidP="0033299C">
      <w:pPr>
        <w:pStyle w:val="EndNoteBibliography"/>
        <w:spacing w:after="0"/>
        <w:ind w:left="720" w:hanging="720"/>
      </w:pPr>
      <w:r w:rsidRPr="0033299C">
        <w:t>[20]</w:t>
      </w:r>
      <w:r w:rsidRPr="0033299C">
        <w:tab/>
        <w:t xml:space="preserve">S. M. Janib, A. S. Moses, and J. A. MacKay, "Imaging and drug delivery using theranostic nanoparticles," </w:t>
      </w:r>
      <w:r w:rsidRPr="0033299C">
        <w:rPr>
          <w:i/>
        </w:rPr>
        <w:t xml:space="preserve">Advanced drug delivery reviews, </w:t>
      </w:r>
      <w:r w:rsidRPr="0033299C">
        <w:t>vol. 62, no. 11, pp. 1052-1063, 2010.</w:t>
      </w:r>
    </w:p>
    <w:p w14:paraId="72C53CA7" w14:textId="77777777" w:rsidR="0033299C" w:rsidRPr="0033299C" w:rsidRDefault="0033299C" w:rsidP="0033299C">
      <w:pPr>
        <w:pStyle w:val="EndNoteBibliography"/>
        <w:spacing w:after="0"/>
        <w:ind w:left="720" w:hanging="720"/>
      </w:pPr>
      <w:r w:rsidRPr="0033299C">
        <w:t>[21]</w:t>
      </w:r>
      <w:r w:rsidRPr="0033299C">
        <w:tab/>
        <w:t xml:space="preserve">W. Du, Y. Wang, Q. Luo, and B.-F. Liu, "Optical molecular imaging for systems biology: from molecule to organism," </w:t>
      </w:r>
      <w:r w:rsidRPr="0033299C">
        <w:rPr>
          <w:i/>
        </w:rPr>
        <w:t xml:space="preserve">Analytical and bioanalytical chemistry, </w:t>
      </w:r>
      <w:r w:rsidRPr="0033299C">
        <w:t>vol. 386, no. 3, p. 444, 2006.</w:t>
      </w:r>
    </w:p>
    <w:p w14:paraId="77D17D31" w14:textId="77777777" w:rsidR="0033299C" w:rsidRPr="0033299C" w:rsidRDefault="0033299C" w:rsidP="0033299C">
      <w:pPr>
        <w:pStyle w:val="EndNoteBibliography"/>
        <w:spacing w:after="0"/>
        <w:ind w:left="720" w:hanging="720"/>
      </w:pPr>
      <w:r w:rsidRPr="0033299C">
        <w:t>[22]</w:t>
      </w:r>
      <w:r w:rsidRPr="0033299C">
        <w:tab/>
        <w:t xml:space="preserve">C. Balas, "Review of biomedical optical imaging—a powerful, non-invasive, non-ionizing technology for improving in vivo diagnosis," </w:t>
      </w:r>
      <w:r w:rsidRPr="0033299C">
        <w:rPr>
          <w:i/>
        </w:rPr>
        <w:t xml:space="preserve">Measurement science and technology, </w:t>
      </w:r>
      <w:r w:rsidRPr="0033299C">
        <w:t>vol. 20, no. 10, p. 104020, 2009.</w:t>
      </w:r>
    </w:p>
    <w:p w14:paraId="726E0156" w14:textId="77777777" w:rsidR="0033299C" w:rsidRPr="0033299C" w:rsidRDefault="0033299C" w:rsidP="0033299C">
      <w:pPr>
        <w:pStyle w:val="EndNoteBibliography"/>
        <w:spacing w:after="0"/>
        <w:ind w:left="720" w:hanging="720"/>
      </w:pPr>
      <w:r w:rsidRPr="0033299C">
        <w:t>[23]</w:t>
      </w:r>
      <w:r w:rsidRPr="0033299C">
        <w:tab/>
        <w:t xml:space="preserve">N. M. Fried and A. L. Burnett, "Novel methods for mapping the cavernous nerves during radical prostatectomy," </w:t>
      </w:r>
      <w:r w:rsidRPr="0033299C">
        <w:rPr>
          <w:i/>
        </w:rPr>
        <w:t xml:space="preserve">Nature Reviews Urology, </w:t>
      </w:r>
      <w:r w:rsidRPr="0033299C">
        <w:t>vol. 12, no. 8, p. 451, 2015.</w:t>
      </w:r>
    </w:p>
    <w:p w14:paraId="6721DF85" w14:textId="77777777" w:rsidR="0033299C" w:rsidRPr="0033299C" w:rsidRDefault="0033299C" w:rsidP="0033299C">
      <w:pPr>
        <w:pStyle w:val="EndNoteBibliography"/>
        <w:spacing w:after="0"/>
        <w:ind w:left="720" w:hanging="720"/>
      </w:pPr>
      <w:r w:rsidRPr="0033299C">
        <w:t>[24]</w:t>
      </w:r>
      <w:r w:rsidRPr="0033299C">
        <w:tab/>
        <w:t xml:space="preserve">J. E. R. de Carvalho, F. D. Verbraak, M. C. Aalders, C. J. van Noorden, and R. O. Schlingemann, "Recent advances in ophthalmic molecular imaging," </w:t>
      </w:r>
      <w:r w:rsidRPr="0033299C">
        <w:rPr>
          <w:i/>
        </w:rPr>
        <w:t xml:space="preserve">survey of ophthalmology, </w:t>
      </w:r>
      <w:r w:rsidRPr="0033299C">
        <w:t>vol. 59, no. 4, pp. 393-413, 2014.</w:t>
      </w:r>
    </w:p>
    <w:p w14:paraId="67D8FC17" w14:textId="77777777" w:rsidR="0033299C" w:rsidRPr="0033299C" w:rsidRDefault="0033299C" w:rsidP="0033299C">
      <w:pPr>
        <w:pStyle w:val="EndNoteBibliography"/>
        <w:spacing w:after="0"/>
        <w:ind w:left="720" w:hanging="720"/>
      </w:pPr>
      <w:r w:rsidRPr="0033299C">
        <w:t>[25]</w:t>
      </w:r>
      <w:r w:rsidRPr="0033299C">
        <w:tab/>
        <w:t>J. G. Fujimoto and W. Drexler, "Optical Coherence Tomography: Technology and Applications," ed: Springer, 2015.</w:t>
      </w:r>
    </w:p>
    <w:p w14:paraId="1F7D309E" w14:textId="77777777" w:rsidR="0033299C" w:rsidRPr="0033299C" w:rsidRDefault="0033299C" w:rsidP="0033299C">
      <w:pPr>
        <w:pStyle w:val="EndNoteBibliography"/>
        <w:spacing w:after="0"/>
        <w:ind w:left="720" w:hanging="720"/>
      </w:pPr>
      <w:r w:rsidRPr="0033299C">
        <w:t>[26]</w:t>
      </w:r>
      <w:r w:rsidRPr="0033299C">
        <w:tab/>
        <w:t>N. Nassif</w:t>
      </w:r>
      <w:r w:rsidRPr="0033299C">
        <w:rPr>
          <w:i/>
        </w:rPr>
        <w:t xml:space="preserve"> et al.</w:t>
      </w:r>
      <w:r w:rsidRPr="0033299C">
        <w:t xml:space="preserve">, "In vivo human retinal imaging by ultrahigh-speed spectral domain optical coherence tomography," </w:t>
      </w:r>
      <w:r w:rsidRPr="0033299C">
        <w:rPr>
          <w:i/>
        </w:rPr>
        <w:t xml:space="preserve">Optics letters, </w:t>
      </w:r>
      <w:r w:rsidRPr="0033299C">
        <w:t>vol. 29, no. 5, pp. 480-482, 2004.</w:t>
      </w:r>
    </w:p>
    <w:p w14:paraId="69C32814" w14:textId="77777777" w:rsidR="0033299C" w:rsidRPr="0033299C" w:rsidRDefault="0033299C" w:rsidP="0033299C">
      <w:pPr>
        <w:pStyle w:val="EndNoteBibliography"/>
        <w:spacing w:after="0"/>
        <w:ind w:left="720" w:hanging="720"/>
      </w:pPr>
      <w:r w:rsidRPr="0033299C">
        <w:t>[27]</w:t>
      </w:r>
      <w:r w:rsidRPr="0033299C">
        <w:tab/>
        <w:t xml:space="preserve">P. H. Tomlins and R. K. Wang, "Theory, developments and applications of optical coherence tomography," </w:t>
      </w:r>
      <w:r w:rsidRPr="0033299C">
        <w:rPr>
          <w:i/>
        </w:rPr>
        <w:t xml:space="preserve">Journal of Physics D: Applied Physics, </w:t>
      </w:r>
      <w:r w:rsidRPr="0033299C">
        <w:t>vol. 38, no. 15, p. 2519, 2005.</w:t>
      </w:r>
    </w:p>
    <w:p w14:paraId="6805C5AC" w14:textId="77777777" w:rsidR="0033299C" w:rsidRPr="0033299C" w:rsidRDefault="0033299C" w:rsidP="0033299C">
      <w:pPr>
        <w:pStyle w:val="EndNoteBibliography"/>
        <w:spacing w:after="0"/>
        <w:ind w:left="720" w:hanging="720"/>
      </w:pPr>
      <w:r w:rsidRPr="0033299C">
        <w:t>[28]</w:t>
      </w:r>
      <w:r w:rsidRPr="0033299C">
        <w:tab/>
        <w:t xml:space="preserve">F. F. Jobsis, "Noninvasive, infrared monitoring of cerebral and myocardial oxygen sufficiency and circulatory parameters," </w:t>
      </w:r>
      <w:r w:rsidRPr="0033299C">
        <w:rPr>
          <w:i/>
        </w:rPr>
        <w:t xml:space="preserve">Science, </w:t>
      </w:r>
      <w:r w:rsidRPr="0033299C">
        <w:t>vol. 198, no. 4323, pp. 1264-1267, 1977.</w:t>
      </w:r>
    </w:p>
    <w:p w14:paraId="1EC8A418" w14:textId="77777777" w:rsidR="0033299C" w:rsidRPr="0033299C" w:rsidRDefault="0033299C" w:rsidP="0033299C">
      <w:pPr>
        <w:pStyle w:val="EndNoteBibliography"/>
        <w:spacing w:after="0"/>
        <w:ind w:left="720" w:hanging="720"/>
      </w:pPr>
      <w:r w:rsidRPr="0033299C">
        <w:t>[29]</w:t>
      </w:r>
      <w:r w:rsidRPr="0033299C">
        <w:tab/>
        <w:t xml:space="preserve">A. Y. Gordon and A. Jayagopal, "Engineering of nanoscale contrast agents for optical coherence tomography," </w:t>
      </w:r>
      <w:r w:rsidRPr="0033299C">
        <w:rPr>
          <w:i/>
        </w:rPr>
        <w:t xml:space="preserve">Journal of nanomedicine &amp; nanotechnology, </w:t>
      </w:r>
      <w:r w:rsidRPr="0033299C">
        <w:t>p. 004, 2014.</w:t>
      </w:r>
    </w:p>
    <w:p w14:paraId="6767CC16" w14:textId="77777777" w:rsidR="0033299C" w:rsidRPr="0033299C" w:rsidRDefault="0033299C" w:rsidP="0033299C">
      <w:pPr>
        <w:pStyle w:val="EndNoteBibliography"/>
        <w:spacing w:after="0"/>
        <w:ind w:left="720" w:hanging="720"/>
      </w:pPr>
      <w:r w:rsidRPr="0033299C">
        <w:t>[30]</w:t>
      </w:r>
      <w:r w:rsidRPr="0033299C">
        <w:tab/>
        <w:t xml:space="preserve">C. Yang, L. E. McGuckin, J. D. Simon, M. A. Choma, B. E. Applegate, and J. A. Izatt, "Spectral triangulation molecular contrast optical coherence tomography with indocyanine green as the contrast agent," </w:t>
      </w:r>
      <w:r w:rsidRPr="0033299C">
        <w:rPr>
          <w:i/>
        </w:rPr>
        <w:t xml:space="preserve">Optics letters, </w:t>
      </w:r>
      <w:r w:rsidRPr="0033299C">
        <w:t>vol. 29, no. 17, pp. 2016-2018, 2004.</w:t>
      </w:r>
    </w:p>
    <w:p w14:paraId="1102E6D6" w14:textId="77777777" w:rsidR="0033299C" w:rsidRPr="0033299C" w:rsidRDefault="0033299C" w:rsidP="0033299C">
      <w:pPr>
        <w:pStyle w:val="EndNoteBibliography"/>
        <w:spacing w:after="0"/>
        <w:ind w:left="720" w:hanging="720"/>
      </w:pPr>
      <w:r w:rsidRPr="0033299C">
        <w:t>[31]</w:t>
      </w:r>
      <w:r w:rsidRPr="0033299C">
        <w:tab/>
        <w:t xml:space="preserve">J. Yi, J. Gong, and X. Li, "Analyzing absorption and scattering spectra of micro-scale structures with spectroscopic optical coherence tomography," </w:t>
      </w:r>
      <w:r w:rsidRPr="0033299C">
        <w:rPr>
          <w:i/>
        </w:rPr>
        <w:t xml:space="preserve">Optics express, </w:t>
      </w:r>
      <w:r w:rsidRPr="0033299C">
        <w:t>vol. 17, no. 15, pp. 13157-13167, 2009.</w:t>
      </w:r>
    </w:p>
    <w:p w14:paraId="79BC2A63" w14:textId="77777777" w:rsidR="0033299C" w:rsidRPr="0033299C" w:rsidRDefault="0033299C" w:rsidP="0033299C">
      <w:pPr>
        <w:pStyle w:val="EndNoteBibliography"/>
        <w:spacing w:after="0"/>
        <w:ind w:left="720" w:hanging="720"/>
      </w:pPr>
      <w:r w:rsidRPr="0033299C">
        <w:t>[32]</w:t>
      </w:r>
      <w:r w:rsidRPr="0033299C">
        <w:tab/>
        <w:t xml:space="preserve">A. L. Oldenburg, J. R. Gunther, and S. A. Boppart, "Imaging magnetically labeled cells with magnetomotive optical coherence tomography," </w:t>
      </w:r>
      <w:r w:rsidRPr="0033299C">
        <w:rPr>
          <w:i/>
        </w:rPr>
        <w:t xml:space="preserve">Optics letters, </w:t>
      </w:r>
      <w:r w:rsidRPr="0033299C">
        <w:t>vol. 30, no. 7, pp. 747-749, 2005.</w:t>
      </w:r>
    </w:p>
    <w:p w14:paraId="42DFB130" w14:textId="77777777" w:rsidR="0033299C" w:rsidRPr="0033299C" w:rsidRDefault="0033299C" w:rsidP="0033299C">
      <w:pPr>
        <w:pStyle w:val="EndNoteBibliography"/>
        <w:spacing w:after="0"/>
        <w:ind w:left="720" w:hanging="720"/>
      </w:pPr>
      <w:r w:rsidRPr="0033299C">
        <w:t>[33]</w:t>
      </w:r>
      <w:r w:rsidRPr="0033299C">
        <w:tab/>
        <w:t xml:space="preserve">A. L. Oldenburg, V. Crecea, S. A. Rinne, and S. A. Boppart, "Phase-resolved magnetomotive OCT for imaging nanomolar concentrations of magnetic nanoparticles in tissues," </w:t>
      </w:r>
      <w:r w:rsidRPr="0033299C">
        <w:rPr>
          <w:i/>
        </w:rPr>
        <w:t xml:space="preserve">Optics express, </w:t>
      </w:r>
      <w:r w:rsidRPr="0033299C">
        <w:t>vol. 16, no. 15, pp. 11525-11539, 2008.</w:t>
      </w:r>
    </w:p>
    <w:p w14:paraId="19DCB507" w14:textId="77777777" w:rsidR="0033299C" w:rsidRPr="0033299C" w:rsidRDefault="0033299C" w:rsidP="0033299C">
      <w:pPr>
        <w:pStyle w:val="EndNoteBibliography"/>
        <w:spacing w:after="0"/>
        <w:ind w:left="720" w:hanging="720"/>
      </w:pPr>
      <w:r w:rsidRPr="0033299C">
        <w:rPr>
          <w:rFonts w:hint="eastAsia"/>
        </w:rPr>
        <w:t>[34]</w:t>
      </w:r>
      <w:r w:rsidRPr="0033299C">
        <w:rPr>
          <w:rFonts w:hint="eastAsia"/>
        </w:rPr>
        <w:tab/>
        <w:t>J. Oh, M. D. Feldman, J. Kim, H. W. Kang, P. Sanghi, and T. E. Milner, "Magneto</w:t>
      </w:r>
      <w:r w:rsidRPr="0033299C">
        <w:rPr>
          <w:rFonts w:hint="eastAsia"/>
        </w:rPr>
        <w:t>‐</w:t>
      </w:r>
      <w:r w:rsidRPr="0033299C">
        <w:rPr>
          <w:rFonts w:hint="eastAsia"/>
        </w:rPr>
        <w:t>motive detection of tissue</w:t>
      </w:r>
      <w:r w:rsidRPr="0033299C">
        <w:rPr>
          <w:rFonts w:hint="eastAsia"/>
        </w:rPr>
        <w:t>‐</w:t>
      </w:r>
      <w:r w:rsidRPr="0033299C">
        <w:rPr>
          <w:rFonts w:hint="eastAsia"/>
        </w:rPr>
        <w:t>based macrophages by differential pha</w:t>
      </w:r>
      <w:r w:rsidRPr="0033299C">
        <w:t xml:space="preserve">se optical coherence tomography," </w:t>
      </w:r>
      <w:r w:rsidRPr="0033299C">
        <w:rPr>
          <w:i/>
        </w:rPr>
        <w:t xml:space="preserve">Lasers in Surgery and Medicine: The Official Journal of the American Society for Laser Medicine and Surgery, </w:t>
      </w:r>
      <w:r w:rsidRPr="0033299C">
        <w:t>vol. 39, no. 3, pp. 266-272, 2007.</w:t>
      </w:r>
    </w:p>
    <w:p w14:paraId="42C258C8" w14:textId="77777777" w:rsidR="0033299C" w:rsidRPr="0033299C" w:rsidRDefault="0033299C" w:rsidP="0033299C">
      <w:pPr>
        <w:pStyle w:val="EndNoteBibliography"/>
        <w:spacing w:after="0"/>
        <w:ind w:left="720" w:hanging="720"/>
      </w:pPr>
      <w:r w:rsidRPr="0033299C">
        <w:lastRenderedPageBreak/>
        <w:t>[35]</w:t>
      </w:r>
      <w:r w:rsidRPr="0033299C">
        <w:tab/>
        <w:t>A. L. Oldenburg</w:t>
      </w:r>
      <w:r w:rsidRPr="0033299C">
        <w:rPr>
          <w:i/>
        </w:rPr>
        <w:t xml:space="preserve"> et al.</w:t>
      </w:r>
      <w:r w:rsidRPr="0033299C">
        <w:t xml:space="preserve">, "Magnetic and contrast properties of labeled platelets for magnetomotive optical coherence tomography," </w:t>
      </w:r>
      <w:r w:rsidRPr="0033299C">
        <w:rPr>
          <w:i/>
        </w:rPr>
        <w:t xml:space="preserve">Biophysical journal, </w:t>
      </w:r>
      <w:r w:rsidRPr="0033299C">
        <w:t>vol. 99, no. 7, pp. 2374-2383, 2010.</w:t>
      </w:r>
    </w:p>
    <w:p w14:paraId="07F4FE78" w14:textId="77777777" w:rsidR="0033299C" w:rsidRPr="0033299C" w:rsidRDefault="0033299C" w:rsidP="0033299C">
      <w:pPr>
        <w:pStyle w:val="EndNoteBibliography"/>
        <w:spacing w:after="0"/>
        <w:ind w:left="720" w:hanging="720"/>
      </w:pPr>
      <w:r w:rsidRPr="0033299C">
        <w:t>[36]</w:t>
      </w:r>
      <w:r w:rsidRPr="0033299C">
        <w:tab/>
        <w:t>R. John</w:t>
      </w:r>
      <w:r w:rsidRPr="0033299C">
        <w:rPr>
          <w:i/>
        </w:rPr>
        <w:t xml:space="preserve"> et al.</w:t>
      </w:r>
      <w:r w:rsidRPr="0033299C">
        <w:t xml:space="preserve">, "In vivo magnetomotive optical molecular imaging using targeted magnetic nanoprobes," </w:t>
      </w:r>
      <w:r w:rsidRPr="0033299C">
        <w:rPr>
          <w:i/>
        </w:rPr>
        <w:t xml:space="preserve">Proceedings of the National Academy of Sciences, </w:t>
      </w:r>
      <w:r w:rsidRPr="0033299C">
        <w:t>vol. 107, no. 18, pp. 8085-8090, 2010.</w:t>
      </w:r>
    </w:p>
    <w:p w14:paraId="21DFFE6E" w14:textId="77777777" w:rsidR="0033299C" w:rsidRPr="0033299C" w:rsidRDefault="0033299C" w:rsidP="0033299C">
      <w:pPr>
        <w:pStyle w:val="EndNoteBibliography"/>
        <w:spacing w:after="0"/>
        <w:ind w:left="720" w:hanging="720"/>
      </w:pPr>
      <w:r w:rsidRPr="0033299C">
        <w:t>[37]</w:t>
      </w:r>
      <w:r w:rsidRPr="0033299C">
        <w:tab/>
        <w:t xml:space="preserve">N. Yefimov and S. Naboychenko, </w:t>
      </w:r>
      <w:r w:rsidRPr="0033299C">
        <w:rPr>
          <w:i/>
        </w:rPr>
        <w:t>Handbook of non-ferrous metal powders: technologies and applications</w:t>
      </w:r>
      <w:r w:rsidRPr="0033299C">
        <w:t>. Elsevier, 2009.</w:t>
      </w:r>
    </w:p>
    <w:p w14:paraId="17E49371" w14:textId="77777777" w:rsidR="0033299C" w:rsidRPr="0033299C" w:rsidRDefault="0033299C" w:rsidP="0033299C">
      <w:pPr>
        <w:pStyle w:val="EndNoteBibliography"/>
        <w:spacing w:after="0"/>
        <w:ind w:left="720" w:hanging="720"/>
      </w:pPr>
      <w:r w:rsidRPr="0033299C">
        <w:t>[38]</w:t>
      </w:r>
      <w:r w:rsidRPr="0033299C">
        <w:tab/>
        <w:t xml:space="preserve">I. L. Medintz, H. T. Uyeda, E. R. Goldman, and H. Mattoussi, "Quantum dot bioconjugates for imaging, labelling and sensing," </w:t>
      </w:r>
      <w:r w:rsidRPr="0033299C">
        <w:rPr>
          <w:i/>
        </w:rPr>
        <w:t xml:space="preserve">Nature materials, </w:t>
      </w:r>
      <w:r w:rsidRPr="0033299C">
        <w:t>vol. 4, no. 6, pp. 435-446, 2005.</w:t>
      </w:r>
    </w:p>
    <w:p w14:paraId="0D1738E3" w14:textId="77777777" w:rsidR="0033299C" w:rsidRPr="0033299C" w:rsidRDefault="0033299C" w:rsidP="0033299C">
      <w:pPr>
        <w:pStyle w:val="EndNoteBibliography"/>
        <w:spacing w:after="0"/>
        <w:ind w:left="720" w:hanging="720"/>
      </w:pPr>
      <w:r w:rsidRPr="0033299C">
        <w:t>[39]</w:t>
      </w:r>
      <w:r w:rsidRPr="0033299C">
        <w:tab/>
        <w:t xml:space="preserve">W. C. Chan and S. Nie, "Quantum dot bioconjugates for ultrasensitive nonisotopic detection," </w:t>
      </w:r>
      <w:r w:rsidRPr="0033299C">
        <w:rPr>
          <w:i/>
        </w:rPr>
        <w:t xml:space="preserve">Science, </w:t>
      </w:r>
      <w:r w:rsidRPr="0033299C">
        <w:t>vol. 281, no. 5385, pp. 2016-2018, 1998.</w:t>
      </w:r>
    </w:p>
    <w:p w14:paraId="497BEDC2" w14:textId="77777777" w:rsidR="0033299C" w:rsidRPr="0033299C" w:rsidRDefault="0033299C" w:rsidP="0033299C">
      <w:pPr>
        <w:pStyle w:val="EndNoteBibliography"/>
        <w:spacing w:after="0"/>
        <w:ind w:left="720" w:hanging="720"/>
      </w:pPr>
      <w:r w:rsidRPr="0033299C">
        <w:t>[40]</w:t>
      </w:r>
      <w:r w:rsidRPr="0033299C">
        <w:tab/>
        <w:t xml:space="preserve">Z. A. Peng and X. Peng, "Formation of high-quality CdTe, CdSe, and CdS nanocrystals using CdO as precursor," </w:t>
      </w:r>
      <w:r w:rsidRPr="0033299C">
        <w:rPr>
          <w:i/>
        </w:rPr>
        <w:t xml:space="preserve">Journal of the American Chemical Society, </w:t>
      </w:r>
      <w:r w:rsidRPr="0033299C">
        <w:t>vol. 123, no. 1, pp. 183-184, 2001.</w:t>
      </w:r>
    </w:p>
    <w:p w14:paraId="64904FB7" w14:textId="77777777" w:rsidR="0033299C" w:rsidRPr="0033299C" w:rsidRDefault="0033299C" w:rsidP="0033299C">
      <w:pPr>
        <w:pStyle w:val="EndNoteBibliography"/>
        <w:spacing w:after="0"/>
        <w:ind w:left="720" w:hanging="720"/>
      </w:pPr>
      <w:r w:rsidRPr="0033299C">
        <w:t>[41]</w:t>
      </w:r>
      <w:r w:rsidRPr="0033299C">
        <w:tab/>
        <w:t xml:space="preserve">R. Xie, D. Battaglia, and X. Peng, "Colloidal InP nanocrystals as efficient emitters covering blue to near-infrared," </w:t>
      </w:r>
      <w:r w:rsidRPr="0033299C">
        <w:rPr>
          <w:i/>
        </w:rPr>
        <w:t xml:space="preserve">Journal of the American Chemical Society, </w:t>
      </w:r>
      <w:r w:rsidRPr="0033299C">
        <w:t>vol. 129, no. 50, pp. 15432-15433, 2007.</w:t>
      </w:r>
    </w:p>
    <w:p w14:paraId="5C7E1963" w14:textId="77777777" w:rsidR="0033299C" w:rsidRPr="0033299C" w:rsidRDefault="0033299C" w:rsidP="0033299C">
      <w:pPr>
        <w:pStyle w:val="EndNoteBibliography"/>
        <w:spacing w:after="0"/>
        <w:ind w:left="720" w:hanging="720"/>
      </w:pPr>
      <w:r w:rsidRPr="0033299C">
        <w:t>[42]</w:t>
      </w:r>
      <w:r w:rsidRPr="0033299C">
        <w:tab/>
        <w:t xml:space="preserve">X. Peng, J. Wickham, and A. Alivisatos, "Kinetics of II-VI and III-V colloidal semiconductor nanocrystal growth:“focusing” of size distributions," </w:t>
      </w:r>
      <w:r w:rsidRPr="0033299C">
        <w:rPr>
          <w:i/>
        </w:rPr>
        <w:t xml:space="preserve">Journal of the American Chemical Society, </w:t>
      </w:r>
      <w:r w:rsidRPr="0033299C">
        <w:t>vol. 120, no. 21, pp. 5343-5344, 1998.</w:t>
      </w:r>
    </w:p>
    <w:p w14:paraId="6ED042D3" w14:textId="77777777" w:rsidR="0033299C" w:rsidRPr="0033299C" w:rsidRDefault="0033299C" w:rsidP="0033299C">
      <w:pPr>
        <w:pStyle w:val="EndNoteBibliography"/>
        <w:spacing w:after="0"/>
        <w:ind w:left="720" w:hanging="720"/>
      </w:pPr>
      <w:r w:rsidRPr="0033299C">
        <w:t>[43]</w:t>
      </w:r>
      <w:r w:rsidRPr="0033299C">
        <w:tab/>
        <w:t xml:space="preserve">A. Das and P. T. Snee, "Synthetic developments of nontoxic quantum dots," </w:t>
      </w:r>
      <w:r w:rsidRPr="0033299C">
        <w:rPr>
          <w:i/>
        </w:rPr>
        <w:t xml:space="preserve">ChemPhysChem, </w:t>
      </w:r>
      <w:r w:rsidRPr="0033299C">
        <w:t>vol. 17, no. 5, pp. 598-617, 2016.</w:t>
      </w:r>
    </w:p>
    <w:p w14:paraId="13F81670" w14:textId="77777777" w:rsidR="0033299C" w:rsidRPr="0033299C" w:rsidRDefault="0033299C" w:rsidP="0033299C">
      <w:pPr>
        <w:pStyle w:val="EndNoteBibliography"/>
        <w:spacing w:after="0"/>
        <w:ind w:left="720" w:hanging="720"/>
      </w:pPr>
      <w:r w:rsidRPr="0033299C">
        <w:t>[44]</w:t>
      </w:r>
      <w:r w:rsidRPr="0033299C">
        <w:tab/>
        <w:t xml:space="preserve">J.-H. Park, L. Gu, G. Von Maltzahn, E. Ruoslahti, S. N. Bhatia, and M. J. Sailor, "Biodegradable luminescent porous silicon nanoparticles for in vivo applications," </w:t>
      </w:r>
      <w:r w:rsidRPr="0033299C">
        <w:rPr>
          <w:i/>
        </w:rPr>
        <w:t xml:space="preserve">Nature materials, </w:t>
      </w:r>
      <w:r w:rsidRPr="0033299C">
        <w:t>vol. 8, no. 4, pp. 331-336, 2009.</w:t>
      </w:r>
    </w:p>
    <w:p w14:paraId="63AEC694" w14:textId="77777777" w:rsidR="0033299C" w:rsidRPr="0033299C" w:rsidRDefault="0033299C" w:rsidP="0033299C">
      <w:pPr>
        <w:pStyle w:val="EndNoteBibliography"/>
        <w:spacing w:after="0"/>
        <w:ind w:left="720" w:hanging="720"/>
      </w:pPr>
      <w:r w:rsidRPr="0033299C">
        <w:t>[45]</w:t>
      </w:r>
      <w:r w:rsidRPr="0033299C">
        <w:tab/>
        <w:t xml:space="preserve">J. Van Meerloo, G. J. Kaspers, and J. Cloos, "Cell sensitivity assays: the MTT assay," in </w:t>
      </w:r>
      <w:r w:rsidRPr="0033299C">
        <w:rPr>
          <w:i/>
        </w:rPr>
        <w:t>Cancer cell culture</w:t>
      </w:r>
      <w:r w:rsidRPr="0033299C">
        <w:t>: Springer, 2011, pp. 237-245.</w:t>
      </w:r>
    </w:p>
    <w:p w14:paraId="33208C85" w14:textId="77777777" w:rsidR="0033299C" w:rsidRPr="0033299C" w:rsidRDefault="0033299C" w:rsidP="0033299C">
      <w:pPr>
        <w:pStyle w:val="EndNoteBibliography"/>
        <w:spacing w:after="0"/>
        <w:ind w:left="720" w:hanging="720"/>
      </w:pPr>
      <w:r w:rsidRPr="0033299C">
        <w:t>[46]</w:t>
      </w:r>
      <w:r w:rsidRPr="0033299C">
        <w:tab/>
        <w:t>M. Nurunnabi</w:t>
      </w:r>
      <w:r w:rsidRPr="0033299C">
        <w:rPr>
          <w:i/>
        </w:rPr>
        <w:t xml:space="preserve"> et al.</w:t>
      </w:r>
      <w:r w:rsidRPr="0033299C">
        <w:t xml:space="preserve">, "In vivo biodistribution and toxicology of carboxylated graphene quantum dots," </w:t>
      </w:r>
      <w:r w:rsidRPr="0033299C">
        <w:rPr>
          <w:i/>
        </w:rPr>
        <w:t xml:space="preserve">Acs Nano, </w:t>
      </w:r>
      <w:r w:rsidRPr="0033299C">
        <w:t>vol. 7, no. 8, pp. 6858-6867, 2013.</w:t>
      </w:r>
    </w:p>
    <w:p w14:paraId="5EC558DC" w14:textId="77777777" w:rsidR="0033299C" w:rsidRPr="0033299C" w:rsidRDefault="0033299C" w:rsidP="0033299C">
      <w:pPr>
        <w:pStyle w:val="EndNoteBibliography"/>
        <w:spacing w:after="0"/>
        <w:ind w:left="720" w:hanging="720"/>
      </w:pPr>
      <w:r w:rsidRPr="0033299C">
        <w:t>[47]</w:t>
      </w:r>
      <w:r w:rsidRPr="0033299C">
        <w:tab/>
        <w:t>H.-J. Jian</w:t>
      </w:r>
      <w:r w:rsidRPr="0033299C">
        <w:rPr>
          <w:i/>
        </w:rPr>
        <w:t xml:space="preserve"> et al.</w:t>
      </w:r>
      <w:r w:rsidRPr="0033299C">
        <w:t xml:space="preserve">, "Super-cationic carbon quantum dots synthesized from spermidine as an eye drop formulation for topical treatment of bacterial keratitis," </w:t>
      </w:r>
      <w:r w:rsidRPr="0033299C">
        <w:rPr>
          <w:i/>
        </w:rPr>
        <w:t xml:space="preserve">ACS nano, </w:t>
      </w:r>
      <w:r w:rsidRPr="0033299C">
        <w:t>vol. 11, no. 7, pp. 6703-6716, 2017.</w:t>
      </w:r>
    </w:p>
    <w:p w14:paraId="46B91A25" w14:textId="77777777" w:rsidR="0033299C" w:rsidRPr="0033299C" w:rsidRDefault="0033299C" w:rsidP="0033299C">
      <w:pPr>
        <w:pStyle w:val="EndNoteBibliography"/>
        <w:spacing w:after="0"/>
        <w:ind w:left="720" w:hanging="720"/>
      </w:pPr>
      <w:r w:rsidRPr="0033299C">
        <w:t>[48]</w:t>
      </w:r>
      <w:r w:rsidRPr="0033299C">
        <w:tab/>
        <w:t>R. Justin</w:t>
      </w:r>
      <w:r w:rsidRPr="0033299C">
        <w:rPr>
          <w:i/>
        </w:rPr>
        <w:t xml:space="preserve"> et al.</w:t>
      </w:r>
      <w:r w:rsidRPr="0033299C">
        <w:t xml:space="preserve">, "Photoluminescent and superparamagnetic reduced graphene oxide–iron oxide quantum dots for dual-modality imaging, drug delivery and photothermal therapy," </w:t>
      </w:r>
      <w:r w:rsidRPr="0033299C">
        <w:rPr>
          <w:i/>
        </w:rPr>
        <w:t xml:space="preserve">Carbon, </w:t>
      </w:r>
      <w:r w:rsidRPr="0033299C">
        <w:t>vol. 97, pp. 54-70, 2016.</w:t>
      </w:r>
    </w:p>
    <w:p w14:paraId="3A36EC23" w14:textId="77777777" w:rsidR="0033299C" w:rsidRPr="0033299C" w:rsidRDefault="0033299C" w:rsidP="0033299C">
      <w:pPr>
        <w:pStyle w:val="EndNoteBibliography"/>
        <w:spacing w:after="0"/>
        <w:ind w:left="720" w:hanging="720"/>
      </w:pPr>
      <w:r w:rsidRPr="0033299C">
        <w:t>[49]</w:t>
      </w:r>
      <w:r w:rsidRPr="0033299C">
        <w:tab/>
        <w:t>D. C. Marcano</w:t>
      </w:r>
      <w:r w:rsidRPr="0033299C">
        <w:rPr>
          <w:i/>
        </w:rPr>
        <w:t xml:space="preserve"> et al.</w:t>
      </w:r>
      <w:r w:rsidRPr="0033299C">
        <w:t xml:space="preserve">, "Improved synthesis of graphene oxide," </w:t>
      </w:r>
      <w:r w:rsidRPr="0033299C">
        <w:rPr>
          <w:i/>
        </w:rPr>
        <w:t xml:space="preserve">ACS nano, </w:t>
      </w:r>
      <w:r w:rsidRPr="0033299C">
        <w:t>vol. 4, no. 8, pp. 4806-4814, 2010.</w:t>
      </w:r>
    </w:p>
    <w:p w14:paraId="74A328A3" w14:textId="77777777" w:rsidR="0033299C" w:rsidRPr="0033299C" w:rsidRDefault="0033299C" w:rsidP="0033299C">
      <w:pPr>
        <w:pStyle w:val="EndNoteBibliography"/>
        <w:spacing w:after="0"/>
        <w:ind w:left="720" w:hanging="720"/>
      </w:pPr>
      <w:r w:rsidRPr="0033299C">
        <w:t>[50]</w:t>
      </w:r>
      <w:r w:rsidRPr="0033299C">
        <w:tab/>
        <w:t>G. Lamouche</w:t>
      </w:r>
      <w:r w:rsidRPr="0033299C">
        <w:rPr>
          <w:i/>
        </w:rPr>
        <w:t xml:space="preserve"> et al.</w:t>
      </w:r>
      <w:r w:rsidRPr="0033299C">
        <w:t xml:space="preserve">, "Review of tissue simulating phantoms with controllable optical, mechanical and structural properties for use in optical coherence tomography," </w:t>
      </w:r>
      <w:r w:rsidRPr="0033299C">
        <w:rPr>
          <w:i/>
        </w:rPr>
        <w:t xml:space="preserve">Biomedical optics express, </w:t>
      </w:r>
      <w:r w:rsidRPr="0033299C">
        <w:t>vol. 3, no. 6, pp. 1381-1398, 2012.</w:t>
      </w:r>
    </w:p>
    <w:p w14:paraId="059CD008" w14:textId="77777777" w:rsidR="0033299C" w:rsidRPr="0033299C" w:rsidRDefault="0033299C" w:rsidP="0033299C">
      <w:pPr>
        <w:pStyle w:val="EndNoteBibliography"/>
        <w:spacing w:after="0"/>
        <w:ind w:left="720" w:hanging="720"/>
      </w:pPr>
      <w:r w:rsidRPr="0033299C">
        <w:t>[51]</w:t>
      </w:r>
      <w:r w:rsidRPr="0033299C">
        <w:tab/>
        <w:t xml:space="preserve"> J. Boadi, V. Sangwal, S. MacNeil, and S. Matcher, "System for tracking transplanted limbal epithelial stem cells in the treatment of corneal stem cell deficiency," in </w:t>
      </w:r>
      <w:r w:rsidRPr="0033299C">
        <w:rPr>
          <w:i/>
        </w:rPr>
        <w:t>Imaging, Manipulation, and Analysis of Biomolecules, Cells, and Tissues XIII</w:t>
      </w:r>
      <w:r w:rsidRPr="0033299C">
        <w:t xml:space="preserve">, 2015, vol. 9328: International Society for Optics and Photonics, p. 93281D. </w:t>
      </w:r>
    </w:p>
    <w:p w14:paraId="65E7D557" w14:textId="77777777" w:rsidR="0033299C" w:rsidRPr="0033299C" w:rsidRDefault="0033299C" w:rsidP="0033299C">
      <w:pPr>
        <w:pStyle w:val="EndNoteBibliography"/>
        <w:spacing w:after="0"/>
        <w:ind w:left="720" w:hanging="720"/>
      </w:pPr>
      <w:r w:rsidRPr="0033299C">
        <w:t>[52]</w:t>
      </w:r>
      <w:r w:rsidRPr="0033299C">
        <w:tab/>
        <w:t xml:space="preserve">D. L. Thorek and A. Tsourkas, "Size, charge and concentration dependent uptake of iron oxide particles by non-phagocytic cells," </w:t>
      </w:r>
      <w:r w:rsidRPr="0033299C">
        <w:rPr>
          <w:i/>
        </w:rPr>
        <w:t xml:space="preserve">Biomaterials, </w:t>
      </w:r>
      <w:r w:rsidRPr="0033299C">
        <w:t>vol. 29, no. 26, pp. 3583-3590, 2008.</w:t>
      </w:r>
    </w:p>
    <w:p w14:paraId="61C0B81C" w14:textId="77777777" w:rsidR="0033299C" w:rsidRPr="0033299C" w:rsidRDefault="0033299C" w:rsidP="0033299C">
      <w:pPr>
        <w:pStyle w:val="EndNoteBibliography"/>
        <w:spacing w:after="0"/>
        <w:ind w:left="720" w:hanging="720"/>
      </w:pPr>
      <w:r w:rsidRPr="0033299C">
        <w:lastRenderedPageBreak/>
        <w:t>[53]</w:t>
      </w:r>
      <w:r w:rsidRPr="0033299C">
        <w:tab/>
        <w:t xml:space="preserve">D. Mateo, P. Morales, A. Ávalos, and A. I. Haza, "Comparative cytotoxicity evaluation of different size gold nanoparticles in human dermal fibroblasts," </w:t>
      </w:r>
      <w:r w:rsidRPr="0033299C">
        <w:rPr>
          <w:i/>
        </w:rPr>
        <w:t xml:space="preserve">Journal of Experimental Nanoscience, </w:t>
      </w:r>
      <w:r w:rsidRPr="0033299C">
        <w:t>vol. 10, no. 18, pp. 1401-1417, 2015.</w:t>
      </w:r>
    </w:p>
    <w:p w14:paraId="78B96740" w14:textId="77777777" w:rsidR="0033299C" w:rsidRPr="0033299C" w:rsidRDefault="0033299C" w:rsidP="0033299C">
      <w:pPr>
        <w:pStyle w:val="EndNoteBibliography"/>
        <w:spacing w:after="0"/>
        <w:ind w:left="720" w:hanging="720"/>
      </w:pPr>
      <w:r w:rsidRPr="0033299C">
        <w:t>[54]</w:t>
      </w:r>
      <w:r w:rsidRPr="0033299C">
        <w:tab/>
        <w:t>D. Pan, J. Zh</w:t>
      </w:r>
      <w:r w:rsidRPr="0033299C">
        <w:rPr>
          <w:rFonts w:hint="eastAsia"/>
        </w:rPr>
        <w:t>ang, Z. Li, and M. Wu, "Hydrothermal route for cutting graphene sheets into blue</w:t>
      </w:r>
      <w:r w:rsidRPr="0033299C">
        <w:rPr>
          <w:rFonts w:hint="eastAsia"/>
        </w:rPr>
        <w:t>‐</w:t>
      </w:r>
      <w:r w:rsidRPr="0033299C">
        <w:rPr>
          <w:rFonts w:hint="eastAsia"/>
        </w:rPr>
        <w:t xml:space="preserve">luminescent graphene quantum dots," </w:t>
      </w:r>
      <w:r w:rsidRPr="0033299C">
        <w:rPr>
          <w:rFonts w:hint="eastAsia"/>
          <w:i/>
        </w:rPr>
        <w:t xml:space="preserve">Advanced materials, </w:t>
      </w:r>
      <w:r w:rsidRPr="0033299C">
        <w:rPr>
          <w:rFonts w:hint="eastAsia"/>
        </w:rPr>
        <w:t>vol. 22, no. 6, pp. 734-738, 2010.</w:t>
      </w:r>
    </w:p>
    <w:p w14:paraId="093061F0" w14:textId="77777777" w:rsidR="0033299C" w:rsidRPr="0033299C" w:rsidRDefault="0033299C" w:rsidP="0033299C">
      <w:pPr>
        <w:pStyle w:val="EndNoteBibliography"/>
        <w:spacing w:after="0"/>
        <w:ind w:left="720" w:hanging="720"/>
      </w:pPr>
      <w:r w:rsidRPr="0033299C">
        <w:t>[55]</w:t>
      </w:r>
      <w:r w:rsidRPr="0033299C">
        <w:tab/>
        <w:t xml:space="preserve">H.-C. Hsieh, C.-M. Chen, W.-Y. Hsieh, C.-Y. Chen, C.-C. Liu, and F.-H. Lin, "ROS-induced toxicity: exposure of 3T3, RAW264. 7, and MCF7 cells to superparamagnetic iron oxide nanoparticles results in cell death by mitochondria-dependent apoptosis," </w:t>
      </w:r>
      <w:r w:rsidRPr="0033299C">
        <w:rPr>
          <w:i/>
        </w:rPr>
        <w:t xml:space="preserve">Journal of nanoparticle research, </w:t>
      </w:r>
      <w:r w:rsidRPr="0033299C">
        <w:t>vol. 17, no. 2, p. 71, 2015.</w:t>
      </w:r>
    </w:p>
    <w:p w14:paraId="3261BA4F" w14:textId="77777777" w:rsidR="0033299C" w:rsidRPr="0033299C" w:rsidRDefault="0033299C" w:rsidP="0033299C">
      <w:pPr>
        <w:pStyle w:val="EndNoteBibliography"/>
        <w:spacing w:after="0"/>
        <w:ind w:left="720" w:hanging="720"/>
      </w:pPr>
      <w:r w:rsidRPr="0033299C">
        <w:t>[56]</w:t>
      </w:r>
      <w:r w:rsidRPr="0033299C">
        <w:tab/>
        <w:t>S. Laurent</w:t>
      </w:r>
      <w:r w:rsidRPr="0033299C">
        <w:rPr>
          <w:i/>
        </w:rPr>
        <w:t xml:space="preserve"> et al.</w:t>
      </w:r>
      <w:r w:rsidRPr="0033299C">
        <w:t xml:space="preserve">, "Magnetic iron oxide nanoparticles: synthesis, stabilization, vectorization, physicochemical characterizations, and biological applications," </w:t>
      </w:r>
      <w:r w:rsidRPr="0033299C">
        <w:rPr>
          <w:i/>
        </w:rPr>
        <w:t xml:space="preserve">Chemical reviews, </w:t>
      </w:r>
      <w:r w:rsidRPr="0033299C">
        <w:t>vol. 108, no. 6, pp. 2064-2110, 2008.</w:t>
      </w:r>
    </w:p>
    <w:p w14:paraId="1A2CAAF1" w14:textId="77777777" w:rsidR="0033299C" w:rsidRPr="0033299C" w:rsidRDefault="0033299C" w:rsidP="0033299C">
      <w:pPr>
        <w:pStyle w:val="EndNoteBibliography"/>
        <w:spacing w:after="0"/>
        <w:ind w:left="720" w:hanging="720"/>
      </w:pPr>
      <w:r w:rsidRPr="0033299C">
        <w:t>[57]</w:t>
      </w:r>
      <w:r w:rsidRPr="0033299C">
        <w:tab/>
        <w:t>S. Zhu</w:t>
      </w:r>
      <w:r w:rsidRPr="0033299C">
        <w:rPr>
          <w:i/>
        </w:rPr>
        <w:t xml:space="preserve"> et al.</w:t>
      </w:r>
      <w:r w:rsidRPr="0033299C">
        <w:t xml:space="preserve">, "Strongly green-photoluminescent graphene quantum dots for bioimaging applications," </w:t>
      </w:r>
      <w:r w:rsidRPr="0033299C">
        <w:rPr>
          <w:i/>
        </w:rPr>
        <w:t xml:space="preserve">Chemical communications, </w:t>
      </w:r>
      <w:r w:rsidRPr="0033299C">
        <w:t>vol. 47, no. 24, pp. 6858-6860, 2011.</w:t>
      </w:r>
    </w:p>
    <w:p w14:paraId="180CDD96" w14:textId="77777777" w:rsidR="0033299C" w:rsidRPr="0033299C" w:rsidRDefault="0033299C" w:rsidP="0033299C">
      <w:pPr>
        <w:pStyle w:val="EndNoteBibliography"/>
        <w:spacing w:after="0"/>
        <w:ind w:left="720" w:hanging="720"/>
      </w:pPr>
      <w:r w:rsidRPr="0033299C">
        <w:t>[58]</w:t>
      </w:r>
      <w:r w:rsidRPr="0033299C">
        <w:tab/>
        <w:t xml:space="preserve">A. P. Alivisatos, "Semiconductor clusters, nanocrystals, and quantum dots," </w:t>
      </w:r>
      <w:r w:rsidRPr="0033299C">
        <w:rPr>
          <w:i/>
        </w:rPr>
        <w:t xml:space="preserve">science, </w:t>
      </w:r>
      <w:r w:rsidRPr="0033299C">
        <w:t>vol. 271, no. 5251, pp. 933-937, 1996.</w:t>
      </w:r>
    </w:p>
    <w:p w14:paraId="5EEBCB2F" w14:textId="77777777" w:rsidR="0033299C" w:rsidRPr="0033299C" w:rsidRDefault="0033299C" w:rsidP="0033299C">
      <w:pPr>
        <w:pStyle w:val="EndNoteBibliography"/>
        <w:spacing w:after="0"/>
        <w:ind w:left="720" w:hanging="720"/>
      </w:pPr>
      <w:r w:rsidRPr="0033299C">
        <w:t>[59]</w:t>
      </w:r>
      <w:r w:rsidRPr="0033299C">
        <w:tab/>
        <w:t>W. Shang</w:t>
      </w:r>
      <w:r w:rsidRPr="0033299C">
        <w:rPr>
          <w:i/>
        </w:rPr>
        <w:t xml:space="preserve"> et al.</w:t>
      </w:r>
      <w:r w:rsidRPr="0033299C">
        <w:t xml:space="preserve">, "The uptake mechanism and biocompatibility of graphene quantum dots with human neural stem cells," </w:t>
      </w:r>
      <w:r w:rsidRPr="0033299C">
        <w:rPr>
          <w:i/>
        </w:rPr>
        <w:t xml:space="preserve">Nanoscale, </w:t>
      </w:r>
      <w:r w:rsidRPr="0033299C">
        <w:t>vol. 6, no. 11, pp. 5799-5806, 2014.</w:t>
      </w:r>
    </w:p>
    <w:p w14:paraId="30A3143A" w14:textId="77777777" w:rsidR="0033299C" w:rsidRPr="0033299C" w:rsidRDefault="0033299C" w:rsidP="0033299C">
      <w:pPr>
        <w:pStyle w:val="EndNoteBibliography"/>
        <w:spacing w:after="0"/>
        <w:ind w:left="720" w:hanging="720"/>
      </w:pPr>
      <w:r w:rsidRPr="0033299C">
        <w:t>[60]</w:t>
      </w:r>
      <w:r w:rsidRPr="0033299C">
        <w:tab/>
        <w:t xml:space="preserve">C. He, Y. Hu, L. Yin, C. Tang, and C. Yin, "Effects of particle size and surface charge on cellular uptake and biodistribution of polymeric nanoparticles," </w:t>
      </w:r>
      <w:r w:rsidRPr="0033299C">
        <w:rPr>
          <w:i/>
        </w:rPr>
        <w:t xml:space="preserve">Biomaterials, </w:t>
      </w:r>
      <w:r w:rsidRPr="0033299C">
        <w:t>vol. 31, no. 13, pp. 3657-3666, 2010.</w:t>
      </w:r>
    </w:p>
    <w:p w14:paraId="0195B0C7" w14:textId="77777777" w:rsidR="0033299C" w:rsidRPr="0033299C" w:rsidRDefault="0033299C" w:rsidP="0033299C">
      <w:pPr>
        <w:pStyle w:val="EndNoteBibliography"/>
        <w:spacing w:after="0"/>
        <w:ind w:left="720" w:hanging="720"/>
      </w:pPr>
      <w:r w:rsidRPr="0033299C">
        <w:t>[61]</w:t>
      </w:r>
      <w:r w:rsidRPr="0033299C">
        <w:tab/>
        <w:t xml:space="preserve">M. K. Kumawat, M. Thakur, R. B. Gurung, and R. Srivastava, "Graphene quantum dots for cell proliferation, nucleus imaging, and photoluminescent sensing applications," </w:t>
      </w:r>
      <w:r w:rsidRPr="0033299C">
        <w:rPr>
          <w:i/>
        </w:rPr>
        <w:t xml:space="preserve">Scientific reports, </w:t>
      </w:r>
      <w:r w:rsidRPr="0033299C">
        <w:t>vol. 7, no. 1, p. 15858, 2017.</w:t>
      </w:r>
    </w:p>
    <w:p w14:paraId="5AF176D1" w14:textId="77777777" w:rsidR="0033299C" w:rsidRPr="0033299C" w:rsidRDefault="0033299C" w:rsidP="0033299C">
      <w:pPr>
        <w:pStyle w:val="EndNoteBibliography"/>
        <w:spacing w:after="0"/>
        <w:ind w:left="720" w:hanging="720"/>
      </w:pPr>
      <w:r w:rsidRPr="0033299C">
        <w:t>[62]</w:t>
      </w:r>
      <w:r w:rsidRPr="0033299C">
        <w:tab/>
        <w:t xml:space="preserve">J. M. Harris and R. B. Chess, "Effect of pegylation on pharmaceuticals," </w:t>
      </w:r>
      <w:r w:rsidRPr="0033299C">
        <w:rPr>
          <w:i/>
        </w:rPr>
        <w:t xml:space="preserve">Nature reviews Drug discovery, </w:t>
      </w:r>
      <w:r w:rsidRPr="0033299C">
        <w:t>vol. 2, no. 3, p. 214, 2003.</w:t>
      </w:r>
    </w:p>
    <w:p w14:paraId="32D041DD" w14:textId="77777777" w:rsidR="0033299C" w:rsidRPr="0033299C" w:rsidRDefault="0033299C" w:rsidP="0033299C">
      <w:pPr>
        <w:pStyle w:val="EndNoteBibliography"/>
        <w:ind w:left="720" w:hanging="720"/>
      </w:pPr>
      <w:r w:rsidRPr="0033299C">
        <w:t>[63]</w:t>
      </w:r>
      <w:r w:rsidRPr="0033299C">
        <w:tab/>
        <w:t xml:space="preserve">H. C. Hendargo, M. Zhao, N. Shepherd, and J. A. Izatt, "Synthetic wavelength based phase unwrapping in spectral domain optical coherence tomography," </w:t>
      </w:r>
      <w:r w:rsidRPr="0033299C">
        <w:rPr>
          <w:i/>
        </w:rPr>
        <w:t xml:space="preserve">Optics express, </w:t>
      </w:r>
      <w:r w:rsidRPr="0033299C">
        <w:t>vol. 17, no. 7, pp. 5039-5051, 2009.</w:t>
      </w:r>
    </w:p>
    <w:p w14:paraId="7FEDDDFA" w14:textId="3EE6AEE4" w:rsidR="00253499" w:rsidRDefault="00253499" w:rsidP="00A949B0">
      <w:pPr>
        <w:autoSpaceDE w:val="0"/>
        <w:autoSpaceDN w:val="0"/>
        <w:adjustRightInd w:val="0"/>
        <w:ind w:left="640" w:hanging="640"/>
        <w:rPr>
          <w:noProof/>
        </w:rPr>
        <w:sectPr w:rsidR="00253499" w:rsidSect="005B1FEB">
          <w:pgSz w:w="11906" w:h="16838"/>
          <w:pgMar w:top="1440" w:right="1800" w:bottom="1440" w:left="1800" w:header="708" w:footer="708" w:gutter="0"/>
          <w:cols w:space="708"/>
          <w:titlePg/>
          <w:docGrid w:linePitch="360"/>
        </w:sectPr>
      </w:pPr>
      <w:r>
        <w:rPr>
          <w:noProof/>
        </w:rPr>
        <w:fldChar w:fldCharType="end"/>
      </w:r>
    </w:p>
    <w:p w14:paraId="4489C1DC" w14:textId="6A69432D" w:rsidR="007B59B9" w:rsidRDefault="007B59B9">
      <w:pPr>
        <w:spacing w:line="259" w:lineRule="auto"/>
        <w:jc w:val="left"/>
        <w:rPr>
          <w:noProof/>
        </w:rPr>
      </w:pPr>
    </w:p>
    <w:p w14:paraId="591D9FFE" w14:textId="40074C70" w:rsidR="007B59B9" w:rsidRPr="007B59B9" w:rsidRDefault="007B59B9" w:rsidP="007B59B9">
      <w:pPr>
        <w:pStyle w:val="Title"/>
      </w:pPr>
      <w:bookmarkStart w:id="819" w:name="_Toc31979387"/>
      <w:r w:rsidRPr="007B59B9">
        <w:t>Polarization-Sensitive Optical Coherence Tomography with a conical beam scan for investigation of birefringence and collagen alignment in the human cervix</w:t>
      </w:r>
      <w:bookmarkEnd w:id="819"/>
    </w:p>
    <w:p w14:paraId="315FED14" w14:textId="77777777" w:rsidR="0086293A" w:rsidRDefault="0086293A" w:rsidP="005D0EC1"/>
    <w:p w14:paraId="13844F98" w14:textId="00F6B0B1" w:rsidR="0086293A" w:rsidRPr="0086293A" w:rsidRDefault="0086293A" w:rsidP="00112F32">
      <w:pPr>
        <w:pStyle w:val="Heading3"/>
      </w:pPr>
      <w:bookmarkStart w:id="820" w:name="_Toc31979388"/>
      <w:r w:rsidRPr="00FA6574">
        <w:t>Summary</w:t>
      </w:r>
      <w:bookmarkEnd w:id="820"/>
    </w:p>
    <w:p w14:paraId="3407DF55" w14:textId="30D04C73" w:rsidR="0086293A" w:rsidRDefault="0086293A" w:rsidP="005D0EC1">
      <w:r w:rsidRPr="00FA6574">
        <w:t xml:space="preserve">By measuring phase retardance of cervical extracellular matrix, our in-house polarization-sensitive optical coherence tomography (PS-OCT) was shown to be capable of (1) mapping the distribution of collagen </w:t>
      </w:r>
      <w:r w:rsidR="00A949BB" w:rsidRPr="00FA6574">
        <w:t>fibres</w:t>
      </w:r>
      <w:r w:rsidRPr="00FA6574">
        <w:t xml:space="preserve"> in the non-gravid cervix, (2) accurately determining birefringence and (3) measuring the distinctive depolarization of the cervical tissue. A conical beam scan strategy was also employed to explore the </w:t>
      </w:r>
      <w:r w:rsidR="00D05022" w:rsidRPr="00FA6574">
        <w:t>three-dimension</w:t>
      </w:r>
      <w:r w:rsidR="00D05022">
        <w:t xml:space="preserve"> (3D)</w:t>
      </w:r>
      <w:r w:rsidRPr="00FA6574">
        <w:t xml:space="preserve"> orientation of the collagen </w:t>
      </w:r>
      <w:r w:rsidR="00A949BB" w:rsidRPr="00FA6574">
        <w:t>fibres</w:t>
      </w:r>
      <w:r w:rsidRPr="00FA6574">
        <w:t xml:space="preserve"> in the cervix by interrogating the samples with an incident light at 45° and successive azimuthal rotations of 0-360°. Our results confirmed previous observations by X-ray diffraction suggesting that in the non-gravid human cervix, collagen </w:t>
      </w:r>
      <w:r w:rsidR="00A949BB" w:rsidRPr="00FA6574">
        <w:t>fibres</w:t>
      </w:r>
      <w:r w:rsidRPr="00FA6574">
        <w:t xml:space="preserve"> adjacent to the endocervical canal and in the outermost areas tend to arrange in a longitudinal fashion whereas in the middle area, they are oriented circumferentially. PS-OCT can assess the microstructure of the human cervical collagen in vitro and holds the potential to help us better understand cervical </w:t>
      </w:r>
      <w:r w:rsidR="00A949BB" w:rsidRPr="00FA6574">
        <w:t>remodelling</w:t>
      </w:r>
      <w:r w:rsidRPr="00FA6574">
        <w:t xml:space="preserve"> prior to birth pending the development of an in vivo probe.</w:t>
      </w:r>
    </w:p>
    <w:p w14:paraId="2D0FA230" w14:textId="77777777" w:rsidR="0086293A" w:rsidRDefault="0086293A" w:rsidP="0086293A">
      <w:pPr>
        <w:pStyle w:val="10BodySubsequentParagraph"/>
        <w:spacing w:line="480" w:lineRule="auto"/>
        <w:ind w:firstLine="0"/>
        <w:rPr>
          <w:sz w:val="24"/>
          <w:szCs w:val="24"/>
        </w:rPr>
      </w:pPr>
    </w:p>
    <w:p w14:paraId="4BCDCAE7" w14:textId="37E95C57" w:rsidR="0086293A" w:rsidRDefault="0086293A" w:rsidP="005D0EC1">
      <w:r>
        <w:rPr>
          <w:rFonts w:hint="eastAsia"/>
        </w:rPr>
        <w:t>N</w:t>
      </w:r>
      <w:r>
        <w:t xml:space="preserve">ote that the content in this chapter has been </w:t>
      </w:r>
      <w:r w:rsidR="003557F0">
        <w:t>published</w:t>
      </w:r>
      <w:r>
        <w:t xml:space="preserve"> </w:t>
      </w:r>
      <w:r w:rsidR="003557F0">
        <w:t>in</w:t>
      </w:r>
      <w:r>
        <w:t xml:space="preserve"> Biomedical Optics Express</w:t>
      </w:r>
      <w:r w:rsidR="0094069A">
        <w:t xml:space="preserve"> </w:t>
      </w:r>
      <w:r w:rsidR="008546E8">
        <w:fldChar w:fldCharType="begin"/>
      </w:r>
      <w:r w:rsidR="008546E8">
        <w:instrText xml:space="preserve"> ADDIN EN.CITE &lt;EndNote&gt;&lt;Cite&gt;&lt;Author&gt;Li&lt;/Author&gt;&lt;Year&gt;2019&lt;/Year&gt;&lt;RecNum&gt;253&lt;/RecNum&gt;&lt;DisplayText&gt;[1]&lt;/DisplayText&gt;&lt;record&gt;&lt;rec-number&gt;253&lt;/rec-number&gt;&lt;foreign-keys&gt;&lt;key app="EN" db-id="xpa0e0dzn59f2seezaa599syxt9e9rfxpwft" timestamp="1581051581"&gt;253&lt;/key&gt;&lt;/foreign-keys&gt;&lt;ref-type name="Journal Article"&gt;17&lt;/ref-type&gt;&lt;contributors&gt;&lt;authors&gt;&lt;author&gt;Li, Wei&lt;/author&gt;&lt;author&gt;Narice, Brenda F&lt;/author&gt;&lt;author&gt;Anumba, Dilly O&lt;/author&gt;&lt;author&gt;Matcher, Stephen J&lt;/author&gt;&lt;/authors&gt;&lt;/contributors&gt;&lt;titles&gt;&lt;title&gt;Polarization-sensitive optical coherence tomography with a conical beam scan for the investigation of birefringence and collagen alignment in the human cervix&lt;/title&gt;&lt;secondary-title&gt;Biomedical optics express&lt;/secondary-title&gt;&lt;/titles&gt;&lt;periodical&gt;&lt;full-title&gt;Biomedical optics express&lt;/full-title&gt;&lt;/periodical&gt;&lt;pages&gt;4190-4206&lt;/pages&gt;&lt;volume&gt;10&lt;/volume&gt;&lt;number&gt;8&lt;/number&gt;&lt;dates&gt;&lt;year&gt;2019&lt;/year&gt;&lt;/dates&gt;&lt;isbn&gt;2156-7085&lt;/isbn&gt;&lt;urls&gt;&lt;/urls&gt;&lt;/record&gt;&lt;/Cite&gt;&lt;/EndNote&gt;</w:instrText>
      </w:r>
      <w:r w:rsidR="008546E8">
        <w:fldChar w:fldCharType="separate"/>
      </w:r>
      <w:r w:rsidR="008546E8">
        <w:rPr>
          <w:noProof/>
        </w:rPr>
        <w:t>[1]</w:t>
      </w:r>
      <w:r w:rsidR="008546E8">
        <w:fldChar w:fldCharType="end"/>
      </w:r>
      <w:r w:rsidR="0094069A">
        <w:t>.</w:t>
      </w:r>
    </w:p>
    <w:p w14:paraId="30EDD3FD" w14:textId="77777777" w:rsidR="0086293A" w:rsidRPr="00FA6574" w:rsidRDefault="0086293A" w:rsidP="005D0EC1"/>
    <w:p w14:paraId="2EEA631C" w14:textId="2BCA40CA" w:rsidR="0086293A" w:rsidRPr="00FA6574" w:rsidRDefault="0086293A" w:rsidP="00112F32">
      <w:pPr>
        <w:pStyle w:val="Heading3"/>
      </w:pPr>
      <w:bookmarkStart w:id="821" w:name="_Toc31979389"/>
      <w:r w:rsidRPr="00FA6574">
        <w:t>Introduction</w:t>
      </w:r>
      <w:bookmarkEnd w:id="821"/>
    </w:p>
    <w:p w14:paraId="70E8E69C" w14:textId="4E8DDC4F" w:rsidR="0086293A" w:rsidRPr="00FA6574" w:rsidRDefault="0086293A" w:rsidP="005D0EC1">
      <w:r w:rsidRPr="00FA6574">
        <w:t xml:space="preserve">Preterm birth (PTB), defined as birth before 37 weeks of gestation, is </w:t>
      </w:r>
      <w:r w:rsidR="0075701D">
        <w:t>a major</w:t>
      </w:r>
      <w:r w:rsidRPr="00FA6574">
        <w:t xml:space="preserve"> cause of neonatal morbidity and mortality not </w:t>
      </w:r>
      <w:r w:rsidR="001833DF">
        <w:t>because of</w:t>
      </w:r>
      <w:r w:rsidRPr="00FA6574">
        <w:t xml:space="preserve"> congenital malformations worldwide. It accounts for more than 1 million deaths a year</w:t>
      </w:r>
      <w:r w:rsidR="008546E8">
        <w:t xml:space="preserve"> </w:t>
      </w:r>
      <w:r w:rsidR="008546E8">
        <w:rPr>
          <w:noProof/>
        </w:rPr>
        <w:fldChar w:fldCharType="begin"/>
      </w:r>
      <w:r w:rsidR="008546E8">
        <w:rPr>
          <w:noProof/>
        </w:rPr>
        <w:instrText xml:space="preserve"> ADDIN EN.CITE &lt;EndNote&gt;&lt;Cite&gt;&lt;Author&gt;Howson&lt;/Author&gt;&lt;Year&gt;2012&lt;/Year&gt;&lt;RecNum&gt;254&lt;/RecNum&gt;&lt;DisplayText&gt;[2]&lt;/DisplayText&gt;&lt;record&gt;&lt;rec-number&gt;254&lt;/rec-number&gt;&lt;foreign-keys&gt;&lt;key app="EN" db-id="xpa0e0dzn59f2seezaa599syxt9e9rfxpwft" timestamp="1581051680"&gt;254&lt;/key&gt;&lt;/foreign-keys&gt;&lt;ref-type name="Journal Article"&gt;17&lt;/ref-type&gt;&lt;contributors&gt;&lt;authors&gt;&lt;author&gt;Howson, CP&lt;/author&gt;&lt;author&gt;Kinney, MV&lt;/author&gt;&lt;author&gt;Lawn, JE&lt;/author&gt;&lt;/authors&gt;&lt;/contributors&gt;&lt;titles&gt;&lt;title&gt;The global action report on preterm birth, born too soon. Geneva: March of Dimes, Partnership for Maternal, Newborn and Child Health, Save the Children&lt;/title&gt;&lt;secondary-title&gt;World Health Organisation&lt;/secondary-title&gt;&lt;/titles&gt;&lt;periodical&gt;&lt;full-title&gt;World Health Organisation&lt;/full-title&gt;&lt;/periodical&gt;&lt;dates&gt;&lt;year&gt;2012&lt;/year&gt;&lt;/dates&gt;&lt;urls&gt;&lt;/urls&gt;&lt;/record&gt;&lt;/Cite&gt;&lt;/EndNote&gt;</w:instrText>
      </w:r>
      <w:r w:rsidR="008546E8">
        <w:rPr>
          <w:noProof/>
        </w:rPr>
        <w:fldChar w:fldCharType="separate"/>
      </w:r>
      <w:r w:rsidR="008546E8">
        <w:rPr>
          <w:noProof/>
        </w:rPr>
        <w:t>[2]</w:t>
      </w:r>
      <w:r w:rsidR="008546E8">
        <w:rPr>
          <w:noProof/>
        </w:rPr>
        <w:fldChar w:fldCharType="end"/>
      </w:r>
      <w:r w:rsidRPr="00FA6574">
        <w:t>. Across the world,</w:t>
      </w:r>
      <w:r w:rsidR="001833DF">
        <w:t xml:space="preserve"> there are </w:t>
      </w:r>
      <w:r w:rsidRPr="00FA6574">
        <w:t xml:space="preserve">more than 15 million </w:t>
      </w:r>
      <w:r w:rsidR="00FC41FE" w:rsidRPr="00FA6574">
        <w:t xml:space="preserve">preterm </w:t>
      </w:r>
      <w:r w:rsidRPr="00FA6574">
        <w:t xml:space="preserve">births every year, with prevalence rates </w:t>
      </w:r>
      <w:r w:rsidR="00FC41FE">
        <w:t>in the</w:t>
      </w:r>
      <w:r w:rsidRPr="00FA6574">
        <w:t xml:space="preserve"> range </w:t>
      </w:r>
      <w:r w:rsidR="00FC41FE">
        <w:t>of</w:t>
      </w:r>
      <w:r w:rsidRPr="00FA6574">
        <w:t xml:space="preserve"> 5% to 18%</w:t>
      </w:r>
      <w:r>
        <w:t xml:space="preserve"> </w:t>
      </w:r>
      <w:r w:rsidR="008546E8">
        <w:rPr>
          <w:noProof/>
        </w:rPr>
        <w:fldChar w:fldCharType="begin">
          <w:fldData xml:space="preserve">PEVuZE5vdGU+PENpdGU+PEF1dGhvcj5RdWlubjwvQXV0aG9yPjxZZWFyPjIwMTY8L1llYXI+PFJl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</w:fldData>
        </w:fldChar>
      </w:r>
      <w:r w:rsidR="00D97C46">
        <w:rPr>
          <w:noProof/>
        </w:rPr>
        <w:instrText xml:space="preserve"> ADDIN EN.CITE </w:instrText>
      </w:r>
      <w:r w:rsidR="00D97C46">
        <w:rPr>
          <w:noProof/>
        </w:rPr>
        <w:fldChar w:fldCharType="begin">
          <w:fldData xml:space="preserve">PEVuZE5vdGU+PENpdGU+PEF1dGhvcj5RdWlubjwvQXV0aG9yPjxZZWFyPjIwMTY8L1llYXI+PFJl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</w:fldData>
        </w:fldChar>
      </w:r>
      <w:r w:rsidR="00D97C46">
        <w:rPr>
          <w:noProof/>
        </w:rPr>
        <w:instrText xml:space="preserve"> ADDIN EN.CITE.DATA </w:instrText>
      </w:r>
      <w:r w:rsidR="00D97C46">
        <w:rPr>
          <w:noProof/>
        </w:rPr>
      </w:r>
      <w:r w:rsidR="00D97C46">
        <w:rPr>
          <w:noProof/>
        </w:rPr>
        <w:fldChar w:fldCharType="end"/>
      </w:r>
      <w:r w:rsidR="008546E8">
        <w:rPr>
          <w:noProof/>
        </w:rPr>
      </w:r>
      <w:r w:rsidR="008546E8">
        <w:rPr>
          <w:noProof/>
        </w:rPr>
        <w:fldChar w:fldCharType="separate"/>
      </w:r>
      <w:r w:rsidR="00D97C46">
        <w:rPr>
          <w:noProof/>
        </w:rPr>
        <w:t>[3-5]</w:t>
      </w:r>
      <w:r w:rsidR="008546E8">
        <w:rPr>
          <w:noProof/>
        </w:rPr>
        <w:fldChar w:fldCharType="end"/>
      </w:r>
      <w:r w:rsidRPr="00FA6574">
        <w:t xml:space="preserve">. In the UK, </w:t>
      </w:r>
      <w:r w:rsidR="00FC41FE" w:rsidRPr="00FA6574">
        <w:t xml:space="preserve">approximately </w:t>
      </w:r>
      <w:r w:rsidRPr="00FA6574">
        <w:t xml:space="preserve">8% of </w:t>
      </w:r>
      <w:r w:rsidR="00FC41FE">
        <w:t>birth</w:t>
      </w:r>
      <w:r w:rsidRPr="00FA6574">
        <w:t xml:space="preserve"> are </w:t>
      </w:r>
      <w:r w:rsidR="00FC41FE">
        <w:t>preterm</w:t>
      </w:r>
      <w:r w:rsidRPr="00FA6574">
        <w:t xml:space="preserve"> </w:t>
      </w:r>
      <w:r w:rsidR="00FC41FE">
        <w:t>and</w:t>
      </w:r>
      <w:r w:rsidRPr="00FA6574">
        <w:t xml:space="preserve"> in the US </w:t>
      </w:r>
      <w:r w:rsidR="00FC41FE">
        <w:t>around</w:t>
      </w:r>
      <w:r w:rsidRPr="00FA6574">
        <w:t xml:space="preserve"> 12% of</w:t>
      </w:r>
      <w:r w:rsidR="00FC41FE">
        <w:t xml:space="preserve"> babies</w:t>
      </w:r>
      <w:r w:rsidRPr="00FA6574">
        <w:t xml:space="preserve"> </w:t>
      </w:r>
      <w:r w:rsidR="00D97C46">
        <w:t xml:space="preserve">are </w:t>
      </w:r>
      <w:r w:rsidR="0021490B">
        <w:t>delivered</w:t>
      </w:r>
      <w:r w:rsidRPr="00FA6574">
        <w:t xml:space="preserve"> before term</w:t>
      </w:r>
      <w:r w:rsidR="00D97C46">
        <w:t xml:space="preserve"> </w:t>
      </w:r>
      <w:r w:rsidR="00D97C46">
        <w:rPr>
          <w:noProof/>
        </w:rPr>
        <w:fldChar w:fldCharType="begin"/>
      </w:r>
      <w:r w:rsidR="00D97C46">
        <w:rPr>
          <w:noProof/>
        </w:rPr>
        <w:instrText xml:space="preserve"> ADDIN EN.CITE &lt;EndNote&gt;&lt;Cite&gt;&lt;Author&gt;Anumba&lt;/Author&gt;&lt;Year&gt;2016&lt;/Year&gt;&lt;RecNum&gt;258&lt;/RecNum&gt;&lt;DisplayText&gt;[6, 7]&lt;/DisplayText&gt;&lt;record&gt;&lt;rec-number&gt;258&lt;/rec-number&gt;&lt;foreign-keys&gt;&lt;key app="EN" db-id="xpa0e0dzn59f2seezaa599syxt9e9rfxpwft" timestamp="1581051982"&gt;258&lt;/key&gt;&lt;/foreign-keys&gt;&lt;ref-type name="Book"&gt;6&lt;/ref-type&gt;&lt;contributors&gt;&lt;authors&gt;&lt;author&gt;Anumba, Dilly&lt;/author&gt;&lt;author&gt;Jivraj, Shehnaaz&lt;/author&gt;&lt;/authors&gt;&lt;/contributors&gt;&lt;titles&gt;&lt;title&gt;Antenatal Disorders for the MRCOG and Beyond&lt;/title&gt;&lt;/titles&gt;&lt;dates&gt;&lt;year&gt;2016&lt;/year&gt;&lt;/dates&gt;&lt;publisher&gt;Cambridge University Press&lt;/publisher&gt;&lt;isbn&gt;1107684927&lt;/isbn&gt;&lt;urls&gt;&lt;/urls&gt;&lt;/record&gt;&lt;/Cite&gt;&lt;Cite&gt;&lt;Author&gt;Witt&lt;/Author&gt;&lt;Year&gt;2014&lt;/Year&gt;&lt;RecNum&gt;259&lt;/RecNum&gt;&lt;record&gt;&lt;rec-number&gt;259&lt;/rec-number&gt;&lt;foreign-keys&gt;&lt;key app="EN" db-id="xpa0e0dzn59f2seezaa599syxt9e9rfxpwft" timestamp="1581052040"&gt;259&lt;/key&gt;&lt;/foreign-keys&gt;&lt;ref-type name="Journal Article"&gt;17&lt;/ref-type&gt;&lt;contributors&gt;&lt;authors&gt;&lt;author&gt;Witt, Whitney P&lt;/author&gt;&lt;author&gt;Cheng, Erika R&lt;/author&gt;&lt;author&gt;Wisk, Lauren E&lt;/author&gt;&lt;author&gt;Litzelman, Kristin&lt;/author&gt;&lt;author&gt;Chatterjee, Debanjana&lt;/author&gt;&lt;author&gt;Mandell, Kara&lt;/author&gt;&lt;author&gt;Wakeel, Fathima&lt;/author&gt;&lt;/authors&gt;&lt;/contributors&gt;&lt;titles&gt;&lt;title&gt;Preterm birth in the United States: the impact of stressful life events prior to conception and maternal age&lt;/title&gt;&lt;secondary-title&gt;American journal of public health&lt;/secondary-title&gt;&lt;/titles&gt;&lt;periodical&gt;&lt;full-title&gt;American journal of public health&lt;/full-title&gt;&lt;/periodical&gt;&lt;pages&gt;S73-S80&lt;/pages&gt;&lt;volume&gt;104&lt;/volume&gt;&lt;number&gt;S1&lt;/number&gt;&lt;dates&gt;&lt;year&gt;2014&lt;/year&gt;&lt;/dates&gt;&lt;isbn&gt;1541-0048&lt;/isbn&gt;&lt;urls&gt;&lt;/urls&gt;&lt;/record&gt;&lt;/Cite&gt;&lt;/EndNote&gt;</w:instrText>
      </w:r>
      <w:r w:rsidR="00D97C46">
        <w:rPr>
          <w:noProof/>
        </w:rPr>
        <w:fldChar w:fldCharType="separate"/>
      </w:r>
      <w:r w:rsidR="00D97C46">
        <w:rPr>
          <w:noProof/>
        </w:rPr>
        <w:t>[6, 7]</w:t>
      </w:r>
      <w:r w:rsidR="00D97C46">
        <w:rPr>
          <w:noProof/>
        </w:rPr>
        <w:fldChar w:fldCharType="end"/>
      </w:r>
      <w:r w:rsidRPr="00FA6574">
        <w:t xml:space="preserve">. </w:t>
      </w:r>
      <w:r w:rsidR="0021490B">
        <w:t>Although</w:t>
      </w:r>
      <w:r w:rsidRPr="00FA6574">
        <w:t xml:space="preserve"> </w:t>
      </w:r>
      <w:r w:rsidR="0021490B">
        <w:t>there are huge improvements</w:t>
      </w:r>
      <w:r w:rsidRPr="00FA6574">
        <w:t xml:space="preserve"> in perinatal health, the incidence of PTB has </w:t>
      </w:r>
      <w:r w:rsidR="0021490B" w:rsidRPr="00FA6574">
        <w:t>continuo</w:t>
      </w:r>
      <w:r w:rsidR="0021490B">
        <w:t>usly increased</w:t>
      </w:r>
      <w:r w:rsidRPr="00FA6574">
        <w:t>. Given the multifactorial etiology of PTB, diagnosis and prevention have proven difficult. However regardless of what triggers PTB, there seems to be common gradual changes in the stroma of the cervix. The cervix, which plays a</w:t>
      </w:r>
      <w:bookmarkStart w:id="822" w:name="OLE_LINK266"/>
      <w:bookmarkStart w:id="823" w:name="OLE_LINK267"/>
      <w:r w:rsidR="0093319A">
        <w:t xml:space="preserve"> key role</w:t>
      </w:r>
      <w:r w:rsidRPr="00FA6574">
        <w:t xml:space="preserve"> in</w:t>
      </w:r>
      <w:bookmarkEnd w:id="822"/>
      <w:bookmarkEnd w:id="823"/>
      <w:r w:rsidRPr="00FA6574">
        <w:t xml:space="preserve"> maintaining a pregnancy to term, has to remain closed throughout gestation so that the </w:t>
      </w:r>
      <w:r w:rsidR="00D40B26" w:rsidRPr="00FA6574">
        <w:t>foetus</w:t>
      </w:r>
      <w:r w:rsidRPr="00FA6574">
        <w:t xml:space="preserve"> can </w:t>
      </w:r>
      <w:r w:rsidR="0093319A">
        <w:t>grow</w:t>
      </w:r>
      <w:r w:rsidRPr="00FA6574">
        <w:t xml:space="preserve"> in utero</w:t>
      </w:r>
      <w:r>
        <w:t xml:space="preserve"> </w:t>
      </w:r>
      <w:r w:rsidR="00D97C46">
        <w:rPr>
          <w:noProof/>
        </w:rPr>
        <w:fldChar w:fldCharType="begin"/>
      </w:r>
      <w:r w:rsidR="00D97C46">
        <w:rPr>
          <w:noProof/>
        </w:rPr>
        <w:instrText xml:space="preserve"> ADDIN EN.CITE &lt;EndNote&gt;&lt;Cite&gt;&lt;Author&gt;Myers&lt;/Author&gt;&lt;Year&gt;2015&lt;/Year&gt;&lt;RecNum&gt;260&lt;/RecNum&gt;&lt;DisplayText&gt;[8]&lt;/DisplayText&gt;&lt;record&gt;&lt;rec-number&gt;260&lt;/rec-number&gt;&lt;foreign-keys&gt;&lt;key app="EN" db-id="xpa0e0dzn59f2seezaa599syxt9e9rfxpwft" timestamp="1581052157"&gt;260&lt;/key&gt;&lt;/foreign-keys&gt;&lt;ref-type name="Journal Article"&gt;17&lt;/ref-type&gt;&lt;contributors&gt;&lt;authors&gt;&lt;author&gt;Myers, Kristin M&lt;/author&gt;&lt;author&gt;Feltovich, Helen&lt;/author&gt;&lt;author&gt;Mazza, Edoardo&lt;/author&gt;&lt;author&gt;Vink, Joy&lt;/author&gt;&lt;author&gt;Bajka, Michael&lt;/author&gt;&lt;author&gt;Wapner, Ronald J&lt;/author&gt;&lt;author&gt;Hall, Timothy J&lt;/author&gt;&lt;author&gt;House, Michael&lt;/author&gt;&lt;/authors&gt;&lt;/contributors&gt;&lt;titles&gt;&lt;title&gt;The mechanical role of the cervix in pregnancy&lt;/title&gt;&lt;secondary-title&gt;Journal of biomechanics&lt;/secondary-title&gt;&lt;/titles&gt;&lt;periodical&gt;&lt;full-title&gt;Journal of biomechanics&lt;/full-title&gt;&lt;/periodical&gt;&lt;pages&gt;1511-1523&lt;/pages&gt;&lt;volume&gt;48&lt;/volume&gt;&lt;number&gt;9&lt;/number&gt;&lt;dates&gt;&lt;year&gt;2015&lt;/year&gt;&lt;/dates&gt;&lt;isbn&gt;0021-9290&lt;/isbn&gt;&lt;urls&gt;&lt;/urls&gt;&lt;/record&gt;&lt;/Cite&gt;&lt;/EndNote&gt;</w:instrText>
      </w:r>
      <w:r w:rsidR="00D97C46">
        <w:rPr>
          <w:noProof/>
        </w:rPr>
        <w:fldChar w:fldCharType="separate"/>
      </w:r>
      <w:r w:rsidR="00D97C46">
        <w:rPr>
          <w:noProof/>
        </w:rPr>
        <w:t>[8]</w:t>
      </w:r>
      <w:r w:rsidR="00D97C46">
        <w:rPr>
          <w:noProof/>
        </w:rPr>
        <w:fldChar w:fldCharType="end"/>
      </w:r>
      <w:r w:rsidRPr="00FA6574">
        <w:t xml:space="preserve">. However, for birth to occur, </w:t>
      </w:r>
      <w:r w:rsidR="00643CCF">
        <w:t xml:space="preserve">the </w:t>
      </w:r>
      <w:r w:rsidR="0093319A">
        <w:t>cervix</w:t>
      </w:r>
      <w:r w:rsidRPr="00FA6574">
        <w:t xml:space="preserve"> has to </w:t>
      </w:r>
      <w:r w:rsidR="0093319A">
        <w:t xml:space="preserve">go through the process of </w:t>
      </w:r>
      <w:r w:rsidRPr="00FA6574">
        <w:t>shorten</w:t>
      </w:r>
      <w:r w:rsidR="0093319A">
        <w:t>ing</w:t>
      </w:r>
      <w:r w:rsidRPr="00FA6574">
        <w:t>, soften</w:t>
      </w:r>
      <w:r w:rsidR="0093319A">
        <w:t>ing</w:t>
      </w:r>
      <w:r w:rsidRPr="00FA6574">
        <w:t xml:space="preserve"> and dilat</w:t>
      </w:r>
      <w:r w:rsidR="0093319A">
        <w:t>ion</w:t>
      </w:r>
      <w:r w:rsidRPr="00FA6574">
        <w:t xml:space="preserve">. This </w:t>
      </w:r>
      <w:r w:rsidR="00E33584" w:rsidRPr="00FA6574">
        <w:t>remodelling</w:t>
      </w:r>
      <w:r w:rsidRPr="00FA6574">
        <w:t xml:space="preserve"> process is </w:t>
      </w:r>
      <w:r w:rsidR="0093319A" w:rsidRPr="00FA6574">
        <w:t>crucial</w:t>
      </w:r>
      <w:r w:rsidR="007F039E">
        <w:t xml:space="preserve"> and essential</w:t>
      </w:r>
      <w:r w:rsidR="0093319A" w:rsidRPr="00FA6574">
        <w:t xml:space="preserve"> </w:t>
      </w:r>
      <w:r w:rsidRPr="00FA6574">
        <w:t xml:space="preserve">for uterine contractions to lead to </w:t>
      </w:r>
      <w:r w:rsidR="0093319A">
        <w:t xml:space="preserve">successful </w:t>
      </w:r>
      <w:r w:rsidRPr="00FA6574">
        <w:t>delivery</w:t>
      </w:r>
      <w:r w:rsidR="00986430">
        <w:t xml:space="preserve"> </w:t>
      </w:r>
      <w:r w:rsidR="00986430">
        <w:rPr>
          <w:noProof/>
        </w:rPr>
        <w:fldChar w:fldCharType="begin"/>
      </w:r>
      <w:r w:rsidR="00986430">
        <w:rPr>
          <w:noProof/>
        </w:rPr>
        <w:instrText xml:space="preserve"> ADDIN EN.CITE &lt;EndNote&gt;&lt;Cite&gt;&lt;Author&gt;Danforth&lt;/Author&gt;&lt;Year&gt;1983&lt;/Year&gt;&lt;RecNum&gt;261&lt;/RecNum&gt;&lt;DisplayText&gt;[9, 10]&lt;/DisplayText&gt;&lt;record&gt;&lt;rec-number&gt;261&lt;/rec-number&gt;&lt;foreign-keys&gt;&lt;key app="EN" db-id="xpa0e0dzn59f2seezaa599syxt9e9rfxpwft" timestamp="1581052228"&gt;261&lt;/key&gt;&lt;/foreign-keys&gt;&lt;ref-type name="Journal Article"&gt;17&lt;/ref-type&gt;&lt;contributors&gt;&lt;authors&gt;&lt;author&gt;Danforth, David N&lt;/author&gt;&lt;/authors&gt;&lt;/contributors&gt;&lt;titles&gt;&lt;title&gt;The morphology of the human cervix&lt;/title&gt;&lt;secondary-title&gt;Clinical obstetrics and gynecology&lt;/secondary-title&gt;&lt;/titles&gt;&lt;periodical&gt;&lt;full-title&gt;Clinical obstetrics and gynecology&lt;/full-title&gt;&lt;/periodical&gt;&lt;pages&gt;7-13&lt;/pages&gt;&lt;volume&gt;26&lt;/volume&gt;&lt;number&gt;1&lt;/number&gt;&lt;dates&gt;&lt;year&gt;1983&lt;/year&gt;&lt;/dates&gt;&lt;isbn&gt;0009-9201&lt;/isbn&gt;&lt;urls&gt;&lt;/urls&gt;&lt;/record&gt;&lt;/Cite&gt;&lt;Cite&gt;&lt;Author&gt;Feltovich&lt;/Author&gt;&lt;Year&gt;2012&lt;/Year&gt;&lt;RecNum&gt;262&lt;/RecNum&gt;&lt;record&gt;&lt;rec-number&gt;262&lt;/rec-number&gt;&lt;foreign-keys&gt;&lt;key app="EN" db-id="xpa0e0dzn59f2seezaa599syxt9e9rfxpwft" timestamp="1581052278"&gt;262&lt;/key&gt;&lt;/foreign-keys&gt;&lt;ref-type name="Journal Article"&gt;17&lt;/ref-type&gt;&lt;contributors&gt;&lt;authors&gt;&lt;author&gt;Feltovich, Helen&lt;/author&gt;&lt;author&gt;Hall, Timothy J&lt;/author&gt;&lt;author&gt;Berghella, Vincenzo&lt;/author&gt;&lt;/authors&gt;&lt;/contributors&gt;&lt;titles&gt;&lt;title&gt;Beyond cervical length: emerging technologies for assessing the pregnant cervix&lt;/title&gt;&lt;secondary-title&gt;American journal of obstetrics and gynecology&lt;/secondary-title&gt;&lt;/titles&gt;&lt;periodical&gt;&lt;full-title&gt;American journal of obstetrics and gynecology&lt;/full-title&gt;&lt;/periodical&gt;&lt;pages&gt;345-354&lt;/pages&gt;&lt;volume&gt;207&lt;/volume&gt;&lt;number&gt;5&lt;/number&gt;&lt;dates&gt;&lt;year&gt;2012&lt;/year&gt;&lt;/dates&gt;&lt;isbn&gt;0002-9378&lt;/isbn&gt;&lt;urls&gt;&lt;/urls&gt;&lt;/record&gt;&lt;/Cite&gt;&lt;/EndNote&gt;</w:instrText>
      </w:r>
      <w:r w:rsidR="00986430">
        <w:rPr>
          <w:noProof/>
        </w:rPr>
        <w:fldChar w:fldCharType="separate"/>
      </w:r>
      <w:r w:rsidR="00986430">
        <w:rPr>
          <w:noProof/>
        </w:rPr>
        <w:t>[9, 10]</w:t>
      </w:r>
      <w:r w:rsidR="00986430">
        <w:rPr>
          <w:noProof/>
        </w:rPr>
        <w:fldChar w:fldCharType="end"/>
      </w:r>
      <w:r w:rsidRPr="00FA6574">
        <w:t xml:space="preserve">. </w:t>
      </w:r>
      <w:r w:rsidR="007F039E">
        <w:t>As</w:t>
      </w:r>
      <w:r w:rsidRPr="00FA6574">
        <w:t xml:space="preserve"> PTB requires premature cervical </w:t>
      </w:r>
      <w:r w:rsidR="00E33584" w:rsidRPr="00FA6574">
        <w:t>remodelling</w:t>
      </w:r>
      <w:r w:rsidRPr="00FA6574">
        <w:t xml:space="preserve">, </w:t>
      </w:r>
      <w:r w:rsidR="00DA6DD9">
        <w:t xml:space="preserve">a deeper </w:t>
      </w:r>
      <w:r w:rsidRPr="00FA6574">
        <w:t xml:space="preserve">understanding of this process is </w:t>
      </w:r>
      <w:r w:rsidR="00DA6DD9">
        <w:t>vital</w:t>
      </w:r>
      <w:r w:rsidRPr="00FA6574">
        <w:t xml:space="preserve"> for develo</w:t>
      </w:r>
      <w:r w:rsidR="00DA6DD9">
        <w:t>ping</w:t>
      </w:r>
      <w:r w:rsidRPr="00FA6574">
        <w:t xml:space="preserve"> </w:t>
      </w:r>
      <w:r w:rsidR="00DA6DD9">
        <w:t>a</w:t>
      </w:r>
      <w:r w:rsidRPr="00FA6574">
        <w:t xml:space="preserve"> more accurate screening tool for PTB</w:t>
      </w:r>
      <w:r w:rsidR="00986430">
        <w:t xml:space="preserve"> </w:t>
      </w:r>
      <w:r w:rsidR="00986430">
        <w:rPr>
          <w:noProof/>
        </w:rPr>
        <w:fldChar w:fldCharType="begin"/>
      </w:r>
      <w:r w:rsidR="00986430">
        <w:rPr>
          <w:noProof/>
        </w:rPr>
        <w:instrText xml:space="preserve"> ADDIN EN.CITE &lt;EndNote&gt;&lt;Cite&gt;&lt;Author&gt;Facchinetti&lt;/Author&gt;&lt;Year&gt;2005&lt;/Year&gt;&lt;RecNum&gt;263&lt;/RecNum&gt;&lt;DisplayText&gt;[11]&lt;/DisplayText&gt;&lt;record&gt;&lt;rec-number&gt;263&lt;/rec-number&gt;&lt;foreign-keys&gt;&lt;key app="EN" db-id="xpa0e0dzn59f2seezaa599syxt9e9rfxpwft" timestamp="1581052333"&gt;263&lt;/key&gt;&lt;/foreign-keys&gt;&lt;ref-type name="Journal Article"&gt;17&lt;/ref-type&gt;&lt;contributors&gt;&lt;authors&gt;&lt;author&gt;Facchinetti, Fabio&lt;/author&gt;&lt;author&gt;Venturini, Paolo&lt;/author&gt;&lt;author&gt;Blasi, Immacolata&lt;/author&gt;&lt;author&gt;Giannella, Luca&lt;/author&gt;&lt;/authors&gt;&lt;/contributors&gt;&lt;titles&gt;&lt;title&gt;Changes in the cervical competence in preterm labour&lt;/title&gt;&lt;secondary-title&gt;BJOG: An International Journal of Obstetrics &amp;amp; Gynaecology&lt;/secondary-title&gt;&lt;/titles&gt;&lt;periodical&gt;&lt;full-title&gt;BJOG: An International Journal of Obstetrics &amp;amp; Gynaecology&lt;/full-title&gt;&lt;/periodical&gt;&lt;pages&gt;23-27&lt;/pages&gt;&lt;volume&gt;112&lt;/volume&gt;&lt;dates&gt;&lt;year&gt;2005&lt;/year&gt;&lt;/dates&gt;&lt;isbn&gt;1470-0328&lt;/isbn&gt;&lt;urls&gt;&lt;/urls&gt;&lt;/record&gt;&lt;/Cite&gt;&lt;/EndNote&gt;</w:instrText>
      </w:r>
      <w:r w:rsidR="00986430">
        <w:rPr>
          <w:noProof/>
        </w:rPr>
        <w:fldChar w:fldCharType="separate"/>
      </w:r>
      <w:r w:rsidR="00986430">
        <w:rPr>
          <w:noProof/>
        </w:rPr>
        <w:t>[11]</w:t>
      </w:r>
      <w:r w:rsidR="00986430">
        <w:rPr>
          <w:noProof/>
        </w:rPr>
        <w:fldChar w:fldCharType="end"/>
      </w:r>
      <w:r w:rsidRPr="00FA6574">
        <w:t xml:space="preserve">. Such tools may also facilitate better targeted clinical interventions. Cervical </w:t>
      </w:r>
      <w:r w:rsidR="00E33584" w:rsidRPr="00FA6574">
        <w:t>remodelling</w:t>
      </w:r>
      <w:r w:rsidRPr="00FA6574">
        <w:t xml:space="preserve"> begins several weeks/months before parturition, but its exact timing and processes have not yet been fully characterized in humans, </w:t>
      </w:r>
      <w:r w:rsidR="003C370A">
        <w:t xml:space="preserve">with </w:t>
      </w:r>
      <w:r w:rsidRPr="00FA6574">
        <w:t>most evidence stemming from studies on rodents</w:t>
      </w:r>
      <w:r w:rsidR="00986430">
        <w:t xml:space="preserve"> </w:t>
      </w:r>
      <w:r w:rsidR="00986430">
        <w:rPr>
          <w:noProof/>
        </w:rPr>
        <w:lastRenderedPageBreak/>
        <w:fldChar w:fldCharType="begin"/>
      </w:r>
      <w:r w:rsidR="00986430">
        <w:rPr>
          <w:noProof/>
        </w:rPr>
        <w:instrText xml:space="preserve"> ADDIN EN.CITE &lt;EndNote&gt;&lt;Cite&gt;&lt;Author&gt;Read&lt;/Author&gt;&lt;Year&gt;2007&lt;/Year&gt;&lt;RecNum&gt;264&lt;/RecNum&gt;&lt;DisplayText&gt;[12]&lt;/DisplayText&gt;&lt;record&gt;&lt;rec-number&gt;264&lt;/rec-number&gt;&lt;foreign-keys&gt;&lt;key app="EN" db-id="xpa0e0dzn59f2seezaa599syxt9e9rfxpwft" timestamp="1581052390"&gt;264&lt;/key&gt;&lt;/foreign-keys&gt;&lt;ref-type name="Journal Article"&gt;17&lt;/ref-type&gt;&lt;contributors&gt;&lt;authors&gt;&lt;author&gt;Read, Charles P&lt;/author&gt;&lt;author&gt;Word, R Ann&lt;/author&gt;&lt;author&gt;Ruscheinsky, Monika A&lt;/author&gt;&lt;author&gt;Timmons, Brenda C&lt;/author&gt;&lt;author&gt;Mahendroo, Mala S&lt;/author&gt;&lt;/authors&gt;&lt;/contributors&gt;&lt;titles&gt;&lt;title&gt;Cervical remodeling during pregnancy and parturition: molecular characterization of the softening phase in mice&lt;/title&gt;&lt;secondary-title&gt;Reproduction&lt;/secondary-title&gt;&lt;/titles&gt;&lt;periodical&gt;&lt;full-title&gt;Reproduction&lt;/full-title&gt;&lt;/periodical&gt;&lt;pages&gt;327-340&lt;/pages&gt;&lt;volume&gt;134&lt;/volume&gt;&lt;number&gt;2&lt;/number&gt;&lt;dates&gt;&lt;year&gt;2007&lt;/year&gt;&lt;/dates&gt;&lt;isbn&gt;1741-7899&lt;/isbn&gt;&lt;urls&gt;&lt;/urls&gt;&lt;/record&gt;&lt;/Cite&gt;&lt;/EndNote&gt;</w:instrText>
      </w:r>
      <w:r w:rsidR="00986430">
        <w:rPr>
          <w:noProof/>
        </w:rPr>
        <w:fldChar w:fldCharType="separate"/>
      </w:r>
      <w:r w:rsidR="00986430">
        <w:rPr>
          <w:noProof/>
        </w:rPr>
        <w:t>[12]</w:t>
      </w:r>
      <w:r w:rsidR="00986430">
        <w:rPr>
          <w:noProof/>
        </w:rPr>
        <w:fldChar w:fldCharType="end"/>
      </w:r>
      <w:r w:rsidRPr="00FA6574">
        <w:t xml:space="preserve">. Experiments </w:t>
      </w:r>
      <w:r w:rsidR="00DA6DD9">
        <w:t>for investigating</w:t>
      </w:r>
      <w:r w:rsidRPr="00FA6574">
        <w:t xml:space="preserve"> rat and human cervical biopsy tissues in the late 1980s </w:t>
      </w:r>
      <w:r w:rsidR="00DA6DD9">
        <w:t>by</w:t>
      </w:r>
      <w:r w:rsidRPr="00FA6574">
        <w:t xml:space="preserve"> X-ray diffraction</w:t>
      </w:r>
      <w:r w:rsidR="0085682E">
        <w:t xml:space="preserve"> revealed </w:t>
      </w:r>
      <w:r w:rsidRPr="00FA6574">
        <w:t xml:space="preserve">that collagen fibrils </w:t>
      </w:r>
      <w:r w:rsidR="00DA6DD9" w:rsidRPr="00FA6574">
        <w:t xml:space="preserve">in the non-pregnant cervix </w:t>
      </w:r>
      <w:r w:rsidR="0085682E">
        <w:t>displayed</w:t>
      </w:r>
      <w:r w:rsidRPr="00FA6574">
        <w:t xml:space="preserve"> preferential orientation</w:t>
      </w:r>
      <w:r w:rsidR="00DA6DD9">
        <w:t>s</w:t>
      </w:r>
      <w:r w:rsidRPr="00FA6574">
        <w:t xml:space="preserve">: around the endocervical canal and in the outermost area, collagen </w:t>
      </w:r>
      <w:r w:rsidR="00E33584" w:rsidRPr="00FA6574">
        <w:t>fibres</w:t>
      </w:r>
      <w:r w:rsidRPr="00FA6574">
        <w:t xml:space="preserve"> were mostly arranged longitudinally, whereas in the middle area, </w:t>
      </w:r>
      <w:r w:rsidR="00E33584" w:rsidRPr="00FA6574">
        <w:t>fibres</w:t>
      </w:r>
      <w:r w:rsidRPr="00FA6574">
        <w:t xml:space="preserve"> were predominantly circumferential</w:t>
      </w:r>
      <w:r w:rsidR="000450F3">
        <w:t xml:space="preserve"> </w:t>
      </w:r>
      <w:r w:rsidR="000450F3">
        <w:rPr>
          <w:noProof/>
        </w:rPr>
        <w:fldChar w:fldCharType="begin"/>
      </w:r>
      <w:r w:rsidR="000450F3">
        <w:rPr>
          <w:noProof/>
        </w:rPr>
        <w:instrText xml:space="preserve"> ADDIN EN.CITE &lt;EndNote&gt;&lt;Cite&gt;&lt;Author&gt;Aspden&lt;/Author&gt;&lt;Year&gt;1988&lt;/Year&gt;&lt;RecNum&gt;265&lt;/RecNum&gt;&lt;DisplayText&gt;[13]&lt;/DisplayText&gt;&lt;record&gt;&lt;rec-number&gt;265&lt;/rec-number&gt;&lt;foreign-keys&gt;&lt;key app="EN" db-id="xpa0e0dzn59f2seezaa599syxt9e9rfxpwft" timestamp="1581052520"&gt;265&lt;/key&gt;&lt;/foreign-keys&gt;&lt;ref-type name="Journal Article"&gt;17&lt;/ref-type&gt;&lt;contributors&gt;&lt;authors&gt;&lt;author&gt;Aspden, Richard M&lt;/author&gt;&lt;/authors&gt;&lt;/contributors&gt;&lt;titles&gt;&lt;title&gt;Collagen organisation in the cervix and its relation to mechanical function&lt;/title&gt;&lt;secondary-title&gt;Collagen and related research&lt;/secondary-title&gt;&lt;/titles&gt;&lt;periodical&gt;&lt;full-title&gt;Collagen and related research&lt;/full-title&gt;&lt;/periodical&gt;&lt;pages&gt;103-112&lt;/pages&gt;&lt;volume&gt;8&lt;/volume&gt;&lt;number&gt;2&lt;/number&gt;&lt;dates&gt;&lt;year&gt;1988&lt;/year&gt;&lt;/dates&gt;&lt;isbn&gt;0174-173X&lt;/isbn&gt;&lt;urls&gt;&lt;/urls&gt;&lt;/record&gt;&lt;/Cite&gt;&lt;/EndNote&gt;</w:instrText>
      </w:r>
      <w:r w:rsidR="000450F3">
        <w:rPr>
          <w:noProof/>
        </w:rPr>
        <w:fldChar w:fldCharType="separate"/>
      </w:r>
      <w:r w:rsidR="000450F3">
        <w:rPr>
          <w:noProof/>
        </w:rPr>
        <w:t>[13]</w:t>
      </w:r>
      <w:r w:rsidR="000450F3">
        <w:rPr>
          <w:noProof/>
        </w:rPr>
        <w:fldChar w:fldCharType="end"/>
      </w:r>
      <w:r w:rsidRPr="00FA6574">
        <w:t xml:space="preserve">. This orientation pattern </w:t>
      </w:r>
      <w:r w:rsidR="0085682E">
        <w:t>gradually fades away</w:t>
      </w:r>
      <w:r w:rsidR="00C90ED1">
        <w:t xml:space="preserve"> </w:t>
      </w:r>
      <w:r w:rsidR="005573E3">
        <w:t xml:space="preserve">due to the cervical remodelling </w:t>
      </w:r>
      <w:r w:rsidRPr="00FA6574">
        <w:t xml:space="preserve">during pregnancy. Current evidence also suggests that cervical </w:t>
      </w:r>
      <w:r w:rsidR="00E33584" w:rsidRPr="00FA6574">
        <w:t>remodelling</w:t>
      </w:r>
      <w:r w:rsidRPr="00FA6574">
        <w:t xml:space="preserve"> involves a change in the orientation, morphology and assembly rather than in collagen amount. However, current in vivo assessment of the </w:t>
      </w:r>
      <w:r w:rsidR="00E33584" w:rsidRPr="00FA6574">
        <w:t>remodelling</w:t>
      </w:r>
      <w:r w:rsidRPr="00FA6574">
        <w:t xml:space="preserve"> of the cervix in women is confined to cervical length ultrasound measurement and digital examination approaches incapable of assessing the key molecular changes associated with extracellular matrix </w:t>
      </w:r>
      <w:r w:rsidR="00E33584" w:rsidRPr="00FA6574">
        <w:t>remodelling</w:t>
      </w:r>
      <w:r w:rsidR="000450F3">
        <w:t xml:space="preserve"> </w:t>
      </w:r>
      <w:r w:rsidR="000450F3">
        <w:rPr>
          <w:noProof/>
        </w:rPr>
        <w:fldChar w:fldCharType="begin"/>
      </w:r>
      <w:r w:rsidR="000450F3">
        <w:rPr>
          <w:noProof/>
        </w:rPr>
        <w:instrText xml:space="preserve"> ADDIN EN.CITE &lt;EndNote&gt;&lt;Cite&gt;&lt;Author&gt;Feltovich&lt;/Author&gt;&lt;Year&gt;2012&lt;/Year&gt;&lt;RecNum&gt;262&lt;/RecNum&gt;&lt;DisplayText&gt;[10]&lt;/DisplayText&gt;&lt;record&gt;&lt;rec-number&gt;262&lt;/rec-number&gt;&lt;foreign-keys&gt;&lt;key app="EN" db-id="xpa0e0dzn59f2seezaa599syxt9e9rfxpwft" timestamp="1581052278"&gt;262&lt;/key&gt;&lt;/foreign-keys&gt;&lt;ref-type name="Journal Article"&gt;17&lt;/ref-type&gt;&lt;contributors&gt;&lt;authors&gt;&lt;author&gt;Feltovich, Helen&lt;/author&gt;&lt;author&gt;Hall, Timothy J&lt;/author&gt;&lt;author&gt;Berghella, Vincenzo&lt;/author&gt;&lt;/authors&gt;&lt;/contributors&gt;&lt;titles&gt;&lt;title&gt;Beyond cervical length: emerging technologies for assessing the pregnant cervix&lt;/title&gt;&lt;secondary-title&gt;American journal of obstetrics and gynecology&lt;/secondary-title&gt;&lt;/titles&gt;&lt;periodical&gt;&lt;full-title&gt;American journal of obstetrics and gynecology&lt;/full-title&gt;&lt;/periodical&gt;&lt;pages&gt;345-354&lt;/pages&gt;&lt;volume&gt;207&lt;/volume&gt;&lt;number&gt;5&lt;/number&gt;&lt;dates&gt;&lt;year&gt;2012&lt;/year&gt;&lt;/dates&gt;&lt;isbn&gt;0002-9378&lt;/isbn&gt;&lt;urls&gt;&lt;/urls&gt;&lt;/record&gt;&lt;/Cite&gt;&lt;/EndNote&gt;</w:instrText>
      </w:r>
      <w:r w:rsidR="000450F3">
        <w:rPr>
          <w:noProof/>
        </w:rPr>
        <w:fldChar w:fldCharType="separate"/>
      </w:r>
      <w:r w:rsidR="000450F3">
        <w:rPr>
          <w:noProof/>
        </w:rPr>
        <w:t>[10]</w:t>
      </w:r>
      <w:r w:rsidR="000450F3">
        <w:rPr>
          <w:noProof/>
        </w:rPr>
        <w:fldChar w:fldCharType="end"/>
      </w:r>
      <w:r w:rsidRPr="00FA6574">
        <w:t>.</w:t>
      </w:r>
    </w:p>
    <w:p w14:paraId="31E3ECC7" w14:textId="77777777" w:rsidR="0086293A" w:rsidRDefault="0086293A" w:rsidP="005D0EC1"/>
    <w:p w14:paraId="0FFF5CBF" w14:textId="586018E4" w:rsidR="0086293A" w:rsidRPr="00FA6574" w:rsidRDefault="0086293A" w:rsidP="005D0EC1">
      <w:r w:rsidRPr="00FA6574">
        <w:t xml:space="preserve">Several research imaging techniques have been employed to investigate cervical collagen microstructure, including X-ray diffraction, </w:t>
      </w:r>
      <w:bookmarkStart w:id="824" w:name="_Hlk24988045"/>
      <w:r w:rsidRPr="00FA6574">
        <w:t>second harmonic generation (SHG) microscopy</w:t>
      </w:r>
      <w:bookmarkEnd w:id="824"/>
      <w:r w:rsidRPr="00FA6574">
        <w:t xml:space="preserve">, </w:t>
      </w:r>
      <w:bookmarkStart w:id="825" w:name="_Hlk24988066"/>
      <w:r w:rsidRPr="00FA6574">
        <w:t xml:space="preserve">magnetic resonance diffusion tensor imaging (MR DTI) </w:t>
      </w:r>
      <w:bookmarkEnd w:id="825"/>
      <w:r w:rsidRPr="00FA6574">
        <w:t xml:space="preserve">and </w:t>
      </w:r>
      <w:bookmarkStart w:id="826" w:name="_Hlk24988090"/>
      <w:r w:rsidRPr="00FA6574">
        <w:t>optical coherence tomography (OCT)</w:t>
      </w:r>
      <w:bookmarkEnd w:id="826"/>
      <w:r w:rsidR="00EE6F09">
        <w:t xml:space="preserve"> </w:t>
      </w:r>
      <w:r w:rsidR="000450F3">
        <w:rPr>
          <w:noProof/>
        </w:rPr>
        <w:fldChar w:fldCharType="begin">
          <w:fldData xml:space="preserve">PEVuZE5vdGU+PENpdGU+PEF1dGhvcj5LaXJieTwvQXV0aG9yPjxZZWFyPjE5ODg8L1llYXI+PFJl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</w:fldData>
        </w:fldChar>
      </w:r>
      <w:r w:rsidR="00EE6F09">
        <w:rPr>
          <w:noProof/>
        </w:rPr>
        <w:instrText xml:space="preserve"> ADDIN EN.CITE </w:instrText>
      </w:r>
      <w:r w:rsidR="00EE6F09">
        <w:rPr>
          <w:noProof/>
        </w:rPr>
        <w:fldChar w:fldCharType="begin">
          <w:fldData xml:space="preserve">PEVuZE5vdGU+PENpdGU+PEF1dGhvcj5LaXJieTwvQXV0aG9yPjxZZWFyPjE5ODg8L1llYXI+PFJl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</w:fldData>
        </w:fldChar>
      </w:r>
      <w:r w:rsidR="00EE6F09">
        <w:rPr>
          <w:noProof/>
        </w:rPr>
        <w:instrText xml:space="preserve"> ADDIN EN.CITE.DATA </w:instrText>
      </w:r>
      <w:r w:rsidR="00EE6F09">
        <w:rPr>
          <w:noProof/>
        </w:rPr>
      </w:r>
      <w:r w:rsidR="00EE6F09">
        <w:rPr>
          <w:noProof/>
        </w:rPr>
        <w:fldChar w:fldCharType="end"/>
      </w:r>
      <w:r w:rsidR="000450F3">
        <w:rPr>
          <w:noProof/>
        </w:rPr>
      </w:r>
      <w:r w:rsidR="000450F3">
        <w:rPr>
          <w:noProof/>
        </w:rPr>
        <w:fldChar w:fldCharType="separate"/>
      </w:r>
      <w:r w:rsidR="00EE6F09">
        <w:rPr>
          <w:noProof/>
        </w:rPr>
        <w:t>[14-18]</w:t>
      </w:r>
      <w:r w:rsidR="000450F3">
        <w:rPr>
          <w:noProof/>
        </w:rPr>
        <w:fldChar w:fldCharType="end"/>
      </w:r>
      <w:r w:rsidRPr="00FA6574">
        <w:t>. However, none of these modalities has been successfully translated into the clinical setting due to inherent limitations to the technique.  MR DTI, for example, is too slow for real-time processing; SHG holds limited imaging speed and</w:t>
      </w:r>
      <w:r w:rsidRPr="00FA6574" w:rsidDel="00F103F8">
        <w:t xml:space="preserve"> </w:t>
      </w:r>
      <w:r w:rsidRPr="00FA6574">
        <w:t>does not perform well endoscopically, and OCT lacks accuracy to assess the collagen structure. An emerging technique, Full-field Mueller colposcopy, has also been developed for investigation of cervical microstructure</w:t>
      </w:r>
      <w:r w:rsidR="00811CF6">
        <w:t xml:space="preserve"> </w:t>
      </w:r>
      <w:r w:rsidR="00EE6F09">
        <w:rPr>
          <w:noProof/>
        </w:rPr>
        <w:fldChar w:fldCharType="begin">
          <w:fldData xml:space="preserve">PEVuZE5vdGU+PENpdGU+PEF1dGhvcj5LdXBpbnNraTwvQXV0aG9yPjxZZWFyPjIwMTg8L1llYXI+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</w:fldData>
        </w:fldChar>
      </w:r>
      <w:r w:rsidR="00811CF6">
        <w:rPr>
          <w:noProof/>
        </w:rPr>
        <w:instrText xml:space="preserve"> ADDIN EN.CITE </w:instrText>
      </w:r>
      <w:r w:rsidR="00811CF6">
        <w:rPr>
          <w:noProof/>
        </w:rPr>
        <w:fldChar w:fldCharType="begin">
          <w:fldData xml:space="preserve">PEVuZE5vdGU+PENpdGU+PEF1dGhvcj5LdXBpbnNraTwvQXV0aG9yPjxZZWFyPjIwMTg8L1llYXI+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</w:fldData>
        </w:fldChar>
      </w:r>
      <w:r w:rsidR="00811CF6">
        <w:rPr>
          <w:noProof/>
        </w:rPr>
        <w:instrText xml:space="preserve"> ADDIN EN.CITE.DATA </w:instrText>
      </w:r>
      <w:r w:rsidR="00811CF6">
        <w:rPr>
          <w:noProof/>
        </w:rPr>
      </w:r>
      <w:r w:rsidR="00811CF6">
        <w:rPr>
          <w:noProof/>
        </w:rPr>
        <w:fldChar w:fldCharType="end"/>
      </w:r>
      <w:r w:rsidR="00EE6F09">
        <w:rPr>
          <w:noProof/>
        </w:rPr>
      </w:r>
      <w:r w:rsidR="00EE6F09">
        <w:rPr>
          <w:noProof/>
        </w:rPr>
        <w:fldChar w:fldCharType="separate"/>
      </w:r>
      <w:r w:rsidR="00811CF6">
        <w:rPr>
          <w:noProof/>
        </w:rPr>
        <w:t>[19-22]</w:t>
      </w:r>
      <w:r w:rsidR="00EE6F09">
        <w:rPr>
          <w:noProof/>
        </w:rPr>
        <w:fldChar w:fldCharType="end"/>
      </w:r>
      <w:r w:rsidRPr="00FA6574">
        <w:t>. This technique has</w:t>
      </w:r>
      <w:r w:rsidR="00EE6F09">
        <w:t xml:space="preserve"> been</w:t>
      </w:r>
      <w:r w:rsidRPr="00FA6574">
        <w:t xml:space="preserve"> regarded as a potential alternative to the current screening methods, e.g. histological diagnoses, due to the advantages of low cost, rapid imaging with wide field images and ready endoscope</w:t>
      </w:r>
      <w:r w:rsidR="00811CF6">
        <w:t xml:space="preserve"> </w:t>
      </w:r>
      <w:r w:rsidR="00811CF6">
        <w:rPr>
          <w:noProof/>
        </w:rPr>
        <w:fldChar w:fldCharType="begin"/>
      </w:r>
      <w:r w:rsidR="00811CF6">
        <w:rPr>
          <w:noProof/>
        </w:rPr>
        <w:instrText xml:space="preserve"> ADDIN EN.CITE &lt;EndNote&gt;&lt;Cite&gt;&lt;Author&gt;Rehbinder&lt;/Author&gt;&lt;Year&gt;2016&lt;/Year&gt;&lt;RecNum&gt;272&lt;/RecNum&gt;&lt;DisplayText&gt;[20]&lt;/DisplayText&gt;&lt;record&gt;&lt;rec-number&gt;272&lt;/rec-number&gt;&lt;foreign-keys&gt;&lt;key app="EN" db-id="xpa0e0dzn59f2seezaa599syxt9e9rfxpwft" timestamp="1581053091"&gt;272&lt;/key&gt;&lt;/foreign-keys&gt;&lt;ref-type name="Journal Article"&gt;17&lt;/ref-type&gt;&lt;contributors&gt;&lt;authors&gt;&lt;author&gt;Rehbinder, Jean&lt;/author&gt;&lt;author&gt;Haddad, Huda&lt;/author&gt;&lt;author&gt;Deby, Stanislas&lt;/author&gt;&lt;author&gt;Teig, Benjamin&lt;/author&gt;&lt;author&gt;Nazac, André&lt;/author&gt;&lt;author&gt;Novikova, Tatiana&lt;/author&gt;&lt;author&gt;Pierangelo, Angelo&lt;/author&gt;&lt;author&gt;Moreau, François&lt;/author&gt;&lt;/authors&gt;&lt;/contributors&gt;&lt;titles&gt;&lt;title&gt;Ex vivo Mueller polarimetric imaging of the uterine cervix: a first statistical evaluation&lt;/title&gt;&lt;secondary-title&gt;Journal of biomedical optics&lt;/secondary-title&gt;&lt;/titles&gt;&lt;periodical&gt;&lt;full-title&gt;Journal of biomedical optics&lt;/full-title&gt;&lt;/periodical&gt;&lt;pages&gt;071113&lt;/pages&gt;&lt;volume&gt;21&lt;/volume&gt;&lt;number&gt;7&lt;/number&gt;&lt;dates&gt;&lt;year&gt;2016&lt;/year&gt;&lt;/dates&gt;&lt;isbn&gt;1083-3668&lt;/isbn&gt;&lt;urls&gt;&lt;/urls&gt;&lt;/record&gt;&lt;/Cite&gt;&lt;/EndNote&gt;</w:instrText>
      </w:r>
      <w:r w:rsidR="00811CF6">
        <w:rPr>
          <w:noProof/>
        </w:rPr>
        <w:fldChar w:fldCharType="separate"/>
      </w:r>
      <w:r w:rsidR="00811CF6">
        <w:rPr>
          <w:noProof/>
        </w:rPr>
        <w:t>[20]</w:t>
      </w:r>
      <w:r w:rsidR="00811CF6">
        <w:rPr>
          <w:noProof/>
        </w:rPr>
        <w:fldChar w:fldCharType="end"/>
      </w:r>
      <w:r w:rsidRPr="00FA6574">
        <w:t>. However, the technique of Full-field Mueller colposcopy is not in the mainstream clinic yet, and cannot provide depth-</w:t>
      </w:r>
      <w:r w:rsidRPr="00FA6574">
        <w:lastRenderedPageBreak/>
        <w:t>resolved changes in tissue’s phase retardance, birefringence and relative fast axis orientation nor the thickness of the overlying epithelium.</w:t>
      </w:r>
    </w:p>
    <w:p w14:paraId="5295C5AE" w14:textId="77777777" w:rsidR="0086293A" w:rsidRDefault="0086293A" w:rsidP="005D0EC1"/>
    <w:p w14:paraId="56CD8A30" w14:textId="277F31D6" w:rsidR="0086293A" w:rsidRDefault="0086293A" w:rsidP="005D0EC1">
      <w:r w:rsidRPr="00FA6574">
        <w:t xml:space="preserve">PS-OCT is a functional extension of OCT, which has the potential to be an appropriate tool for investigation of cervix or cervical </w:t>
      </w:r>
      <w:r w:rsidR="00192FD6" w:rsidRPr="00FA6574">
        <w:t>remodelling</w:t>
      </w:r>
      <w:r w:rsidRPr="00FA6574">
        <w:t xml:space="preserve"> in clinical studies. This is because PS-OCT not only shares the advantages of OCT, including high resolution (4-20 μm), high-speed 3-D imaging and easy integration with a catheter or a hand-held probe, but it offers additional information such as the polarization state of backscattered optical light</w:t>
      </w:r>
      <w:r w:rsidR="00811CF6">
        <w:t xml:space="preserve"> </w:t>
      </w:r>
      <w:r w:rsidR="00811CF6">
        <w:rPr>
          <w:noProof/>
        </w:rPr>
        <w:fldChar w:fldCharType="begin"/>
      </w:r>
      <w:r w:rsidR="00811CF6">
        <w:rPr>
          <w:noProof/>
        </w:rPr>
        <w:instrText xml:space="preserve"> ADDIN EN.CITE &lt;EndNote&gt;&lt;Cite&gt;&lt;Author&gt;Fujimoto&lt;/Author&gt;&lt;Year&gt;2015&lt;/Year&gt;&lt;RecNum&gt;275&lt;/RecNum&gt;&lt;DisplayText&gt;[23, 24]&lt;/DisplayText&gt;&lt;record&gt;&lt;rec-number&gt;275&lt;/rec-number&gt;&lt;foreign-keys&gt;&lt;key app="EN" db-id="xpa0e0dzn59f2seezaa599syxt9e9rfxpwft" timestamp="1581053482"&gt;275&lt;/key&gt;&lt;/foreign-keys&gt;&lt;ref-type name="Generic"&gt;13&lt;/ref-type&gt;&lt;contributors&gt;&lt;authors&gt;&lt;author&gt;Fujimoto, James G&lt;/author&gt;&lt;author&gt;Drexler, Wolfgang&lt;/author&gt;&lt;/authors&gt;&lt;/contributors&gt;&lt;titles&gt;&lt;title&gt;Optical Coherence Tomography: Technology and Applications&lt;/title&gt;&lt;/titles&gt;&lt;dates&gt;&lt;year&gt;2015&lt;/year&gt;&lt;/dates&gt;&lt;publisher&gt;Springer&lt;/publisher&gt;&lt;isbn&gt;3319064193&lt;/isbn&gt;&lt;urls&gt;&lt;/urls&gt;&lt;/record&gt;&lt;/Cite&gt;&lt;Cite&gt;&lt;Author&gt;Giattina&lt;/Author&gt;&lt;Year&gt;2006&lt;/Year&gt;&lt;RecNum&gt;276&lt;/RecNum&gt;&lt;record&gt;&lt;rec-number&gt;276&lt;/rec-number&gt;&lt;foreign-keys&gt;&lt;key app="EN" db-id="xpa0e0dzn59f2seezaa599syxt9e9rfxpwft" timestamp="1581053537"&gt;276&lt;/key&gt;&lt;/foreign-keys&gt;&lt;ref-type name="Journal Article"&gt;17&lt;/ref-type&gt;&lt;contributors&gt;&lt;authors&gt;&lt;author&gt;Giattina, Susanne D&lt;/author&gt;&lt;author&gt;Courtney, Brian K&lt;/author&gt;&lt;author&gt;Herz, Paul R&lt;/author&gt;&lt;author&gt;Harman, Michelle&lt;/author&gt;&lt;author&gt;Shortkroff, Sonya&lt;/author&gt;&lt;author&gt;Stamper, Debra L&lt;/author&gt;&lt;author&gt;Liu, Bin&lt;/author&gt;&lt;author&gt;Fujimoto, James G&lt;/author&gt;&lt;author&gt;Brezinski, Mark E&lt;/author&gt;&lt;/authors&gt;&lt;/contributors&gt;&lt;titles&gt;&lt;title&gt;Assessment of coronary plaque collagen with polarization sensitive optical coherence tomography (PS-OCT)&lt;/title&gt;&lt;secondary-title&gt;International journal of cardiology&lt;/secondary-title&gt;&lt;/titles&gt;&lt;periodical&gt;&lt;full-title&gt;International journal of cardiology&lt;/full-title&gt;&lt;/periodical&gt;&lt;pages&gt;400-409&lt;/pages&gt;&lt;volume&gt;107&lt;/volume&gt;&lt;number&gt;3&lt;/number&gt;&lt;dates&gt;&lt;year&gt;2006&lt;/year&gt;&lt;/dates&gt;&lt;isbn&gt;0167-5273&lt;/isbn&gt;&lt;urls&gt;&lt;/urls&gt;&lt;/record&gt;&lt;/Cite&gt;&lt;/EndNote&gt;</w:instrText>
      </w:r>
      <w:r w:rsidR="00811CF6">
        <w:rPr>
          <w:noProof/>
        </w:rPr>
        <w:fldChar w:fldCharType="separate"/>
      </w:r>
      <w:r w:rsidR="00811CF6">
        <w:rPr>
          <w:noProof/>
        </w:rPr>
        <w:t>[23, 24]</w:t>
      </w:r>
      <w:r w:rsidR="00811CF6">
        <w:rPr>
          <w:noProof/>
        </w:rPr>
        <w:fldChar w:fldCharType="end"/>
      </w:r>
      <w:r w:rsidRPr="00FA6574">
        <w:t xml:space="preserve">. </w:t>
      </w:r>
      <w:bookmarkStart w:id="827" w:name="_Hlk9382021"/>
      <w:r w:rsidRPr="00FA6574">
        <w:t xml:space="preserve">The polarization state can be used to measure tissue’s depth-resolved phase retardance, birefringence and relative fast axis orientation, which allows PS-OCT to differentiate anisotropic tissues, such as collagen </w:t>
      </w:r>
      <w:r w:rsidR="00192FD6" w:rsidRPr="00FA6574">
        <w:t>fibre</w:t>
      </w:r>
      <w:r w:rsidRPr="00FA6574">
        <w:t>, muscle and tendon, from other structures</w:t>
      </w:r>
      <w:bookmarkEnd w:id="827"/>
      <w:r w:rsidR="00811CF6">
        <w:t xml:space="preserve"> </w:t>
      </w:r>
      <w:r w:rsidR="00811CF6">
        <w:rPr>
          <w:noProof/>
        </w:rPr>
        <w:fldChar w:fldCharType="begin"/>
      </w:r>
      <w:r w:rsidR="00811CF6">
        <w:rPr>
          <w:noProof/>
        </w:rPr>
        <w:instrText xml:space="preserve"> ADDIN EN.CITE &lt;EndNote&gt;&lt;Cite&gt;&lt;Author&gt;Baumann&lt;/Author&gt;&lt;Year&gt;2017&lt;/Year&gt;&lt;RecNum&gt;277&lt;/RecNum&gt;&lt;DisplayText&gt;[25]&lt;/DisplayText&gt;&lt;record&gt;&lt;rec-number&gt;277&lt;/rec-number&gt;&lt;foreign-keys&gt;&lt;key app="EN" db-id="xpa0e0dzn59f2seezaa599syxt9e9rfxpwft" timestamp="1581053611"&gt;277&lt;/key&gt;&lt;/foreign-keys&gt;&lt;ref-type name="Journal Article"&gt;17&lt;/ref-type&gt;&lt;contributors&gt;&lt;authors&gt;&lt;author&gt;Baumann, Bernhard&lt;/author&gt;&lt;/authors&gt;&lt;/contributors&gt;&lt;titles&gt;&lt;title&gt;Polarization sensitive optical coherence tomography: a review of technology and applications&lt;/title&gt;&lt;secondary-title&gt;Applied Sciences&lt;/secondary-title&gt;&lt;/titles&gt;&lt;periodical&gt;&lt;full-title&gt;Applied Sciences&lt;/full-title&gt;&lt;/periodical&gt;&lt;pages&gt;474&lt;/pages&gt;&lt;volume&gt;7&lt;/volume&gt;&lt;number&gt;5&lt;/number&gt;&lt;dates&gt;&lt;year&gt;2017&lt;/year&gt;&lt;/dates&gt;&lt;urls&gt;&lt;/urls&gt;&lt;/record&gt;&lt;/Cite&gt;&lt;/EndNote&gt;</w:instrText>
      </w:r>
      <w:r w:rsidR="00811CF6">
        <w:rPr>
          <w:noProof/>
        </w:rPr>
        <w:fldChar w:fldCharType="separate"/>
      </w:r>
      <w:r w:rsidR="00811CF6">
        <w:rPr>
          <w:noProof/>
        </w:rPr>
        <w:t>[25]</w:t>
      </w:r>
      <w:r w:rsidR="00811CF6">
        <w:rPr>
          <w:noProof/>
        </w:rPr>
        <w:fldChar w:fldCharType="end"/>
      </w:r>
      <w:r w:rsidRPr="00FA6574">
        <w:t>. In 2008</w:t>
      </w:r>
      <w:r w:rsidRPr="00811CF6">
        <w:t xml:space="preserve">, Lee et al demonstrated that </w:t>
      </w:r>
      <w:r w:rsidR="00E64B54" w:rsidRPr="00811CF6">
        <w:t>cervical intraepithelial cancer could be detected with a sensitivity</w:t>
      </w:r>
      <w:r w:rsidR="00904B26" w:rsidRPr="00811CF6">
        <w:t xml:space="preserve"> (</w:t>
      </w:r>
      <w:r w:rsidR="005B4D9A" w:rsidRPr="00811CF6">
        <w:t>the percentage of true positives in all positive tests</w:t>
      </w:r>
      <w:r w:rsidR="00904B26" w:rsidRPr="00811CF6">
        <w:t>)</w:t>
      </w:r>
      <w:r w:rsidR="00E64B54" w:rsidRPr="00811CF6">
        <w:t xml:space="preserve"> of 94.7% and a specificity</w:t>
      </w:r>
      <w:r w:rsidR="005B4D9A" w:rsidRPr="00811CF6">
        <w:t xml:space="preserve"> (the percentage of true negatives in all negative tests)</w:t>
      </w:r>
      <w:r w:rsidR="00E64B54" w:rsidRPr="00811CF6">
        <w:t xml:space="preserve"> </w:t>
      </w:r>
      <w:r w:rsidR="00E64B54" w:rsidRPr="00FA6574">
        <w:t xml:space="preserve">of 71.2% </w:t>
      </w:r>
      <w:r w:rsidR="00E64B54">
        <w:t>by</w:t>
      </w:r>
      <w:r w:rsidRPr="00FA6574">
        <w:t xml:space="preserve"> </w:t>
      </w:r>
      <w:r w:rsidR="00E64B54">
        <w:t>imaging</w:t>
      </w:r>
      <w:r w:rsidRPr="00FA6574">
        <w:t xml:space="preserve"> human cervical biopsies </w:t>
      </w:r>
      <w:r w:rsidR="00E64B54">
        <w:t>using PS-OCT</w:t>
      </w:r>
      <w:r w:rsidR="005B4D9A">
        <w:t xml:space="preserve">, but the sensitivity and specificity cannot be used to </w:t>
      </w:r>
      <w:r w:rsidR="00CB0D4C">
        <w:t>estimate the probability of disease in individual patients unless positive and negative predictive values are obtained by screening tests</w:t>
      </w:r>
      <w:r w:rsidR="00811CF6">
        <w:t xml:space="preserve"> </w:t>
      </w:r>
      <w:r w:rsidR="00811CF6">
        <w:rPr>
          <w:noProof/>
        </w:rPr>
        <w:fldChar w:fldCharType="begin"/>
      </w:r>
      <w:r w:rsidR="00811CF6">
        <w:rPr>
          <w:noProof/>
        </w:rPr>
        <w:instrText xml:space="preserve"> ADDIN EN.CITE &lt;EndNote&gt;&lt;Cite&gt;&lt;Author&gt;Lee&lt;/Author&gt;&lt;Year&gt;2008&lt;/Year&gt;&lt;RecNum&gt;278&lt;/RecNum&gt;&lt;DisplayText&gt;[26]&lt;/DisplayText&gt;&lt;record&gt;&lt;rec-number&gt;278&lt;/rec-number&gt;&lt;foreign-keys&gt;&lt;key app="EN" db-id="xpa0e0dzn59f2seezaa599syxt9e9rfxpwft" timestamp="1581053752"&gt;278&lt;/key&gt;&lt;/foreign-keys&gt;&lt;ref-type name="Journal Article"&gt;17&lt;/ref-type&gt;&lt;contributors&gt;&lt;authors&gt;&lt;author&gt;Lee, Sang-Won&lt;/author&gt;&lt;author&gt;Yoo, Ji-Yeong&lt;/author&gt;&lt;author&gt;Kang, Jin-Ho&lt;/author&gt;&lt;author&gt;Kang, Moon-Sik&lt;/author&gt;&lt;author&gt;Jung, Soon-Hee&lt;/author&gt;&lt;author&gt;Chong, Yosep&lt;/author&gt;&lt;author&gt;Cha, Dong-Su&lt;/author&gt;&lt;author&gt;Han, Kyung-Hee&lt;/author&gt;&lt;author&gt;Kim, Beop-Min&lt;/author&gt;&lt;/authors&gt;&lt;/contributors&gt;&lt;titles&gt;&lt;title&gt;Optical diagnosis of cervical intraepithelial neoplasm (CIN) using polarization-sensitive optical coherence tomography&lt;/title&gt;&lt;secondary-title&gt;Optics Express&lt;/secondary-title&gt;&lt;/titles&gt;&lt;periodical&gt;&lt;full-title&gt;Optics Express&lt;/full-title&gt;&lt;/periodical&gt;&lt;pages&gt;2709-2719&lt;/pages&gt;&lt;volume&gt;16&lt;/volume&gt;&lt;number&gt;4&lt;/number&gt;&lt;dates&gt;&lt;year&gt;2008&lt;/year&gt;&lt;/dates&gt;&lt;isbn&gt;1094-4087&lt;/isbn&gt;&lt;urls&gt;&lt;/urls&gt;&lt;/record&gt;&lt;/Cite&gt;&lt;/EndNote&gt;</w:instrText>
      </w:r>
      <w:r w:rsidR="00811CF6">
        <w:rPr>
          <w:noProof/>
        </w:rPr>
        <w:fldChar w:fldCharType="separate"/>
      </w:r>
      <w:r w:rsidR="00811CF6">
        <w:rPr>
          <w:noProof/>
        </w:rPr>
        <w:t>[26]</w:t>
      </w:r>
      <w:r w:rsidR="00811CF6">
        <w:rPr>
          <w:noProof/>
        </w:rPr>
        <w:fldChar w:fldCharType="end"/>
      </w:r>
      <w:r w:rsidRPr="00FA6574">
        <w:t>.</w:t>
      </w:r>
      <w:r w:rsidR="00CB0D4C">
        <w:t xml:space="preserve"> </w:t>
      </w:r>
      <w:bookmarkStart w:id="828" w:name="OLE_LINK463"/>
      <w:r w:rsidR="00CB0D4C">
        <w:t>So far</w:t>
      </w:r>
      <w:r w:rsidRPr="00FA6574">
        <w:t xml:space="preserve">, </w:t>
      </w:r>
      <w:bookmarkEnd w:id="828"/>
      <w:r w:rsidR="00CA1887">
        <w:t>we know so little</w:t>
      </w:r>
      <w:r w:rsidRPr="00FA6574">
        <w:t xml:space="preserve"> about the </w:t>
      </w:r>
      <w:r w:rsidR="00CA1887">
        <w:t>feasibility</w:t>
      </w:r>
      <w:r w:rsidRPr="00FA6574">
        <w:t xml:space="preserve"> of PS-OCT to assess changes in the orientation of cervical collagen</w:t>
      </w:r>
      <w:r>
        <w:t xml:space="preserve"> </w:t>
      </w:r>
      <w:r w:rsidR="00F713C1">
        <w:rPr>
          <w:noProof/>
        </w:rPr>
        <w:fldChar w:fldCharType="begin"/>
      </w:r>
      <w:r w:rsidR="00F713C1">
        <w:rPr>
          <w:noProof/>
        </w:rPr>
        <w:instrText xml:space="preserve"> ADDIN EN.CITE &lt;EndNote&gt;&lt;Cite&gt;&lt;Author&gt;Timmons&lt;/Author&gt;&lt;Year&gt;2010&lt;/Year&gt;&lt;RecNum&gt;279&lt;/RecNum&gt;&lt;DisplayText&gt;[27]&lt;/DisplayText&gt;&lt;record&gt;&lt;rec-number&gt;279&lt;/rec-number&gt;&lt;foreign-keys&gt;&lt;key app="EN" db-id="xpa0e0dzn59f2seezaa599syxt9e9rfxpwft" timestamp="1581053827"&gt;279&lt;/key&gt;&lt;/foreign-keys&gt;&lt;ref-type name="Journal Article"&gt;17&lt;/ref-type&gt;&lt;contributors&gt;&lt;authors&gt;&lt;author&gt;Timmons, Brenda&lt;/author&gt;&lt;author&gt;Akins, Meredith&lt;/author&gt;&lt;author&gt;Mahendroo, Mala&lt;/author&gt;&lt;/authors&gt;&lt;/contributors&gt;&lt;titles&gt;&lt;title&gt;Cervical remodeling during pregnancy and parturition&lt;/title&gt;&lt;secondary-title&gt;Trends in Endocrinology &amp;amp; Metabolism&lt;/secondary-title&gt;&lt;/titles&gt;&lt;periodical&gt;&lt;full-title&gt;Trends in Endocrinology &amp;amp; Metabolism&lt;/full-title&gt;&lt;/periodical&gt;&lt;pages&gt;353-361&lt;/pages&gt;&lt;volume&gt;21&lt;/volume&gt;&lt;number&gt;6&lt;/number&gt;&lt;dates&gt;&lt;year&gt;2010&lt;/year&gt;&lt;/dates&gt;&lt;isbn&gt;1043-2760&lt;/isbn&gt;&lt;urls&gt;&lt;/urls&gt;&lt;/record&gt;&lt;/Cite&gt;&lt;/EndNote&gt;</w:instrText>
      </w:r>
      <w:r w:rsidR="00F713C1">
        <w:rPr>
          <w:noProof/>
        </w:rPr>
        <w:fldChar w:fldCharType="separate"/>
      </w:r>
      <w:r w:rsidR="00F713C1">
        <w:rPr>
          <w:noProof/>
        </w:rPr>
        <w:t>[27]</w:t>
      </w:r>
      <w:r w:rsidR="00F713C1">
        <w:rPr>
          <w:noProof/>
        </w:rPr>
        <w:fldChar w:fldCharType="end"/>
      </w:r>
      <w:r w:rsidRPr="00FA6574">
        <w:t>.</w:t>
      </w:r>
    </w:p>
    <w:p w14:paraId="263B3572" w14:textId="77777777" w:rsidR="0086293A" w:rsidRDefault="0086293A" w:rsidP="005D0EC1"/>
    <w:p w14:paraId="487E205E" w14:textId="1FFDDAD1" w:rsidR="0086293A" w:rsidRDefault="0086293A" w:rsidP="005D0EC1">
      <w:r w:rsidRPr="00FA6574">
        <w:t xml:space="preserve">In this study, we sought to assess whether PS-OCT was capable of detecting changes in the alignment of cervical collagen </w:t>
      </w:r>
      <w:r w:rsidR="00192FD6" w:rsidRPr="00FA6574">
        <w:t>fibres</w:t>
      </w:r>
      <w:r w:rsidRPr="00FA6574">
        <w:t xml:space="preserve"> in vitro. Cervical cross-sections obtained from uterine specimens of patients undergoing hysterectomy for benign gynaecological conditions were fully scanned with PS-OCT. Additionally, the 3D orientation of </w:t>
      </w:r>
      <w:r w:rsidRPr="00FA6574">
        <w:lastRenderedPageBreak/>
        <w:t>collagen in the samples was assessed using a conical beam scan protocol, originally developed for studying collagen alignment in articular cartilage</w:t>
      </w:r>
      <w:r>
        <w:t xml:space="preserve"> </w:t>
      </w:r>
      <w:r w:rsidR="00F713C1">
        <w:rPr>
          <w:noProof/>
        </w:rPr>
        <w:fldChar w:fldCharType="begin"/>
      </w:r>
      <w:r w:rsidR="00F713C1">
        <w:rPr>
          <w:noProof/>
        </w:rPr>
        <w:instrText xml:space="preserve"> ADDIN EN.CITE &lt;EndNote&gt;&lt;Cite&gt;&lt;Author&gt;Lu&lt;/Author&gt;&lt;Year&gt;2014&lt;/Year&gt;&lt;RecNum&gt;280&lt;/RecNum&gt;&lt;DisplayText&gt;[28]&lt;/DisplayText&gt;&lt;record&gt;&lt;rec-number&gt;280&lt;/rec-number&gt;&lt;foreign-keys&gt;&lt;key app="EN" db-id="xpa0e0dzn59f2seezaa599syxt9e9rfxpwft" timestamp="1581054006"&gt;280&lt;/key&gt;&lt;/foreign-keys&gt;&lt;ref-type name="Journal Article"&gt;17&lt;/ref-type&gt;&lt;contributors&gt;&lt;authors&gt;&lt;author&gt;Lu, Zenghai&lt;/author&gt;&lt;author&gt;Kasaragod, Deepa&lt;/author&gt;&lt;author&gt;Matcher, Stephen J&lt;/author&gt;&lt;/authors&gt;&lt;/contributors&gt;&lt;titles&gt;&lt;title&gt;Conical scan polarization-sensitive optical coherence tomography&lt;/title&gt;&lt;secondary-title&gt;Biomedical optics express&lt;/secondary-title&gt;&lt;/titles&gt;&lt;periodical&gt;&lt;full-title&gt;Biomedical optics express&lt;/full-title&gt;&lt;/periodical&gt;&lt;pages&gt;752-762&lt;/pages&gt;&lt;volume&gt;5&lt;/volume&gt;&lt;number&gt;3&lt;/number&gt;&lt;dates&gt;&lt;year&gt;2014&lt;/year&gt;&lt;/dates&gt;&lt;isbn&gt;2156-7085&lt;/isbn&gt;&lt;urls&gt;&lt;/urls&gt;&lt;/record&gt;&lt;/Cite&gt;&lt;/EndNote&gt;</w:instrText>
      </w:r>
      <w:r w:rsidR="00F713C1">
        <w:rPr>
          <w:noProof/>
        </w:rPr>
        <w:fldChar w:fldCharType="separate"/>
      </w:r>
      <w:r w:rsidR="00F713C1">
        <w:rPr>
          <w:noProof/>
        </w:rPr>
        <w:t>[28]</w:t>
      </w:r>
      <w:r w:rsidR="00F713C1">
        <w:rPr>
          <w:noProof/>
        </w:rPr>
        <w:fldChar w:fldCharType="end"/>
      </w:r>
      <w:r w:rsidRPr="00FA6574">
        <w:t>.</w:t>
      </w:r>
    </w:p>
    <w:p w14:paraId="29AC9AB4" w14:textId="77777777" w:rsidR="0086293A" w:rsidRPr="00FA6574" w:rsidRDefault="0086293A" w:rsidP="005D0EC1"/>
    <w:p w14:paraId="5DB7BC16" w14:textId="5930C1A6" w:rsidR="0086293A" w:rsidRPr="00FA6574" w:rsidRDefault="0086293A" w:rsidP="00112F32">
      <w:pPr>
        <w:pStyle w:val="Heading3"/>
      </w:pPr>
      <w:bookmarkStart w:id="829" w:name="_Toc31979390"/>
      <w:r w:rsidRPr="00FA6574">
        <w:t>Methods</w:t>
      </w:r>
      <w:bookmarkEnd w:id="829"/>
    </w:p>
    <w:p w14:paraId="34D720F6" w14:textId="3EEEAE65" w:rsidR="0086293A" w:rsidRPr="0086293A" w:rsidRDefault="0086293A" w:rsidP="005F44BE">
      <w:pPr>
        <w:pStyle w:val="Heading4"/>
      </w:pPr>
      <w:bookmarkStart w:id="830" w:name="_Toc31979391"/>
      <w:r w:rsidRPr="00FA6574">
        <w:t>Configuration of PS-OCT</w:t>
      </w:r>
      <w:bookmarkEnd w:id="830"/>
    </w:p>
    <w:p w14:paraId="7E1CF516" w14:textId="7B476230" w:rsidR="0086293A" w:rsidRPr="00FA6574" w:rsidRDefault="0086293A" w:rsidP="005D0EC1">
      <w:r w:rsidRPr="00FA6574">
        <w:t xml:space="preserve">Our in-house PS-OCT for this study was developed based on the method reported by Al-Qaisi et al </w:t>
      </w:r>
      <w:r w:rsidR="00F713C1">
        <w:rPr>
          <w:noProof/>
        </w:rPr>
        <w:fldChar w:fldCharType="begin"/>
      </w:r>
      <w:r w:rsidR="00F713C1">
        <w:rPr>
          <w:noProof/>
        </w:rPr>
        <w:instrText xml:space="preserve"> ADDIN EN.CITE &lt;EndNote&gt;&lt;Cite&gt;&lt;Author&gt;Al-Qaisi&lt;/Author&gt;&lt;Year&gt;2010&lt;/Year&gt;&lt;RecNum&gt;281&lt;/RecNum&gt;&lt;DisplayText&gt;[29]&lt;/DisplayText&gt;&lt;record&gt;&lt;rec-number&gt;281&lt;/rec-number&gt;&lt;foreign-keys&gt;&lt;key app="EN" db-id="xpa0e0dzn59f2seezaa599syxt9e9rfxpwft" timestamp="1581054069"&gt;281&lt;/key&gt;&lt;/foreign-keys&gt;&lt;ref-type name="Journal Article"&gt;17&lt;/ref-type&gt;&lt;contributors&gt;&lt;authors&gt;&lt;author&gt;Al-Qaisi, Muhammad K&lt;/author&gt;&lt;author&gt;Akkin, Taner&lt;/author&gt;&lt;/authors&gt;&lt;/contributors&gt;&lt;titles&gt;&lt;title&gt;Swept-source polarization-sensitive optical coherence tomography based on polarization-maintaining fiber&lt;/title&gt;&lt;secondary-title&gt;Optics express&lt;/secondary-title&gt;&lt;/titles&gt;&lt;periodical&gt;&lt;full-title&gt;Optics Express&lt;/full-title&gt;&lt;/periodical&gt;&lt;pages&gt;3392-3403&lt;/pages&gt;&lt;volume&gt;18&lt;/volume&gt;&lt;number&gt;4&lt;/number&gt;&lt;dates&gt;&lt;year&gt;2010&lt;/year&gt;&lt;/dates&gt;&lt;isbn&gt;1094-4087&lt;/isbn&gt;&lt;urls&gt;&lt;/urls&gt;&lt;/record&gt;&lt;/Cite&gt;&lt;/EndNote&gt;</w:instrText>
      </w:r>
      <w:r w:rsidR="00F713C1">
        <w:rPr>
          <w:noProof/>
        </w:rPr>
        <w:fldChar w:fldCharType="separate"/>
      </w:r>
      <w:r w:rsidR="00F713C1">
        <w:rPr>
          <w:noProof/>
        </w:rPr>
        <w:t>[29]</w:t>
      </w:r>
      <w:r w:rsidR="00F713C1">
        <w:rPr>
          <w:noProof/>
        </w:rPr>
        <w:fldChar w:fldCharType="end"/>
      </w:r>
      <w:r w:rsidRPr="00FA6574">
        <w:t>. This system and its characteristics have already been described in our previous paper</w:t>
      </w:r>
      <w:r w:rsidR="00F713C1">
        <w:t xml:space="preserve"> </w:t>
      </w:r>
      <w:r w:rsidR="00F713C1">
        <w:rPr>
          <w:noProof/>
        </w:rPr>
        <w:fldChar w:fldCharType="begin"/>
      </w:r>
      <w:r w:rsidR="00F713C1">
        <w:rPr>
          <w:noProof/>
        </w:rPr>
        <w:instrText xml:space="preserve"> ADDIN EN.CITE &lt;EndNote&gt;&lt;Cite&gt;&lt;Author&gt;Lu&lt;/Author&gt;&lt;Year&gt;2014&lt;/Year&gt;&lt;RecNum&gt;280&lt;/RecNum&gt;&lt;DisplayText&gt;[28]&lt;/DisplayText&gt;&lt;record&gt;&lt;rec-number&gt;280&lt;/rec-number&gt;&lt;foreign-keys&gt;&lt;key app="EN" db-id="xpa0e0dzn59f2seezaa599syxt9e9rfxpwft" timestamp="1581054006"&gt;280&lt;/key&gt;&lt;/foreign-keys&gt;&lt;ref-type name="Journal Article"&gt;17&lt;/ref-type&gt;&lt;contributors&gt;&lt;authors&gt;&lt;author&gt;Lu, Zenghai&lt;/author&gt;&lt;author&gt;Kasaragod, Deepa&lt;/author&gt;&lt;author&gt;Matcher, Stephen J&lt;/author&gt;&lt;/authors&gt;&lt;/contributors&gt;&lt;titles&gt;&lt;title&gt;Conical scan polarization-sensitive optical coherence tomography&lt;/title&gt;&lt;secondary-title&gt;Biomedical optics express&lt;/secondary-title&gt;&lt;/titles&gt;&lt;periodical&gt;&lt;full-title&gt;Biomedical optics express&lt;/full-title&gt;&lt;/periodical&gt;&lt;pages&gt;752-762&lt;/pages&gt;&lt;volume&gt;5&lt;/volume&gt;&lt;number&gt;3&lt;/number&gt;&lt;dates&gt;&lt;year&gt;2014&lt;/year&gt;&lt;/dates&gt;&lt;isbn&gt;2156-7085&lt;/isbn&gt;&lt;urls&gt;&lt;/urls&gt;&lt;/record&gt;&lt;/Cite&gt;&lt;/EndNote&gt;</w:instrText>
      </w:r>
      <w:r w:rsidR="00F713C1">
        <w:rPr>
          <w:noProof/>
        </w:rPr>
        <w:fldChar w:fldCharType="separate"/>
      </w:r>
      <w:r w:rsidR="00F713C1">
        <w:rPr>
          <w:noProof/>
        </w:rPr>
        <w:t>[28]</w:t>
      </w:r>
      <w:r w:rsidR="00F713C1">
        <w:rPr>
          <w:noProof/>
        </w:rPr>
        <w:fldChar w:fldCharType="end"/>
      </w:r>
      <w:r w:rsidRPr="00FA6574">
        <w:t>. Here, we provide concise summaries of the PS-OCT configuration and its principle. The schematic diagram of PS-OCT is shown in Fig</w:t>
      </w:r>
      <w:r w:rsidR="00F713C1">
        <w:t>ure</w:t>
      </w:r>
      <w:r w:rsidRPr="00FA6574">
        <w:t xml:space="preserve"> </w:t>
      </w:r>
      <w:r w:rsidR="00F713C1">
        <w:t>5</w:t>
      </w:r>
      <w:r w:rsidR="00CE40C9">
        <w:rPr>
          <w:rFonts w:hint="eastAsia"/>
        </w:rPr>
        <w:t>.</w:t>
      </w:r>
      <w:r w:rsidRPr="00FA6574">
        <w:t xml:space="preserve">1. The light source of the system was a wavelength-swept laser (HSL-2000-10-MDL, Santec, Japan) with a </w:t>
      </w:r>
      <w:r w:rsidR="00C56E2C" w:rsidRPr="00FA6574">
        <w:t>centre</w:t>
      </w:r>
      <w:r w:rsidRPr="00FA6574">
        <w:t xml:space="preserve"> wavelength of 1315 nm, a full width at half maximum of 128 nm, a wavelength scanning rate of 10 kHz and a duty cycle of 60%, which supplied an output power of 10 mW to system. The light emitted from the light source firstly passed through a </w:t>
      </w:r>
      <w:bookmarkStart w:id="831" w:name="_Hlk25004468"/>
      <w:r w:rsidRPr="00FA6574">
        <w:t xml:space="preserve">polarization controller (PC) </w:t>
      </w:r>
      <w:bookmarkEnd w:id="831"/>
      <w:r w:rsidRPr="00FA6574">
        <w:t xml:space="preserve">and an </w:t>
      </w:r>
      <w:bookmarkStart w:id="832" w:name="_Hlk25004486"/>
      <w:r w:rsidRPr="00FA6574">
        <w:t xml:space="preserve">in-line linear polarizer (IL-LP) </w:t>
      </w:r>
      <w:bookmarkEnd w:id="832"/>
      <w:r w:rsidRPr="00FA6574">
        <w:t xml:space="preserve">to yield linearly polarized light. Then, the polarized light entered a </w:t>
      </w:r>
      <w:bookmarkStart w:id="833" w:name="_Hlk25004524"/>
      <w:r w:rsidRPr="00FA6574">
        <w:t xml:space="preserve">polarization-maintaining </w:t>
      </w:r>
      <w:r w:rsidR="00C56E2C" w:rsidRPr="00FA6574">
        <w:t>fibre</w:t>
      </w:r>
      <w:r w:rsidRPr="00FA6574">
        <w:t xml:space="preserve"> (PMF) </w:t>
      </w:r>
      <w:bookmarkEnd w:id="833"/>
      <w:r w:rsidRPr="00FA6574">
        <w:t xml:space="preserve">based Mach-Zehnder interferometer. In the Mach-Zehnder interferometer, the light was split into 10% of light for reference arm and 90% of light for sample arm by a 2×2 </w:t>
      </w:r>
      <w:bookmarkStart w:id="834" w:name="_Hlk25004572"/>
      <w:r w:rsidRPr="00FA6574">
        <w:t>polarization-maintaining coupler (PMC1</w:t>
      </w:r>
      <w:bookmarkEnd w:id="834"/>
      <w:r w:rsidRPr="00FA6574">
        <w:t xml:space="preserve">, OLCPLP-22-131-10-90-FA, Opto-link Corp., China). The PMC1 was aligned with the transmission axis of light to allow the light to be only coupled into the slow axis of PMF. The two beams were then directed into the reference and sample arms via two three-port polarization-maintaining circulators (OLCIR-P-3-131-300-90-FA, Opto-link Corp., China) respectively. In the reference arm, the light transited through a </w:t>
      </w:r>
      <w:bookmarkStart w:id="835" w:name="_Hlk25004622"/>
      <w:r w:rsidRPr="00FA6574">
        <w:t xml:space="preserve">linear polarizer (LP) </w:t>
      </w:r>
      <w:bookmarkEnd w:id="835"/>
      <w:r w:rsidRPr="00FA6574">
        <w:lastRenderedPageBreak/>
        <w:t xml:space="preserve">oriented at 45° to </w:t>
      </w:r>
      <w:bookmarkStart w:id="836" w:name="_Hlk2177483"/>
      <w:r w:rsidRPr="00FA6574">
        <w:t>the slow axis of PMF</w:t>
      </w:r>
      <w:bookmarkEnd w:id="836"/>
      <w:r w:rsidRPr="00FA6574">
        <w:t xml:space="preserve">, and was reflected back to circulator by a static plane mirror. As a result, the reference light subsequently entering into the detection arm had a polarizing angle of 45° with respect to the slow axis of PMF and equal intensity components in the horizontal and vertical directions of the slow axis of PMF. The light in the sample arm firstly travelled through </w:t>
      </w:r>
      <w:bookmarkStart w:id="837" w:name="_Hlk25004675"/>
      <w:r w:rsidRPr="00FA6574">
        <w:t>a quarter wave plate (QWP</w:t>
      </w:r>
      <w:bookmarkEnd w:id="837"/>
      <w:r w:rsidRPr="00FA6574">
        <w:t>, NT55-547, Edmund Optics, US) oriented at 45° to the slow axis of PMF, which produced a circularly polarized light for interrogation of sample. Then, the circularly polarized light transited through a galvanometer system (6215, Cambridge Technology, US) and a Thorlabs LSM03 OCT scanning lens (</w:t>
      </w:r>
      <m:oMath>
        <m:r>
          <w:rPr>
            <w:rFonts w:ascii="Cambria Math" w:hAnsi="Cambria Math"/>
          </w:rPr>
          <m:t>f</m:t>
        </m:r>
      </m:oMath>
      <w:r w:rsidRPr="00FA6574">
        <w:t>= 36mm) sequentially, and was scattered by a sample. The galvanometer system</w:t>
      </w:r>
      <w:r w:rsidR="00F713C1">
        <w:t>,</w:t>
      </w:r>
      <w:r w:rsidRPr="00FA6574">
        <w:t xml:space="preserve"> consisting of a pair of galvanometer scanners was used to achieve functions of B-scan and volumetric scan. The scanning lens was used to focus the light and generate a light spot with diameter of 25 μm in the focal plane. The light backscattered by the sample carrying sample’s information was recombined and interfered with the light from the reference arm at another 2×2 polarization-maintaining coupler (PMC2, OLCPL-P-22-131-50-90-FA, Opto-link Corp., China). PMC2 was equally split the light into two polarization beamsplitters (PBS, PBS-31-P-2-L-3-Q, NovaWave Techno., US). The PBS divided the combined light into horizontally and vertically polarized light. Two balanced detectors (1817-FC, New Focus, US) were used to detect the horizontally and vertically polarized lights respectively. The light signals were sampled by a 14-bit transient recorder (M2i.4022, Spectrum GmbH, Germany) at 20 MS/s for measuring and processing the interferences of horizontally and vertically polarized lights. Axial resolution of ~10μm in air has been characterized by an optical mirror in this PS-OCT system.</w:t>
      </w:r>
    </w:p>
    <w:p w14:paraId="5DA80CE4" w14:textId="77777777" w:rsidR="0086293A" w:rsidRPr="00FA6574" w:rsidRDefault="0086293A" w:rsidP="005D0EC1"/>
    <w:p w14:paraId="13036072" w14:textId="1618457A" w:rsidR="0086293A" w:rsidRPr="00FA6574" w:rsidRDefault="003F300A" w:rsidP="0086293A">
      <w:pPr>
        <w:pStyle w:val="09BodyFirstParagraph"/>
        <w:spacing w:line="480" w:lineRule="auto"/>
        <w:jc w:val="center"/>
        <w:rPr>
          <w:sz w:val="24"/>
          <w:szCs w:val="24"/>
          <w:lang w:eastAsia="zh-CN"/>
        </w:rPr>
      </w:pPr>
      <w:r w:rsidRPr="00665038">
        <w:rPr>
          <w:noProof/>
          <w:sz w:val="24"/>
          <w:szCs w:val="24"/>
        </w:rPr>
        <w:lastRenderedPageBreak/>
        <w:drawing>
          <wp:inline distT="0" distB="0" distL="0" distR="0" wp14:anchorId="49C18E59" wp14:editId="217EC5A7">
            <wp:extent cx="5134492" cy="2533957"/>
            <wp:effectExtent l="0" t="0" r="0" b="0"/>
            <wp:docPr id="1449" name="图片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57361" cy="2545243"/>
                    </a:xfrm>
                    <a:prstGeom prst="rect">
                      <a:avLst/>
                    </a:prstGeom>
                    <a:noFill/>
                    <a:ln>
                      <a:noFill/>
                    </a:ln>
                  </pic:spPr>
                </pic:pic>
              </a:graphicData>
            </a:graphic>
          </wp:inline>
        </w:drawing>
      </w:r>
    </w:p>
    <w:p w14:paraId="0397B22F" w14:textId="12C06DF7" w:rsidR="0086293A" w:rsidRDefault="0086293A" w:rsidP="005D0EC1">
      <w:r w:rsidRPr="00CE40C9">
        <w:rPr>
          <w:b/>
          <w:bCs/>
        </w:rPr>
        <w:t>Fig</w:t>
      </w:r>
      <w:r w:rsidR="00F713C1">
        <w:rPr>
          <w:b/>
          <w:bCs/>
        </w:rPr>
        <w:t>ure</w:t>
      </w:r>
      <w:r w:rsidRPr="00CE40C9">
        <w:rPr>
          <w:b/>
          <w:bCs/>
        </w:rPr>
        <w:t xml:space="preserve"> </w:t>
      </w:r>
      <w:r w:rsidR="00F713C1">
        <w:rPr>
          <w:b/>
          <w:bCs/>
        </w:rPr>
        <w:t>5</w:t>
      </w:r>
      <w:r w:rsidR="00CE40C9" w:rsidRPr="00CE40C9">
        <w:rPr>
          <w:rFonts w:hint="eastAsia"/>
          <w:b/>
          <w:bCs/>
        </w:rPr>
        <w:t>.</w:t>
      </w:r>
      <w:r w:rsidRPr="00CE40C9">
        <w:rPr>
          <w:b/>
          <w:bCs/>
        </w:rPr>
        <w:t>1</w:t>
      </w:r>
      <w:r w:rsidR="00F713C1">
        <w:t>:</w:t>
      </w:r>
      <w:r w:rsidRPr="00FA6574">
        <w:t xml:space="preserve"> </w:t>
      </w:r>
      <w:bookmarkStart w:id="838" w:name="_Hlk14801817"/>
      <w:r w:rsidRPr="00FA6574">
        <w:t>Schematic diagram of PS-OCT system</w:t>
      </w:r>
      <w:bookmarkEnd w:id="838"/>
      <w:r w:rsidRPr="00FA6574">
        <w:t>, where PC is polarization controller, IL-LP is in-line linear polarizer, PMC is polarization maintaining coupler, QWP is quarter waveplate, PBS is polarization beamsplitter and H and V are balanced photo-detectors used to detect horizontally and vertically polarized optical signals, respectively</w:t>
      </w:r>
      <w:r w:rsidR="00262F2B">
        <w:t>.</w:t>
      </w:r>
      <w:r w:rsidRPr="00FA6574">
        <w:t xml:space="preserve"> This diagram is modified from</w:t>
      </w:r>
      <w:r w:rsidR="00F713C1" w:rsidRPr="00F713C1">
        <w:rPr>
          <w:noProof/>
        </w:rPr>
        <w:t xml:space="preserve"> </w:t>
      </w:r>
      <w:r w:rsidR="00F713C1">
        <w:rPr>
          <w:noProof/>
        </w:rPr>
        <w:fldChar w:fldCharType="begin"/>
      </w:r>
      <w:r w:rsidR="00F713C1">
        <w:rPr>
          <w:noProof/>
        </w:rPr>
        <w:instrText xml:space="preserve"> ADDIN EN.CITE &lt;EndNote&gt;&lt;Cite&gt;&lt;Author&gt;Lu&lt;/Author&gt;&lt;Year&gt;2014&lt;/Year&gt;&lt;RecNum&gt;280&lt;/RecNum&gt;&lt;DisplayText&gt;[28]&lt;/DisplayText&gt;&lt;record&gt;&lt;rec-number&gt;280&lt;/rec-number&gt;&lt;foreign-keys&gt;&lt;key app="EN" db-id="xpa0e0dzn59f2seezaa599syxt9e9rfxpwft" timestamp="1581054006"&gt;280&lt;/key&gt;&lt;/foreign-keys&gt;&lt;ref-type name="Journal Article"&gt;17&lt;/ref-type&gt;&lt;contributors&gt;&lt;authors&gt;&lt;author&gt;Lu, Zenghai&lt;/author&gt;&lt;author&gt;Kasaragod, Deepa&lt;/author&gt;&lt;author&gt;Matcher, Stephen J&lt;/author&gt;&lt;/authors&gt;&lt;/contributors&gt;&lt;titles&gt;&lt;title&gt;Conical scan polarization-sensitive optical coherence tomography&lt;/title&gt;&lt;secondary-title&gt;Biomedical optics express&lt;/secondary-title&gt;&lt;/titles&gt;&lt;periodical&gt;&lt;full-title&gt;Biomedical optics express&lt;/full-title&gt;&lt;/periodical&gt;&lt;pages&gt;752-762&lt;/pages&gt;&lt;volume&gt;5&lt;/volume&gt;&lt;number&gt;3&lt;/number&gt;&lt;dates&gt;&lt;year&gt;2014&lt;/year&gt;&lt;/dates&gt;&lt;isbn&gt;2156-7085&lt;/isbn&gt;&lt;urls&gt;&lt;/urls&gt;&lt;/record&gt;&lt;/Cite&gt;&lt;/EndNote&gt;</w:instrText>
      </w:r>
      <w:r w:rsidR="00F713C1">
        <w:rPr>
          <w:noProof/>
        </w:rPr>
        <w:fldChar w:fldCharType="separate"/>
      </w:r>
      <w:r w:rsidR="00F713C1">
        <w:rPr>
          <w:noProof/>
        </w:rPr>
        <w:t>[28]</w:t>
      </w:r>
      <w:r w:rsidR="00F713C1">
        <w:rPr>
          <w:noProof/>
        </w:rPr>
        <w:fldChar w:fldCharType="end"/>
      </w:r>
      <w:r w:rsidRPr="00FA6574">
        <w:t>.</w:t>
      </w:r>
    </w:p>
    <w:p w14:paraId="6D9B7476" w14:textId="77777777" w:rsidR="0086293A" w:rsidRPr="00FA6574" w:rsidRDefault="0086293A" w:rsidP="005D0EC1"/>
    <w:p w14:paraId="7FCFC654" w14:textId="1798E946" w:rsidR="0086293A" w:rsidRPr="00FA6574" w:rsidRDefault="0086293A" w:rsidP="005F44BE">
      <w:pPr>
        <w:pStyle w:val="Heading4"/>
      </w:pPr>
      <w:bookmarkStart w:id="839" w:name="_Toc31979392"/>
      <w:r w:rsidRPr="00FA6574">
        <w:t>Preparation of human cervical tissues</w:t>
      </w:r>
      <w:bookmarkEnd w:id="839"/>
    </w:p>
    <w:p w14:paraId="60F88145" w14:textId="77777777" w:rsidR="0086293A" w:rsidRDefault="0086293A" w:rsidP="005D0EC1">
      <w:r w:rsidRPr="00FA6574">
        <w:t>The study was granted approval from the Yorkshire &amp; Humber Committee of the UK National Research Ethics Service (REC Number 08/H1310/35) and the University of Sheffield (Registration number 160268520). Written consent was sought and obtained from all participants. Twenty non-gravid cervical samples were obtained from women undergoing vaginal, total abdominal or laparoscopic-assisted hysterectomy for benign conditions such as menorrhagia, prolapse or endometriosis. Clinical and demographic data including age, parity, previous mode of delivery, body mass index (BMI), indication for surgery, type of surgery, menopausal status and hormonal treatment was anonymized and coded for statistical analysis.</w:t>
      </w:r>
    </w:p>
    <w:p w14:paraId="38841E8A" w14:textId="77777777" w:rsidR="0086293A" w:rsidRPr="00FA6574" w:rsidRDefault="0086293A" w:rsidP="005D0EC1"/>
    <w:p w14:paraId="3F94723E" w14:textId="22DE817F" w:rsidR="0086293A" w:rsidRPr="00FA6574" w:rsidRDefault="0086293A" w:rsidP="005D0EC1">
      <w:r w:rsidRPr="00FA6574">
        <w:t>Cervical cross-sections approximately 20 mm thick were excised from the uterine specimen by a single operator, as illustrated shown in Fig</w:t>
      </w:r>
      <w:r w:rsidR="007A234B">
        <w:t>ure</w:t>
      </w:r>
      <w:r w:rsidRPr="00FA6574">
        <w:t xml:space="preserve"> </w:t>
      </w:r>
      <w:r w:rsidR="007A234B">
        <w:t>5</w:t>
      </w:r>
      <w:r w:rsidR="00CE40C9">
        <w:rPr>
          <w:rFonts w:hint="eastAsia"/>
        </w:rPr>
        <w:t>.</w:t>
      </w:r>
      <w:r w:rsidRPr="00FA6574">
        <w:t xml:space="preserve">2, and soon after incubated in 0.1 mg/ml streptomycin, 0.25 µg/ml amphotericin B and 100 U/ml penicillin, and stored at -20°C on Human Tissue Authority (HTA) licensed premises until processing with PS-OCT. For PS-OCT scanning, the specimens were thawed in </w:t>
      </w:r>
      <w:bookmarkStart w:id="840" w:name="_Hlk25005227"/>
      <w:r w:rsidRPr="00FA6574">
        <w:t xml:space="preserve">phosphate-buffered saline </w:t>
      </w:r>
      <w:bookmarkEnd w:id="840"/>
      <w:r w:rsidRPr="00FA6574">
        <w:t xml:space="preserve">at room temperature, and then sealed in an optical-window cell culture dish </w:t>
      </w:r>
      <w:r w:rsidR="006C05D7">
        <w:t>(</w:t>
      </w:r>
      <w:r w:rsidR="006C05D7" w:rsidRPr="006C05D7">
        <w:t>GWST-5040</w:t>
      </w:r>
      <w:r w:rsidR="006C05D7">
        <w:t xml:space="preserve">, WillCo-Dish) </w:t>
      </w:r>
      <w:r w:rsidRPr="00FA6574">
        <w:t>for imaging.</w:t>
      </w:r>
    </w:p>
    <w:p w14:paraId="3CEF93C2" w14:textId="77777777" w:rsidR="0086293A" w:rsidRPr="00FA6574" w:rsidRDefault="0086293A" w:rsidP="005D0EC1"/>
    <w:p w14:paraId="4E044E25" w14:textId="0D91B89A" w:rsidR="0086293A" w:rsidRPr="00FA6574" w:rsidRDefault="003F300A" w:rsidP="0086293A">
      <w:pPr>
        <w:pStyle w:val="10BodySubsequentParagraph"/>
        <w:spacing w:line="480" w:lineRule="auto"/>
        <w:jc w:val="center"/>
        <w:rPr>
          <w:sz w:val="24"/>
          <w:szCs w:val="24"/>
          <w:lang w:eastAsia="zh-CN"/>
        </w:rPr>
      </w:pPr>
      <w:r w:rsidRPr="00665038">
        <w:rPr>
          <w:noProof/>
          <w:sz w:val="24"/>
          <w:szCs w:val="24"/>
          <w:lang w:eastAsia="zh-CN"/>
        </w:rPr>
        <w:drawing>
          <wp:inline distT="0" distB="0" distL="0" distR="0" wp14:anchorId="0474D09C" wp14:editId="10739577">
            <wp:extent cx="2838235" cy="2800890"/>
            <wp:effectExtent l="0" t="0" r="0" b="0"/>
            <wp:docPr id="14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50349" cy="2812844"/>
                    </a:xfrm>
                    <a:prstGeom prst="rect">
                      <a:avLst/>
                    </a:prstGeom>
                    <a:noFill/>
                    <a:ln>
                      <a:noFill/>
                    </a:ln>
                  </pic:spPr>
                </pic:pic>
              </a:graphicData>
            </a:graphic>
          </wp:inline>
        </w:drawing>
      </w:r>
    </w:p>
    <w:p w14:paraId="1636C506" w14:textId="322A10FA" w:rsidR="0086293A" w:rsidRDefault="0086293A" w:rsidP="005D0EC1">
      <w:r w:rsidRPr="00CE40C9">
        <w:rPr>
          <w:b/>
          <w:bCs/>
        </w:rPr>
        <w:t>Fig</w:t>
      </w:r>
      <w:r w:rsidR="007A234B">
        <w:rPr>
          <w:b/>
          <w:bCs/>
        </w:rPr>
        <w:t>ure</w:t>
      </w:r>
      <w:r w:rsidRPr="00CE40C9">
        <w:rPr>
          <w:b/>
          <w:bCs/>
        </w:rPr>
        <w:t xml:space="preserve"> </w:t>
      </w:r>
      <w:r w:rsidR="007A234B">
        <w:rPr>
          <w:b/>
          <w:bCs/>
        </w:rPr>
        <w:t>5</w:t>
      </w:r>
      <w:r w:rsidR="00CE40C9" w:rsidRPr="00CE40C9">
        <w:rPr>
          <w:rFonts w:hint="eastAsia"/>
          <w:b/>
          <w:bCs/>
        </w:rPr>
        <w:t>.</w:t>
      </w:r>
      <w:r w:rsidRPr="00CE40C9">
        <w:rPr>
          <w:b/>
          <w:bCs/>
        </w:rPr>
        <w:t>2</w:t>
      </w:r>
      <w:r w:rsidR="007A234B">
        <w:t>:</w:t>
      </w:r>
      <w:r w:rsidRPr="00FA6574">
        <w:t xml:space="preserve"> </w:t>
      </w:r>
      <w:bookmarkStart w:id="841" w:name="_Hlk14801888"/>
      <w:r w:rsidRPr="00FA6574">
        <w:t>The diagram of uterus</w:t>
      </w:r>
      <w:bookmarkEnd w:id="841"/>
      <w:r w:rsidRPr="00FA6574">
        <w:t>. The specimen was prepared by cutting along the section line. The red arrow denotes the axial direction of imaging in our experiments.</w:t>
      </w:r>
    </w:p>
    <w:p w14:paraId="4E313A04" w14:textId="77777777" w:rsidR="0086293A" w:rsidRPr="00EA41A3" w:rsidRDefault="0086293A" w:rsidP="005D0EC1"/>
    <w:p w14:paraId="518B8631" w14:textId="6B5B836D" w:rsidR="0086293A" w:rsidRPr="00EA41A3" w:rsidRDefault="0086293A" w:rsidP="005F44BE">
      <w:pPr>
        <w:pStyle w:val="Heading4"/>
      </w:pPr>
      <w:bookmarkStart w:id="842" w:name="_Toc31979393"/>
      <w:r w:rsidRPr="00EA41A3">
        <w:t>Scan geometries</w:t>
      </w:r>
      <w:bookmarkEnd w:id="842"/>
    </w:p>
    <w:p w14:paraId="70A7DE5D" w14:textId="0A43D95A" w:rsidR="0086293A" w:rsidRPr="00FA6574" w:rsidRDefault="0086293A" w:rsidP="005D0EC1">
      <w:r w:rsidRPr="00FA6574">
        <w:t xml:space="preserve">Each specimen of cervical tissue was imaged using two different PS-OCT techniques. In the first protocol, a volumetric scan was achieved by combination of 1000 b-scans </w:t>
      </w:r>
      <w:r w:rsidRPr="00FA6574">
        <w:lastRenderedPageBreak/>
        <w:t>to produce a 3D image with x y z size of 4 by 4 by ~2.15 mm. The volumetric scan was repeated 9 times at different points, as shown in Fig</w:t>
      </w:r>
      <w:r w:rsidR="007A234B">
        <w:t>ure</w:t>
      </w:r>
      <w:r w:rsidRPr="00FA6574">
        <w:t xml:space="preserve"> </w:t>
      </w:r>
      <w:r w:rsidR="007A234B">
        <w:t>5</w:t>
      </w:r>
      <w:r w:rsidR="00CE40C9">
        <w:rPr>
          <w:rFonts w:hint="eastAsia"/>
        </w:rPr>
        <w:t>.</w:t>
      </w:r>
      <w:r w:rsidRPr="00FA6574">
        <w:t xml:space="preserve">3 b). These points were retrieved from three different areas, arbitrarily labelled as </w:t>
      </w:r>
      <w:r w:rsidR="00103CB0" w:rsidRPr="00FA6574">
        <w:t>centre</w:t>
      </w:r>
      <w:r w:rsidRPr="00FA6574">
        <w:t xml:space="preserve"> area, middle area and edge area, consistent with the preferential orientation exhibited by the collagen </w:t>
      </w:r>
      <w:r w:rsidR="00103CB0" w:rsidRPr="00FA6574">
        <w:t>fibres</w:t>
      </w:r>
      <w:r w:rsidRPr="00FA6574">
        <w:t xml:space="preserve"> in the cervix as seen in Fig</w:t>
      </w:r>
      <w:r w:rsidR="007A234B">
        <w:t>ure</w:t>
      </w:r>
      <w:r w:rsidRPr="00FA6574">
        <w:t xml:space="preserve"> </w:t>
      </w:r>
      <w:r w:rsidR="007A234B">
        <w:t>5</w:t>
      </w:r>
      <w:r w:rsidR="00CE40C9">
        <w:rPr>
          <w:rFonts w:hint="eastAsia"/>
        </w:rPr>
        <w:t>.</w:t>
      </w:r>
      <w:r w:rsidRPr="00FA6574">
        <w:t>3 a)</w:t>
      </w:r>
      <w:r w:rsidR="007A234B">
        <w:t xml:space="preserve"> </w:t>
      </w:r>
      <w:r w:rsidR="007A234B">
        <w:rPr>
          <w:noProof/>
        </w:rPr>
        <w:fldChar w:fldCharType="begin">
          <w:fldData xml:space="preserve">PEVuZE5vdGU+PENpdGU+PEF1dGhvcj5Bc3BkZW48L0F1dGhvcj48WWVhcj4xOTg4PC9ZZWFyPjxS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</w:fldData>
        </w:fldChar>
      </w:r>
      <w:r w:rsidR="007A234B">
        <w:rPr>
          <w:noProof/>
        </w:rPr>
        <w:instrText xml:space="preserve"> ADDIN EN.CITE </w:instrText>
      </w:r>
      <w:r w:rsidR="007A234B">
        <w:rPr>
          <w:noProof/>
        </w:rPr>
        <w:fldChar w:fldCharType="begin">
          <w:fldData xml:space="preserve">PEVuZE5vdGU+PENpdGU+PEF1dGhvcj5Bc3BkZW48L0F1dGhvcj48WWVhcj4xOTg4PC9ZZWFyPjxS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</w:fldData>
        </w:fldChar>
      </w:r>
      <w:r w:rsidR="007A234B">
        <w:rPr>
          <w:noProof/>
        </w:rPr>
        <w:instrText xml:space="preserve"> ADDIN EN.CITE.DATA </w:instrText>
      </w:r>
      <w:r w:rsidR="007A234B">
        <w:rPr>
          <w:noProof/>
        </w:rPr>
      </w:r>
      <w:r w:rsidR="007A234B">
        <w:rPr>
          <w:noProof/>
        </w:rPr>
        <w:fldChar w:fldCharType="end"/>
      </w:r>
      <w:r w:rsidR="007A234B">
        <w:rPr>
          <w:noProof/>
        </w:rPr>
      </w:r>
      <w:r w:rsidR="007A234B">
        <w:rPr>
          <w:noProof/>
        </w:rPr>
        <w:fldChar w:fldCharType="separate"/>
      </w:r>
      <w:r w:rsidR="007A234B">
        <w:rPr>
          <w:noProof/>
        </w:rPr>
        <w:t>[13, 17, 30]</w:t>
      </w:r>
      <w:r w:rsidR="007A234B">
        <w:rPr>
          <w:noProof/>
        </w:rPr>
        <w:fldChar w:fldCharType="end"/>
      </w:r>
      <w:r w:rsidRPr="00FA6574">
        <w:t>. The axial direction of imaging was from external os to internal os and perpendicular to surface of sample, shown in Fig</w:t>
      </w:r>
      <w:r w:rsidR="007A234B">
        <w:t>ure</w:t>
      </w:r>
      <w:r w:rsidRPr="00FA6574">
        <w:t xml:space="preserve"> </w:t>
      </w:r>
      <w:r w:rsidR="007A234B">
        <w:t>5</w:t>
      </w:r>
      <w:r w:rsidR="00CE40C9">
        <w:rPr>
          <w:rFonts w:hint="eastAsia"/>
        </w:rPr>
        <w:t>.</w:t>
      </w:r>
      <w:r w:rsidRPr="00FA6574">
        <w:t>3 c).</w:t>
      </w:r>
    </w:p>
    <w:p w14:paraId="730A8A72" w14:textId="5A5B1112" w:rsidR="0086293A" w:rsidRPr="00FA6574" w:rsidRDefault="003F300A" w:rsidP="0086293A">
      <w:pPr>
        <w:pStyle w:val="10BodySubsequentParagraph"/>
        <w:spacing w:line="480" w:lineRule="auto"/>
        <w:jc w:val="center"/>
        <w:rPr>
          <w:sz w:val="24"/>
          <w:szCs w:val="24"/>
        </w:rPr>
      </w:pPr>
      <w:r w:rsidRPr="00665038">
        <w:rPr>
          <w:noProof/>
          <w:sz w:val="24"/>
          <w:szCs w:val="24"/>
        </w:rPr>
        <w:drawing>
          <wp:inline distT="0" distB="0" distL="0" distR="0" wp14:anchorId="2AEB70C1" wp14:editId="255178CD">
            <wp:extent cx="3241675" cy="2773045"/>
            <wp:effectExtent l="0" t="0" r="0" b="0"/>
            <wp:docPr id="14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1675" cy="2773045"/>
                    </a:xfrm>
                    <a:prstGeom prst="rect">
                      <a:avLst/>
                    </a:prstGeom>
                    <a:noFill/>
                    <a:ln>
                      <a:noFill/>
                    </a:ln>
                  </pic:spPr>
                </pic:pic>
              </a:graphicData>
            </a:graphic>
          </wp:inline>
        </w:drawing>
      </w:r>
    </w:p>
    <w:p w14:paraId="766E3092" w14:textId="7B0F970E" w:rsidR="0086293A" w:rsidRDefault="0086293A" w:rsidP="005D0EC1">
      <w:r w:rsidRPr="00CE40C9">
        <w:rPr>
          <w:b/>
          <w:bCs/>
        </w:rPr>
        <w:t>Fig</w:t>
      </w:r>
      <w:r w:rsidR="007A234B">
        <w:rPr>
          <w:b/>
          <w:bCs/>
        </w:rPr>
        <w:t>ure</w:t>
      </w:r>
      <w:r w:rsidRPr="00CE40C9">
        <w:rPr>
          <w:b/>
          <w:bCs/>
        </w:rPr>
        <w:t xml:space="preserve"> </w:t>
      </w:r>
      <w:r w:rsidR="007A234B">
        <w:rPr>
          <w:b/>
          <w:bCs/>
        </w:rPr>
        <w:t>5</w:t>
      </w:r>
      <w:r w:rsidR="00CE40C9" w:rsidRPr="00CE40C9">
        <w:rPr>
          <w:rFonts w:hint="eastAsia"/>
          <w:b/>
          <w:bCs/>
        </w:rPr>
        <w:t>.</w:t>
      </w:r>
      <w:r w:rsidRPr="00CE40C9">
        <w:rPr>
          <w:b/>
          <w:bCs/>
        </w:rPr>
        <w:t>3</w:t>
      </w:r>
      <w:r w:rsidR="007A234B">
        <w:t>:</w:t>
      </w:r>
      <w:r w:rsidRPr="00FA6574">
        <w:t xml:space="preserve"> </w:t>
      </w:r>
      <w:bookmarkStart w:id="843" w:name="_Hlk14801993"/>
      <w:r w:rsidRPr="00FA6574">
        <w:t>a) Schematic diagram of a human cervix</w:t>
      </w:r>
      <w:bookmarkEnd w:id="843"/>
      <w:r w:rsidRPr="00FA6574">
        <w:t>, modified from Aspden (1988)</w:t>
      </w:r>
      <w:r w:rsidR="007A234B">
        <w:t xml:space="preserve"> </w:t>
      </w:r>
      <w:r w:rsidR="007A234B">
        <w:rPr>
          <w:noProof/>
        </w:rPr>
        <w:fldChar w:fldCharType="begin"/>
      </w:r>
      <w:r w:rsidR="007A234B">
        <w:rPr>
          <w:noProof/>
        </w:rPr>
        <w:instrText xml:space="preserve"> ADDIN EN.CITE &lt;EndNote&gt;&lt;Cite&gt;&lt;Author&gt;Aspden&lt;/Author&gt;&lt;Year&gt;1988&lt;/Year&gt;&lt;RecNum&gt;265&lt;/RecNum&gt;&lt;DisplayText&gt;[13]&lt;/DisplayText&gt;&lt;record&gt;&lt;rec-number&gt;265&lt;/rec-number&gt;&lt;foreign-keys&gt;&lt;key app="EN" db-id="xpa0e0dzn59f2seezaa599syxt9e9rfxpwft" timestamp="1581052520"&gt;265&lt;/key&gt;&lt;/foreign-keys&gt;&lt;ref-type name="Journal Article"&gt;17&lt;/ref-type&gt;&lt;contributors&gt;&lt;authors&gt;&lt;author&gt;Aspden, Richard M&lt;/author&gt;&lt;/authors&gt;&lt;/contributors&gt;&lt;titles&gt;&lt;title&gt;Collagen organisation in the cervix and its relation to mechanical function&lt;/title&gt;&lt;secondary-title&gt;Collagen and related research&lt;/secondary-title&gt;&lt;/titles&gt;&lt;periodical&gt;&lt;full-title&gt;Collagen and related research&lt;/full-title&gt;&lt;/periodical&gt;&lt;pages&gt;103-112&lt;/pages&gt;&lt;volume&gt;8&lt;/volume&gt;&lt;number&gt;2&lt;/number&gt;&lt;dates&gt;&lt;year&gt;1988&lt;/year&gt;&lt;/dates&gt;&lt;isbn&gt;0174-173X&lt;/isbn&gt;&lt;urls&gt;&lt;/urls&gt;&lt;/record&gt;&lt;/Cite&gt;&lt;/EndNote&gt;</w:instrText>
      </w:r>
      <w:r w:rsidR="007A234B">
        <w:rPr>
          <w:noProof/>
        </w:rPr>
        <w:fldChar w:fldCharType="separate"/>
      </w:r>
      <w:r w:rsidR="007A234B">
        <w:rPr>
          <w:noProof/>
        </w:rPr>
        <w:t>[13]</w:t>
      </w:r>
      <w:r w:rsidR="007A234B">
        <w:rPr>
          <w:noProof/>
        </w:rPr>
        <w:fldChar w:fldCharType="end"/>
      </w:r>
      <w:r w:rsidRPr="00FA6574">
        <w:t xml:space="preserve">. The preferential orientation of collagen fibrils is shown as short dash in the three distinct cervical areas, named as </w:t>
      </w:r>
      <w:r w:rsidR="00103CB0" w:rsidRPr="00FA6574">
        <w:t>centre</w:t>
      </w:r>
      <w:r w:rsidRPr="00FA6574">
        <w:t xml:space="preserve">, middle, and edge areas respectively. </w:t>
      </w:r>
      <w:bookmarkStart w:id="844" w:name="_Hlk14802020"/>
      <w:r w:rsidRPr="00FA6574">
        <w:t>b) Top view of cervical specimen with 9 scanning points. c) Axial direction of imaging within the cervical sample from the external to the internal os.</w:t>
      </w:r>
      <w:bookmarkEnd w:id="844"/>
    </w:p>
    <w:p w14:paraId="7C4A464C" w14:textId="77777777" w:rsidR="0086293A" w:rsidRDefault="0086293A" w:rsidP="005D0EC1"/>
    <w:p w14:paraId="4877DC27" w14:textId="4BB94D69" w:rsidR="0086293A" w:rsidRPr="00FA6574" w:rsidRDefault="0086293A" w:rsidP="005D0EC1">
      <w:r w:rsidRPr="00FA6574">
        <w:t xml:space="preserve">The second scanning technique, which was used to evaluate the 3D orientation of cervical collagen, entailed the use of the so-called </w:t>
      </w:r>
      <w:bookmarkStart w:id="845" w:name="_Hlk14768312"/>
      <w:r w:rsidRPr="00FA6574">
        <w:t>conical beam scan strategy</w:t>
      </w:r>
      <w:bookmarkEnd w:id="845"/>
      <w:r w:rsidRPr="00FA6574">
        <w:t xml:space="preserve"> previously described by our research group in the 3D characterization of collagen </w:t>
      </w:r>
      <w:r w:rsidR="00E01725" w:rsidRPr="00FA6574">
        <w:t>fibres</w:t>
      </w:r>
      <w:r w:rsidRPr="00FA6574">
        <w:t xml:space="preserve"> </w:t>
      </w:r>
      <w:r w:rsidRPr="00FA6574">
        <w:lastRenderedPageBreak/>
        <w:t>in articular cartilage</w:t>
      </w:r>
      <w:r w:rsidR="00100455">
        <w:t xml:space="preserve"> </w:t>
      </w:r>
      <w:r w:rsidR="007A234B">
        <w:rPr>
          <w:noProof/>
        </w:rPr>
        <w:fldChar w:fldCharType="begin"/>
      </w:r>
      <w:r w:rsidR="007A234B">
        <w:rPr>
          <w:noProof/>
        </w:rPr>
        <w:instrText xml:space="preserve"> ADDIN EN.CITE &lt;EndNote&gt;&lt;Cite&gt;&lt;Author&gt;Lu&lt;/Author&gt;&lt;Year&gt;2014&lt;/Year&gt;&lt;RecNum&gt;174&lt;/RecNum&gt;&lt;DisplayText&gt;[28]&lt;/DisplayText&gt;&lt;record&gt;&lt;rec-number&gt;174&lt;/rec-number&gt;&lt;foreign-keys&gt;&lt;key app="EN" db-id="xpa0e0dzn59f2seezaa599syxt9e9rfxpwft" timestamp="1579563138"&gt;174&lt;/key&gt;&lt;/foreign-keys&gt;&lt;ref-type name="Journal Article"&gt;17&lt;/ref-type&gt;&lt;contributors&gt;&lt;authors&gt;&lt;author&gt;Lu, Zenghai&lt;/author&gt;&lt;author&gt;Kasaragod, Deepa&lt;/author&gt;&lt;author&gt;Matcher, Stephen J&lt;/author&gt;&lt;/authors&gt;&lt;/contributors&gt;&lt;titles&gt;&lt;title&gt;Conical scan polarization-sensitive optical coherence tomography&lt;/title&gt;&lt;secondary-title&gt;Biomedical optics express&lt;/secondary-title&gt;&lt;/titles&gt;&lt;periodical&gt;&lt;full-title&gt;Biomedical optics express&lt;/full-title&gt;&lt;/periodical&gt;&lt;pages&gt;752-762&lt;/pages&gt;&lt;volume&gt;5&lt;/volume&gt;&lt;number&gt;3&lt;/number&gt;&lt;dates&gt;&lt;year&gt;2014&lt;/year&gt;&lt;/dates&gt;&lt;isbn&gt;2156-7085&lt;/isbn&gt;&lt;urls&gt;&lt;/urls&gt;&lt;/record&gt;&lt;/Cite&gt;&lt;/EndNote&gt;</w:instrText>
      </w:r>
      <w:r w:rsidR="007A234B">
        <w:rPr>
          <w:noProof/>
        </w:rPr>
        <w:fldChar w:fldCharType="separate"/>
      </w:r>
      <w:r w:rsidR="007A234B">
        <w:rPr>
          <w:noProof/>
        </w:rPr>
        <w:t>[28]</w:t>
      </w:r>
      <w:r w:rsidR="007A234B">
        <w:rPr>
          <w:noProof/>
        </w:rPr>
        <w:fldChar w:fldCharType="end"/>
      </w:r>
      <w:r w:rsidRPr="00FA6574">
        <w:t>. A schematic diagram of the conical beam scan is shown in Fig</w:t>
      </w:r>
      <w:r w:rsidR="00100455">
        <w:t>ure</w:t>
      </w:r>
      <w:r w:rsidRPr="00FA6574">
        <w:t xml:space="preserve"> </w:t>
      </w:r>
      <w:r w:rsidR="00100455">
        <w:t>5</w:t>
      </w:r>
      <w:r w:rsidR="00CE40C9">
        <w:t>.4</w:t>
      </w:r>
      <w:r w:rsidRPr="00FA6574">
        <w:t xml:space="preserve">. A motorized rotation stage was synchronized to the A-scan data acquisition and mounted on a manual XYZ stage for position adjustment. A sample holder mounted on the rotation stage was then used to fix sample and fine tune position. The scanning light of PS-OCT struck the point where the rotation axis intersected sample surface at a 45° incidence angle. </w:t>
      </w:r>
      <w:bookmarkStart w:id="846" w:name="_Hlk14768285"/>
      <w:r>
        <w:t>The photograph of the sample stage</w:t>
      </w:r>
      <w:bookmarkEnd w:id="846"/>
      <w:r>
        <w:t xml:space="preserve"> is shown </w:t>
      </w:r>
      <w:r w:rsidRPr="00100455">
        <w:t xml:space="preserve">in Appendix </w:t>
      </w:r>
      <w:r w:rsidR="00100455" w:rsidRPr="00100455">
        <w:t>8</w:t>
      </w:r>
      <w:r w:rsidRPr="00100455">
        <w:t xml:space="preserve">.2. </w:t>
      </w:r>
      <w:r w:rsidRPr="00FA6574">
        <w:t>The sample was imaged by acquiring successive B-scans with synchronized stage rotation. The successive B-scans were acquired every 1° as the motorized stage rotated the sample over 360°. In the 360 B-scans, the A-scans which had the same height of sample surface at the rotation axis were selected and plotted as a polar format, where the radial distance indicated the axial imaging depth. The polar format was then used to evaluate the 3D orientation of the cervical collagen as described in our reported method</w:t>
      </w:r>
      <w:r w:rsidR="00100455">
        <w:t xml:space="preserve"> </w:t>
      </w:r>
      <w:r w:rsidR="00100455">
        <w:rPr>
          <w:noProof/>
        </w:rPr>
        <w:fldChar w:fldCharType="begin"/>
      </w:r>
      <w:r w:rsidR="00100455">
        <w:rPr>
          <w:noProof/>
        </w:rPr>
        <w:instrText xml:space="preserve"> ADDIN EN.CITE &lt;EndNote&gt;&lt;Cite&gt;&lt;Author&gt;Lu&lt;/Author&gt;&lt;Year&gt;2014&lt;/Year&gt;&lt;RecNum&gt;174&lt;/RecNum&gt;&lt;DisplayText&gt;[28]&lt;/DisplayText&gt;&lt;record&gt;&lt;rec-number&gt;174&lt;/rec-number&gt;&lt;foreign-keys&gt;&lt;key app="EN" db-id="xpa0e0dzn59f2seezaa599syxt9e9rfxpwft" timestamp="1579563138"&gt;174&lt;/key&gt;&lt;/foreign-keys&gt;&lt;ref-type name="Journal Article"&gt;17&lt;/ref-type&gt;&lt;contributors&gt;&lt;authors&gt;&lt;author&gt;Lu, Zenghai&lt;/author&gt;&lt;author&gt;Kasaragod, Deepa&lt;/author&gt;&lt;author&gt;Matcher, Stephen J&lt;/author&gt;&lt;/authors&gt;&lt;/contributors&gt;&lt;titles&gt;&lt;title&gt;Conical scan polarization-sensitive optical coherence tomography&lt;/title&gt;&lt;secondary-title&gt;Biomedical optics express&lt;/secondary-title&gt;&lt;/titles&gt;&lt;periodical&gt;&lt;full-title&gt;Biomedical optics express&lt;/full-title&gt;&lt;/periodical&gt;&lt;pages&gt;752-762&lt;/pages&gt;&lt;volume&gt;5&lt;/volume&gt;&lt;number&gt;3&lt;/number&gt;&lt;dates&gt;&lt;year&gt;2014&lt;/year&gt;&lt;/dates&gt;&lt;isbn&gt;2156-7085&lt;/isbn&gt;&lt;urls&gt;&lt;/urls&gt;&lt;/record&gt;&lt;/Cite&gt;&lt;/EndNote&gt;</w:instrText>
      </w:r>
      <w:r w:rsidR="00100455">
        <w:rPr>
          <w:noProof/>
        </w:rPr>
        <w:fldChar w:fldCharType="separate"/>
      </w:r>
      <w:r w:rsidR="00100455">
        <w:rPr>
          <w:noProof/>
        </w:rPr>
        <w:t>[28]</w:t>
      </w:r>
      <w:r w:rsidR="00100455">
        <w:rPr>
          <w:noProof/>
        </w:rPr>
        <w:fldChar w:fldCharType="end"/>
      </w:r>
      <w:r w:rsidRPr="00FA6574">
        <w:t>.</w:t>
      </w:r>
    </w:p>
    <w:p w14:paraId="39459877" w14:textId="77777777" w:rsidR="0086293A" w:rsidRPr="00FA6574" w:rsidRDefault="0086293A" w:rsidP="005D0EC1"/>
    <w:p w14:paraId="3DF6CDF8" w14:textId="78BD4077" w:rsidR="0086293A" w:rsidRPr="00FA6574" w:rsidRDefault="003F300A" w:rsidP="0086293A">
      <w:pPr>
        <w:pStyle w:val="10BodySubsequentParagraph"/>
        <w:spacing w:line="480" w:lineRule="auto"/>
        <w:jc w:val="center"/>
        <w:rPr>
          <w:sz w:val="24"/>
          <w:szCs w:val="24"/>
          <w:lang w:eastAsia="zh-CN"/>
        </w:rPr>
      </w:pPr>
      <w:r w:rsidRPr="00665038">
        <w:rPr>
          <w:noProof/>
          <w:sz w:val="24"/>
          <w:szCs w:val="24"/>
          <w:lang w:eastAsia="zh-CN"/>
        </w:rPr>
        <w:drawing>
          <wp:inline distT="0" distB="0" distL="0" distR="0" wp14:anchorId="7275760E" wp14:editId="1F3EFD5C">
            <wp:extent cx="3359228" cy="2119746"/>
            <wp:effectExtent l="0" t="0" r="0" b="0"/>
            <wp:docPr id="14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89779" cy="2139024"/>
                    </a:xfrm>
                    <a:prstGeom prst="rect">
                      <a:avLst/>
                    </a:prstGeom>
                    <a:noFill/>
                    <a:ln>
                      <a:noFill/>
                    </a:ln>
                  </pic:spPr>
                </pic:pic>
              </a:graphicData>
            </a:graphic>
          </wp:inline>
        </w:drawing>
      </w:r>
    </w:p>
    <w:p w14:paraId="40487A89" w14:textId="16ABC5BF" w:rsidR="0086293A" w:rsidRDefault="0086293A" w:rsidP="005D0EC1">
      <w:r w:rsidRPr="00CE40C9">
        <w:rPr>
          <w:b/>
          <w:bCs/>
        </w:rPr>
        <w:t>Fig</w:t>
      </w:r>
      <w:r w:rsidR="00100455">
        <w:rPr>
          <w:b/>
          <w:bCs/>
        </w:rPr>
        <w:t>ure</w:t>
      </w:r>
      <w:r w:rsidRPr="00CE40C9">
        <w:rPr>
          <w:b/>
          <w:bCs/>
        </w:rPr>
        <w:t xml:space="preserve"> </w:t>
      </w:r>
      <w:r w:rsidR="00100455">
        <w:rPr>
          <w:b/>
          <w:bCs/>
        </w:rPr>
        <w:t>5</w:t>
      </w:r>
      <w:r w:rsidR="00CE40C9" w:rsidRPr="00CE40C9">
        <w:rPr>
          <w:rFonts w:hint="eastAsia"/>
          <w:b/>
          <w:bCs/>
        </w:rPr>
        <w:t>.</w:t>
      </w:r>
      <w:r w:rsidRPr="00CE40C9">
        <w:rPr>
          <w:b/>
          <w:bCs/>
        </w:rPr>
        <w:t>4</w:t>
      </w:r>
      <w:r w:rsidR="00100455">
        <w:t>:</w:t>
      </w:r>
      <w:r w:rsidRPr="00FA6574">
        <w:t xml:space="preserve"> </w:t>
      </w:r>
      <w:bookmarkStart w:id="847" w:name="_Hlk14802131"/>
      <w:r w:rsidRPr="00FA6574">
        <w:t>The schematic diagram of sample stage for conical beam scan scheme.</w:t>
      </w:r>
      <w:bookmarkEnd w:id="847"/>
      <w:r>
        <w:t xml:space="preserve"> </w:t>
      </w:r>
      <w:r w:rsidRPr="00FA6574">
        <w:t xml:space="preserve">The incident angle of scanning light is 45°. The incident light strikes the point where the rotation axis intersects sample surface. The specimen is imaged by successive B-scans </w:t>
      </w:r>
      <w:r w:rsidRPr="00FA6574">
        <w:lastRenderedPageBreak/>
        <w:t>with a synchronized motorized rotation stage, which obtain 360 B-scans spanning azimuthal angle of 1°-360° with an interval of 1°.</w:t>
      </w:r>
    </w:p>
    <w:p w14:paraId="3791B2A3" w14:textId="77777777" w:rsidR="0086293A" w:rsidRPr="00EA41A3" w:rsidRDefault="0086293A" w:rsidP="005D0EC1"/>
    <w:p w14:paraId="04DB3DBC" w14:textId="3907C7A2" w:rsidR="00FA7206" w:rsidRPr="00FA7206" w:rsidRDefault="0086293A" w:rsidP="005F44BE">
      <w:pPr>
        <w:pStyle w:val="Heading4"/>
      </w:pPr>
      <w:bookmarkStart w:id="848" w:name="_Toc31979394"/>
      <w:r w:rsidRPr="00FA6574">
        <w:t>PS-OCT image processing</w:t>
      </w:r>
      <w:bookmarkEnd w:id="848"/>
    </w:p>
    <w:p w14:paraId="2A1D1BF2" w14:textId="410819EE" w:rsidR="00575806" w:rsidRDefault="0086293A" w:rsidP="00575806">
      <w:r w:rsidRPr="00FA6574">
        <w:t>Our image processing was carried out in MATLAB. The retardance (</w:t>
      </w:r>
      <m:oMath>
        <m:sSub>
          <m:sSubPr>
            <m:ctrlPr>
              <w:rPr>
                <w:rFonts w:ascii="Cambria Math" w:eastAsiaTheme="minorEastAsia" w:hAnsi="Cambria Math" w:cstheme="minorBidi"/>
                <w:i/>
                <w:sz w:val="22"/>
                <w:szCs w:val="22"/>
              </w:rPr>
            </m:ctrlPr>
          </m:sSubPr>
          <m:e>
            <m:r>
              <w:rPr>
                <w:rFonts w:ascii="Cambria Math" w:hAnsi="Cambria Math"/>
              </w:rPr>
              <m:t>δ</m:t>
            </m:r>
          </m:e>
          <m:sub>
            <m:r>
              <w:rPr>
                <w:rFonts w:ascii="Cambria Math" w:hAnsi="Cambria Math"/>
              </w:rPr>
              <m:t>s</m:t>
            </m:r>
          </m:sub>
        </m:sSub>
        <m:r>
          <w:rPr>
            <w:rFonts w:ascii="Cambria Math" w:hAnsi="Cambria Math"/>
          </w:rPr>
          <m:t>(z)</m:t>
        </m:r>
      </m:oMath>
      <w:r w:rsidRPr="00FA6574">
        <w:t xml:space="preserve">) image was calculated as </w:t>
      </w:r>
      <m:oMath>
        <m:sSub>
          <m:sSubPr>
            <m:ctrlPr>
              <w:rPr>
                <w:rFonts w:ascii="Cambria Math" w:eastAsiaTheme="minorEastAsia" w:hAnsi="Cambria Math" w:cstheme="minorBidi"/>
                <w:i/>
                <w:sz w:val="22"/>
                <w:szCs w:val="22"/>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m:t>
        </m:r>
        <w:bookmarkStart w:id="849" w:name="_Hlk25006298"/>
        <m:func>
          <m:funcPr>
            <m:ctrlPr>
              <w:rPr>
                <w:rFonts w:ascii="Cambria Math" w:hAnsi="Cambria Math"/>
                <w:i/>
              </w:rPr>
            </m:ctrlPr>
          </m:funcPr>
          <m:fName>
            <m:r>
              <m:rPr>
                <m:sty m:val="p"/>
              </m:rPr>
              <w:rPr>
                <w:rFonts w:ascii="Cambria Math" w:hAnsi="Cambria Math"/>
              </w:rPr>
              <m:t>arctan</m:t>
            </m:r>
          </m:fName>
          <m:e>
            <m:r>
              <w:rPr>
                <w:rFonts w:ascii="Cambria Math" w:hAnsi="Cambria Math"/>
              </w:rPr>
              <m:t>(</m:t>
            </m:r>
            <w:bookmarkStart w:id="850" w:name="_Hlk25006325"/>
            <m:sSub>
              <m:sSubPr>
                <m:ctrlPr>
                  <w:rPr>
                    <w:rFonts w:ascii="Cambria Math" w:eastAsiaTheme="minorEastAsia" w:hAnsi="Cambria Math" w:cstheme="minorBidi"/>
                    <w:i/>
                    <w:sz w:val="22"/>
                    <w:szCs w:val="22"/>
                  </w:rPr>
                </m:ctrlPr>
              </m:sSubPr>
              <m:e>
                <m:r>
                  <w:rPr>
                    <w:rFonts w:ascii="Cambria Math" w:hAnsi="Cambria Math"/>
                  </w:rPr>
                  <m:t>A</m:t>
                </m:r>
              </m:e>
              <m:sub>
                <m:r>
                  <w:rPr>
                    <w:rFonts w:ascii="Cambria Math" w:hAnsi="Cambria Math"/>
                  </w:rPr>
                  <m:t>0;V</m:t>
                </m:r>
              </m:sub>
            </m:sSub>
            <m:r>
              <w:rPr>
                <w:rFonts w:ascii="Cambria Math" w:hAnsi="Cambria Math"/>
              </w:rPr>
              <m:t>(z)</m:t>
            </m:r>
            <w:bookmarkEnd w:id="850"/>
            <m:r>
              <w:rPr>
                <w:rFonts w:ascii="Cambria Math" w:hAnsi="Cambria Math"/>
              </w:rPr>
              <m:t>/</m:t>
            </m:r>
            <w:bookmarkStart w:id="851" w:name="_Hlk25006428"/>
            <m:sSub>
              <m:sSubPr>
                <m:ctrlPr>
                  <w:rPr>
                    <w:rFonts w:ascii="Cambria Math" w:eastAsiaTheme="minorEastAsia" w:hAnsi="Cambria Math" w:cstheme="minorBidi"/>
                    <w:i/>
                    <w:sz w:val="22"/>
                    <w:szCs w:val="22"/>
                  </w:rPr>
                </m:ctrlPr>
              </m:sSubPr>
              <m:e>
                <m:r>
                  <w:rPr>
                    <w:rFonts w:ascii="Cambria Math" w:hAnsi="Cambria Math"/>
                  </w:rPr>
                  <m:t>A</m:t>
                </m:r>
              </m:e>
              <m:sub>
                <m:r>
                  <w:rPr>
                    <w:rFonts w:ascii="Cambria Math" w:hAnsi="Cambria Math"/>
                  </w:rPr>
                  <m:t>0;H</m:t>
                </m:r>
              </m:sub>
            </m:sSub>
            <m:r>
              <w:rPr>
                <w:rFonts w:ascii="Cambria Math" w:hAnsi="Cambria Math"/>
              </w:rPr>
              <m:t>(z</m:t>
            </m:r>
            <w:bookmarkEnd w:id="851"/>
            <m:r>
              <w:rPr>
                <w:rFonts w:ascii="Cambria Math" w:hAnsi="Cambria Math"/>
              </w:rPr>
              <m:t>))</m:t>
            </m:r>
          </m:e>
        </m:func>
      </m:oMath>
      <w:r w:rsidRPr="00FA6574">
        <w:t xml:space="preserve">, </w:t>
      </w:r>
      <w:bookmarkEnd w:id="849"/>
      <w:r w:rsidRPr="00FA6574">
        <w:t xml:space="preserve">where </w:t>
      </w:r>
      <m:oMath>
        <m:sSub>
          <m:sSubPr>
            <m:ctrlPr>
              <w:rPr>
                <w:rFonts w:ascii="Cambria Math" w:eastAsiaTheme="minorEastAsia" w:hAnsi="Cambria Math" w:cstheme="minorBidi"/>
                <w:i/>
                <w:sz w:val="22"/>
                <w:szCs w:val="22"/>
              </w:rPr>
            </m:ctrlPr>
          </m:sSubPr>
          <m:e>
            <m:r>
              <w:rPr>
                <w:rFonts w:ascii="Cambria Math" w:hAnsi="Cambria Math"/>
              </w:rPr>
              <m:t>A</m:t>
            </m:r>
          </m:e>
          <m:sub>
            <m:r>
              <w:rPr>
                <w:rFonts w:ascii="Cambria Math" w:hAnsi="Cambria Math"/>
              </w:rPr>
              <m:t>0;V</m:t>
            </m:r>
          </m:sub>
        </m:sSub>
        <m:r>
          <w:rPr>
            <w:rFonts w:ascii="Cambria Math" w:hAnsi="Cambria Math"/>
          </w:rPr>
          <m:t>(z)</m:t>
        </m:r>
      </m:oMath>
      <w:r w:rsidRPr="00FA6574">
        <w:t xml:space="preserve"> and </w:t>
      </w:r>
      <m:oMath>
        <m:sSub>
          <m:sSubPr>
            <m:ctrlPr>
              <w:rPr>
                <w:rFonts w:ascii="Cambria Math" w:eastAsiaTheme="minorEastAsia" w:hAnsi="Cambria Math" w:cstheme="minorBidi"/>
                <w:i/>
                <w:sz w:val="22"/>
                <w:szCs w:val="22"/>
              </w:rPr>
            </m:ctrlPr>
          </m:sSubPr>
          <m:e>
            <m:r>
              <w:rPr>
                <w:rFonts w:ascii="Cambria Math" w:hAnsi="Cambria Math"/>
              </w:rPr>
              <m:t>A</m:t>
            </m:r>
          </m:e>
          <m:sub>
            <m:r>
              <w:rPr>
                <w:rFonts w:ascii="Cambria Math" w:hAnsi="Cambria Math"/>
              </w:rPr>
              <m:t>0;H</m:t>
            </m:r>
          </m:sub>
        </m:sSub>
        <m:r>
          <w:rPr>
            <w:rFonts w:ascii="Cambria Math" w:hAnsi="Cambria Math"/>
          </w:rPr>
          <m:t>(z)</m:t>
        </m:r>
      </m:oMath>
      <w:r w:rsidRPr="00FA6574">
        <w:t xml:space="preserve"> indicate the </w:t>
      </w:r>
      <w:bookmarkStart w:id="852" w:name="_Hlk25006343"/>
      <w:r w:rsidRPr="00FA6574">
        <w:t xml:space="preserve">amplitudes of the vertical </w:t>
      </w:r>
      <w:bookmarkEnd w:id="852"/>
      <w:r w:rsidRPr="00FA6574">
        <w:t xml:space="preserve">and </w:t>
      </w:r>
      <w:bookmarkStart w:id="853" w:name="_Hlk25006491"/>
      <w:r w:rsidRPr="00FA6574">
        <w:t xml:space="preserve">horizontal </w:t>
      </w:r>
      <w:bookmarkStart w:id="854" w:name="_Hlk25006352"/>
      <w:bookmarkEnd w:id="853"/>
      <w:r w:rsidRPr="00FA6574">
        <w:t xml:space="preserve">signals </w:t>
      </w:r>
      <w:bookmarkStart w:id="855" w:name="OLE_LINK461"/>
      <w:bookmarkStart w:id="856" w:name="OLE_LINK462"/>
      <w:bookmarkEnd w:id="854"/>
      <w:r w:rsidRPr="00FA6574">
        <w:t>respectively</w:t>
      </w:r>
      <w:bookmarkEnd w:id="855"/>
      <w:bookmarkEnd w:id="856"/>
      <w:r w:rsidR="00E150F6">
        <w:t xml:space="preserve"> after the raw interference signals were resampled and transfor</w:t>
      </w:r>
      <w:r w:rsidR="00516F7C">
        <w:t>med by FFT</w:t>
      </w:r>
      <w:r w:rsidRPr="00FA6574">
        <w:t xml:space="preserve">. </w:t>
      </w:r>
      <w:bookmarkStart w:id="857" w:name="_Hlk25006574"/>
      <w:r w:rsidRPr="00FA6574">
        <w:t xml:space="preserve">The apparent birefringence of the specimen </w:t>
      </w:r>
      <w:bookmarkEnd w:id="857"/>
      <w:r w:rsidRPr="00FA6574">
        <w:t>(</w:t>
      </w:r>
      <m:oMath>
        <m:r>
          <w:rPr>
            <w:rFonts w:ascii="Cambria Math" w:hAnsi="Cambria Math"/>
          </w:rPr>
          <m:t>∆n</m:t>
        </m:r>
      </m:oMath>
      <w:r w:rsidRPr="00FA6574">
        <w:t xml:space="preserve">), which refers to the </w:t>
      </w:r>
      <w:bookmarkStart w:id="858" w:name="_Hlk25006697"/>
      <w:r w:rsidRPr="00FA6574">
        <w:t>refractive index</w:t>
      </w:r>
      <w:bookmarkEnd w:id="858"/>
      <w:r w:rsidRPr="00FA6574">
        <w:t xml:space="preserve"> difference between the specimen (</w:t>
      </w:r>
      <m:oMath>
        <m:r>
          <w:rPr>
            <w:rFonts w:ascii="Cambria Math" w:hAnsi="Cambria Math"/>
          </w:rPr>
          <m:t>n</m:t>
        </m:r>
      </m:oMath>
      <w:r w:rsidRPr="00FA6574">
        <w:t xml:space="preserve">) and the </w:t>
      </w:r>
      <w:bookmarkStart w:id="859" w:name="_Hlk25006775"/>
      <w:r w:rsidRPr="00FA6574">
        <w:t xml:space="preserve">ordinary beams </w:t>
      </w:r>
      <w:bookmarkEnd w:id="859"/>
      <w:r w:rsidRPr="00FA6574">
        <w:t>(</w:t>
      </w:r>
      <m:oMath>
        <m:sSub>
          <m:sSubPr>
            <m:ctrlPr>
              <w:rPr>
                <w:rFonts w:ascii="Cambria Math" w:eastAsiaTheme="minorEastAsia" w:hAnsi="Cambria Math" w:cstheme="minorBidi"/>
                <w:i/>
                <w:sz w:val="22"/>
                <w:szCs w:val="22"/>
              </w:rPr>
            </m:ctrlPr>
          </m:sSubPr>
          <m:e>
            <m:r>
              <w:rPr>
                <w:rFonts w:ascii="Cambria Math" w:hAnsi="Cambria Math"/>
              </w:rPr>
              <m:t>n</m:t>
            </m:r>
          </m:e>
          <m:sub>
            <m:r>
              <w:rPr>
                <w:rFonts w:ascii="Cambria Math" w:hAnsi="Cambria Math"/>
              </w:rPr>
              <m:t>o</m:t>
            </m:r>
          </m:sub>
        </m:sSub>
      </m:oMath>
      <w:r w:rsidRPr="00FA6574">
        <w:t>), namely</w:t>
      </w:r>
      <w:bookmarkStart w:id="860" w:name="_Hlk25006857"/>
      <w:r w:rsidR="00A952A8">
        <w:t xml:space="preserve"> </w:t>
      </w:r>
      <m:oMath>
        <m:r>
          <w:rPr>
            <w:rFonts w:ascii="Cambria Math" w:hAnsi="Cambria Math"/>
          </w:rPr>
          <m:t>∆n=n-</m:t>
        </m:r>
        <m:sSub>
          <m:sSubPr>
            <m:ctrlPr>
              <w:rPr>
                <w:rFonts w:ascii="Cambria Math" w:eastAsiaTheme="minorEastAsia" w:hAnsi="Cambria Math" w:cstheme="minorBidi"/>
                <w:i/>
                <w:sz w:val="22"/>
                <w:szCs w:val="22"/>
              </w:rPr>
            </m:ctrlPr>
          </m:sSubPr>
          <m:e>
            <m:r>
              <w:rPr>
                <w:rFonts w:ascii="Cambria Math" w:hAnsi="Cambria Math"/>
              </w:rPr>
              <m:t>n</m:t>
            </m:r>
          </m:e>
          <m:sub>
            <m:r>
              <w:rPr>
                <w:rFonts w:ascii="Cambria Math" w:hAnsi="Cambria Math"/>
              </w:rPr>
              <m:t>o</m:t>
            </m:r>
          </m:sub>
        </m:sSub>
      </m:oMath>
      <w:bookmarkEnd w:id="860"/>
      <w:r w:rsidRPr="00FA6574">
        <w:t>, was computed as:</w:t>
      </w:r>
    </w:p>
    <w:p w14:paraId="6F0B8B02" w14:textId="475E5156" w:rsidR="0086293A" w:rsidRPr="00100455" w:rsidRDefault="00575806" w:rsidP="00575806">
      <m:oMath>
        <m:r>
          <w:rPr>
            <w:rFonts w:ascii="Cambria Math" w:hAnsi="Cambria Math"/>
          </w:rPr>
          <m:t>∆n=</m:t>
        </m:r>
        <m:f>
          <m:fPr>
            <m:ctrlPr>
              <w:rPr>
                <w:rFonts w:ascii="Cambria Math" w:eastAsiaTheme="minorEastAsia" w:hAnsi="Cambria Math" w:cstheme="minorBidi"/>
                <w:i/>
                <w:sz w:val="22"/>
                <w:szCs w:val="22"/>
              </w:rPr>
            </m:ctrlPr>
          </m:fPr>
          <m:num>
            <m:sSub>
              <m:sSubPr>
                <m:ctrlPr>
                  <w:rPr>
                    <w:rFonts w:ascii="Cambria Math" w:eastAsiaTheme="minorEastAsia" w:hAnsi="Cambria Math" w:cstheme="minorBidi"/>
                    <w:i/>
                    <w:sz w:val="22"/>
                    <w:szCs w:val="22"/>
                  </w:rPr>
                </m:ctrlPr>
              </m:sSubPr>
              <m:e>
                <m:r>
                  <w:rPr>
                    <w:rFonts w:ascii="Cambria Math" w:hAnsi="Cambria Math"/>
                  </w:rPr>
                  <m:t>λ</m:t>
                </m:r>
              </m:e>
              <m:sub>
                <m:r>
                  <w:rPr>
                    <w:rFonts w:ascii="Cambria Math" w:hAnsi="Cambria Math"/>
                  </w:rPr>
                  <m:t>0</m:t>
                </m:r>
              </m:sub>
            </m:sSub>
          </m:num>
          <m:den>
            <m:r>
              <w:rPr>
                <w:rFonts w:ascii="Cambria Math" w:hAnsi="Cambria Math"/>
              </w:rPr>
              <m:t>2π</m:t>
            </m:r>
          </m:den>
        </m:f>
        <m:f>
          <m:fPr>
            <m:ctrlPr>
              <w:rPr>
                <w:rFonts w:ascii="Cambria Math" w:eastAsiaTheme="minorEastAsia" w:hAnsi="Cambria Math" w:cstheme="minorBidi"/>
                <w:i/>
                <w:sz w:val="22"/>
                <w:szCs w:val="22"/>
              </w:rPr>
            </m:ctrlPr>
          </m:fPr>
          <m:num>
            <m:r>
              <w:rPr>
                <w:rFonts w:ascii="Cambria Math" w:hAnsi="Cambria Math"/>
              </w:rPr>
              <m:t>d</m:t>
            </m:r>
            <m:sSub>
              <m:sSubPr>
                <m:ctrlPr>
                  <w:rPr>
                    <w:rFonts w:ascii="Cambria Math" w:eastAsiaTheme="minorEastAsia" w:hAnsi="Cambria Math" w:cstheme="minorBidi"/>
                    <w:i/>
                    <w:sz w:val="22"/>
                    <w:szCs w:val="22"/>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num>
          <m:den>
            <m:r>
              <w:rPr>
                <w:rFonts w:ascii="Cambria Math" w:hAnsi="Cambria Math"/>
              </w:rPr>
              <m:t>dz</m:t>
            </m:r>
          </m:den>
        </m:f>
      </m:oMath>
      <w:r>
        <w:rPr>
          <w:sz w:val="22"/>
          <w:szCs w:val="22"/>
        </w:rPr>
        <w:t xml:space="preserve">                                       </w:t>
      </w:r>
      <w:r w:rsidR="00100455">
        <w:rPr>
          <w:sz w:val="22"/>
          <w:szCs w:val="22"/>
        </w:rPr>
        <w:t xml:space="preserve">                                                                   </w:t>
      </w:r>
      <w:r>
        <w:rPr>
          <w:sz w:val="22"/>
          <w:szCs w:val="22"/>
        </w:rPr>
        <w:t xml:space="preserve">            </w:t>
      </w:r>
      <w:r w:rsidRPr="00100455">
        <w:rPr>
          <w:sz w:val="22"/>
          <w:szCs w:val="22"/>
        </w:rPr>
        <w:t>(</w:t>
      </w:r>
      <w:r w:rsidR="00100455" w:rsidRPr="00100455">
        <w:rPr>
          <w:sz w:val="22"/>
          <w:szCs w:val="22"/>
        </w:rPr>
        <w:t>5.</w:t>
      </w:r>
      <w:r w:rsidR="00AB41E0" w:rsidRPr="00100455">
        <w:rPr>
          <w:sz w:val="22"/>
          <w:szCs w:val="22"/>
        </w:rPr>
        <w:t>1</w:t>
      </w:r>
      <w:r w:rsidRPr="00100455">
        <w:rPr>
          <w:sz w:val="22"/>
          <w:szCs w:val="22"/>
        </w:rPr>
        <w:t>)</w:t>
      </w:r>
    </w:p>
    <w:p w14:paraId="0D373020" w14:textId="11E03120" w:rsidR="00AB41E0" w:rsidRDefault="0086293A" w:rsidP="00AB41E0">
      <w:r w:rsidRPr="00FA6574">
        <w:t xml:space="preserve">where </w:t>
      </w:r>
      <m:oMath>
        <m:r>
          <w:rPr>
            <w:rFonts w:ascii="Cambria Math" w:hAnsi="Cambria Math"/>
          </w:rPr>
          <m:t>z</m:t>
        </m:r>
      </m:oMath>
      <w:r w:rsidRPr="00FA6574">
        <w:t xml:space="preserve"> is the </w:t>
      </w:r>
      <w:bookmarkStart w:id="861" w:name="_Hlk25007256"/>
      <w:r w:rsidRPr="00FA6574">
        <w:t xml:space="preserve">physical depth into sample </w:t>
      </w:r>
      <w:bookmarkEnd w:id="861"/>
      <w:r w:rsidRPr="00FA6574">
        <w:t xml:space="preserve">and </w:t>
      </w:r>
      <m:oMath>
        <m:sSub>
          <m:sSubPr>
            <m:ctrlPr>
              <w:rPr>
                <w:rFonts w:ascii="Cambria Math" w:eastAsiaTheme="minorEastAsia" w:hAnsi="Cambria Math" w:cstheme="minorBidi"/>
                <w:i/>
                <w:sz w:val="22"/>
                <w:szCs w:val="22"/>
              </w:rPr>
            </m:ctrlPr>
          </m:sSubPr>
          <m:e>
            <m:r>
              <w:rPr>
                <w:rFonts w:ascii="Cambria Math" w:hAnsi="Cambria Math"/>
              </w:rPr>
              <m:t>λ</m:t>
            </m:r>
          </m:e>
          <m:sub>
            <m:r>
              <w:rPr>
                <w:rFonts w:ascii="Cambria Math" w:hAnsi="Cambria Math"/>
              </w:rPr>
              <m:t>0</m:t>
            </m:r>
          </m:sub>
        </m:sSub>
      </m:oMath>
      <w:r w:rsidRPr="00FA6574">
        <w:t xml:space="preserve"> is the </w:t>
      </w:r>
      <w:r w:rsidR="00383EAE" w:rsidRPr="00FA6574">
        <w:t>centre</w:t>
      </w:r>
      <w:r w:rsidRPr="00FA6574">
        <w:t xml:space="preserve"> wavelength of the light source. The true birefringence, defined as</w:t>
      </w:r>
      <w:r w:rsidR="00575806">
        <w:t xml:space="preserve"> </w:t>
      </w:r>
      <m:oMath>
        <m:sSub>
          <m:sSubPr>
            <m:ctrlPr>
              <w:rPr>
                <w:rFonts w:ascii="Cambria Math" w:eastAsiaTheme="minorEastAsia" w:hAnsi="Cambria Math" w:cstheme="minorBidi"/>
                <w:i/>
                <w:sz w:val="22"/>
                <w:szCs w:val="22"/>
              </w:rPr>
            </m:ctrlPr>
          </m:sSubPr>
          <m:e>
            <m:r>
              <w:rPr>
                <w:rFonts w:ascii="Cambria Math" w:hAnsi="Cambria Math"/>
              </w:rPr>
              <m:t>n</m:t>
            </m:r>
          </m:e>
          <m:sub>
            <m:r>
              <w:rPr>
                <w:rFonts w:ascii="Cambria Math" w:hAnsi="Cambria Math"/>
              </w:rPr>
              <m:t>e</m:t>
            </m:r>
          </m:sub>
        </m:sSub>
        <m:r>
          <w:rPr>
            <w:rFonts w:ascii="Cambria Math" w:hAnsi="Cambria Math"/>
          </w:rPr>
          <m:t>-</m:t>
        </m:r>
        <m:sSub>
          <m:sSubPr>
            <m:ctrlPr>
              <w:rPr>
                <w:rFonts w:ascii="Cambria Math" w:eastAsiaTheme="minorEastAsia" w:hAnsi="Cambria Math" w:cstheme="minorBidi"/>
                <w:i/>
                <w:sz w:val="22"/>
                <w:szCs w:val="22"/>
              </w:rPr>
            </m:ctrlPr>
          </m:sSubPr>
          <m:e>
            <m:r>
              <w:rPr>
                <w:rFonts w:ascii="Cambria Math" w:hAnsi="Cambria Math"/>
              </w:rPr>
              <m:t>n</m:t>
            </m:r>
          </m:e>
          <m:sub>
            <m:r>
              <w:rPr>
                <w:rFonts w:ascii="Cambria Math" w:hAnsi="Cambria Math"/>
              </w:rPr>
              <m:t>o</m:t>
            </m:r>
          </m:sub>
        </m:sSub>
      </m:oMath>
      <w:r w:rsidRPr="00FA6574">
        <w:t>, can be expressed as following relationship</w:t>
      </w:r>
      <w:r w:rsidR="00100455">
        <w:t xml:space="preserve"> </w:t>
      </w:r>
      <w:r w:rsidR="00100455">
        <w:rPr>
          <w:noProof/>
        </w:rPr>
        <w:fldChar w:fldCharType="begin"/>
      </w:r>
      <w:r w:rsidR="00100455">
        <w:rPr>
          <w:noProof/>
        </w:rPr>
        <w:instrText xml:space="preserve"> ADDIN EN.CITE &lt;EndNote&gt;&lt;Cite&gt;&lt;Author&gt;Ugryumova&lt;/Author&gt;&lt;Year&gt;2009&lt;/Year&gt;&lt;RecNum&gt;283&lt;/RecNum&gt;&lt;DisplayText&gt;[31]&lt;/DisplayText&gt;&lt;record&gt;&lt;rec-number&gt;283&lt;/rec-number&gt;&lt;foreign-keys&gt;&lt;key app="EN" db-id="xpa0e0dzn59f2seezaa599syxt9e9rfxpwft" timestamp="1581055370"&gt;283&lt;/key&gt;&lt;/foreign-keys&gt;&lt;ref-type name="Journal Article"&gt;17&lt;/ref-type&gt;&lt;contributors&gt;&lt;authors&gt;&lt;author&gt;Ugryumova, Nadya&lt;/author&gt;&lt;author&gt;Jacobs, James&lt;/author&gt;&lt;author&gt;Bonesi, Marco&lt;/author&gt;&lt;author&gt;Matcher, Stephen J&lt;/author&gt;&lt;/authors&gt;&lt;/contributors&gt;&lt;titles&gt;&lt;title&gt;Novel optical imaging technique to determine the 3-D orientation of collagen fibers in cartilage: variable-incidence angle polarization-sensitive optical coherence tomography&lt;/title&gt;&lt;secondary-title&gt;Osteoarthritis and cartilage&lt;/secondary-title&gt;&lt;/titles&gt;&lt;periodical&gt;&lt;full-title&gt;Osteoarthritis and cartilage&lt;/full-title&gt;&lt;/periodical&gt;&lt;pages&gt;33-42&lt;/pages&gt;&lt;volume&gt;17&lt;/volume&gt;&lt;number&gt;1&lt;/number&gt;&lt;dates&gt;&lt;year&gt;2009&lt;/year&gt;&lt;/dates&gt;&lt;isbn&gt;1063-4584&lt;/isbn&gt;&lt;urls&gt;&lt;/urls&gt;&lt;/record&gt;&lt;/Cite&gt;&lt;/EndNote&gt;</w:instrText>
      </w:r>
      <w:r w:rsidR="00100455">
        <w:rPr>
          <w:noProof/>
        </w:rPr>
        <w:fldChar w:fldCharType="separate"/>
      </w:r>
      <w:r w:rsidR="00100455">
        <w:rPr>
          <w:noProof/>
        </w:rPr>
        <w:t>[31]</w:t>
      </w:r>
      <w:r w:rsidR="00100455">
        <w:rPr>
          <w:noProof/>
        </w:rPr>
        <w:fldChar w:fldCharType="end"/>
      </w:r>
      <w:r w:rsidRPr="00FA6574">
        <w:t>:</w:t>
      </w:r>
    </w:p>
    <w:p w14:paraId="51FF4696" w14:textId="7E8C34F4" w:rsidR="0086293A" w:rsidRPr="00FA6574" w:rsidRDefault="00AB41E0" w:rsidP="00AB41E0">
      <m:oMath>
        <m:r>
          <w:rPr>
            <w:rFonts w:ascii="Cambria Math" w:hAnsi="Cambria Math"/>
          </w:rPr>
          <m:t>∆n=</m:t>
        </m:r>
        <m:sSub>
          <m:sSubPr>
            <m:ctrlPr>
              <w:rPr>
                <w:rFonts w:ascii="Cambria Math" w:eastAsiaTheme="minorEastAsia" w:hAnsi="Cambria Math" w:cstheme="minorBidi"/>
                <w:i/>
              </w:rPr>
            </m:ctrlPr>
          </m:sSubPr>
          <m:e>
            <m:r>
              <w:rPr>
                <w:rFonts w:ascii="Cambria Math" w:hAnsi="Cambria Math"/>
              </w:rPr>
              <m:t>n</m:t>
            </m:r>
          </m:e>
          <m:sub>
            <m:r>
              <w:rPr>
                <w:rFonts w:ascii="Cambria Math" w:hAnsi="Cambria Math"/>
              </w:rPr>
              <m:t>o</m:t>
            </m:r>
          </m:sub>
        </m:sSub>
        <m:d>
          <m:dPr>
            <m:ctrlPr>
              <w:rPr>
                <w:rFonts w:ascii="Cambria Math" w:hAnsi="Cambria Math"/>
                <w:i/>
              </w:rPr>
            </m:ctrlPr>
          </m:dPr>
          <m:e>
            <m:f>
              <m:fPr>
                <m:ctrlPr>
                  <w:rPr>
                    <w:rFonts w:ascii="Cambria Math" w:eastAsiaTheme="minorEastAsia" w:hAnsi="Cambria Math" w:cstheme="minorBidi"/>
                    <w:i/>
                  </w:rPr>
                </m:ctrlPr>
              </m:fPr>
              <m:num>
                <m:sSub>
                  <m:sSubPr>
                    <m:ctrlPr>
                      <w:rPr>
                        <w:rFonts w:ascii="Cambria Math" w:eastAsiaTheme="minorEastAsia" w:hAnsi="Cambria Math" w:cstheme="minorBidi"/>
                        <w:i/>
                      </w:rPr>
                    </m:ctrlPr>
                  </m:sSubPr>
                  <m:e>
                    <m:r>
                      <w:rPr>
                        <w:rFonts w:ascii="Cambria Math" w:hAnsi="Cambria Math"/>
                      </w:rPr>
                      <m:t>n</m:t>
                    </m:r>
                  </m:e>
                  <m:sub>
                    <m:r>
                      <w:rPr>
                        <w:rFonts w:ascii="Cambria Math" w:hAnsi="Cambria Math"/>
                      </w:rPr>
                      <m:t>e</m:t>
                    </m:r>
                  </m:sub>
                </m:sSub>
              </m:num>
              <m:den>
                <m:rad>
                  <m:radPr>
                    <m:degHide m:val="1"/>
                    <m:ctrlPr>
                      <w:rPr>
                        <w:rFonts w:ascii="Cambria Math" w:eastAsiaTheme="minorEastAsia" w:hAnsi="Cambria Math" w:cstheme="minorBidi"/>
                        <w:i/>
                      </w:rPr>
                    </m:ctrlPr>
                  </m:radPr>
                  <m:deg/>
                  <m:e>
                    <m:sSup>
                      <m:sSupPr>
                        <m:ctrlPr>
                          <w:rPr>
                            <w:rFonts w:ascii="Cambria Math" w:eastAsiaTheme="minorEastAsia" w:hAnsi="Cambria Math" w:cstheme="minorBidi"/>
                            <w:i/>
                          </w:rPr>
                        </m:ctrlPr>
                      </m:sSupPr>
                      <m:e>
                        <m:sSub>
                          <m:sSubPr>
                            <m:ctrlPr>
                              <w:rPr>
                                <w:rFonts w:ascii="Cambria Math" w:eastAsiaTheme="minorEastAsia" w:hAnsi="Cambria Math" w:cstheme="minorBidi"/>
                                <w:i/>
                              </w:rPr>
                            </m:ctrlPr>
                          </m:sSubPr>
                          <m:e>
                            <m:r>
                              <w:rPr>
                                <w:rFonts w:ascii="Cambria Math" w:hAnsi="Cambria Math"/>
                              </w:rPr>
                              <m:t>n</m:t>
                            </m:r>
                          </m:e>
                          <m:sub>
                            <m:r>
                              <w:rPr>
                                <w:rFonts w:ascii="Cambria Math" w:hAnsi="Cambria Math"/>
                              </w:rPr>
                              <m:t>o</m:t>
                            </m:r>
                          </m:sub>
                        </m:sSub>
                      </m:e>
                      <m:sup>
                        <m:r>
                          <w:rPr>
                            <w:rFonts w:ascii="Cambria Math" w:hAnsi="Cambria Math"/>
                          </w:rPr>
                          <m:t>2</m:t>
                        </m:r>
                      </m:sup>
                    </m:sSup>
                    <m:r>
                      <w:rPr>
                        <w:rFonts w:ascii="Cambria Math" w:hAnsi="Cambria Math"/>
                      </w:rPr>
                      <m:t>+</m:t>
                    </m:r>
                    <m:func>
                      <m:funcPr>
                        <m:ctrlPr>
                          <w:rPr>
                            <w:rFonts w:ascii="Cambria Math" w:hAnsi="Cambria Math"/>
                          </w:rPr>
                        </m:ctrlPr>
                      </m:funcPr>
                      <m:fName>
                        <m:sSup>
                          <m:sSupPr>
                            <m:ctrlPr>
                              <w:rPr>
                                <w:rFonts w:ascii="Cambria Math" w:eastAsiaTheme="minorEastAsia" w:hAnsi="Cambria Math" w:cstheme="minorBidi"/>
                              </w:rPr>
                            </m:ctrlPr>
                          </m:sSupPr>
                          <m:e>
                            <m:r>
                              <m:rPr>
                                <m:sty m:val="p"/>
                              </m:rPr>
                              <w:rPr>
                                <w:rFonts w:ascii="Cambria Math" w:hAnsi="Cambria Math"/>
                              </w:rPr>
                              <m:t>cos</m:t>
                            </m:r>
                          </m:e>
                          <m:sup>
                            <m:r>
                              <w:rPr>
                                <w:rFonts w:ascii="Cambria Math" w:hAnsi="Cambria Math"/>
                              </w:rPr>
                              <m:t>2</m:t>
                            </m:r>
                          </m:sup>
                        </m:sSup>
                        <m:ctrlPr>
                          <w:rPr>
                            <w:rFonts w:ascii="Cambria Math" w:hAnsi="Cambria Math"/>
                            <w:i/>
                          </w:rPr>
                        </m:ctrlPr>
                      </m:fName>
                      <m:e>
                        <m:d>
                          <m:dPr>
                            <m:ctrlPr>
                              <w:rPr>
                                <w:rFonts w:ascii="Cambria Math" w:hAnsi="Cambria Math"/>
                                <w:i/>
                              </w:rPr>
                            </m:ctrlPr>
                          </m:dPr>
                          <m:e>
                            <m:sSub>
                              <m:sSubPr>
                                <m:ctrlPr>
                                  <w:rPr>
                                    <w:rFonts w:ascii="Cambria Math" w:eastAsiaTheme="minorEastAsia" w:hAnsi="Cambria Math" w:cstheme="minorBidi"/>
                                    <w:i/>
                                  </w:rPr>
                                </m:ctrlPr>
                              </m:sSubPr>
                              <m:e>
                                <m:r>
                                  <w:rPr>
                                    <w:rFonts w:ascii="Cambria Math" w:hAnsi="Cambria Math"/>
                                  </w:rPr>
                                  <m:t>θ</m:t>
                                </m:r>
                              </m:e>
                              <m:sub>
                                <m:r>
                                  <w:rPr>
                                    <w:rFonts w:ascii="Cambria Math" w:hAnsi="Cambria Math"/>
                                  </w:rPr>
                                  <m:t>c</m:t>
                                </m:r>
                              </m:sub>
                            </m:sSub>
                          </m:e>
                        </m:d>
                      </m:e>
                    </m:func>
                    <m:d>
                      <m:dPr>
                        <m:ctrlPr>
                          <w:rPr>
                            <w:rFonts w:ascii="Cambria Math" w:hAnsi="Cambria Math"/>
                            <w:i/>
                          </w:rPr>
                        </m:ctrlPr>
                      </m:dPr>
                      <m:e>
                        <m:sSup>
                          <m:sSupPr>
                            <m:ctrlPr>
                              <w:rPr>
                                <w:rFonts w:ascii="Cambria Math" w:eastAsiaTheme="minorEastAsia" w:hAnsi="Cambria Math" w:cstheme="minorBidi"/>
                                <w:i/>
                              </w:rPr>
                            </m:ctrlPr>
                          </m:sSupPr>
                          <m:e>
                            <m:sSub>
                              <m:sSubPr>
                                <m:ctrlPr>
                                  <w:rPr>
                                    <w:rFonts w:ascii="Cambria Math" w:eastAsiaTheme="minorEastAsia" w:hAnsi="Cambria Math" w:cstheme="minorBidi"/>
                                    <w:i/>
                                  </w:rPr>
                                </m:ctrlPr>
                              </m:sSubPr>
                              <m:e>
                                <m:r>
                                  <w:rPr>
                                    <w:rFonts w:ascii="Cambria Math" w:hAnsi="Cambria Math"/>
                                  </w:rPr>
                                  <m:t>n</m:t>
                                </m:r>
                              </m:e>
                              <m:sub>
                                <m:r>
                                  <w:rPr>
                                    <w:rFonts w:ascii="Cambria Math" w:hAnsi="Cambria Math"/>
                                  </w:rPr>
                                  <m:t>e</m:t>
                                </m:r>
                              </m:sub>
                            </m:sSub>
                          </m:e>
                          <m:sup>
                            <m:r>
                              <w:rPr>
                                <w:rFonts w:ascii="Cambria Math" w:hAnsi="Cambria Math"/>
                              </w:rPr>
                              <m:t>2</m:t>
                            </m:r>
                          </m:sup>
                        </m:sSup>
                        <m:r>
                          <w:rPr>
                            <w:rFonts w:ascii="Cambria Math" w:hAnsi="Cambria Math"/>
                          </w:rPr>
                          <m:t>-</m:t>
                        </m:r>
                        <m:sSup>
                          <m:sSupPr>
                            <m:ctrlPr>
                              <w:rPr>
                                <w:rFonts w:ascii="Cambria Math" w:eastAsiaTheme="minorEastAsia" w:hAnsi="Cambria Math" w:cstheme="minorBidi"/>
                                <w:i/>
                              </w:rPr>
                            </m:ctrlPr>
                          </m:sSupPr>
                          <m:e>
                            <m:sSub>
                              <m:sSubPr>
                                <m:ctrlPr>
                                  <w:rPr>
                                    <w:rFonts w:ascii="Cambria Math" w:eastAsiaTheme="minorEastAsia" w:hAnsi="Cambria Math" w:cstheme="minorBidi"/>
                                    <w:i/>
                                  </w:rPr>
                                </m:ctrlPr>
                              </m:sSubPr>
                              <m:e>
                                <m:r>
                                  <w:rPr>
                                    <w:rFonts w:ascii="Cambria Math" w:hAnsi="Cambria Math"/>
                                  </w:rPr>
                                  <m:t>n</m:t>
                                </m:r>
                              </m:e>
                              <m:sub>
                                <m:r>
                                  <w:rPr>
                                    <w:rFonts w:ascii="Cambria Math" w:hAnsi="Cambria Math"/>
                                  </w:rPr>
                                  <m:t>o</m:t>
                                </m:r>
                              </m:sub>
                            </m:sSub>
                          </m:e>
                          <m:sup>
                            <m:r>
                              <w:rPr>
                                <w:rFonts w:ascii="Cambria Math" w:hAnsi="Cambria Math"/>
                              </w:rPr>
                              <m:t>2</m:t>
                            </m:r>
                          </m:sup>
                        </m:sSup>
                      </m:e>
                    </m:d>
                  </m:e>
                </m:rad>
              </m:den>
            </m:f>
            <m:r>
              <w:rPr>
                <w:rFonts w:ascii="Cambria Math" w:hAnsi="Cambria Math"/>
              </w:rPr>
              <m:t>-1</m:t>
            </m:r>
          </m:e>
        </m:d>
      </m:oMath>
      <w:r w:rsidR="0086293A" w:rsidRPr="00FA6574">
        <w:tab/>
      </w:r>
      <w:r w:rsidR="00100455">
        <w:t xml:space="preserve">                                                           </w:t>
      </w:r>
      <w:r w:rsidRPr="00100455">
        <w:t>(</w:t>
      </w:r>
      <w:r w:rsidR="00100455" w:rsidRPr="00100455">
        <w:t>5.</w:t>
      </w:r>
      <w:r w:rsidRPr="00100455">
        <w:t>2)</w:t>
      </w:r>
    </w:p>
    <w:p w14:paraId="4943DA3C" w14:textId="7F15EF49" w:rsidR="0086293A" w:rsidRPr="00623D31" w:rsidRDefault="0086293A" w:rsidP="005D0EC1">
      <w:r w:rsidRPr="00FA6574">
        <w:t xml:space="preserve">Here, </w:t>
      </w:r>
      <m:oMath>
        <m:sSub>
          <m:sSubPr>
            <m:ctrlPr>
              <w:rPr>
                <w:rFonts w:ascii="Cambria Math" w:eastAsiaTheme="minorEastAsia" w:hAnsi="Cambria Math" w:cstheme="minorBidi"/>
                <w:i/>
                <w:sz w:val="22"/>
                <w:szCs w:val="22"/>
              </w:rPr>
            </m:ctrlPr>
          </m:sSubPr>
          <m:e>
            <m:r>
              <w:rPr>
                <w:rFonts w:ascii="Cambria Math" w:hAnsi="Cambria Math"/>
              </w:rPr>
              <m:t>n</m:t>
            </m:r>
          </m:e>
          <m:sub>
            <m:r>
              <w:rPr>
                <w:rFonts w:ascii="Cambria Math" w:hAnsi="Cambria Math"/>
              </w:rPr>
              <m:t>e</m:t>
            </m:r>
          </m:sub>
        </m:sSub>
      </m:oMath>
      <w:r w:rsidR="00575806">
        <w:rPr>
          <w:sz w:val="22"/>
          <w:szCs w:val="22"/>
        </w:rPr>
        <w:t xml:space="preserve"> </w:t>
      </w:r>
      <w:r w:rsidRPr="00FA6574">
        <w:t xml:space="preserve">is the </w:t>
      </w:r>
      <w:bookmarkStart w:id="862" w:name="OLE_LINK469"/>
      <w:bookmarkStart w:id="863" w:name="OLE_LINK470"/>
      <w:bookmarkStart w:id="864" w:name="_Hlk25007482"/>
      <w:r w:rsidRPr="00FA6574">
        <w:t xml:space="preserve">extraordinary </w:t>
      </w:r>
      <w:bookmarkEnd w:id="862"/>
      <w:bookmarkEnd w:id="863"/>
      <w:r w:rsidRPr="00FA6574">
        <w:t xml:space="preserve">refractive index </w:t>
      </w:r>
      <w:bookmarkEnd w:id="864"/>
      <w:r w:rsidRPr="00FA6574">
        <w:t>and</w:t>
      </w:r>
      <w:r w:rsidR="00AB41E0">
        <w:rPr>
          <w:sz w:val="22"/>
          <w:szCs w:val="22"/>
        </w:rPr>
        <w:t xml:space="preserve"> </w:t>
      </w:r>
      <m:oMath>
        <m:sSub>
          <m:sSubPr>
            <m:ctrlPr>
              <w:rPr>
                <w:rFonts w:ascii="Cambria Math" w:eastAsiaTheme="minorEastAsia" w:hAnsi="Cambria Math" w:cstheme="minorBidi"/>
                <w:i/>
                <w:sz w:val="22"/>
                <w:szCs w:val="22"/>
              </w:rPr>
            </m:ctrlPr>
          </m:sSubPr>
          <m:e>
            <m:r>
              <w:rPr>
                <w:rFonts w:ascii="Cambria Math" w:hAnsi="Cambria Math"/>
              </w:rPr>
              <m:t>θ</m:t>
            </m:r>
          </m:e>
          <m:sub>
            <m:r>
              <w:rPr>
                <w:rFonts w:ascii="Cambria Math" w:hAnsi="Cambria Math"/>
              </w:rPr>
              <m:t>c</m:t>
            </m:r>
          </m:sub>
        </m:sSub>
      </m:oMath>
      <w:r w:rsidR="00AB41E0">
        <w:t xml:space="preserve"> </w:t>
      </w:r>
      <w:r w:rsidRPr="00FA6574">
        <w:t xml:space="preserve">is </w:t>
      </w:r>
      <w:bookmarkStart w:id="865" w:name="_Hlk25007671"/>
      <w:r w:rsidRPr="00FA6574">
        <w:t xml:space="preserve">angle between the direction of light propagation and the optic axis of the </w:t>
      </w:r>
      <w:r w:rsidR="00AB41E0" w:rsidRPr="00FA6574">
        <w:t>fibre</w:t>
      </w:r>
      <w:r w:rsidRPr="00FA6574">
        <w:t xml:space="preserve">, i.e. the c-axis in optical terminology. </w:t>
      </w:r>
      <w:bookmarkEnd w:id="865"/>
      <w:r w:rsidRPr="00FA6574">
        <w:t xml:space="preserve">For obtaining more precise values of the apparent birefringence, the phase retardances of 10000 A-scans (arranged in an XY grid of size 100 by 100) at each depth within the sample were averaged, and plotted as a function of depth to get the retardance slope of the birefringent tissue, e.g. </w:t>
      </w:r>
      <m:oMath>
        <m:r>
          <w:rPr>
            <w:rFonts w:ascii="Cambria Math" w:hAnsi="Cambria Math"/>
          </w:rPr>
          <m:t>d</m:t>
        </m:r>
        <m:sSub>
          <m:sSubPr>
            <m:ctrlPr>
              <w:rPr>
                <w:rFonts w:ascii="Cambria Math" w:eastAsiaTheme="minorEastAsia" w:hAnsi="Cambria Math" w:cstheme="minorBidi"/>
                <w:i/>
                <w:sz w:val="22"/>
                <w:szCs w:val="22"/>
              </w:rPr>
            </m:ctrlPr>
          </m:sSubPr>
          <m:e>
            <m:r>
              <w:rPr>
                <w:rFonts w:ascii="Cambria Math" w:hAnsi="Cambria Math"/>
              </w:rPr>
              <m:t>δ</m:t>
            </m:r>
          </m:e>
          <m:sub>
            <m:r>
              <w:rPr>
                <w:rFonts w:ascii="Cambria Math" w:hAnsi="Cambria Math"/>
              </w:rPr>
              <m:t>s</m:t>
            </m:r>
          </m:sub>
        </m:sSub>
        <m:r>
          <w:rPr>
            <w:rFonts w:ascii="Cambria Math" w:hAnsi="Cambria Math"/>
          </w:rPr>
          <m:t>(z)/dz</m:t>
        </m:r>
      </m:oMath>
      <w:r w:rsidRPr="00FA6574">
        <w:t>. The slope was obtained by linear fitting method</w:t>
      </w:r>
      <w:r w:rsidR="00092C55">
        <w:t xml:space="preserve"> </w:t>
      </w:r>
      <w:r w:rsidR="00092C55" w:rsidRPr="00100455">
        <w:lastRenderedPageBreak/>
        <w:t xml:space="preserve">(shown in Figure </w:t>
      </w:r>
      <w:r w:rsidR="00100455" w:rsidRPr="00100455">
        <w:t>5</w:t>
      </w:r>
      <w:r w:rsidR="00092C55" w:rsidRPr="00100455">
        <w:t>.6 d))</w:t>
      </w:r>
      <w:r w:rsidRPr="00100455">
        <w:t xml:space="preserve">, </w:t>
      </w:r>
      <w:r w:rsidRPr="00FA6574">
        <w:t xml:space="preserve">and the birefringence values were calculated as illustrated </w:t>
      </w:r>
      <w:r w:rsidR="00100455" w:rsidRPr="00FA6574">
        <w:t xml:space="preserve">in </w:t>
      </w:r>
      <w:r w:rsidR="00100455" w:rsidRPr="00100455">
        <w:t>equation</w:t>
      </w:r>
      <w:r w:rsidRPr="00100455">
        <w:t xml:space="preserve"> </w:t>
      </w:r>
      <w:r w:rsidR="00100455">
        <w:t>(</w:t>
      </w:r>
      <w:r w:rsidR="00100455" w:rsidRPr="00100455">
        <w:t>5.</w:t>
      </w:r>
      <w:r w:rsidRPr="00100455">
        <w:t>1</w:t>
      </w:r>
      <w:r w:rsidR="00100455">
        <w:t>)</w:t>
      </w:r>
      <w:r w:rsidRPr="00100455">
        <w:t xml:space="preserve">. </w:t>
      </w:r>
      <w:r w:rsidRPr="00FA6574">
        <w:t xml:space="preserve">To visualize apparent birefringence, a </w:t>
      </w:r>
      <w:r w:rsidR="007073F6">
        <w:t>two-dimension</w:t>
      </w:r>
      <w:r w:rsidRPr="00FA6574">
        <w:t xml:space="preserve"> birefringence image was mapped out by the derivative of the retardance versus axial image depth after the retardance B-scan was smoothed using a 50 by 50 median filter</w:t>
      </w:r>
      <w:r w:rsidRPr="00623D31">
        <w:t>.</w:t>
      </w:r>
      <w:r w:rsidR="00AE590F" w:rsidRPr="00623D31">
        <w:t xml:space="preserve"> The </w:t>
      </w:r>
      <w:r w:rsidR="00623D31">
        <w:t>signal</w:t>
      </w:r>
      <w:r w:rsidR="00AE590F" w:rsidRPr="00623D31">
        <w:t xml:space="preserve"> </w:t>
      </w:r>
      <w:r w:rsidR="002F615B" w:rsidRPr="00623D31">
        <w:t>processing for calculating the</w:t>
      </w:r>
      <w:r w:rsidR="00623D31">
        <w:t xml:space="preserve"> value of the </w:t>
      </w:r>
      <w:r w:rsidR="002F615B" w:rsidRPr="00623D31">
        <w:t xml:space="preserve">apparent birefringence and </w:t>
      </w:r>
      <w:r w:rsidR="007E2D89" w:rsidRPr="00623D31">
        <w:t xml:space="preserve">generating </w:t>
      </w:r>
      <w:r w:rsidR="002F615B" w:rsidRPr="00623D31">
        <w:t xml:space="preserve">the birefringence image </w:t>
      </w:r>
      <w:r w:rsidR="00623D31" w:rsidRPr="00623D31">
        <w:t>is</w:t>
      </w:r>
      <w:r w:rsidR="002F615B" w:rsidRPr="00623D31">
        <w:t xml:space="preserve"> </w:t>
      </w:r>
      <w:r w:rsidR="00E27564" w:rsidRPr="00623D31">
        <w:t>shown</w:t>
      </w:r>
      <w:r w:rsidR="002F615B" w:rsidRPr="00623D31">
        <w:t xml:space="preserve"> in Figur</w:t>
      </w:r>
      <w:r w:rsidR="00623D31" w:rsidRPr="00623D31">
        <w:t>e 5.5.</w:t>
      </w:r>
    </w:p>
    <w:p w14:paraId="4B17FF4C" w14:textId="3D020886" w:rsidR="0086293A" w:rsidRDefault="003F300A" w:rsidP="002F615B">
      <w:pPr>
        <w:jc w:val="center"/>
      </w:pPr>
      <w:r>
        <w:rPr>
          <w:noProof/>
        </w:rPr>
        <w:lastRenderedPageBreak/>
        <w:drawing>
          <wp:inline distT="0" distB="0" distL="0" distR="0" wp14:anchorId="00025FE5" wp14:editId="76258FFB">
            <wp:extent cx="4545160" cy="7092987"/>
            <wp:effectExtent l="0" t="0" r="8255" b="0"/>
            <wp:docPr id="145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59417" cy="7115237"/>
                    </a:xfrm>
                    <a:prstGeom prst="rect">
                      <a:avLst/>
                    </a:prstGeom>
                    <a:noFill/>
                  </pic:spPr>
                </pic:pic>
              </a:graphicData>
            </a:graphic>
          </wp:inline>
        </w:drawing>
      </w:r>
    </w:p>
    <w:p w14:paraId="76A11F31" w14:textId="31C2854A" w:rsidR="002F615B" w:rsidRDefault="002F615B" w:rsidP="007E2D89">
      <w:r w:rsidRPr="00623D31">
        <w:rPr>
          <w:b/>
          <w:bCs/>
        </w:rPr>
        <w:t xml:space="preserve">Figure </w:t>
      </w:r>
      <w:r w:rsidR="00623D31" w:rsidRPr="00623D31">
        <w:rPr>
          <w:b/>
          <w:bCs/>
        </w:rPr>
        <w:t>5</w:t>
      </w:r>
      <w:r w:rsidRPr="00623D31">
        <w:rPr>
          <w:b/>
          <w:bCs/>
        </w:rPr>
        <w:t>.5</w:t>
      </w:r>
      <w:r>
        <w:t>: The flow chart of signal processing for generating birefringence image and calculat</w:t>
      </w:r>
      <w:r w:rsidR="00B8027C">
        <w:t>ing</w:t>
      </w:r>
      <w:r>
        <w:t xml:space="preserve"> the value of birefringence.</w:t>
      </w:r>
    </w:p>
    <w:p w14:paraId="0C8B8860" w14:textId="77777777" w:rsidR="007E2D89" w:rsidRDefault="007E2D89" w:rsidP="007E2D89"/>
    <w:p w14:paraId="72A9D5BB" w14:textId="62D7BE41" w:rsidR="0086293A" w:rsidRPr="00FA6574" w:rsidRDefault="0086293A" w:rsidP="005D0EC1">
      <w:r w:rsidRPr="00FA6574">
        <w:lastRenderedPageBreak/>
        <w:t>The depolarization of tissue was quantified on the basis of the theory developed by Götzinger et al</w:t>
      </w:r>
      <w:r w:rsidR="003A37D5">
        <w:t xml:space="preserve"> </w:t>
      </w:r>
      <w:r w:rsidR="003A37D5">
        <w:rPr>
          <w:noProof/>
        </w:rPr>
        <w:fldChar w:fldCharType="begin"/>
      </w:r>
      <w:r w:rsidR="003A37D5">
        <w:rPr>
          <w:noProof/>
        </w:rPr>
        <w:instrText xml:space="preserve"> ADDIN EN.CITE &lt;EndNote&gt;&lt;Cite&gt;&lt;Author&gt;Götzinger&lt;/Author&gt;&lt;Year&gt;2008&lt;/Year&gt;&lt;RecNum&gt;284&lt;/RecNum&gt;&lt;DisplayText&gt;[32]&lt;/DisplayText&gt;&lt;record&gt;&lt;rec-number&gt;284&lt;/rec-number&gt;&lt;foreign-keys&gt;&lt;key app="EN" db-id="xpa0e0dzn59f2seezaa599syxt9e9rfxpwft" timestamp="1581056267"&gt;284&lt;/key&gt;&lt;/foreign-keys&gt;&lt;ref-type name="Journal Article"&gt;17&lt;/ref-type&gt;&lt;contributors&gt;&lt;authors&gt;&lt;author&gt;Götzinger, Erich&lt;/author&gt;&lt;author&gt;Pircher, Michael&lt;/author&gt;&lt;author&gt;Geitzenauer, Wolfgang&lt;/author&gt;&lt;author&gt;Ahlers, Christian&lt;/author&gt;&lt;author&gt;Baumann, Bernhard&lt;/author&gt;&lt;author&gt;Michels, Stephan&lt;/author&gt;&lt;author&gt;Schmidt-Erfurth, Ursula&lt;/author&gt;&lt;author&gt;Hitzenberger, Christoph K&lt;/author&gt;&lt;/authors&gt;&lt;/contributors&gt;&lt;titles&gt;&lt;title&gt;Retinal pigment epithelium segmentation by polarization sensitive optical coherence tomography&lt;/title&gt;&lt;secondary-title&gt;Optics express&lt;/secondary-title&gt;&lt;/titles&gt;&lt;periodical&gt;&lt;full-title&gt;Optics Express&lt;/full-title&gt;&lt;/periodical&gt;&lt;pages&gt;16410-16422&lt;/pages&gt;&lt;volume&gt;16&lt;/volume&gt;&lt;number&gt;21&lt;/number&gt;&lt;dates&gt;&lt;year&gt;2008&lt;/year&gt;&lt;/dates&gt;&lt;isbn&gt;1094-4087&lt;/isbn&gt;&lt;urls&gt;&lt;/urls&gt;&lt;/record&gt;&lt;/Cite&gt;&lt;/EndNote&gt;</w:instrText>
      </w:r>
      <w:r w:rsidR="003A37D5">
        <w:rPr>
          <w:noProof/>
        </w:rPr>
        <w:fldChar w:fldCharType="separate"/>
      </w:r>
      <w:r w:rsidR="003A37D5">
        <w:rPr>
          <w:noProof/>
        </w:rPr>
        <w:t>[32]</w:t>
      </w:r>
      <w:r w:rsidR="003A37D5">
        <w:rPr>
          <w:noProof/>
        </w:rPr>
        <w:fldChar w:fldCharType="end"/>
      </w:r>
      <w:r w:rsidRPr="00FA6574">
        <w:t xml:space="preserve">. The </w:t>
      </w:r>
      <w:bookmarkStart w:id="866" w:name="_Hlk25082498"/>
      <w:r w:rsidRPr="00FA6574">
        <w:t>degree of polarization uniformity (DOPU)</w:t>
      </w:r>
      <w:bookmarkEnd w:id="866"/>
      <w:r w:rsidRPr="00FA6574">
        <w:t xml:space="preserve">, which can be regarded as a </w:t>
      </w:r>
      <w:bookmarkStart w:id="867" w:name="_Hlk25082542"/>
      <w:r w:rsidRPr="00FA6574">
        <w:t>spatially averaged degree of polarization (DOP)</w:t>
      </w:r>
      <w:bookmarkEnd w:id="867"/>
      <w:r w:rsidRPr="00FA6574">
        <w:t xml:space="preserve">, was quantified for evaluation of tissue depolarization. DOPU was processed as follows. Firstly, a thresholding procedure was applied to </w:t>
      </w:r>
      <w:bookmarkStart w:id="868" w:name="_Hlk25082615"/>
      <w:r w:rsidRPr="00FA6574">
        <w:t xml:space="preserve">the intensity </w:t>
      </w:r>
      <w:bookmarkEnd w:id="868"/>
      <w:r w:rsidRPr="00FA6574">
        <w:t>data (</w:t>
      </w:r>
      <m:oMath>
        <m:r>
          <w:rPr>
            <w:rFonts w:ascii="Cambria Math" w:hAnsi="Cambria Math"/>
          </w:rPr>
          <m:t>I</m:t>
        </m:r>
      </m:oMath>
      <w:r w:rsidRPr="00FA6574">
        <w:t>), i.e.</w:t>
      </w:r>
      <w:r w:rsidR="001B2E08">
        <w:t xml:space="preserve"> </w:t>
      </w:r>
      <m:oMath>
        <m:r>
          <w:rPr>
            <w:rFonts w:ascii="Cambria Math" w:hAnsi="Cambria Math"/>
          </w:rPr>
          <m:t>I=</m:t>
        </m:r>
        <w:bookmarkStart w:id="869" w:name="_Hlk25083106"/>
        <m:sSup>
          <m:sSupPr>
            <m:ctrlPr>
              <w:rPr>
                <w:rFonts w:ascii="Cambria Math" w:eastAsiaTheme="minorEastAsia" w:hAnsi="Cambria Math" w:cstheme="minorBidi"/>
                <w:i/>
                <w:sz w:val="22"/>
                <w:szCs w:val="22"/>
              </w:rPr>
            </m:ctrlPr>
          </m:sSupPr>
          <m:e>
            <m:sSub>
              <m:sSubPr>
                <m:ctrlPr>
                  <w:rPr>
                    <w:rFonts w:ascii="Cambria Math" w:hAnsi="Cambria Math"/>
                    <w:i/>
                  </w:rPr>
                </m:ctrlPr>
              </m:sSubPr>
              <m:e>
                <m:r>
                  <w:rPr>
                    <w:rFonts w:ascii="Cambria Math" w:hAnsi="Cambria Math"/>
                  </w:rPr>
                  <m:t>A</m:t>
                </m:r>
              </m:e>
              <m:sub>
                <m:r>
                  <w:rPr>
                    <w:rFonts w:ascii="Cambria Math" w:hAnsi="Cambria Math"/>
                  </w:rPr>
                  <m:t>0;V</m:t>
                </m:r>
              </m:sub>
            </m:sSub>
            <m:r>
              <w:rPr>
                <w:rFonts w:ascii="Cambria Math" w:hAnsi="Cambria Math"/>
              </w:rPr>
              <m:t>(z)</m:t>
            </m:r>
          </m:e>
          <m:sup>
            <m:r>
              <w:rPr>
                <w:rFonts w:ascii="Cambria Math" w:hAnsi="Cambria Math"/>
              </w:rPr>
              <m:t>2</m:t>
            </m:r>
          </m:sup>
        </m:sSup>
        <m:r>
          <w:rPr>
            <w:rFonts w:ascii="Cambria Math" w:hAnsi="Cambria Math"/>
          </w:rPr>
          <m:t>+</m:t>
        </m:r>
        <m:sSup>
          <m:sSupPr>
            <m:ctrlPr>
              <w:rPr>
                <w:rFonts w:ascii="Cambria Math" w:eastAsiaTheme="minorEastAsia" w:hAnsi="Cambria Math" w:cstheme="minorBidi"/>
                <w:i/>
                <w:sz w:val="22"/>
                <w:szCs w:val="22"/>
              </w:rPr>
            </m:ctrlPr>
          </m:sSupPr>
          <m:e>
            <m:sSub>
              <m:sSubPr>
                <m:ctrlPr>
                  <w:rPr>
                    <w:rFonts w:ascii="Cambria Math" w:hAnsi="Cambria Math"/>
                    <w:i/>
                  </w:rPr>
                </m:ctrlPr>
              </m:sSubPr>
              <m:e>
                <m:r>
                  <w:rPr>
                    <w:rFonts w:ascii="Cambria Math" w:hAnsi="Cambria Math"/>
                  </w:rPr>
                  <m:t>A</m:t>
                </m:r>
              </m:e>
              <m:sub>
                <m:r>
                  <w:rPr>
                    <w:rFonts w:ascii="Cambria Math" w:hAnsi="Cambria Math"/>
                  </w:rPr>
                  <m:t>0;H</m:t>
                </m:r>
              </m:sub>
            </m:sSub>
            <m:r>
              <w:rPr>
                <w:rFonts w:ascii="Cambria Math" w:hAnsi="Cambria Math"/>
              </w:rPr>
              <m:t>(z)</m:t>
            </m:r>
          </m:e>
          <m:sup>
            <m:r>
              <w:rPr>
                <w:rFonts w:ascii="Cambria Math" w:hAnsi="Cambria Math"/>
              </w:rPr>
              <m:t>2</m:t>
            </m:r>
          </m:sup>
        </m:sSup>
      </m:oMath>
      <w:bookmarkEnd w:id="869"/>
      <w:r w:rsidRPr="00FA6574">
        <w:t xml:space="preserve">, for filtering out noise and low signal intensity. Secondly, the </w:t>
      </w:r>
      <w:bookmarkStart w:id="870" w:name="_Hlk25082815"/>
      <w:r w:rsidRPr="00FA6574">
        <w:t xml:space="preserve">Stokes vector </w:t>
      </w:r>
      <w:bookmarkEnd w:id="870"/>
      <w:r w:rsidRPr="00FA6574">
        <w:t>(</w:t>
      </w:r>
      <m:oMath>
        <m:r>
          <w:rPr>
            <w:rFonts w:ascii="Cambria Math" w:hAnsi="Cambria Math"/>
          </w:rPr>
          <m:t>S</m:t>
        </m:r>
      </m:oMath>
      <w:r w:rsidRPr="00FA6574">
        <w:t>) was computed as</w:t>
      </w:r>
      <w:r>
        <w:t xml:space="preserve"> </w:t>
      </w:r>
      <w:r w:rsidR="003A37D5">
        <w:rPr>
          <w:noProof/>
        </w:rPr>
        <w:fldChar w:fldCharType="begin"/>
      </w:r>
      <w:r w:rsidR="003A37D5">
        <w:rPr>
          <w:noProof/>
        </w:rPr>
        <w:instrText xml:space="preserve"> ADDIN EN.CITE &lt;EndNote&gt;&lt;Cite&gt;&lt;Author&gt;Götzinger&lt;/Author&gt;&lt;Year&gt;2008&lt;/Year&gt;&lt;RecNum&gt;284&lt;/RecNum&gt;&lt;DisplayText&gt;[32]&lt;/DisplayText&gt;&lt;record&gt;&lt;rec-number&gt;284&lt;/rec-number&gt;&lt;foreign-keys&gt;&lt;key app="EN" db-id="xpa0e0dzn59f2seezaa599syxt9e9rfxpwft" timestamp="1581056267"&gt;284&lt;/key&gt;&lt;/foreign-keys&gt;&lt;ref-type name="Journal Article"&gt;17&lt;/ref-type&gt;&lt;contributors&gt;&lt;authors&gt;&lt;author&gt;Götzinger, Erich&lt;/author&gt;&lt;author&gt;Pircher, Michael&lt;/author&gt;&lt;author&gt;Geitzenauer, Wolfgang&lt;/author&gt;&lt;author&gt;Ahlers, Christian&lt;/author&gt;&lt;author&gt;Baumann, Bernhard&lt;/author&gt;&lt;author&gt;Michels, Stephan&lt;/author&gt;&lt;author&gt;Schmidt-Erfurth, Ursula&lt;/author&gt;&lt;author&gt;Hitzenberger, Christoph K&lt;/author&gt;&lt;/authors&gt;&lt;/contributors&gt;&lt;titles&gt;&lt;title&gt;Retinal pigment epithelium segmentation by polarization sensitive optical coherence tomography&lt;/title&gt;&lt;secondary-title&gt;Optics express&lt;/secondary-title&gt;&lt;/titles&gt;&lt;periodical&gt;&lt;full-title&gt;Optics Express&lt;/full-title&gt;&lt;/periodical&gt;&lt;pages&gt;16410-16422&lt;/pages&gt;&lt;volume&gt;16&lt;/volume&gt;&lt;number&gt;21&lt;/number&gt;&lt;dates&gt;&lt;year&gt;2008&lt;/year&gt;&lt;/dates&gt;&lt;isbn&gt;1094-4087&lt;/isbn&gt;&lt;urls&gt;&lt;/urls&gt;&lt;/record&gt;&lt;/Cite&gt;&lt;/EndNote&gt;</w:instrText>
      </w:r>
      <w:r w:rsidR="003A37D5">
        <w:rPr>
          <w:noProof/>
        </w:rPr>
        <w:fldChar w:fldCharType="separate"/>
      </w:r>
      <w:r w:rsidR="003A37D5">
        <w:rPr>
          <w:noProof/>
        </w:rPr>
        <w:t>[32]</w:t>
      </w:r>
      <w:r w:rsidR="003A37D5">
        <w:rPr>
          <w:noProof/>
        </w:rPr>
        <w:fldChar w:fldCharType="end"/>
      </w:r>
      <w:r w:rsidRPr="00FA6574">
        <w:t>:</w:t>
      </w:r>
    </w:p>
    <w:p w14:paraId="78795FF1" w14:textId="2448F0D8" w:rsidR="0086293A" w:rsidRPr="00D37304" w:rsidRDefault="003258AB" w:rsidP="003258AB">
      <w:pPr>
        <w:pStyle w:val="MTDisplayEquation"/>
        <w:spacing w:line="480" w:lineRule="auto"/>
        <w:ind w:firstLine="0"/>
        <w:rPr>
          <w:color w:val="auto"/>
          <w:sz w:val="24"/>
          <w:szCs w:val="24"/>
        </w:rPr>
      </w:pPr>
      <m:oMath>
        <m:r>
          <w:rPr>
            <w:rFonts w:ascii="Cambria Math" w:hAnsi="Cambria Math"/>
          </w:rPr>
          <m:t>S=</m:t>
        </m:r>
        <m:d>
          <m:dPr>
            <m:ctrlPr>
              <w:rPr>
                <w:rFonts w:ascii="Cambria Math" w:eastAsiaTheme="minorEastAsia" w:hAnsi="Cambria Math" w:cstheme="minorBidi"/>
                <w:i/>
                <w:color w:val="auto"/>
                <w:sz w:val="22"/>
                <w:lang w:val="en-GB" w:eastAsia="zh-CN"/>
              </w:rPr>
            </m:ctrlPr>
          </m:dPr>
          <m:e>
            <m:m>
              <m:mPr>
                <m:mcs>
                  <m:mc>
                    <m:mcPr>
                      <m:count m:val="1"/>
                      <m:mcJc m:val="center"/>
                    </m:mcPr>
                  </m:mc>
                </m:mcs>
                <m:ctrlPr>
                  <w:rPr>
                    <w:rFonts w:ascii="Cambria Math" w:eastAsiaTheme="minorEastAsia" w:hAnsi="Cambria Math" w:cstheme="minorBidi"/>
                    <w:i/>
                    <w:color w:val="auto"/>
                    <w:sz w:val="22"/>
                    <w:lang w:val="en-GB" w:eastAsia="zh-CN"/>
                  </w:rPr>
                </m:ctrlPr>
              </m:mPr>
              <m:mr>
                <m:e>
                  <m:m>
                    <m:mPr>
                      <m:mcs>
                        <m:mc>
                          <m:mcPr>
                            <m:count m:val="1"/>
                            <m:mcJc m:val="center"/>
                          </m:mcPr>
                        </m:mc>
                      </m:mcs>
                      <m:ctrlPr>
                        <w:rPr>
                          <w:rFonts w:ascii="Cambria Math" w:eastAsiaTheme="minorEastAsia" w:hAnsi="Cambria Math" w:cstheme="minorBidi"/>
                          <w:i/>
                          <w:color w:val="auto"/>
                          <w:sz w:val="22"/>
                          <w:lang w:val="en-GB" w:eastAsia="zh-CN"/>
                        </w:rPr>
                      </m:ctrlPr>
                    </m:mPr>
                    <m:mr>
                      <m:e>
                        <m:r>
                          <w:rPr>
                            <w:rFonts w:ascii="Cambria Math" w:hAnsi="Cambria Math"/>
                          </w:rPr>
                          <m:t>I</m:t>
                        </m:r>
                      </m:e>
                    </m:mr>
                    <m:mr>
                      <m:e>
                        <m:r>
                          <w:rPr>
                            <w:rFonts w:ascii="Cambria Math" w:hAnsi="Cambria Math"/>
                          </w:rPr>
                          <m:t>Q</m:t>
                        </m:r>
                      </m:e>
                    </m:mr>
                  </m:m>
                </m:e>
              </m:mr>
              <m:mr>
                <m:e>
                  <m:m>
                    <m:mPr>
                      <m:mcs>
                        <m:mc>
                          <m:mcPr>
                            <m:count m:val="1"/>
                            <m:mcJc m:val="center"/>
                          </m:mcPr>
                        </m:mc>
                      </m:mcs>
                      <m:ctrlPr>
                        <w:rPr>
                          <w:rFonts w:ascii="Cambria Math" w:eastAsiaTheme="minorEastAsia" w:hAnsi="Cambria Math" w:cstheme="minorBidi"/>
                          <w:i/>
                          <w:color w:val="auto"/>
                          <w:sz w:val="22"/>
                          <w:lang w:val="en-GB" w:eastAsia="zh-CN"/>
                        </w:rPr>
                      </m:ctrlPr>
                    </m:mPr>
                    <m:mr>
                      <m:e>
                        <m:r>
                          <w:rPr>
                            <w:rFonts w:ascii="Cambria Math" w:hAnsi="Cambria Math"/>
                          </w:rPr>
                          <m:t>U</m:t>
                        </m:r>
                      </m:e>
                    </m:mr>
                    <m:mr>
                      <m:e>
                        <m:r>
                          <w:rPr>
                            <w:rFonts w:ascii="Cambria Math" w:hAnsi="Cambria Math"/>
                          </w:rPr>
                          <m:t>V</m:t>
                        </m:r>
                      </m:e>
                    </m:mr>
                  </m:m>
                </m:e>
              </m:mr>
            </m:m>
          </m:e>
        </m:d>
        <m:r>
          <w:rPr>
            <w:rFonts w:ascii="Cambria Math" w:hAnsi="Cambria Math"/>
          </w:rPr>
          <m:t>=</m:t>
        </m:r>
        <m:d>
          <m:dPr>
            <m:ctrlPr>
              <w:rPr>
                <w:rFonts w:ascii="Cambria Math" w:eastAsiaTheme="minorEastAsia" w:hAnsi="Cambria Math" w:cstheme="minorBidi"/>
                <w:i/>
                <w:color w:val="auto"/>
                <w:sz w:val="22"/>
                <w:lang w:val="en-GB" w:eastAsia="zh-CN"/>
              </w:rPr>
            </m:ctrlPr>
          </m:dPr>
          <m:e>
            <m:m>
              <m:mPr>
                <m:mcs>
                  <m:mc>
                    <m:mcPr>
                      <m:count m:val="1"/>
                      <m:mcJc m:val="center"/>
                    </m:mcPr>
                  </m:mc>
                </m:mcs>
                <m:ctrlPr>
                  <w:rPr>
                    <w:rFonts w:ascii="Cambria Math" w:eastAsiaTheme="minorEastAsia" w:hAnsi="Cambria Math" w:cstheme="minorBidi"/>
                    <w:i/>
                    <w:color w:val="auto"/>
                    <w:sz w:val="22"/>
                    <w:lang w:val="en-GB" w:eastAsia="zh-CN"/>
                  </w:rPr>
                </m:ctrlPr>
              </m:mPr>
              <m:mr>
                <m:e>
                  <m:m>
                    <m:mPr>
                      <m:mcs>
                        <m:mc>
                          <m:mcPr>
                            <m:count m:val="1"/>
                            <m:mcJc m:val="center"/>
                          </m:mcPr>
                        </m:mc>
                      </m:mcs>
                      <m:ctrlPr>
                        <w:rPr>
                          <w:rFonts w:ascii="Cambria Math" w:eastAsiaTheme="minorEastAsia" w:hAnsi="Cambria Math" w:cstheme="minorBidi"/>
                          <w:i/>
                          <w:color w:val="auto"/>
                          <w:sz w:val="22"/>
                          <w:lang w:val="en-GB" w:eastAsia="zh-CN"/>
                        </w:rPr>
                      </m:ctrlPr>
                    </m:mPr>
                    <m:mr>
                      <m:e>
                        <m:sSup>
                          <m:sSupPr>
                            <m:ctrlPr>
                              <w:rPr>
                                <w:rFonts w:ascii="Cambria Math" w:eastAsiaTheme="minorEastAsia" w:hAnsi="Cambria Math" w:cstheme="minorBidi"/>
                                <w:i/>
                                <w:color w:val="auto"/>
                                <w:sz w:val="22"/>
                                <w:lang w:val="en-GB" w:eastAsia="zh-CN"/>
                              </w:rPr>
                            </m:ctrlPr>
                          </m:sSupPr>
                          <m:e>
                            <m:sSub>
                              <m:sSubPr>
                                <m:ctrlPr>
                                  <w:rPr>
                                    <w:rFonts w:ascii="Cambria Math" w:hAnsi="Cambria Math"/>
                                    <w:i/>
                                    <w:color w:val="auto"/>
                                  </w:rPr>
                                </m:ctrlPr>
                              </m:sSubPr>
                              <m:e>
                                <m:r>
                                  <w:rPr>
                                    <w:rFonts w:ascii="Cambria Math" w:hAnsi="Cambria Math"/>
                                    <w:color w:val="auto"/>
                                  </w:rPr>
                                  <m:t>A</m:t>
                                </m:r>
                              </m:e>
                              <m:sub>
                                <m:r>
                                  <w:rPr>
                                    <w:rFonts w:ascii="Cambria Math" w:hAnsi="Cambria Math"/>
                                    <w:color w:val="auto"/>
                                  </w:rPr>
                                  <m:t>0;V</m:t>
                                </m:r>
                              </m:sub>
                            </m:sSub>
                            <m:d>
                              <m:dPr>
                                <m:ctrlPr>
                                  <w:rPr>
                                    <w:rFonts w:ascii="Cambria Math" w:hAnsi="Cambria Math"/>
                                    <w:i/>
                                    <w:color w:val="auto"/>
                                  </w:rPr>
                                </m:ctrlPr>
                              </m:dPr>
                              <m:e>
                                <m:r>
                                  <w:rPr>
                                    <w:rFonts w:ascii="Cambria Math" w:hAnsi="Cambria Math"/>
                                    <w:color w:val="auto"/>
                                  </w:rPr>
                                  <m:t>z</m:t>
                                </m:r>
                              </m:e>
                            </m:d>
                          </m:e>
                          <m:sup>
                            <m:r>
                              <w:rPr>
                                <w:rFonts w:ascii="Cambria Math" w:hAnsi="Cambria Math"/>
                                <w:color w:val="auto"/>
                              </w:rPr>
                              <m:t>2</m:t>
                            </m:r>
                          </m:sup>
                        </m:sSup>
                        <m:r>
                          <w:rPr>
                            <w:rFonts w:ascii="Cambria Math" w:hAnsi="Cambria Math"/>
                            <w:color w:val="auto"/>
                          </w:rPr>
                          <m:t>+</m:t>
                        </m:r>
                        <m:sSup>
                          <m:sSupPr>
                            <m:ctrlPr>
                              <w:rPr>
                                <w:rFonts w:ascii="Cambria Math" w:eastAsiaTheme="minorEastAsia" w:hAnsi="Cambria Math" w:cstheme="minorBidi"/>
                                <w:i/>
                                <w:color w:val="auto"/>
                                <w:sz w:val="22"/>
                                <w:lang w:val="en-GB" w:eastAsia="zh-CN"/>
                              </w:rPr>
                            </m:ctrlPr>
                          </m:sSupPr>
                          <m:e>
                            <m:sSub>
                              <m:sSubPr>
                                <m:ctrlPr>
                                  <w:rPr>
                                    <w:rFonts w:ascii="Cambria Math" w:hAnsi="Cambria Math"/>
                                    <w:i/>
                                    <w:color w:val="auto"/>
                                  </w:rPr>
                                </m:ctrlPr>
                              </m:sSubPr>
                              <m:e>
                                <m:r>
                                  <w:rPr>
                                    <w:rFonts w:ascii="Cambria Math" w:hAnsi="Cambria Math"/>
                                    <w:color w:val="auto"/>
                                  </w:rPr>
                                  <m:t>A</m:t>
                                </m:r>
                              </m:e>
                              <m:sub>
                                <m:r>
                                  <w:rPr>
                                    <w:rFonts w:ascii="Cambria Math" w:hAnsi="Cambria Math"/>
                                    <w:color w:val="auto"/>
                                  </w:rPr>
                                  <m:t>0;H</m:t>
                                </m:r>
                              </m:sub>
                            </m:sSub>
                            <m:d>
                              <m:dPr>
                                <m:ctrlPr>
                                  <w:rPr>
                                    <w:rFonts w:ascii="Cambria Math" w:hAnsi="Cambria Math"/>
                                    <w:i/>
                                    <w:color w:val="auto"/>
                                  </w:rPr>
                                </m:ctrlPr>
                              </m:dPr>
                              <m:e>
                                <m:r>
                                  <w:rPr>
                                    <w:rFonts w:ascii="Cambria Math" w:hAnsi="Cambria Math"/>
                                    <w:color w:val="auto"/>
                                  </w:rPr>
                                  <m:t>z</m:t>
                                </m:r>
                              </m:e>
                            </m:d>
                          </m:e>
                          <m:sup>
                            <m:r>
                              <w:rPr>
                                <w:rFonts w:ascii="Cambria Math" w:hAnsi="Cambria Math"/>
                                <w:color w:val="auto"/>
                              </w:rPr>
                              <m:t>2</m:t>
                            </m:r>
                          </m:sup>
                        </m:sSup>
                      </m:e>
                    </m:mr>
                    <m:mr>
                      <m:e>
                        <m:sSup>
                          <m:sSupPr>
                            <m:ctrlPr>
                              <w:rPr>
                                <w:rFonts w:ascii="Cambria Math" w:eastAsiaTheme="minorEastAsia" w:hAnsi="Cambria Math" w:cstheme="minorBidi"/>
                                <w:i/>
                                <w:color w:val="auto"/>
                                <w:sz w:val="22"/>
                                <w:lang w:val="en-GB" w:eastAsia="zh-CN"/>
                              </w:rPr>
                            </m:ctrlPr>
                          </m:sSupPr>
                          <m:e>
                            <m:sSub>
                              <m:sSubPr>
                                <m:ctrlPr>
                                  <w:rPr>
                                    <w:rFonts w:ascii="Cambria Math" w:hAnsi="Cambria Math"/>
                                    <w:i/>
                                    <w:color w:val="auto"/>
                                  </w:rPr>
                                </m:ctrlPr>
                              </m:sSubPr>
                              <m:e>
                                <m:r>
                                  <w:rPr>
                                    <w:rFonts w:ascii="Cambria Math" w:hAnsi="Cambria Math"/>
                                    <w:color w:val="auto"/>
                                  </w:rPr>
                                  <m:t>A</m:t>
                                </m:r>
                              </m:e>
                              <m:sub>
                                <m:r>
                                  <w:rPr>
                                    <w:rFonts w:ascii="Cambria Math" w:hAnsi="Cambria Math"/>
                                    <w:color w:val="auto"/>
                                  </w:rPr>
                                  <m:t>0;V</m:t>
                                </m:r>
                              </m:sub>
                            </m:sSub>
                            <m:d>
                              <m:dPr>
                                <m:ctrlPr>
                                  <w:rPr>
                                    <w:rFonts w:ascii="Cambria Math" w:hAnsi="Cambria Math"/>
                                    <w:i/>
                                    <w:color w:val="auto"/>
                                  </w:rPr>
                                </m:ctrlPr>
                              </m:dPr>
                              <m:e>
                                <m:r>
                                  <w:rPr>
                                    <w:rFonts w:ascii="Cambria Math" w:hAnsi="Cambria Math"/>
                                    <w:color w:val="auto"/>
                                  </w:rPr>
                                  <m:t>z</m:t>
                                </m:r>
                              </m:e>
                            </m:d>
                          </m:e>
                          <m:sup>
                            <m:r>
                              <w:rPr>
                                <w:rFonts w:ascii="Cambria Math" w:hAnsi="Cambria Math"/>
                                <w:color w:val="auto"/>
                              </w:rPr>
                              <m:t>2</m:t>
                            </m:r>
                          </m:sup>
                        </m:sSup>
                        <m:r>
                          <w:rPr>
                            <w:rFonts w:ascii="Cambria Math" w:hAnsi="Cambria Math"/>
                            <w:color w:val="auto"/>
                          </w:rPr>
                          <m:t>-</m:t>
                        </m:r>
                        <m:sSup>
                          <m:sSupPr>
                            <m:ctrlPr>
                              <w:rPr>
                                <w:rFonts w:ascii="Cambria Math" w:eastAsiaTheme="minorEastAsia" w:hAnsi="Cambria Math" w:cstheme="minorBidi"/>
                                <w:i/>
                                <w:color w:val="auto"/>
                                <w:sz w:val="22"/>
                                <w:lang w:val="en-GB" w:eastAsia="zh-CN"/>
                              </w:rPr>
                            </m:ctrlPr>
                          </m:sSupPr>
                          <m:e>
                            <m:sSub>
                              <m:sSubPr>
                                <m:ctrlPr>
                                  <w:rPr>
                                    <w:rFonts w:ascii="Cambria Math" w:hAnsi="Cambria Math"/>
                                    <w:i/>
                                    <w:color w:val="auto"/>
                                  </w:rPr>
                                </m:ctrlPr>
                              </m:sSubPr>
                              <m:e>
                                <m:r>
                                  <w:rPr>
                                    <w:rFonts w:ascii="Cambria Math" w:hAnsi="Cambria Math"/>
                                    <w:color w:val="auto"/>
                                  </w:rPr>
                                  <m:t>A</m:t>
                                </m:r>
                              </m:e>
                              <m:sub>
                                <m:r>
                                  <w:rPr>
                                    <w:rFonts w:ascii="Cambria Math" w:hAnsi="Cambria Math"/>
                                    <w:color w:val="auto"/>
                                  </w:rPr>
                                  <m:t>0;H</m:t>
                                </m:r>
                              </m:sub>
                            </m:sSub>
                            <m:d>
                              <m:dPr>
                                <m:ctrlPr>
                                  <w:rPr>
                                    <w:rFonts w:ascii="Cambria Math" w:hAnsi="Cambria Math"/>
                                    <w:i/>
                                    <w:color w:val="auto"/>
                                  </w:rPr>
                                </m:ctrlPr>
                              </m:dPr>
                              <m:e>
                                <m:r>
                                  <w:rPr>
                                    <w:rFonts w:ascii="Cambria Math" w:hAnsi="Cambria Math"/>
                                    <w:color w:val="auto"/>
                                  </w:rPr>
                                  <m:t>z</m:t>
                                </m:r>
                              </m:e>
                            </m:d>
                          </m:e>
                          <m:sup>
                            <m:r>
                              <w:rPr>
                                <w:rFonts w:ascii="Cambria Math" w:hAnsi="Cambria Math"/>
                                <w:color w:val="auto"/>
                              </w:rPr>
                              <m:t>2</m:t>
                            </m:r>
                          </m:sup>
                        </m:sSup>
                      </m:e>
                    </m:mr>
                  </m:m>
                </m:e>
              </m:mr>
              <m:mr>
                <m:e>
                  <m:m>
                    <m:mPr>
                      <m:mcs>
                        <m:mc>
                          <m:mcPr>
                            <m:count m:val="1"/>
                            <m:mcJc m:val="center"/>
                          </m:mcPr>
                        </m:mc>
                      </m:mcs>
                      <m:ctrlPr>
                        <w:rPr>
                          <w:rFonts w:ascii="Cambria Math" w:eastAsiaTheme="minorEastAsia" w:hAnsi="Cambria Math" w:cstheme="minorBidi"/>
                          <w:i/>
                          <w:color w:val="auto"/>
                          <w:sz w:val="22"/>
                          <w:lang w:val="en-GB" w:eastAsia="zh-CN"/>
                        </w:rPr>
                      </m:ctrlPr>
                    </m:mPr>
                    <m:mr>
                      <m:e>
                        <m:r>
                          <w:rPr>
                            <w:rFonts w:ascii="Cambria Math" w:hAnsi="Cambria Math"/>
                            <w:color w:val="auto"/>
                          </w:rPr>
                          <m:t>2</m:t>
                        </m:r>
                        <m:sSub>
                          <m:sSubPr>
                            <m:ctrlPr>
                              <w:rPr>
                                <w:rFonts w:ascii="Cambria Math" w:hAnsi="Cambria Math"/>
                                <w:i/>
                                <w:color w:val="auto"/>
                              </w:rPr>
                            </m:ctrlPr>
                          </m:sSubPr>
                          <m:e>
                            <m:r>
                              <w:rPr>
                                <w:rFonts w:ascii="Cambria Math" w:hAnsi="Cambria Math"/>
                                <w:color w:val="auto"/>
                              </w:rPr>
                              <m:t>A</m:t>
                            </m:r>
                          </m:e>
                          <m:sub>
                            <m:r>
                              <w:rPr>
                                <w:rFonts w:ascii="Cambria Math" w:hAnsi="Cambria Math"/>
                                <w:color w:val="auto"/>
                              </w:rPr>
                              <m:t>0;V</m:t>
                            </m:r>
                          </m:sub>
                        </m:sSub>
                        <m:d>
                          <m:dPr>
                            <m:ctrlPr>
                              <w:rPr>
                                <w:rFonts w:ascii="Cambria Math" w:hAnsi="Cambria Math"/>
                                <w:i/>
                                <w:color w:val="auto"/>
                              </w:rPr>
                            </m:ctrlPr>
                          </m:dPr>
                          <m:e>
                            <m:r>
                              <w:rPr>
                                <w:rFonts w:ascii="Cambria Math" w:hAnsi="Cambria Math"/>
                                <w:color w:val="auto"/>
                              </w:rPr>
                              <m:t>z</m:t>
                            </m:r>
                          </m:e>
                        </m:d>
                        <m:sSub>
                          <m:sSubPr>
                            <m:ctrlPr>
                              <w:rPr>
                                <w:rFonts w:ascii="Cambria Math" w:hAnsi="Cambria Math"/>
                                <w:i/>
                                <w:color w:val="auto"/>
                              </w:rPr>
                            </m:ctrlPr>
                          </m:sSubPr>
                          <m:e>
                            <m:r>
                              <w:rPr>
                                <w:rFonts w:ascii="Cambria Math" w:hAnsi="Cambria Math"/>
                                <w:color w:val="auto"/>
                              </w:rPr>
                              <m:t>A</m:t>
                            </m:r>
                          </m:e>
                          <m:sub>
                            <m:r>
                              <w:rPr>
                                <w:rFonts w:ascii="Cambria Math" w:hAnsi="Cambria Math"/>
                                <w:color w:val="auto"/>
                              </w:rPr>
                              <m:t>0;H</m:t>
                            </m:r>
                          </m:sub>
                        </m:sSub>
                        <m:d>
                          <m:dPr>
                            <m:ctrlPr>
                              <w:rPr>
                                <w:rFonts w:ascii="Cambria Math" w:hAnsi="Cambria Math"/>
                                <w:i/>
                                <w:color w:val="auto"/>
                              </w:rPr>
                            </m:ctrlPr>
                          </m:dPr>
                          <m:e>
                            <m:r>
                              <w:rPr>
                                <w:rFonts w:ascii="Cambria Math" w:hAnsi="Cambria Math"/>
                                <w:color w:val="auto"/>
                              </w:rPr>
                              <m:t>z</m:t>
                            </m:r>
                          </m:e>
                        </m:d>
                        <m:func>
                          <m:funcPr>
                            <m:ctrlPr>
                              <w:rPr>
                                <w:rFonts w:ascii="Cambria Math" w:hAnsi="Cambria Math"/>
                                <w:i/>
                                <w:color w:val="auto"/>
                              </w:rPr>
                            </m:ctrlPr>
                          </m:funcPr>
                          <m:fName>
                            <m:r>
                              <m:rPr>
                                <m:sty m:val="p"/>
                              </m:rPr>
                              <w:rPr>
                                <w:rFonts w:ascii="Cambria Math" w:hAnsi="Cambria Math"/>
                                <w:color w:val="auto"/>
                              </w:rPr>
                              <m:t>cos</m:t>
                            </m:r>
                          </m:fName>
                          <m:e>
                            <m:r>
                              <w:rPr>
                                <w:rFonts w:ascii="Cambria Math" w:hAnsi="Cambria Math"/>
                                <w:color w:val="auto"/>
                              </w:rPr>
                              <m:t>Δϕ</m:t>
                            </m:r>
                          </m:e>
                        </m:func>
                      </m:e>
                    </m:mr>
                    <m:mr>
                      <m:e>
                        <m:r>
                          <w:rPr>
                            <w:rFonts w:ascii="Cambria Math" w:hAnsi="Cambria Math"/>
                            <w:color w:val="auto"/>
                          </w:rPr>
                          <m:t>2</m:t>
                        </m:r>
                        <m:sSub>
                          <m:sSubPr>
                            <m:ctrlPr>
                              <w:rPr>
                                <w:rFonts w:ascii="Cambria Math" w:hAnsi="Cambria Math"/>
                                <w:i/>
                                <w:color w:val="auto"/>
                              </w:rPr>
                            </m:ctrlPr>
                          </m:sSubPr>
                          <m:e>
                            <m:r>
                              <w:rPr>
                                <w:rFonts w:ascii="Cambria Math" w:hAnsi="Cambria Math"/>
                                <w:color w:val="auto"/>
                              </w:rPr>
                              <m:t>A</m:t>
                            </m:r>
                          </m:e>
                          <m:sub>
                            <m:r>
                              <w:rPr>
                                <w:rFonts w:ascii="Cambria Math" w:hAnsi="Cambria Math"/>
                                <w:color w:val="auto"/>
                              </w:rPr>
                              <m:t>0;V</m:t>
                            </m:r>
                          </m:sub>
                        </m:sSub>
                        <m:d>
                          <m:dPr>
                            <m:ctrlPr>
                              <w:rPr>
                                <w:rFonts w:ascii="Cambria Math" w:hAnsi="Cambria Math"/>
                                <w:i/>
                                <w:color w:val="auto"/>
                              </w:rPr>
                            </m:ctrlPr>
                          </m:dPr>
                          <m:e>
                            <m:r>
                              <w:rPr>
                                <w:rFonts w:ascii="Cambria Math" w:hAnsi="Cambria Math"/>
                                <w:color w:val="auto"/>
                              </w:rPr>
                              <m:t>z</m:t>
                            </m:r>
                          </m:e>
                        </m:d>
                        <m:sSub>
                          <m:sSubPr>
                            <m:ctrlPr>
                              <w:rPr>
                                <w:rFonts w:ascii="Cambria Math" w:hAnsi="Cambria Math"/>
                                <w:i/>
                                <w:color w:val="auto"/>
                              </w:rPr>
                            </m:ctrlPr>
                          </m:sSubPr>
                          <m:e>
                            <m:r>
                              <w:rPr>
                                <w:rFonts w:ascii="Cambria Math" w:hAnsi="Cambria Math"/>
                                <w:color w:val="auto"/>
                              </w:rPr>
                              <m:t>A</m:t>
                            </m:r>
                          </m:e>
                          <m:sub>
                            <m:r>
                              <w:rPr>
                                <w:rFonts w:ascii="Cambria Math" w:hAnsi="Cambria Math"/>
                                <w:color w:val="auto"/>
                              </w:rPr>
                              <m:t>0;H</m:t>
                            </m:r>
                          </m:sub>
                        </m:sSub>
                        <m:d>
                          <m:dPr>
                            <m:ctrlPr>
                              <w:rPr>
                                <w:rFonts w:ascii="Cambria Math" w:hAnsi="Cambria Math"/>
                                <w:i/>
                                <w:color w:val="auto"/>
                              </w:rPr>
                            </m:ctrlPr>
                          </m:dPr>
                          <m:e>
                            <m:r>
                              <w:rPr>
                                <w:rFonts w:ascii="Cambria Math" w:hAnsi="Cambria Math"/>
                                <w:color w:val="auto"/>
                              </w:rPr>
                              <m:t>z</m:t>
                            </m:r>
                          </m:e>
                        </m:d>
                        <m:func>
                          <m:funcPr>
                            <m:ctrlPr>
                              <w:rPr>
                                <w:rFonts w:ascii="Cambria Math" w:hAnsi="Cambria Math"/>
                                <w:i/>
                                <w:color w:val="auto"/>
                              </w:rPr>
                            </m:ctrlPr>
                          </m:funcPr>
                          <m:fName>
                            <m:r>
                              <m:rPr>
                                <m:sty m:val="p"/>
                              </m:rPr>
                              <w:rPr>
                                <w:rFonts w:ascii="Cambria Math" w:hAnsi="Cambria Math"/>
                                <w:color w:val="auto"/>
                              </w:rPr>
                              <m:t>sin</m:t>
                            </m:r>
                          </m:fName>
                          <m:e>
                            <m:r>
                              <w:rPr>
                                <w:rFonts w:ascii="Cambria Math" w:hAnsi="Cambria Math"/>
                                <w:color w:val="auto"/>
                              </w:rPr>
                              <m:t>Δϕ</m:t>
                            </m:r>
                          </m:e>
                        </m:func>
                      </m:e>
                    </m:mr>
                  </m:m>
                </m:e>
              </m:mr>
            </m:m>
          </m:e>
        </m:d>
      </m:oMath>
      <w:r w:rsidRPr="00D37304">
        <w:rPr>
          <w:color w:val="auto"/>
          <w:sz w:val="24"/>
          <w:szCs w:val="24"/>
        </w:rPr>
        <w:t xml:space="preserve">             </w:t>
      </w:r>
      <w:r w:rsidR="00D37304" w:rsidRPr="00D37304">
        <w:rPr>
          <w:color w:val="auto"/>
          <w:sz w:val="24"/>
          <w:szCs w:val="24"/>
        </w:rPr>
        <w:t xml:space="preserve">                                                                 </w:t>
      </w:r>
      <w:r w:rsidRPr="00D37304">
        <w:rPr>
          <w:color w:val="auto"/>
          <w:sz w:val="24"/>
          <w:szCs w:val="24"/>
        </w:rPr>
        <w:t xml:space="preserve">  (</w:t>
      </w:r>
      <w:r w:rsidR="00D37304" w:rsidRPr="00D37304">
        <w:rPr>
          <w:color w:val="auto"/>
          <w:sz w:val="24"/>
          <w:szCs w:val="24"/>
        </w:rPr>
        <w:t>5.</w:t>
      </w:r>
      <w:r w:rsidRPr="00D37304">
        <w:rPr>
          <w:color w:val="auto"/>
          <w:sz w:val="24"/>
          <w:szCs w:val="24"/>
        </w:rPr>
        <w:t>3)</w:t>
      </w:r>
    </w:p>
    <w:p w14:paraId="560388CC" w14:textId="0EA33412" w:rsidR="0086293A" w:rsidRPr="00FA6574" w:rsidRDefault="001B2E08" w:rsidP="005D0EC1">
      <w:r w:rsidRPr="00FA6574">
        <w:t>W</w:t>
      </w:r>
      <w:r w:rsidR="0086293A" w:rsidRPr="00FA6574">
        <w:t>here</w:t>
      </w:r>
      <w:r>
        <w:t xml:space="preserve"> </w:t>
      </w:r>
      <m:oMath>
        <m:r>
          <w:rPr>
            <w:rFonts w:ascii="Cambria Math" w:hAnsi="Cambria Math"/>
          </w:rPr>
          <m:t>I</m:t>
        </m:r>
      </m:oMath>
      <w:r w:rsidR="0086293A" w:rsidRPr="00FA6574">
        <w:t xml:space="preserve">, </w:t>
      </w:r>
      <m:oMath>
        <m:r>
          <w:rPr>
            <w:rFonts w:ascii="Cambria Math" w:hAnsi="Cambria Math"/>
          </w:rPr>
          <m:t>Q</m:t>
        </m:r>
      </m:oMath>
      <w:r w:rsidR="0086293A" w:rsidRPr="00FA6574">
        <w:t xml:space="preserve">, </w:t>
      </w:r>
      <m:oMath>
        <m:r>
          <w:rPr>
            <w:rFonts w:ascii="Cambria Math" w:hAnsi="Cambria Math"/>
          </w:rPr>
          <m:t>U</m:t>
        </m:r>
      </m:oMath>
      <w:r w:rsidR="003258AB" w:rsidRPr="00FA6574">
        <w:t xml:space="preserve"> </w:t>
      </w:r>
      <w:r w:rsidR="0086293A" w:rsidRPr="00FA6574">
        <w:t xml:space="preserve">and </w:t>
      </w:r>
      <m:oMath>
        <m:r>
          <w:rPr>
            <w:rFonts w:ascii="Cambria Math" w:hAnsi="Cambria Math"/>
          </w:rPr>
          <m:t>V</m:t>
        </m:r>
      </m:oMath>
      <w:r w:rsidR="0086293A" w:rsidRPr="00FA6574">
        <w:t xml:space="preserve"> are </w:t>
      </w:r>
      <w:bookmarkStart w:id="871" w:name="_Hlk25083457"/>
      <w:r w:rsidR="0086293A" w:rsidRPr="00FA6574">
        <w:t>Stokes vector elements</w:t>
      </w:r>
      <w:bookmarkEnd w:id="871"/>
      <w:r w:rsidR="0086293A" w:rsidRPr="00FA6574">
        <w:t>, and then the Strokes vector elements were averaged by a 2D mean filter (a size of 15 by 6 pixels). Finally, the DOPU was processed in term of</w:t>
      </w:r>
      <w:r w:rsidR="003258AB">
        <w:t xml:space="preserve"> </w:t>
      </w:r>
      <m:oMath>
        <m:r>
          <w:rPr>
            <w:rFonts w:ascii="Cambria Math" w:hAnsi="Cambria Math"/>
          </w:rPr>
          <m:t>DOPU=</m:t>
        </m:r>
        <m:rad>
          <m:radPr>
            <m:degHide m:val="1"/>
            <m:ctrlPr>
              <w:rPr>
                <w:rFonts w:ascii="Cambria Math" w:eastAsiaTheme="minorEastAsia" w:hAnsi="Cambria Math" w:cstheme="minorBidi"/>
                <w:i/>
                <w:sz w:val="22"/>
                <w:szCs w:val="22"/>
              </w:rPr>
            </m:ctrlPr>
          </m:radPr>
          <m:deg/>
          <m:e>
            <m:sSup>
              <m:sSupPr>
                <m:ctrlPr>
                  <w:rPr>
                    <w:rFonts w:ascii="Cambria Math" w:eastAsiaTheme="minorEastAsia" w:hAnsi="Cambria Math" w:cstheme="minorBidi"/>
                    <w:i/>
                    <w:sz w:val="22"/>
                    <w:szCs w:val="22"/>
                  </w:rPr>
                </m:ctrlPr>
              </m:sSupPr>
              <m:e>
                <m:sSub>
                  <m:sSubPr>
                    <m:ctrlPr>
                      <w:rPr>
                        <w:rFonts w:ascii="Cambria Math" w:eastAsiaTheme="minorEastAsia" w:hAnsi="Cambria Math" w:cstheme="minorBidi"/>
                        <w:i/>
                        <w:sz w:val="22"/>
                        <w:szCs w:val="22"/>
                      </w:rPr>
                    </m:ctrlPr>
                  </m:sSubPr>
                  <m:e>
                    <m:r>
                      <w:rPr>
                        <w:rFonts w:ascii="Cambria Math" w:hAnsi="Cambria Math"/>
                      </w:rPr>
                      <m:t>Q</m:t>
                    </m:r>
                  </m:e>
                  <m:sub>
                    <m:r>
                      <w:rPr>
                        <w:rFonts w:ascii="Cambria Math" w:hAnsi="Cambria Math"/>
                      </w:rPr>
                      <m:t>m</m:t>
                    </m:r>
                  </m:sub>
                </m:sSub>
              </m:e>
              <m:sup>
                <m:r>
                  <w:rPr>
                    <w:rFonts w:ascii="Cambria Math" w:hAnsi="Cambria Math"/>
                  </w:rPr>
                  <m:t>2</m:t>
                </m:r>
              </m:sup>
            </m:sSup>
            <m:r>
              <w:rPr>
                <w:rFonts w:ascii="Cambria Math" w:hAnsi="Cambria Math"/>
              </w:rPr>
              <m:t>+</m:t>
            </m:r>
            <m:sSup>
              <m:sSupPr>
                <m:ctrlPr>
                  <w:rPr>
                    <w:rFonts w:ascii="Cambria Math" w:eastAsiaTheme="minorEastAsia" w:hAnsi="Cambria Math" w:cstheme="minorBidi"/>
                    <w:i/>
                    <w:sz w:val="22"/>
                    <w:szCs w:val="22"/>
                  </w:rPr>
                </m:ctrlPr>
              </m:sSupPr>
              <m:e>
                <m:sSub>
                  <m:sSubPr>
                    <m:ctrlPr>
                      <w:rPr>
                        <w:rFonts w:ascii="Cambria Math" w:eastAsiaTheme="minorEastAsia" w:hAnsi="Cambria Math" w:cstheme="minorBidi"/>
                        <w:i/>
                        <w:sz w:val="22"/>
                        <w:szCs w:val="22"/>
                      </w:rPr>
                    </m:ctrlPr>
                  </m:sSubPr>
                  <m:e>
                    <m:r>
                      <w:rPr>
                        <w:rFonts w:ascii="Cambria Math" w:hAnsi="Cambria Math"/>
                      </w:rPr>
                      <m:t>U</m:t>
                    </m:r>
                  </m:e>
                  <m:sub>
                    <m:r>
                      <w:rPr>
                        <w:rFonts w:ascii="Cambria Math" w:hAnsi="Cambria Math"/>
                      </w:rPr>
                      <m:t>m</m:t>
                    </m:r>
                  </m:sub>
                </m:sSub>
              </m:e>
              <m:sup>
                <m:r>
                  <w:rPr>
                    <w:rFonts w:ascii="Cambria Math" w:hAnsi="Cambria Math"/>
                  </w:rPr>
                  <m:t>2</m:t>
                </m:r>
              </m:sup>
            </m:sSup>
            <m:r>
              <w:rPr>
                <w:rFonts w:ascii="Cambria Math" w:hAnsi="Cambria Math"/>
              </w:rPr>
              <m:t>+</m:t>
            </m:r>
            <m:sSup>
              <m:sSupPr>
                <m:ctrlPr>
                  <w:rPr>
                    <w:rFonts w:ascii="Cambria Math" w:eastAsiaTheme="minorEastAsia" w:hAnsi="Cambria Math" w:cstheme="minorBidi"/>
                    <w:i/>
                    <w:sz w:val="22"/>
                    <w:szCs w:val="22"/>
                  </w:rPr>
                </m:ctrlPr>
              </m:sSupPr>
              <m:e>
                <m:sSub>
                  <m:sSubPr>
                    <m:ctrlPr>
                      <w:rPr>
                        <w:rFonts w:ascii="Cambria Math" w:eastAsiaTheme="minorEastAsia" w:hAnsi="Cambria Math" w:cstheme="minorBidi"/>
                        <w:i/>
                        <w:sz w:val="22"/>
                        <w:szCs w:val="22"/>
                      </w:rPr>
                    </m:ctrlPr>
                  </m:sSubPr>
                  <m:e>
                    <m:r>
                      <w:rPr>
                        <w:rFonts w:ascii="Cambria Math" w:hAnsi="Cambria Math"/>
                      </w:rPr>
                      <m:t>V</m:t>
                    </m:r>
                  </m:e>
                  <m:sub>
                    <m:r>
                      <w:rPr>
                        <w:rFonts w:ascii="Cambria Math" w:hAnsi="Cambria Math"/>
                      </w:rPr>
                      <m:t>m</m:t>
                    </m:r>
                  </m:sub>
                </m:sSub>
              </m:e>
              <m:sup>
                <m:r>
                  <w:rPr>
                    <w:rFonts w:ascii="Cambria Math" w:hAnsi="Cambria Math"/>
                  </w:rPr>
                  <m:t>2</m:t>
                </m:r>
              </m:sup>
            </m:sSup>
          </m:e>
        </m:rad>
      </m:oMath>
      <w:r w:rsidR="0086293A" w:rsidRPr="00FA6574">
        <w:t>, where</w:t>
      </w:r>
      <w:r w:rsidR="003258AB">
        <w:t xml:space="preserve"> </w:t>
      </w:r>
      <m:oMath>
        <m:sSub>
          <m:sSubPr>
            <m:ctrlPr>
              <w:rPr>
                <w:rFonts w:ascii="Cambria Math" w:eastAsiaTheme="minorEastAsia" w:hAnsi="Cambria Math" w:cstheme="minorBidi"/>
                <w:i/>
                <w:sz w:val="22"/>
                <w:szCs w:val="22"/>
              </w:rPr>
            </m:ctrlPr>
          </m:sSubPr>
          <m:e>
            <m:r>
              <w:rPr>
                <w:rFonts w:ascii="Cambria Math" w:hAnsi="Cambria Math"/>
              </w:rPr>
              <m:t>Q</m:t>
            </m:r>
          </m:e>
          <m:sub>
            <m:r>
              <w:rPr>
                <w:rFonts w:ascii="Cambria Math" w:hAnsi="Cambria Math"/>
              </w:rPr>
              <m:t>m</m:t>
            </m:r>
          </m:sub>
        </m:sSub>
      </m:oMath>
      <w:r w:rsidR="0086293A" w:rsidRPr="00FA6574">
        <w:t xml:space="preserve">, </w:t>
      </w:r>
      <m:oMath>
        <m:sSub>
          <m:sSubPr>
            <m:ctrlPr>
              <w:rPr>
                <w:rFonts w:ascii="Cambria Math" w:eastAsiaTheme="minorEastAsia" w:hAnsi="Cambria Math" w:cstheme="minorBidi"/>
                <w:i/>
                <w:sz w:val="22"/>
                <w:szCs w:val="22"/>
              </w:rPr>
            </m:ctrlPr>
          </m:sSubPr>
          <m:e>
            <m:r>
              <w:rPr>
                <w:rFonts w:ascii="Cambria Math" w:hAnsi="Cambria Math"/>
              </w:rPr>
              <m:t>U</m:t>
            </m:r>
          </m:e>
          <m:sub>
            <m:r>
              <w:rPr>
                <w:rFonts w:ascii="Cambria Math" w:hAnsi="Cambria Math"/>
              </w:rPr>
              <m:t>m</m:t>
            </m:r>
          </m:sub>
        </m:sSub>
      </m:oMath>
      <w:r w:rsidR="003258AB">
        <w:rPr>
          <w:sz w:val="22"/>
          <w:szCs w:val="22"/>
        </w:rPr>
        <w:t xml:space="preserve"> </w:t>
      </w:r>
      <w:r w:rsidR="0086293A" w:rsidRPr="00FA6574">
        <w:t xml:space="preserve">and </w:t>
      </w:r>
      <m:oMath>
        <m:sSub>
          <m:sSubPr>
            <m:ctrlPr>
              <w:rPr>
                <w:rFonts w:ascii="Cambria Math" w:eastAsiaTheme="minorEastAsia" w:hAnsi="Cambria Math" w:cstheme="minorBidi"/>
                <w:i/>
                <w:sz w:val="22"/>
                <w:szCs w:val="22"/>
              </w:rPr>
            </m:ctrlPr>
          </m:sSubPr>
          <m:e>
            <m:r>
              <w:rPr>
                <w:rFonts w:ascii="Cambria Math" w:hAnsi="Cambria Math"/>
              </w:rPr>
              <m:t>V</m:t>
            </m:r>
          </m:e>
          <m:sub>
            <m:r>
              <w:rPr>
                <w:rFonts w:ascii="Cambria Math" w:hAnsi="Cambria Math"/>
              </w:rPr>
              <m:t>m</m:t>
            </m:r>
          </m:sub>
        </m:sSub>
      </m:oMath>
      <w:r w:rsidR="0086293A" w:rsidRPr="00FA6574">
        <w:t xml:space="preserve"> denote the</w:t>
      </w:r>
      <w:bookmarkStart w:id="872" w:name="_Hlk25083671"/>
      <w:r w:rsidR="003258AB">
        <w:t xml:space="preserve"> </w:t>
      </w:r>
      <w:r w:rsidR="0086293A" w:rsidRPr="00FA6574">
        <w:t xml:space="preserve">averaged </w:t>
      </w:r>
      <w:bookmarkEnd w:id="872"/>
      <w:r w:rsidR="0086293A" w:rsidRPr="00FA6574">
        <w:t>Stokes vector elements.</w:t>
      </w:r>
    </w:p>
    <w:p w14:paraId="62E8587F" w14:textId="77777777" w:rsidR="00FA7206" w:rsidRPr="00FA6574" w:rsidRDefault="00FA7206" w:rsidP="00FA7206">
      <w:pPr>
        <w:pStyle w:val="10BodySubsequentParagraph"/>
        <w:spacing w:line="480" w:lineRule="auto"/>
        <w:ind w:firstLine="0"/>
        <w:rPr>
          <w:sz w:val="24"/>
          <w:szCs w:val="24"/>
          <w:lang w:eastAsia="zh-CN"/>
        </w:rPr>
      </w:pPr>
    </w:p>
    <w:p w14:paraId="0697EFDC" w14:textId="643438B9" w:rsidR="00FA7206" w:rsidRPr="00EA41A3" w:rsidRDefault="00FA7206" w:rsidP="005F44BE">
      <w:pPr>
        <w:pStyle w:val="Heading4"/>
      </w:pPr>
      <w:bookmarkStart w:id="873" w:name="_Toc31979395"/>
      <w:r w:rsidRPr="00EA41A3">
        <w:t>H&amp;E histology</w:t>
      </w:r>
      <w:bookmarkEnd w:id="873"/>
    </w:p>
    <w:p w14:paraId="0DD977BB" w14:textId="11A1A9C0" w:rsidR="00FA7206" w:rsidRDefault="00FA7206" w:rsidP="005D0EC1">
      <w:r w:rsidRPr="00FA6574">
        <w:t>Three cervical specimens, previously scanned with PS-OCT</w:t>
      </w:r>
      <w:r w:rsidR="00E05F91">
        <w:t>,</w:t>
      </w:r>
      <w:r w:rsidRPr="00FA6574">
        <w:t xml:space="preserve"> were then fixed with 3.7% formaldehyde and stained with a modified H&amp;E technique in order to better visualize collagen </w:t>
      </w:r>
      <w:r w:rsidR="00EB0820" w:rsidRPr="00FA6574">
        <w:t>fibres</w:t>
      </w:r>
      <w:r w:rsidRPr="00FA6574">
        <w:t>. Histological slides were subsequently assessed with an optical microscope (10X, LEICA DM750).</w:t>
      </w:r>
    </w:p>
    <w:p w14:paraId="6AD30C3C" w14:textId="77777777" w:rsidR="00FA7206" w:rsidRPr="00EA41A3" w:rsidRDefault="00FA7206" w:rsidP="005D0EC1"/>
    <w:p w14:paraId="3D8948B1" w14:textId="62541085" w:rsidR="00FA7206" w:rsidRPr="00EA41A3" w:rsidRDefault="00FA7206" w:rsidP="005F44BE">
      <w:pPr>
        <w:pStyle w:val="Heading4"/>
      </w:pPr>
      <w:bookmarkStart w:id="874" w:name="_Toc31979396"/>
      <w:r w:rsidRPr="00EA41A3">
        <w:t>Statistical analysis</w:t>
      </w:r>
      <w:bookmarkEnd w:id="874"/>
    </w:p>
    <w:p w14:paraId="56B6818C" w14:textId="69463F92" w:rsidR="00FA7206" w:rsidRDefault="00FA7206" w:rsidP="005D0EC1">
      <w:r w:rsidRPr="00FA6574">
        <w:lastRenderedPageBreak/>
        <w:t xml:space="preserve">Collagen birefringence in the </w:t>
      </w:r>
      <w:r w:rsidR="00841059" w:rsidRPr="00FA6574">
        <w:t>centre</w:t>
      </w:r>
      <w:r w:rsidRPr="00FA6574">
        <w:t xml:space="preserve">, middle and edge areas was compared using ANOVA with </w:t>
      </w:r>
      <w:bookmarkStart w:id="875" w:name="OLE_LINK464"/>
      <w:r w:rsidRPr="00FA6574">
        <w:t>Bonferroni correction</w:t>
      </w:r>
      <w:bookmarkStart w:id="876" w:name="_Hlk29974856"/>
      <w:bookmarkEnd w:id="875"/>
      <w:r w:rsidRPr="00FA6574">
        <w:t xml:space="preserve">. </w:t>
      </w:r>
      <w:r w:rsidR="009A5104">
        <w:t>The null hypothesis was that there was no difference of birefringence between the centre, middle and edge areas</w:t>
      </w:r>
      <w:bookmarkEnd w:id="876"/>
      <w:r w:rsidR="009A5104">
        <w:t xml:space="preserve">. </w:t>
      </w:r>
      <w:bookmarkStart w:id="877" w:name="_Hlk29975501"/>
      <w:r w:rsidR="009A5104">
        <w:t xml:space="preserve">The </w:t>
      </w:r>
      <w:r w:rsidR="009A5104" w:rsidRPr="00FA6574">
        <w:t xml:space="preserve">Bonferroni correction </w:t>
      </w:r>
      <w:r w:rsidR="009A5104">
        <w:t xml:space="preserve">was used </w:t>
      </w:r>
      <w:r w:rsidR="00244643">
        <w:t>to</w:t>
      </w:r>
      <w:r w:rsidR="009A5104">
        <w:t xml:space="preserve"> </w:t>
      </w:r>
      <w:r w:rsidR="00244643">
        <w:t>compensate the bias resulting from multiple</w:t>
      </w:r>
      <w:r w:rsidR="00244643" w:rsidRPr="00244643">
        <w:t xml:space="preserve"> ANOVA tests</w:t>
      </w:r>
      <w:r w:rsidR="00244643">
        <w:t xml:space="preserve">. </w:t>
      </w:r>
      <w:bookmarkEnd w:id="877"/>
      <w:r w:rsidRPr="00FA6574">
        <w:t>Collagen birefringence was also correlated with age, parity, mode of delivery, menopausal status and indication for surgery using Pearson’s correlation coefficient, ANOVA when the assumption of equality of variances was met and non-parametric Kruskall-Wallis when the Levene’s test was significant.</w:t>
      </w:r>
    </w:p>
    <w:p w14:paraId="3294AA22" w14:textId="77777777" w:rsidR="00FA7206" w:rsidRPr="00EA41A3" w:rsidRDefault="00FA7206" w:rsidP="005D0EC1"/>
    <w:p w14:paraId="0C4F9EC4" w14:textId="7CC511AA" w:rsidR="00FA7206" w:rsidRPr="00EA41A3" w:rsidRDefault="00FA7206" w:rsidP="00112F32">
      <w:pPr>
        <w:pStyle w:val="Heading3"/>
      </w:pPr>
      <w:bookmarkStart w:id="878" w:name="_Toc31979397"/>
      <w:r w:rsidRPr="00EA41A3">
        <w:t>Results and discussion</w:t>
      </w:r>
      <w:bookmarkEnd w:id="878"/>
      <w:r w:rsidRPr="00EA41A3">
        <w:t xml:space="preserve"> </w:t>
      </w:r>
    </w:p>
    <w:p w14:paraId="658A7275" w14:textId="28725C94" w:rsidR="00FA7206" w:rsidRPr="00EA41A3" w:rsidRDefault="00FA7206" w:rsidP="005F44BE">
      <w:pPr>
        <w:pStyle w:val="Heading4"/>
      </w:pPr>
      <w:bookmarkStart w:id="879" w:name="_Toc31979398"/>
      <w:r w:rsidRPr="00EA41A3">
        <w:t>Intensity, retardance and birefringence images</w:t>
      </w:r>
      <w:bookmarkEnd w:id="879"/>
    </w:p>
    <w:p w14:paraId="0B55E79F" w14:textId="4E5C81F2" w:rsidR="00FA7206" w:rsidRDefault="00FA7206" w:rsidP="005D0EC1">
      <w:r w:rsidRPr="00FA6574">
        <w:t xml:space="preserve">Whole in vitro cervical cross-sections were scanned with our in-house PS-OCT. We have included, as an example, intensity, retardance and birefringence images obtained from the middle region of one of the samples </w:t>
      </w:r>
      <w:r w:rsidR="00B22C13" w:rsidRPr="00FA6574">
        <w:t>analysed</w:t>
      </w:r>
      <w:r w:rsidRPr="00FA6574">
        <w:t>, and shown how they were computed into precise numerical values (Fig</w:t>
      </w:r>
      <w:r w:rsidR="00F32F86">
        <w:t>ure</w:t>
      </w:r>
      <w:r w:rsidRPr="00FA6574">
        <w:t xml:space="preserve"> </w:t>
      </w:r>
      <w:r w:rsidR="00F32F86">
        <w:t>5</w:t>
      </w:r>
      <w:r w:rsidR="00BF0C30">
        <w:t>.</w:t>
      </w:r>
      <w:r w:rsidR="00F32F86">
        <w:t>6</w:t>
      </w:r>
      <w:r w:rsidRPr="00F204A7">
        <w:t xml:space="preserve">). </w:t>
      </w:r>
      <w:bookmarkStart w:id="880" w:name="_Hlk30025445"/>
      <w:bookmarkStart w:id="881" w:name="_Hlk30025536"/>
      <w:r w:rsidR="00B9725D">
        <w:t>Here,</w:t>
      </w:r>
      <w:r w:rsidR="00F71059">
        <w:t xml:space="preserve"> </w:t>
      </w:r>
      <w:r w:rsidR="00F71059" w:rsidRPr="00F32F86">
        <w:t>the</w:t>
      </w:r>
      <w:r w:rsidR="00B9725D" w:rsidRPr="00F32F86">
        <w:t xml:space="preserve"> </w:t>
      </w:r>
      <w:bookmarkStart w:id="882" w:name="OLE_LINK465"/>
      <w:bookmarkStart w:id="883" w:name="OLE_LINK466"/>
      <w:bookmarkStart w:id="884" w:name="OLE_LINK467"/>
      <w:r w:rsidR="002B19C2" w:rsidRPr="00F32F86">
        <w:t>cumulative</w:t>
      </w:r>
      <w:r w:rsidR="00B9725D" w:rsidRPr="00F32F86">
        <w:t xml:space="preserve"> double-path</w:t>
      </w:r>
      <w:r w:rsidR="002B19C2" w:rsidRPr="00F32F86">
        <w:t xml:space="preserve"> </w:t>
      </w:r>
      <w:bookmarkEnd w:id="882"/>
      <w:bookmarkEnd w:id="883"/>
      <w:bookmarkEnd w:id="884"/>
      <w:r w:rsidR="002B19C2" w:rsidRPr="00F32F86">
        <w:t xml:space="preserve">phase </w:t>
      </w:r>
      <w:bookmarkStart w:id="885" w:name="OLE_LINK468"/>
      <w:r w:rsidR="00F204A7" w:rsidRPr="00F32F86">
        <w:t>retardance</w:t>
      </w:r>
      <w:r w:rsidR="00F71059" w:rsidRPr="00F32F86">
        <w:t xml:space="preserve"> between the ordinary and extraordinary rays</w:t>
      </w:r>
      <w:r w:rsidR="00F204A7" w:rsidRPr="00F32F86">
        <w:t xml:space="preserve"> </w:t>
      </w:r>
      <w:bookmarkEnd w:id="885"/>
      <w:r w:rsidR="00F204A7" w:rsidRPr="00F32F86">
        <w:t>was mapped in t</w:t>
      </w:r>
      <w:r w:rsidR="002B19C2" w:rsidRPr="00F32F86">
        <w:t>he retardance image</w:t>
      </w:r>
      <w:r w:rsidR="00F204A7" w:rsidRPr="00F32F86">
        <w:t xml:space="preserve">, and </w:t>
      </w:r>
      <w:r w:rsidR="00D93B64" w:rsidRPr="00F32F86">
        <w:t xml:space="preserve">the derivative of the retardance was shown in </w:t>
      </w:r>
      <w:r w:rsidR="00F204A7" w:rsidRPr="00F32F86">
        <w:t xml:space="preserve">the </w:t>
      </w:r>
      <w:r w:rsidR="00F71059" w:rsidRPr="00F32F86">
        <w:t xml:space="preserve">birefringence image </w:t>
      </w:r>
      <w:r w:rsidR="00D93B64" w:rsidRPr="00F32F86">
        <w:t xml:space="preserve">to </w:t>
      </w:r>
      <w:bookmarkStart w:id="886" w:name="_Hlk30025748"/>
      <w:r w:rsidR="00D93B64" w:rsidRPr="00F32F86">
        <w:t>demonstrate</w:t>
      </w:r>
      <w:r w:rsidR="00F71059" w:rsidRPr="00F32F86">
        <w:t xml:space="preserve"> </w:t>
      </w:r>
      <w:bookmarkEnd w:id="886"/>
      <w:r w:rsidR="00F71059" w:rsidRPr="00F32F86">
        <w:t>local birefringence of sample</w:t>
      </w:r>
      <w:r w:rsidR="00D93B64" w:rsidRPr="00F32F86">
        <w:t>.</w:t>
      </w:r>
      <w:bookmarkEnd w:id="880"/>
      <w:r w:rsidR="002B19C2" w:rsidRPr="00F32F86">
        <w:t xml:space="preserve"> </w:t>
      </w:r>
      <w:bookmarkEnd w:id="881"/>
      <w:r w:rsidRPr="00FA6574">
        <w:t>The intensity and retardance images were acquired using LABVIEW control software, shown in Fig</w:t>
      </w:r>
      <w:r w:rsidR="00F32F86">
        <w:t>ure</w:t>
      </w:r>
      <w:r w:rsidRPr="00FA6574">
        <w:t xml:space="preserve"> </w:t>
      </w:r>
      <w:r w:rsidR="00F32F86">
        <w:t>5</w:t>
      </w:r>
      <w:r w:rsidR="00BF0C30">
        <w:t>.</w:t>
      </w:r>
      <w:r w:rsidR="00F32F86">
        <w:t>6</w:t>
      </w:r>
      <w:r w:rsidRPr="00FA6574">
        <w:t xml:space="preserve"> a) and b) respectively. In Fig</w:t>
      </w:r>
      <w:r w:rsidR="00F32F86">
        <w:t>ure</w:t>
      </w:r>
      <w:r w:rsidRPr="00FA6574">
        <w:t xml:space="preserve"> </w:t>
      </w:r>
      <w:r w:rsidR="00F32F86">
        <w:t>5</w:t>
      </w:r>
      <w:r w:rsidR="00BF0C30">
        <w:t>.</w:t>
      </w:r>
      <w:r w:rsidR="00F32F86">
        <w:t>6</w:t>
      </w:r>
      <w:r w:rsidRPr="00FA6574">
        <w:t xml:space="preserve"> a), the intensity </w:t>
      </w:r>
      <w:r w:rsidRPr="00F32F86">
        <w:t xml:space="preserve">image </w:t>
      </w:r>
      <w:r w:rsidR="006E3E3F" w:rsidRPr="00F32F86">
        <w:t>resulting from</w:t>
      </w:r>
      <w:r w:rsidR="00B36FFA" w:rsidRPr="00F32F86">
        <w:t xml:space="preserve"> the different scattering properties </w:t>
      </w:r>
      <w:r w:rsidR="00F95FF6" w:rsidRPr="00F32F86">
        <w:t>between various layers of tissue</w:t>
      </w:r>
      <w:r w:rsidRPr="00F32F86">
        <w:t xml:space="preserve"> displays </w:t>
      </w:r>
      <w:r w:rsidRPr="00FA6574">
        <w:t>two discernible tissue layers. The superficial layer which presents comparatively lower intensity is assumed to be the cervical epithelium, and the deeper layer</w:t>
      </w:r>
      <w:r w:rsidR="00073488">
        <w:t xml:space="preserve"> is</w:t>
      </w:r>
      <w:r w:rsidRPr="00FA6574">
        <w:t xml:space="preserve"> the collagen content of the stroma. This </w:t>
      </w:r>
      <w:r w:rsidRPr="00FA6574">
        <w:lastRenderedPageBreak/>
        <w:t>assumption also enables to explain the retardance image, in which the</w:t>
      </w:r>
      <w:bookmarkStart w:id="887" w:name="_Hlk9543380"/>
      <w:r w:rsidRPr="00FA6574">
        <w:t xml:space="preserve"> cervical epithelium</w:t>
      </w:r>
      <w:bookmarkEnd w:id="887"/>
      <w:r w:rsidRPr="00FA6574">
        <w:t xml:space="preserve"> can be discerned as a blue band on the top due to its lack of birefringence. The thickness of the cervical epithelium can therefore be calculated immediately which could be of potential benefit in evaluating disorders such as cervical cancer</w:t>
      </w:r>
      <w:r w:rsidR="00073488">
        <w:t xml:space="preserve"> </w:t>
      </w:r>
      <w:r w:rsidR="00073488">
        <w:rPr>
          <w:noProof/>
        </w:rPr>
        <w:fldChar w:fldCharType="begin"/>
      </w:r>
      <w:r w:rsidR="00073488">
        <w:rPr>
          <w:noProof/>
        </w:rPr>
        <w:instrText xml:space="preserve"> ADDIN EN.CITE &lt;EndNote&gt;&lt;Cite&gt;&lt;Author&gt;Skala&lt;/Author&gt;&lt;Year&gt;2005&lt;/Year&gt;&lt;RecNum&gt;285&lt;/RecNum&gt;&lt;DisplayText&gt;[33]&lt;/DisplayText&gt;&lt;record&gt;&lt;rec-number&gt;285&lt;/rec-number&gt;&lt;foreign-keys&gt;&lt;key app="EN" db-id="xpa0e0dzn59f2seezaa599syxt9e9rfxpwft" timestamp="1581057761"&gt;285&lt;/key&gt;&lt;/foreign-keys&gt;&lt;ref-type name="Journal Article"&gt;17&lt;/ref-type&gt;&lt;contributors&gt;&lt;authors&gt;&lt;author&gt;Skala, Melissa C&lt;/author&gt;&lt;author&gt;Squirrell, Jayne M&lt;/author&gt;&lt;author&gt;Vrotsos, Kristin M&lt;/author&gt;&lt;author&gt;Eickhoff, Jens C&lt;/author&gt;&lt;author&gt;Gendron-Fitzpatrick, Annette&lt;/author&gt;&lt;author&gt;Eliceiri, Kevin W&lt;/author&gt;&lt;author&gt;Ramanujam, Nirmala&lt;/author&gt;&lt;/authors&gt;&lt;/contributors&gt;&lt;titles&gt;&lt;title&gt;Multiphoton microscopy of endogenous fluorescence differentiates normal, precancerous, and cancerous squamous epithelial tissues&lt;/title&gt;&lt;secondary-title&gt;Cancer research&lt;/secondary-title&gt;&lt;/titles&gt;&lt;periodical&gt;&lt;full-title&gt;Cancer research&lt;/full-title&gt;&lt;/periodical&gt;&lt;pages&gt;1180-1186&lt;/pages&gt;&lt;volume&gt;65&lt;/volume&gt;&lt;number&gt;4&lt;/number&gt;&lt;dates&gt;&lt;year&gt;2005&lt;/year&gt;&lt;/dates&gt;&lt;isbn&gt;0008-5472&lt;/isbn&gt;&lt;urls&gt;&lt;/urls&gt;&lt;/record&gt;&lt;/Cite&gt;&lt;/EndNote&gt;</w:instrText>
      </w:r>
      <w:r w:rsidR="00073488">
        <w:rPr>
          <w:noProof/>
        </w:rPr>
        <w:fldChar w:fldCharType="separate"/>
      </w:r>
      <w:r w:rsidR="00073488">
        <w:rPr>
          <w:noProof/>
        </w:rPr>
        <w:t>[33]</w:t>
      </w:r>
      <w:r w:rsidR="00073488">
        <w:rPr>
          <w:noProof/>
        </w:rPr>
        <w:fldChar w:fldCharType="end"/>
      </w:r>
      <w:r w:rsidRPr="00FA6574">
        <w:t xml:space="preserve"> and the acquired human immunodeficiency syndrome</w:t>
      </w:r>
      <w:r>
        <w:t xml:space="preserve"> </w:t>
      </w:r>
      <w:r w:rsidR="00073488">
        <w:rPr>
          <w:noProof/>
        </w:rPr>
        <w:fldChar w:fldCharType="begin"/>
      </w:r>
      <w:r w:rsidR="00073488">
        <w:rPr>
          <w:noProof/>
        </w:rPr>
        <w:instrText xml:space="preserve"> ADDIN EN.CITE &lt;EndNote&gt;&lt;Cite&gt;&lt;Author&gt;Guimarães&lt;/Author&gt;&lt;Year&gt;2007&lt;/Year&gt;&lt;RecNum&gt;286&lt;/RecNum&gt;&lt;DisplayText&gt;[34]&lt;/DisplayText&gt;&lt;record&gt;&lt;rec-number&gt;286&lt;/rec-number&gt;&lt;foreign-keys&gt;&lt;key app="EN" db-id="xpa0e0dzn59f2seezaa599syxt9e9rfxpwft" timestamp="1581057853"&gt;286&lt;/key&gt;&lt;/foreign-keys&gt;&lt;ref-type name="Journal Article"&gt;17&lt;/ref-type&gt;&lt;contributors&gt;&lt;authors&gt;&lt;author&gt;Guimarães, Janaína Valadares&lt;/author&gt;&lt;author&gt;Salge, Ana Karina Marques&lt;/author&gt;&lt;author&gt;Penha, Daniel Silva Gontijo&lt;/author&gt;&lt;author&gt;Murta, Eddie Fernando Cândido&lt;/author&gt;&lt;author&gt;Saldanha, João Carlos&lt;/author&gt;&lt;author&gt;da Cunha Castro, Eumenia Costa&lt;/author&gt;&lt;author&gt;dos Reis, Marlene Antônia&lt;/author&gt;&lt;author&gt;Teixeira, Vicente de Paula Antunes&lt;/author&gt;&lt;/authors&gt;&lt;/contributors&gt;&lt;titles&gt;&lt;title&gt;Thickness of the cervical epithelium of autopsied patients with acquired immunodeficiency syndrome&lt;/title&gt;&lt;secondary-title&gt;Annals of diagnostic pathology&lt;/secondary-title&gt;&lt;/titles&gt;&lt;periodical&gt;&lt;full-title&gt;Annals of diagnostic pathology&lt;/full-title&gt;&lt;/periodical&gt;&lt;pages&gt;258-261&lt;/pages&gt;&lt;volume&gt;11&lt;/volume&gt;&lt;number&gt;4&lt;/number&gt;&lt;dates&gt;&lt;year&gt;2007&lt;/year&gt;&lt;/dates&gt;&lt;isbn&gt;1092-9134&lt;/isbn&gt;&lt;urls&gt;&lt;/urls&gt;&lt;/record&gt;&lt;/Cite&gt;&lt;/EndNote&gt;</w:instrText>
      </w:r>
      <w:r w:rsidR="00073488">
        <w:rPr>
          <w:noProof/>
        </w:rPr>
        <w:fldChar w:fldCharType="separate"/>
      </w:r>
      <w:r w:rsidR="00073488">
        <w:rPr>
          <w:noProof/>
        </w:rPr>
        <w:t>[34]</w:t>
      </w:r>
      <w:r w:rsidR="00073488">
        <w:rPr>
          <w:noProof/>
        </w:rPr>
        <w:fldChar w:fldCharType="end"/>
      </w:r>
      <w:r w:rsidRPr="00FA6574">
        <w:t xml:space="preserve">. Just underneath the epithelium layer, a significant increase of retardance is observed resulting from the birefringence of aligned collagen </w:t>
      </w:r>
      <w:r w:rsidR="003B6380" w:rsidRPr="00FA6574">
        <w:t>fibres</w:t>
      </w:r>
      <w:r w:rsidRPr="00FA6574">
        <w:t xml:space="preserve">. </w:t>
      </w:r>
      <w:bookmarkStart w:id="888" w:name="_Hlk9381137"/>
      <w:r w:rsidRPr="00FA6574">
        <w:t xml:space="preserve">Compared with traditional modality, e.g. confocal fluorescence microscopy, which </w:t>
      </w:r>
      <w:r w:rsidR="00073488">
        <w:t xml:space="preserve">might </w:t>
      </w:r>
      <w:r w:rsidRPr="00FA6574">
        <w:t>cannot measure the epithelial thickness because the maximum imaging depth (&lt;33 μm) is insufficient to cover all epithelial thickness</w:t>
      </w:r>
      <w:r>
        <w:t xml:space="preserve"> </w:t>
      </w:r>
      <w:r w:rsidR="00073488">
        <w:rPr>
          <w:noProof/>
        </w:rPr>
        <w:fldChar w:fldCharType="begin"/>
      </w:r>
      <w:r w:rsidR="00073488">
        <w:rPr>
          <w:noProof/>
        </w:rPr>
        <w:instrText xml:space="preserve"> ADDIN EN.CITE &lt;EndNote&gt;&lt;Cite&gt;&lt;Author&gt;Skala&lt;/Author&gt;&lt;Year&gt;2005&lt;/Year&gt;&lt;RecNum&gt;285&lt;/RecNum&gt;&lt;DisplayText&gt;[33]&lt;/DisplayText&gt;&lt;record&gt;&lt;rec-number&gt;285&lt;/rec-number&gt;&lt;foreign-keys&gt;&lt;key app="EN" db-id="xpa0e0dzn59f2seezaa599syxt9e9rfxpwft" timestamp="1581057761"&gt;285&lt;/key&gt;&lt;/foreign-keys&gt;&lt;ref-type name="Journal Article"&gt;17&lt;/ref-type&gt;&lt;contributors&gt;&lt;authors&gt;&lt;author&gt;Skala, Melissa C&lt;/author&gt;&lt;author&gt;Squirrell, Jayne M&lt;/author&gt;&lt;author&gt;Vrotsos, Kristin M&lt;/author&gt;&lt;author&gt;Eickhoff, Jens C&lt;/author&gt;&lt;author&gt;Gendron-Fitzpatrick, Annette&lt;/author&gt;&lt;author&gt;Eliceiri, Kevin W&lt;/author&gt;&lt;author&gt;Ramanujam, Nirmala&lt;/author&gt;&lt;/authors&gt;&lt;/contributors&gt;&lt;titles&gt;&lt;title&gt;Multiphoton microscopy of endogenous fluorescence differentiates normal, precancerous, and cancerous squamous epithelial tissues&lt;/title&gt;&lt;secondary-title&gt;Cancer research&lt;/secondary-title&gt;&lt;/titles&gt;&lt;periodical&gt;&lt;full-title&gt;Cancer research&lt;/full-title&gt;&lt;/periodical&gt;&lt;pages&gt;1180-1186&lt;/pages&gt;&lt;volume&gt;65&lt;/volume&gt;&lt;number&gt;4&lt;/number&gt;&lt;dates&gt;&lt;year&gt;2005&lt;/year&gt;&lt;/dates&gt;&lt;isbn&gt;0008-5472&lt;/isbn&gt;&lt;urls&gt;&lt;/urls&gt;&lt;/record&gt;&lt;/Cite&gt;&lt;/EndNote&gt;</w:instrText>
      </w:r>
      <w:r w:rsidR="00073488">
        <w:rPr>
          <w:noProof/>
        </w:rPr>
        <w:fldChar w:fldCharType="separate"/>
      </w:r>
      <w:r w:rsidR="00073488">
        <w:rPr>
          <w:noProof/>
        </w:rPr>
        <w:t>[33]</w:t>
      </w:r>
      <w:r w:rsidR="00073488">
        <w:rPr>
          <w:noProof/>
        </w:rPr>
        <w:fldChar w:fldCharType="end"/>
      </w:r>
      <w:r w:rsidR="00073488">
        <w:rPr>
          <w:noProof/>
        </w:rPr>
        <w:t xml:space="preserve">, </w:t>
      </w:r>
      <w:r w:rsidRPr="00FA6574">
        <w:t>PS-OCT has much larger imaging depth (~800 μm) to readily measure the thickness of epithelium.</w:t>
      </w:r>
      <w:bookmarkEnd w:id="888"/>
      <w:r w:rsidRPr="00FA6574">
        <w:t xml:space="preserve"> In our experimental results, the retardance image has the advantage to differentiate the epithelial and collagen layers than intensity image, because a part of intensity images is featureless.</w:t>
      </w:r>
    </w:p>
    <w:p w14:paraId="79A36E90" w14:textId="77777777" w:rsidR="00FA7206" w:rsidRDefault="00FA7206" w:rsidP="005D0EC1"/>
    <w:p w14:paraId="53890333" w14:textId="79E2AF67" w:rsidR="00FA7206" w:rsidRDefault="00FA7206" w:rsidP="005D0EC1">
      <w:r w:rsidRPr="001F7ED0">
        <w:t xml:space="preserve">For generating a birefringence image, the gradient of retardance as a function of physical depth is computed after smoothing </w:t>
      </w:r>
      <w:r w:rsidRPr="00FA6574">
        <w:t>the retardance image using a median filter. The birefringence image is mapped out by the gradient of retardance, from which the collagen distribution can be inferred, shown in Fig</w:t>
      </w:r>
      <w:r w:rsidR="001F7ED0">
        <w:t>ure</w:t>
      </w:r>
      <w:r w:rsidRPr="00FA6574">
        <w:t xml:space="preserve"> </w:t>
      </w:r>
      <w:r w:rsidR="001F7ED0">
        <w:t>5.6</w:t>
      </w:r>
      <w:r w:rsidRPr="00FA6574">
        <w:t xml:space="preserve"> c). The precise value of apparent birefringence of collagen is evaluated with a linear fitting method, shown in Fig</w:t>
      </w:r>
      <w:r w:rsidR="001F7ED0">
        <w:t>ure</w:t>
      </w:r>
      <w:r w:rsidRPr="00FA6574">
        <w:t xml:space="preserve"> </w:t>
      </w:r>
      <w:r w:rsidR="001F7ED0">
        <w:t>5.6</w:t>
      </w:r>
      <w:r w:rsidRPr="00FA6574">
        <w:t xml:space="preserve"> d). In Fig</w:t>
      </w:r>
      <w:r w:rsidR="001F7ED0">
        <w:t>ure</w:t>
      </w:r>
      <w:r w:rsidRPr="00FA6574">
        <w:t xml:space="preserve"> </w:t>
      </w:r>
      <w:r w:rsidR="001F7ED0">
        <w:t>5</w:t>
      </w:r>
      <w:r w:rsidR="00BF0C30">
        <w:t>.</w:t>
      </w:r>
      <w:r w:rsidR="001F7ED0">
        <w:t>6</w:t>
      </w:r>
      <w:r w:rsidRPr="00FA6574">
        <w:t xml:space="preserve"> d), the retardance at each particular depth within sample is laterally averaged to reduce speckle noise and plotted as a function of depth. The slope of collagen retardance, namely</w:t>
      </w:r>
      <w:r w:rsidR="003B6380">
        <w:t xml:space="preserve"> </w:t>
      </w:r>
      <m:oMath>
        <m:r>
          <w:rPr>
            <w:rFonts w:ascii="Cambria Math" w:hAnsi="Cambria Math"/>
          </w:rPr>
          <m:t>d</m:t>
        </m:r>
        <m:sSub>
          <m:sSubPr>
            <m:ctrlPr>
              <w:rPr>
                <w:rFonts w:ascii="Cambria Math" w:hAnsi="Cambria Math"/>
                <w:i/>
              </w:rPr>
            </m:ctrlPr>
          </m:sSubPr>
          <m:e>
            <m:r>
              <w:rPr>
                <w:rFonts w:ascii="Cambria Math" w:hAnsi="Cambria Math"/>
              </w:rPr>
              <m:t>δ</m:t>
            </m:r>
          </m:e>
          <m:sub>
            <m:r>
              <w:rPr>
                <w:rFonts w:ascii="Cambria Math" w:hAnsi="Cambria Math"/>
              </w:rPr>
              <m:t>s</m:t>
            </m:r>
          </m:sub>
        </m:sSub>
        <m:r>
          <w:rPr>
            <w:rFonts w:ascii="Cambria Math" w:hAnsi="Cambria Math"/>
          </w:rPr>
          <m:t>(z)/dz</m:t>
        </m:r>
      </m:oMath>
      <w:r w:rsidRPr="00FA6574">
        <w:t xml:space="preserve">, is calculated by linear regression. The precise value of birefringence can be directly calculated from </w:t>
      </w:r>
      <w:r w:rsidR="001F7ED0">
        <w:t>e</w:t>
      </w:r>
      <w:r w:rsidRPr="00FA6574">
        <w:t>quation (</w:t>
      </w:r>
      <w:r w:rsidR="001F7ED0">
        <w:t>5.</w:t>
      </w:r>
      <w:r w:rsidRPr="00FA6574">
        <w:t>1). In our example, the slope of the regression equation in Fig</w:t>
      </w:r>
      <w:r w:rsidR="001F7ED0">
        <w:t>ure</w:t>
      </w:r>
      <w:r w:rsidRPr="00FA6574">
        <w:t xml:space="preserve"> </w:t>
      </w:r>
      <w:r w:rsidR="001F7ED0">
        <w:t>5.6</w:t>
      </w:r>
      <w:r w:rsidRPr="00FA6574">
        <w:t xml:space="preserve"> d) is 2.48 rad/mm, and the value of collagen birefringence is </w:t>
      </w:r>
      <m:oMath>
        <m:r>
          <w:rPr>
            <w:rFonts w:ascii="Cambria Math" w:hAnsi="Cambria Math"/>
          </w:rPr>
          <m:t>2.48/2π×1.315×</m:t>
        </m:r>
        <m:sSup>
          <m:sSupPr>
            <m:ctrlPr>
              <w:rPr>
                <w:rFonts w:ascii="Cambria Math" w:eastAsiaTheme="minorEastAsia" w:hAnsi="Cambria Math" w:cstheme="minorBidi"/>
                <w:i/>
                <w:sz w:val="22"/>
                <w:szCs w:val="22"/>
              </w:rPr>
            </m:ctrlPr>
          </m:sSupPr>
          <m:e>
            <m:r>
              <w:rPr>
                <w:rFonts w:ascii="Cambria Math" w:hAnsi="Cambria Math"/>
              </w:rPr>
              <m:t>10</m:t>
            </m:r>
          </m:e>
          <m:sup>
            <m:r>
              <w:rPr>
                <w:rFonts w:ascii="Cambria Math" w:hAnsi="Cambria Math"/>
              </w:rPr>
              <m:t>-3</m:t>
            </m:r>
          </m:sup>
        </m:sSup>
        <m:r>
          <w:rPr>
            <w:rFonts w:ascii="Cambria Math" w:hAnsi="Cambria Math"/>
          </w:rPr>
          <m:t>≈0.52×</m:t>
        </m:r>
        <m:sSup>
          <m:sSupPr>
            <m:ctrlPr>
              <w:rPr>
                <w:rFonts w:ascii="Cambria Math" w:eastAsiaTheme="minorEastAsia" w:hAnsi="Cambria Math" w:cstheme="minorBidi"/>
                <w:i/>
                <w:sz w:val="22"/>
                <w:szCs w:val="22"/>
              </w:rPr>
            </m:ctrlPr>
          </m:sSupPr>
          <m:e>
            <m:r>
              <w:rPr>
                <w:rFonts w:ascii="Cambria Math" w:hAnsi="Cambria Math"/>
              </w:rPr>
              <m:t>10</m:t>
            </m:r>
          </m:e>
          <m:sup>
            <m:r>
              <w:rPr>
                <w:rFonts w:ascii="Cambria Math" w:hAnsi="Cambria Math"/>
              </w:rPr>
              <m:t>-3</m:t>
            </m:r>
          </m:sup>
        </m:sSup>
      </m:oMath>
      <w:r w:rsidR="003B6380">
        <w:t>.</w:t>
      </w:r>
      <w:r w:rsidRPr="00FA6574">
        <w:t xml:space="preserve"> Since the </w:t>
      </w:r>
      <w:r w:rsidRPr="00FA6574">
        <w:lastRenderedPageBreak/>
        <w:t>retardance increases linearly with depth within sample, it is expected that the birefringence of collagen stays constant with depth. Background noise is gradually dominated at the deeper depth, masking the linear increase of retardance.</w:t>
      </w:r>
    </w:p>
    <w:p w14:paraId="0870059F" w14:textId="77777777" w:rsidR="001F7ED0" w:rsidRPr="00FA6574" w:rsidRDefault="001F7ED0" w:rsidP="005D0EC1"/>
    <w:p w14:paraId="4A4CA4BA" w14:textId="568BB70D" w:rsidR="00FA7206" w:rsidRPr="00FA6574" w:rsidRDefault="003F300A" w:rsidP="00FA7206">
      <w:pPr>
        <w:pStyle w:val="10BodySubsequentParagraph"/>
        <w:spacing w:line="480" w:lineRule="auto"/>
        <w:ind w:firstLine="0"/>
        <w:jc w:val="center"/>
        <w:rPr>
          <w:sz w:val="24"/>
          <w:szCs w:val="24"/>
          <w:lang w:eastAsia="zh-CN"/>
        </w:rPr>
      </w:pPr>
      <w:r w:rsidRPr="00665038">
        <w:rPr>
          <w:noProof/>
          <w:sz w:val="24"/>
          <w:szCs w:val="24"/>
          <w:lang w:eastAsia="zh-CN"/>
        </w:rPr>
        <w:drawing>
          <wp:inline distT="0" distB="0" distL="0" distR="0" wp14:anchorId="4D05E2C1" wp14:editId="75D8DE73">
            <wp:extent cx="5223909" cy="3277210"/>
            <wp:effectExtent l="0" t="0" r="0" b="0"/>
            <wp:docPr id="14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41907" cy="3288501"/>
                    </a:xfrm>
                    <a:prstGeom prst="rect">
                      <a:avLst/>
                    </a:prstGeom>
                    <a:noFill/>
                    <a:ln>
                      <a:noFill/>
                    </a:ln>
                  </pic:spPr>
                </pic:pic>
              </a:graphicData>
            </a:graphic>
          </wp:inline>
        </w:drawing>
      </w:r>
    </w:p>
    <w:p w14:paraId="79584E4E" w14:textId="63D4784A" w:rsidR="00FA7206" w:rsidRDefault="00FA7206" w:rsidP="005D0EC1">
      <w:r w:rsidRPr="00BF0C30">
        <w:rPr>
          <w:b/>
          <w:bCs/>
        </w:rPr>
        <w:t>Fig</w:t>
      </w:r>
      <w:r w:rsidR="00F32F86">
        <w:rPr>
          <w:b/>
          <w:bCs/>
        </w:rPr>
        <w:t>ure</w:t>
      </w:r>
      <w:r w:rsidRPr="00BF0C30">
        <w:rPr>
          <w:b/>
          <w:bCs/>
        </w:rPr>
        <w:t xml:space="preserve"> </w:t>
      </w:r>
      <w:r w:rsidR="00F32F86">
        <w:rPr>
          <w:b/>
          <w:bCs/>
        </w:rPr>
        <w:t>5</w:t>
      </w:r>
      <w:r w:rsidR="00115F27" w:rsidRPr="00BF0C30">
        <w:rPr>
          <w:b/>
          <w:bCs/>
        </w:rPr>
        <w:t>.</w:t>
      </w:r>
      <w:r w:rsidR="00F32F86">
        <w:rPr>
          <w:b/>
          <w:bCs/>
        </w:rPr>
        <w:t>6</w:t>
      </w:r>
      <w:r w:rsidRPr="00FA6574">
        <w:t xml:space="preserve">. </w:t>
      </w:r>
      <w:bookmarkStart w:id="889" w:name="_Hlk14802434"/>
      <w:r w:rsidRPr="00FA6574">
        <w:t>PS-OCT images of human cervical tissue in middle area</w:t>
      </w:r>
      <w:bookmarkEnd w:id="889"/>
      <w:r w:rsidRPr="00FA6574">
        <w:t xml:space="preserve">: a) intensity image, b) retardance image, c) birefringence image (Note that the birefringence situated at sample surface layer is </w:t>
      </w:r>
      <w:r w:rsidR="00BE026F">
        <w:t xml:space="preserve">an </w:t>
      </w:r>
      <w:r w:rsidR="003B6380" w:rsidRPr="00FA6574">
        <w:t>artefact</w:t>
      </w:r>
      <w:r w:rsidRPr="00FA6574">
        <w:t xml:space="preserve">, because the rapid change of retardance between noise and sample surface can lead to </w:t>
      </w:r>
      <w:r w:rsidR="00BE026F">
        <w:t xml:space="preserve">a </w:t>
      </w:r>
      <w:r w:rsidRPr="00FA6574">
        <w:t>false birefringence signal.). d) the plot of averaged retardance as a function of depth (Red dashed: linear regression line of retardance for calculating birefringence of collagen).</w:t>
      </w:r>
    </w:p>
    <w:p w14:paraId="4BC10544" w14:textId="77777777" w:rsidR="00FA7206" w:rsidRPr="00EA41A3" w:rsidRDefault="00FA7206" w:rsidP="005D0EC1"/>
    <w:p w14:paraId="46F3D027" w14:textId="7C774634" w:rsidR="00FA7206" w:rsidRPr="00EA41A3" w:rsidRDefault="00FA7206" w:rsidP="005F44BE">
      <w:pPr>
        <w:pStyle w:val="Heading4"/>
      </w:pPr>
      <w:bookmarkStart w:id="890" w:name="_Toc31979399"/>
      <w:r w:rsidRPr="00EA41A3">
        <w:t xml:space="preserve">Orientation of collagen </w:t>
      </w:r>
      <w:r w:rsidR="00A50CC9" w:rsidRPr="00EA41A3">
        <w:t>fibre</w:t>
      </w:r>
      <w:bookmarkEnd w:id="890"/>
    </w:p>
    <w:p w14:paraId="128548D4" w14:textId="248A30B3" w:rsidR="00FA7206" w:rsidRPr="00FA6574" w:rsidRDefault="00FA7206" w:rsidP="00A50CC9">
      <w:r w:rsidRPr="00FA6574">
        <w:t xml:space="preserve">The cervical birefringence measured so far refers to the so-called apparent birefringence, which depends on imaging direction relative to orientation of the collagen </w:t>
      </w:r>
      <w:r w:rsidR="00092C55" w:rsidRPr="00FA6574">
        <w:t>fibre</w:t>
      </w:r>
      <w:r w:rsidRPr="00FA6574">
        <w:t xml:space="preserve">. In </w:t>
      </w:r>
      <w:r w:rsidRPr="00FA6574">
        <w:lastRenderedPageBreak/>
        <w:t>contrast, true birefringence, defined as</w:t>
      </w:r>
      <w:r w:rsidR="00A50CC9">
        <w:t xml:space="preserv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o</m:t>
            </m:r>
          </m:sub>
        </m:sSub>
      </m:oMath>
      <w:r w:rsidRPr="00FA6574">
        <w:t xml:space="preserve">, is independent of imaging direction and fiber orientation, and can be regarded as an intrinsic value of the tissue. The relationship between apparent birefringence and true birefringence can be presented as illustrated in </w:t>
      </w:r>
      <w:r w:rsidR="000F3033">
        <w:t>e</w:t>
      </w:r>
      <w:r w:rsidRPr="00FA6574">
        <w:t>quation (</w:t>
      </w:r>
      <w:r w:rsidR="000F3033">
        <w:t>5.</w:t>
      </w:r>
      <w:r w:rsidRPr="00FA6574">
        <w:t xml:space="preserve">2). According to this equation, the apparent birefringence reaches its maximum value when the light propagation is perpendicular to the c-axis of </w:t>
      </w:r>
      <w:r w:rsidR="00092C55" w:rsidRPr="00FA6574">
        <w:t>fibre</w:t>
      </w:r>
      <w:r w:rsidRPr="00FA6574">
        <w:t xml:space="preserve">, and becomes zero when the light travels along the c-axis. Therefore, we can roughly estimate the orientation of the c-axis by finding the imaging direction which yields minimal birefringence. Histologically, the collagen within the human cervix is thought to be aligned vertically in the edge and </w:t>
      </w:r>
      <w:r w:rsidR="00A427E8" w:rsidRPr="00FA6574">
        <w:t>centre</w:t>
      </w:r>
      <w:r w:rsidRPr="00FA6574">
        <w:t xml:space="preserve"> areas, and circumferentially and horizontally in the middle area, shown </w:t>
      </w:r>
      <w:r w:rsidRPr="000F3033">
        <w:t xml:space="preserve">in Figure </w:t>
      </w:r>
      <w:r w:rsidR="000F3033" w:rsidRPr="000F3033">
        <w:t>5</w:t>
      </w:r>
      <w:r w:rsidR="00BF0C30" w:rsidRPr="000F3033">
        <w:t>.</w:t>
      </w:r>
      <w:r w:rsidRPr="000F3033">
        <w:t>3 a)</w:t>
      </w:r>
      <w:r w:rsidR="000F3033" w:rsidRPr="000F3033">
        <w:rPr>
          <w:noProof/>
        </w:rPr>
        <w:t xml:space="preserve"> </w:t>
      </w:r>
      <w:r w:rsidR="000F3033">
        <w:rPr>
          <w:noProof/>
        </w:rPr>
        <w:fldChar w:fldCharType="begin">
          <w:fldData xml:space="preserve">PEVuZE5vdGU+PENpdGU+PEF1dGhvcj5Bc3BkZW48L0F1dGhvcj48WWVhcj4xOTg4PC9ZZWFyPjxS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</w:fldData>
        </w:fldChar>
      </w:r>
      <w:r w:rsidR="000F3033">
        <w:rPr>
          <w:noProof/>
        </w:rPr>
        <w:instrText xml:space="preserve"> ADDIN EN.CITE </w:instrText>
      </w:r>
      <w:r w:rsidR="000F3033">
        <w:rPr>
          <w:noProof/>
        </w:rPr>
        <w:fldChar w:fldCharType="begin">
          <w:fldData xml:space="preserve">PEVuZE5vdGU+PENpdGU+PEF1dGhvcj5Bc3BkZW48L0F1dGhvcj48WWVhcj4xOTg4PC9ZZWFyPjxS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</w:fldData>
        </w:fldChar>
      </w:r>
      <w:r w:rsidR="000F3033">
        <w:rPr>
          <w:noProof/>
        </w:rPr>
        <w:instrText xml:space="preserve"> ADDIN EN.CITE.DATA </w:instrText>
      </w:r>
      <w:r w:rsidR="000F3033">
        <w:rPr>
          <w:noProof/>
        </w:rPr>
      </w:r>
      <w:r w:rsidR="000F3033">
        <w:rPr>
          <w:noProof/>
        </w:rPr>
        <w:fldChar w:fldCharType="end"/>
      </w:r>
      <w:r w:rsidR="000F3033">
        <w:rPr>
          <w:noProof/>
        </w:rPr>
      </w:r>
      <w:r w:rsidR="000F3033">
        <w:rPr>
          <w:noProof/>
        </w:rPr>
        <w:fldChar w:fldCharType="separate"/>
      </w:r>
      <w:r w:rsidR="000F3033">
        <w:rPr>
          <w:noProof/>
        </w:rPr>
        <w:t>[13, 17, 30]</w:t>
      </w:r>
      <w:r w:rsidR="000F3033">
        <w:rPr>
          <w:noProof/>
        </w:rPr>
        <w:fldChar w:fldCharType="end"/>
      </w:r>
      <w:r w:rsidRPr="00FA6574">
        <w:t>. Thus, in normal PS-OCT measurements in which the imaging direction is perpendicular to the sample surface, it is expected that the apparent birefringence (</w:t>
      </w:r>
      <w:r w:rsidRPr="00FA6574">
        <w:rPr>
          <w:position w:val="-6"/>
        </w:rPr>
        <w:object w:dxaOrig="300" w:dyaOrig="240" w14:anchorId="66857ED8">
          <v:shape id="_x0000_i1039" type="#_x0000_t75" style="width:14.25pt;height:14.25pt" o:ole="">
            <v:imagedata r:id="rId70" o:title=""/>
          </v:shape>
          <o:OLEObject Type="Embed" ProgID="Equation.DSMT4" ShapeID="_x0000_i1039" DrawAspect="Content" ObjectID="_1643033568" r:id="rId71"/>
        </w:object>
      </w:r>
      <w:r w:rsidRPr="00FA6574">
        <w:t xml:space="preserve">) will reach its maximum value in the middle area whereas in the </w:t>
      </w:r>
      <w:r w:rsidR="00A427E8" w:rsidRPr="00FA6574">
        <w:t>centre</w:t>
      </w:r>
      <w:r w:rsidRPr="00FA6574">
        <w:t xml:space="preserve"> and edge areas it will be close to 0. This expectation has been confirmed in our experimental results, shown in Fig</w:t>
      </w:r>
      <w:r w:rsidR="000F3033">
        <w:t>ure</w:t>
      </w:r>
      <w:r w:rsidRPr="00FA6574">
        <w:t xml:space="preserve"> </w:t>
      </w:r>
      <w:r w:rsidR="000F3033">
        <w:t>5</w:t>
      </w:r>
      <w:r w:rsidR="00BF0C30">
        <w:t>.</w:t>
      </w:r>
      <w:r w:rsidR="000F3033">
        <w:t>7</w:t>
      </w:r>
      <w:r w:rsidRPr="00FA6574">
        <w:t xml:space="preserve">. A set of b-scans obtained from one of the samples is displayed to exemplify how retardance and birefringence varies in the </w:t>
      </w:r>
      <w:r w:rsidR="00A427E8" w:rsidRPr="00FA6574">
        <w:t>centre</w:t>
      </w:r>
      <w:r w:rsidRPr="00FA6574">
        <w:t>, middle and edge areas in Fig</w:t>
      </w:r>
      <w:r w:rsidR="000F3033">
        <w:t>ure</w:t>
      </w:r>
      <w:r w:rsidRPr="00FA6574">
        <w:t xml:space="preserve"> </w:t>
      </w:r>
      <w:r w:rsidR="000F3033">
        <w:t>5.7</w:t>
      </w:r>
      <w:r w:rsidRPr="00FA6574">
        <w:t xml:space="preserve">. In the middle area, retardance increases much more notably as a function of depth when compared with the </w:t>
      </w:r>
      <w:r w:rsidR="00A427E8" w:rsidRPr="00FA6574">
        <w:t>centre</w:t>
      </w:r>
      <w:r w:rsidRPr="00FA6574">
        <w:t xml:space="preserve"> and edge areas. Consistently, the collagen birefringence in the middle area is higher and much more obvious than in the </w:t>
      </w:r>
      <w:r w:rsidR="00A427E8" w:rsidRPr="00FA6574">
        <w:t>centre</w:t>
      </w:r>
      <w:r w:rsidRPr="00FA6574">
        <w:t xml:space="preserve"> and edge areas as seen in the birefringence images of Fig</w:t>
      </w:r>
      <w:r w:rsidR="000F3033">
        <w:t>ure</w:t>
      </w:r>
      <w:r w:rsidRPr="00FA6574">
        <w:t xml:space="preserve"> </w:t>
      </w:r>
      <w:r w:rsidR="000F3033">
        <w:t>5</w:t>
      </w:r>
      <w:r w:rsidR="00BF0C30">
        <w:t>.</w:t>
      </w:r>
      <w:r w:rsidR="000F3033">
        <w:t>7</w:t>
      </w:r>
      <w:r w:rsidRPr="00FA6574">
        <w:t xml:space="preserve">, allowing differentiation between the different cervical regions. However, the difference of birefringence between the </w:t>
      </w:r>
      <w:r w:rsidR="00A427E8" w:rsidRPr="00FA6574">
        <w:t>centre</w:t>
      </w:r>
      <w:r w:rsidRPr="00FA6574">
        <w:t>, middle and edge areas is difficult to be identified through corresponding structural OCT images in Fig</w:t>
      </w:r>
      <w:r w:rsidR="000F3033">
        <w:t>ure 5.7</w:t>
      </w:r>
      <w:r w:rsidRPr="00FA6574">
        <w:t>.</w:t>
      </w:r>
    </w:p>
    <w:p w14:paraId="1E47ACA2" w14:textId="350D18F6" w:rsidR="00FA7206" w:rsidRPr="00FA6574" w:rsidRDefault="003F300A" w:rsidP="00FA7206">
      <w:pPr>
        <w:pStyle w:val="10BodySubsequentParagraph"/>
        <w:spacing w:line="480" w:lineRule="auto"/>
        <w:ind w:firstLine="0"/>
        <w:jc w:val="center"/>
        <w:rPr>
          <w:sz w:val="24"/>
          <w:szCs w:val="24"/>
          <w:lang w:eastAsia="zh-CN"/>
        </w:rPr>
      </w:pPr>
      <w:r w:rsidRPr="00665038">
        <w:rPr>
          <w:noProof/>
          <w:sz w:val="24"/>
          <w:szCs w:val="24"/>
          <w:lang w:eastAsia="zh-CN"/>
        </w:rPr>
        <w:lastRenderedPageBreak/>
        <w:drawing>
          <wp:inline distT="0" distB="0" distL="0" distR="0" wp14:anchorId="16DED98C" wp14:editId="7E4C93E4">
            <wp:extent cx="5204942" cy="2749137"/>
            <wp:effectExtent l="0" t="0" r="0" b="0"/>
            <wp:docPr id="14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10611" cy="2752131"/>
                    </a:xfrm>
                    <a:prstGeom prst="rect">
                      <a:avLst/>
                    </a:prstGeom>
                    <a:noFill/>
                    <a:ln>
                      <a:noFill/>
                    </a:ln>
                  </pic:spPr>
                </pic:pic>
              </a:graphicData>
            </a:graphic>
          </wp:inline>
        </w:drawing>
      </w:r>
    </w:p>
    <w:p w14:paraId="3EB67E7F" w14:textId="6429B3EB" w:rsidR="00FA7206" w:rsidRPr="00FA6574" w:rsidRDefault="00FA7206" w:rsidP="005D0EC1">
      <w:r w:rsidRPr="00110F8A">
        <w:rPr>
          <w:b/>
          <w:bCs/>
        </w:rPr>
        <w:t>Fig</w:t>
      </w:r>
      <w:r w:rsidR="000F3033">
        <w:rPr>
          <w:b/>
          <w:bCs/>
        </w:rPr>
        <w:t>ure</w:t>
      </w:r>
      <w:r w:rsidRPr="00110F8A">
        <w:rPr>
          <w:b/>
          <w:bCs/>
        </w:rPr>
        <w:t xml:space="preserve"> </w:t>
      </w:r>
      <w:r w:rsidR="000F3033">
        <w:rPr>
          <w:b/>
          <w:bCs/>
        </w:rPr>
        <w:t>5.7</w:t>
      </w:r>
      <w:bookmarkStart w:id="891" w:name="_Hlk14803259"/>
      <w:r w:rsidR="000F3033">
        <w:t>:</w:t>
      </w:r>
      <w:r w:rsidRPr="00FA6574">
        <w:t xml:space="preserve"> The structural, retardance and birefringence images of a cervical sample</w:t>
      </w:r>
      <w:bookmarkEnd w:id="891"/>
      <w:r w:rsidRPr="00FA6574">
        <w:t xml:space="preserve">. Underneath sample surface, middle area has more evident birefringence and more significant increase of retardance as a function of depth than </w:t>
      </w:r>
      <w:r w:rsidR="00A50CC9" w:rsidRPr="00FA6574">
        <w:t>centre</w:t>
      </w:r>
      <w:r w:rsidRPr="00FA6574">
        <w:t xml:space="preserve"> and edge areas.</w:t>
      </w:r>
    </w:p>
    <w:p w14:paraId="7A1F9816" w14:textId="77777777" w:rsidR="00FA7206" w:rsidRDefault="00FA7206" w:rsidP="005D0EC1"/>
    <w:p w14:paraId="291A8EE9" w14:textId="28D3ABFC" w:rsidR="00FA7206" w:rsidRPr="00FA6574" w:rsidRDefault="00FA7206" w:rsidP="005D0EC1">
      <w:r w:rsidRPr="00FA6574">
        <w:t xml:space="preserve">A more accurate estimation of c-axis orientation has been realized by our group using variable incidence illumination directions to obtain a set of </w:t>
      </w:r>
      <w:bookmarkStart w:id="892" w:name="_Hlk25006609"/>
      <m:oMath>
        <m:r>
          <w:rPr>
            <w:rFonts w:ascii="Cambria Math" w:hAnsi="Cambria Math"/>
          </w:rPr>
          <m:t>∆</m:t>
        </m:r>
        <w:bookmarkStart w:id="893" w:name="_Hlk25006641"/>
        <m:r>
          <w:rPr>
            <w:rFonts w:ascii="Cambria Math" w:hAnsi="Cambria Math"/>
          </w:rPr>
          <m:t>n</m:t>
        </m:r>
      </m:oMath>
      <w:bookmarkEnd w:id="892"/>
      <w:bookmarkEnd w:id="893"/>
      <w:r w:rsidRPr="00FA6574">
        <w:t xml:space="preserve"> and </w:t>
      </w:r>
      <m:oMath>
        <m:sSub>
          <m:sSubPr>
            <m:ctrlPr>
              <w:rPr>
                <w:rFonts w:ascii="Cambria Math" w:hAnsi="Cambria Math"/>
                <w:i/>
              </w:rPr>
            </m:ctrlPr>
          </m:sSubPr>
          <m:e>
            <m:r>
              <w:rPr>
                <w:rFonts w:ascii="Cambria Math" w:hAnsi="Cambria Math"/>
              </w:rPr>
              <m:t>θ</m:t>
            </m:r>
          </m:e>
          <m:sub>
            <m:r>
              <w:rPr>
                <w:rFonts w:ascii="Cambria Math" w:hAnsi="Cambria Math"/>
              </w:rPr>
              <m:t>c</m:t>
            </m:r>
          </m:sub>
        </m:sSub>
      </m:oMath>
      <w:r w:rsidR="000F3033">
        <w:t xml:space="preserve"> </w:t>
      </w:r>
      <w:r w:rsidR="000F3033">
        <w:rPr>
          <w:noProof/>
        </w:rPr>
        <w:fldChar w:fldCharType="begin">
          <w:fldData xml:space="preserve">PEVuZE5vdGU+PENpdGU+PEF1dGhvcj5VZ3J5dW1vdmE8L0F1dGhvcj48WWVhcj4yMDA5PC9ZZWFy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</w:fldData>
        </w:fldChar>
      </w:r>
      <w:r w:rsidR="000F3033">
        <w:rPr>
          <w:noProof/>
        </w:rPr>
        <w:instrText xml:space="preserve"> ADDIN EN.CITE </w:instrText>
      </w:r>
      <w:r w:rsidR="000F3033">
        <w:rPr>
          <w:noProof/>
        </w:rPr>
        <w:fldChar w:fldCharType="begin">
          <w:fldData xml:space="preserve">PEVuZE5vdGU+PENpdGU+PEF1dGhvcj5VZ3J5dW1vdmE8L0F1dGhvcj48WWVhcj4yMDA5PC9ZZWFy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</w:fldData>
        </w:fldChar>
      </w:r>
      <w:r w:rsidR="000F3033">
        <w:rPr>
          <w:noProof/>
        </w:rPr>
        <w:instrText xml:space="preserve"> ADDIN EN.CITE.DATA </w:instrText>
      </w:r>
      <w:r w:rsidR="000F3033">
        <w:rPr>
          <w:noProof/>
        </w:rPr>
      </w:r>
      <w:r w:rsidR="000F3033">
        <w:rPr>
          <w:noProof/>
        </w:rPr>
        <w:fldChar w:fldCharType="end"/>
      </w:r>
      <w:r w:rsidR="000F3033">
        <w:rPr>
          <w:noProof/>
        </w:rPr>
      </w:r>
      <w:r w:rsidR="000F3033">
        <w:rPr>
          <w:noProof/>
        </w:rPr>
        <w:fldChar w:fldCharType="separate"/>
      </w:r>
      <w:r w:rsidR="000F3033">
        <w:rPr>
          <w:noProof/>
        </w:rPr>
        <w:t>[31, 35, 36]</w:t>
      </w:r>
      <w:r w:rsidR="000F3033">
        <w:rPr>
          <w:noProof/>
        </w:rPr>
        <w:fldChar w:fldCharType="end"/>
      </w:r>
      <w:r w:rsidRPr="00FA6574">
        <w:t xml:space="preserve">. We assumed a value for </w:t>
      </w:r>
      <w:bookmarkStart w:id="894" w:name="_Hlk25006798"/>
      <m:oMath>
        <m:sSub>
          <m:sSubPr>
            <m:ctrlPr>
              <w:rPr>
                <w:rFonts w:ascii="Cambria Math" w:hAnsi="Cambria Math"/>
                <w:i/>
              </w:rPr>
            </m:ctrlPr>
          </m:sSubPr>
          <m:e>
            <m:r>
              <w:rPr>
                <w:rFonts w:ascii="Cambria Math" w:hAnsi="Cambria Math"/>
              </w:rPr>
              <m:t>n</m:t>
            </m:r>
          </m:e>
          <m:sub>
            <m:r>
              <w:rPr>
                <w:rFonts w:ascii="Cambria Math" w:hAnsi="Cambria Math"/>
              </w:rPr>
              <m:t>o</m:t>
            </m:r>
          </m:sub>
        </m:sSub>
      </m:oMath>
      <w:bookmarkEnd w:id="894"/>
      <w:r w:rsidRPr="00FA6574">
        <w:t xml:space="preserve"> and a positive uniaxial birefringent crystal structure for collagen </w:t>
      </w:r>
      <w:r w:rsidR="00E669D8" w:rsidRPr="00FA6574">
        <w:t>fibre</w:t>
      </w:r>
      <w:r w:rsidRPr="00FA6574">
        <w:t>. The unknown polar orientation</w:t>
      </w:r>
      <w:r w:rsidR="00B255CE">
        <w:t xml:space="preserve"> of collagen fibre </w:t>
      </w:r>
      <w:r w:rsidRPr="00FA6574">
        <w:t>and extraordinary refractive index</w:t>
      </w:r>
      <w:r w:rsidR="00057DAE">
        <w:t xml:space="preserv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057DAE">
        <w:t>)</w:t>
      </w:r>
      <w:r w:rsidR="000754C4">
        <w:t xml:space="preserve"> </w:t>
      </w:r>
      <w:r w:rsidRPr="00FA6574">
        <w:t xml:space="preserve">can be estimated by the simultaneous solution of a set of </w:t>
      </w:r>
      <w:r w:rsidR="001E642A">
        <w:t>e</w:t>
      </w:r>
      <w:r w:rsidRPr="00FA6574">
        <w:t>quatio</w:t>
      </w:r>
      <w:r w:rsidRPr="001E642A">
        <w:t>n (</w:t>
      </w:r>
      <w:r w:rsidR="001E642A" w:rsidRPr="001E642A">
        <w:t>5.</w:t>
      </w:r>
      <w:r w:rsidRPr="001E642A">
        <w:t>2)</w:t>
      </w:r>
      <w:r w:rsidR="00C9436E" w:rsidRPr="001E642A">
        <w:t>.</w:t>
      </w:r>
      <w:r w:rsidR="007E7BF3" w:rsidRPr="001E642A">
        <w:t xml:space="preserve"> </w:t>
      </w:r>
      <w:bookmarkStart w:id="895" w:name="_Hlk30111003"/>
      <w:r w:rsidR="007E7BF3" w:rsidRPr="001E642A">
        <w:t>In the simultaneous equations</w:t>
      </w:r>
      <w:r w:rsidR="00B255CE" w:rsidRPr="001E642A">
        <w:t>,</w:t>
      </w:r>
      <w:r w:rsidR="00C9436E" w:rsidRPr="001E642A">
        <w:t xml:space="preserve"> </w:t>
      </w:r>
      <m:oMath>
        <m:sSub>
          <m:sSubPr>
            <m:ctrlPr>
              <w:rPr>
                <w:rFonts w:ascii="Cambria Math" w:hAnsi="Cambria Math"/>
                <w:i/>
              </w:rPr>
            </m:ctrlPr>
          </m:sSubPr>
          <m:e>
            <m:r>
              <w:rPr>
                <w:rFonts w:ascii="Cambria Math" w:hAnsi="Cambria Math"/>
              </w:rPr>
              <m:t>n</m:t>
            </m:r>
          </m:e>
          <m:sub>
            <m:r>
              <w:rPr>
                <w:rFonts w:ascii="Cambria Math" w:hAnsi="Cambria Math"/>
              </w:rPr>
              <m:t>o</m:t>
            </m:r>
          </m:sub>
        </m:sSub>
      </m:oMath>
      <w:r w:rsidR="002D181F" w:rsidRPr="001E642A">
        <w:t xml:space="preserve"> </w:t>
      </w:r>
      <w:r w:rsidR="001E642A" w:rsidRPr="001E642A">
        <w:t>is</w:t>
      </w:r>
      <w:r w:rsidR="007C2435" w:rsidRPr="001E642A">
        <w:t xml:space="preserve"> a known constant, </w:t>
      </w:r>
      <m:oMath>
        <m:r>
          <w:rPr>
            <w:rFonts w:ascii="Cambria Math" w:hAnsi="Cambria Math"/>
          </w:rPr>
          <m:t>∆n</m:t>
        </m:r>
      </m:oMath>
      <w:r w:rsidR="007C2435" w:rsidRPr="001E642A">
        <w:t xml:space="preserve">, measured by PS-OCT, </w:t>
      </w:r>
      <w:r w:rsidR="001E642A" w:rsidRPr="001E642A">
        <w:t>is</w:t>
      </w:r>
      <w:r w:rsidR="00C9436E" w:rsidRPr="001E642A">
        <w:t xml:space="preserve"> regarded as </w:t>
      </w:r>
      <w:r w:rsidR="007C2435" w:rsidRPr="001E642A">
        <w:t xml:space="preserve">a </w:t>
      </w:r>
      <w:r w:rsidR="00C9436E" w:rsidRPr="001E642A">
        <w:t>known parameter</w:t>
      </w:r>
      <w:r w:rsidR="00C4720E" w:rsidRPr="001E642A">
        <w:t xml:space="preserv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C4720E" w:rsidRPr="001E642A">
        <w:t xml:space="preserve"> </w:t>
      </w:r>
      <w:r w:rsidR="001E642A" w:rsidRPr="001E642A">
        <w:t>is</w:t>
      </w:r>
      <w:r w:rsidR="00C4720E" w:rsidRPr="001E642A">
        <w:t xml:space="preserve"> </w:t>
      </w:r>
      <w:r w:rsidR="00E33FBC" w:rsidRPr="001E642A">
        <w:t>an</w:t>
      </w:r>
      <w:r w:rsidR="00C4720E" w:rsidRPr="001E642A">
        <w:t xml:space="preserve"> unknown </w:t>
      </w:r>
      <w:r w:rsidR="00E33FBC" w:rsidRPr="001E642A">
        <w:t>constant</w:t>
      </w:r>
      <w:r w:rsidR="00C4720E" w:rsidRPr="001E642A">
        <w:t xml:space="preserve">, and </w:t>
      </w:r>
      <m:oMath>
        <m:sSub>
          <m:sSubPr>
            <m:ctrlPr>
              <w:rPr>
                <w:rFonts w:ascii="Cambria Math" w:hAnsi="Cambria Math"/>
                <w:i/>
              </w:rPr>
            </m:ctrlPr>
          </m:sSubPr>
          <m:e>
            <m:r>
              <w:rPr>
                <w:rFonts w:ascii="Cambria Math" w:hAnsi="Cambria Math"/>
              </w:rPr>
              <m:t>θ</m:t>
            </m:r>
          </m:e>
          <m:sub>
            <m:r>
              <w:rPr>
                <w:rFonts w:ascii="Cambria Math" w:hAnsi="Cambria Math"/>
              </w:rPr>
              <m:t>c</m:t>
            </m:r>
          </m:sub>
        </m:sSub>
      </m:oMath>
      <w:r w:rsidR="00E33FBC" w:rsidRPr="001E642A">
        <w:t xml:space="preserve"> </w:t>
      </w:r>
      <w:r w:rsidR="001E642A" w:rsidRPr="001E642A">
        <w:t>is</w:t>
      </w:r>
      <w:r w:rsidR="006F5A65" w:rsidRPr="001E642A">
        <w:rPr>
          <w:rFonts w:hint="eastAsia"/>
        </w:rPr>
        <w:t xml:space="preserve"> </w:t>
      </w:r>
      <w:r w:rsidR="001E642A" w:rsidRPr="001E642A">
        <w:t xml:space="preserve">an </w:t>
      </w:r>
      <w:r w:rsidR="006F5A65" w:rsidRPr="001E642A">
        <w:t xml:space="preserve">unknown </w:t>
      </w:r>
      <w:bookmarkStart w:id="896" w:name="OLE_LINK471"/>
      <w:bookmarkStart w:id="897" w:name="OLE_LINK472"/>
      <w:r w:rsidR="00295A7E" w:rsidRPr="001E642A">
        <w:t xml:space="preserve">dependent </w:t>
      </w:r>
      <w:r w:rsidR="006F5A65" w:rsidRPr="001E642A">
        <w:t>vari</w:t>
      </w:r>
      <w:bookmarkEnd w:id="896"/>
      <w:bookmarkEnd w:id="897"/>
      <w:r w:rsidR="00295A7E" w:rsidRPr="001E642A">
        <w:t>able</w:t>
      </w:r>
      <w:r w:rsidR="00575B68" w:rsidRPr="001E642A">
        <w:t>, depending on the unknown polar orientation</w:t>
      </w:r>
      <w:r w:rsidR="001E642A" w:rsidRPr="001E642A">
        <w:t xml:space="preserve"> </w:t>
      </w:r>
      <w:r w:rsidR="001E642A">
        <w:t>of collagen fibre</w:t>
      </w:r>
      <w:r w:rsidR="00575B68" w:rsidRPr="001E642A">
        <w:t xml:space="preserve">. </w:t>
      </w:r>
      <w:bookmarkEnd w:id="895"/>
      <w:r w:rsidRPr="00FA6574">
        <w:t xml:space="preserve">However, this evaluation method was shown to be unsuitable for clinical application and in vivo measurements because it required controlling the illumination angle and solving the over-constrained problem to get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Pr="00FA6574">
        <w:t xml:space="preserve"> and</w:t>
      </w:r>
      <w:r w:rsidR="000754C4">
        <w:t xml:space="preserve"> </w:t>
      </w:r>
      <m:oMath>
        <m:sSub>
          <m:sSubPr>
            <m:ctrlPr>
              <w:rPr>
                <w:rFonts w:ascii="Cambria Math" w:hAnsi="Cambria Math"/>
                <w:i/>
              </w:rPr>
            </m:ctrlPr>
          </m:sSubPr>
          <m:e>
            <m:r>
              <w:rPr>
                <w:rFonts w:ascii="Cambria Math" w:hAnsi="Cambria Math"/>
              </w:rPr>
              <m:t>θ</m:t>
            </m:r>
          </m:e>
          <m:sub>
            <m:r>
              <w:rPr>
                <w:rFonts w:ascii="Cambria Math" w:hAnsi="Cambria Math"/>
              </w:rPr>
              <m:t>c</m:t>
            </m:r>
          </m:sub>
        </m:sSub>
      </m:oMath>
      <w:r w:rsidRPr="00FA6574">
        <w:t xml:space="preserve">. In order to tackle these difficulties, our research group developed an alternative conical beam scan technique </w:t>
      </w:r>
      <w:r w:rsidRPr="00FA6574">
        <w:lastRenderedPageBreak/>
        <w:t>capable of determining the 3D orientation of the c-axis, and with potential for clinical endoscopic use</w:t>
      </w:r>
      <w:r>
        <w:t xml:space="preserve"> </w:t>
      </w:r>
      <w:r w:rsidR="001E642A">
        <w:rPr>
          <w:noProof/>
        </w:rPr>
        <w:fldChar w:fldCharType="begin"/>
      </w:r>
      <w:r w:rsidR="001E642A">
        <w:rPr>
          <w:noProof/>
        </w:rPr>
        <w:instrText xml:space="preserve"> ADDIN EN.CITE &lt;EndNote&gt;&lt;Cite&gt;&lt;Author&gt;Lu&lt;/Author&gt;&lt;Year&gt;2014&lt;/Year&gt;&lt;RecNum&gt;174&lt;/RecNum&gt;&lt;DisplayText&gt;[28]&lt;/DisplayText&gt;&lt;record&gt;&lt;rec-number&gt;174&lt;/rec-number&gt;&lt;foreign-keys&gt;&lt;key app="EN" db-id="xpa0e0dzn59f2seezaa599syxt9e9rfxpwft" timestamp="1579563138"&gt;174&lt;/key&gt;&lt;/foreign-keys&gt;&lt;ref-type name="Journal Article"&gt;17&lt;/ref-type&gt;&lt;contributors&gt;&lt;authors&gt;&lt;author&gt;Lu, Zenghai&lt;/author&gt;&lt;author&gt;Kasaragod, Deepa&lt;/author&gt;&lt;author&gt;Matcher, Stephen J&lt;/author&gt;&lt;/authors&gt;&lt;/contributors&gt;&lt;titles&gt;&lt;title&gt;Conical scan polarization-sensitive optical coherence tomography&lt;/title&gt;&lt;secondary-title&gt;Biomedical optics express&lt;/secondary-title&gt;&lt;/titles&gt;&lt;periodical&gt;&lt;full-title&gt;Biomedical optics express&lt;/full-title&gt;&lt;/periodical&gt;&lt;pages&gt;752-762&lt;/pages&gt;&lt;volume&gt;5&lt;/volume&gt;&lt;number&gt;3&lt;/number&gt;&lt;dates&gt;&lt;year&gt;2014&lt;/year&gt;&lt;/dates&gt;&lt;isbn&gt;2156-7085&lt;/isbn&gt;&lt;urls&gt;&lt;/urls&gt;&lt;/record&gt;&lt;/Cite&gt;&lt;/EndNote&gt;</w:instrText>
      </w:r>
      <w:r w:rsidR="001E642A">
        <w:rPr>
          <w:noProof/>
        </w:rPr>
        <w:fldChar w:fldCharType="separate"/>
      </w:r>
      <w:r w:rsidR="001E642A">
        <w:rPr>
          <w:noProof/>
        </w:rPr>
        <w:t>[28]</w:t>
      </w:r>
      <w:r w:rsidR="001E642A">
        <w:rPr>
          <w:noProof/>
        </w:rPr>
        <w:fldChar w:fldCharType="end"/>
      </w:r>
      <w:r w:rsidRPr="00FA6574">
        <w:t xml:space="preserve">. This conical-beam method has the added benefit </w:t>
      </w:r>
      <w:r w:rsidR="005D0EC1" w:rsidRPr="00FA6574">
        <w:t xml:space="preserve">of </w:t>
      </w:r>
      <w:r w:rsidR="00B61B3B" w:rsidRPr="00FA6574">
        <w:t>modelling</w:t>
      </w:r>
      <w:r w:rsidRPr="00FA6574">
        <w:t xml:space="preserve"> the variation of the c-axis versus depth if the sample has variable c-axis orientation in different layers</w:t>
      </w:r>
      <w:r w:rsidR="001E642A" w:rsidRPr="001E642A">
        <w:rPr>
          <w:noProof/>
        </w:rPr>
        <w:t xml:space="preserve"> </w:t>
      </w:r>
      <w:r w:rsidR="001E642A">
        <w:rPr>
          <w:noProof/>
        </w:rPr>
        <w:fldChar w:fldCharType="begin"/>
      </w:r>
      <w:r w:rsidR="001E642A">
        <w:rPr>
          <w:noProof/>
        </w:rPr>
        <w:instrText xml:space="preserve"> ADDIN EN.CITE &lt;EndNote&gt;&lt;Cite&gt;&lt;Author&gt;Lu&lt;/Author&gt;&lt;Year&gt;2014&lt;/Year&gt;&lt;RecNum&gt;174&lt;/RecNum&gt;&lt;DisplayText&gt;[28]&lt;/DisplayText&gt;&lt;record&gt;&lt;rec-number&gt;174&lt;/rec-number&gt;&lt;foreign-keys&gt;&lt;key app="EN" db-id="xpa0e0dzn59f2seezaa599syxt9e9rfxpwft" timestamp="1579563138"&gt;174&lt;/key&gt;&lt;/foreign-keys&gt;&lt;ref-type name="Journal Article"&gt;17&lt;/ref-type&gt;&lt;contributors&gt;&lt;authors&gt;&lt;author&gt;Lu, Zenghai&lt;/author&gt;&lt;author&gt;Kasaragod, Deepa&lt;/author&gt;&lt;author&gt;Matcher, Stephen J&lt;/author&gt;&lt;/authors&gt;&lt;/contributors&gt;&lt;titles&gt;&lt;title&gt;Conical scan polarization-sensitive optical coherence tomography&lt;/title&gt;&lt;secondary-title&gt;Biomedical optics express&lt;/secondary-title&gt;&lt;/titles&gt;&lt;periodical&gt;&lt;full-title&gt;Biomedical optics express&lt;/full-title&gt;&lt;/periodical&gt;&lt;pages&gt;752-762&lt;/pages&gt;&lt;volume&gt;5&lt;/volume&gt;&lt;number&gt;3&lt;/number&gt;&lt;dates&gt;&lt;year&gt;2014&lt;/year&gt;&lt;/dates&gt;&lt;isbn&gt;2156-7085&lt;/isbn&gt;&lt;urls&gt;&lt;/urls&gt;&lt;/record&gt;&lt;/Cite&gt;&lt;/EndNote&gt;</w:instrText>
      </w:r>
      <w:r w:rsidR="001E642A">
        <w:rPr>
          <w:noProof/>
        </w:rPr>
        <w:fldChar w:fldCharType="separate"/>
      </w:r>
      <w:r w:rsidR="001E642A">
        <w:rPr>
          <w:noProof/>
        </w:rPr>
        <w:t>[28]</w:t>
      </w:r>
      <w:r w:rsidR="001E642A">
        <w:rPr>
          <w:noProof/>
        </w:rPr>
        <w:fldChar w:fldCharType="end"/>
      </w:r>
      <w:r w:rsidRPr="00FA6574">
        <w:t>. Given these advantages, we have applied this specific conical-beam method to our cervical samples in order to assess the 3D orientation of the c-axis.</w:t>
      </w:r>
    </w:p>
    <w:p w14:paraId="7AE9517D" w14:textId="77777777" w:rsidR="00FA7206" w:rsidRDefault="00FA7206" w:rsidP="005D0EC1"/>
    <w:p w14:paraId="63E8283C" w14:textId="1E23B6BF" w:rsidR="00FA7206" w:rsidRPr="00FA6574" w:rsidRDefault="00FA7206" w:rsidP="005D0EC1">
      <w:r w:rsidRPr="00547735">
        <w:t xml:space="preserve">Using the conical beam, both the middle and </w:t>
      </w:r>
      <w:r w:rsidR="00B61B3B" w:rsidRPr="00547735">
        <w:t>centre</w:t>
      </w:r>
      <w:r w:rsidRPr="00547735">
        <w:t xml:space="preserve"> area of cervical samples were scanned. Following the conical beam scan </w:t>
      </w:r>
      <w:r w:rsidRPr="00FA6574">
        <w:t xml:space="preserve">proposal described in </w:t>
      </w:r>
      <w:r w:rsidR="00547735" w:rsidRPr="00547735">
        <w:t>s</w:t>
      </w:r>
      <w:r w:rsidRPr="00547735">
        <w:t xml:space="preserve">ection </w:t>
      </w:r>
      <w:r w:rsidR="00547735" w:rsidRPr="00547735">
        <w:t>6.</w:t>
      </w:r>
      <w:r w:rsidRPr="00547735">
        <w:t>3.3, 360 B-</w:t>
      </w:r>
      <w:r w:rsidRPr="00FA6574">
        <w:t xml:space="preserve">scans of the cervical sample were obtained with imaging directions of 45° incident polar angle and 1-360° azimuthal angles (with an interval of 1°) at each detecting point. The polar angle is defined as angle between the incident k-vector and normal direction of the sample surface. For the azimuthal angle, the sample surface is the reference plane, and the reference vector is the projected vector of initial light beam on the sample surface. Retardance images acquired by the conical beam scan in </w:t>
      </w:r>
      <w:r w:rsidR="00B61B3B" w:rsidRPr="00FA6574">
        <w:t>centre</w:t>
      </w:r>
      <w:r w:rsidRPr="00FA6574">
        <w:t xml:space="preserve"> area are shown in Fig</w:t>
      </w:r>
      <w:r w:rsidR="00547735">
        <w:t>ure</w:t>
      </w:r>
      <w:r w:rsidRPr="00FA6574">
        <w:t xml:space="preserve"> </w:t>
      </w:r>
      <w:r w:rsidR="00547735">
        <w:t>5</w:t>
      </w:r>
      <w:r w:rsidR="00110F8A">
        <w:t>.</w:t>
      </w:r>
      <w:r w:rsidR="00547735">
        <w:t>8</w:t>
      </w:r>
      <w:r w:rsidRPr="00FA6574">
        <w:t>. For a crude approximation of the collagen orientation, a series of B-scans at 1°, 70°, 140°, 210°, 280° and 350° azimuthal angles have been cropped and combined in Fig</w:t>
      </w:r>
      <w:r w:rsidR="00547735">
        <w:t>ure</w:t>
      </w:r>
      <w:r w:rsidRPr="00FA6574">
        <w:t xml:space="preserve"> </w:t>
      </w:r>
      <w:r w:rsidR="00547735">
        <w:t>5</w:t>
      </w:r>
      <w:r w:rsidR="00110F8A">
        <w:t>.</w:t>
      </w:r>
      <w:r w:rsidR="00547735">
        <w:t>8</w:t>
      </w:r>
      <w:r w:rsidRPr="00FA6574">
        <w:t xml:space="preserve"> a). In Fig</w:t>
      </w:r>
      <w:r w:rsidR="00547735">
        <w:t>ure</w:t>
      </w:r>
      <w:r w:rsidRPr="00FA6574">
        <w:t xml:space="preserve"> </w:t>
      </w:r>
      <w:r w:rsidR="00547735">
        <w:t>5</w:t>
      </w:r>
      <w:r w:rsidR="00110F8A">
        <w:t>.</w:t>
      </w:r>
      <w:r w:rsidR="00547735">
        <w:t>8</w:t>
      </w:r>
      <w:r w:rsidRPr="00FA6574">
        <w:t xml:space="preserve"> a), the B-scans at 70°, 140° and 210° azimuthal angles have a more evident increase in retardance as a function of depth, i.e. birefringence, than at other incident angles, contrary to what we would expect from our previous knowledge about cervical collagen arrangement, and what stems from </w:t>
      </w:r>
      <w:r w:rsidR="00547735">
        <w:t>e</w:t>
      </w:r>
      <w:r w:rsidRPr="00FA6574">
        <w:t xml:space="preserve">quation </w:t>
      </w:r>
      <w:r w:rsidR="00300DCE">
        <w:t>(</w:t>
      </w:r>
      <w:r w:rsidR="00547735">
        <w:t>5.</w:t>
      </w:r>
      <w:r w:rsidRPr="00FA6574">
        <w:t>2</w:t>
      </w:r>
      <w:r w:rsidR="00300DCE">
        <w:t>)</w:t>
      </w:r>
      <w:r w:rsidRPr="00FA6574">
        <w:t xml:space="preserve">. This is because according to the classic model of the human cervix, collagen </w:t>
      </w:r>
      <w:r w:rsidR="00B61B3B" w:rsidRPr="00FA6574">
        <w:t>fibres</w:t>
      </w:r>
      <w:r w:rsidRPr="00FA6574">
        <w:t xml:space="preserve"> in the </w:t>
      </w:r>
      <w:r w:rsidR="00B61B3B" w:rsidRPr="00FA6574">
        <w:t>centre</w:t>
      </w:r>
      <w:r w:rsidRPr="00FA6574">
        <w:t xml:space="preserve"> area should be mainly arranged vertically</w:t>
      </w:r>
      <w:r w:rsidR="00547735">
        <w:t xml:space="preserve"> </w:t>
      </w:r>
      <w:r w:rsidR="00547735">
        <w:rPr>
          <w:noProof/>
        </w:rPr>
        <w:fldChar w:fldCharType="begin"/>
      </w:r>
      <w:r w:rsidR="00547735">
        <w:rPr>
          <w:noProof/>
        </w:rPr>
        <w:instrText xml:space="preserve"> ADDIN EN.CITE &lt;EndNote&gt;&lt;Cite&gt;&lt;Author&gt;Aspden&lt;/Author&gt;&lt;Year&gt;1988&lt;/Year&gt;&lt;RecNum&gt;265&lt;/RecNum&gt;&lt;DisplayText&gt;[13]&lt;/DisplayText&gt;&lt;record&gt;&lt;rec-number&gt;265&lt;/rec-number&gt;&lt;foreign-keys&gt;&lt;key app="EN" db-id="xpa0e0dzn59f2seezaa599syxt9e9rfxpwft" timestamp="1581052520"&gt;265&lt;/key&gt;&lt;/foreign-keys&gt;&lt;ref-type name="Journal Article"&gt;17&lt;/ref-type&gt;&lt;contributors&gt;&lt;authors&gt;&lt;author&gt;Aspden, Richard M&lt;/author&gt;&lt;/authors&gt;&lt;/contributors&gt;&lt;titles&gt;&lt;title&gt;Collagen organisation in the cervix and its relation to mechanical function&lt;/title&gt;&lt;secondary-title&gt;Collagen and related research&lt;/secondary-title&gt;&lt;/titles&gt;&lt;periodical&gt;&lt;full-title&gt;Collagen and related research&lt;/full-title&gt;&lt;/periodical&gt;&lt;pages&gt;103-112&lt;/pages&gt;&lt;volume&gt;8&lt;/volume&gt;&lt;number&gt;2&lt;/number&gt;&lt;dates&gt;&lt;year&gt;1988&lt;/year&gt;&lt;/dates&gt;&lt;isbn&gt;0174-173X&lt;/isbn&gt;&lt;urls&gt;&lt;/urls&gt;&lt;/record&gt;&lt;/Cite&gt;&lt;/EndNote&gt;</w:instrText>
      </w:r>
      <w:r w:rsidR="00547735">
        <w:rPr>
          <w:noProof/>
        </w:rPr>
        <w:fldChar w:fldCharType="separate"/>
      </w:r>
      <w:r w:rsidR="00547735">
        <w:rPr>
          <w:noProof/>
        </w:rPr>
        <w:t>[13]</w:t>
      </w:r>
      <w:r w:rsidR="00547735">
        <w:rPr>
          <w:noProof/>
        </w:rPr>
        <w:fldChar w:fldCharType="end"/>
      </w:r>
      <w:r w:rsidRPr="00FA6574">
        <w:t xml:space="preserve">. As a consequence, the angle between the direction of light propagation and the c-axis, </w:t>
      </w:r>
      <w:bookmarkStart w:id="898" w:name="_Hlk25155587"/>
      <m:oMath>
        <m:sSub>
          <m:sSubPr>
            <m:ctrlPr>
              <w:rPr>
                <w:rFonts w:ascii="Cambria Math" w:hAnsi="Cambria Math"/>
                <w:i/>
              </w:rPr>
            </m:ctrlPr>
          </m:sSubPr>
          <m:e>
            <m:r>
              <w:rPr>
                <w:rFonts w:ascii="Cambria Math" w:hAnsi="Cambria Math"/>
              </w:rPr>
              <m:t>θ</m:t>
            </m:r>
          </m:e>
          <m:sub>
            <m:r>
              <w:rPr>
                <w:rFonts w:ascii="Cambria Math" w:hAnsi="Cambria Math"/>
              </w:rPr>
              <m:t>c</m:t>
            </m:r>
          </m:sub>
        </m:sSub>
      </m:oMath>
      <w:bookmarkEnd w:id="898"/>
      <w:r w:rsidRPr="00FA6574">
        <w:t xml:space="preserve">, should remain unchanged during conical beam scan, and the birefringence obtained from all of azimuthal angles should be roughly equal in theory. To explain this discrepancy, we hypothesized that </w:t>
      </w:r>
      <w:r w:rsidRPr="00FA6574">
        <w:lastRenderedPageBreak/>
        <w:t xml:space="preserve">the c-axis of the collagen </w:t>
      </w:r>
      <w:r w:rsidR="00341432" w:rsidRPr="00FA6574">
        <w:t>fibre</w:t>
      </w:r>
      <w:r w:rsidRPr="00FA6574">
        <w:t xml:space="preserve"> is actually oriented at a polar angle tilted away from the normal axis. The polar and azimuthal angles of collagen </w:t>
      </w:r>
      <w:r w:rsidR="00341432" w:rsidRPr="00FA6574">
        <w:t>fibre</w:t>
      </w:r>
      <w:r w:rsidRPr="00FA6574">
        <w:t xml:space="preserve"> can be estimated by comparing simulated results of retardance images and real results in polar format. The estimation process and results are shown in Fig</w:t>
      </w:r>
      <w:r w:rsidR="00547735">
        <w:t>ure</w:t>
      </w:r>
      <w:r w:rsidRPr="00FA6574">
        <w:t xml:space="preserve"> </w:t>
      </w:r>
      <w:r w:rsidR="00547735">
        <w:t>5</w:t>
      </w:r>
      <w:r w:rsidR="00110F8A">
        <w:t>.</w:t>
      </w:r>
      <w:r w:rsidR="00547735">
        <w:t>8</w:t>
      </w:r>
      <w:r w:rsidRPr="00FA6574">
        <w:t xml:space="preserve"> b), c) and d). 360 </w:t>
      </w:r>
      <w:r w:rsidR="00505130">
        <w:t>A</w:t>
      </w:r>
      <w:r w:rsidRPr="00FA6574">
        <w:t>-scans of phase retardance as a function of azimuthal angle are displayed in the traditional OCT format in Fig</w:t>
      </w:r>
      <w:r w:rsidR="00505130">
        <w:t>ure</w:t>
      </w:r>
      <w:r w:rsidRPr="00FA6574">
        <w:t xml:space="preserve"> </w:t>
      </w:r>
      <w:r w:rsidR="00505130">
        <w:t>5</w:t>
      </w:r>
      <w:r w:rsidR="00110F8A">
        <w:t>.</w:t>
      </w:r>
      <w:r w:rsidR="00505130">
        <w:t>8</w:t>
      </w:r>
      <w:r w:rsidRPr="00FA6574">
        <w:t xml:space="preserve"> b), where each A-scan is fetched from each B-scan one by one over the azimuthal angle from 1° to 360°. These A-scans are extracted by a semi-automatic program to ensure every extracted A-scan corresponds to the </w:t>
      </w:r>
      <w:r w:rsidR="00E15A1F" w:rsidRPr="00FA6574">
        <w:t>centre</w:t>
      </w:r>
      <w:r w:rsidRPr="00FA6574">
        <w:t xml:space="preserve"> point of the plate rotation or close to the </w:t>
      </w:r>
      <w:r w:rsidR="00E15A1F" w:rsidRPr="00FA6574">
        <w:t>centre</w:t>
      </w:r>
      <w:r w:rsidRPr="00FA6574">
        <w:t xml:space="preserve"> point. This program runs on the assumption that the only </w:t>
      </w:r>
      <w:r w:rsidR="00E15A1F" w:rsidRPr="00FA6574">
        <w:t>centre</w:t>
      </w:r>
      <w:r w:rsidRPr="00FA6574">
        <w:t xml:space="preserve"> point of rotation has a constant altitude of sample surface in each B-scan due to the curved cervical surface. Therefore, the program is designed to find the 360 A-scans which have small variation of the surface altitude in each B-scan. The 360 A-scans are then converted to polar format, shown in Fig</w:t>
      </w:r>
      <w:r w:rsidR="00505130">
        <w:t>ure</w:t>
      </w:r>
      <w:r w:rsidRPr="00FA6574">
        <w:t xml:space="preserve"> </w:t>
      </w:r>
      <w:r w:rsidR="00505130">
        <w:t>5</w:t>
      </w:r>
      <w:r w:rsidR="00110F8A">
        <w:t>.</w:t>
      </w:r>
      <w:r w:rsidR="00505130">
        <w:t>8</w:t>
      </w:r>
      <w:r w:rsidRPr="00FA6574">
        <w:t xml:space="preserve"> c), where the circle </w:t>
      </w:r>
      <w:r w:rsidR="00E15A1F" w:rsidRPr="00FA6574">
        <w:t>centre</w:t>
      </w:r>
      <w:r w:rsidRPr="00FA6574">
        <w:t xml:space="preserve"> and radius are sample surface and depth respectively. A simulated patterning of phase retardance in polar format is generated by a layered model based on </w:t>
      </w:r>
      <w:bookmarkStart w:id="899" w:name="_Hlk25156110"/>
      <w:r w:rsidRPr="00FA6574">
        <w:t xml:space="preserve">the </w:t>
      </w:r>
      <w:bookmarkStart w:id="900" w:name="_Hlk9548837"/>
      <w:r w:rsidRPr="00FA6574">
        <w:t>extended Jones Matrix calculus</w:t>
      </w:r>
      <w:bookmarkEnd w:id="900"/>
      <w:r w:rsidRPr="00FA6574">
        <w:t xml:space="preserve"> (EJMC)</w:t>
      </w:r>
      <w:bookmarkEnd w:id="899"/>
      <w:r w:rsidRPr="00FA6574">
        <w:t xml:space="preserve"> previously developed by our group</w:t>
      </w:r>
      <w:r w:rsidR="00505130">
        <w:t xml:space="preserve"> </w:t>
      </w:r>
      <w:r w:rsidR="00505130">
        <w:rPr>
          <w:noProof/>
        </w:rPr>
        <w:fldChar w:fldCharType="begin"/>
      </w:r>
      <w:r w:rsidR="00505130">
        <w:rPr>
          <w:noProof/>
        </w:rPr>
        <w:instrText xml:space="preserve"> ADDIN EN.CITE &lt;EndNote&gt;&lt;Cite&gt;&lt;Author&gt;Kasaragod&lt;/Author&gt;&lt;Year&gt;2012&lt;/Year&gt;&lt;RecNum&gt;173&lt;/RecNum&gt;&lt;DisplayText&gt;[37]&lt;/DisplayText&gt;&lt;record&gt;&lt;rec-number&gt;173&lt;/rec-number&gt;&lt;foreign-keys&gt;&lt;key app="EN" db-id="xpa0e0dzn59f2seezaa599syxt9e9rfxpwft" timestamp="1579563106"&gt;173&lt;/key&gt;&lt;/foreign-keys&gt;&lt;ref-type name="Journal Article"&gt;17&lt;/ref-type&gt;&lt;contributors&gt;&lt;authors&gt;&lt;author&gt;Kasaragod, Deepa K&lt;/author&gt;&lt;author&gt;Lu, Zenghai&lt;/author&gt;&lt;author&gt;Jacobs, James&lt;/author&gt;&lt;author&gt;Matcher, Stephen J&lt;/author&gt;&lt;/authors&gt;&lt;/contributors&gt;&lt;titles&gt;&lt;title&gt;Experimental validation of an extended Jones matrix calculus model to study the 3D structural orientation of the collagen fibers in articular cartilage using polarization-sensitive optical coherence tomography&lt;/title&gt;&lt;secondary-title&gt;Biomedical optics express&lt;/secondary-title&gt;&lt;/titles&gt;&lt;periodical&gt;&lt;full-title&gt;Biomedical optics express&lt;/full-title&gt;&lt;/periodical&gt;&lt;pages&gt;378-387&lt;/pages&gt;&lt;volume&gt;3&lt;/volume&gt;&lt;number&gt;3&lt;/number&gt;&lt;dates&gt;&lt;year&gt;2012&lt;/year&gt;&lt;/dates&gt;&lt;isbn&gt;2156-7085&lt;/isbn&gt;&lt;urls&gt;&lt;/urls&gt;&lt;/record&gt;&lt;/Cite&gt;&lt;/EndNote&gt;</w:instrText>
      </w:r>
      <w:r w:rsidR="00505130">
        <w:rPr>
          <w:noProof/>
        </w:rPr>
        <w:fldChar w:fldCharType="separate"/>
      </w:r>
      <w:r w:rsidR="00505130">
        <w:rPr>
          <w:noProof/>
        </w:rPr>
        <w:t>[37]</w:t>
      </w:r>
      <w:r w:rsidR="00505130">
        <w:rPr>
          <w:noProof/>
        </w:rPr>
        <w:fldChar w:fldCharType="end"/>
      </w:r>
      <w:r w:rsidRPr="00FA6574">
        <w:t xml:space="preserve">, shown in Fig. </w:t>
      </w:r>
      <w:r w:rsidR="00505130">
        <w:t>5.8</w:t>
      </w:r>
      <w:r w:rsidRPr="00FA6574">
        <w:t xml:space="preserve"> d).</w:t>
      </w:r>
    </w:p>
    <w:p w14:paraId="5C5C8181" w14:textId="77777777" w:rsidR="00FA7206" w:rsidRDefault="00FA7206" w:rsidP="005D0EC1">
      <w:bookmarkStart w:id="901" w:name="_Hlk9550355"/>
    </w:p>
    <w:p w14:paraId="35E2D7EA" w14:textId="77777777" w:rsidR="00912FF4" w:rsidRDefault="00FA7206" w:rsidP="00912FF4">
      <w:r w:rsidRPr="00FA6574">
        <w:t>The general process of EJMC is introduced briefly here. In the EJMC model, the sample of biological tissue is treated as a multi-layered structure, and each layer is considered as a linear retarder with a constant fast axis orientation. In this case</w:t>
      </w:r>
      <w:bookmarkStart w:id="902" w:name="_Hlk25156179"/>
      <w:r w:rsidRPr="00FA6574">
        <w:t xml:space="preserve">, the signal-pass Jones matrix of sample </w:t>
      </w:r>
      <w:bookmarkEnd w:id="902"/>
      <w:r w:rsidRPr="00FA6574">
        <w:t>(</w:t>
      </w:r>
      <m:oMath>
        <m:r>
          <w:rPr>
            <w:rFonts w:ascii="Cambria Math" w:hAnsi="Cambria Math"/>
          </w:rPr>
          <m:t>P</m:t>
        </m:r>
      </m:oMath>
      <w:r w:rsidRPr="00FA6574">
        <w:t>) is the product of Jones matrices of individual layer, which can be expressed as:</w:t>
      </w:r>
    </w:p>
    <w:p w14:paraId="4AE6F16F" w14:textId="4A251375" w:rsidR="00FA7206" w:rsidRPr="00505130" w:rsidRDefault="00912FF4" w:rsidP="00912FF4">
      <m:oMath>
        <m:r>
          <w:rPr>
            <w:rFonts w:ascii="Cambria Math" w:hAnsi="Cambria Math"/>
          </w:rPr>
          <m:t>P=</m:t>
        </m:r>
        <m:nary>
          <m:naryPr>
            <m:chr m:val="∏"/>
            <m:limLoc m:val="undOvr"/>
            <m:ctrlPr>
              <w:rPr>
                <w:rFonts w:ascii="Cambria Math" w:eastAsiaTheme="minorEastAsia" w:hAnsi="Cambria Math" w:cstheme="minorBidi"/>
                <w:i/>
                <w:iCs/>
                <w:sz w:val="22"/>
                <w:szCs w:val="22"/>
              </w:rPr>
            </m:ctrlPr>
          </m:naryPr>
          <m:sub>
            <m:r>
              <w:rPr>
                <w:rFonts w:ascii="Cambria Math" w:hAnsi="Cambria Math"/>
              </w:rPr>
              <m:t>i=m</m:t>
            </m:r>
          </m:sub>
          <m:sup>
            <m:r>
              <w:rPr>
                <w:rFonts w:ascii="Cambria Math" w:hAnsi="Cambria Math"/>
              </w:rPr>
              <m:t>1</m:t>
            </m:r>
          </m:sup>
          <m:e>
            <m:r>
              <w:rPr>
                <w:rFonts w:ascii="Cambria Math" w:hAnsi="Cambria Math"/>
              </w:rPr>
              <m:t>R</m:t>
            </m:r>
            <m:d>
              <m:dPr>
                <m:ctrlPr>
                  <w:rPr>
                    <w:rFonts w:ascii="Cambria Math" w:hAnsi="Cambria Math"/>
                  </w:rPr>
                </m:ctrlPr>
              </m:dPr>
              <m:e>
                <m:r>
                  <m:rPr>
                    <m:sty m:val="p"/>
                  </m:rPr>
                  <w:rPr>
                    <w:rFonts w:ascii="Cambria Math" w:hAnsi="Cambria Math"/>
                  </w:rPr>
                  <m:t>-</m:t>
                </m:r>
                <m:sSub>
                  <m:sSubPr>
                    <m:ctrlPr>
                      <w:rPr>
                        <w:rFonts w:ascii="Cambria Math" w:eastAsiaTheme="minorEastAsia" w:hAnsi="Cambria Math" w:cstheme="minorBidi"/>
                        <w:sz w:val="22"/>
                        <w:szCs w:val="22"/>
                      </w:rPr>
                    </m:ctrlPr>
                  </m:sSubPr>
                  <m:e>
                    <m:r>
                      <w:rPr>
                        <w:rFonts w:ascii="Cambria Math" w:hAnsi="Cambria Math"/>
                      </w:rPr>
                      <m:t>Ψ</m:t>
                    </m:r>
                  </m:e>
                  <m:sub>
                    <m:r>
                      <w:rPr>
                        <w:rFonts w:ascii="Cambria Math" w:hAnsi="Cambria Math"/>
                      </w:rPr>
                      <m:t>i</m:t>
                    </m:r>
                  </m:sub>
                </m:sSub>
              </m:e>
            </m:d>
            <m:d>
              <m:dPr>
                <m:ctrlPr>
                  <w:rPr>
                    <w:rFonts w:ascii="Cambria Math" w:eastAsiaTheme="minorEastAsia" w:hAnsi="Cambria Math" w:cstheme="minorBidi"/>
                    <w:sz w:val="22"/>
                    <w:szCs w:val="22"/>
                  </w:rPr>
                </m:ctrlPr>
              </m:dPr>
              <m:e>
                <m:m>
                  <m:mPr>
                    <m:mcs>
                      <m:mc>
                        <m:mcPr>
                          <m:count m:val="2"/>
                          <m:mcJc m:val="center"/>
                        </m:mcPr>
                      </m:mc>
                    </m:mcs>
                    <m:ctrlPr>
                      <w:rPr>
                        <w:rFonts w:ascii="Cambria Math" w:eastAsiaTheme="minorEastAsia" w:hAnsi="Cambria Math" w:cstheme="minorBidi"/>
                        <w:i/>
                        <w:sz w:val="22"/>
                        <w:szCs w:val="22"/>
                      </w:rPr>
                    </m:ctrlPr>
                  </m:mPr>
                  <m:mr>
                    <m:e>
                      <m:sSup>
                        <m:sSupPr>
                          <m:ctrlPr>
                            <w:rPr>
                              <w:rFonts w:ascii="Cambria Math" w:eastAsiaTheme="minorEastAsia" w:hAnsi="Cambria Math" w:cstheme="minorBidi"/>
                              <w:i/>
                              <w:iCs/>
                              <w:sz w:val="22"/>
                              <w:szCs w:val="22"/>
                            </w:rPr>
                          </m:ctrlPr>
                        </m:sSupPr>
                        <m:e>
                          <m:r>
                            <w:rPr>
                              <w:rFonts w:ascii="Cambria Math" w:hAnsi="Cambria Math"/>
                            </w:rPr>
                            <m:t>e</m:t>
                          </m:r>
                        </m:e>
                        <m:sup>
                          <m:r>
                            <w:rPr>
                              <w:rFonts w:ascii="Cambria Math" w:hAnsi="Cambria Math"/>
                            </w:rPr>
                            <m:t>-i</m:t>
                          </m:r>
                          <m:sSub>
                            <m:sSubPr>
                              <m:ctrlPr>
                                <w:rPr>
                                  <w:rFonts w:ascii="Cambria Math" w:eastAsiaTheme="minorEastAsia" w:hAnsi="Cambria Math" w:cstheme="minorBidi"/>
                                  <w:i/>
                                  <w:iCs/>
                                  <w:sz w:val="22"/>
                                  <w:szCs w:val="22"/>
                                </w:rPr>
                              </m:ctrlPr>
                            </m:sSubPr>
                            <m:e>
                              <m:r>
                                <w:rPr>
                                  <w:rFonts w:ascii="Cambria Math" w:hAnsi="Cambria Math"/>
                                </w:rPr>
                                <m:t>k</m:t>
                              </m:r>
                            </m:e>
                            <m:sub>
                              <m:sSub>
                                <m:sSubPr>
                                  <m:ctrlPr>
                                    <w:rPr>
                                      <w:rFonts w:ascii="Cambria Math" w:eastAsiaTheme="minorEastAsia" w:hAnsi="Cambria Math" w:cstheme="minorBidi"/>
                                      <w:i/>
                                      <w:iCs/>
                                      <w:sz w:val="22"/>
                                      <w:szCs w:val="22"/>
                                    </w:rPr>
                                  </m:ctrlPr>
                                </m:sSubPr>
                                <m:e>
                                  <m:r>
                                    <w:rPr>
                                      <w:rFonts w:ascii="Cambria Math" w:hAnsi="Cambria Math"/>
                                    </w:rPr>
                                    <m:t>oz</m:t>
                                  </m:r>
                                </m:e>
                                <m:sub>
                                  <m:r>
                                    <w:rPr>
                                      <w:rFonts w:ascii="Cambria Math" w:hAnsi="Cambria Math"/>
                                    </w:rPr>
                                    <m:t>i</m:t>
                                  </m:r>
                                </m:sub>
                              </m:sSub>
                            </m:sub>
                          </m:sSub>
                          <m:sSub>
                            <m:sSubPr>
                              <m:ctrlPr>
                                <w:rPr>
                                  <w:rFonts w:ascii="Cambria Math" w:eastAsiaTheme="minorEastAsia" w:hAnsi="Cambria Math" w:cstheme="minorBidi"/>
                                  <w:i/>
                                  <w:iCs/>
                                  <w:sz w:val="22"/>
                                  <w:szCs w:val="22"/>
                                </w:rPr>
                              </m:ctrlPr>
                            </m:sSubPr>
                            <m:e>
                              <m:r>
                                <w:rPr>
                                  <w:rFonts w:ascii="Cambria Math" w:hAnsi="Cambria Math"/>
                                </w:rPr>
                                <m:t>d</m:t>
                              </m:r>
                            </m:e>
                            <m:sub>
                              <m:r>
                                <w:rPr>
                                  <w:rFonts w:ascii="Cambria Math" w:hAnsi="Cambria Math"/>
                                </w:rPr>
                                <m:t>i</m:t>
                              </m:r>
                            </m:sub>
                          </m:sSub>
                        </m:sup>
                      </m:sSup>
                    </m:e>
                    <m:e>
                      <m:r>
                        <w:rPr>
                          <w:rFonts w:ascii="Cambria Math" w:hAnsi="Cambria Math"/>
                        </w:rPr>
                        <m:t>0</m:t>
                      </m:r>
                    </m:e>
                  </m:mr>
                  <m:mr>
                    <m:e>
                      <m:r>
                        <w:rPr>
                          <w:rFonts w:ascii="Cambria Math" w:hAnsi="Cambria Math"/>
                        </w:rPr>
                        <m:t>0</m:t>
                      </m:r>
                    </m:e>
                    <m:e>
                      <m:sSup>
                        <m:sSupPr>
                          <m:ctrlPr>
                            <w:rPr>
                              <w:rFonts w:ascii="Cambria Math" w:eastAsiaTheme="minorEastAsia" w:hAnsi="Cambria Math" w:cstheme="minorBidi"/>
                              <w:i/>
                              <w:iCs/>
                              <w:sz w:val="22"/>
                              <w:szCs w:val="22"/>
                            </w:rPr>
                          </m:ctrlPr>
                        </m:sSupPr>
                        <m:e>
                          <m:r>
                            <w:rPr>
                              <w:rFonts w:ascii="Cambria Math" w:hAnsi="Cambria Math"/>
                            </w:rPr>
                            <m:t>e</m:t>
                          </m:r>
                        </m:e>
                        <m:sup>
                          <m:r>
                            <w:rPr>
                              <w:rFonts w:ascii="Cambria Math" w:hAnsi="Cambria Math"/>
                            </w:rPr>
                            <m:t>-i</m:t>
                          </m:r>
                          <m:sSub>
                            <m:sSubPr>
                              <m:ctrlPr>
                                <w:rPr>
                                  <w:rFonts w:ascii="Cambria Math" w:eastAsiaTheme="minorEastAsia" w:hAnsi="Cambria Math" w:cstheme="minorBidi"/>
                                  <w:i/>
                                  <w:iCs/>
                                  <w:sz w:val="22"/>
                                  <w:szCs w:val="22"/>
                                </w:rPr>
                              </m:ctrlPr>
                            </m:sSubPr>
                            <m:e>
                              <m:r>
                                <w:rPr>
                                  <w:rFonts w:ascii="Cambria Math" w:hAnsi="Cambria Math"/>
                                </w:rPr>
                                <m:t>k</m:t>
                              </m:r>
                            </m:e>
                            <m:sub>
                              <m:sSub>
                                <m:sSubPr>
                                  <m:ctrlPr>
                                    <w:rPr>
                                      <w:rFonts w:ascii="Cambria Math" w:eastAsiaTheme="minorEastAsia" w:hAnsi="Cambria Math" w:cstheme="minorBidi"/>
                                      <w:i/>
                                      <w:iCs/>
                                      <w:sz w:val="22"/>
                                      <w:szCs w:val="22"/>
                                    </w:rPr>
                                  </m:ctrlPr>
                                </m:sSubPr>
                                <m:e>
                                  <m:r>
                                    <w:rPr>
                                      <w:rFonts w:ascii="Cambria Math" w:hAnsi="Cambria Math"/>
                                    </w:rPr>
                                    <m:t>ez</m:t>
                                  </m:r>
                                </m:e>
                                <m:sub>
                                  <m:r>
                                    <w:rPr>
                                      <w:rFonts w:ascii="Cambria Math" w:hAnsi="Cambria Math"/>
                                    </w:rPr>
                                    <m:t>i</m:t>
                                  </m:r>
                                </m:sub>
                              </m:sSub>
                            </m:sub>
                          </m:sSub>
                          <m:sSub>
                            <m:sSubPr>
                              <m:ctrlPr>
                                <w:rPr>
                                  <w:rFonts w:ascii="Cambria Math" w:eastAsiaTheme="minorEastAsia" w:hAnsi="Cambria Math" w:cstheme="minorBidi"/>
                                  <w:i/>
                                  <w:iCs/>
                                  <w:sz w:val="22"/>
                                  <w:szCs w:val="22"/>
                                </w:rPr>
                              </m:ctrlPr>
                            </m:sSubPr>
                            <m:e>
                              <m:r>
                                <w:rPr>
                                  <w:rFonts w:ascii="Cambria Math" w:hAnsi="Cambria Math"/>
                                </w:rPr>
                                <m:t>d</m:t>
                              </m:r>
                            </m:e>
                            <m:sub>
                              <m:r>
                                <w:rPr>
                                  <w:rFonts w:ascii="Cambria Math" w:hAnsi="Cambria Math"/>
                                </w:rPr>
                                <m:t>i</m:t>
                              </m:r>
                            </m:sub>
                          </m:sSub>
                        </m:sup>
                      </m:sSup>
                    </m:e>
                  </m:mr>
                </m:m>
              </m:e>
            </m:d>
            <m:r>
              <w:rPr>
                <w:rFonts w:ascii="Cambria Math" w:hAnsi="Cambria Math"/>
              </w:rPr>
              <m:t>R</m:t>
            </m:r>
            <m:d>
              <m:dPr>
                <m:ctrlPr>
                  <w:rPr>
                    <w:rFonts w:ascii="Cambria Math" w:hAnsi="Cambria Math"/>
                  </w:rPr>
                </m:ctrlPr>
              </m:dPr>
              <m:e>
                <m:sSub>
                  <m:sSubPr>
                    <m:ctrlPr>
                      <w:rPr>
                        <w:rFonts w:ascii="Cambria Math" w:eastAsiaTheme="minorEastAsia" w:hAnsi="Cambria Math" w:cstheme="minorBidi"/>
                        <w:sz w:val="22"/>
                        <w:szCs w:val="22"/>
                      </w:rPr>
                    </m:ctrlPr>
                  </m:sSubPr>
                  <m:e>
                    <m:r>
                      <w:rPr>
                        <w:rFonts w:ascii="Cambria Math" w:hAnsi="Cambria Math"/>
                      </w:rPr>
                      <m:t>Ψ</m:t>
                    </m:r>
                  </m:e>
                  <m:sub>
                    <m:r>
                      <w:rPr>
                        <w:rFonts w:ascii="Cambria Math" w:hAnsi="Cambria Math"/>
                      </w:rPr>
                      <m:t>i</m:t>
                    </m:r>
                  </m:sub>
                </m:sSub>
              </m:e>
            </m:d>
          </m:e>
        </m:nary>
        <m:r>
          <w:rPr>
            <w:rFonts w:ascii="Cambria Math" w:eastAsiaTheme="minorEastAsia" w:hAnsi="Cambria Math" w:cstheme="minorBidi"/>
            <w:sz w:val="22"/>
            <w:szCs w:val="22"/>
          </w:rPr>
          <m:t xml:space="preserve"> </m:t>
        </m:r>
      </m:oMath>
      <w:r>
        <w:rPr>
          <w:iCs/>
          <w:sz w:val="22"/>
          <w:szCs w:val="22"/>
        </w:rPr>
        <w:t xml:space="preserve">  </w:t>
      </w:r>
      <w:r w:rsidR="00505130">
        <w:rPr>
          <w:iCs/>
          <w:sz w:val="22"/>
          <w:szCs w:val="22"/>
        </w:rPr>
        <w:t xml:space="preserve">                                                           </w:t>
      </w:r>
      <w:r>
        <w:rPr>
          <w:iCs/>
          <w:sz w:val="22"/>
          <w:szCs w:val="22"/>
        </w:rPr>
        <w:t xml:space="preserve"> </w:t>
      </w:r>
      <w:r w:rsidRPr="00505130">
        <w:rPr>
          <w:iCs/>
        </w:rPr>
        <w:t>(</w:t>
      </w:r>
      <w:r w:rsidR="00505130" w:rsidRPr="00505130">
        <w:rPr>
          <w:iCs/>
        </w:rPr>
        <w:t>5.</w:t>
      </w:r>
      <w:r w:rsidRPr="00505130">
        <w:rPr>
          <w:iCs/>
        </w:rPr>
        <w:t>4)</w:t>
      </w:r>
    </w:p>
    <w:p w14:paraId="18C90D70" w14:textId="2D288BA8" w:rsidR="00FA7206" w:rsidRPr="000A5DA7" w:rsidRDefault="00FA7206" w:rsidP="000A5DA7">
      <w:pPr>
        <w:rPr>
          <w:iCs/>
        </w:rPr>
      </w:pPr>
      <w:r w:rsidRPr="00912FF4">
        <w:lastRenderedPageBreak/>
        <w:t xml:space="preserve">Here, </w:t>
      </w:r>
      <m:oMath>
        <m:r>
          <w:rPr>
            <w:rFonts w:ascii="Cambria Math" w:hAnsi="Cambria Math"/>
          </w:rPr>
          <m:t>R</m:t>
        </m:r>
        <m:r>
          <m:rPr>
            <m:sty m:val="p"/>
          </m:rPr>
          <w:rPr>
            <w:rFonts w:ascii="Cambria Math" w:hAnsi="Cambria Math"/>
          </w:rPr>
          <m:t>(</m:t>
        </m:r>
        <m:sSub>
          <m:sSubPr>
            <m:ctrlPr>
              <w:rPr>
                <w:rFonts w:ascii="Cambria Math" w:eastAsiaTheme="minorEastAsia" w:hAnsi="Cambria Math" w:cstheme="minorBidi"/>
              </w:rPr>
            </m:ctrlPr>
          </m:sSubPr>
          <m:e>
            <m:r>
              <w:rPr>
                <w:rFonts w:ascii="Cambria Math" w:hAnsi="Cambria Math"/>
              </w:rPr>
              <m:t>Ψ</m:t>
            </m:r>
          </m:e>
          <m:sub>
            <m:r>
              <w:rPr>
                <w:rFonts w:ascii="Cambria Math" w:hAnsi="Cambria Math"/>
              </w:rPr>
              <m:t>i</m:t>
            </m:r>
          </m:sub>
        </m:sSub>
        <m:r>
          <m:rPr>
            <m:sty m:val="p"/>
          </m:rPr>
          <w:rPr>
            <w:rFonts w:ascii="Cambria Math" w:hAnsi="Cambria Math"/>
          </w:rPr>
          <m:t>)</m:t>
        </m:r>
      </m:oMath>
      <w:r w:rsidR="00912FF4" w:rsidRPr="00912FF4">
        <w:t xml:space="preserve"> </w:t>
      </w:r>
      <w:r w:rsidRPr="00912FF4">
        <w:t xml:space="preserve">is </w:t>
      </w:r>
      <w:bookmarkStart w:id="903" w:name="_Hlk25156355"/>
      <w:r w:rsidRPr="00912FF4">
        <w:t>the rotation</w:t>
      </w:r>
      <w:r w:rsidRPr="00FA6574">
        <w:t xml:space="preserve"> matrix that diagonalizes the layer Jones matrix </w:t>
      </w:r>
      <w:bookmarkEnd w:id="903"/>
      <w:r w:rsidRPr="00FA6574">
        <w:t xml:space="preserve">(i.e. defines the apparent fast-axis </w:t>
      </w:r>
      <w:r w:rsidRPr="00912FF4">
        <w:t xml:space="preserve">of the layer), </w:t>
      </w:r>
      <w:bookmarkStart w:id="904" w:name="_Hlk25157371"/>
      <m:oMath>
        <m:sSub>
          <m:sSubPr>
            <m:ctrlPr>
              <w:rPr>
                <w:rFonts w:ascii="Cambria Math" w:eastAsiaTheme="minorEastAsia" w:hAnsi="Cambria Math" w:cstheme="minorBidi"/>
                <w:i/>
                <w:iCs/>
              </w:rPr>
            </m:ctrlPr>
          </m:sSubPr>
          <m:e>
            <m:r>
              <w:rPr>
                <w:rFonts w:ascii="Cambria Math" w:hAnsi="Cambria Math"/>
              </w:rPr>
              <m:t>k</m:t>
            </m:r>
          </m:e>
          <m:sub>
            <m:sSub>
              <m:sSubPr>
                <m:ctrlPr>
                  <w:rPr>
                    <w:rFonts w:ascii="Cambria Math" w:eastAsiaTheme="minorEastAsia" w:hAnsi="Cambria Math" w:cstheme="minorBidi"/>
                    <w:i/>
                    <w:iCs/>
                  </w:rPr>
                </m:ctrlPr>
              </m:sSubPr>
              <m:e>
                <m:r>
                  <w:rPr>
                    <w:rFonts w:ascii="Cambria Math" w:hAnsi="Cambria Math"/>
                  </w:rPr>
                  <m:t>oz</m:t>
                </m:r>
              </m:e>
              <m:sub>
                <m:r>
                  <w:rPr>
                    <w:rFonts w:ascii="Cambria Math" w:hAnsi="Cambria Math"/>
                  </w:rPr>
                  <m:t>i</m:t>
                </m:r>
              </m:sub>
            </m:sSub>
          </m:sub>
        </m:sSub>
      </m:oMath>
      <w:bookmarkEnd w:id="904"/>
      <w:r w:rsidR="00912FF4" w:rsidRPr="00912FF4">
        <w:rPr>
          <w:iCs/>
        </w:rPr>
        <w:t xml:space="preserve"> </w:t>
      </w:r>
      <w:r w:rsidRPr="00912FF4">
        <w:t xml:space="preserve">and </w:t>
      </w:r>
      <m:oMath>
        <m:sSub>
          <m:sSubPr>
            <m:ctrlPr>
              <w:rPr>
                <w:rFonts w:ascii="Cambria Math" w:eastAsiaTheme="minorEastAsia" w:hAnsi="Cambria Math" w:cstheme="minorBidi"/>
                <w:i/>
                <w:iCs/>
              </w:rPr>
            </m:ctrlPr>
          </m:sSubPr>
          <m:e>
            <m:r>
              <w:rPr>
                <w:rFonts w:ascii="Cambria Math" w:hAnsi="Cambria Math"/>
              </w:rPr>
              <m:t>k</m:t>
            </m:r>
          </m:e>
          <m:sub>
            <m:sSub>
              <m:sSubPr>
                <m:ctrlPr>
                  <w:rPr>
                    <w:rFonts w:ascii="Cambria Math" w:eastAsiaTheme="minorEastAsia" w:hAnsi="Cambria Math" w:cstheme="minorBidi"/>
                    <w:i/>
                    <w:iCs/>
                  </w:rPr>
                </m:ctrlPr>
              </m:sSubPr>
              <m:e>
                <m:r>
                  <w:rPr>
                    <w:rFonts w:ascii="Cambria Math" w:hAnsi="Cambria Math"/>
                  </w:rPr>
                  <m:t>ez</m:t>
                </m:r>
              </m:e>
              <m:sub>
                <m:r>
                  <w:rPr>
                    <w:rFonts w:ascii="Cambria Math" w:hAnsi="Cambria Math"/>
                  </w:rPr>
                  <m:t>i</m:t>
                </m:r>
              </m:sub>
            </m:sSub>
          </m:sub>
        </m:sSub>
      </m:oMath>
      <w:r w:rsidRPr="00912FF4">
        <w:t xml:space="preserve"> are the</w:t>
      </w:r>
      <w:bookmarkStart w:id="905" w:name="_Hlk25156986"/>
      <w:r w:rsidR="000A5DA7">
        <w:t xml:space="preserve"> </w:t>
      </w:r>
      <m:oMath>
        <m:r>
          <w:rPr>
            <w:rFonts w:ascii="Cambria Math" w:hAnsi="Cambria Math"/>
          </w:rPr>
          <m:t>z</m:t>
        </m:r>
        <w:bookmarkEnd w:id="905"/>
        <m:r>
          <w:rPr>
            <w:rFonts w:ascii="Cambria Math" w:hAnsi="Cambria Math"/>
          </w:rPr>
          <m:t xml:space="preserve"> </m:t>
        </m:r>
      </m:oMath>
      <w:r w:rsidRPr="00FA6574">
        <w:t xml:space="preserve">component of the ordinary wave and extraordinary wave vectors, respectively, and </w:t>
      </w:r>
      <w:bookmarkStart w:id="906" w:name="_Hlk25157187"/>
      <m:oMath>
        <m:sSub>
          <m:sSubPr>
            <m:ctrlPr>
              <w:rPr>
                <w:rFonts w:ascii="Cambria Math" w:hAnsi="Cambria Math"/>
              </w:rPr>
            </m:ctrlPr>
          </m:sSubPr>
          <m:e>
            <m:r>
              <w:rPr>
                <w:rFonts w:ascii="Cambria Math" w:hAnsi="Cambria Math"/>
              </w:rPr>
              <m:t>d</m:t>
            </m:r>
          </m:e>
          <m:sub>
            <m:r>
              <w:rPr>
                <w:rFonts w:ascii="Cambria Math" w:hAnsi="Cambria Math"/>
              </w:rPr>
              <m:t>i</m:t>
            </m:r>
          </m:sub>
        </m:sSub>
      </m:oMath>
      <w:bookmarkEnd w:id="906"/>
      <w:r w:rsidRPr="00FA6574">
        <w:t xml:space="preserve"> is </w:t>
      </w:r>
      <w:bookmarkStart w:id="907" w:name="_Hlk25157162"/>
      <w:r w:rsidRPr="00FA6574">
        <w:t xml:space="preserve">the thickness of </w:t>
      </w:r>
      <m:oMath>
        <m:r>
          <w:rPr>
            <w:rFonts w:ascii="Cambria Math" w:hAnsi="Cambria Math"/>
          </w:rPr>
          <m:t>i</m:t>
        </m:r>
      </m:oMath>
      <w:r w:rsidRPr="00FA6574">
        <w:rPr>
          <w:iCs/>
        </w:rPr>
        <w:t>th</w:t>
      </w:r>
      <w:r w:rsidRPr="00FA6574">
        <w:t xml:space="preserve"> layer</w:t>
      </w:r>
      <w:bookmarkEnd w:id="907"/>
      <w:r w:rsidRPr="00FA6574">
        <w:t>. The details and formulas describing these terms (e.g.</w:t>
      </w:r>
      <w:bookmarkStart w:id="908" w:name="_Hlk25156775"/>
      <w:r w:rsidR="00C3431C">
        <w:rPr>
          <w:iCs/>
        </w:rPr>
        <w:t xml:space="preserve"> </w:t>
      </w:r>
      <m:oMath>
        <m:r>
          <w:rPr>
            <w:rFonts w:ascii="Cambria Math" w:hAnsi="Cambria Math"/>
          </w:rPr>
          <m:t>R</m:t>
        </m:r>
        <m:r>
          <m:rPr>
            <m:sty m:val="p"/>
          </m:rPr>
          <w:rPr>
            <w:rFonts w:ascii="Cambria Math" w:hAnsi="Cambria Math"/>
          </w:rPr>
          <m:t>(</m:t>
        </m:r>
        <m:sSub>
          <m:sSubPr>
            <m:ctrlPr>
              <w:rPr>
                <w:rFonts w:ascii="Cambria Math" w:eastAsiaTheme="minorEastAsia" w:hAnsi="Cambria Math" w:cstheme="minorBidi"/>
                <w:sz w:val="22"/>
                <w:szCs w:val="22"/>
              </w:rPr>
            </m:ctrlPr>
          </m:sSubPr>
          <m:e>
            <m:r>
              <w:rPr>
                <w:rFonts w:ascii="Cambria Math" w:hAnsi="Cambria Math"/>
              </w:rPr>
              <m:t>Ψ</m:t>
            </m:r>
          </m:e>
          <m:sub>
            <m:r>
              <w:rPr>
                <w:rFonts w:ascii="Cambria Math" w:hAnsi="Cambria Math"/>
              </w:rPr>
              <m:t>i</m:t>
            </m:r>
          </m:sub>
        </m:sSub>
        <m:r>
          <m:rPr>
            <m:sty m:val="p"/>
          </m:rPr>
          <w:rPr>
            <w:rFonts w:ascii="Cambria Math" w:hAnsi="Cambria Math"/>
          </w:rPr>
          <m:t>)</m:t>
        </m:r>
      </m:oMath>
      <w:bookmarkEnd w:id="908"/>
      <w:r w:rsidRPr="00FA6574">
        <w:t xml:space="preserve">, </w:t>
      </w:r>
      <m:oMath>
        <m:sSub>
          <m:sSubPr>
            <m:ctrlPr>
              <w:rPr>
                <w:rFonts w:ascii="Cambria Math" w:eastAsiaTheme="minorEastAsia" w:hAnsi="Cambria Math" w:cstheme="minorBidi"/>
                <w:i/>
                <w:iCs/>
              </w:rPr>
            </m:ctrlPr>
          </m:sSubPr>
          <m:e>
            <m:r>
              <w:rPr>
                <w:rFonts w:ascii="Cambria Math" w:hAnsi="Cambria Math"/>
              </w:rPr>
              <m:t>k</m:t>
            </m:r>
          </m:e>
          <m:sub>
            <m:sSub>
              <m:sSubPr>
                <m:ctrlPr>
                  <w:rPr>
                    <w:rFonts w:ascii="Cambria Math" w:eastAsiaTheme="minorEastAsia" w:hAnsi="Cambria Math" w:cstheme="minorBidi"/>
                    <w:i/>
                    <w:iCs/>
                  </w:rPr>
                </m:ctrlPr>
              </m:sSubPr>
              <m:e>
                <m:r>
                  <w:rPr>
                    <w:rFonts w:ascii="Cambria Math" w:hAnsi="Cambria Math"/>
                  </w:rPr>
                  <m:t>oz</m:t>
                </m:r>
              </m:e>
              <m:sub>
                <m:r>
                  <w:rPr>
                    <w:rFonts w:ascii="Cambria Math" w:hAnsi="Cambria Math"/>
                  </w:rPr>
                  <m:t>i</m:t>
                </m:r>
              </m:sub>
            </m:sSub>
          </m:sub>
        </m:sSub>
      </m:oMath>
      <w:r w:rsidR="00FD60AA">
        <w:rPr>
          <w:iCs/>
        </w:rPr>
        <w:t xml:space="preserve"> </w:t>
      </w:r>
      <w:r w:rsidRPr="00FA6574">
        <w:t>and</w:t>
      </w:r>
      <w:r w:rsidR="00FD60AA">
        <w:t xml:space="preserve"> </w:t>
      </w:r>
      <m:oMath>
        <m:sSub>
          <m:sSubPr>
            <m:ctrlPr>
              <w:rPr>
                <w:rFonts w:ascii="Cambria Math" w:eastAsiaTheme="minorEastAsia" w:hAnsi="Cambria Math" w:cstheme="minorBidi"/>
                <w:i/>
                <w:iCs/>
              </w:rPr>
            </m:ctrlPr>
          </m:sSubPr>
          <m:e>
            <m:r>
              <w:rPr>
                <w:rFonts w:ascii="Cambria Math" w:hAnsi="Cambria Math"/>
              </w:rPr>
              <m:t>k</m:t>
            </m:r>
          </m:e>
          <m:sub>
            <m:sSub>
              <m:sSubPr>
                <m:ctrlPr>
                  <w:rPr>
                    <w:rFonts w:ascii="Cambria Math" w:eastAsiaTheme="minorEastAsia" w:hAnsi="Cambria Math" w:cstheme="minorBidi"/>
                    <w:i/>
                    <w:iCs/>
                  </w:rPr>
                </m:ctrlPr>
              </m:sSubPr>
              <m:e>
                <m:r>
                  <w:rPr>
                    <w:rFonts w:ascii="Cambria Math" w:hAnsi="Cambria Math"/>
                  </w:rPr>
                  <m:t>ez</m:t>
                </m:r>
              </m:e>
              <m:sub>
                <m:r>
                  <w:rPr>
                    <w:rFonts w:ascii="Cambria Math" w:hAnsi="Cambria Math"/>
                  </w:rPr>
                  <m:t>i</m:t>
                </m:r>
              </m:sub>
            </m:sSub>
          </m:sub>
        </m:sSub>
      </m:oMath>
      <w:r w:rsidRPr="00FA6574">
        <w:t>) can be found in previous papers</w:t>
      </w:r>
      <w:r w:rsidR="00505130">
        <w:t xml:space="preserve"> </w:t>
      </w:r>
      <w:r w:rsidR="00505130">
        <w:rPr>
          <w:noProof/>
        </w:rPr>
        <w:fldChar w:fldCharType="begin"/>
      </w:r>
      <w:r w:rsidR="00505130">
        <w:rPr>
          <w:noProof/>
        </w:rPr>
        <w:instrText xml:space="preserve"> ADDIN EN.CITE &lt;EndNote&gt;&lt;Cite&gt;&lt;Author&gt;Yeh&lt;/Author&gt;&lt;Year&gt;1982&lt;/Year&gt;&lt;RecNum&gt;290&lt;/RecNum&gt;&lt;DisplayText&gt;[38, 39]&lt;/DisplayText&gt;&lt;record&gt;&lt;rec-number&gt;290&lt;/rec-number&gt;&lt;foreign-keys&gt;&lt;key app="EN" db-id="xpa0e0dzn59f2seezaa599syxt9e9rfxpwft" timestamp="1581076280"&gt;290&lt;/key&gt;&lt;/foreign-keys&gt;&lt;ref-type name="Journal Article"&gt;17&lt;/ref-type&gt;&lt;contributors&gt;&lt;authors&gt;&lt;author&gt;Yeh, Pochi&lt;/author&gt;&lt;/authors&gt;&lt;/contributors&gt;&lt;titles&gt;&lt;title&gt;Extended Jones matrix method&lt;/title&gt;&lt;secondary-title&gt;JOSA&lt;/secondary-title&gt;&lt;/titles&gt;&lt;periodical&gt;&lt;full-title&gt;JOSA&lt;/full-title&gt;&lt;/periodical&gt;&lt;pages&gt;507-513&lt;/pages&gt;&lt;volume&gt;72&lt;/volume&gt;&lt;number&gt;4&lt;/number&gt;&lt;dates&gt;&lt;year&gt;1982&lt;/year&gt;&lt;/dates&gt;&lt;urls&gt;&lt;/urls&gt;&lt;/record&gt;&lt;/Cite&gt;&lt;Cite&gt;&lt;Author&gt;Gu&lt;/Author&gt;&lt;Year&gt;1993&lt;/Year&gt;&lt;RecNum&gt;291&lt;/RecNum&gt;&lt;record&gt;&lt;rec-number&gt;291&lt;/rec-number&gt;&lt;foreign-keys&gt;&lt;key app="EN" db-id="xpa0e0dzn59f2seezaa599syxt9e9rfxpwft" timestamp="1581076328"&gt;291&lt;/key&gt;&lt;/foreign-keys&gt;&lt;ref-type name="Journal Article"&gt;17&lt;/ref-type&gt;&lt;contributors&gt;&lt;authors&gt;&lt;author&gt;Gu, Claire&lt;/author&gt;&lt;author&gt;Yeh, Pochi&lt;/author&gt;&lt;/authors&gt;&lt;/contributors&gt;&lt;titles&gt;&lt;title&gt;Extended Jones matrix method. II&lt;/title&gt;&lt;secondary-title&gt;JOSA A&lt;/secondary-title&gt;&lt;/titles&gt;&lt;periodical&gt;&lt;full-title&gt;JOSA A&lt;/full-title&gt;&lt;/periodical&gt;&lt;pages&gt;966-973&lt;/pages&gt;&lt;volume&gt;10&lt;/volume&gt;&lt;number&gt;5&lt;/number&gt;&lt;dates&gt;&lt;year&gt;1993&lt;/year&gt;&lt;/dates&gt;&lt;isbn&gt;1520-8532&lt;/isbn&gt;&lt;urls&gt;&lt;/urls&gt;&lt;/record&gt;&lt;/Cite&gt;&lt;/EndNote&gt;</w:instrText>
      </w:r>
      <w:r w:rsidR="00505130">
        <w:rPr>
          <w:noProof/>
        </w:rPr>
        <w:fldChar w:fldCharType="separate"/>
      </w:r>
      <w:r w:rsidR="00505130">
        <w:rPr>
          <w:noProof/>
        </w:rPr>
        <w:t>[38, 39]</w:t>
      </w:r>
      <w:r w:rsidR="00505130">
        <w:rPr>
          <w:noProof/>
        </w:rPr>
        <w:fldChar w:fldCharType="end"/>
      </w:r>
      <w:r w:rsidRPr="00FA6574">
        <w:t>. In brief, the Extended Jones Matrix Calculus of Gu and Yeh</w:t>
      </w:r>
      <w:r w:rsidR="00505130">
        <w:t xml:space="preserve"> </w:t>
      </w:r>
      <w:r w:rsidR="00505130">
        <w:rPr>
          <w:noProof/>
        </w:rPr>
        <w:fldChar w:fldCharType="begin"/>
      </w:r>
      <w:r w:rsidR="00505130">
        <w:rPr>
          <w:noProof/>
        </w:rPr>
        <w:instrText xml:space="preserve"> ADDIN EN.CITE &lt;EndNote&gt;&lt;Cite&gt;&lt;Author&gt;Gu&lt;/Author&gt;&lt;Year&gt;1993&lt;/Year&gt;&lt;RecNum&gt;291&lt;/RecNum&gt;&lt;DisplayText&gt;[39]&lt;/DisplayText&gt;&lt;record&gt;&lt;rec-number&gt;291&lt;/rec-number&gt;&lt;foreign-keys&gt;&lt;key app="EN" db-id="xpa0e0dzn59f2seezaa599syxt9e9rfxpwft" timestamp="1581076328"&gt;291&lt;/key&gt;&lt;/foreign-keys&gt;&lt;ref-type name="Journal Article"&gt;17&lt;/ref-type&gt;&lt;contributors&gt;&lt;authors&gt;&lt;author&gt;Gu, Claire&lt;/author&gt;&lt;author&gt;Yeh, Pochi&lt;/author&gt;&lt;/authors&gt;&lt;/contributors&gt;&lt;titles&gt;&lt;title&gt;Extended Jones matrix method. II&lt;/title&gt;&lt;secondary-title&gt;JOSA A&lt;/secondary-title&gt;&lt;/titles&gt;&lt;periodical&gt;&lt;full-title&gt;JOSA A&lt;/full-title&gt;&lt;/periodical&gt;&lt;pages&gt;966-973&lt;/pages&gt;&lt;volume&gt;10&lt;/volume&gt;&lt;number&gt;5&lt;/number&gt;&lt;dates&gt;&lt;year&gt;1993&lt;/year&gt;&lt;/dates&gt;&lt;isbn&gt;1520-8532&lt;/isbn&gt;&lt;urls&gt;&lt;/urls&gt;&lt;/record&gt;&lt;/Cite&gt;&lt;/EndNote&gt;</w:instrText>
      </w:r>
      <w:r w:rsidR="00505130">
        <w:rPr>
          <w:noProof/>
        </w:rPr>
        <w:fldChar w:fldCharType="separate"/>
      </w:r>
      <w:r w:rsidR="00505130">
        <w:rPr>
          <w:noProof/>
        </w:rPr>
        <w:t>[39]</w:t>
      </w:r>
      <w:r w:rsidR="00505130">
        <w:rPr>
          <w:noProof/>
        </w:rPr>
        <w:fldChar w:fldCharType="end"/>
      </w:r>
      <w:r w:rsidRPr="00FA6574">
        <w:t xml:space="preserve"> is used to calculate </w:t>
      </w:r>
      <m:oMath>
        <m:r>
          <w:rPr>
            <w:rFonts w:ascii="Cambria Math" w:hAnsi="Cambria Math"/>
          </w:rPr>
          <m:t>R</m:t>
        </m:r>
        <m:r>
          <m:rPr>
            <m:sty m:val="p"/>
          </m:rPr>
          <w:rPr>
            <w:rFonts w:ascii="Cambria Math" w:hAnsi="Cambria Math"/>
          </w:rPr>
          <m:t>(</m:t>
        </m:r>
        <m:sSub>
          <m:sSubPr>
            <m:ctrlPr>
              <w:rPr>
                <w:rFonts w:ascii="Cambria Math" w:eastAsiaTheme="minorEastAsia" w:hAnsi="Cambria Math" w:cstheme="minorBidi"/>
                <w:sz w:val="22"/>
                <w:szCs w:val="22"/>
              </w:rPr>
            </m:ctrlPr>
          </m:sSubPr>
          <m:e>
            <m:r>
              <w:rPr>
                <w:rFonts w:ascii="Cambria Math" w:hAnsi="Cambria Math"/>
              </w:rPr>
              <m:t>Ψ</m:t>
            </m:r>
          </m:e>
          <m:sub>
            <m:r>
              <w:rPr>
                <w:rFonts w:ascii="Cambria Math" w:hAnsi="Cambria Math"/>
              </w:rPr>
              <m:t>i</m:t>
            </m:r>
          </m:sub>
        </m:sSub>
        <m:r>
          <m:rPr>
            <m:sty m:val="p"/>
          </m:rPr>
          <w:rPr>
            <w:rFonts w:ascii="Cambria Math" w:hAnsi="Cambria Math"/>
          </w:rPr>
          <m:t>)</m:t>
        </m:r>
      </m:oMath>
      <w:r w:rsidRPr="00FA6574">
        <w:t xml:space="preserve">, </w:t>
      </w:r>
      <m:oMath>
        <m:sSub>
          <m:sSubPr>
            <m:ctrlPr>
              <w:rPr>
                <w:rFonts w:ascii="Cambria Math" w:eastAsiaTheme="minorEastAsia" w:hAnsi="Cambria Math" w:cstheme="minorBidi"/>
                <w:i/>
                <w:iCs/>
              </w:rPr>
            </m:ctrlPr>
          </m:sSubPr>
          <m:e>
            <m:r>
              <w:rPr>
                <w:rFonts w:ascii="Cambria Math" w:hAnsi="Cambria Math"/>
              </w:rPr>
              <m:t>k</m:t>
            </m:r>
          </m:e>
          <m:sub>
            <m:sSub>
              <m:sSubPr>
                <m:ctrlPr>
                  <w:rPr>
                    <w:rFonts w:ascii="Cambria Math" w:eastAsiaTheme="minorEastAsia" w:hAnsi="Cambria Math" w:cstheme="minorBidi"/>
                    <w:i/>
                    <w:iCs/>
                  </w:rPr>
                </m:ctrlPr>
              </m:sSubPr>
              <m:e>
                <m:r>
                  <w:rPr>
                    <w:rFonts w:ascii="Cambria Math" w:hAnsi="Cambria Math"/>
                  </w:rPr>
                  <m:t>oz</m:t>
                </m:r>
              </m:e>
              <m:sub>
                <m:r>
                  <w:rPr>
                    <w:rFonts w:ascii="Cambria Math" w:hAnsi="Cambria Math"/>
                  </w:rPr>
                  <m:t>i</m:t>
                </m:r>
              </m:sub>
            </m:sSub>
          </m:sub>
        </m:sSub>
      </m:oMath>
      <w:r w:rsidR="00FD60AA">
        <w:rPr>
          <w:iCs/>
        </w:rPr>
        <w:t xml:space="preserve"> </w:t>
      </w:r>
      <w:r w:rsidR="00FD60AA" w:rsidRPr="00FA6574">
        <w:t>and</w:t>
      </w:r>
      <w:r w:rsidR="00FD60AA">
        <w:t xml:space="preserve"> </w:t>
      </w:r>
      <m:oMath>
        <m:sSub>
          <m:sSubPr>
            <m:ctrlPr>
              <w:rPr>
                <w:rFonts w:ascii="Cambria Math" w:eastAsiaTheme="minorEastAsia" w:hAnsi="Cambria Math" w:cstheme="minorBidi"/>
                <w:i/>
                <w:iCs/>
              </w:rPr>
            </m:ctrlPr>
          </m:sSubPr>
          <m:e>
            <m:r>
              <w:rPr>
                <w:rFonts w:ascii="Cambria Math" w:hAnsi="Cambria Math"/>
              </w:rPr>
              <m:t>k</m:t>
            </m:r>
          </m:e>
          <m:sub>
            <m:sSub>
              <m:sSubPr>
                <m:ctrlPr>
                  <w:rPr>
                    <w:rFonts w:ascii="Cambria Math" w:eastAsiaTheme="minorEastAsia" w:hAnsi="Cambria Math" w:cstheme="minorBidi"/>
                    <w:i/>
                    <w:iCs/>
                  </w:rPr>
                </m:ctrlPr>
              </m:sSubPr>
              <m:e>
                <m:r>
                  <w:rPr>
                    <w:rFonts w:ascii="Cambria Math" w:hAnsi="Cambria Math"/>
                  </w:rPr>
                  <m:t>ez</m:t>
                </m:r>
              </m:e>
              <m:sub>
                <m:r>
                  <w:rPr>
                    <w:rFonts w:ascii="Cambria Math" w:hAnsi="Cambria Math"/>
                  </w:rPr>
                  <m:t>i</m:t>
                </m:r>
              </m:sub>
            </m:sSub>
          </m:sub>
        </m:sSub>
      </m:oMath>
      <w:r w:rsidRPr="00FA6574">
        <w:t xml:space="preserve"> from the true birefringence of each layer, </w:t>
      </w:r>
      <w:bookmarkStart w:id="909" w:name="_Hlk25155644"/>
      <m:oMath>
        <m:sSub>
          <m:sSubPr>
            <m:ctrlPr>
              <w:rPr>
                <w:rFonts w:ascii="Cambria Math" w:hAnsi="Cambria Math"/>
                <w:i/>
              </w:rPr>
            </m:ctrlPr>
          </m:sSubPr>
          <m:e>
            <m:r>
              <w:rPr>
                <w:rFonts w:ascii="Cambria Math" w:hAnsi="Cambria Math"/>
              </w:rPr>
              <m:t>n</m:t>
            </m:r>
          </m:e>
          <m:sub>
            <m:r>
              <w:rPr>
                <w:rFonts w:ascii="Cambria Math" w:hAnsi="Cambria Math"/>
              </w:rPr>
              <m:t>e</m:t>
            </m:r>
          </m:sub>
        </m:sSub>
        <w:bookmarkEnd w:id="909"/>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o</m:t>
            </m:r>
          </m:sub>
        </m:sSub>
      </m:oMath>
      <w:r w:rsidRPr="00FA6574">
        <w:t xml:space="preserve">, and the polar and azimuthal angles of the layer c-axis and k-vector in the </w:t>
      </w:r>
      <m:oMath>
        <m:r>
          <w:rPr>
            <w:rFonts w:ascii="Cambria Math" w:hAnsi="Cambria Math"/>
          </w:rPr>
          <m:t>i</m:t>
        </m:r>
      </m:oMath>
      <w:r w:rsidR="00FD60AA" w:rsidRPr="00FA6574">
        <w:rPr>
          <w:iCs/>
        </w:rPr>
        <w:t>th</w:t>
      </w:r>
      <w:r w:rsidR="00FD60AA" w:rsidRPr="00FA6574">
        <w:t xml:space="preserve"> </w:t>
      </w:r>
      <w:r w:rsidRPr="00FA6574">
        <w:t>layer. Therefore, when we assume that the interface between the different layers has negligible specular reflection, the round-trip Jones Matrix of tissue (</w:t>
      </w:r>
      <m:oMath>
        <m:sSub>
          <m:sSubPr>
            <m:ctrlPr>
              <w:rPr>
                <w:rFonts w:ascii="Cambria Math" w:eastAsiaTheme="minorEastAsia" w:hAnsi="Cambria Math" w:cstheme="minorBidi"/>
                <w:i/>
                <w:iCs/>
              </w:rPr>
            </m:ctrlPr>
          </m:sSubPr>
          <m:e>
            <m:r>
              <w:rPr>
                <w:rFonts w:ascii="Cambria Math" w:hAnsi="Cambria Math"/>
              </w:rPr>
              <m:t>J</m:t>
            </m:r>
          </m:e>
          <m:sub>
            <m:r>
              <w:rPr>
                <w:rFonts w:ascii="Cambria Math" w:hAnsi="Cambria Math"/>
              </w:rPr>
              <m:t>sample</m:t>
            </m:r>
          </m:sub>
        </m:sSub>
      </m:oMath>
      <w:r w:rsidRPr="00FA6574">
        <w:t>) can be written as:</w:t>
      </w:r>
    </w:p>
    <w:p w14:paraId="74153A8E" w14:textId="4A89E036" w:rsidR="00FA7206" w:rsidRPr="008E0EA6" w:rsidRDefault="0060190E" w:rsidP="008E0EA6">
      <w:pPr>
        <w:rPr>
          <w:iCs/>
        </w:rPr>
      </w:pPr>
      <m:oMath>
        <m:sSub>
          <m:sSubPr>
            <m:ctrlPr>
              <w:rPr>
                <w:rFonts w:ascii="Cambria Math" w:eastAsiaTheme="minorEastAsia" w:hAnsi="Cambria Math" w:cstheme="minorBidi"/>
                <w:i/>
                <w:iCs/>
              </w:rPr>
            </m:ctrlPr>
          </m:sSubPr>
          <m:e>
            <m:r>
              <w:rPr>
                <w:rFonts w:ascii="Cambria Math" w:hAnsi="Cambria Math"/>
              </w:rPr>
              <m:t>J</m:t>
            </m:r>
          </m:e>
          <m:sub>
            <m:r>
              <w:rPr>
                <w:rFonts w:ascii="Cambria Math" w:hAnsi="Cambria Math"/>
              </w:rPr>
              <m:t>sample</m:t>
            </m:r>
          </m:sub>
        </m:sSub>
        <m:r>
          <w:rPr>
            <w:rFonts w:ascii="Cambria Math" w:hAnsi="Cambria Math"/>
          </w:rPr>
          <m:t>=</m:t>
        </m:r>
        <m:sSub>
          <m:sSubPr>
            <m:ctrlPr>
              <w:rPr>
                <w:rFonts w:ascii="Cambria Math" w:eastAsiaTheme="minorEastAsia" w:hAnsi="Cambria Math" w:cstheme="minorBidi"/>
                <w:i/>
                <w:iCs/>
              </w:rPr>
            </m:ctrlPr>
          </m:sSubPr>
          <m:e>
            <m:r>
              <w:rPr>
                <w:rFonts w:ascii="Cambria Math" w:hAnsi="Cambria Math"/>
              </w:rPr>
              <m:t>T</m:t>
            </m:r>
          </m:e>
          <m:sub>
            <m:r>
              <w:rPr>
                <w:rFonts w:ascii="Cambria Math" w:hAnsi="Cambria Math"/>
              </w:rPr>
              <m:t>R</m:t>
            </m:r>
          </m:sub>
        </m:sSub>
        <m:sSup>
          <m:sSupPr>
            <m:ctrlPr>
              <w:rPr>
                <w:rFonts w:ascii="Cambria Math" w:eastAsiaTheme="minorEastAsia" w:hAnsi="Cambria Math" w:cstheme="minorBidi"/>
                <w:i/>
                <w:iCs/>
              </w:rPr>
            </m:ctrlPr>
          </m:sSupPr>
          <m:e>
            <m:r>
              <w:rPr>
                <w:rFonts w:ascii="Cambria Math" w:hAnsi="Cambria Math"/>
              </w:rPr>
              <m:t>P</m:t>
            </m:r>
          </m:e>
          <m:sup>
            <m:r>
              <w:rPr>
                <w:rFonts w:ascii="Cambria Math" w:hAnsi="Cambria Math"/>
              </w:rPr>
              <m:t>T</m:t>
            </m:r>
          </m:sup>
        </m:sSup>
        <m:r>
          <w:rPr>
            <w:rFonts w:ascii="Cambria Math" w:hAnsi="Cambria Math"/>
          </w:rPr>
          <m:t>P</m:t>
        </m:r>
        <m:sSub>
          <m:sSubPr>
            <m:ctrlPr>
              <w:rPr>
                <w:rFonts w:ascii="Cambria Math" w:eastAsiaTheme="minorEastAsia" w:hAnsi="Cambria Math" w:cstheme="minorBidi"/>
                <w:i/>
                <w:iCs/>
              </w:rPr>
            </m:ctrlPr>
          </m:sSubPr>
          <m:e>
            <m:r>
              <w:rPr>
                <w:rFonts w:ascii="Cambria Math" w:hAnsi="Cambria Math"/>
              </w:rPr>
              <m:t>T</m:t>
            </m:r>
          </m:e>
          <m:sub>
            <m:sSup>
              <m:sSupPr>
                <m:ctrlPr>
                  <w:rPr>
                    <w:rFonts w:ascii="Cambria Math" w:eastAsiaTheme="minorEastAsia" w:hAnsi="Cambria Math" w:cstheme="minorBidi"/>
                    <w:i/>
                    <w:iCs/>
                  </w:rPr>
                </m:ctrlPr>
              </m:sSupPr>
              <m:e>
                <m:r>
                  <w:rPr>
                    <w:rFonts w:ascii="Cambria Math" w:hAnsi="Cambria Math"/>
                  </w:rPr>
                  <m:t>R</m:t>
                </m:r>
              </m:e>
              <m:sup>
                <m:r>
                  <w:rPr>
                    <w:rFonts w:ascii="Cambria Math" w:hAnsi="Cambria Math"/>
                  </w:rPr>
                  <m:t>'</m:t>
                </m:r>
              </m:sup>
            </m:sSup>
          </m:sub>
        </m:sSub>
      </m:oMath>
      <w:r w:rsidR="008E0EA6">
        <w:rPr>
          <w:iCs/>
        </w:rPr>
        <w:t xml:space="preserve">   </w:t>
      </w:r>
      <w:r w:rsidR="005E7551">
        <w:rPr>
          <w:iCs/>
        </w:rPr>
        <w:t xml:space="preserve">                                                                                                </w:t>
      </w:r>
      <w:r w:rsidR="008E0EA6">
        <w:rPr>
          <w:iCs/>
        </w:rPr>
        <w:t>(</w:t>
      </w:r>
      <w:r w:rsidR="005E7551">
        <w:rPr>
          <w:iCs/>
        </w:rPr>
        <w:t>5.</w:t>
      </w:r>
      <w:r w:rsidR="008E0EA6">
        <w:rPr>
          <w:iCs/>
        </w:rPr>
        <w:t>5)</w:t>
      </w:r>
    </w:p>
    <w:p w14:paraId="6D74549E" w14:textId="1AD1BAAC" w:rsidR="00FA7206" w:rsidRPr="00FA6574" w:rsidRDefault="00FA7206" w:rsidP="00FA7206">
      <w:pPr>
        <w:pStyle w:val="10BodySubsequentParagraph"/>
        <w:spacing w:line="480" w:lineRule="auto"/>
        <w:ind w:firstLine="0"/>
        <w:rPr>
          <w:sz w:val="24"/>
          <w:szCs w:val="24"/>
        </w:rPr>
      </w:pPr>
      <w:r w:rsidRPr="00FA6574">
        <w:rPr>
          <w:sz w:val="24"/>
          <w:szCs w:val="24"/>
        </w:rPr>
        <w:t xml:space="preserve">where </w:t>
      </w:r>
      <m:oMath>
        <m:sSub>
          <m:sSubPr>
            <m:ctrlPr>
              <w:rPr>
                <w:rFonts w:ascii="Cambria Math" w:eastAsiaTheme="minorEastAsia" w:hAnsi="Cambria Math" w:cstheme="minorBidi"/>
                <w:i/>
                <w:iCs/>
                <w:color w:val="auto"/>
                <w:sz w:val="24"/>
                <w:szCs w:val="24"/>
                <w:lang w:val="en-GB" w:eastAsia="zh-CN"/>
              </w:rPr>
            </m:ctrlPr>
          </m:sSubPr>
          <m:e>
            <m:r>
              <w:rPr>
                <w:rFonts w:ascii="Cambria Math" w:hAnsi="Cambria Math"/>
                <w:sz w:val="24"/>
                <w:szCs w:val="24"/>
              </w:rPr>
              <m:t>T</m:t>
            </m:r>
          </m:e>
          <m:sub>
            <m:r>
              <w:rPr>
                <w:rFonts w:ascii="Cambria Math" w:hAnsi="Cambria Math"/>
                <w:sz w:val="24"/>
                <w:szCs w:val="24"/>
              </w:rPr>
              <m:t>R</m:t>
            </m:r>
          </m:sub>
        </m:sSub>
      </m:oMath>
      <w:r w:rsidRPr="00FA6574">
        <w:rPr>
          <w:sz w:val="24"/>
          <w:szCs w:val="24"/>
        </w:rPr>
        <w:t xml:space="preserve"> and </w:t>
      </w:r>
      <m:oMath>
        <m:sSub>
          <m:sSubPr>
            <m:ctrlPr>
              <w:rPr>
                <w:rFonts w:ascii="Cambria Math" w:eastAsiaTheme="minorEastAsia" w:hAnsi="Cambria Math" w:cstheme="minorBidi"/>
                <w:i/>
                <w:iCs/>
                <w:color w:val="auto"/>
                <w:sz w:val="24"/>
                <w:szCs w:val="24"/>
                <w:lang w:val="en-GB" w:eastAsia="zh-CN"/>
              </w:rPr>
            </m:ctrlPr>
          </m:sSubPr>
          <m:e>
            <m:r>
              <w:rPr>
                <w:rFonts w:ascii="Cambria Math" w:hAnsi="Cambria Math"/>
                <w:sz w:val="24"/>
                <w:szCs w:val="24"/>
              </w:rPr>
              <m:t>T</m:t>
            </m:r>
          </m:e>
          <m:sub>
            <m:sSup>
              <m:sSupPr>
                <m:ctrlPr>
                  <w:rPr>
                    <w:rFonts w:ascii="Cambria Math" w:eastAsiaTheme="minorEastAsia" w:hAnsi="Cambria Math" w:cstheme="minorBidi"/>
                    <w:i/>
                    <w:iCs/>
                    <w:color w:val="auto"/>
                    <w:sz w:val="24"/>
                    <w:szCs w:val="24"/>
                    <w:lang w:val="en-GB" w:eastAsia="zh-CN"/>
                  </w:rPr>
                </m:ctrlPr>
              </m:sSupPr>
              <m:e>
                <m:r>
                  <w:rPr>
                    <w:rFonts w:ascii="Cambria Math" w:hAnsi="Cambria Math"/>
                    <w:sz w:val="24"/>
                    <w:szCs w:val="24"/>
                  </w:rPr>
                  <m:t>R</m:t>
                </m:r>
              </m:e>
              <m:sup>
                <m:r>
                  <w:rPr>
                    <w:rFonts w:ascii="Cambria Math" w:hAnsi="Cambria Math"/>
                    <w:sz w:val="24"/>
                    <w:szCs w:val="24"/>
                  </w:rPr>
                  <m:t>'</m:t>
                </m:r>
              </m:sup>
            </m:sSup>
          </m:sub>
        </m:sSub>
      </m:oMath>
      <w:r w:rsidRPr="00FA6574">
        <w:rPr>
          <w:sz w:val="24"/>
          <w:szCs w:val="24"/>
        </w:rPr>
        <w:t xml:space="preserve"> are </w:t>
      </w:r>
      <w:bookmarkStart w:id="910" w:name="_Hlk25158464"/>
      <w:r w:rsidRPr="00FA6574">
        <w:rPr>
          <w:sz w:val="24"/>
          <w:szCs w:val="24"/>
        </w:rPr>
        <w:t>the Fresnel reflection coefficients at the interface between air and sample surface</w:t>
      </w:r>
      <w:bookmarkEnd w:id="910"/>
      <w:r w:rsidRPr="00FA6574">
        <w:rPr>
          <w:sz w:val="24"/>
          <w:szCs w:val="24"/>
        </w:rPr>
        <w:t>. The light beam of PS-OCT (e.g. circularly polarized light) passing through individual layers of sample and then reflected back onto the detector can be modelled as:</w:t>
      </w:r>
    </w:p>
    <w:p w14:paraId="22DF1521" w14:textId="1FB80129" w:rsidR="00FA7206" w:rsidRPr="00AB5EC9" w:rsidRDefault="0060190E" w:rsidP="00AB5EC9">
      <w:pPr>
        <w:rPr>
          <w:iCs/>
        </w:rPr>
      </w:pPr>
      <m:oMath>
        <m:d>
          <m:dPr>
            <m:ctrlPr>
              <w:rPr>
                <w:rFonts w:ascii="Cambria Math" w:eastAsiaTheme="minorEastAsia" w:hAnsi="Cambria Math" w:cstheme="minorBidi"/>
                <w:i/>
                <w:iCs/>
                <w:sz w:val="22"/>
                <w:szCs w:val="22"/>
              </w:rPr>
            </m:ctrlPr>
          </m:dPr>
          <m:e>
            <m:m>
              <m:mPr>
                <m:mcs>
                  <m:mc>
                    <m:mcPr>
                      <m:count m:val="1"/>
                      <m:mcJc m:val="center"/>
                    </m:mcPr>
                  </m:mc>
                </m:mcs>
                <m:ctrlPr>
                  <w:rPr>
                    <w:rFonts w:ascii="Cambria Math" w:eastAsiaTheme="minorEastAsia" w:hAnsi="Cambria Math" w:cstheme="minorBidi"/>
                    <w:i/>
                    <w:iCs/>
                    <w:sz w:val="22"/>
                    <w:szCs w:val="22"/>
                  </w:rPr>
                </m:ctrlPr>
              </m:mPr>
              <m:mr>
                <m:e>
                  <m:sSub>
                    <m:sSubPr>
                      <m:ctrlPr>
                        <w:rPr>
                          <w:rFonts w:ascii="Cambria Math" w:hAnsi="Cambria Math"/>
                          <w:i/>
                        </w:rPr>
                      </m:ctrlPr>
                    </m:sSubPr>
                    <m:e>
                      <m:r>
                        <w:rPr>
                          <w:rFonts w:ascii="Cambria Math" w:hAnsi="Cambria Math"/>
                        </w:rPr>
                        <m:t>A</m:t>
                      </m:r>
                    </m:e>
                    <m:sub>
                      <m:r>
                        <w:rPr>
                          <w:rFonts w:ascii="Cambria Math" w:hAnsi="Cambria Math"/>
                        </w:rPr>
                        <m:t>0;H</m:t>
                      </m:r>
                    </m:sub>
                  </m:sSub>
                  <m:d>
                    <m:dPr>
                      <m:ctrlPr>
                        <w:rPr>
                          <w:rFonts w:ascii="Cambria Math" w:hAnsi="Cambria Math"/>
                          <w:i/>
                        </w:rPr>
                      </m:ctrlPr>
                    </m:dPr>
                    <m:e>
                      <m:r>
                        <w:rPr>
                          <w:rFonts w:ascii="Cambria Math" w:hAnsi="Cambria Math"/>
                        </w:rPr>
                        <m:t>z</m:t>
                      </m:r>
                    </m:e>
                  </m:d>
                </m:e>
              </m:mr>
              <m:mr>
                <m:e>
                  <m:sSub>
                    <m:sSubPr>
                      <m:ctrlPr>
                        <w:rPr>
                          <w:rFonts w:ascii="Cambria Math" w:hAnsi="Cambria Math"/>
                          <w:i/>
                        </w:rPr>
                      </m:ctrlPr>
                    </m:sSubPr>
                    <m:e>
                      <m:r>
                        <w:rPr>
                          <w:rFonts w:ascii="Cambria Math" w:hAnsi="Cambria Math"/>
                        </w:rPr>
                        <m:t>A</m:t>
                      </m:r>
                    </m:e>
                    <m:sub>
                      <m:r>
                        <w:rPr>
                          <w:rFonts w:ascii="Cambria Math" w:hAnsi="Cambria Math"/>
                        </w:rPr>
                        <m:t>0;V</m:t>
                      </m:r>
                    </m:sub>
                  </m:sSub>
                  <m:d>
                    <m:dPr>
                      <m:ctrlPr>
                        <w:rPr>
                          <w:rFonts w:ascii="Cambria Math" w:hAnsi="Cambria Math"/>
                          <w:i/>
                        </w:rPr>
                      </m:ctrlPr>
                    </m:dPr>
                    <m:e>
                      <m:r>
                        <w:rPr>
                          <w:rFonts w:ascii="Cambria Math" w:hAnsi="Cambria Math"/>
                        </w:rPr>
                        <m:t>z</m:t>
                      </m:r>
                    </m:e>
                  </m:d>
                </m:e>
              </m:mr>
            </m:m>
          </m:e>
        </m:d>
        <m:r>
          <w:rPr>
            <w:rFonts w:ascii="Cambria Math" w:hAnsi="Cambria Math"/>
          </w:rPr>
          <m:t>=R</m:t>
        </m:r>
        <m:d>
          <m:dPr>
            <m:ctrlPr>
              <w:rPr>
                <w:rFonts w:ascii="Cambria Math" w:hAnsi="Cambria Math"/>
                <w:i/>
                <w:iCs/>
              </w:rPr>
            </m:ctrlPr>
          </m:dPr>
          <m:e>
            <m:r>
              <w:rPr>
                <w:rFonts w:ascii="Cambria Math" w:hAnsi="Cambria Math"/>
              </w:rPr>
              <m:t>45°</m:t>
            </m:r>
          </m:e>
        </m:d>
        <m:r>
          <w:rPr>
            <w:rFonts w:ascii="Cambria Math" w:hAnsi="Cambria Math"/>
          </w:rPr>
          <m:t>∙QWP∙R</m:t>
        </m:r>
        <m:d>
          <m:dPr>
            <m:ctrlPr>
              <w:rPr>
                <w:rFonts w:ascii="Cambria Math" w:hAnsi="Cambria Math"/>
                <w:i/>
                <w:iCs/>
              </w:rPr>
            </m:ctrlPr>
          </m:dPr>
          <m:e>
            <m:r>
              <w:rPr>
                <w:rFonts w:ascii="Cambria Math" w:hAnsi="Cambria Math"/>
              </w:rPr>
              <m:t>-45°</m:t>
            </m:r>
          </m:e>
        </m:d>
        <m:r>
          <w:rPr>
            <w:rFonts w:ascii="Cambria Math" w:hAnsi="Cambria Math"/>
          </w:rPr>
          <m:t>∙</m:t>
        </m:r>
        <m:sSub>
          <m:sSubPr>
            <m:ctrlPr>
              <w:rPr>
                <w:rFonts w:ascii="Cambria Math" w:eastAsiaTheme="minorEastAsia" w:hAnsi="Cambria Math" w:cstheme="minorBidi"/>
                <w:i/>
                <w:iCs/>
              </w:rPr>
            </m:ctrlPr>
          </m:sSubPr>
          <m:e>
            <m:r>
              <w:rPr>
                <w:rFonts w:ascii="Cambria Math" w:hAnsi="Cambria Math"/>
              </w:rPr>
              <m:t>J</m:t>
            </m:r>
          </m:e>
          <m:sub>
            <m:r>
              <w:rPr>
                <w:rFonts w:ascii="Cambria Math" w:hAnsi="Cambria Math"/>
              </w:rPr>
              <m:t>sample</m:t>
            </m:r>
          </m:sub>
        </m:sSub>
        <m:r>
          <w:rPr>
            <w:rFonts w:ascii="Cambria Math" w:hAnsi="Cambria Math"/>
          </w:rPr>
          <m:t>∙</m:t>
        </m:r>
        <m:f>
          <m:fPr>
            <m:ctrlPr>
              <w:rPr>
                <w:rFonts w:ascii="Cambria Math" w:eastAsiaTheme="minorEastAsia" w:hAnsi="Cambria Math" w:cstheme="minorBidi"/>
                <w:i/>
                <w:iCs/>
              </w:rPr>
            </m:ctrlPr>
          </m:fPr>
          <m:num>
            <m:r>
              <w:rPr>
                <w:rFonts w:ascii="Cambria Math" w:hAnsi="Cambria Math"/>
              </w:rPr>
              <m:t>1</m:t>
            </m:r>
          </m:num>
          <m:den>
            <m:rad>
              <m:radPr>
                <m:degHide m:val="1"/>
                <m:ctrlPr>
                  <w:rPr>
                    <w:rFonts w:ascii="Cambria Math" w:eastAsiaTheme="minorEastAsia" w:hAnsi="Cambria Math" w:cstheme="minorBidi"/>
                    <w:i/>
                    <w:iCs/>
                  </w:rPr>
                </m:ctrlPr>
              </m:radPr>
              <m:deg/>
              <m:e>
                <m:r>
                  <w:rPr>
                    <w:rFonts w:ascii="Cambria Math" w:hAnsi="Cambria Math"/>
                  </w:rPr>
                  <m:t>2</m:t>
                </m:r>
              </m:e>
            </m:rad>
          </m:den>
        </m:f>
        <m:d>
          <m:dPr>
            <m:ctrlPr>
              <w:rPr>
                <w:rFonts w:ascii="Cambria Math" w:hAnsi="Cambria Math"/>
                <w:i/>
                <w:iCs/>
              </w:rPr>
            </m:ctrlPr>
          </m:dPr>
          <m:e>
            <m:m>
              <m:mPr>
                <m:mcs>
                  <m:mc>
                    <m:mcPr>
                      <m:count m:val="1"/>
                      <m:mcJc m:val="center"/>
                    </m:mcPr>
                  </m:mc>
                </m:mcs>
                <m:ctrlPr>
                  <w:rPr>
                    <w:rFonts w:ascii="Cambria Math" w:eastAsiaTheme="minorEastAsia" w:hAnsi="Cambria Math" w:cstheme="minorBidi"/>
                    <w:i/>
                    <w:iCs/>
                  </w:rPr>
                </m:ctrlPr>
              </m:mPr>
              <m:mr>
                <m:e>
                  <m:r>
                    <w:rPr>
                      <w:rFonts w:ascii="Cambria Math" w:hAnsi="Cambria Math"/>
                    </w:rPr>
                    <m:t>1</m:t>
                  </m:r>
                </m:e>
              </m:mr>
              <m:mr>
                <m:e>
                  <m:r>
                    <w:rPr>
                      <w:rFonts w:ascii="Cambria Math" w:hAnsi="Cambria Math"/>
                    </w:rPr>
                    <m:t>i</m:t>
                  </m:r>
                </m:e>
              </m:mr>
            </m:m>
          </m:e>
        </m:d>
      </m:oMath>
      <w:r w:rsidR="00AB5EC9">
        <w:rPr>
          <w:iCs/>
        </w:rPr>
        <w:t xml:space="preserve">  </w:t>
      </w:r>
      <w:r w:rsidR="005E7551">
        <w:rPr>
          <w:iCs/>
        </w:rPr>
        <w:t xml:space="preserve">                                             </w:t>
      </w:r>
      <w:r w:rsidR="00AB5EC9">
        <w:rPr>
          <w:iCs/>
        </w:rPr>
        <w:t xml:space="preserve"> (</w:t>
      </w:r>
      <w:r w:rsidR="005E7551">
        <w:rPr>
          <w:iCs/>
        </w:rPr>
        <w:t>5.</w:t>
      </w:r>
      <w:r w:rsidR="00AB5EC9">
        <w:rPr>
          <w:iCs/>
        </w:rPr>
        <w:t>6)</w:t>
      </w:r>
    </w:p>
    <w:p w14:paraId="633A63D6" w14:textId="6C22E386" w:rsidR="00FA7206" w:rsidRPr="00543999" w:rsidRDefault="00FA7206" w:rsidP="005D0EC1">
      <w:pPr>
        <w:rPr>
          <w:iCs/>
        </w:rPr>
      </w:pPr>
      <w:r w:rsidRPr="00FA6574">
        <w:t xml:space="preserve">Here, </w:t>
      </w:r>
      <m:oMath>
        <m:r>
          <w:rPr>
            <w:rFonts w:ascii="Cambria Math" w:hAnsi="Cambria Math"/>
          </w:rPr>
          <m:t>QWP</m:t>
        </m:r>
      </m:oMath>
      <w:r w:rsidR="00AB5EC9" w:rsidRPr="00FA6574">
        <w:t xml:space="preserve"> </w:t>
      </w:r>
      <w:r w:rsidRPr="00FA6574">
        <w:t xml:space="preserve">denotes </w:t>
      </w:r>
      <w:bookmarkStart w:id="911" w:name="_Hlk25158544"/>
      <w:r w:rsidRPr="00FA6574">
        <w:t xml:space="preserve">the Jones Matrix of the quarter wave plate </w:t>
      </w:r>
      <w:bookmarkEnd w:id="911"/>
      <w:r w:rsidRPr="00FA6574">
        <w:t>in PS-OCT system. Consequently, the depth dependent retardance (</w:t>
      </w:r>
      <w:bookmarkStart w:id="912" w:name="_Hlk25005931"/>
      <m:oMath>
        <m:sSub>
          <m:sSubPr>
            <m:ctrlPr>
              <w:rPr>
                <w:rFonts w:ascii="Cambria Math" w:hAnsi="Cambria Math"/>
                <w:i/>
              </w:rPr>
            </m:ctrlPr>
          </m:sSubPr>
          <m:e>
            <m:r>
              <w:rPr>
                <w:rFonts w:ascii="Cambria Math" w:hAnsi="Cambria Math"/>
              </w:rPr>
              <m:t>δ</m:t>
            </m:r>
          </m:e>
          <m:sub>
            <m:r>
              <w:rPr>
                <w:rFonts w:ascii="Cambria Math" w:hAnsi="Cambria Math"/>
              </w:rPr>
              <m:t>s</m:t>
            </m:r>
          </m:sub>
        </m:sSub>
        <m:r>
          <w:rPr>
            <w:rFonts w:ascii="Cambria Math" w:hAnsi="Cambria Math"/>
          </w:rPr>
          <m:t>(z)</m:t>
        </m:r>
      </m:oMath>
      <w:bookmarkEnd w:id="912"/>
      <w:r w:rsidRPr="00FA6574">
        <w:t>) of sample detected by PS-OCT can be calculated as:</w:t>
      </w:r>
      <w:r w:rsidR="00543999">
        <w:t xml:space="preserve"> </w:t>
      </w:r>
      <m:oMath>
        <m:sSub>
          <m:sSubPr>
            <m:ctrlPr>
              <w:rPr>
                <w:rFonts w:ascii="Cambria Math" w:hAnsi="Cambria Math"/>
                <w:i/>
              </w:rPr>
            </m:ctrlPr>
          </m:sSubPr>
          <m:e>
            <m:r>
              <w:rPr>
                <w:rFonts w:ascii="Cambria Math" w:hAnsi="Cambria Math"/>
              </w:rPr>
              <m:t>δ</m:t>
            </m:r>
          </m:e>
          <m:sub>
            <m:r>
              <w:rPr>
                <w:rFonts w:ascii="Cambria Math" w:hAnsi="Cambria Math"/>
              </w:rPr>
              <m:t>s</m:t>
            </m:r>
          </m:sub>
        </m:sSub>
        <m:d>
          <m:dPr>
            <m:ctrlPr>
              <w:rPr>
                <w:rFonts w:ascii="Cambria Math" w:hAnsi="Cambria Math"/>
                <w:i/>
              </w:rPr>
            </m:ctrlPr>
          </m:dPr>
          <m:e>
            <m:r>
              <w:rPr>
                <w:rFonts w:ascii="Cambria Math" w:hAnsi="Cambria Math"/>
              </w:rPr>
              <m:t>z</m:t>
            </m:r>
          </m:e>
        </m:d>
        <m:r>
          <w:rPr>
            <w:rFonts w:ascii="Cambria Math" w:hAnsi="Cambria Math"/>
          </w:rPr>
          <m:t>=</m:t>
        </m:r>
        <m:func>
          <m:funcPr>
            <m:ctrlPr>
              <w:rPr>
                <w:rFonts w:ascii="Cambria Math" w:hAnsi="Cambria Math"/>
                <w:i/>
              </w:rPr>
            </m:ctrlPr>
          </m:funcPr>
          <m:fName>
            <m:r>
              <m:rPr>
                <m:sty m:val="p"/>
              </m:rPr>
              <w:rPr>
                <w:rFonts w:ascii="Cambria Math" w:hAnsi="Cambria Math"/>
              </w:rPr>
              <m:t>arctan</m:t>
            </m:r>
          </m:fName>
          <m:e>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0;V</m:t>
                </m:r>
              </m:sub>
            </m:sSub>
            <m:r>
              <w:rPr>
                <w:rFonts w:ascii="Cambria Math" w:hAnsi="Cambria Math"/>
              </w:rPr>
              <m:t>(z)/</m:t>
            </m:r>
            <m:sSub>
              <m:sSubPr>
                <m:ctrlPr>
                  <w:rPr>
                    <w:rFonts w:ascii="Cambria Math" w:hAnsi="Cambria Math"/>
                    <w:i/>
                  </w:rPr>
                </m:ctrlPr>
              </m:sSubPr>
              <m:e>
                <m:r>
                  <w:rPr>
                    <w:rFonts w:ascii="Cambria Math" w:hAnsi="Cambria Math"/>
                  </w:rPr>
                  <m:t>A</m:t>
                </m:r>
              </m:e>
              <m:sub>
                <m:r>
                  <w:rPr>
                    <w:rFonts w:ascii="Cambria Math" w:hAnsi="Cambria Math"/>
                  </w:rPr>
                  <m:t>0;H</m:t>
                </m:r>
              </m:sub>
            </m:sSub>
            <m:r>
              <w:rPr>
                <w:rFonts w:ascii="Cambria Math" w:hAnsi="Cambria Math"/>
              </w:rPr>
              <m:t>(z))</m:t>
            </m:r>
          </m:e>
        </m:func>
      </m:oMath>
      <w:r w:rsidRPr="00FA6574">
        <w:t>.</w:t>
      </w:r>
      <w:bookmarkStart w:id="913" w:name="_Hlk9550526"/>
      <w:r w:rsidRPr="00FA6574">
        <w:rPr>
          <w:shd w:val="clear" w:color="auto" w:fill="FFFFFF"/>
        </w:rPr>
        <w:t xml:space="preserve"> </w:t>
      </w:r>
      <w:r w:rsidRPr="00FA6574">
        <w:t xml:space="preserve">The parameters of EJMC, including the ordinary refractive index, true birefringence and polar and azimuthal angles of collagen over the depth of the sample, can be set to find a simulated image which matches the pattern of the real image, and hence characterize 3D cervical </w:t>
      </w:r>
      <w:r w:rsidRPr="00FA6574">
        <w:lastRenderedPageBreak/>
        <w:t>collagen architecture. In our simulation, the sample has been divided into 40 layers over a total thickness of 1 mm.</w:t>
      </w:r>
    </w:p>
    <w:bookmarkEnd w:id="901"/>
    <w:bookmarkEnd w:id="913"/>
    <w:p w14:paraId="5214E235" w14:textId="77777777" w:rsidR="00FA7206" w:rsidRDefault="00FA7206" w:rsidP="005D0EC1"/>
    <w:p w14:paraId="0636E074" w14:textId="7FF1F1D5" w:rsidR="00FA7206" w:rsidRPr="00FA6574" w:rsidRDefault="00FA7206" w:rsidP="005D0EC1">
      <w:r w:rsidRPr="00FA6574">
        <w:t xml:space="preserve">The </w:t>
      </w:r>
      <w:bookmarkStart w:id="914" w:name="_Hlk9548143"/>
      <w:r w:rsidRPr="00FA6574">
        <w:t>conical beam scans</w:t>
      </w:r>
      <w:bookmarkEnd w:id="914"/>
      <w:r w:rsidRPr="00FA6574">
        <w:t xml:space="preserve"> from the cervical </w:t>
      </w:r>
      <w:r w:rsidR="00543999" w:rsidRPr="00FA6574">
        <w:t>centre</w:t>
      </w:r>
      <w:r w:rsidRPr="00FA6574">
        <w:t xml:space="preserve"> and middle areas are illustrated in Fig</w:t>
      </w:r>
      <w:r w:rsidR="005E7551">
        <w:t>ure</w:t>
      </w:r>
      <w:r w:rsidRPr="00FA6574">
        <w:t xml:space="preserve"> </w:t>
      </w:r>
      <w:r w:rsidR="005E7551">
        <w:t>5</w:t>
      </w:r>
      <w:r w:rsidR="00110F8A">
        <w:t>.</w:t>
      </w:r>
      <w:r w:rsidR="005E7551">
        <w:t>8</w:t>
      </w:r>
      <w:r w:rsidRPr="00FA6574">
        <w:t xml:space="preserve"> c) and e) respectively, and their corresponding simulation images are shown in Fig</w:t>
      </w:r>
      <w:r w:rsidR="005E7551">
        <w:t>ure</w:t>
      </w:r>
      <w:r w:rsidRPr="00FA6574">
        <w:t xml:space="preserve"> </w:t>
      </w:r>
      <w:r w:rsidR="005E7551">
        <w:t>5</w:t>
      </w:r>
      <w:r w:rsidR="00110F8A">
        <w:t>.</w:t>
      </w:r>
      <w:r w:rsidR="005E7551">
        <w:t>8</w:t>
      </w:r>
      <w:r w:rsidRPr="00FA6574">
        <w:t xml:space="preserve"> d) and f) respectively, in which the red dash represents </w:t>
      </w:r>
      <w:bookmarkStart w:id="915" w:name="_Hlk30111631"/>
      <w:r w:rsidRPr="00FA6574">
        <w:t>the azimuth of c-axis</w:t>
      </w:r>
      <w:bookmarkEnd w:id="915"/>
      <w:r w:rsidRPr="00FA6574">
        <w:t>. The simulation image of Fig</w:t>
      </w:r>
      <w:r w:rsidR="005E7551">
        <w:t>ure</w:t>
      </w:r>
      <w:r w:rsidRPr="00FA6574">
        <w:t xml:space="preserve"> </w:t>
      </w:r>
      <w:r w:rsidR="005E7551">
        <w:t>5</w:t>
      </w:r>
      <w:r w:rsidR="00110F8A">
        <w:t>.</w:t>
      </w:r>
      <w:r w:rsidR="005E7551">
        <w:t>8</w:t>
      </w:r>
      <w:r w:rsidRPr="00FA6574">
        <w:t xml:space="preserve"> d), for estimating orientation and properties of collagen in </w:t>
      </w:r>
      <w:r w:rsidR="002C71D9" w:rsidRPr="00FA6574">
        <w:t>centre</w:t>
      </w:r>
      <w:r w:rsidRPr="00FA6574">
        <w:t xml:space="preserve"> area, is generated with the following parameters: zero birefringence over the depth of 0-100 μm (corresponding to the cervical epithelium), the true birefringence value of </w:t>
      </w:r>
      <m:oMath>
        <m:r>
          <w:rPr>
            <w:rFonts w:ascii="Cambria Math" w:hAnsi="Cambria Math"/>
          </w:rPr>
          <m:t>2×</m:t>
        </m:r>
        <m:sSup>
          <m:sSupPr>
            <m:ctrlPr>
              <w:rPr>
                <w:rFonts w:ascii="Cambria Math" w:eastAsiaTheme="minorEastAsia" w:hAnsi="Cambria Math" w:cstheme="minorBidi"/>
                <w:i/>
                <w:sz w:val="22"/>
                <w:szCs w:val="22"/>
              </w:rPr>
            </m:ctrlPr>
          </m:sSupPr>
          <m:e>
            <m:r>
              <w:rPr>
                <w:rFonts w:ascii="Cambria Math" w:hAnsi="Cambria Math"/>
              </w:rPr>
              <m:t>10</m:t>
            </m:r>
          </m:e>
          <m:sup>
            <m:r>
              <w:rPr>
                <w:rFonts w:ascii="Cambria Math" w:hAnsi="Cambria Math"/>
              </w:rPr>
              <m:t>-3</m:t>
            </m:r>
          </m:sup>
        </m:sSup>
      </m:oMath>
      <w:r w:rsidRPr="00FA6574">
        <w:t xml:space="preserve"> over the depth of 100-500 μm, the ordinary refractive index of 1.37 over whole depth, the constant collagen polar angle of 10° over the depth of 100-500 μm and the constant azimuthal angle of collagen over the depth of 100-500 μm. Therefore, we estimated that the collagen </w:t>
      </w:r>
      <w:r w:rsidR="004A42A3" w:rsidRPr="00FA6574">
        <w:t>fibres</w:t>
      </w:r>
      <w:r w:rsidRPr="00FA6574">
        <w:t xml:space="preserve"> which we detected at that point in the </w:t>
      </w:r>
      <w:r w:rsidR="004A42A3" w:rsidRPr="00FA6574">
        <w:t>centre</w:t>
      </w:r>
      <w:r w:rsidRPr="00FA6574">
        <w:t xml:space="preserve"> area were oriented at a polar angle of 10° tilted away from the normal axis. </w:t>
      </w:r>
      <w:bookmarkStart w:id="916" w:name="_Hlk9543734"/>
      <w:r w:rsidRPr="00FA6574">
        <w:t xml:space="preserve">A similar approach was employed to assess the orientation of collagen </w:t>
      </w:r>
      <w:r w:rsidR="004A42A3" w:rsidRPr="00FA6574">
        <w:t>fibres</w:t>
      </w:r>
      <w:r w:rsidRPr="00FA6574">
        <w:t xml:space="preserve"> in the middle area as shown in Fig</w:t>
      </w:r>
      <w:r w:rsidR="005E7551">
        <w:t>ure 5</w:t>
      </w:r>
      <w:r w:rsidR="00110F8A">
        <w:t>.</w:t>
      </w:r>
      <w:r w:rsidR="005E7551">
        <w:t>8</w:t>
      </w:r>
      <w:r w:rsidRPr="00FA6574">
        <w:t xml:space="preserve"> e) and f). In this case, </w:t>
      </w:r>
      <w:bookmarkEnd w:id="916"/>
      <w:r w:rsidRPr="00FA6574">
        <w:t xml:space="preserve">the depth of 0-200 μm had zero birefringence (corresponding to the thickness of cervical epithelium), and the collagen </w:t>
      </w:r>
      <w:r w:rsidR="004A42A3" w:rsidRPr="00FA6574">
        <w:t>fibres</w:t>
      </w:r>
      <w:r w:rsidRPr="00FA6574">
        <w:t xml:space="preserve"> had a fixed polar angle of 80° over the depth of 200-600 μm with true birefringence value of</w:t>
      </w:r>
      <w:bookmarkStart w:id="917" w:name="_Hlk25169663"/>
      <w:r w:rsidR="004A42A3">
        <w:t xml:space="preserve"> </w:t>
      </w:r>
      <m:oMath>
        <m:r>
          <w:rPr>
            <w:rFonts w:ascii="Cambria Math" w:hAnsi="Cambria Math"/>
          </w:rPr>
          <m:t>1.3×</m:t>
        </m:r>
        <m:sSup>
          <m:sSupPr>
            <m:ctrlPr>
              <w:rPr>
                <w:rFonts w:ascii="Cambria Math" w:eastAsiaTheme="minorEastAsia" w:hAnsi="Cambria Math" w:cstheme="minorBidi"/>
                <w:i/>
                <w:sz w:val="22"/>
                <w:szCs w:val="22"/>
              </w:rPr>
            </m:ctrlPr>
          </m:sSupPr>
          <m:e>
            <m:r>
              <w:rPr>
                <w:rFonts w:ascii="Cambria Math" w:hAnsi="Cambria Math"/>
              </w:rPr>
              <m:t>10</m:t>
            </m:r>
          </m:e>
          <m:sup>
            <m:r>
              <w:rPr>
                <w:rFonts w:ascii="Cambria Math" w:hAnsi="Cambria Math"/>
              </w:rPr>
              <m:t>-3</m:t>
            </m:r>
          </m:sup>
        </m:sSup>
      </m:oMath>
      <w:bookmarkEnd w:id="917"/>
      <w:r w:rsidRPr="00FA6574">
        <w:t xml:space="preserve">. We concluded that the </w:t>
      </w:r>
      <w:r w:rsidR="004A42A3" w:rsidRPr="00FA6574">
        <w:t>fibres</w:t>
      </w:r>
      <w:r w:rsidRPr="00FA6574">
        <w:t xml:space="preserve"> in the middle area were not strictly arranged in a circumferential fashion, which has roughly horizontal arrangement with deviation. In keeping with a previous SHG </w:t>
      </w:r>
      <w:r w:rsidR="00AD55B6" w:rsidRPr="00FA6574">
        <w:t>study</w:t>
      </w:r>
      <w:r w:rsidR="005E7551">
        <w:rPr>
          <w:noProof/>
        </w:rPr>
        <w:t xml:space="preserve"> </w:t>
      </w:r>
      <w:r w:rsidR="005E7551">
        <w:rPr>
          <w:noProof/>
        </w:rPr>
        <w:fldChar w:fldCharType="begin"/>
      </w:r>
      <w:r w:rsidR="005E7551">
        <w:rPr>
          <w:noProof/>
        </w:rPr>
        <w:instrText xml:space="preserve"> ADDIN EN.CITE &lt;EndNote&gt;&lt;Cite&gt;&lt;Author&gt;Reusch&lt;/Author&gt;&lt;Year&gt;2013&lt;/Year&gt;&lt;RecNum&gt;270&lt;/RecNum&gt;&lt;DisplayText&gt;[18]&lt;/DisplayText&gt;&lt;record&gt;&lt;rec-number&gt;270&lt;/rec-number&gt;&lt;foreign-keys&gt;&lt;key app="EN" db-id="xpa0e0dzn59f2seezaa599syxt9e9rfxpwft" timestamp="1581052973"&gt;270&lt;/key&gt;&lt;/foreign-keys&gt;&lt;ref-type name="Journal Article"&gt;17&lt;/ref-type&gt;&lt;contributors&gt;&lt;authors&gt;&lt;author&gt;Reusch, Lisa M&lt;/author&gt;&lt;author&gt;Feltovich, Helen&lt;/author&gt;&lt;author&gt;Carlson, Lindsey C&lt;/author&gt;&lt;author&gt;Hall, Gunnsteinn&lt;/author&gt;&lt;author&gt;Campagnola, Paul J&lt;/author&gt;&lt;author&gt;Eliceiri, Kevin W&lt;/author&gt;&lt;author&gt;Hall, Timothy J&lt;/author&gt;&lt;/authors&gt;&lt;/contributors&gt;&lt;titles&gt;&lt;title&gt;Nonlinear optical microscopy and ultrasound imaging of human cervical structure&lt;/title&gt;&lt;secondary-title&gt;Journal of biomedical optics&lt;/secondary-title&gt;&lt;/titles&gt;&lt;periodical&gt;&lt;full-title&gt;Journal of biomedical optics&lt;/full-title&gt;&lt;/periodical&gt;&lt;pages&gt;031110&lt;/pages&gt;&lt;volume&gt;18&lt;/volume&gt;&lt;number&gt;3&lt;/number&gt;&lt;dates&gt;&lt;year&gt;2013&lt;/year&gt;&lt;/dates&gt;&lt;isbn&gt;1083-3668&lt;/isbn&gt;&lt;urls&gt;&lt;/urls&gt;&lt;/record&gt;&lt;/Cite&gt;&lt;/EndNote&gt;</w:instrText>
      </w:r>
      <w:r w:rsidR="005E7551">
        <w:rPr>
          <w:noProof/>
        </w:rPr>
        <w:fldChar w:fldCharType="separate"/>
      </w:r>
      <w:r w:rsidR="005E7551">
        <w:rPr>
          <w:noProof/>
        </w:rPr>
        <w:t>[18]</w:t>
      </w:r>
      <w:r w:rsidR="005E7551">
        <w:rPr>
          <w:noProof/>
        </w:rPr>
        <w:fldChar w:fldCharType="end"/>
      </w:r>
      <w:r w:rsidRPr="00FA6574">
        <w:t>, our observations further challenge the classical model of collagen arrangement in the human cervix, and suggest the existence of a more complex structure.</w:t>
      </w:r>
    </w:p>
    <w:p w14:paraId="024D636A" w14:textId="2576B372" w:rsidR="00FA7206" w:rsidRPr="00FA6574" w:rsidRDefault="003F300A" w:rsidP="00FA7206">
      <w:pPr>
        <w:pStyle w:val="10BodySubsequentParagraph"/>
        <w:spacing w:line="480" w:lineRule="auto"/>
        <w:ind w:firstLineChars="150" w:firstLine="360"/>
        <w:jc w:val="center"/>
        <w:rPr>
          <w:sz w:val="24"/>
          <w:szCs w:val="24"/>
        </w:rPr>
      </w:pPr>
      <w:r w:rsidRPr="00665038">
        <w:rPr>
          <w:noProof/>
          <w:sz w:val="24"/>
          <w:szCs w:val="24"/>
        </w:rPr>
        <w:lastRenderedPageBreak/>
        <w:drawing>
          <wp:inline distT="0" distB="0" distL="0" distR="0" wp14:anchorId="3A20D9E3" wp14:editId="1953BBEC">
            <wp:extent cx="5127407" cy="5713171"/>
            <wp:effectExtent l="0" t="0" r="0" b="1905"/>
            <wp:docPr id="14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73" cstate="print">
                      <a:extLst>
                        <a:ext uri="{28A0092B-C50C-407E-A947-70E740481C1C}">
                          <a14:useLocalDpi xmlns:a14="http://schemas.microsoft.com/office/drawing/2010/main" val="0"/>
                        </a:ext>
                      </a:extLst>
                    </a:blip>
                    <a:srcRect r="2298"/>
                    <a:stretch>
                      <a:fillRect/>
                    </a:stretch>
                  </pic:blipFill>
                  <pic:spPr bwMode="auto">
                    <a:xfrm>
                      <a:off x="0" y="0"/>
                      <a:ext cx="5150327" cy="5738709"/>
                    </a:xfrm>
                    <a:prstGeom prst="rect">
                      <a:avLst/>
                    </a:prstGeom>
                    <a:noFill/>
                    <a:ln>
                      <a:noFill/>
                    </a:ln>
                  </pic:spPr>
                </pic:pic>
              </a:graphicData>
            </a:graphic>
          </wp:inline>
        </w:drawing>
      </w:r>
    </w:p>
    <w:p w14:paraId="6DEB7F7E" w14:textId="409992DE" w:rsidR="00FA7206" w:rsidRPr="00A427E8" w:rsidRDefault="00FA7206" w:rsidP="005D0EC1">
      <w:r w:rsidRPr="00110F8A">
        <w:rPr>
          <w:b/>
          <w:bCs/>
        </w:rPr>
        <w:t>Fig</w:t>
      </w:r>
      <w:r w:rsidR="00547735">
        <w:rPr>
          <w:b/>
          <w:bCs/>
        </w:rPr>
        <w:t>ure</w:t>
      </w:r>
      <w:r w:rsidRPr="00110F8A">
        <w:rPr>
          <w:b/>
          <w:bCs/>
        </w:rPr>
        <w:t xml:space="preserve"> </w:t>
      </w:r>
      <w:r w:rsidR="00547735">
        <w:rPr>
          <w:b/>
          <w:bCs/>
        </w:rPr>
        <w:t>5</w:t>
      </w:r>
      <w:r w:rsidR="00110F8A" w:rsidRPr="00110F8A">
        <w:rPr>
          <w:b/>
          <w:bCs/>
        </w:rPr>
        <w:t>.</w:t>
      </w:r>
      <w:r w:rsidR="00547735">
        <w:rPr>
          <w:b/>
          <w:bCs/>
        </w:rPr>
        <w:t>8</w:t>
      </w:r>
      <w:r w:rsidR="00547735">
        <w:t>:</w:t>
      </w:r>
      <w:r w:rsidRPr="00FA6574">
        <w:t xml:space="preserve"> </w:t>
      </w:r>
      <w:bookmarkStart w:id="918" w:name="_Hlk14803446"/>
      <w:r w:rsidRPr="00FA6574">
        <w:t>Real phase retardance images of human cervical tissue obtained by conical beam scan method and simulated retardance images using EJMC model.</w:t>
      </w:r>
      <w:bookmarkEnd w:id="918"/>
      <w:r w:rsidRPr="00FA6574">
        <w:t xml:space="preserve"> a): a series of B-scan retardance images in cervical </w:t>
      </w:r>
      <w:r w:rsidR="004A42A3" w:rsidRPr="00FA6574">
        <w:t>centre</w:t>
      </w:r>
      <w:r w:rsidRPr="00FA6574">
        <w:t xml:space="preserve"> area acquired with a 45° incidence angle and a various of azimuthal angles. 360 A-scans of phase retardance extracted from the same data set are represented as a function of azimuthal angles in entire range of 1-360° with interval of 1° in conventional OCT image display format b) and polar format c). The corresponding simulated result is shown as d). e): 360 A-scans of phase retardance </w:t>
      </w:r>
      <w:r w:rsidRPr="00A427E8">
        <w:lastRenderedPageBreak/>
        <w:t xml:space="preserve">obtained in middle area represented as polar format. f): corresponding simulated result of e). </w:t>
      </w:r>
      <w:r w:rsidR="00624B87">
        <w:t xml:space="preserve">The red dashed line represents </w:t>
      </w:r>
      <w:r w:rsidR="00624B87" w:rsidRPr="00624B87">
        <w:t xml:space="preserve">the </w:t>
      </w:r>
      <w:bookmarkStart w:id="919" w:name="_Hlk30111711"/>
      <w:r w:rsidR="00624B87" w:rsidRPr="00624B87">
        <w:t>azimuth of c-axis</w:t>
      </w:r>
      <w:bookmarkEnd w:id="919"/>
      <w:r w:rsidR="00624B87">
        <w:t>.</w:t>
      </w:r>
      <w:r w:rsidR="00624B87" w:rsidRPr="00624B87">
        <w:t xml:space="preserve"> </w:t>
      </w:r>
      <w:r w:rsidRPr="00A427E8">
        <w:t>Polar radius is 0.8 mm.</w:t>
      </w:r>
    </w:p>
    <w:p w14:paraId="14711D77" w14:textId="77777777" w:rsidR="00AF4202" w:rsidRPr="00A427E8" w:rsidRDefault="00AF4202" w:rsidP="005D0EC1"/>
    <w:p w14:paraId="5284214A" w14:textId="57B51DE8" w:rsidR="00AF4202" w:rsidRPr="00A427E8" w:rsidRDefault="00AF4202" w:rsidP="005F44BE">
      <w:pPr>
        <w:pStyle w:val="Heading4"/>
      </w:pPr>
      <w:bookmarkStart w:id="920" w:name="_Toc31979400"/>
      <w:r w:rsidRPr="00A427E8">
        <w:t>H&amp;E histology</w:t>
      </w:r>
      <w:bookmarkEnd w:id="920"/>
    </w:p>
    <w:p w14:paraId="31FE0387" w14:textId="7B691C62" w:rsidR="00AF4202" w:rsidRPr="00A427E8" w:rsidRDefault="00AF4202" w:rsidP="00AF4202">
      <w:pPr>
        <w:pStyle w:val="09BodyFirstParagraph"/>
        <w:spacing w:line="480" w:lineRule="auto"/>
        <w:rPr>
          <w:sz w:val="24"/>
          <w:szCs w:val="24"/>
          <w:lang w:val="en-GB" w:eastAsia="zh-CN"/>
        </w:rPr>
      </w:pPr>
      <w:r w:rsidRPr="00A427E8">
        <w:rPr>
          <w:sz w:val="24"/>
          <w:szCs w:val="24"/>
          <w:lang w:val="en-GB" w:eastAsia="zh-CN"/>
        </w:rPr>
        <w:t>The histological slides of three cervical specimens which were previously scanned with PS-OCT are shown in Fig</w:t>
      </w:r>
      <w:r w:rsidR="005E7551">
        <w:rPr>
          <w:sz w:val="24"/>
          <w:szCs w:val="24"/>
          <w:lang w:val="en-GB" w:eastAsia="zh-CN"/>
        </w:rPr>
        <w:t>ure</w:t>
      </w:r>
      <w:r w:rsidRPr="00A427E8">
        <w:rPr>
          <w:sz w:val="24"/>
          <w:szCs w:val="24"/>
          <w:lang w:val="en-GB" w:eastAsia="zh-CN"/>
        </w:rPr>
        <w:t xml:space="preserve"> </w:t>
      </w:r>
      <w:r w:rsidR="005E7551">
        <w:rPr>
          <w:sz w:val="24"/>
          <w:szCs w:val="24"/>
          <w:lang w:val="en-GB" w:eastAsia="zh-CN"/>
        </w:rPr>
        <w:t>5</w:t>
      </w:r>
      <w:r w:rsidR="00D9551C" w:rsidRPr="00A427E8">
        <w:rPr>
          <w:sz w:val="24"/>
          <w:szCs w:val="24"/>
          <w:lang w:val="en-GB" w:eastAsia="zh-CN"/>
        </w:rPr>
        <w:t>.</w:t>
      </w:r>
      <w:r w:rsidR="005E7551">
        <w:rPr>
          <w:sz w:val="24"/>
          <w:szCs w:val="24"/>
          <w:lang w:val="en-GB" w:eastAsia="zh-CN"/>
        </w:rPr>
        <w:t>9</w:t>
      </w:r>
      <w:r w:rsidRPr="00A427E8">
        <w:rPr>
          <w:sz w:val="24"/>
          <w:szCs w:val="24"/>
          <w:lang w:val="en-GB" w:eastAsia="zh-CN"/>
        </w:rPr>
        <w:t>. When the histological slides were qualitatively reviewed</w:t>
      </w:r>
      <w:r w:rsidR="00C5436A">
        <w:rPr>
          <w:sz w:val="24"/>
          <w:szCs w:val="24"/>
          <w:lang w:val="en-GB" w:eastAsia="zh-CN"/>
        </w:rPr>
        <w:t xml:space="preserve"> by us</w:t>
      </w:r>
      <w:r w:rsidRPr="00A427E8">
        <w:rPr>
          <w:sz w:val="24"/>
          <w:szCs w:val="24"/>
          <w:lang w:val="en-GB" w:eastAsia="zh-CN"/>
        </w:rPr>
        <w:t xml:space="preserve">, collagen </w:t>
      </w:r>
      <w:r w:rsidR="00A427E8" w:rsidRPr="00A427E8">
        <w:rPr>
          <w:sz w:val="24"/>
          <w:szCs w:val="24"/>
          <w:lang w:val="en-GB" w:eastAsia="zh-CN"/>
        </w:rPr>
        <w:t>fibres</w:t>
      </w:r>
      <w:r w:rsidRPr="00A427E8">
        <w:rPr>
          <w:sz w:val="24"/>
          <w:szCs w:val="24"/>
          <w:lang w:val="en-GB" w:eastAsia="zh-CN"/>
        </w:rPr>
        <w:t xml:space="preserve"> appeared more parallel aligned in the middle region, whereas in the edge and </w:t>
      </w:r>
      <w:r w:rsidR="00A427E8" w:rsidRPr="00A427E8">
        <w:rPr>
          <w:sz w:val="24"/>
          <w:szCs w:val="24"/>
          <w:lang w:val="en-GB" w:eastAsia="zh-CN"/>
        </w:rPr>
        <w:t xml:space="preserve">centre </w:t>
      </w:r>
      <w:r w:rsidRPr="00A427E8">
        <w:rPr>
          <w:sz w:val="24"/>
          <w:szCs w:val="24"/>
          <w:lang w:val="en-GB" w:eastAsia="zh-CN"/>
        </w:rPr>
        <w:t>areas, cross-sections of collagen bundles were more evident.</w:t>
      </w:r>
      <w:r w:rsidRPr="00A427E8">
        <w:rPr>
          <w:sz w:val="24"/>
          <w:szCs w:val="24"/>
          <w:lang w:val="en-GB"/>
        </w:rPr>
        <w:t xml:space="preserve"> </w:t>
      </w:r>
      <w:r w:rsidRPr="00A427E8">
        <w:rPr>
          <w:sz w:val="24"/>
          <w:szCs w:val="24"/>
          <w:lang w:val="en-GB" w:eastAsia="zh-CN"/>
        </w:rPr>
        <w:t xml:space="preserve">Consistent with our PS-OCT findings, the analysis of the histological slides suggests that collagen </w:t>
      </w:r>
      <w:r w:rsidR="00A427E8" w:rsidRPr="00A427E8">
        <w:rPr>
          <w:sz w:val="24"/>
          <w:szCs w:val="24"/>
          <w:lang w:val="en-GB" w:eastAsia="zh-CN"/>
        </w:rPr>
        <w:t>fibres</w:t>
      </w:r>
      <w:r w:rsidRPr="00A427E8">
        <w:rPr>
          <w:sz w:val="24"/>
          <w:szCs w:val="24"/>
          <w:lang w:val="en-GB" w:eastAsia="zh-CN"/>
        </w:rPr>
        <w:t xml:space="preserve"> in the middle area are more circumferentially organized whereas those adjacent to the endocervical canal and in the outermost areas are mainly arranged in a longitudinal fashion. In addition, various degrees of collagen polar angle, near 80°, have been observed in the middle area, shown in the central column of Fig</w:t>
      </w:r>
      <w:r w:rsidR="005E7551">
        <w:rPr>
          <w:sz w:val="24"/>
          <w:szCs w:val="24"/>
          <w:lang w:val="en-GB" w:eastAsia="zh-CN"/>
        </w:rPr>
        <w:t>ure</w:t>
      </w:r>
      <w:r w:rsidRPr="00A427E8">
        <w:rPr>
          <w:sz w:val="24"/>
          <w:szCs w:val="24"/>
          <w:lang w:val="en-GB" w:eastAsia="zh-CN"/>
        </w:rPr>
        <w:t xml:space="preserve"> </w:t>
      </w:r>
      <w:r w:rsidR="005E7551">
        <w:rPr>
          <w:sz w:val="24"/>
          <w:szCs w:val="24"/>
          <w:lang w:val="en-GB" w:eastAsia="zh-CN"/>
        </w:rPr>
        <w:t>5.9</w:t>
      </w:r>
      <w:r w:rsidRPr="00A427E8">
        <w:rPr>
          <w:sz w:val="24"/>
          <w:szCs w:val="24"/>
          <w:lang w:val="en-GB" w:eastAsia="zh-CN"/>
        </w:rPr>
        <w:t>, which confirms our conclusion obtained from conical beam scans.</w:t>
      </w:r>
    </w:p>
    <w:p w14:paraId="78DA1E3E" w14:textId="5C8487C6" w:rsidR="00AF4202" w:rsidRPr="00A427E8" w:rsidRDefault="00C5436A" w:rsidP="00AF4202">
      <w:pPr>
        <w:pStyle w:val="10BodySubsequentParagraph"/>
        <w:spacing w:line="480" w:lineRule="auto"/>
        <w:jc w:val="center"/>
        <w:rPr>
          <w:sz w:val="24"/>
          <w:szCs w:val="24"/>
          <w:lang w:val="en-GB" w:eastAsia="zh-CN"/>
        </w:rPr>
      </w:pPr>
      <w:r>
        <w:rPr>
          <w:noProof/>
          <w:sz w:val="24"/>
          <w:szCs w:val="24"/>
          <w:lang w:val="en-GB" w:eastAsia="zh-CN"/>
        </w:rPr>
        <mc:AlternateContent>
          <mc:Choice Requires="wps">
            <w:drawing>
              <wp:anchor distT="0" distB="0" distL="114300" distR="114300" simplePos="0" relativeHeight="251679744" behindDoc="0" locked="0" layoutInCell="1" allowOverlap="1" wp14:anchorId="715B077E" wp14:editId="5267D48A">
                <wp:simplePos x="0" y="0"/>
                <wp:positionH relativeFrom="column">
                  <wp:posOffset>4611361</wp:posOffset>
                </wp:positionH>
                <wp:positionV relativeFrom="paragraph">
                  <wp:posOffset>2772723</wp:posOffset>
                </wp:positionV>
                <wp:extent cx="580030" cy="258919"/>
                <wp:effectExtent l="0" t="0" r="0" b="0"/>
                <wp:wrapNone/>
                <wp:docPr id="61" name="Text Box 61"/>
                <wp:cNvGraphicFramePr/>
                <a:graphic xmlns:a="http://schemas.openxmlformats.org/drawingml/2006/main">
                  <a:graphicData uri="http://schemas.microsoft.com/office/word/2010/wordprocessingShape">
                    <wps:wsp>
                      <wps:cNvSpPr txBox="1"/>
                      <wps:spPr>
                        <a:xfrm>
                          <a:off x="0" y="0"/>
                          <a:ext cx="580030" cy="258919"/>
                        </a:xfrm>
                        <a:prstGeom prst="rect">
                          <a:avLst/>
                        </a:prstGeom>
                        <a:noFill/>
                        <a:ln w="6350">
                          <a:noFill/>
                        </a:ln>
                      </wps:spPr>
                      <wps:txbx>
                        <w:txbxContent>
                          <w:p w14:paraId="15AA0CC7" w14:textId="7131862E" w:rsidR="002F3163" w:rsidRPr="00C5436A" w:rsidRDefault="002F3163">
                            <w:pPr>
                              <w:rPr>
                                <w:sz w:val="12"/>
                                <w:szCs w:val="12"/>
                              </w:rPr>
                            </w:pPr>
                            <w:r w:rsidRPr="00C5436A">
                              <w:rPr>
                                <w:sz w:val="16"/>
                                <w:szCs w:val="16"/>
                              </w:rPr>
                              <w:t xml:space="preserve">100 </w:t>
                            </w:r>
                            <w:proofErr w:type="spellStart"/>
                            <w:r w:rsidRPr="00C5436A">
                              <w:rPr>
                                <w:sz w:val="16"/>
                                <w:szCs w:val="16"/>
                              </w:rPr>
                              <w:t>μm</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B077E" id="Text Box 61" o:spid="_x0000_s1037" type="#_x0000_t202" style="position:absolute;left:0;text-align:left;margin-left:363.1pt;margin-top:218.3pt;width:45.65pt;height:20.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" filled="f" stroked="f" strokeweight=".5pt">
                <v:textbox>
                  <w:txbxContent>
                    <w:p w14:paraId="15AA0CC7" w14:textId="7131862E" w:rsidR="002F3163" w:rsidRPr="00C5436A" w:rsidRDefault="002F3163">
                      <w:pPr>
                        <w:rPr>
                          <w:sz w:val="12"/>
                          <w:szCs w:val="12"/>
                        </w:rPr>
                      </w:pPr>
                      <w:r w:rsidRPr="00C5436A">
                        <w:rPr>
                          <w:sz w:val="16"/>
                          <w:szCs w:val="16"/>
                        </w:rPr>
                        <w:t xml:space="preserve">100 </w:t>
                      </w:r>
                      <w:proofErr w:type="spellStart"/>
                      <w:r w:rsidRPr="00C5436A">
                        <w:rPr>
                          <w:sz w:val="16"/>
                          <w:szCs w:val="16"/>
                        </w:rPr>
                        <w:t>μm</w:t>
                      </w:r>
                      <w:proofErr w:type="spellEnd"/>
                    </w:p>
                  </w:txbxContent>
                </v:textbox>
              </v:shape>
            </w:pict>
          </mc:Fallback>
        </mc:AlternateContent>
      </w:r>
      <w:r w:rsidR="003F300A" w:rsidRPr="00A427E8">
        <w:rPr>
          <w:noProof/>
          <w:sz w:val="24"/>
          <w:szCs w:val="24"/>
          <w:lang w:val="en-GB" w:eastAsia="zh-CN"/>
        </w:rPr>
        <w:drawing>
          <wp:inline distT="0" distB="0" distL="0" distR="0" wp14:anchorId="1271FE7D" wp14:editId="3A3CB350">
            <wp:extent cx="4827031" cy="3110098"/>
            <wp:effectExtent l="0" t="0" r="0" b="0"/>
            <wp:docPr id="14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35598" cy="3115618"/>
                    </a:xfrm>
                    <a:prstGeom prst="rect">
                      <a:avLst/>
                    </a:prstGeom>
                    <a:noFill/>
                    <a:ln>
                      <a:noFill/>
                    </a:ln>
                  </pic:spPr>
                </pic:pic>
              </a:graphicData>
            </a:graphic>
          </wp:inline>
        </w:drawing>
      </w:r>
    </w:p>
    <w:p w14:paraId="62C7264F" w14:textId="5145E0EA" w:rsidR="00AF4202" w:rsidRPr="00A427E8" w:rsidRDefault="00AF4202" w:rsidP="005D0EC1">
      <w:r w:rsidRPr="00A427E8">
        <w:rPr>
          <w:b/>
          <w:bCs/>
        </w:rPr>
        <w:lastRenderedPageBreak/>
        <w:t>Fig</w:t>
      </w:r>
      <w:r w:rsidR="005E7551">
        <w:rPr>
          <w:b/>
          <w:bCs/>
        </w:rPr>
        <w:t>ure</w:t>
      </w:r>
      <w:r w:rsidRPr="00A427E8">
        <w:rPr>
          <w:b/>
          <w:bCs/>
        </w:rPr>
        <w:t xml:space="preserve"> </w:t>
      </w:r>
      <w:r w:rsidR="005E7551">
        <w:rPr>
          <w:b/>
          <w:bCs/>
        </w:rPr>
        <w:t>5</w:t>
      </w:r>
      <w:r w:rsidR="00D9551C" w:rsidRPr="00A427E8">
        <w:rPr>
          <w:b/>
          <w:bCs/>
        </w:rPr>
        <w:t>.</w:t>
      </w:r>
      <w:r w:rsidR="005E7551">
        <w:rPr>
          <w:b/>
          <w:bCs/>
        </w:rPr>
        <w:t>9</w:t>
      </w:r>
      <w:r w:rsidRPr="00A427E8">
        <w:t xml:space="preserve">: </w:t>
      </w:r>
      <w:bookmarkStart w:id="921" w:name="_Hlk14803615"/>
      <w:r w:rsidRPr="00A427E8">
        <w:t>Histological slides of three cervical specimens.</w:t>
      </w:r>
      <w:bookmarkEnd w:id="921"/>
      <w:r w:rsidRPr="00A427E8">
        <w:t xml:space="preserve"> The left, central and right columns are the histological slides acquired from the </w:t>
      </w:r>
      <w:r w:rsidR="00DA1392" w:rsidRPr="00A427E8">
        <w:t>centre</w:t>
      </w:r>
      <w:r w:rsidRPr="00A427E8">
        <w:t>, middle and edge cervical area respectively (scale bar = 100 μm).</w:t>
      </w:r>
      <w:r w:rsidR="00B63592">
        <w:t xml:space="preserve"> </w:t>
      </w:r>
      <w:bookmarkStart w:id="922" w:name="_Hlk30112702"/>
      <w:r w:rsidR="00B63592">
        <w:t>The magnification is the same in each of the images.</w:t>
      </w:r>
      <w:bookmarkEnd w:id="922"/>
    </w:p>
    <w:p w14:paraId="0D159339" w14:textId="77777777" w:rsidR="00AF4202" w:rsidRPr="00A427E8" w:rsidRDefault="00AF4202" w:rsidP="005D0EC1"/>
    <w:p w14:paraId="0FBDA21D" w14:textId="26E0AC01" w:rsidR="00AF4202" w:rsidRPr="00A427E8" w:rsidRDefault="00AF4202" w:rsidP="00781868">
      <w:pPr>
        <w:pStyle w:val="Heading4"/>
      </w:pPr>
      <w:bookmarkStart w:id="923" w:name="_Toc31979401"/>
      <w:r w:rsidRPr="00A427E8">
        <w:t>Depolarization image</w:t>
      </w:r>
      <w:bookmarkEnd w:id="923"/>
    </w:p>
    <w:p w14:paraId="7900F30C" w14:textId="073FA570" w:rsidR="00AF4202" w:rsidRPr="00FA6574" w:rsidRDefault="00AF4202" w:rsidP="00AF4202">
      <w:pPr>
        <w:pStyle w:val="09BodyFirstParagraph"/>
        <w:spacing w:line="480" w:lineRule="auto"/>
        <w:rPr>
          <w:sz w:val="24"/>
          <w:szCs w:val="24"/>
          <w:lang w:eastAsia="zh-CN"/>
        </w:rPr>
      </w:pPr>
      <w:r w:rsidRPr="00A427E8">
        <w:rPr>
          <w:sz w:val="24"/>
          <w:szCs w:val="24"/>
          <w:lang w:val="en-GB" w:eastAsia="zh-CN"/>
        </w:rPr>
        <w:t>Polarization scrambling or loss of linear or circular polarization for tissue, termed as depolarization, can also be used in biomedical imaging</w:t>
      </w:r>
      <w:r w:rsidRPr="00A427E8" w:rsidDel="00BB449A">
        <w:rPr>
          <w:sz w:val="24"/>
          <w:szCs w:val="24"/>
          <w:lang w:val="en-GB" w:eastAsia="zh-CN"/>
        </w:rPr>
        <w:t xml:space="preserve"> </w:t>
      </w:r>
      <w:r w:rsidRPr="00A427E8">
        <w:rPr>
          <w:sz w:val="24"/>
          <w:szCs w:val="24"/>
          <w:lang w:val="en-GB" w:eastAsia="zh-CN"/>
        </w:rPr>
        <w:t>to better discriminate between structures. PS-OCT is able to measure the depth-resolved depolarization of a sample using an equivalent parameter: DOPU</w:t>
      </w:r>
      <w:r w:rsidR="002126F3">
        <w:rPr>
          <w:sz w:val="24"/>
          <w:szCs w:val="24"/>
          <w:lang w:val="en-GB" w:eastAsia="zh-CN"/>
        </w:rPr>
        <w:t xml:space="preserve"> </w:t>
      </w:r>
      <w:r w:rsidR="002126F3">
        <w:rPr>
          <w:sz w:val="24"/>
          <w:szCs w:val="24"/>
          <w:lang w:val="en-GB" w:eastAsia="zh-CN"/>
        </w:rPr>
        <w:fldChar w:fldCharType="begin"/>
      </w:r>
      <w:r w:rsidR="002126F3">
        <w:rPr>
          <w:sz w:val="24"/>
          <w:szCs w:val="24"/>
          <w:lang w:val="en-GB" w:eastAsia="zh-CN"/>
        </w:rPr>
        <w:instrText xml:space="preserve"> ADDIN EN.CITE &lt;EndNote&gt;&lt;Cite&gt;&lt;Author&gt;Götzinger&lt;/Author&gt;&lt;Year&gt;2008&lt;/Year&gt;&lt;RecNum&gt;166&lt;/RecNum&gt;&lt;DisplayText&gt;[32]&lt;/DisplayText&gt;&lt;record&gt;&lt;rec-number&gt;166&lt;/rec-number&gt;&lt;foreign-keys&gt;&lt;key app="EN" db-id="xpa0e0dzn59f2seezaa599syxt9e9rfxpwft" timestamp="1579561479"&gt;166&lt;/key&gt;&lt;/foreign-keys&gt;&lt;ref-type name="Journal Article"&gt;17&lt;/ref-type&gt;&lt;contributors&gt;&lt;authors&gt;&lt;author&gt;Götzinger, Erich&lt;/author&gt;&lt;author&gt;Pircher, Michael&lt;/author&gt;&lt;author&gt;Geitzenauer, Wolfgang&lt;/author&gt;&lt;author&gt;Ahlers, Christian&lt;/author&gt;&lt;author&gt;Baumann, Bernhard&lt;/author&gt;&lt;author&gt;Michels, Stephan&lt;/author&gt;&lt;author&gt;Schmidt-Erfurth, Ursula&lt;/author&gt;&lt;author&gt;Hitzenberger, Christoph K&lt;/author&gt;&lt;/authors&gt;&lt;/contributors&gt;&lt;titles&gt;&lt;title&gt;Retinal pigment epithelium segmentation by polarization sensitive optical coherence tomography&lt;/title&gt;&lt;secondary-title&gt;Optics express&lt;/secondary-title&gt;&lt;/titles&gt;&lt;periodical&gt;&lt;full-title&gt;Optics Express&lt;/full-title&gt;&lt;/periodical&gt;&lt;pages&gt;16410-16422&lt;/pages&gt;&lt;volume&gt;16&lt;/volume&gt;&lt;number&gt;21&lt;/number&gt;&lt;dates&gt;&lt;year&gt;2008&lt;/year&gt;&lt;/dates&gt;&lt;isbn&gt;1094-4087&lt;/isbn&gt;&lt;urls&gt;&lt;/urls&gt;&lt;/record&gt;&lt;/Cite&gt;&lt;/EndNote&gt;</w:instrText>
      </w:r>
      <w:r w:rsidR="002126F3">
        <w:rPr>
          <w:sz w:val="24"/>
          <w:szCs w:val="24"/>
          <w:lang w:val="en-GB" w:eastAsia="zh-CN"/>
        </w:rPr>
        <w:fldChar w:fldCharType="separate"/>
      </w:r>
      <w:r w:rsidR="002126F3">
        <w:rPr>
          <w:noProof/>
          <w:sz w:val="24"/>
          <w:szCs w:val="24"/>
          <w:lang w:val="en-GB" w:eastAsia="zh-CN"/>
        </w:rPr>
        <w:t>[32]</w:t>
      </w:r>
      <w:r w:rsidR="002126F3">
        <w:rPr>
          <w:sz w:val="24"/>
          <w:szCs w:val="24"/>
          <w:lang w:val="en-GB" w:eastAsia="zh-CN"/>
        </w:rPr>
        <w:fldChar w:fldCharType="end"/>
      </w:r>
      <w:r w:rsidRPr="00A427E8">
        <w:rPr>
          <w:sz w:val="24"/>
          <w:szCs w:val="24"/>
          <w:lang w:val="en-GB" w:eastAsia="zh-CN"/>
        </w:rPr>
        <w:t xml:space="preserve">. Following the same computational algorithm as the one described </w:t>
      </w:r>
      <w:r w:rsidRPr="002126F3">
        <w:rPr>
          <w:color w:val="auto"/>
          <w:sz w:val="24"/>
          <w:szCs w:val="24"/>
          <w:lang w:val="en-GB" w:eastAsia="zh-CN"/>
        </w:rPr>
        <w:t xml:space="preserve">in </w:t>
      </w:r>
      <w:r w:rsidR="002126F3" w:rsidRPr="002126F3">
        <w:rPr>
          <w:color w:val="auto"/>
          <w:sz w:val="24"/>
          <w:szCs w:val="24"/>
          <w:lang w:val="en-GB" w:eastAsia="zh-CN"/>
        </w:rPr>
        <w:t>s</w:t>
      </w:r>
      <w:r w:rsidRPr="002126F3">
        <w:rPr>
          <w:color w:val="auto"/>
          <w:sz w:val="24"/>
          <w:szCs w:val="24"/>
          <w:lang w:val="en-GB" w:eastAsia="zh-CN"/>
        </w:rPr>
        <w:t xml:space="preserve">ection </w:t>
      </w:r>
      <w:r w:rsidR="002126F3" w:rsidRPr="002126F3">
        <w:rPr>
          <w:color w:val="auto"/>
          <w:sz w:val="24"/>
          <w:szCs w:val="24"/>
          <w:lang w:val="en-GB" w:eastAsia="zh-CN"/>
        </w:rPr>
        <w:t>6.</w:t>
      </w:r>
      <w:r w:rsidRPr="002126F3">
        <w:rPr>
          <w:color w:val="auto"/>
          <w:sz w:val="24"/>
          <w:szCs w:val="24"/>
          <w:lang w:val="en-GB" w:eastAsia="zh-CN"/>
        </w:rPr>
        <w:t xml:space="preserve">3.4, </w:t>
      </w:r>
      <w:r w:rsidRPr="00A427E8">
        <w:rPr>
          <w:sz w:val="24"/>
          <w:szCs w:val="24"/>
          <w:lang w:val="en-GB" w:eastAsia="zh-CN"/>
        </w:rPr>
        <w:t>the DOPU of human cervical tissue can be measured and visualized as shown in Fig</w:t>
      </w:r>
      <w:r w:rsidR="002126F3">
        <w:rPr>
          <w:sz w:val="24"/>
          <w:szCs w:val="24"/>
          <w:lang w:val="en-GB" w:eastAsia="zh-CN"/>
        </w:rPr>
        <w:t>ure</w:t>
      </w:r>
      <w:r w:rsidRPr="00A427E8">
        <w:rPr>
          <w:sz w:val="24"/>
          <w:szCs w:val="24"/>
          <w:lang w:val="en-GB" w:eastAsia="zh-CN"/>
        </w:rPr>
        <w:t xml:space="preserve"> </w:t>
      </w:r>
      <w:r w:rsidR="002126F3">
        <w:rPr>
          <w:sz w:val="24"/>
          <w:szCs w:val="24"/>
          <w:lang w:val="en-GB" w:eastAsia="zh-CN"/>
        </w:rPr>
        <w:t>5</w:t>
      </w:r>
      <w:r w:rsidR="00D9551C" w:rsidRPr="00A427E8">
        <w:rPr>
          <w:sz w:val="24"/>
          <w:szCs w:val="24"/>
          <w:lang w:val="en-GB" w:eastAsia="zh-CN"/>
        </w:rPr>
        <w:t>.</w:t>
      </w:r>
      <w:r w:rsidR="002126F3">
        <w:rPr>
          <w:sz w:val="24"/>
          <w:szCs w:val="24"/>
          <w:lang w:val="en-GB" w:eastAsia="zh-CN"/>
        </w:rPr>
        <w:t>10</w:t>
      </w:r>
      <w:r w:rsidRPr="00A427E8">
        <w:rPr>
          <w:sz w:val="24"/>
          <w:szCs w:val="24"/>
          <w:lang w:val="en-GB" w:eastAsia="zh-CN"/>
        </w:rPr>
        <w:t>. At this particular tissue site, the structural B-scan (Fig</w:t>
      </w:r>
      <w:r w:rsidR="002126F3">
        <w:rPr>
          <w:sz w:val="24"/>
          <w:szCs w:val="24"/>
          <w:lang w:val="en-GB" w:eastAsia="zh-CN"/>
        </w:rPr>
        <w:t>ure</w:t>
      </w:r>
      <w:r w:rsidRPr="00A427E8">
        <w:rPr>
          <w:sz w:val="24"/>
          <w:szCs w:val="24"/>
          <w:lang w:val="en-GB" w:eastAsia="zh-CN"/>
        </w:rPr>
        <w:t xml:space="preserve"> </w:t>
      </w:r>
      <w:r w:rsidR="002126F3">
        <w:rPr>
          <w:sz w:val="24"/>
          <w:szCs w:val="24"/>
          <w:lang w:val="en-GB" w:eastAsia="zh-CN"/>
        </w:rPr>
        <w:t>5</w:t>
      </w:r>
      <w:r w:rsidR="00D9551C" w:rsidRPr="00A427E8">
        <w:rPr>
          <w:sz w:val="24"/>
          <w:szCs w:val="24"/>
          <w:lang w:val="en-GB" w:eastAsia="zh-CN"/>
        </w:rPr>
        <w:t>.</w:t>
      </w:r>
      <w:r w:rsidR="002126F3">
        <w:rPr>
          <w:sz w:val="24"/>
          <w:szCs w:val="24"/>
          <w:lang w:val="en-GB" w:eastAsia="zh-CN"/>
        </w:rPr>
        <w:t xml:space="preserve">10 </w:t>
      </w:r>
      <w:r w:rsidRPr="00A427E8">
        <w:rPr>
          <w:sz w:val="24"/>
          <w:szCs w:val="24"/>
          <w:lang w:val="en-GB" w:eastAsia="zh-CN"/>
        </w:rPr>
        <w:t>a</w:t>
      </w:r>
      <w:r w:rsidR="002126F3">
        <w:rPr>
          <w:sz w:val="24"/>
          <w:szCs w:val="24"/>
          <w:lang w:val="en-GB" w:eastAsia="zh-CN"/>
        </w:rPr>
        <w:t>)</w:t>
      </w:r>
      <w:r w:rsidRPr="00A427E8">
        <w:rPr>
          <w:sz w:val="24"/>
          <w:szCs w:val="24"/>
          <w:lang w:val="en-GB" w:eastAsia="zh-CN"/>
        </w:rPr>
        <w:t xml:space="preserve">) shows negligible contrast between epithelium and stroma (c.f. the significantly better structural contrast seen in </w:t>
      </w:r>
      <w:r w:rsidRPr="002126F3">
        <w:rPr>
          <w:color w:val="auto"/>
          <w:sz w:val="24"/>
          <w:szCs w:val="24"/>
          <w:lang w:val="en-GB" w:eastAsia="zh-CN"/>
        </w:rPr>
        <w:t>Fig</w:t>
      </w:r>
      <w:r w:rsidR="002126F3" w:rsidRPr="002126F3">
        <w:rPr>
          <w:color w:val="auto"/>
          <w:sz w:val="24"/>
          <w:szCs w:val="24"/>
          <w:lang w:val="en-GB" w:eastAsia="zh-CN"/>
        </w:rPr>
        <w:t>ure</w:t>
      </w:r>
      <w:r w:rsidRPr="002126F3">
        <w:rPr>
          <w:color w:val="auto"/>
          <w:sz w:val="24"/>
          <w:szCs w:val="24"/>
          <w:lang w:val="en-GB" w:eastAsia="zh-CN"/>
        </w:rPr>
        <w:t xml:space="preserve"> </w:t>
      </w:r>
      <w:r w:rsidR="002126F3" w:rsidRPr="002126F3">
        <w:rPr>
          <w:color w:val="auto"/>
          <w:sz w:val="24"/>
          <w:szCs w:val="24"/>
          <w:lang w:val="en-GB" w:eastAsia="zh-CN"/>
        </w:rPr>
        <w:t>5</w:t>
      </w:r>
      <w:r w:rsidR="00D9551C" w:rsidRPr="002126F3">
        <w:rPr>
          <w:color w:val="auto"/>
          <w:sz w:val="24"/>
          <w:szCs w:val="24"/>
          <w:lang w:val="en-GB" w:eastAsia="zh-CN"/>
        </w:rPr>
        <w:t>.</w:t>
      </w:r>
      <w:r w:rsidR="002126F3" w:rsidRPr="002126F3">
        <w:rPr>
          <w:color w:val="auto"/>
          <w:sz w:val="24"/>
          <w:szCs w:val="24"/>
          <w:lang w:val="en-GB" w:eastAsia="zh-CN"/>
        </w:rPr>
        <w:t>6</w:t>
      </w:r>
      <w:r w:rsidRPr="002126F3">
        <w:rPr>
          <w:color w:val="auto"/>
          <w:sz w:val="24"/>
          <w:szCs w:val="24"/>
          <w:lang w:val="en-GB" w:eastAsia="zh-CN"/>
        </w:rPr>
        <w:t xml:space="preserve"> a</w:t>
      </w:r>
      <w:r w:rsidR="002126F3" w:rsidRPr="002126F3">
        <w:rPr>
          <w:color w:val="auto"/>
          <w:sz w:val="24"/>
          <w:szCs w:val="24"/>
          <w:lang w:val="en-GB" w:eastAsia="zh-CN"/>
        </w:rPr>
        <w:t>)</w:t>
      </w:r>
      <w:r w:rsidRPr="002126F3">
        <w:rPr>
          <w:color w:val="auto"/>
          <w:sz w:val="24"/>
          <w:szCs w:val="24"/>
          <w:lang w:val="en-GB" w:eastAsia="zh-CN"/>
        </w:rPr>
        <w:t>). In Fig</w:t>
      </w:r>
      <w:r w:rsidR="002126F3">
        <w:rPr>
          <w:color w:val="auto"/>
          <w:sz w:val="24"/>
          <w:szCs w:val="24"/>
          <w:lang w:val="en-GB" w:eastAsia="zh-CN"/>
        </w:rPr>
        <w:t>ure</w:t>
      </w:r>
      <w:r w:rsidRPr="002126F3">
        <w:rPr>
          <w:color w:val="auto"/>
          <w:sz w:val="24"/>
          <w:szCs w:val="24"/>
          <w:lang w:val="en-GB" w:eastAsia="zh-CN"/>
        </w:rPr>
        <w:t xml:space="preserve"> </w:t>
      </w:r>
      <w:r w:rsidR="002126F3">
        <w:rPr>
          <w:color w:val="auto"/>
          <w:sz w:val="24"/>
          <w:szCs w:val="24"/>
          <w:lang w:val="en-GB" w:eastAsia="zh-CN"/>
        </w:rPr>
        <w:t>5</w:t>
      </w:r>
      <w:r w:rsidR="00D9551C" w:rsidRPr="00A427E8">
        <w:rPr>
          <w:sz w:val="24"/>
          <w:szCs w:val="24"/>
          <w:lang w:val="en-GB" w:eastAsia="zh-CN"/>
        </w:rPr>
        <w:t>.</w:t>
      </w:r>
      <w:r w:rsidR="002126F3">
        <w:rPr>
          <w:sz w:val="24"/>
          <w:szCs w:val="24"/>
          <w:lang w:val="en-GB" w:eastAsia="zh-CN"/>
        </w:rPr>
        <w:t>10</w:t>
      </w:r>
      <w:r w:rsidRPr="00A427E8">
        <w:rPr>
          <w:sz w:val="24"/>
          <w:szCs w:val="24"/>
          <w:lang w:val="en-GB" w:eastAsia="zh-CN"/>
        </w:rPr>
        <w:t xml:space="preserve"> c), the DOPU of cervical tissue in the middle area is normalized in the range of 0-1, and displayed below a threshold of DOPU=0.5. Since the DOPU value indicates the correlation between the polarization state of speckle and adjacent speckles, the tissue prefers to preserve polarization if DOPU is close 1. Conversely, when the tissue has a high degree of depolarization, DOPU is near 0 </w:t>
      </w:r>
      <w:r w:rsidR="002126F3">
        <w:rPr>
          <w:sz w:val="24"/>
          <w:szCs w:val="24"/>
          <w:lang w:val="en-GB" w:eastAsia="zh-CN"/>
        </w:rPr>
        <w:fldChar w:fldCharType="begin"/>
      </w:r>
      <w:r w:rsidR="002126F3">
        <w:rPr>
          <w:sz w:val="24"/>
          <w:szCs w:val="24"/>
          <w:lang w:val="en-GB" w:eastAsia="zh-CN"/>
        </w:rPr>
        <w:instrText xml:space="preserve"> ADDIN EN.CITE &lt;EndNote&gt;&lt;Cite&gt;&lt;Author&gt;Götzinger&lt;/Author&gt;&lt;Year&gt;2008&lt;/Year&gt;&lt;RecNum&gt;166&lt;/RecNum&gt;&lt;DisplayText&gt;[32]&lt;/DisplayText&gt;&lt;record&gt;&lt;rec-number&gt;166&lt;/rec-number&gt;&lt;foreign-keys&gt;&lt;key app="EN" db-id="xpa0e0dzn59f2seezaa599syxt9e9rfxpwft" timestamp="1579561479"&gt;166&lt;/key&gt;&lt;/foreign-keys&gt;&lt;ref-type name="Journal Article"&gt;17&lt;/ref-type&gt;&lt;contributors&gt;&lt;authors&gt;&lt;author&gt;Götzinger, Erich&lt;/author&gt;&lt;author&gt;Pircher, Michael&lt;/author&gt;&lt;author&gt;Geitzenauer, Wolfgang&lt;/author&gt;&lt;author&gt;Ahlers, Christian&lt;/author&gt;&lt;author&gt;Baumann, Bernhard&lt;/author&gt;&lt;author&gt;Michels, Stephan&lt;/author&gt;&lt;author&gt;Schmidt-Erfurth, Ursula&lt;/author&gt;&lt;author&gt;Hitzenberger, Christoph K&lt;/author&gt;&lt;/authors&gt;&lt;/contributors&gt;&lt;titles&gt;&lt;title&gt;Retinal pigment epithelium segmentation by polarization sensitive optical coherence tomography&lt;/title&gt;&lt;secondary-title&gt;Optics express&lt;/secondary-title&gt;&lt;/titles&gt;&lt;periodical&gt;&lt;full-title&gt;Optics Express&lt;/full-title&gt;&lt;/periodical&gt;&lt;pages&gt;16410-16422&lt;/pages&gt;&lt;volume&gt;16&lt;/volume&gt;&lt;number&gt;21&lt;/number&gt;&lt;dates&gt;&lt;year&gt;2008&lt;/year&gt;&lt;/dates&gt;&lt;isbn&gt;1094-4087&lt;/isbn&gt;&lt;urls&gt;&lt;/urls&gt;&lt;/record&gt;&lt;/Cite&gt;&lt;/EndNote&gt;</w:instrText>
      </w:r>
      <w:r w:rsidR="002126F3">
        <w:rPr>
          <w:sz w:val="24"/>
          <w:szCs w:val="24"/>
          <w:lang w:val="en-GB" w:eastAsia="zh-CN"/>
        </w:rPr>
        <w:fldChar w:fldCharType="separate"/>
      </w:r>
      <w:r w:rsidR="002126F3">
        <w:rPr>
          <w:noProof/>
          <w:sz w:val="24"/>
          <w:szCs w:val="24"/>
          <w:lang w:val="en-GB" w:eastAsia="zh-CN"/>
        </w:rPr>
        <w:t>[32]</w:t>
      </w:r>
      <w:r w:rsidR="002126F3">
        <w:rPr>
          <w:sz w:val="24"/>
          <w:szCs w:val="24"/>
          <w:lang w:val="en-GB" w:eastAsia="zh-CN"/>
        </w:rPr>
        <w:fldChar w:fldCharType="end"/>
      </w:r>
      <w:r w:rsidRPr="00A427E8">
        <w:rPr>
          <w:sz w:val="24"/>
          <w:szCs w:val="24"/>
          <w:lang w:val="en-GB" w:eastAsia="zh-CN"/>
        </w:rPr>
        <w:t>. The cervical epithelium has the DOPU value beyond the threshold, namely &gt;0.5, in Fig</w:t>
      </w:r>
      <w:r w:rsidR="002126F3">
        <w:rPr>
          <w:sz w:val="24"/>
          <w:szCs w:val="24"/>
          <w:lang w:val="en-GB" w:eastAsia="zh-CN"/>
        </w:rPr>
        <w:t>ure</w:t>
      </w:r>
      <w:r w:rsidRPr="00A427E8">
        <w:rPr>
          <w:sz w:val="24"/>
          <w:szCs w:val="24"/>
          <w:lang w:val="en-GB" w:eastAsia="zh-CN"/>
        </w:rPr>
        <w:t xml:space="preserve"> </w:t>
      </w:r>
      <w:r w:rsidR="002126F3">
        <w:rPr>
          <w:sz w:val="24"/>
          <w:szCs w:val="24"/>
          <w:lang w:val="en-GB" w:eastAsia="zh-CN"/>
        </w:rPr>
        <w:t>5.10</w:t>
      </w:r>
      <w:r w:rsidRPr="00A427E8">
        <w:rPr>
          <w:sz w:val="24"/>
          <w:szCs w:val="24"/>
          <w:lang w:val="en-GB" w:eastAsia="zh-CN"/>
        </w:rPr>
        <w:t xml:space="preserve"> c). Therefore</w:t>
      </w:r>
      <w:r w:rsidRPr="00FA6574">
        <w:rPr>
          <w:sz w:val="24"/>
          <w:szCs w:val="24"/>
          <w:lang w:eastAsia="zh-CN"/>
        </w:rPr>
        <w:t>, a polarization preserving layer can be seen for the cervical epithelium. In Fig</w:t>
      </w:r>
      <w:r w:rsidR="002126F3">
        <w:rPr>
          <w:sz w:val="24"/>
          <w:szCs w:val="24"/>
          <w:lang w:eastAsia="zh-CN"/>
        </w:rPr>
        <w:t>ure</w:t>
      </w:r>
      <w:r w:rsidRPr="00FA6574">
        <w:rPr>
          <w:sz w:val="24"/>
          <w:szCs w:val="24"/>
          <w:lang w:eastAsia="zh-CN"/>
        </w:rPr>
        <w:t xml:space="preserve"> </w:t>
      </w:r>
      <w:r w:rsidR="002126F3">
        <w:rPr>
          <w:sz w:val="24"/>
          <w:szCs w:val="24"/>
          <w:lang w:eastAsia="zh-CN"/>
        </w:rPr>
        <w:t>5</w:t>
      </w:r>
      <w:r w:rsidR="00D9551C">
        <w:rPr>
          <w:sz w:val="24"/>
          <w:szCs w:val="24"/>
          <w:lang w:eastAsia="zh-CN"/>
        </w:rPr>
        <w:t>.</w:t>
      </w:r>
      <w:r w:rsidR="002126F3">
        <w:rPr>
          <w:sz w:val="24"/>
          <w:szCs w:val="24"/>
          <w:lang w:eastAsia="zh-CN"/>
        </w:rPr>
        <w:t>10</w:t>
      </w:r>
      <w:r w:rsidRPr="00FA6574">
        <w:rPr>
          <w:sz w:val="24"/>
          <w:szCs w:val="24"/>
          <w:lang w:eastAsia="zh-CN"/>
        </w:rPr>
        <w:t xml:space="preserve"> d), the tissue depolarization is overlaid on the intensity image, and the opacity of red refers to the degree of depolarization. It is shown that the tissue with high depolarization </w:t>
      </w:r>
      <w:r w:rsidRPr="00FA6574">
        <w:rPr>
          <w:sz w:val="24"/>
          <w:szCs w:val="24"/>
          <w:lang w:eastAsia="zh-CN"/>
        </w:rPr>
        <w:lastRenderedPageBreak/>
        <w:t>corresponds to the collagen rich stromal layer which has obvious increase of retardance versus image depth in the retardance image (Fig</w:t>
      </w:r>
      <w:r w:rsidR="002126F3">
        <w:rPr>
          <w:sz w:val="24"/>
          <w:szCs w:val="24"/>
          <w:lang w:eastAsia="zh-CN"/>
        </w:rPr>
        <w:t>ure</w:t>
      </w:r>
      <w:r w:rsidRPr="00FA6574">
        <w:rPr>
          <w:sz w:val="24"/>
          <w:szCs w:val="24"/>
          <w:lang w:eastAsia="zh-CN"/>
        </w:rPr>
        <w:t xml:space="preserve"> </w:t>
      </w:r>
      <w:r w:rsidR="002126F3">
        <w:rPr>
          <w:sz w:val="24"/>
          <w:szCs w:val="24"/>
          <w:lang w:eastAsia="zh-CN"/>
        </w:rPr>
        <w:t>5</w:t>
      </w:r>
      <w:r w:rsidR="00D9551C">
        <w:rPr>
          <w:sz w:val="24"/>
          <w:szCs w:val="24"/>
          <w:lang w:eastAsia="zh-CN"/>
        </w:rPr>
        <w:t>.</w:t>
      </w:r>
      <w:r w:rsidR="002126F3">
        <w:rPr>
          <w:sz w:val="24"/>
          <w:szCs w:val="24"/>
          <w:lang w:eastAsia="zh-CN"/>
        </w:rPr>
        <w:t>10</w:t>
      </w:r>
      <w:r w:rsidRPr="00FA6574">
        <w:rPr>
          <w:sz w:val="24"/>
          <w:szCs w:val="24"/>
          <w:lang w:eastAsia="zh-CN"/>
        </w:rPr>
        <w:t xml:space="preserve"> b)) and high birefringence.</w:t>
      </w:r>
    </w:p>
    <w:p w14:paraId="3478FC43" w14:textId="2509EE19" w:rsidR="00AF4202" w:rsidRPr="00FA6574" w:rsidRDefault="003F300A" w:rsidP="00AF4202">
      <w:pPr>
        <w:pStyle w:val="09BodyFirstParagraph"/>
        <w:spacing w:line="480" w:lineRule="auto"/>
        <w:jc w:val="center"/>
        <w:rPr>
          <w:sz w:val="24"/>
          <w:szCs w:val="24"/>
          <w:lang w:eastAsia="zh-CN"/>
        </w:rPr>
      </w:pPr>
      <w:r w:rsidRPr="00665038">
        <w:rPr>
          <w:noProof/>
          <w:sz w:val="24"/>
          <w:szCs w:val="24"/>
          <w:lang w:eastAsia="zh-CN"/>
        </w:rPr>
        <w:drawing>
          <wp:inline distT="0" distB="0" distL="0" distR="0" wp14:anchorId="4C5165E0" wp14:editId="69BE2CFF">
            <wp:extent cx="5127259" cy="2908935"/>
            <wp:effectExtent l="0" t="0" r="0" b="0"/>
            <wp:docPr id="14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75" cstate="print">
                      <a:extLst>
                        <a:ext uri="{28A0092B-C50C-407E-A947-70E740481C1C}">
                          <a14:useLocalDpi xmlns:a14="http://schemas.microsoft.com/office/drawing/2010/main" val="0"/>
                        </a:ext>
                      </a:extLst>
                    </a:blip>
                    <a:srcRect b="7631"/>
                    <a:stretch>
                      <a:fillRect/>
                    </a:stretch>
                  </pic:blipFill>
                  <pic:spPr bwMode="auto">
                    <a:xfrm>
                      <a:off x="0" y="0"/>
                      <a:ext cx="5140801" cy="2916618"/>
                    </a:xfrm>
                    <a:prstGeom prst="rect">
                      <a:avLst/>
                    </a:prstGeom>
                    <a:noFill/>
                    <a:ln>
                      <a:noFill/>
                    </a:ln>
                  </pic:spPr>
                </pic:pic>
              </a:graphicData>
            </a:graphic>
          </wp:inline>
        </w:drawing>
      </w:r>
    </w:p>
    <w:p w14:paraId="20725535" w14:textId="054A182A" w:rsidR="00AF4202" w:rsidRPr="00FA6574" w:rsidRDefault="00AF4202" w:rsidP="005D0EC1">
      <w:r w:rsidRPr="00D9551C">
        <w:rPr>
          <w:b/>
          <w:bCs/>
        </w:rPr>
        <w:t>Fig</w:t>
      </w:r>
      <w:r w:rsidR="002126F3">
        <w:rPr>
          <w:b/>
          <w:bCs/>
        </w:rPr>
        <w:t>ure</w:t>
      </w:r>
      <w:r w:rsidRPr="00D9551C">
        <w:rPr>
          <w:b/>
          <w:bCs/>
        </w:rPr>
        <w:t xml:space="preserve"> </w:t>
      </w:r>
      <w:r w:rsidR="002126F3">
        <w:rPr>
          <w:b/>
          <w:bCs/>
        </w:rPr>
        <w:t>5</w:t>
      </w:r>
      <w:r w:rsidR="00D9551C" w:rsidRPr="00D9551C">
        <w:rPr>
          <w:b/>
          <w:bCs/>
        </w:rPr>
        <w:t>.</w:t>
      </w:r>
      <w:r w:rsidR="002126F3">
        <w:rPr>
          <w:b/>
          <w:bCs/>
        </w:rPr>
        <w:t>10</w:t>
      </w:r>
      <w:r w:rsidR="002126F3">
        <w:t>:</w:t>
      </w:r>
      <w:r w:rsidRPr="00FA6574">
        <w:t xml:space="preserve"> </w:t>
      </w:r>
      <w:bookmarkStart w:id="924" w:name="_Hlk14803824"/>
      <w:r w:rsidRPr="00FA6574">
        <w:t>PS-OCT images of a human cervical specimen in m</w:t>
      </w:r>
      <w:r w:rsidR="00127F89">
        <w:t>i</w:t>
      </w:r>
      <w:r w:rsidRPr="00FA6574">
        <w:t xml:space="preserve">ddle area for </w:t>
      </w:r>
      <w:r w:rsidR="00DF66C7" w:rsidRPr="00FA6574">
        <w:t>analysing</w:t>
      </w:r>
      <w:r w:rsidRPr="00FA6574">
        <w:t xml:space="preserve"> depolarization of tissue</w:t>
      </w:r>
      <w:bookmarkEnd w:id="924"/>
      <w:r w:rsidRPr="00FA6574">
        <w:t>: a) Intensity image; b) retardance image; c) DOPU image displayed below a threshold of DOP</w:t>
      </w:r>
      <w:r w:rsidRPr="002B1173">
        <w:t>U</w:t>
      </w:r>
      <w:r w:rsidRPr="00FA6574">
        <w:t>=0.5; d) the overlay of structures with DOPU in red in the intensity image. The opacity of red indicates the degree of depolarization.</w:t>
      </w:r>
    </w:p>
    <w:p w14:paraId="5D3B94F0" w14:textId="77777777" w:rsidR="00AF4202" w:rsidRDefault="00AF4202" w:rsidP="005D0EC1"/>
    <w:p w14:paraId="51CDAE5A" w14:textId="37C42741" w:rsidR="00AF4202" w:rsidRDefault="00AF4202" w:rsidP="005D0EC1">
      <w:r w:rsidRPr="00FA6574">
        <w:t>The polarization preserving character of a tissue has been reported to depend on the size and density of the scatter, the polarization states of illumination light, transport albedo, the sample birefringence, the diattenuation and the optical properties of the surrounding medium</w:t>
      </w:r>
      <w:r w:rsidR="00614A96">
        <w:t xml:space="preserve"> </w:t>
      </w:r>
      <w:r w:rsidR="00614A96">
        <w:rPr>
          <w:noProof/>
        </w:rPr>
        <w:fldChar w:fldCharType="begin">
          <w:fldData xml:space="preserve">PEVuZE5vdGU+PENpdGU+PEF1dGhvcj5TYW5rYXJhbjwvQXV0aG9yPjxZZWFyPjIwMDI8L1llYXI+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</w:fldData>
        </w:fldChar>
      </w:r>
      <w:r w:rsidR="00614A96">
        <w:rPr>
          <w:noProof/>
        </w:rPr>
        <w:instrText xml:space="preserve"> ADDIN EN.CITE </w:instrText>
      </w:r>
      <w:r w:rsidR="00614A96">
        <w:rPr>
          <w:noProof/>
        </w:rPr>
        <w:fldChar w:fldCharType="begin">
          <w:fldData xml:space="preserve">PEVuZE5vdGU+PENpdGU+PEF1dGhvcj5TYW5rYXJhbjwvQXV0aG9yPjxZZWFyPjIwMDI8L1llYXI+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</w:fldData>
        </w:fldChar>
      </w:r>
      <w:r w:rsidR="00614A96">
        <w:rPr>
          <w:noProof/>
        </w:rPr>
        <w:instrText xml:space="preserve"> ADDIN EN.CITE.DATA </w:instrText>
      </w:r>
      <w:r w:rsidR="00614A96">
        <w:rPr>
          <w:noProof/>
        </w:rPr>
      </w:r>
      <w:r w:rsidR="00614A96">
        <w:rPr>
          <w:noProof/>
        </w:rPr>
        <w:fldChar w:fldCharType="end"/>
      </w:r>
      <w:r w:rsidR="00614A96">
        <w:rPr>
          <w:noProof/>
        </w:rPr>
      </w:r>
      <w:r w:rsidR="00614A96">
        <w:rPr>
          <w:noProof/>
        </w:rPr>
        <w:fldChar w:fldCharType="separate"/>
      </w:r>
      <w:r w:rsidR="00614A96">
        <w:rPr>
          <w:noProof/>
        </w:rPr>
        <w:t>[40-43]</w:t>
      </w:r>
      <w:r w:rsidR="00614A96">
        <w:rPr>
          <w:noProof/>
        </w:rPr>
        <w:fldChar w:fldCharType="end"/>
      </w:r>
      <w:r w:rsidRPr="00FA6574">
        <w:t xml:space="preserve">. Several studies have concluded that (1) the depolarization of tissue has shown to be proportional to the number of scattering events and transport albedo, and (2) birefringent tissue normally displays a higher degree of depolarization than non-birefringent tissue. Consistently, our experiments have shown that birefringent tissue, i.e. collagen </w:t>
      </w:r>
      <w:r w:rsidR="00DF66C7" w:rsidRPr="00FA6574">
        <w:t>fibres</w:t>
      </w:r>
      <w:r w:rsidRPr="00FA6574">
        <w:t>, has higher level of depolarization than non-</w:t>
      </w:r>
      <w:r w:rsidRPr="00FA6574">
        <w:lastRenderedPageBreak/>
        <w:t xml:space="preserve">birefringent tissue, i.e. cervical epithelium. In preclinical applications, the depolarization assessed with PS-OCT has been used to explore and identify carious </w:t>
      </w:r>
      <w:r w:rsidR="00A31B08" w:rsidRPr="00FA6574">
        <w:t>lesions</w:t>
      </w:r>
      <w:r w:rsidR="00614A96">
        <w:rPr>
          <w:noProof/>
        </w:rPr>
        <w:t xml:space="preserve"> </w:t>
      </w:r>
      <w:r w:rsidR="00614A96">
        <w:rPr>
          <w:noProof/>
        </w:rPr>
        <w:fldChar w:fldCharType="begin"/>
      </w:r>
      <w:r w:rsidR="00614A96">
        <w:rPr>
          <w:noProof/>
        </w:rPr>
        <w:instrText xml:space="preserve"> ADDIN EN.CITE &lt;EndNote&gt;&lt;Cite&gt;&lt;Author&gt;Golde&lt;/Author&gt;&lt;Year&gt;2018&lt;/Year&gt;&lt;RecNum&gt;297&lt;/RecNum&gt;&lt;DisplayText&gt;[44]&lt;/DisplayText&gt;&lt;record&gt;&lt;rec-number&gt;297&lt;/rec-number&gt;&lt;foreign-keys&gt;&lt;key app="EN" db-id="xpa0e0dzn59f2seezaa599syxt9e9rfxpwft" timestamp="1581078081"&gt;297&lt;/key&gt;&lt;/foreign-keys&gt;&lt;ref-type name="Journal Article"&gt;17&lt;/ref-type&gt;&lt;contributors&gt;&lt;authors&gt;&lt;author&gt;Golde, Jonas&lt;/author&gt;&lt;author&gt;Tetschke, Florian&lt;/author&gt;&lt;author&gt;Walther, Julia&lt;/author&gt;&lt;author&gt;Rosenauer, Tobias&lt;/author&gt;&lt;author&gt;Hempel, Franz&lt;/author&gt;&lt;author&gt;Hannig, Christian&lt;/author&gt;&lt;author&gt;Koch, Edmund&lt;/author&gt;&lt;author&gt;Kirsten, Lars&lt;/author&gt;&lt;/authors&gt;&lt;/contributors&gt;&lt;titles&gt;&lt;title&gt;Detection of carious lesions utilizing depolarization imaging by polarization sensitive optical coherence tomography&lt;/title&gt;&lt;secondary-title&gt;Journal of biomedical optics&lt;/secondary-title&gt;&lt;/titles&gt;&lt;periodical&gt;&lt;full-title&gt;Journal of biomedical optics&lt;/full-title&gt;&lt;/periodical&gt;&lt;pages&gt;071203&lt;/pages&gt;&lt;volume&gt;23&lt;/volume&gt;&lt;number&gt;7&lt;/number&gt;&lt;dates&gt;&lt;year&gt;2018&lt;/year&gt;&lt;/dates&gt;&lt;isbn&gt;1083-3668&lt;/isbn&gt;&lt;urls&gt;&lt;/urls&gt;&lt;/record&gt;&lt;/Cite&gt;&lt;/EndNote&gt;</w:instrText>
      </w:r>
      <w:r w:rsidR="00614A96">
        <w:rPr>
          <w:noProof/>
        </w:rPr>
        <w:fldChar w:fldCharType="separate"/>
      </w:r>
      <w:r w:rsidR="00614A96">
        <w:rPr>
          <w:noProof/>
        </w:rPr>
        <w:t>[44]</w:t>
      </w:r>
      <w:r w:rsidR="00614A96">
        <w:rPr>
          <w:noProof/>
        </w:rPr>
        <w:fldChar w:fldCharType="end"/>
      </w:r>
      <w:r w:rsidRPr="00FA6574">
        <w:t xml:space="preserve"> and retinal pigment epithelium</w:t>
      </w:r>
      <w:r w:rsidR="0009103D">
        <w:t xml:space="preserve"> </w:t>
      </w:r>
      <w:r w:rsidR="00614A96">
        <w:rPr>
          <w:noProof/>
        </w:rPr>
        <w:fldChar w:fldCharType="begin">
          <w:fldData xml:space="preserve">PEVuZE5vdGU+PENpdGU+PEF1dGhvcj5CYXVtYW5uPC9BdXRob3I+PFllYXI+MjAwOTwvWWVhcj48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</w:fldData>
        </w:fldChar>
      </w:r>
      <w:r w:rsidR="00614A96">
        <w:rPr>
          <w:noProof/>
        </w:rPr>
        <w:instrText xml:space="preserve"> ADDIN EN.CITE </w:instrText>
      </w:r>
      <w:r w:rsidR="00614A96">
        <w:rPr>
          <w:noProof/>
        </w:rPr>
        <w:fldChar w:fldCharType="begin">
          <w:fldData xml:space="preserve">PEVuZE5vdGU+PENpdGU+PEF1dGhvcj5CYXVtYW5uPC9BdXRob3I+PFllYXI+MjAwOTwvWWVhcj48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</w:fldData>
        </w:fldChar>
      </w:r>
      <w:r w:rsidR="00614A96">
        <w:rPr>
          <w:noProof/>
        </w:rPr>
        <w:instrText xml:space="preserve"> ADDIN EN.CITE.DATA </w:instrText>
      </w:r>
      <w:r w:rsidR="00614A96">
        <w:rPr>
          <w:noProof/>
        </w:rPr>
      </w:r>
      <w:r w:rsidR="00614A96">
        <w:rPr>
          <w:noProof/>
        </w:rPr>
        <w:fldChar w:fldCharType="end"/>
      </w:r>
      <w:r w:rsidR="00614A96">
        <w:rPr>
          <w:noProof/>
        </w:rPr>
      </w:r>
      <w:r w:rsidR="00614A96">
        <w:rPr>
          <w:noProof/>
        </w:rPr>
        <w:fldChar w:fldCharType="separate"/>
      </w:r>
      <w:r w:rsidR="00614A96">
        <w:rPr>
          <w:noProof/>
        </w:rPr>
        <w:t>[32, 45-47]</w:t>
      </w:r>
      <w:r w:rsidR="00614A96">
        <w:rPr>
          <w:noProof/>
        </w:rPr>
        <w:fldChar w:fldCharType="end"/>
      </w:r>
      <w:r w:rsidRPr="00FA6574">
        <w:t xml:space="preserve"> with promising results. DOPU has been shown to be an excellent indictor for detecting and quantifying natural pigment, such as melanin granules</w:t>
      </w:r>
      <w:r w:rsidR="0009103D">
        <w:t xml:space="preserve"> </w:t>
      </w:r>
      <w:r w:rsidR="0009103D">
        <w:rPr>
          <w:noProof/>
        </w:rPr>
        <w:fldChar w:fldCharType="begin">
          <w:fldData xml:space="preserve">PEVuZE5vdGU+PENpdGU+PEF1dGhvcj5CYXVtYW5uPC9BdXRob3I+PFllYXI+MjAxNzwvWWVhcj48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</w:fldData>
        </w:fldChar>
      </w:r>
      <w:r w:rsidR="0009103D">
        <w:rPr>
          <w:noProof/>
        </w:rPr>
        <w:instrText xml:space="preserve"> ADDIN EN.CITE </w:instrText>
      </w:r>
      <w:r w:rsidR="0009103D">
        <w:rPr>
          <w:noProof/>
        </w:rPr>
        <w:fldChar w:fldCharType="begin">
          <w:fldData xml:space="preserve">PEVuZE5vdGU+PENpdGU+PEF1dGhvcj5CYXVtYW5uPC9BdXRob3I+PFllYXI+MjAxNzwvWWVhcj48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</w:fldData>
        </w:fldChar>
      </w:r>
      <w:r w:rsidR="0009103D">
        <w:rPr>
          <w:noProof/>
        </w:rPr>
        <w:instrText xml:space="preserve"> ADDIN EN.CITE.DATA </w:instrText>
      </w:r>
      <w:r w:rsidR="0009103D">
        <w:rPr>
          <w:noProof/>
        </w:rPr>
      </w:r>
      <w:r w:rsidR="0009103D">
        <w:rPr>
          <w:noProof/>
        </w:rPr>
        <w:fldChar w:fldCharType="end"/>
      </w:r>
      <w:r w:rsidR="0009103D">
        <w:rPr>
          <w:noProof/>
        </w:rPr>
      </w:r>
      <w:r w:rsidR="0009103D">
        <w:rPr>
          <w:noProof/>
        </w:rPr>
        <w:fldChar w:fldCharType="separate"/>
      </w:r>
      <w:r w:rsidR="0009103D">
        <w:rPr>
          <w:noProof/>
        </w:rPr>
        <w:t>[25, 45, 46]</w:t>
      </w:r>
      <w:r w:rsidR="0009103D">
        <w:rPr>
          <w:noProof/>
        </w:rPr>
        <w:fldChar w:fldCharType="end"/>
      </w:r>
      <w:r w:rsidRPr="00FA6574">
        <w:t>. Thus, the tissue depolarization is another potential biomarker of PTB.</w:t>
      </w:r>
    </w:p>
    <w:p w14:paraId="169064C9" w14:textId="77777777" w:rsidR="00A31B08" w:rsidRPr="00A31B08" w:rsidRDefault="00A31B08" w:rsidP="005D0EC1"/>
    <w:p w14:paraId="4375896A" w14:textId="21F440F7" w:rsidR="00AF4202" w:rsidRPr="00A31B08" w:rsidRDefault="00AF4202" w:rsidP="005F44BE">
      <w:pPr>
        <w:pStyle w:val="Heading4"/>
      </w:pPr>
      <w:bookmarkStart w:id="925" w:name="_Toc31979402"/>
      <w:r w:rsidRPr="002B1173">
        <w:t>Benefits of PS-OCT for evaluating PTB</w:t>
      </w:r>
      <w:bookmarkEnd w:id="925"/>
    </w:p>
    <w:p w14:paraId="0F258146" w14:textId="1F2FA858" w:rsidR="00AF4202" w:rsidRDefault="00AF4202" w:rsidP="005D0EC1">
      <w:r w:rsidRPr="00FA6574">
        <w:t xml:space="preserve">In summary, PS-OCT can directly measure a number of cervical parameters, including depth-resolved changes in intensity, phase retardance, birefringence, collagen orientation and depolarization. The depth-resolved information allows us </w:t>
      </w:r>
      <w:r w:rsidR="00D61F28" w:rsidRPr="00FA6574">
        <w:t>to obtain</w:t>
      </w:r>
      <w:r w:rsidRPr="00FA6574">
        <w:t xml:space="preserve"> additional biomarker information, such as the epithelial thickness and 3D cervical collage</w:t>
      </w:r>
      <w:r w:rsidR="0009103D">
        <w:t>n</w:t>
      </w:r>
      <w:r w:rsidRPr="00FA6574">
        <w:t xml:space="preserve"> architecture, which other modalities find difficult to provide. For example, Full-field Mueller colposcopy cannot measure the epithelial thickness and the out-of-plane </w:t>
      </w:r>
      <w:r w:rsidR="00D61F28" w:rsidRPr="00FA6574">
        <w:t>fibre</w:t>
      </w:r>
      <w:r w:rsidRPr="00FA6574">
        <w:t xml:space="preserve"> orientation, since it only gives us depth-wise average information. In addition, confocal fluorescence microscopy cannot provide equivalent information due to insufficient imaging depth as discussed in section </w:t>
      </w:r>
      <w:r w:rsidR="0009103D">
        <w:t>6.4</w:t>
      </w:r>
      <w:r w:rsidRPr="00FA6574">
        <w:t>.1. All these physical measurements could potentially become valuable biomarkers for evaluating PTB. However, to verify the feasibility of these measurements in clinical applications, statistically powered clinical trials of the different approaches and systematic reviews of the results are required.</w:t>
      </w:r>
    </w:p>
    <w:p w14:paraId="2CDD2522" w14:textId="77777777" w:rsidR="00AF4202" w:rsidRPr="00FA6574" w:rsidRDefault="00AF4202" w:rsidP="005D0EC1"/>
    <w:p w14:paraId="3AE666DD" w14:textId="6F1EC936" w:rsidR="00AF4202" w:rsidRPr="002B1173" w:rsidRDefault="00AF4202" w:rsidP="005F44BE">
      <w:pPr>
        <w:pStyle w:val="Heading4"/>
      </w:pPr>
      <w:bookmarkStart w:id="926" w:name="_Toc31979403"/>
      <w:r w:rsidRPr="002B1173">
        <w:t>Statistical analysis of the results and en face imaging</w:t>
      </w:r>
      <w:bookmarkEnd w:id="926"/>
    </w:p>
    <w:p w14:paraId="3404FA23" w14:textId="56A0344E" w:rsidR="00AF4202" w:rsidRPr="00FA6574" w:rsidRDefault="00AF4202" w:rsidP="00D9551C">
      <w:r w:rsidRPr="00FA6574">
        <w:lastRenderedPageBreak/>
        <w:t xml:space="preserve">Twenty non-gravid cervixes were imaged with PS-OCT. The null hypothesis that all regions within the cervix would display a similar mean apparent birefringence was rejected (p&lt;0.05). Post-hoc comparisons using the Bonferroni test indicated significantly higher values for the middle area when compared to the edge or the </w:t>
      </w:r>
      <w:r w:rsidR="00D61F28" w:rsidRPr="00FA6574">
        <w:t>centre</w:t>
      </w:r>
      <w:r w:rsidRPr="00FA6574">
        <w:t xml:space="preserve"> regions with an effect size of 33.4%. Two en-face retardance images of cervix from the </w:t>
      </w:r>
      <w:r w:rsidR="00737A1A" w:rsidRPr="00FA6574">
        <w:t>centre</w:t>
      </w:r>
      <w:r w:rsidRPr="00FA6574">
        <w:t xml:space="preserve"> and the edge regions respectively (at around 0.4 mm depth) have been included in Fig</w:t>
      </w:r>
      <w:r w:rsidR="00CE544E">
        <w:t>ure</w:t>
      </w:r>
      <w:r w:rsidRPr="00FA6574">
        <w:t xml:space="preserve"> </w:t>
      </w:r>
      <w:r w:rsidR="00CE544E">
        <w:t>5</w:t>
      </w:r>
      <w:r w:rsidR="00D9551C">
        <w:t>.</w:t>
      </w:r>
      <w:r w:rsidRPr="00FA6574">
        <w:t>1</w:t>
      </w:r>
      <w:r w:rsidR="00CE544E">
        <w:t>1</w:t>
      </w:r>
      <w:r w:rsidRPr="00FA6574">
        <w:t xml:space="preserve"> as an example. In Fig</w:t>
      </w:r>
      <w:r w:rsidR="00CE544E">
        <w:t>ure</w:t>
      </w:r>
      <w:r w:rsidRPr="00FA6574">
        <w:t xml:space="preserve"> </w:t>
      </w:r>
      <w:r w:rsidR="00CE544E">
        <w:t>5</w:t>
      </w:r>
      <w:r w:rsidR="00D9551C">
        <w:t>.</w:t>
      </w:r>
      <w:r w:rsidRPr="00FA6574">
        <w:t>1</w:t>
      </w:r>
      <w:r w:rsidR="00CE544E">
        <w:t>1</w:t>
      </w:r>
      <w:r w:rsidRPr="00FA6574">
        <w:t xml:space="preserve"> a), the en-face retardance image in the </w:t>
      </w:r>
      <w:r w:rsidR="00737A1A" w:rsidRPr="00FA6574">
        <w:t>centre</w:t>
      </w:r>
      <w:r w:rsidRPr="00FA6574">
        <w:t xml:space="preserve"> region has a distinct boundary between the </w:t>
      </w:r>
      <w:r w:rsidR="00737A1A" w:rsidRPr="00FA6574">
        <w:t>centre</w:t>
      </w:r>
      <w:r w:rsidRPr="00FA6574">
        <w:t xml:space="preserve"> and middle areas. In contrast, in Fig</w:t>
      </w:r>
      <w:r w:rsidR="00CE544E">
        <w:t>ure</w:t>
      </w:r>
      <w:r w:rsidRPr="00FA6574">
        <w:t xml:space="preserve"> </w:t>
      </w:r>
      <w:r w:rsidR="00CE544E">
        <w:t>5</w:t>
      </w:r>
      <w:r w:rsidR="00D9551C">
        <w:t>.</w:t>
      </w:r>
      <w:r w:rsidRPr="00FA6574">
        <w:t>1</w:t>
      </w:r>
      <w:r w:rsidR="00CE544E">
        <w:t>1</w:t>
      </w:r>
      <w:r w:rsidRPr="00FA6574">
        <w:t xml:space="preserve"> b), no sharp boundary can be found between the middle and the edge regions. </w:t>
      </w:r>
      <w:r w:rsidRPr="00CE544E">
        <w:t xml:space="preserve">Therefore, </w:t>
      </w:r>
      <w:bookmarkStart w:id="927" w:name="_Hlk30164449"/>
      <w:r w:rsidR="008E5CA1" w:rsidRPr="00CE544E">
        <w:t>according to the variation of retardance</w:t>
      </w:r>
      <w:bookmarkEnd w:id="927"/>
      <w:r w:rsidR="008E5CA1" w:rsidRPr="00CE544E">
        <w:t xml:space="preserve">, </w:t>
      </w:r>
      <w:r w:rsidRPr="00CE544E">
        <w:t xml:space="preserve">PS-OCT is capable of </w:t>
      </w:r>
      <w:bookmarkStart w:id="928" w:name="_Hlk30164494"/>
      <w:r w:rsidRPr="00CE544E">
        <w:t xml:space="preserve">discriminating </w:t>
      </w:r>
      <w:bookmarkEnd w:id="928"/>
      <w:r w:rsidRPr="00CE544E">
        <w:t xml:space="preserve">the </w:t>
      </w:r>
      <w:r w:rsidR="00405787" w:rsidRPr="00CE544E">
        <w:t xml:space="preserve">defined </w:t>
      </w:r>
      <w:r w:rsidRPr="00FA6574">
        <w:t xml:space="preserve">boundary of different cervical areas, </w:t>
      </w:r>
      <w:bookmarkStart w:id="929" w:name="_Hlk30166557"/>
      <w:r w:rsidR="008E5CA1" w:rsidRPr="00FA6574">
        <w:t>but</w:t>
      </w:r>
      <w:r w:rsidR="00FC6CD9">
        <w:t xml:space="preserve"> it is not clear that this boundary corresponds the real </w:t>
      </w:r>
      <w:r w:rsidR="00FC6CD9" w:rsidRPr="00FC6CD9">
        <w:t>demarcation</w:t>
      </w:r>
      <w:r w:rsidR="00FC6CD9">
        <w:t xml:space="preserve"> between </w:t>
      </w:r>
      <w:r w:rsidR="00597C70">
        <w:t xml:space="preserve">the </w:t>
      </w:r>
      <w:r w:rsidR="00FC6CD9">
        <w:t>centre and middle areas.</w:t>
      </w:r>
      <w:r w:rsidR="008E5CA1">
        <w:t xml:space="preserve"> A comparison experiment</w:t>
      </w:r>
      <w:r w:rsidR="0087159C">
        <w:t xml:space="preserve"> needs to be conducted to confirm this.</w:t>
      </w:r>
      <w:r w:rsidR="008E5CA1">
        <w:t xml:space="preserve"> </w:t>
      </w:r>
      <w:r w:rsidR="0087159C">
        <w:t>In</w:t>
      </w:r>
      <w:r w:rsidR="008E5CA1">
        <w:t xml:space="preserve"> </w:t>
      </w:r>
      <w:r w:rsidR="0087159C">
        <w:t xml:space="preserve">the experiment, </w:t>
      </w:r>
      <w:r w:rsidR="00841762">
        <w:t xml:space="preserve">an identical area of the same sample between </w:t>
      </w:r>
      <w:r w:rsidR="0087159C">
        <w:t>the centre and middle areas</w:t>
      </w:r>
      <w:r w:rsidR="008E5CA1">
        <w:t xml:space="preserve"> </w:t>
      </w:r>
      <w:r w:rsidR="0087159C">
        <w:t xml:space="preserve">was </w:t>
      </w:r>
      <w:r w:rsidR="008E5CA1">
        <w:t>detected by PS-OCT and other standar</w:t>
      </w:r>
      <w:r w:rsidR="00841762">
        <w:t>d methods, such as X-ray diffraction, SHG and histology</w:t>
      </w:r>
      <w:r w:rsidR="0087159C">
        <w:t xml:space="preserve">, to check the consistency of detected boundaries. </w:t>
      </w:r>
      <w:bookmarkEnd w:id="929"/>
      <w:r w:rsidR="0087159C">
        <w:t>T</w:t>
      </w:r>
      <w:r w:rsidR="008E5CA1" w:rsidRPr="00FA6574">
        <w:t>he boundary between middle and edge areas could be vague perhaps because of dispersion, arbitrary orientation or degradation of collagen.</w:t>
      </w:r>
    </w:p>
    <w:p w14:paraId="3DFCDFFD" w14:textId="462569A1" w:rsidR="00AF4202" w:rsidRPr="00FA6574" w:rsidRDefault="003F300A" w:rsidP="00D9551C">
      <w:r w:rsidRPr="00665038">
        <w:rPr>
          <w:noProof/>
        </w:rPr>
        <w:lastRenderedPageBreak/>
        <w:drawing>
          <wp:inline distT="0" distB="0" distL="0" distR="0" wp14:anchorId="0A1BA320" wp14:editId="614DC7A2">
            <wp:extent cx="5162870" cy="4169664"/>
            <wp:effectExtent l="0" t="0" r="0" b="2540"/>
            <wp:docPr id="14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90065" cy="4191627"/>
                    </a:xfrm>
                    <a:prstGeom prst="rect">
                      <a:avLst/>
                    </a:prstGeom>
                    <a:noFill/>
                    <a:ln>
                      <a:noFill/>
                    </a:ln>
                  </pic:spPr>
                </pic:pic>
              </a:graphicData>
            </a:graphic>
          </wp:inline>
        </w:drawing>
      </w:r>
    </w:p>
    <w:p w14:paraId="2929CD7F" w14:textId="037AB8FC" w:rsidR="00AF4202" w:rsidRPr="00FA6574" w:rsidRDefault="00AF4202" w:rsidP="005D0EC1">
      <w:r w:rsidRPr="00D9551C">
        <w:rPr>
          <w:b/>
          <w:bCs/>
        </w:rPr>
        <w:t>Fig</w:t>
      </w:r>
      <w:r w:rsidR="00AE2723">
        <w:rPr>
          <w:b/>
          <w:bCs/>
        </w:rPr>
        <w:t>ure 5.11</w:t>
      </w:r>
      <w:r w:rsidR="00AE2723">
        <w:t>:</w:t>
      </w:r>
      <w:r w:rsidRPr="00FA6574">
        <w:t xml:space="preserve"> The en-face images of retardance</w:t>
      </w:r>
      <w:r w:rsidRPr="002B1173">
        <w:t xml:space="preserve"> and intensity</w:t>
      </w:r>
      <w:r w:rsidRPr="00FA6574">
        <w:t xml:space="preserve"> (at 400 µm depth). a) and b) are the retardance images in </w:t>
      </w:r>
      <w:r w:rsidR="00737A1A" w:rsidRPr="00FA6574">
        <w:t>centre</w:t>
      </w:r>
      <w:r w:rsidRPr="00FA6574">
        <w:t xml:space="preserve"> and edge areas respectively. c) and d) are their corresponding intensity images in </w:t>
      </w:r>
      <w:r w:rsidR="00737A1A" w:rsidRPr="00FA6574">
        <w:t>centre</w:t>
      </w:r>
      <w:r w:rsidRPr="00FA6574">
        <w:t xml:space="preserve"> and edge areas respectively. 1000×952 pixels display the physical size of 4 by 4 mm in the images. Note that the noise has been suppressed by a median filter and a mask in these retardance images, and solid dark blue areas are masked out due to poor SNR.</w:t>
      </w:r>
    </w:p>
    <w:p w14:paraId="43BD39C8" w14:textId="77777777" w:rsidR="00AF4202" w:rsidRDefault="00AF4202" w:rsidP="005D0EC1"/>
    <w:p w14:paraId="4D5E93C8" w14:textId="56322BA1" w:rsidR="00AF4202" w:rsidRPr="00FA6574" w:rsidRDefault="00AF4202" w:rsidP="005D0EC1">
      <w:bookmarkStart w:id="930" w:name="OLE_LINK475"/>
      <w:r w:rsidRPr="00FA6574">
        <w:t>When the apparent birefringence was assessed against the age of the participants using a 2-</w:t>
      </w:r>
      <w:bookmarkStart w:id="931" w:name="OLE_LINK473"/>
      <w:bookmarkStart w:id="932" w:name="OLE_LINK474"/>
      <w:r w:rsidRPr="00FA6574">
        <w:t xml:space="preserve">tailed </w:t>
      </w:r>
      <w:bookmarkEnd w:id="931"/>
      <w:bookmarkEnd w:id="932"/>
      <w:r w:rsidRPr="00FA6574">
        <w:t xml:space="preserve">Pearson’s correlation, a statistically significant difference was seen only for the middle region with a p-value of 0.039, whereas for the central and edge area the correlations were not significant (p=0.089 and p=0.625 respectively). </w:t>
      </w:r>
      <w:bookmarkEnd w:id="930"/>
      <w:r w:rsidRPr="00FA6574">
        <w:t xml:space="preserve">In the middle region, apparent birefringence seemed to significantly increase with age, shown in </w:t>
      </w:r>
      <w:r w:rsidRPr="00FA6574">
        <w:lastRenderedPageBreak/>
        <w:t>Fig</w:t>
      </w:r>
      <w:r w:rsidR="00B429AD">
        <w:t>ure</w:t>
      </w:r>
      <w:r w:rsidRPr="00FA6574">
        <w:t xml:space="preserve"> </w:t>
      </w:r>
      <w:r w:rsidR="00B429AD">
        <w:t>5</w:t>
      </w:r>
      <w:r w:rsidR="00D9551C">
        <w:t>.</w:t>
      </w:r>
      <w:r w:rsidRPr="00FA6574">
        <w:t>1</w:t>
      </w:r>
      <w:r w:rsidR="00B429AD">
        <w:t>2</w:t>
      </w:r>
      <w:r w:rsidR="00337E62">
        <w:t>.</w:t>
      </w:r>
      <w:r w:rsidRPr="00FA6574">
        <w:t xml:space="preserve"> </w:t>
      </w:r>
      <w:bookmarkStart w:id="933" w:name="_Hlk30169366"/>
      <w:r w:rsidR="00337E62">
        <w:t>Although t</w:t>
      </w:r>
      <w:r w:rsidR="00337E62" w:rsidRPr="00506AC8">
        <w:t>he correlation between birefringence and age is relatively weak (</w:t>
      </w:r>
      <w:r w:rsidR="00F4266E" w:rsidRPr="00506AC8">
        <w:t xml:space="preserve">which is </w:t>
      </w:r>
      <w:r w:rsidR="00F4266E">
        <w:t xml:space="preserve">a </w:t>
      </w:r>
      <w:r w:rsidR="00F4266E" w:rsidRPr="00506AC8">
        <w:t xml:space="preserve">positive </w:t>
      </w:r>
      <w:r w:rsidR="00337E62" w:rsidRPr="00506AC8">
        <w:t>coefficient of 0.2)</w:t>
      </w:r>
      <w:r w:rsidR="00337E62">
        <w:t xml:space="preserve">, </w:t>
      </w:r>
      <w:r w:rsidR="00337E62" w:rsidRPr="00337E62">
        <w:t>our observation is still quite relevant</w:t>
      </w:r>
      <w:r w:rsidR="00880F08">
        <w:t xml:space="preserve"> because f</w:t>
      </w:r>
      <w:r w:rsidR="00880F08" w:rsidRPr="00880F08">
        <w:t>or a start the samples were not particularly powered for this outcome and yet we attained some statistical significance.</w:t>
      </w:r>
      <w:bookmarkEnd w:id="933"/>
      <w:r w:rsidR="00880F08">
        <w:t xml:space="preserve"> The increase of </w:t>
      </w:r>
      <w:r w:rsidR="00880F08" w:rsidRPr="00FA6574">
        <w:t xml:space="preserve">birefringence </w:t>
      </w:r>
      <w:r w:rsidR="00880F08">
        <w:t xml:space="preserve">with age </w:t>
      </w:r>
      <w:r w:rsidRPr="00FA6574">
        <w:t xml:space="preserve">suggests a re-arrangement of collagen </w:t>
      </w:r>
      <w:r w:rsidR="00737A1A" w:rsidRPr="00FA6574">
        <w:t>fibres</w:t>
      </w:r>
      <w:r w:rsidRPr="00FA6574">
        <w:t xml:space="preserve"> after post-menopause consistent with our previous findings employing </w:t>
      </w:r>
      <w:r w:rsidR="0034167E" w:rsidRPr="00FA6574">
        <w:t>SHG</w:t>
      </w:r>
      <w:r w:rsidR="003F75E7">
        <w:rPr>
          <w:noProof/>
        </w:rPr>
        <w:t xml:space="preserve"> </w:t>
      </w:r>
      <w:r w:rsidR="003F75E7">
        <w:rPr>
          <w:noProof/>
        </w:rPr>
        <w:fldChar w:fldCharType="begin"/>
      </w:r>
      <w:r w:rsidR="003F75E7">
        <w:rPr>
          <w:noProof/>
        </w:rPr>
        <w:instrText xml:space="preserve"> ADDIN EN.CITE &lt;EndNote&gt;&lt;Cite&gt;&lt;Author&gt;Narice&lt;/Author&gt;&lt;Year&gt;2016&lt;/Year&gt;&lt;RecNum&gt;301&lt;/RecNum&gt;&lt;DisplayText&gt;[48]&lt;/DisplayText&gt;&lt;record&gt;&lt;rec-number&gt;301&lt;/rec-number&gt;&lt;foreign-keys&gt;&lt;key app="EN" db-id="xpa0e0dzn59f2seezaa599syxt9e9rfxpwft" timestamp="1581080835"&gt;301&lt;/key&gt;&lt;/foreign-keys&gt;&lt;ref-type name="Journal Article"&gt;17&lt;/ref-type&gt;&lt;contributors&gt;&lt;authors&gt;&lt;author&gt;Narice, Brenda F&lt;/author&gt;&lt;author&gt;Green, Nicola H&lt;/author&gt;&lt;author&gt;MacNeil, Sheila&lt;/author&gt;&lt;author&gt;Anumba, Dilly&lt;/author&gt;&lt;/authors&gt;&lt;/contributors&gt;&lt;titles&gt;&lt;title&gt;Second Harmonic Generation microscopy reveals collagen fibres are more organised in the cervix of postmenopausal women&lt;/title&gt;&lt;secondary-title&gt;Reproductive Biology and Endocrinology&lt;/secondary-title&gt;&lt;/titles&gt;&lt;periodical&gt;&lt;full-title&gt;Reproductive Biology and Endocrinology&lt;/full-title&gt;&lt;/periodical&gt;&lt;pages&gt;70&lt;/pages&gt;&lt;volume&gt;14&lt;/volume&gt;&lt;number&gt;1&lt;/number&gt;&lt;dates&gt;&lt;year&gt;2016&lt;/year&gt;&lt;/dates&gt;&lt;isbn&gt;1477-7827&lt;/isbn&gt;&lt;urls&gt;&lt;/urls&gt;&lt;/record&gt;&lt;/Cite&gt;&lt;/EndNote&gt;</w:instrText>
      </w:r>
      <w:r w:rsidR="003F75E7">
        <w:rPr>
          <w:noProof/>
        </w:rPr>
        <w:fldChar w:fldCharType="separate"/>
      </w:r>
      <w:r w:rsidR="003F75E7">
        <w:rPr>
          <w:noProof/>
        </w:rPr>
        <w:t>[48]</w:t>
      </w:r>
      <w:r w:rsidR="003F75E7">
        <w:rPr>
          <w:noProof/>
        </w:rPr>
        <w:fldChar w:fldCharType="end"/>
      </w:r>
      <w:r w:rsidRPr="00FA6574">
        <w:t>.</w:t>
      </w:r>
    </w:p>
    <w:p w14:paraId="40584F99" w14:textId="77777777" w:rsidR="00AF4202" w:rsidRPr="00FA6574" w:rsidRDefault="00AF4202" w:rsidP="00AF4202">
      <w:pPr>
        <w:pStyle w:val="10BodySubsequentParagraph"/>
        <w:spacing w:line="480" w:lineRule="auto"/>
        <w:rPr>
          <w:sz w:val="24"/>
          <w:szCs w:val="24"/>
          <w:lang w:eastAsia="zh-CN"/>
        </w:rPr>
      </w:pPr>
    </w:p>
    <w:p w14:paraId="16F288A9" w14:textId="34378E98" w:rsidR="00AF4202" w:rsidRPr="00FA6574" w:rsidRDefault="003F300A" w:rsidP="00AF4202">
      <w:pPr>
        <w:pStyle w:val="10BodySubsequentParagraph"/>
        <w:spacing w:line="480" w:lineRule="auto"/>
        <w:jc w:val="center"/>
        <w:rPr>
          <w:sz w:val="24"/>
          <w:szCs w:val="24"/>
          <w:lang w:eastAsia="zh-CN"/>
        </w:rPr>
      </w:pPr>
      <w:r w:rsidRPr="00665038">
        <w:rPr>
          <w:noProof/>
          <w:sz w:val="24"/>
          <w:szCs w:val="24"/>
          <w:lang w:eastAsia="ja-JP"/>
        </w:rPr>
        <w:drawing>
          <wp:inline distT="0" distB="0" distL="0" distR="0" wp14:anchorId="3A4545AF" wp14:editId="0E8F1774">
            <wp:extent cx="4311446" cy="3455719"/>
            <wp:effectExtent l="0" t="0" r="0" b="0"/>
            <wp:docPr id="14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32376" cy="3472495"/>
                    </a:xfrm>
                    <a:prstGeom prst="rect">
                      <a:avLst/>
                    </a:prstGeom>
                    <a:noFill/>
                    <a:ln>
                      <a:noFill/>
                    </a:ln>
                  </pic:spPr>
                </pic:pic>
              </a:graphicData>
            </a:graphic>
          </wp:inline>
        </w:drawing>
      </w:r>
    </w:p>
    <w:p w14:paraId="71717A55" w14:textId="708EA5F2" w:rsidR="00AF4202" w:rsidRDefault="00AF4202" w:rsidP="00AF4202">
      <w:pPr>
        <w:pStyle w:val="10BodySubsequentParagraph"/>
        <w:spacing w:line="480" w:lineRule="auto"/>
        <w:ind w:firstLine="0"/>
        <w:jc w:val="center"/>
        <w:rPr>
          <w:sz w:val="24"/>
          <w:szCs w:val="24"/>
          <w:lang w:eastAsia="zh-CN"/>
        </w:rPr>
      </w:pPr>
      <w:r w:rsidRPr="00D9551C">
        <w:rPr>
          <w:b/>
          <w:bCs/>
          <w:sz w:val="24"/>
          <w:szCs w:val="24"/>
          <w:lang w:eastAsia="zh-CN"/>
        </w:rPr>
        <w:t>Fig</w:t>
      </w:r>
      <w:r w:rsidR="003F75E7">
        <w:rPr>
          <w:b/>
          <w:bCs/>
          <w:sz w:val="24"/>
          <w:szCs w:val="24"/>
          <w:lang w:eastAsia="zh-CN"/>
        </w:rPr>
        <w:t>ure</w:t>
      </w:r>
      <w:r w:rsidRPr="00D9551C">
        <w:rPr>
          <w:b/>
          <w:bCs/>
          <w:sz w:val="24"/>
          <w:szCs w:val="24"/>
          <w:lang w:eastAsia="zh-CN"/>
        </w:rPr>
        <w:t xml:space="preserve"> </w:t>
      </w:r>
      <w:r w:rsidR="003F75E7">
        <w:rPr>
          <w:b/>
          <w:bCs/>
          <w:sz w:val="24"/>
          <w:szCs w:val="24"/>
          <w:lang w:eastAsia="zh-CN"/>
        </w:rPr>
        <w:t>5</w:t>
      </w:r>
      <w:r w:rsidR="00D9551C" w:rsidRPr="00D9551C">
        <w:rPr>
          <w:b/>
          <w:bCs/>
          <w:sz w:val="24"/>
          <w:szCs w:val="24"/>
          <w:lang w:eastAsia="zh-CN"/>
        </w:rPr>
        <w:t>.</w:t>
      </w:r>
      <w:r w:rsidRPr="00D9551C">
        <w:rPr>
          <w:b/>
          <w:bCs/>
          <w:sz w:val="24"/>
          <w:szCs w:val="24"/>
          <w:lang w:eastAsia="zh-CN"/>
        </w:rPr>
        <w:t>1</w:t>
      </w:r>
      <w:r w:rsidR="003F75E7">
        <w:rPr>
          <w:b/>
          <w:bCs/>
          <w:sz w:val="24"/>
          <w:szCs w:val="24"/>
          <w:lang w:eastAsia="zh-CN"/>
        </w:rPr>
        <w:t>2</w:t>
      </w:r>
      <w:r w:rsidR="003F75E7">
        <w:rPr>
          <w:sz w:val="24"/>
          <w:szCs w:val="24"/>
          <w:lang w:eastAsia="zh-CN"/>
        </w:rPr>
        <w:t>:</w:t>
      </w:r>
      <w:r w:rsidRPr="00FA6574">
        <w:rPr>
          <w:sz w:val="24"/>
          <w:szCs w:val="24"/>
          <w:lang w:eastAsia="zh-CN"/>
        </w:rPr>
        <w:t xml:space="preserve"> Averaged apparent birefringence of middle area as function of age.</w:t>
      </w:r>
    </w:p>
    <w:p w14:paraId="296EFEE6" w14:textId="77777777" w:rsidR="00AF4202" w:rsidRPr="00FA6574" w:rsidRDefault="00AF4202" w:rsidP="00AF4202">
      <w:pPr>
        <w:pStyle w:val="10BodySubsequentParagraph"/>
        <w:spacing w:line="480" w:lineRule="auto"/>
        <w:ind w:firstLine="0"/>
        <w:rPr>
          <w:sz w:val="24"/>
          <w:szCs w:val="24"/>
          <w:lang w:eastAsia="zh-CN"/>
        </w:rPr>
      </w:pPr>
    </w:p>
    <w:p w14:paraId="22358650" w14:textId="77777777" w:rsidR="00AF4202" w:rsidRDefault="00AF4202" w:rsidP="005D0EC1">
      <w:bookmarkStart w:id="934" w:name="_Hlk5391688"/>
      <w:r w:rsidRPr="00FA6574">
        <w:t>No other statistically significant differences were found between birefringence and (1) parity, (2) previous mode of delivery, (3) BMI, (4) indication for surgery, or (5) type of surgery. However, as our study was exploratory in nature and not particularly powered for any of these outcomes, further research is needed before a firm conclusion can be reached between optical and physiological variation in the non-gravid human cervix.</w:t>
      </w:r>
      <w:bookmarkEnd w:id="934"/>
    </w:p>
    <w:p w14:paraId="7A6E6CD9" w14:textId="77777777" w:rsidR="00AF4202" w:rsidRPr="00FA6574" w:rsidRDefault="00AF4202" w:rsidP="005D0EC1"/>
    <w:p w14:paraId="7952AD1A" w14:textId="5B351F8E" w:rsidR="00AF4202" w:rsidRPr="00FA6574" w:rsidRDefault="00AF4202" w:rsidP="00112F32">
      <w:pPr>
        <w:pStyle w:val="Heading3"/>
      </w:pPr>
      <w:bookmarkStart w:id="935" w:name="_Toc31979404"/>
      <w:r w:rsidRPr="00FA6574">
        <w:t>Conclusion</w:t>
      </w:r>
      <w:bookmarkEnd w:id="935"/>
    </w:p>
    <w:p w14:paraId="73C7AA6A" w14:textId="617B7D94" w:rsidR="00AF4202" w:rsidRDefault="00AF4202" w:rsidP="005D0EC1">
      <w:r w:rsidRPr="00FA6574">
        <w:t xml:space="preserve">To the best of our knowledge, this is the first study to ever report on the phase retardance, the birefringence, the orientation of c-axis and depolarization of collagen </w:t>
      </w:r>
      <w:r w:rsidR="00737A1A" w:rsidRPr="00FA6574">
        <w:t>fibres</w:t>
      </w:r>
      <w:r w:rsidRPr="00FA6574">
        <w:t xml:space="preserve"> in human non-gravid cervix using PS-OCT. We have been able to show some of the unique advantages of using PS-OCT to study the cervix, including its ability to (1) easily identify the cervical epithelium and measure epithelial thickness, (2) rapidly image the distribution of cervical collagen, (3) </w:t>
      </w:r>
      <w:bookmarkStart w:id="936" w:name="_Hlk5394460"/>
      <w:r w:rsidRPr="00FA6574">
        <w:t>accurately determine birefringence</w:t>
      </w:r>
      <w:bookmarkEnd w:id="936"/>
      <w:r w:rsidRPr="00FA6574">
        <w:t xml:space="preserve">, (4) estimate the 3D alignment of collagen </w:t>
      </w:r>
      <w:r w:rsidR="00737A1A" w:rsidRPr="00FA6574">
        <w:t>fibres</w:t>
      </w:r>
      <w:r w:rsidRPr="00FA6574">
        <w:t xml:space="preserve"> and (5)</w:t>
      </w:r>
      <w:bookmarkStart w:id="937" w:name="_Hlk5394619"/>
      <w:r w:rsidRPr="00FA6574">
        <w:t xml:space="preserve"> measure the distinctive depolarization of the cervical tissue</w:t>
      </w:r>
      <w:bookmarkEnd w:id="937"/>
      <w:r w:rsidRPr="00FA6574">
        <w:t xml:space="preserve">. After interrogating 20 cervical cross-sections from non-gravid women using PS-OCT, we found a significant higher birefringence in the middle area compared with the </w:t>
      </w:r>
      <w:r w:rsidR="00737A1A" w:rsidRPr="00FA6574">
        <w:t>centre</w:t>
      </w:r>
      <w:r w:rsidRPr="00FA6574">
        <w:t xml:space="preserve"> and edge regions (p&lt; 0.05). As previously seen in studies with SHG, we also identified a significant increase in the apparent birefringence of the middle area with age which could respond to a physiological re-modelling in the cervical collagen </w:t>
      </w:r>
      <w:r w:rsidR="00737A1A" w:rsidRPr="00FA6574">
        <w:t>fibres</w:t>
      </w:r>
      <w:r w:rsidRPr="00FA6574">
        <w:t xml:space="preserve"> as the reproductive function of the cervix diminishes. All in all, we have shown that PS-OCT is capable of assessing the arrangement of cervical collagen objectively and accurately</w:t>
      </w:r>
      <w:r w:rsidR="00A56884">
        <w:t>.</w:t>
      </w:r>
      <w:r w:rsidR="00A56884" w:rsidRPr="00A56884">
        <w:t xml:space="preserve"> As probe of PSOCT can be easily integrated into a catheter or a hand-held probe, PS-OCT has potential to help us better understand cervical collagen </w:t>
      </w:r>
      <w:r w:rsidR="00737A1A" w:rsidRPr="00A56884">
        <w:t>remodelling</w:t>
      </w:r>
      <w:r w:rsidR="00A56884" w:rsidRPr="00A56884">
        <w:t xml:space="preserve"> prior to birth in vivo, hence to develop more timely identification and prevention of </w:t>
      </w:r>
      <w:r w:rsidR="00737A1A" w:rsidRPr="00A56884">
        <w:t>s</w:t>
      </w:r>
      <w:r w:rsidR="00737A1A">
        <w:t xml:space="preserve">pontaneous </w:t>
      </w:r>
      <w:r w:rsidR="00A56884" w:rsidRPr="00A56884">
        <w:t>PTB.</w:t>
      </w:r>
    </w:p>
    <w:p w14:paraId="4DE19AF8" w14:textId="77777777" w:rsidR="00AF4202" w:rsidRPr="002B1173" w:rsidRDefault="00AF4202" w:rsidP="005D0EC1"/>
    <w:p w14:paraId="6302FCAD" w14:textId="549FB988" w:rsidR="00AF4202" w:rsidRPr="00FA6574" w:rsidRDefault="00AF4202" w:rsidP="00112F32">
      <w:pPr>
        <w:pStyle w:val="Heading3"/>
      </w:pPr>
      <w:bookmarkStart w:id="938" w:name="_Toc31979405"/>
      <w:r w:rsidRPr="00FA6574">
        <w:t>Funding</w:t>
      </w:r>
      <w:bookmarkEnd w:id="938"/>
    </w:p>
    <w:p w14:paraId="2FCB52B0" w14:textId="34243391" w:rsidR="00AF4202" w:rsidRDefault="00AF4202" w:rsidP="00594D58">
      <w:pPr>
        <w:pStyle w:val="09BodyFirstParagraph"/>
        <w:spacing w:line="480" w:lineRule="auto"/>
        <w:rPr>
          <w:sz w:val="24"/>
          <w:szCs w:val="24"/>
          <w:lang w:eastAsia="zh-CN"/>
        </w:rPr>
      </w:pPr>
      <w:r w:rsidRPr="00FA6574">
        <w:rPr>
          <w:sz w:val="24"/>
          <w:szCs w:val="24"/>
          <w:lang w:eastAsia="zh-CN"/>
        </w:rPr>
        <w:lastRenderedPageBreak/>
        <w:t xml:space="preserve">Engineering and Physical Sciences Research Council </w:t>
      </w:r>
      <w:bookmarkStart w:id="939" w:name="_Hlk9613842"/>
      <w:r w:rsidRPr="00FA6574">
        <w:rPr>
          <w:sz w:val="24"/>
          <w:szCs w:val="24"/>
          <w:lang w:eastAsia="zh-CN"/>
        </w:rPr>
        <w:t xml:space="preserve">(EPSRC) </w:t>
      </w:r>
      <w:bookmarkEnd w:id="939"/>
      <w:r w:rsidRPr="00FA6574">
        <w:rPr>
          <w:sz w:val="24"/>
          <w:szCs w:val="24"/>
          <w:lang w:eastAsia="zh-CN"/>
        </w:rPr>
        <w:t>(EP/F020422); Sheffield NHS Teaching Hospitals (the Jessop Wing Small Grant Scheme)</w:t>
      </w:r>
      <w:r w:rsidRPr="00FA6574">
        <w:rPr>
          <w:sz w:val="24"/>
          <w:szCs w:val="24"/>
          <w:lang w:val="en-GB" w:eastAsia="zh-CN"/>
        </w:rPr>
        <w:t>.</w:t>
      </w:r>
      <w:r w:rsidRPr="00FA6574">
        <w:rPr>
          <w:sz w:val="24"/>
          <w:szCs w:val="24"/>
          <w:lang w:eastAsia="zh-CN"/>
        </w:rPr>
        <w:t xml:space="preserve"> This </w:t>
      </w:r>
      <w:r w:rsidRPr="00FA6574">
        <w:rPr>
          <w:sz w:val="24"/>
          <w:szCs w:val="24"/>
          <w:lang w:val="en-GB" w:eastAsia="zh-CN"/>
        </w:rPr>
        <w:t xml:space="preserve">work was also supported by PhD scholarship of </w:t>
      </w:r>
      <w:r w:rsidRPr="00FA6574">
        <w:rPr>
          <w:sz w:val="24"/>
          <w:szCs w:val="24"/>
          <w:lang w:eastAsia="zh-CN"/>
        </w:rPr>
        <w:t>University of Sheffield.</w:t>
      </w:r>
    </w:p>
    <w:p w14:paraId="7137760B" w14:textId="51A2DEC5" w:rsidR="00457A5F" w:rsidRDefault="00457A5F">
      <w:pPr>
        <w:spacing w:line="259" w:lineRule="auto"/>
        <w:jc w:val="left"/>
        <w:rPr>
          <w:noProof/>
          <w:lang w:val="en-US"/>
        </w:rPr>
      </w:pPr>
      <w:r>
        <w:rPr>
          <w:noProof/>
          <w:lang w:val="en-US"/>
        </w:rPr>
        <w:br w:type="page"/>
      </w:r>
    </w:p>
    <w:p w14:paraId="3DF0C67A" w14:textId="77777777" w:rsidR="00457A5F" w:rsidRDefault="00457A5F" w:rsidP="00457A5F">
      <w:pPr>
        <w:pStyle w:val="23ReferenceSectionHeader"/>
        <w:spacing w:line="480" w:lineRule="auto"/>
        <w:jc w:val="both"/>
        <w:rPr>
          <w:rFonts w:ascii="Times New Roman" w:hAnsi="Times New Roman"/>
          <w:sz w:val="24"/>
          <w:szCs w:val="24"/>
        </w:rPr>
      </w:pPr>
    </w:p>
    <w:p w14:paraId="1FA49B00" w14:textId="2B812FDF" w:rsidR="008546E8" w:rsidRDefault="00457A5F" w:rsidP="00457A5F">
      <w:pPr>
        <w:pStyle w:val="Heading2"/>
      </w:pPr>
      <w:bookmarkStart w:id="940" w:name="_Toc31979406"/>
      <w:r w:rsidRPr="00FA6574">
        <w:t>References</w:t>
      </w:r>
      <w:bookmarkEnd w:id="940"/>
    </w:p>
    <w:p w14:paraId="20D038D6" w14:textId="77777777" w:rsidR="0033299C" w:rsidRPr="0033299C" w:rsidRDefault="008546E8" w:rsidP="0033299C">
      <w:pPr>
        <w:pStyle w:val="EndNoteBibliography"/>
        <w:spacing w:after="0"/>
        <w:ind w:left="720" w:hanging="720"/>
      </w:pPr>
      <w:r>
        <w:fldChar w:fldCharType="begin"/>
      </w:r>
      <w:r>
        <w:instrText xml:space="preserve"> ADDIN EN.SECTION.REFLIST </w:instrText>
      </w:r>
      <w:r>
        <w:fldChar w:fldCharType="separate"/>
      </w:r>
      <w:r w:rsidR="0033299C" w:rsidRPr="0033299C">
        <w:t>[1]</w:t>
      </w:r>
      <w:r w:rsidR="0033299C" w:rsidRPr="0033299C">
        <w:tab/>
        <w:t xml:space="preserve">W. Li, B. F. Narice, D. O. Anumba, and S. J. Matcher, "Polarization-sensitive optical coherence tomography with a conical beam scan for the investigation of birefringence and collagen alignment in the human cervix," </w:t>
      </w:r>
      <w:r w:rsidR="0033299C" w:rsidRPr="0033299C">
        <w:rPr>
          <w:i/>
        </w:rPr>
        <w:t xml:space="preserve">Biomedical optics express, </w:t>
      </w:r>
      <w:r w:rsidR="0033299C" w:rsidRPr="0033299C">
        <w:t>vol. 10, no. 8, pp. 4190-4206, 2019.</w:t>
      </w:r>
    </w:p>
    <w:p w14:paraId="6BAC6051" w14:textId="77777777" w:rsidR="0033299C" w:rsidRPr="0033299C" w:rsidRDefault="0033299C" w:rsidP="0033299C">
      <w:pPr>
        <w:pStyle w:val="EndNoteBibliography"/>
        <w:spacing w:after="0"/>
        <w:ind w:left="720" w:hanging="720"/>
      </w:pPr>
      <w:r w:rsidRPr="0033299C">
        <w:t>[2]</w:t>
      </w:r>
      <w:r w:rsidRPr="0033299C">
        <w:tab/>
        <w:t xml:space="preserve">C. Howson, M. Kinney, and J. Lawn, "The global action report on preterm birth, born too soon. Geneva: March of Dimes, Partnership for Maternal, Newborn and Child Health, Save the Children," </w:t>
      </w:r>
      <w:r w:rsidRPr="0033299C">
        <w:rPr>
          <w:i/>
        </w:rPr>
        <w:t xml:space="preserve">World Health Organisation, </w:t>
      </w:r>
      <w:r w:rsidRPr="0033299C">
        <w:t>2012.</w:t>
      </w:r>
    </w:p>
    <w:p w14:paraId="19F83D19" w14:textId="77777777" w:rsidR="0033299C" w:rsidRPr="0033299C" w:rsidRDefault="0033299C" w:rsidP="0033299C">
      <w:pPr>
        <w:pStyle w:val="EndNoteBibliography"/>
        <w:spacing w:after="0"/>
        <w:ind w:left="720" w:hanging="720"/>
      </w:pPr>
      <w:r w:rsidRPr="0033299C">
        <w:t>[3]</w:t>
      </w:r>
      <w:r w:rsidRPr="0033299C">
        <w:tab/>
        <w:t>J.-A. Quinn</w:t>
      </w:r>
      <w:r w:rsidRPr="0033299C">
        <w:rPr>
          <w:i/>
        </w:rPr>
        <w:t xml:space="preserve"> et al.</w:t>
      </w:r>
      <w:r w:rsidRPr="0033299C">
        <w:t xml:space="preserve">, "Preterm birth: Case definition &amp; guidelines for data collection, analysis, and presentation of immunisation safety data," </w:t>
      </w:r>
      <w:r w:rsidRPr="0033299C">
        <w:rPr>
          <w:i/>
        </w:rPr>
        <w:t xml:space="preserve">Vaccine, </w:t>
      </w:r>
      <w:r w:rsidRPr="0033299C">
        <w:t>vol. 34, no. 49, pp. 6047-6056, 2016.</w:t>
      </w:r>
    </w:p>
    <w:p w14:paraId="4F5CF516" w14:textId="77777777" w:rsidR="0033299C" w:rsidRPr="0033299C" w:rsidRDefault="0033299C" w:rsidP="0033299C">
      <w:pPr>
        <w:pStyle w:val="EndNoteBibliography"/>
        <w:spacing w:after="0"/>
        <w:ind w:left="720" w:hanging="720"/>
      </w:pPr>
      <w:r w:rsidRPr="0033299C">
        <w:t>[4]</w:t>
      </w:r>
      <w:r w:rsidRPr="0033299C">
        <w:tab/>
        <w:t>H. Blencowe</w:t>
      </w:r>
      <w:r w:rsidRPr="0033299C">
        <w:rPr>
          <w:i/>
        </w:rPr>
        <w:t xml:space="preserve"> et al.</w:t>
      </w:r>
      <w:r w:rsidRPr="0033299C">
        <w:t xml:space="preserve">, "Born too soon: the global epidemiology of 15 million preterm births," </w:t>
      </w:r>
      <w:r w:rsidRPr="0033299C">
        <w:rPr>
          <w:i/>
        </w:rPr>
        <w:t xml:space="preserve">Reproductive health, </w:t>
      </w:r>
      <w:r w:rsidRPr="0033299C">
        <w:t>vol. 10, no. 1, p. S2, 2013.</w:t>
      </w:r>
    </w:p>
    <w:p w14:paraId="10B24FB1" w14:textId="77777777" w:rsidR="0033299C" w:rsidRPr="0033299C" w:rsidRDefault="0033299C" w:rsidP="0033299C">
      <w:pPr>
        <w:pStyle w:val="EndNoteBibliography"/>
        <w:spacing w:after="0"/>
        <w:ind w:left="720" w:hanging="720"/>
      </w:pPr>
      <w:r w:rsidRPr="0033299C">
        <w:t>[5]</w:t>
      </w:r>
      <w:r w:rsidRPr="0033299C">
        <w:tab/>
        <w:t xml:space="preserve">H. M. Georgiou, M. K. Di Quinzio, M. Permezel, and S. P. Brennecke, "Predicting preterm labour: current status and future prospects," </w:t>
      </w:r>
      <w:r w:rsidRPr="0033299C">
        <w:rPr>
          <w:i/>
        </w:rPr>
        <w:t xml:space="preserve">Disease markers, </w:t>
      </w:r>
      <w:r w:rsidRPr="0033299C">
        <w:t>vol. 2015, 2015.</w:t>
      </w:r>
    </w:p>
    <w:p w14:paraId="7B674925" w14:textId="77777777" w:rsidR="0033299C" w:rsidRPr="0033299C" w:rsidRDefault="0033299C" w:rsidP="0033299C">
      <w:pPr>
        <w:pStyle w:val="EndNoteBibliography"/>
        <w:spacing w:after="0"/>
        <w:ind w:left="720" w:hanging="720"/>
      </w:pPr>
      <w:r w:rsidRPr="0033299C">
        <w:t>[6]</w:t>
      </w:r>
      <w:r w:rsidRPr="0033299C">
        <w:tab/>
        <w:t xml:space="preserve">D. Anumba and S. Jivraj, </w:t>
      </w:r>
      <w:r w:rsidRPr="0033299C">
        <w:rPr>
          <w:i/>
        </w:rPr>
        <w:t>Antenatal Disorders for the MRCOG and Beyond</w:t>
      </w:r>
      <w:r w:rsidRPr="0033299C">
        <w:t>. Cambridge University Press, 2016.</w:t>
      </w:r>
    </w:p>
    <w:p w14:paraId="1A7AB2B5" w14:textId="77777777" w:rsidR="0033299C" w:rsidRPr="0033299C" w:rsidRDefault="0033299C" w:rsidP="0033299C">
      <w:pPr>
        <w:pStyle w:val="EndNoteBibliography"/>
        <w:spacing w:after="0"/>
        <w:ind w:left="720" w:hanging="720"/>
      </w:pPr>
      <w:r w:rsidRPr="0033299C">
        <w:t>[7]</w:t>
      </w:r>
      <w:r w:rsidRPr="0033299C">
        <w:tab/>
        <w:t>W. P. Witt</w:t>
      </w:r>
      <w:r w:rsidRPr="0033299C">
        <w:rPr>
          <w:i/>
        </w:rPr>
        <w:t xml:space="preserve"> et al.</w:t>
      </w:r>
      <w:r w:rsidRPr="0033299C">
        <w:t xml:space="preserve">, "Preterm birth in the United States: the impact of stressful life events prior to conception and maternal age," </w:t>
      </w:r>
      <w:r w:rsidRPr="0033299C">
        <w:rPr>
          <w:i/>
        </w:rPr>
        <w:t xml:space="preserve">American journal of public health, </w:t>
      </w:r>
      <w:r w:rsidRPr="0033299C">
        <w:t>vol. 104, no. S1, pp. S73-S80, 2014.</w:t>
      </w:r>
    </w:p>
    <w:p w14:paraId="12D52D1F" w14:textId="77777777" w:rsidR="0033299C" w:rsidRPr="0033299C" w:rsidRDefault="0033299C" w:rsidP="0033299C">
      <w:pPr>
        <w:pStyle w:val="EndNoteBibliography"/>
        <w:spacing w:after="0"/>
        <w:ind w:left="720" w:hanging="720"/>
      </w:pPr>
      <w:r w:rsidRPr="0033299C">
        <w:t>[8]</w:t>
      </w:r>
      <w:r w:rsidRPr="0033299C">
        <w:tab/>
        <w:t>K. M. Myers</w:t>
      </w:r>
      <w:r w:rsidRPr="0033299C">
        <w:rPr>
          <w:i/>
        </w:rPr>
        <w:t xml:space="preserve"> et al.</w:t>
      </w:r>
      <w:r w:rsidRPr="0033299C">
        <w:t xml:space="preserve">, "The mechanical role of the cervix in pregnancy," </w:t>
      </w:r>
      <w:r w:rsidRPr="0033299C">
        <w:rPr>
          <w:i/>
        </w:rPr>
        <w:t xml:space="preserve">Journal of biomechanics, </w:t>
      </w:r>
      <w:r w:rsidRPr="0033299C">
        <w:t>vol. 48, no. 9, pp. 1511-1523, 2015.</w:t>
      </w:r>
    </w:p>
    <w:p w14:paraId="60B3E466" w14:textId="77777777" w:rsidR="0033299C" w:rsidRPr="0033299C" w:rsidRDefault="0033299C" w:rsidP="0033299C">
      <w:pPr>
        <w:pStyle w:val="EndNoteBibliography"/>
        <w:spacing w:after="0"/>
        <w:ind w:left="720" w:hanging="720"/>
      </w:pPr>
      <w:r w:rsidRPr="0033299C">
        <w:t>[9]</w:t>
      </w:r>
      <w:r w:rsidRPr="0033299C">
        <w:tab/>
        <w:t xml:space="preserve">D. N. Danforth, "The morphology of the human cervix," </w:t>
      </w:r>
      <w:r w:rsidRPr="0033299C">
        <w:rPr>
          <w:i/>
        </w:rPr>
        <w:t xml:space="preserve">Clinical obstetrics and gynecology, </w:t>
      </w:r>
      <w:r w:rsidRPr="0033299C">
        <w:t>vol. 26, no. 1, pp. 7-13, 1983.</w:t>
      </w:r>
    </w:p>
    <w:p w14:paraId="59C0D854" w14:textId="77777777" w:rsidR="0033299C" w:rsidRPr="0033299C" w:rsidRDefault="0033299C" w:rsidP="0033299C">
      <w:pPr>
        <w:pStyle w:val="EndNoteBibliography"/>
        <w:spacing w:after="0"/>
        <w:ind w:left="720" w:hanging="720"/>
      </w:pPr>
      <w:r w:rsidRPr="0033299C">
        <w:t>[10]</w:t>
      </w:r>
      <w:r w:rsidRPr="0033299C">
        <w:tab/>
        <w:t xml:space="preserve">H. Feltovich, T. J. Hall, and V. Berghella, "Beyond cervical length: emerging technologies for assessing the pregnant cervix," </w:t>
      </w:r>
      <w:r w:rsidRPr="0033299C">
        <w:rPr>
          <w:i/>
        </w:rPr>
        <w:t xml:space="preserve">American journal of obstetrics and gynecology, </w:t>
      </w:r>
      <w:r w:rsidRPr="0033299C">
        <w:t>vol. 207, no. 5, pp. 345-354, 2012.</w:t>
      </w:r>
    </w:p>
    <w:p w14:paraId="39E53C37" w14:textId="77777777" w:rsidR="0033299C" w:rsidRPr="0033299C" w:rsidRDefault="0033299C" w:rsidP="0033299C">
      <w:pPr>
        <w:pStyle w:val="EndNoteBibliography"/>
        <w:spacing w:after="0"/>
        <w:ind w:left="720" w:hanging="720"/>
      </w:pPr>
      <w:r w:rsidRPr="0033299C">
        <w:t>[11]</w:t>
      </w:r>
      <w:r w:rsidRPr="0033299C">
        <w:tab/>
        <w:t xml:space="preserve">F. Facchinetti, P. Venturini, I. Blasi, and L. Giannella, "Changes in the cervical competence in preterm labour," </w:t>
      </w:r>
      <w:r w:rsidRPr="0033299C">
        <w:rPr>
          <w:i/>
        </w:rPr>
        <w:t xml:space="preserve">BJOG: An International Journal of Obstetrics &amp; Gynaecology, </w:t>
      </w:r>
      <w:r w:rsidRPr="0033299C">
        <w:t>vol. 112, pp. 23-27, 2005.</w:t>
      </w:r>
    </w:p>
    <w:p w14:paraId="5DD8FB77" w14:textId="77777777" w:rsidR="0033299C" w:rsidRPr="0033299C" w:rsidRDefault="0033299C" w:rsidP="0033299C">
      <w:pPr>
        <w:pStyle w:val="EndNoteBibliography"/>
        <w:spacing w:after="0"/>
        <w:ind w:left="720" w:hanging="720"/>
      </w:pPr>
      <w:r w:rsidRPr="0033299C">
        <w:t>[12]</w:t>
      </w:r>
      <w:r w:rsidRPr="0033299C">
        <w:tab/>
        <w:t xml:space="preserve">C. P. Read, R. A. Word, M. A. Ruscheinsky, B. C. Timmons, and M. S. Mahendroo, "Cervical remodeling during pregnancy and parturition: molecular characterization of the softening phase in mice," </w:t>
      </w:r>
      <w:r w:rsidRPr="0033299C">
        <w:rPr>
          <w:i/>
        </w:rPr>
        <w:t xml:space="preserve">Reproduction, </w:t>
      </w:r>
      <w:r w:rsidRPr="0033299C">
        <w:t>vol. 134, no. 2, pp. 327-340, 2007.</w:t>
      </w:r>
    </w:p>
    <w:p w14:paraId="19F90591" w14:textId="77777777" w:rsidR="0033299C" w:rsidRPr="0033299C" w:rsidRDefault="0033299C" w:rsidP="0033299C">
      <w:pPr>
        <w:pStyle w:val="EndNoteBibliography"/>
        <w:spacing w:after="0"/>
        <w:ind w:left="720" w:hanging="720"/>
      </w:pPr>
      <w:r w:rsidRPr="0033299C">
        <w:t>[13]</w:t>
      </w:r>
      <w:r w:rsidRPr="0033299C">
        <w:tab/>
        <w:t xml:space="preserve">R. M. Aspden, "Collagen organisation in the cervix and its relation to mechanical function," </w:t>
      </w:r>
      <w:r w:rsidRPr="0033299C">
        <w:rPr>
          <w:i/>
        </w:rPr>
        <w:t xml:space="preserve">Collagen and related research, </w:t>
      </w:r>
      <w:r w:rsidRPr="0033299C">
        <w:t>vol. 8, no. 2, pp. 103-112, 1988.</w:t>
      </w:r>
    </w:p>
    <w:p w14:paraId="6AF55D2F" w14:textId="77777777" w:rsidR="0033299C" w:rsidRPr="0033299C" w:rsidRDefault="0033299C" w:rsidP="0033299C">
      <w:pPr>
        <w:pStyle w:val="EndNoteBibliography"/>
        <w:spacing w:after="0"/>
        <w:ind w:left="720" w:hanging="720"/>
      </w:pPr>
      <w:r w:rsidRPr="0033299C">
        <w:t>[14]</w:t>
      </w:r>
      <w:r w:rsidRPr="0033299C">
        <w:tab/>
        <w:t xml:space="preserve">M. Kirby, R. Aspden, and D. Hukins, "Determination of the orientation distribution function for collagen fibrils in a connective tissue site from a high-angle X-ray diffraction pattern," </w:t>
      </w:r>
      <w:r w:rsidRPr="0033299C">
        <w:rPr>
          <w:i/>
        </w:rPr>
        <w:t xml:space="preserve">Journal of Applied Crystallography, </w:t>
      </w:r>
      <w:r w:rsidRPr="0033299C">
        <w:t>vol. 21, no. 6, pp. 929-934, 1988.</w:t>
      </w:r>
    </w:p>
    <w:p w14:paraId="1E99DB27" w14:textId="77777777" w:rsidR="0033299C" w:rsidRPr="0033299C" w:rsidRDefault="0033299C" w:rsidP="0033299C">
      <w:pPr>
        <w:pStyle w:val="EndNoteBibliography"/>
        <w:spacing w:after="0"/>
        <w:ind w:left="720" w:hanging="720"/>
      </w:pPr>
      <w:r w:rsidRPr="0033299C">
        <w:t>[15]</w:t>
      </w:r>
      <w:r w:rsidRPr="0033299C">
        <w:tab/>
        <w:t xml:space="preserve">W. Yao, Y. Gan, K. M. Myers, J. Y. Vink, R. J. Wapner, and C. P. Hendon, "Collagen fiber orientation and dispersion in the upper cervix of non-pregnant and pregnant women," </w:t>
      </w:r>
      <w:r w:rsidRPr="0033299C">
        <w:rPr>
          <w:i/>
        </w:rPr>
        <w:t xml:space="preserve">PloS one, </w:t>
      </w:r>
      <w:r w:rsidRPr="0033299C">
        <w:t>vol. 11, no. 11, 2016.</w:t>
      </w:r>
    </w:p>
    <w:p w14:paraId="1583FA32" w14:textId="77777777" w:rsidR="0033299C" w:rsidRPr="0033299C" w:rsidRDefault="0033299C" w:rsidP="0033299C">
      <w:pPr>
        <w:pStyle w:val="EndNoteBibliography"/>
        <w:spacing w:after="0"/>
        <w:ind w:left="720" w:hanging="720"/>
      </w:pPr>
      <w:r w:rsidRPr="0033299C">
        <w:lastRenderedPageBreak/>
        <w:t>[16]</w:t>
      </w:r>
      <w:r w:rsidRPr="0033299C">
        <w:tab/>
        <w:t xml:space="preserve">Y. Gan, W. Yao, K. M. Myers, J. Y. Vink, R. J. Wapner, and C. P. Hendon, "Analyzing three-dimensional ultrastructure of human cervical tissue using optical coherence tomography," </w:t>
      </w:r>
      <w:r w:rsidRPr="0033299C">
        <w:rPr>
          <w:i/>
        </w:rPr>
        <w:t xml:space="preserve">Biomedical optics express, </w:t>
      </w:r>
      <w:r w:rsidRPr="0033299C">
        <w:t>vol. 6, no. 4, pp. 1090-1108, 2015.</w:t>
      </w:r>
    </w:p>
    <w:p w14:paraId="4DC1B358" w14:textId="77777777" w:rsidR="0033299C" w:rsidRPr="0033299C" w:rsidRDefault="0033299C" w:rsidP="0033299C">
      <w:pPr>
        <w:pStyle w:val="EndNoteBibliography"/>
        <w:spacing w:after="0"/>
        <w:ind w:left="720" w:hanging="720"/>
      </w:pPr>
      <w:r w:rsidRPr="0033299C">
        <w:rPr>
          <w:rFonts w:hint="eastAsia"/>
        </w:rPr>
        <w:t>[17]</w:t>
      </w:r>
      <w:r w:rsidRPr="0033299C">
        <w:rPr>
          <w:rFonts w:hint="eastAsia"/>
        </w:rPr>
        <w:tab/>
        <w:t>S. Weiss</w:t>
      </w:r>
      <w:r w:rsidRPr="0033299C">
        <w:rPr>
          <w:rFonts w:hint="eastAsia"/>
          <w:i/>
        </w:rPr>
        <w:t xml:space="preserve"> et al.</w:t>
      </w:r>
      <w:r w:rsidRPr="0033299C">
        <w:rPr>
          <w:rFonts w:hint="eastAsia"/>
        </w:rPr>
        <w:t>, "Three</w:t>
      </w:r>
      <w:r w:rsidRPr="0033299C">
        <w:rPr>
          <w:rFonts w:hint="eastAsia"/>
        </w:rPr>
        <w:t>‐</w:t>
      </w:r>
      <w:r w:rsidRPr="0033299C">
        <w:rPr>
          <w:rFonts w:hint="eastAsia"/>
        </w:rPr>
        <w:t>dimensional fiber architecture of the nonpregnant human uterus determined ex vivo using magnetic resonance diffusion tensor imaging,</w:t>
      </w:r>
      <w:r w:rsidRPr="0033299C">
        <w:t xml:space="preserve">" </w:t>
      </w:r>
      <w:r w:rsidRPr="0033299C">
        <w:rPr>
          <w:i/>
        </w:rPr>
        <w:t xml:space="preserve">The Anatomical Record Part A: Discoveries in Molecular, Cellular, and Evolutionary Biology: An Official Publication of the American Association of Anatomists, </w:t>
      </w:r>
      <w:r w:rsidRPr="0033299C">
        <w:t>vol. 288, no. 1, pp. 84-90, 2006.</w:t>
      </w:r>
    </w:p>
    <w:p w14:paraId="71418349" w14:textId="77777777" w:rsidR="0033299C" w:rsidRPr="0033299C" w:rsidRDefault="0033299C" w:rsidP="0033299C">
      <w:pPr>
        <w:pStyle w:val="EndNoteBibliography"/>
        <w:spacing w:after="0"/>
        <w:ind w:left="720" w:hanging="720"/>
      </w:pPr>
      <w:r w:rsidRPr="0033299C">
        <w:t>[18]</w:t>
      </w:r>
      <w:r w:rsidRPr="0033299C">
        <w:tab/>
        <w:t>L. M. Reusch</w:t>
      </w:r>
      <w:r w:rsidRPr="0033299C">
        <w:rPr>
          <w:i/>
        </w:rPr>
        <w:t xml:space="preserve"> et al.</w:t>
      </w:r>
      <w:r w:rsidRPr="0033299C">
        <w:t xml:space="preserve">, "Nonlinear optical microscopy and ultrasound imaging of human cervical structure," </w:t>
      </w:r>
      <w:r w:rsidRPr="0033299C">
        <w:rPr>
          <w:i/>
        </w:rPr>
        <w:t xml:space="preserve">Journal of biomedical optics, </w:t>
      </w:r>
      <w:r w:rsidRPr="0033299C">
        <w:t>vol. 18, no. 3, p. 031110, 2013.</w:t>
      </w:r>
    </w:p>
    <w:p w14:paraId="511CC543" w14:textId="77777777" w:rsidR="0033299C" w:rsidRPr="0033299C" w:rsidRDefault="0033299C" w:rsidP="0033299C">
      <w:pPr>
        <w:pStyle w:val="EndNoteBibliography"/>
        <w:spacing w:after="0"/>
        <w:ind w:left="720" w:hanging="720"/>
      </w:pPr>
      <w:r w:rsidRPr="0033299C">
        <w:t>[19]</w:t>
      </w:r>
      <w:r w:rsidRPr="0033299C">
        <w:tab/>
        <w:t>M. Kupinski</w:t>
      </w:r>
      <w:r w:rsidRPr="0033299C">
        <w:rPr>
          <w:i/>
        </w:rPr>
        <w:t xml:space="preserve"> et al.</w:t>
      </w:r>
      <w:r w:rsidRPr="0033299C">
        <w:t xml:space="preserve">, "Polarimetric measurement utility for pre-cancer detection from uterine cervix specimens," </w:t>
      </w:r>
      <w:r w:rsidRPr="0033299C">
        <w:rPr>
          <w:i/>
        </w:rPr>
        <w:t xml:space="preserve">Biomedical optics express, </w:t>
      </w:r>
      <w:r w:rsidRPr="0033299C">
        <w:t>vol. 9, no. 11, pp. 5691-5702, 2018.</w:t>
      </w:r>
    </w:p>
    <w:p w14:paraId="416C4A10" w14:textId="77777777" w:rsidR="0033299C" w:rsidRPr="0033299C" w:rsidRDefault="0033299C" w:rsidP="0033299C">
      <w:pPr>
        <w:pStyle w:val="EndNoteBibliography"/>
        <w:spacing w:after="0"/>
        <w:ind w:left="720" w:hanging="720"/>
      </w:pPr>
      <w:r w:rsidRPr="0033299C">
        <w:t>[20]</w:t>
      </w:r>
      <w:r w:rsidRPr="0033299C">
        <w:tab/>
        <w:t>J. Rehbinder</w:t>
      </w:r>
      <w:r w:rsidRPr="0033299C">
        <w:rPr>
          <w:i/>
        </w:rPr>
        <w:t xml:space="preserve"> et al.</w:t>
      </w:r>
      <w:r w:rsidRPr="0033299C">
        <w:t xml:space="preserve">, "Ex vivo Mueller polarimetric imaging of the uterine cervix: a first statistical evaluation," </w:t>
      </w:r>
      <w:r w:rsidRPr="0033299C">
        <w:rPr>
          <w:i/>
        </w:rPr>
        <w:t xml:space="preserve">Journal of biomedical optics, </w:t>
      </w:r>
      <w:r w:rsidRPr="0033299C">
        <w:t>vol. 21, no. 7, p. 071113, 2016.</w:t>
      </w:r>
    </w:p>
    <w:p w14:paraId="29982256" w14:textId="77777777" w:rsidR="0033299C" w:rsidRPr="0033299C" w:rsidRDefault="0033299C" w:rsidP="0033299C">
      <w:pPr>
        <w:pStyle w:val="EndNoteBibliography"/>
        <w:spacing w:after="0"/>
        <w:ind w:left="720" w:hanging="720"/>
      </w:pPr>
      <w:r w:rsidRPr="0033299C">
        <w:t>[21]</w:t>
      </w:r>
      <w:r w:rsidRPr="0033299C">
        <w:tab/>
        <w:t>J. Chue-Sang</w:t>
      </w:r>
      <w:r w:rsidRPr="0033299C">
        <w:rPr>
          <w:i/>
        </w:rPr>
        <w:t xml:space="preserve"> et al.</w:t>
      </w:r>
      <w:r w:rsidRPr="0033299C">
        <w:t xml:space="preserve">, "Use of Mueller matrix colposcopy in the characterization of cervical collagen anisotropy," </w:t>
      </w:r>
      <w:r w:rsidRPr="0033299C">
        <w:rPr>
          <w:i/>
        </w:rPr>
        <w:t xml:space="preserve">Journal of biomedical optics, </w:t>
      </w:r>
      <w:r w:rsidRPr="0033299C">
        <w:t>vol. 23, no. 12, p. 121605, 2018.</w:t>
      </w:r>
    </w:p>
    <w:p w14:paraId="1525DF77" w14:textId="77777777" w:rsidR="0033299C" w:rsidRPr="0033299C" w:rsidRDefault="0033299C" w:rsidP="0033299C">
      <w:pPr>
        <w:pStyle w:val="EndNoteBibliography"/>
        <w:spacing w:after="0"/>
        <w:ind w:left="720" w:hanging="720"/>
      </w:pPr>
      <w:r w:rsidRPr="0033299C">
        <w:t>[22]</w:t>
      </w:r>
      <w:r w:rsidRPr="0033299C">
        <w:tab/>
        <w:t>J. Chue-Sang</w:t>
      </w:r>
      <w:r w:rsidRPr="0033299C">
        <w:rPr>
          <w:i/>
        </w:rPr>
        <w:t xml:space="preserve"> et al.</w:t>
      </w:r>
      <w:r w:rsidRPr="0033299C">
        <w:t xml:space="preserve">, "Use of Mueller matrix polarimetry and optical coherence tomography in the characterization of cervical collagen anisotropy," </w:t>
      </w:r>
      <w:r w:rsidRPr="0033299C">
        <w:rPr>
          <w:i/>
        </w:rPr>
        <w:t xml:space="preserve">Journal of biomedical optics, </w:t>
      </w:r>
      <w:r w:rsidRPr="0033299C">
        <w:t>vol. 22, no. 8, p. 086010, 2017.</w:t>
      </w:r>
    </w:p>
    <w:p w14:paraId="6FE26402" w14:textId="77777777" w:rsidR="0033299C" w:rsidRPr="0033299C" w:rsidRDefault="0033299C" w:rsidP="0033299C">
      <w:pPr>
        <w:pStyle w:val="EndNoteBibliography"/>
        <w:spacing w:after="0"/>
        <w:ind w:left="720" w:hanging="720"/>
      </w:pPr>
      <w:r w:rsidRPr="0033299C">
        <w:t>[23]</w:t>
      </w:r>
      <w:r w:rsidRPr="0033299C">
        <w:tab/>
        <w:t>J. G. Fujimoto and W. Drexler, "Optical Coherence Tomography: Technology and Applications," ed: Springer, 2015.</w:t>
      </w:r>
    </w:p>
    <w:p w14:paraId="6889D3C2" w14:textId="77777777" w:rsidR="0033299C" w:rsidRPr="0033299C" w:rsidRDefault="0033299C" w:rsidP="0033299C">
      <w:pPr>
        <w:pStyle w:val="EndNoteBibliography"/>
        <w:spacing w:after="0"/>
        <w:ind w:left="720" w:hanging="720"/>
      </w:pPr>
      <w:r w:rsidRPr="0033299C">
        <w:t>[24]</w:t>
      </w:r>
      <w:r w:rsidRPr="0033299C">
        <w:tab/>
        <w:t>S. D. Giattina</w:t>
      </w:r>
      <w:r w:rsidRPr="0033299C">
        <w:rPr>
          <w:i/>
        </w:rPr>
        <w:t xml:space="preserve"> et al.</w:t>
      </w:r>
      <w:r w:rsidRPr="0033299C">
        <w:t xml:space="preserve">, "Assessment of coronary plaque collagen with polarization sensitive optical coherence tomography (PS-OCT)," </w:t>
      </w:r>
      <w:r w:rsidRPr="0033299C">
        <w:rPr>
          <w:i/>
        </w:rPr>
        <w:t xml:space="preserve">International journal of cardiology, </w:t>
      </w:r>
      <w:r w:rsidRPr="0033299C">
        <w:t>vol. 107, no. 3, pp. 400-409, 2006.</w:t>
      </w:r>
    </w:p>
    <w:p w14:paraId="4B9C2E3D" w14:textId="77777777" w:rsidR="0033299C" w:rsidRPr="0033299C" w:rsidRDefault="0033299C" w:rsidP="0033299C">
      <w:pPr>
        <w:pStyle w:val="EndNoteBibliography"/>
        <w:spacing w:after="0"/>
        <w:ind w:left="720" w:hanging="720"/>
      </w:pPr>
      <w:r w:rsidRPr="0033299C">
        <w:t>[25]</w:t>
      </w:r>
      <w:r w:rsidRPr="0033299C">
        <w:tab/>
        <w:t xml:space="preserve">B. Baumann, "Polarization sensitive optical coherence tomography: a review of technology and applications," </w:t>
      </w:r>
      <w:r w:rsidRPr="0033299C">
        <w:rPr>
          <w:i/>
        </w:rPr>
        <w:t xml:space="preserve">Applied Sciences, </w:t>
      </w:r>
      <w:r w:rsidRPr="0033299C">
        <w:t>vol. 7, no. 5, p. 474, 2017.</w:t>
      </w:r>
    </w:p>
    <w:p w14:paraId="0112DE7B" w14:textId="77777777" w:rsidR="0033299C" w:rsidRPr="0033299C" w:rsidRDefault="0033299C" w:rsidP="0033299C">
      <w:pPr>
        <w:pStyle w:val="EndNoteBibliography"/>
        <w:spacing w:after="0"/>
        <w:ind w:left="720" w:hanging="720"/>
      </w:pPr>
      <w:r w:rsidRPr="0033299C">
        <w:t>[26]</w:t>
      </w:r>
      <w:r w:rsidRPr="0033299C">
        <w:tab/>
        <w:t>S.-W. Lee</w:t>
      </w:r>
      <w:r w:rsidRPr="0033299C">
        <w:rPr>
          <w:i/>
        </w:rPr>
        <w:t xml:space="preserve"> et al.</w:t>
      </w:r>
      <w:r w:rsidRPr="0033299C">
        <w:t xml:space="preserve">, "Optical diagnosis of cervical intraepithelial neoplasm (CIN) using polarization-sensitive optical coherence tomography," </w:t>
      </w:r>
      <w:r w:rsidRPr="0033299C">
        <w:rPr>
          <w:i/>
        </w:rPr>
        <w:t xml:space="preserve">Optics Express, </w:t>
      </w:r>
      <w:r w:rsidRPr="0033299C">
        <w:t>vol. 16, no. 4, pp. 2709-2719, 2008.</w:t>
      </w:r>
    </w:p>
    <w:p w14:paraId="7E832347" w14:textId="77777777" w:rsidR="0033299C" w:rsidRPr="0033299C" w:rsidRDefault="0033299C" w:rsidP="0033299C">
      <w:pPr>
        <w:pStyle w:val="EndNoteBibliography"/>
        <w:spacing w:after="0"/>
        <w:ind w:left="720" w:hanging="720"/>
      </w:pPr>
      <w:r w:rsidRPr="0033299C">
        <w:t>[27]</w:t>
      </w:r>
      <w:r w:rsidRPr="0033299C">
        <w:tab/>
        <w:t xml:space="preserve">B. Timmons, M. Akins, and M. Mahendroo, "Cervical remodeling during pregnancy and parturition," </w:t>
      </w:r>
      <w:r w:rsidRPr="0033299C">
        <w:rPr>
          <w:i/>
        </w:rPr>
        <w:t xml:space="preserve">Trends in Endocrinology &amp; Metabolism, </w:t>
      </w:r>
      <w:r w:rsidRPr="0033299C">
        <w:t>vol. 21, no. 6, pp. 353-361, 2010.</w:t>
      </w:r>
    </w:p>
    <w:p w14:paraId="1946E32C" w14:textId="77777777" w:rsidR="0033299C" w:rsidRPr="0033299C" w:rsidRDefault="0033299C" w:rsidP="0033299C">
      <w:pPr>
        <w:pStyle w:val="EndNoteBibliography"/>
        <w:spacing w:after="0"/>
        <w:ind w:left="720" w:hanging="720"/>
      </w:pPr>
      <w:r w:rsidRPr="0033299C">
        <w:t>[28]</w:t>
      </w:r>
      <w:r w:rsidRPr="0033299C">
        <w:tab/>
        <w:t xml:space="preserve">Z. Lu, D. Kasaragod, and S. J. Matcher, "Conical scan polarization-sensitive optical coherence tomography," </w:t>
      </w:r>
      <w:r w:rsidRPr="0033299C">
        <w:rPr>
          <w:i/>
        </w:rPr>
        <w:t xml:space="preserve">Biomedical optics express, </w:t>
      </w:r>
      <w:r w:rsidRPr="0033299C">
        <w:t>vol. 5, no. 3, pp. 752-762, 2014.</w:t>
      </w:r>
    </w:p>
    <w:p w14:paraId="44609A99" w14:textId="77777777" w:rsidR="0033299C" w:rsidRPr="0033299C" w:rsidRDefault="0033299C" w:rsidP="0033299C">
      <w:pPr>
        <w:pStyle w:val="EndNoteBibliography"/>
        <w:spacing w:after="0"/>
        <w:ind w:left="720" w:hanging="720"/>
      </w:pPr>
      <w:r w:rsidRPr="0033299C">
        <w:t>[29]</w:t>
      </w:r>
      <w:r w:rsidRPr="0033299C">
        <w:tab/>
        <w:t xml:space="preserve">M. K. Al-Qaisi and T. Akkin, "Swept-source polarization-sensitive optical coherence tomography based on polarization-maintaining fiber," </w:t>
      </w:r>
      <w:r w:rsidRPr="0033299C">
        <w:rPr>
          <w:i/>
        </w:rPr>
        <w:t xml:space="preserve">Optics express, </w:t>
      </w:r>
      <w:r w:rsidRPr="0033299C">
        <w:t>vol. 18, no. 4, pp. 3392-3403, 2010.</w:t>
      </w:r>
    </w:p>
    <w:p w14:paraId="0768AEF2" w14:textId="77777777" w:rsidR="0033299C" w:rsidRPr="0033299C" w:rsidRDefault="0033299C" w:rsidP="0033299C">
      <w:pPr>
        <w:pStyle w:val="EndNoteBibliography"/>
        <w:spacing w:after="0"/>
        <w:ind w:left="720" w:hanging="720"/>
      </w:pPr>
      <w:r w:rsidRPr="0033299C">
        <w:t>[30]</w:t>
      </w:r>
      <w:r w:rsidRPr="0033299C">
        <w:tab/>
        <w:t xml:space="preserve">K. Myers, S. Socrate, D. Tzeranis, and M. House, "Changes in the biochemical constituents and morphologic appearance of the human cervical stroma during pregnancy," </w:t>
      </w:r>
      <w:r w:rsidRPr="0033299C">
        <w:rPr>
          <w:i/>
        </w:rPr>
        <w:t xml:space="preserve">European Journal of Obstetrics &amp; Gynecology and Reproductive Biology, </w:t>
      </w:r>
      <w:r w:rsidRPr="0033299C">
        <w:t>vol. 144, pp. S82-S89, 2009.</w:t>
      </w:r>
    </w:p>
    <w:p w14:paraId="137330AA" w14:textId="77777777" w:rsidR="0033299C" w:rsidRPr="0033299C" w:rsidRDefault="0033299C" w:rsidP="0033299C">
      <w:pPr>
        <w:pStyle w:val="EndNoteBibliography"/>
        <w:spacing w:after="0"/>
        <w:ind w:left="720" w:hanging="720"/>
      </w:pPr>
      <w:r w:rsidRPr="0033299C">
        <w:t>[31]</w:t>
      </w:r>
      <w:r w:rsidRPr="0033299C">
        <w:tab/>
        <w:t xml:space="preserve">N. Ugryumova, J. Jacobs, M. Bonesi, and S. J. Matcher, "Novel optical imaging technique to determine the 3-D orientation of collagen fibers in cartilage: </w:t>
      </w:r>
      <w:r w:rsidRPr="0033299C">
        <w:lastRenderedPageBreak/>
        <w:t xml:space="preserve">variable-incidence angle polarization-sensitive optical coherence tomography," </w:t>
      </w:r>
      <w:r w:rsidRPr="0033299C">
        <w:rPr>
          <w:i/>
        </w:rPr>
        <w:t xml:space="preserve">Osteoarthritis and cartilage, </w:t>
      </w:r>
      <w:r w:rsidRPr="0033299C">
        <w:t>vol. 17, no. 1, pp. 33-42, 2009.</w:t>
      </w:r>
    </w:p>
    <w:p w14:paraId="6D41655A" w14:textId="77777777" w:rsidR="0033299C" w:rsidRPr="0033299C" w:rsidRDefault="0033299C" w:rsidP="0033299C">
      <w:pPr>
        <w:pStyle w:val="EndNoteBibliography"/>
        <w:spacing w:after="0"/>
        <w:ind w:left="720" w:hanging="720"/>
      </w:pPr>
      <w:r w:rsidRPr="0033299C">
        <w:t>[32]</w:t>
      </w:r>
      <w:r w:rsidRPr="0033299C">
        <w:tab/>
        <w:t>E. Götzinger</w:t>
      </w:r>
      <w:r w:rsidRPr="0033299C">
        <w:rPr>
          <w:i/>
        </w:rPr>
        <w:t xml:space="preserve"> et al.</w:t>
      </w:r>
      <w:r w:rsidRPr="0033299C">
        <w:t xml:space="preserve">, "Retinal pigment epithelium segmentation by polarization sensitive optical coherence tomography," </w:t>
      </w:r>
      <w:r w:rsidRPr="0033299C">
        <w:rPr>
          <w:i/>
        </w:rPr>
        <w:t xml:space="preserve">Optics express, </w:t>
      </w:r>
      <w:r w:rsidRPr="0033299C">
        <w:t>vol. 16, no. 21, pp. 16410-16422, 2008.</w:t>
      </w:r>
    </w:p>
    <w:p w14:paraId="4959CDC1" w14:textId="77777777" w:rsidR="0033299C" w:rsidRPr="0033299C" w:rsidRDefault="0033299C" w:rsidP="0033299C">
      <w:pPr>
        <w:pStyle w:val="EndNoteBibliography"/>
        <w:spacing w:after="0"/>
        <w:ind w:left="720" w:hanging="720"/>
      </w:pPr>
      <w:r w:rsidRPr="0033299C">
        <w:t>[33]</w:t>
      </w:r>
      <w:r w:rsidRPr="0033299C">
        <w:tab/>
        <w:t>M. C. Skala</w:t>
      </w:r>
      <w:r w:rsidRPr="0033299C">
        <w:rPr>
          <w:i/>
        </w:rPr>
        <w:t xml:space="preserve"> et al.</w:t>
      </w:r>
      <w:r w:rsidRPr="0033299C">
        <w:t xml:space="preserve">, "Multiphoton microscopy of endogenous fluorescence differentiates normal, precancerous, and cancerous squamous epithelial tissues," </w:t>
      </w:r>
      <w:r w:rsidRPr="0033299C">
        <w:rPr>
          <w:i/>
        </w:rPr>
        <w:t xml:space="preserve">Cancer research, </w:t>
      </w:r>
      <w:r w:rsidRPr="0033299C">
        <w:t>vol. 65, no. 4, pp. 1180-1186, 2005.</w:t>
      </w:r>
    </w:p>
    <w:p w14:paraId="04FB0252" w14:textId="77777777" w:rsidR="0033299C" w:rsidRPr="0033299C" w:rsidRDefault="0033299C" w:rsidP="0033299C">
      <w:pPr>
        <w:pStyle w:val="EndNoteBibliography"/>
        <w:spacing w:after="0"/>
        <w:ind w:left="720" w:hanging="720"/>
      </w:pPr>
      <w:r w:rsidRPr="0033299C">
        <w:t>[34]</w:t>
      </w:r>
      <w:r w:rsidRPr="0033299C">
        <w:tab/>
        <w:t>J. V. Guimarães</w:t>
      </w:r>
      <w:r w:rsidRPr="0033299C">
        <w:rPr>
          <w:i/>
        </w:rPr>
        <w:t xml:space="preserve"> et al.</w:t>
      </w:r>
      <w:r w:rsidRPr="0033299C">
        <w:t xml:space="preserve">, "Thickness of the cervical epithelium of autopsied patients with acquired immunodeficiency syndrome," </w:t>
      </w:r>
      <w:r w:rsidRPr="0033299C">
        <w:rPr>
          <w:i/>
        </w:rPr>
        <w:t xml:space="preserve">Annals of diagnostic pathology, </w:t>
      </w:r>
      <w:r w:rsidRPr="0033299C">
        <w:t>vol. 11, no. 4, pp. 258-261, 2007.</w:t>
      </w:r>
    </w:p>
    <w:p w14:paraId="5CB061BD" w14:textId="77777777" w:rsidR="0033299C" w:rsidRPr="0033299C" w:rsidRDefault="0033299C" w:rsidP="0033299C">
      <w:pPr>
        <w:pStyle w:val="EndNoteBibliography"/>
        <w:spacing w:after="0"/>
        <w:ind w:left="720" w:hanging="720"/>
      </w:pPr>
      <w:r w:rsidRPr="0033299C">
        <w:t>[35]</w:t>
      </w:r>
      <w:r w:rsidRPr="0033299C">
        <w:tab/>
        <w:t xml:space="preserve">Z. Lu, D. K. Kasaragod, and S. J. Matcher, "Optic axis determination by fibre-based polarization-sensitive swept-source optical coherence tomography," </w:t>
      </w:r>
      <w:r w:rsidRPr="0033299C">
        <w:rPr>
          <w:i/>
        </w:rPr>
        <w:t xml:space="preserve">Physics in Medicine &amp; Biology, </w:t>
      </w:r>
      <w:r w:rsidRPr="0033299C">
        <w:t>vol. 56, no. 4, p. 1105, 2011.</w:t>
      </w:r>
    </w:p>
    <w:p w14:paraId="5690ABBF" w14:textId="77777777" w:rsidR="0033299C" w:rsidRPr="0033299C" w:rsidRDefault="0033299C" w:rsidP="0033299C">
      <w:pPr>
        <w:pStyle w:val="EndNoteBibliography"/>
        <w:spacing w:after="0"/>
        <w:ind w:left="720" w:hanging="720"/>
      </w:pPr>
      <w:r w:rsidRPr="0033299C">
        <w:t>[36]</w:t>
      </w:r>
      <w:r w:rsidRPr="0033299C">
        <w:tab/>
        <w:t xml:space="preserve">N. Ugryumova, S. V. Gangnus, and S. J. Matcher, "Three-dimensional optic axis determination using variable-incidence-angle polarization-optical coherence tomography," </w:t>
      </w:r>
      <w:r w:rsidRPr="0033299C">
        <w:rPr>
          <w:i/>
        </w:rPr>
        <w:t xml:space="preserve">Optics letters, </w:t>
      </w:r>
      <w:r w:rsidRPr="0033299C">
        <w:t>vol. 31, no. 15, pp. 2305-2307, 2006.</w:t>
      </w:r>
    </w:p>
    <w:p w14:paraId="59F19793" w14:textId="77777777" w:rsidR="0033299C" w:rsidRPr="0033299C" w:rsidRDefault="0033299C" w:rsidP="0033299C">
      <w:pPr>
        <w:pStyle w:val="EndNoteBibliography"/>
        <w:spacing w:after="0"/>
        <w:ind w:left="720" w:hanging="720"/>
      </w:pPr>
      <w:r w:rsidRPr="0033299C">
        <w:t>[37]</w:t>
      </w:r>
      <w:r w:rsidRPr="0033299C">
        <w:tab/>
        <w:t xml:space="preserve">D. K. Kasaragod, Z. Lu, J. Jacobs, and S. J. Matcher, "Experimental validation of an extended Jones matrix calculus model to study the 3D structural orientation of the collagen fibers in articular cartilage using polarization-sensitive optical coherence tomography," </w:t>
      </w:r>
      <w:r w:rsidRPr="0033299C">
        <w:rPr>
          <w:i/>
        </w:rPr>
        <w:t xml:space="preserve">Biomedical optics express, </w:t>
      </w:r>
      <w:r w:rsidRPr="0033299C">
        <w:t>vol. 3, no. 3, pp. 378-387, 2012.</w:t>
      </w:r>
    </w:p>
    <w:p w14:paraId="690F242E" w14:textId="77777777" w:rsidR="0033299C" w:rsidRPr="0033299C" w:rsidRDefault="0033299C" w:rsidP="0033299C">
      <w:pPr>
        <w:pStyle w:val="EndNoteBibliography"/>
        <w:spacing w:after="0"/>
        <w:ind w:left="720" w:hanging="720"/>
      </w:pPr>
      <w:r w:rsidRPr="0033299C">
        <w:t>[38]</w:t>
      </w:r>
      <w:r w:rsidRPr="0033299C">
        <w:tab/>
        <w:t xml:space="preserve">P. Yeh, "Extended Jones matrix method," </w:t>
      </w:r>
      <w:r w:rsidRPr="0033299C">
        <w:rPr>
          <w:i/>
        </w:rPr>
        <w:t xml:space="preserve">JOSA, </w:t>
      </w:r>
      <w:r w:rsidRPr="0033299C">
        <w:t>vol. 72, no. 4, pp. 507-513, 1982.</w:t>
      </w:r>
    </w:p>
    <w:p w14:paraId="6A126DB0" w14:textId="77777777" w:rsidR="0033299C" w:rsidRPr="0033299C" w:rsidRDefault="0033299C" w:rsidP="0033299C">
      <w:pPr>
        <w:pStyle w:val="EndNoteBibliography"/>
        <w:spacing w:after="0"/>
        <w:ind w:left="720" w:hanging="720"/>
      </w:pPr>
      <w:r w:rsidRPr="0033299C">
        <w:t>[39]</w:t>
      </w:r>
      <w:r w:rsidRPr="0033299C">
        <w:tab/>
        <w:t xml:space="preserve">C. Gu and P. Yeh, "Extended Jones matrix method. II," </w:t>
      </w:r>
      <w:r w:rsidRPr="0033299C">
        <w:rPr>
          <w:i/>
        </w:rPr>
        <w:t xml:space="preserve">JOSA A, </w:t>
      </w:r>
      <w:r w:rsidRPr="0033299C">
        <w:t>vol. 10, no. 5, pp. 966-973, 1993.</w:t>
      </w:r>
    </w:p>
    <w:p w14:paraId="4A05007F" w14:textId="77777777" w:rsidR="0033299C" w:rsidRPr="0033299C" w:rsidRDefault="0033299C" w:rsidP="0033299C">
      <w:pPr>
        <w:pStyle w:val="EndNoteBibliography"/>
        <w:spacing w:after="0"/>
        <w:ind w:left="720" w:hanging="720"/>
      </w:pPr>
      <w:r w:rsidRPr="0033299C">
        <w:t>[40]</w:t>
      </w:r>
      <w:r w:rsidRPr="0033299C">
        <w:tab/>
        <w:t xml:space="preserve">V. Sankaran, J. T. Walsh, and D. J. Maitland, "Comparative study of polarized light propagation in biologic tissues," </w:t>
      </w:r>
      <w:r w:rsidRPr="0033299C">
        <w:rPr>
          <w:i/>
        </w:rPr>
        <w:t xml:space="preserve">Journal of biomedical optics, </w:t>
      </w:r>
      <w:r w:rsidRPr="0033299C">
        <w:t>vol. 7, no. 3, pp. 300-307, 2002.</w:t>
      </w:r>
    </w:p>
    <w:p w14:paraId="681B82E7" w14:textId="77777777" w:rsidR="0033299C" w:rsidRPr="0033299C" w:rsidRDefault="0033299C" w:rsidP="0033299C">
      <w:pPr>
        <w:pStyle w:val="EndNoteBibliography"/>
        <w:spacing w:after="0"/>
        <w:ind w:left="720" w:hanging="720"/>
      </w:pPr>
      <w:r w:rsidRPr="0033299C">
        <w:t>[41]</w:t>
      </w:r>
      <w:r w:rsidRPr="0033299C">
        <w:tab/>
        <w:t xml:space="preserve">S. Alali, A. Kim, N. Vurgun, M. F. Wood, I. A. Vitkin, and M. Ahmad, "Quantitative correlation between light depolarization and transport albedo of various porcine tissues," </w:t>
      </w:r>
      <w:r w:rsidRPr="0033299C">
        <w:rPr>
          <w:i/>
        </w:rPr>
        <w:t xml:space="preserve">Journal of biomedical optics, </w:t>
      </w:r>
      <w:r w:rsidRPr="0033299C">
        <w:t>vol. 17, no. 4, p. 045004, 2012.</w:t>
      </w:r>
    </w:p>
    <w:p w14:paraId="5B6CCECD" w14:textId="77777777" w:rsidR="0033299C" w:rsidRPr="0033299C" w:rsidRDefault="0033299C" w:rsidP="0033299C">
      <w:pPr>
        <w:pStyle w:val="EndNoteBibliography"/>
        <w:spacing w:after="0"/>
        <w:ind w:left="720" w:hanging="720"/>
      </w:pPr>
      <w:r w:rsidRPr="0033299C">
        <w:t>[42]</w:t>
      </w:r>
      <w:r w:rsidRPr="0033299C">
        <w:tab/>
        <w:t xml:space="preserve">F. Shen, B. Zhang, K. Guo, Z. Yin, and Z. Guo, "The depolarization performances of the polarized light in different scattering media systems," </w:t>
      </w:r>
      <w:r w:rsidRPr="0033299C">
        <w:rPr>
          <w:i/>
        </w:rPr>
        <w:t xml:space="preserve">IEEE Photonics Journal, </w:t>
      </w:r>
      <w:r w:rsidRPr="0033299C">
        <w:t>vol. 10, no. 2, pp. 1-12, 2017.</w:t>
      </w:r>
    </w:p>
    <w:p w14:paraId="43C5AC93" w14:textId="77777777" w:rsidR="0033299C" w:rsidRPr="0033299C" w:rsidRDefault="0033299C" w:rsidP="0033299C">
      <w:pPr>
        <w:pStyle w:val="EndNoteBibliography"/>
        <w:spacing w:after="0"/>
        <w:ind w:left="720" w:hanging="720"/>
      </w:pPr>
      <w:r w:rsidRPr="0033299C">
        <w:t>[43]</w:t>
      </w:r>
      <w:r w:rsidRPr="0033299C">
        <w:tab/>
        <w:t xml:space="preserve">N. Lippok, M. Villiger, and B. E. Bouma, "Degree of polarization (uniformity) and depolarization index: unambiguous depolarization contrast for optical coherence tomography," </w:t>
      </w:r>
      <w:r w:rsidRPr="0033299C">
        <w:rPr>
          <w:i/>
        </w:rPr>
        <w:t xml:space="preserve">Optics letters, </w:t>
      </w:r>
      <w:r w:rsidRPr="0033299C">
        <w:t>vol. 40, no. 17, pp. 3954-3957, 2015.</w:t>
      </w:r>
    </w:p>
    <w:p w14:paraId="4899EA4D" w14:textId="77777777" w:rsidR="0033299C" w:rsidRPr="0033299C" w:rsidRDefault="0033299C" w:rsidP="0033299C">
      <w:pPr>
        <w:pStyle w:val="EndNoteBibliography"/>
        <w:spacing w:after="0"/>
        <w:ind w:left="720" w:hanging="720"/>
      </w:pPr>
      <w:r w:rsidRPr="0033299C">
        <w:t>[44]</w:t>
      </w:r>
      <w:r w:rsidRPr="0033299C">
        <w:tab/>
        <w:t>J. Golde</w:t>
      </w:r>
      <w:r w:rsidRPr="0033299C">
        <w:rPr>
          <w:i/>
        </w:rPr>
        <w:t xml:space="preserve"> et al.</w:t>
      </w:r>
      <w:r w:rsidRPr="0033299C">
        <w:t xml:space="preserve">, "Detection of carious lesions utilizing depolarization imaging by polarization sensitive optical coherence tomography," </w:t>
      </w:r>
      <w:r w:rsidRPr="0033299C">
        <w:rPr>
          <w:i/>
        </w:rPr>
        <w:t xml:space="preserve">Journal of biomedical optics, </w:t>
      </w:r>
      <w:r w:rsidRPr="0033299C">
        <w:t>vol. 23, no. 7, p. 071203, 2018.</w:t>
      </w:r>
    </w:p>
    <w:p w14:paraId="7FDDA0E5" w14:textId="77777777" w:rsidR="0033299C" w:rsidRPr="0033299C" w:rsidRDefault="0033299C" w:rsidP="0033299C">
      <w:pPr>
        <w:pStyle w:val="EndNoteBibliography"/>
        <w:spacing w:after="0"/>
        <w:ind w:left="720" w:hanging="720"/>
      </w:pPr>
      <w:r w:rsidRPr="0033299C">
        <w:t>[45]</w:t>
      </w:r>
      <w:r w:rsidRPr="0033299C">
        <w:tab/>
        <w:t>B. Baumann, E. Götzinger, M. Pircher, and C. K. Hitzenb</w:t>
      </w:r>
      <w:r w:rsidRPr="0033299C">
        <w:rPr>
          <w:rFonts w:hint="eastAsia"/>
        </w:rPr>
        <w:t xml:space="preserve">erger, "Measurements of depolarization distribution in the healthy human macula by polarization sensitive OCT," </w:t>
      </w:r>
      <w:r w:rsidRPr="0033299C">
        <w:rPr>
          <w:rFonts w:hint="eastAsia"/>
          <w:i/>
        </w:rPr>
        <w:t xml:space="preserve">Journal of biophotonics, </w:t>
      </w:r>
      <w:r w:rsidRPr="0033299C">
        <w:rPr>
          <w:rFonts w:hint="eastAsia"/>
        </w:rPr>
        <w:t>vol. 2, no. 6</w:t>
      </w:r>
      <w:r w:rsidRPr="0033299C">
        <w:rPr>
          <w:rFonts w:hint="eastAsia"/>
        </w:rPr>
        <w:t>‐</w:t>
      </w:r>
      <w:r w:rsidRPr="0033299C">
        <w:rPr>
          <w:rFonts w:hint="eastAsia"/>
        </w:rPr>
        <w:t>7, pp. 426-434, 2009.</w:t>
      </w:r>
    </w:p>
    <w:p w14:paraId="116E3B9A" w14:textId="77777777" w:rsidR="0033299C" w:rsidRPr="0033299C" w:rsidRDefault="0033299C" w:rsidP="0033299C">
      <w:pPr>
        <w:pStyle w:val="EndNoteBibliography"/>
        <w:spacing w:after="0"/>
        <w:ind w:left="720" w:hanging="720"/>
      </w:pPr>
      <w:r w:rsidRPr="0033299C">
        <w:t>[46]</w:t>
      </w:r>
      <w:r w:rsidRPr="0033299C">
        <w:tab/>
        <w:t>B. Baumann</w:t>
      </w:r>
      <w:r w:rsidRPr="0033299C">
        <w:rPr>
          <w:i/>
        </w:rPr>
        <w:t xml:space="preserve"> et al.</w:t>
      </w:r>
      <w:r w:rsidRPr="0033299C">
        <w:t xml:space="preserve">, "Polarization sensitive optical coherence tomography of melanin provides intrinsic contrast based on depolarization," </w:t>
      </w:r>
      <w:r w:rsidRPr="0033299C">
        <w:rPr>
          <w:i/>
        </w:rPr>
        <w:t xml:space="preserve">Biomedical optics express, </w:t>
      </w:r>
      <w:r w:rsidRPr="0033299C">
        <w:t>vol. 3, no. 7, pp. 1670-1683, 2012.</w:t>
      </w:r>
    </w:p>
    <w:p w14:paraId="3A7219CF" w14:textId="77777777" w:rsidR="0033299C" w:rsidRPr="0033299C" w:rsidRDefault="0033299C" w:rsidP="0033299C">
      <w:pPr>
        <w:pStyle w:val="EndNoteBibliography"/>
        <w:spacing w:after="0"/>
        <w:ind w:left="720" w:hanging="720"/>
      </w:pPr>
      <w:r w:rsidRPr="0033299C">
        <w:rPr>
          <w:rFonts w:hint="eastAsia"/>
        </w:rPr>
        <w:t>[47]</w:t>
      </w:r>
      <w:r w:rsidRPr="0033299C">
        <w:rPr>
          <w:rFonts w:hint="eastAsia"/>
        </w:rPr>
        <w:tab/>
        <w:t>N. Lippok, B. Braaf, M. Villiger, W. Y. Oh, B. J. Vakoc, and B. E. Bouma, "Quantitative depolarization measurements for fiber</w:t>
      </w:r>
      <w:r w:rsidRPr="0033299C">
        <w:rPr>
          <w:rFonts w:hint="eastAsia"/>
        </w:rPr>
        <w:t>‐</w:t>
      </w:r>
      <w:r w:rsidRPr="0033299C">
        <w:rPr>
          <w:rFonts w:hint="eastAsia"/>
        </w:rPr>
        <w:t>based polarization</w:t>
      </w:r>
      <w:r w:rsidRPr="0033299C">
        <w:rPr>
          <w:rFonts w:hint="eastAsia"/>
        </w:rPr>
        <w:t>‐</w:t>
      </w:r>
      <w:r w:rsidRPr="0033299C">
        <w:rPr>
          <w:rFonts w:hint="eastAsia"/>
        </w:rPr>
        <w:lastRenderedPageBreak/>
        <w:t xml:space="preserve">sensitive optical frequency domain imaging of the retinal pigment epithelium," </w:t>
      </w:r>
      <w:r w:rsidRPr="0033299C">
        <w:rPr>
          <w:rFonts w:hint="eastAsia"/>
          <w:i/>
        </w:rPr>
        <w:t xml:space="preserve">Journal of biophotonics, </w:t>
      </w:r>
      <w:r w:rsidRPr="0033299C">
        <w:rPr>
          <w:rFonts w:hint="eastAsia"/>
        </w:rPr>
        <w:t>vol. 12, no. 1, p. e201800156, 2019.</w:t>
      </w:r>
    </w:p>
    <w:p w14:paraId="41B3A460" w14:textId="77777777" w:rsidR="0033299C" w:rsidRPr="0033299C" w:rsidRDefault="0033299C" w:rsidP="0033299C">
      <w:pPr>
        <w:pStyle w:val="EndNoteBibliography"/>
        <w:ind w:left="720" w:hanging="720"/>
      </w:pPr>
      <w:r w:rsidRPr="0033299C">
        <w:t>[48]</w:t>
      </w:r>
      <w:r w:rsidRPr="0033299C">
        <w:tab/>
        <w:t xml:space="preserve">B. F. Narice, N. H. Green, S. MacNeil, and D. Anumba, "Second Harmonic Generation microscopy reveals collagen fibres are more organised in the cervix of postmenopausal women," </w:t>
      </w:r>
      <w:r w:rsidRPr="0033299C">
        <w:rPr>
          <w:i/>
        </w:rPr>
        <w:t xml:space="preserve">Reproductive Biology and Endocrinology, </w:t>
      </w:r>
      <w:r w:rsidRPr="0033299C">
        <w:t>vol. 14, no. 1, p. 70, 2016.</w:t>
      </w:r>
    </w:p>
    <w:p w14:paraId="58FB1268" w14:textId="41E9CEE9" w:rsidR="00457A5F" w:rsidRDefault="008546E8" w:rsidP="00457A5F">
      <w:pPr>
        <w:pStyle w:val="Heading2"/>
      </w:pPr>
      <w:r>
        <w:fldChar w:fldCharType="end"/>
      </w:r>
    </w:p>
    <w:p w14:paraId="2AC232E0" w14:textId="77777777" w:rsidR="008546E8" w:rsidRDefault="008546E8" w:rsidP="00594D58">
      <w:pPr>
        <w:autoSpaceDE w:val="0"/>
        <w:autoSpaceDN w:val="0"/>
        <w:adjustRightInd w:val="0"/>
        <w:spacing w:after="0"/>
        <w:rPr>
          <w:noProof/>
        </w:rPr>
        <w:sectPr w:rsidR="008546E8" w:rsidSect="005B1FEB">
          <w:pgSz w:w="11906" w:h="16838"/>
          <w:pgMar w:top="1440" w:right="1800" w:bottom="1440" w:left="1800" w:header="708" w:footer="708" w:gutter="0"/>
          <w:cols w:space="708"/>
          <w:titlePg/>
          <w:docGrid w:linePitch="360"/>
        </w:sectPr>
      </w:pPr>
    </w:p>
    <w:p w14:paraId="2BBFE402" w14:textId="5E70DC59" w:rsidR="00594D58" w:rsidRDefault="00594D58" w:rsidP="00594D58">
      <w:pPr>
        <w:autoSpaceDE w:val="0"/>
        <w:autoSpaceDN w:val="0"/>
        <w:adjustRightInd w:val="0"/>
        <w:spacing w:after="0"/>
        <w:rPr>
          <w:noProof/>
        </w:rPr>
      </w:pPr>
    </w:p>
    <w:p w14:paraId="755E6D83" w14:textId="77777777" w:rsidR="00594D58" w:rsidRDefault="00594D58" w:rsidP="00594D58">
      <w:pPr>
        <w:autoSpaceDE w:val="0"/>
        <w:autoSpaceDN w:val="0"/>
        <w:adjustRightInd w:val="0"/>
        <w:spacing w:after="0"/>
        <w:rPr>
          <w:noProof/>
        </w:rPr>
      </w:pPr>
    </w:p>
    <w:p w14:paraId="6F74629E" w14:textId="61657192" w:rsidR="00594D58" w:rsidRDefault="00594D58" w:rsidP="00594D58">
      <w:pPr>
        <w:pStyle w:val="Title"/>
      </w:pPr>
      <w:r>
        <w:t xml:space="preserve"> </w:t>
      </w:r>
      <w:bookmarkStart w:id="941" w:name="_Toc31979407"/>
      <w:r>
        <w:t>Conclusions and Future Work</w:t>
      </w:r>
      <w:bookmarkEnd w:id="941"/>
    </w:p>
    <w:p w14:paraId="43450F49" w14:textId="17F8BE30" w:rsidR="00010A19" w:rsidRDefault="008049C2" w:rsidP="003F75E7">
      <w:pPr>
        <w:pStyle w:val="Heading3"/>
      </w:pPr>
      <w:bookmarkStart w:id="942" w:name="_Toc31979408"/>
      <w:r>
        <w:t>Summary</w:t>
      </w:r>
      <w:bookmarkEnd w:id="942"/>
    </w:p>
    <w:p w14:paraId="28DEED09" w14:textId="17FD340C" w:rsidR="005E71D8" w:rsidRDefault="00010A19" w:rsidP="00010A19">
      <w:r>
        <w:t xml:space="preserve">In this thesis, our in-house phase-sensitive SD-OCT system has been optimized and characterized to ensure the axial motion of </w:t>
      </w:r>
      <w:r w:rsidR="00501FE9">
        <w:t xml:space="preserve">magnetic </w:t>
      </w:r>
      <w:r>
        <w:t xml:space="preserve">particles can be detected by phase shift of signal. The SD-OCT </w:t>
      </w:r>
      <w:r w:rsidR="00F83CFB">
        <w:t>was successfully adapted to</w:t>
      </w:r>
      <w:r w:rsidR="00F47B87">
        <w:t xml:space="preserve"> </w:t>
      </w:r>
      <w:r w:rsidR="00F83CFB">
        <w:t>MMOCT</w:t>
      </w:r>
      <w:r w:rsidR="00817635" w:rsidRPr="00817635">
        <w:t xml:space="preserve"> </w:t>
      </w:r>
      <w:r w:rsidR="00817635">
        <w:t>(a functional extension of OCT)</w:t>
      </w:r>
      <w:r w:rsidR="00F83CFB">
        <w:t xml:space="preserve"> </w:t>
      </w:r>
      <w:r w:rsidR="005E71D8">
        <w:t>by introducing an external magnetic field to induce the motion of magnetic particle</w:t>
      </w:r>
      <w:r w:rsidR="00ED1E21">
        <w:t>s</w:t>
      </w:r>
      <w:r w:rsidR="005E71D8">
        <w:t xml:space="preserve"> on/within a soft material. The motion was detected by </w:t>
      </w:r>
      <w:r w:rsidR="00ED1E21">
        <w:t xml:space="preserve">the </w:t>
      </w:r>
      <w:r w:rsidR="005E71D8">
        <w:t>SD-OCT to locate and track the magnetic particle</w:t>
      </w:r>
      <w:r w:rsidR="00ED1E21">
        <w:t>s</w:t>
      </w:r>
      <w:r w:rsidR="005E71D8">
        <w:t>, which implied that magnetic particles</w:t>
      </w:r>
      <w:r w:rsidR="007A630F">
        <w:t xml:space="preserve"> </w:t>
      </w:r>
      <w:r w:rsidR="005E71D8">
        <w:t xml:space="preserve">can be used as </w:t>
      </w:r>
      <w:r w:rsidR="00ED1E21">
        <w:t xml:space="preserve">a </w:t>
      </w:r>
      <w:r w:rsidR="005E71D8">
        <w:t>contrast agent for our MMOCT to track magnetically labelled cells.</w:t>
      </w:r>
      <w:r w:rsidR="007A630F">
        <w:t xml:space="preserve"> It has been confirmed that SPIO can be visualized</w:t>
      </w:r>
      <w:r w:rsidR="00ED1E21">
        <w:t xml:space="preserve"> and located</w:t>
      </w:r>
      <w:r w:rsidR="007A630F">
        <w:t xml:space="preserve"> by our MMOCT system.</w:t>
      </w:r>
    </w:p>
    <w:p w14:paraId="094865CC" w14:textId="77777777" w:rsidR="005E71D8" w:rsidRDefault="005E71D8" w:rsidP="00010A19"/>
    <w:p w14:paraId="2009C00A" w14:textId="33D13B18" w:rsidR="00FB689C" w:rsidRDefault="007A630F" w:rsidP="00010A19">
      <w:r>
        <w:t>T</w:t>
      </w:r>
      <w:r w:rsidR="00F83CFB">
        <w:t xml:space="preserve">o </w:t>
      </w:r>
      <w:r>
        <w:t>expand the application of MMOCT, a new contrast agent of MMOCT, MGQD, has been synthesized</w:t>
      </w:r>
      <w:r w:rsidR="00FB689C">
        <w:t xml:space="preserve"> to track MGQD labelled cells</w:t>
      </w:r>
      <w:r>
        <w:t>.</w:t>
      </w:r>
      <w:r w:rsidR="00046D05">
        <w:t xml:space="preserve"> The MGQD had </w:t>
      </w:r>
      <w:r w:rsidR="00046D05" w:rsidRPr="007A630F">
        <w:t>superparamagnetism</w:t>
      </w:r>
      <w:r w:rsidR="00046D05">
        <w:t xml:space="preserve"> and fluorescence, which allow MGQD to be imaged and </w:t>
      </w:r>
      <w:r w:rsidR="00FB689C">
        <w:t xml:space="preserve">tracked </w:t>
      </w:r>
      <w:r w:rsidR="00046D05">
        <w:t>by MMOCT and CFM simultaneously.</w:t>
      </w:r>
      <w:r w:rsidR="00FB689C">
        <w:t xml:space="preserve"> Our experiments </w:t>
      </w:r>
      <w:r w:rsidR="00014408">
        <w:t>have</w:t>
      </w:r>
      <w:r w:rsidR="00FB689C">
        <w:t xml:space="preserve"> verified that </w:t>
      </w:r>
      <w:r w:rsidR="00014408">
        <w:t>(1) MGQD was of low toxicity, (2) MGQD can be used to label cells by cellular internalization process</w:t>
      </w:r>
      <w:r w:rsidR="004E3AE7">
        <w:t xml:space="preserve"> and</w:t>
      </w:r>
      <w:r w:rsidR="00014408">
        <w:t xml:space="preserve"> (3)</w:t>
      </w:r>
      <w:r w:rsidR="004E3AE7">
        <w:t xml:space="preserve"> MGQD can be recognized and located by MMOCT and CFM</w:t>
      </w:r>
      <w:r w:rsidR="004E3AE7" w:rsidRPr="004E3AE7">
        <w:t xml:space="preserve"> </w:t>
      </w:r>
      <w:r w:rsidR="004E3AE7">
        <w:t xml:space="preserve">simultaneously. These results </w:t>
      </w:r>
      <w:r w:rsidR="004E3AE7" w:rsidRPr="004E3AE7">
        <w:t xml:space="preserve">preliminarily </w:t>
      </w:r>
      <w:r w:rsidR="004E3AE7">
        <w:t xml:space="preserve">prove that MGQD can be used to </w:t>
      </w:r>
      <w:r w:rsidR="00ED1E21">
        <w:t xml:space="preserve">label and </w:t>
      </w:r>
      <w:r w:rsidR="004E3AE7">
        <w:t>track cells in vivo using MMOCT and CFM.</w:t>
      </w:r>
      <w:r w:rsidR="00F47B87">
        <w:t xml:space="preserve"> </w:t>
      </w:r>
      <w:r w:rsidR="00FB689C">
        <w:t>During</w:t>
      </w:r>
      <w:r w:rsidR="00E44D87">
        <w:rPr>
          <w:rFonts w:hint="eastAsia"/>
        </w:rPr>
        <w:t xml:space="preserve"> </w:t>
      </w:r>
      <w:r w:rsidR="00E44D87">
        <w:t xml:space="preserve">a cell therapy, such as </w:t>
      </w:r>
      <w:r w:rsidR="00F47B87">
        <w:t>LESCD, the transplanted cells labelled by MGQD can be monitored with MMOCT and CFM</w:t>
      </w:r>
      <w:r w:rsidR="00F47B87" w:rsidRPr="004E3AE7">
        <w:t xml:space="preserve"> </w:t>
      </w:r>
      <w:r w:rsidR="00F47B87">
        <w:t>simultaneously</w:t>
      </w:r>
      <w:r w:rsidR="00ED1E21">
        <w:t>, and</w:t>
      </w:r>
      <w:r w:rsidR="00F47B87">
        <w:t xml:space="preserve"> </w:t>
      </w:r>
      <w:r w:rsidR="00ED1E21">
        <w:t>t</w:t>
      </w:r>
      <w:r w:rsidR="00F47B87">
        <w:t xml:space="preserve">he MMOCT and CFM could provide anatomical information and intercellular details </w:t>
      </w:r>
      <w:r w:rsidR="00F47B87">
        <w:lastRenderedPageBreak/>
        <w:t>respectively, thereby giving us a more comprehensive diagnose to evaluate the outcome of therapy.</w:t>
      </w:r>
    </w:p>
    <w:p w14:paraId="7CD4CAA0" w14:textId="77777777" w:rsidR="00ED1E21" w:rsidRDefault="00ED1E21" w:rsidP="00010A19"/>
    <w:p w14:paraId="4A7EF45A" w14:textId="3E5E5039" w:rsidR="00FB087F" w:rsidRDefault="00E97D2E" w:rsidP="00010A19">
      <w:pPr>
        <w:rPr>
          <w:color w:val="FF0000"/>
        </w:rPr>
      </w:pPr>
      <w:r>
        <w:t>Another functional extension of OCT, PS-OCT,</w:t>
      </w:r>
      <w:r w:rsidR="00817635">
        <w:t xml:space="preserve"> has</w:t>
      </w:r>
      <w:r>
        <w:t xml:space="preserve"> also</w:t>
      </w:r>
      <w:r w:rsidR="00817635">
        <w:t xml:space="preserve"> been </w:t>
      </w:r>
      <w:r w:rsidR="006B2EE0">
        <w:t>studied</w:t>
      </w:r>
      <w:r w:rsidR="00817635">
        <w:t xml:space="preserve"> for</w:t>
      </w:r>
      <w:r>
        <w:t xml:space="preserve"> exploring its potential clinical applications.</w:t>
      </w:r>
      <w:r w:rsidR="006B2EE0">
        <w:t xml:space="preserve"> </w:t>
      </w:r>
      <w:r w:rsidR="00FB087F">
        <w:t>Twenty h</w:t>
      </w:r>
      <w:r w:rsidR="006B2EE0">
        <w:t xml:space="preserve">uman cervical tissues have been investigated by </w:t>
      </w:r>
      <w:r w:rsidR="00A61121">
        <w:t xml:space="preserve">our </w:t>
      </w:r>
      <w:r w:rsidR="006B2EE0">
        <w:t>PS-OCT</w:t>
      </w:r>
      <w:r w:rsidR="00287681">
        <w:t>.</w:t>
      </w:r>
      <w:r w:rsidR="006B2EE0">
        <w:t xml:space="preserve"> </w:t>
      </w:r>
      <w:r w:rsidR="00287681">
        <w:t>T</w:t>
      </w:r>
      <w:r w:rsidR="006B2EE0">
        <w:t>heir phase retardance, birefringence</w:t>
      </w:r>
      <w:r w:rsidR="00287681">
        <w:t xml:space="preserve"> and</w:t>
      </w:r>
      <w:r w:rsidR="006B2EE0">
        <w:t xml:space="preserve"> </w:t>
      </w:r>
      <w:r w:rsidR="00287681">
        <w:t xml:space="preserve">depolarization images were obtained by </w:t>
      </w:r>
      <w:r w:rsidR="00A61121">
        <w:t>the</w:t>
      </w:r>
      <w:r w:rsidR="00287681">
        <w:t xml:space="preserve"> PS-OCT.</w:t>
      </w:r>
      <w:r w:rsidR="002B7EF1">
        <w:t xml:space="preserve"> In addition, the 3D </w:t>
      </w:r>
      <w:r w:rsidR="003607E4">
        <w:t>orientation of collagen fibre within cervical tissue</w:t>
      </w:r>
      <w:r w:rsidR="00643FEE">
        <w:t>s</w:t>
      </w:r>
      <w:r w:rsidR="003607E4">
        <w:t xml:space="preserve"> was firstly measured by </w:t>
      </w:r>
      <w:r w:rsidR="00A61121">
        <w:t xml:space="preserve">the </w:t>
      </w:r>
      <w:r w:rsidR="003607E4">
        <w:t xml:space="preserve">PS-OCT with our conical </w:t>
      </w:r>
      <w:r w:rsidR="00643FEE">
        <w:t xml:space="preserve">beam </w:t>
      </w:r>
      <w:r w:rsidR="003607E4">
        <w:t>scan scheme.</w:t>
      </w:r>
      <w:r w:rsidR="00643FEE">
        <w:t xml:space="preserve"> It has been found that (1)</w:t>
      </w:r>
      <w:r w:rsidR="00C651AF">
        <w:t xml:space="preserve"> </w:t>
      </w:r>
      <w:r w:rsidR="007D3B54">
        <w:t xml:space="preserve">PS-OCT is able to identify the cervical epithelium and measure epithelial thickness through retardance or birefringence image, (2) the distribution of cervical collagen can be imaged by PS-OCT, (3) the birefringence of cervical collagen can be </w:t>
      </w:r>
      <w:r w:rsidR="00AC1F3C">
        <w:t xml:space="preserve">accurately calculated by its phase retardance, (4) </w:t>
      </w:r>
      <w:r w:rsidR="00A91C69">
        <w:t>the birefringence</w:t>
      </w:r>
      <w:r w:rsidR="000D4F2E">
        <w:t xml:space="preserve"> of cervix</w:t>
      </w:r>
      <w:r w:rsidR="00A91C69">
        <w:t xml:space="preserve"> </w:t>
      </w:r>
      <w:r w:rsidR="000D4F2E">
        <w:t xml:space="preserve">adjacent to the endocervical canal and in the outermost area was </w:t>
      </w:r>
      <w:r w:rsidR="00A91C69">
        <w:t xml:space="preserve">significant </w:t>
      </w:r>
      <w:r w:rsidR="000D4F2E">
        <w:t>smaller than the bir</w:t>
      </w:r>
      <w:r w:rsidR="00CC5D77">
        <w:t xml:space="preserve">efringence of the middle area, </w:t>
      </w:r>
      <w:r w:rsidR="00D642B5">
        <w:t>in agreement with our theoretical prediction, and (5)</w:t>
      </w:r>
      <w:r w:rsidR="00073F50">
        <w:t xml:space="preserve"> the birefringence of middle area increased with age, which </w:t>
      </w:r>
      <w:r w:rsidR="00EB6D91">
        <w:t>verified our previous findings that a re-arrangement of cervical collagen fibres could occur after post-</w:t>
      </w:r>
      <w:r w:rsidR="00EB6D91" w:rsidRPr="00A61121">
        <w:t>menopause</w:t>
      </w:r>
      <w:r w:rsidR="00A61121" w:rsidRPr="00A61121">
        <w:t xml:space="preserve"> </w:t>
      </w:r>
      <w:r w:rsidR="00A61121" w:rsidRPr="00A61121">
        <w:fldChar w:fldCharType="begin"/>
      </w:r>
      <w:r w:rsidR="00A61121" w:rsidRPr="00A61121">
        <w:instrText xml:space="preserve"> ADDIN EN.CITE &lt;EndNote&gt;&lt;Cite&gt;&lt;Author&gt;Narice&lt;/Author&gt;&lt;Year&gt;2016&lt;/Year&gt;&lt;RecNum&gt;301&lt;/RecNum&gt;&lt;DisplayText&gt;[1]&lt;/DisplayText&gt;&lt;record&gt;&lt;rec-number&gt;301&lt;/rec-number&gt;&lt;foreign-keys&gt;&lt;key app="EN" db-id="xpa0e0dzn59f2seezaa599syxt9e9rfxpwft" timestamp="1581080835"&gt;301&lt;/key&gt;&lt;/foreign-keys&gt;&lt;ref-type name="Journal Article"&gt;17&lt;/ref-type&gt;&lt;contributors&gt;&lt;authors&gt;&lt;author&gt;Narice, Brenda F&lt;/author&gt;&lt;author&gt;Green, Nicola H&lt;/author&gt;&lt;author&gt;MacNeil, Sheila&lt;/author&gt;&lt;author&gt;Anumba, Dilly&lt;/author&gt;&lt;/authors&gt;&lt;/contributors&gt;&lt;titles&gt;&lt;title&gt;Second Harmonic Generation microscopy reveals collagen fibres are more organised in the cervix of postmenopausal women&lt;/title&gt;&lt;secondary-title&gt;Reproductive Biology and Endocrinology&lt;/secondary-title&gt;&lt;/titles&gt;&lt;periodical&gt;&lt;full-title&gt;Reproductive Biology and Endocrinology&lt;/full-title&gt;&lt;/periodical&gt;&lt;pages&gt;70&lt;/pages&gt;&lt;volume&gt;14&lt;/volume&gt;&lt;number&gt;1&lt;/number&gt;&lt;dates&gt;&lt;year&gt;2016&lt;/year&gt;&lt;/dates&gt;&lt;isbn&gt;1477-7827&lt;/isbn&gt;&lt;urls&gt;&lt;/urls&gt;&lt;/record&gt;&lt;/Cite&gt;&lt;/EndNote&gt;</w:instrText>
      </w:r>
      <w:r w:rsidR="00A61121" w:rsidRPr="00A61121">
        <w:fldChar w:fldCharType="separate"/>
      </w:r>
      <w:r w:rsidR="00A61121" w:rsidRPr="00A61121">
        <w:rPr>
          <w:noProof/>
        </w:rPr>
        <w:t>[1]</w:t>
      </w:r>
      <w:r w:rsidR="00A61121" w:rsidRPr="00A61121">
        <w:fldChar w:fldCharType="end"/>
      </w:r>
      <w:r w:rsidR="00EB6D91" w:rsidRPr="00A61121">
        <w:t>.</w:t>
      </w:r>
    </w:p>
    <w:p w14:paraId="7F296067" w14:textId="77777777" w:rsidR="003F75E7" w:rsidRDefault="003F75E7" w:rsidP="00010A19"/>
    <w:p w14:paraId="6F3BB0EA" w14:textId="156F47C7" w:rsidR="006B0AFB" w:rsidRDefault="00EB6D91" w:rsidP="003F75E7">
      <w:pPr>
        <w:pStyle w:val="Heading3"/>
      </w:pPr>
      <w:bookmarkStart w:id="943" w:name="_Toc31979409"/>
      <w:r>
        <w:t>Limitation</w:t>
      </w:r>
      <w:r w:rsidR="006B0AFB">
        <w:t>s</w:t>
      </w:r>
      <w:r w:rsidR="00872B1A">
        <w:t xml:space="preserve">, </w:t>
      </w:r>
      <w:r w:rsidR="006B0AFB">
        <w:t>challenges</w:t>
      </w:r>
      <w:r w:rsidR="00872B1A">
        <w:t xml:space="preserve"> and future work</w:t>
      </w:r>
      <w:bookmarkEnd w:id="943"/>
    </w:p>
    <w:p w14:paraId="0B31523F" w14:textId="17BD32A6" w:rsidR="003F7D84" w:rsidRDefault="006B0AFB" w:rsidP="006B0AFB">
      <w:r>
        <w:t xml:space="preserve">The primary aim of this PhD project is to develop </w:t>
      </w:r>
      <w:r w:rsidR="0013191D">
        <w:t>two</w:t>
      </w:r>
      <w:r>
        <w:t xml:space="preserve"> functional enhancement</w:t>
      </w:r>
      <w:r w:rsidR="0013191D">
        <w:t>s</w:t>
      </w:r>
      <w:r>
        <w:t xml:space="preserve"> </w:t>
      </w:r>
      <w:r w:rsidR="0013191D">
        <w:t xml:space="preserve">to OCT: MMOCT and PS-OCT, and to promote the clinic applications of these techniques. The applications of MMOCT and PS-OCT have been expanded in this thesis. However, </w:t>
      </w:r>
      <w:r w:rsidR="003F7D84">
        <w:t xml:space="preserve">we </w:t>
      </w:r>
      <w:r w:rsidR="003F7D84">
        <w:lastRenderedPageBreak/>
        <w:t>are still far from real clinical applications</w:t>
      </w:r>
      <w:r w:rsidR="00CE2CDD">
        <w:t xml:space="preserve"> of the developed techniques </w:t>
      </w:r>
      <w:r w:rsidR="003F7D84">
        <w:t>due to the limitations of our research.</w:t>
      </w:r>
    </w:p>
    <w:p w14:paraId="69F7AE86" w14:textId="77777777" w:rsidR="0014345D" w:rsidRDefault="0014345D" w:rsidP="006B0AFB"/>
    <w:p w14:paraId="266D0EC1" w14:textId="3A54A132" w:rsidR="00075247" w:rsidRDefault="003F7D84" w:rsidP="00285B4C">
      <w:r>
        <w:t xml:space="preserve">For the MMOCT technique, two </w:t>
      </w:r>
      <w:r w:rsidR="0014345D">
        <w:t xml:space="preserve">main limitations or challenges need to be overcome. Firstly, </w:t>
      </w:r>
      <w:r w:rsidR="00872B1A">
        <w:t>the behaviour of magnetomotive signal is still unclear. In our experiments, the amplitude</w:t>
      </w:r>
      <w:r w:rsidR="00736950">
        <w:t xml:space="preserve"> and distribution</w:t>
      </w:r>
      <w:r w:rsidR="00872B1A">
        <w:t xml:space="preserve"> of magnetomotive signal </w:t>
      </w:r>
      <w:r w:rsidR="00A322E6">
        <w:t>were</w:t>
      </w:r>
      <w:r w:rsidR="00736950">
        <w:t xml:space="preserve"> irregular, and thereby the concentration of magnetic particles cannot be quantified in term of the intensity of magnetomotive signal.</w:t>
      </w:r>
      <w:r w:rsidR="001626BB">
        <w:rPr>
          <w:rFonts w:hint="eastAsia"/>
        </w:rPr>
        <w:t xml:space="preserve"> </w:t>
      </w:r>
      <w:r w:rsidR="001626BB">
        <w:t>The</w:t>
      </w:r>
      <w:r w:rsidR="006B4140">
        <w:t xml:space="preserve"> unpredictable magnetomotive signal may cause a misinterpretation in clinical studies. Therefore, further research is needed to understand the signal behaviour. In the </w:t>
      </w:r>
      <w:r w:rsidR="00A322E6">
        <w:t xml:space="preserve">further </w:t>
      </w:r>
      <w:r w:rsidR="006B4140">
        <w:t xml:space="preserve">research, </w:t>
      </w:r>
      <w:r w:rsidR="00EC6AEA">
        <w:t xml:space="preserve">the effects of </w:t>
      </w:r>
      <w:r w:rsidR="001626BB">
        <w:t>the mechanical properties and geometrical factor of tissue, magnetic properties of particle, frequency and intensity of external magnetic field and signal processing method</w:t>
      </w:r>
      <w:r w:rsidR="00EC6AEA">
        <w:t>s on the magnetomotive signal need to be investigated.</w:t>
      </w:r>
      <w:r w:rsidR="00015F13">
        <w:t xml:space="preserve"> </w:t>
      </w:r>
      <w:r w:rsidR="00285B4C">
        <w:t xml:space="preserve">Secondly, our MMOCT imaging cannot run </w:t>
      </w:r>
      <w:r w:rsidR="00DB0E6E">
        <w:t>continuously</w:t>
      </w:r>
      <w:r w:rsidR="00285B4C">
        <w:t xml:space="preserve"> for a long time because of the overheat of</w:t>
      </w:r>
      <w:r w:rsidR="00580408">
        <w:t xml:space="preserve"> electromagnet, which causes inconvenience in clinical applications. Therefore, a new technique needs to be developed to provide a stable magnetic field for a long time.</w:t>
      </w:r>
    </w:p>
    <w:p w14:paraId="4ED5D471" w14:textId="77777777" w:rsidR="00DF6E8B" w:rsidRDefault="00DF6E8B" w:rsidP="00285B4C"/>
    <w:p w14:paraId="1A2734A4" w14:textId="44382853" w:rsidR="007F78E6" w:rsidRDefault="00DF6E8B" w:rsidP="00285B4C">
      <w:r>
        <w:t>T</w:t>
      </w:r>
      <w:r w:rsidR="009863BA">
        <w:t xml:space="preserve">he </w:t>
      </w:r>
      <w:r>
        <w:t xml:space="preserve">research about the </w:t>
      </w:r>
      <w:r w:rsidR="009863BA">
        <w:t>MGQD</w:t>
      </w:r>
      <w:r>
        <w:t xml:space="preserve"> for </w:t>
      </w:r>
      <w:r w:rsidR="00A322E6">
        <w:t xml:space="preserve">a </w:t>
      </w:r>
      <w:r>
        <w:t>contrast agent of MMOCT and CFM also has some limitations. Firstly, the toxicity</w:t>
      </w:r>
      <w:r w:rsidR="00740E28">
        <w:t xml:space="preserve"> </w:t>
      </w:r>
      <w:r>
        <w:t>test of MGQD was insufficient in our experiments. Only the cytotoxicity of MGQD was tested by MTT</w:t>
      </w:r>
      <w:r w:rsidR="00535008">
        <w:t xml:space="preserve"> assay in vitro</w:t>
      </w:r>
      <w:r w:rsidR="00740E28">
        <w:t>, which is not even close to the requirements of clinical application</w:t>
      </w:r>
      <w:r w:rsidR="00015F13">
        <w:t>s</w:t>
      </w:r>
      <w:r w:rsidR="00535008">
        <w:t>. F</w:t>
      </w:r>
      <w:r>
        <w:t>urther toxicity test</w:t>
      </w:r>
      <w:r w:rsidR="00535008">
        <w:t>s</w:t>
      </w:r>
      <w:r>
        <w:t xml:space="preserve"> of the MGQD, </w:t>
      </w:r>
      <w:r w:rsidR="00535008">
        <w:t xml:space="preserve">including </w:t>
      </w:r>
      <w:r w:rsidR="00740E28">
        <w:t>sensitization assays, irritation tests, genotoxicity, carcinogenesis bioassay, subchronic toxicity and preclinical safety test</w:t>
      </w:r>
      <w:r w:rsidR="00015F13">
        <w:t xml:space="preserve">s, need to be conducted for clinical applications. Secondly, </w:t>
      </w:r>
      <w:r w:rsidR="00935447">
        <w:t xml:space="preserve">the aggregation of MGQD due to magnetic interaction can </w:t>
      </w:r>
      <w:r w:rsidR="00935447">
        <w:lastRenderedPageBreak/>
        <w:t>hinder the cell uptake of MGQD</w:t>
      </w:r>
      <w:r w:rsidR="00F72986">
        <w:t xml:space="preserve">, reduce </w:t>
      </w:r>
      <w:r w:rsidR="00496E90">
        <w:t>fluorescence intensity</w:t>
      </w:r>
      <w:r w:rsidR="00935447">
        <w:t xml:space="preserve"> and affect cell behaviour. Therefore, the MGQD </w:t>
      </w:r>
      <w:r w:rsidR="00B9237A">
        <w:t>could</w:t>
      </w:r>
      <w:r w:rsidR="00D465CB" w:rsidRPr="00D465CB">
        <w:t xml:space="preserve"> </w:t>
      </w:r>
      <w:r w:rsidR="00D465CB">
        <w:t>be</w:t>
      </w:r>
      <w:r w:rsidR="00D465CB" w:rsidRPr="002D2D7F">
        <w:t xml:space="preserve"> steric stabilized</w:t>
      </w:r>
      <w:r w:rsidR="00935447">
        <w:t xml:space="preserve"> by </w:t>
      </w:r>
      <w:r w:rsidR="00B9237A">
        <w:t xml:space="preserve">coating </w:t>
      </w:r>
      <w:bookmarkStart w:id="944" w:name="OLE_LINK451"/>
      <w:bookmarkStart w:id="945" w:name="OLE_LINK452"/>
      <w:r w:rsidR="00B9237A">
        <w:t>a passivation agent</w:t>
      </w:r>
      <w:bookmarkEnd w:id="944"/>
      <w:bookmarkEnd w:id="945"/>
      <w:r w:rsidR="00B9237A">
        <w:t xml:space="preserve">, such as </w:t>
      </w:r>
      <w:bookmarkStart w:id="946" w:name="OLE_LINK443"/>
      <w:bookmarkStart w:id="947" w:name="OLE_LINK444"/>
      <w:r w:rsidR="00D465CB" w:rsidRPr="002D2D7F">
        <w:t>PEGylation</w:t>
      </w:r>
      <w:bookmarkEnd w:id="946"/>
      <w:bookmarkEnd w:id="947"/>
      <w:r w:rsidR="00D465CB">
        <w:t xml:space="preserve">, </w:t>
      </w:r>
      <w:r w:rsidR="00B9237A">
        <w:t xml:space="preserve">to inhibit the aggregation </w:t>
      </w:r>
      <w:r w:rsidR="00D465CB">
        <w:fldChar w:fldCharType="begin"/>
      </w:r>
      <w:r w:rsidR="00A61121">
        <w:instrText xml:space="preserve"> ADDIN EN.CITE &lt;EndNote&gt;&lt;Cite&gt;&lt;Author&gt;Harris&lt;/Author&gt;&lt;Year&gt;2003&lt;/Year&gt;&lt;RecNum&gt;104&lt;/RecNum&gt;&lt;DisplayText&gt;[2]&lt;/DisplayText&gt;&lt;record&gt;&lt;rec-number&gt;104&lt;/rec-number&gt;&lt;foreign-keys&gt;&lt;key app="EN" db-id="xpa0e0dzn59f2seezaa599syxt9e9rfxpwft" timestamp="1579489870"&gt;104&lt;/key&gt;&lt;/foreign-keys&gt;&lt;ref-type name="Journal Article"&gt;17&lt;/ref-type&gt;&lt;contributors&gt;&lt;authors&gt;&lt;author&gt;Harris, J Milton&lt;/author&gt;&lt;author&gt;Chess, Robert B&lt;/author&gt;&lt;/authors&gt;&lt;/contributors&gt;&lt;titles&gt;&lt;title&gt;Effect of pegylation on pharmaceuticals&lt;/title&gt;&lt;secondary-title&gt;Nature reviews Drug discovery&lt;/secondary-title&gt;&lt;/titles&gt;&lt;periodical&gt;&lt;full-title&gt;Nature reviews Drug discovery&lt;/full-title&gt;&lt;/periodical&gt;&lt;pages&gt;214&lt;/pages&gt;&lt;volume&gt;2&lt;/volume&gt;&lt;number&gt;3&lt;/number&gt;&lt;dates&gt;&lt;year&gt;2003&lt;/year&gt;&lt;/dates&gt;&lt;isbn&gt;1474-1784&lt;/isbn&gt;&lt;urls&gt;&lt;/urls&gt;&lt;/record&gt;&lt;/Cite&gt;&lt;/EndNote&gt;</w:instrText>
      </w:r>
      <w:r w:rsidR="00D465CB">
        <w:fldChar w:fldCharType="separate"/>
      </w:r>
      <w:r w:rsidR="00A61121">
        <w:rPr>
          <w:noProof/>
        </w:rPr>
        <w:t>[2]</w:t>
      </w:r>
      <w:r w:rsidR="00D465CB">
        <w:fldChar w:fldCharType="end"/>
      </w:r>
      <w:r w:rsidR="00B9237A">
        <w:t>. Thirdly, the synthesis of MGQD</w:t>
      </w:r>
      <w:r w:rsidR="00951805">
        <w:t xml:space="preserve"> was inefficient due to the tedious steps of </w:t>
      </w:r>
      <w:r w:rsidR="007F78E6">
        <w:t>impurities removal</w:t>
      </w:r>
      <w:r w:rsidR="00951805">
        <w:t xml:space="preserve">. The synthesis process of MGQD </w:t>
      </w:r>
      <w:r w:rsidR="00B9237A">
        <w:t>need</w:t>
      </w:r>
      <w:r w:rsidR="00E75CD5">
        <w:t>s</w:t>
      </w:r>
      <w:r w:rsidR="00B9237A">
        <w:t xml:space="preserve"> to be </w:t>
      </w:r>
      <w:r w:rsidR="00E75CD5">
        <w:t>modified</w:t>
      </w:r>
      <w:r w:rsidR="00B9237A">
        <w:t xml:space="preserve"> and improved to </w:t>
      </w:r>
      <w:r w:rsidR="00E75CD5">
        <w:t>adapt to the requirement of industrial production.</w:t>
      </w:r>
    </w:p>
    <w:p w14:paraId="6B6CB525" w14:textId="77777777" w:rsidR="003F75E7" w:rsidRDefault="003F75E7" w:rsidP="00285B4C"/>
    <w:p w14:paraId="0FECC7FD" w14:textId="2EC76E69" w:rsidR="003F75E7" w:rsidRDefault="00B14C74" w:rsidP="008E04F7">
      <w:r>
        <w:t xml:space="preserve">There are two main limitations in the study of </w:t>
      </w:r>
      <w:r w:rsidR="0033299C">
        <w:t xml:space="preserve">human cervical tissue using </w:t>
      </w:r>
      <w:r>
        <w:t xml:space="preserve">PS-OCT. </w:t>
      </w:r>
      <w:r w:rsidR="00C90872">
        <w:t>Firstly, the cervical tissue was imaged in vitro rather than in vivo, and our current OCT probe cannot be used for in vivo detection.</w:t>
      </w:r>
      <w:r w:rsidR="00C90872">
        <w:rPr>
          <w:rFonts w:hint="eastAsia"/>
        </w:rPr>
        <w:t xml:space="preserve"> </w:t>
      </w:r>
      <w:r w:rsidR="00C90872">
        <w:t>To overcome this</w:t>
      </w:r>
      <w:r w:rsidR="0033299C">
        <w:t xml:space="preserve"> limitation</w:t>
      </w:r>
      <w:r w:rsidR="00C90872">
        <w:t xml:space="preserve">, a mechanical design is required to integrate the probe into a specific catheter. </w:t>
      </w:r>
      <w:r w:rsidR="008E04F7">
        <w:t xml:space="preserve">The implementation of conical beam scan in the catheter could be a major </w:t>
      </w:r>
      <w:r w:rsidR="00C90872">
        <w:t>challenge</w:t>
      </w:r>
      <w:r w:rsidR="008E04F7">
        <w:t xml:space="preserve">, because </w:t>
      </w:r>
      <w:r w:rsidR="00222CDA">
        <w:t>this type of research has not been done so far.</w:t>
      </w:r>
      <w:r w:rsidR="00476060">
        <w:t xml:space="preserve"> Secondly, the sample quantity was inadequate</w:t>
      </w:r>
      <w:r w:rsidR="003834F6">
        <w:t xml:space="preserve"> for statistical analysis</w:t>
      </w:r>
      <w:r w:rsidR="00476060">
        <w:t>, which may cause biases or errors in our conclusions.</w:t>
      </w:r>
      <w:r w:rsidR="003834F6">
        <w:t xml:space="preserve"> Therefore, more samples need to be studied to affirm our conclusions</w:t>
      </w:r>
      <w:r w:rsidR="0033299C">
        <w:t xml:space="preserve"> in future study</w:t>
      </w:r>
      <w:r w:rsidR="003834F6">
        <w:t>.</w:t>
      </w:r>
    </w:p>
    <w:p w14:paraId="4BED099D" w14:textId="5F96B575" w:rsidR="003F75E7" w:rsidRDefault="003F75E7" w:rsidP="008E04F7"/>
    <w:p w14:paraId="6EFA61EB" w14:textId="7B3868DC" w:rsidR="003F75E7" w:rsidRDefault="003F75E7" w:rsidP="008E04F7">
      <w:r>
        <w:br w:type="page"/>
      </w:r>
    </w:p>
    <w:p w14:paraId="3E1BAC1E" w14:textId="77777777" w:rsidR="003F75E7" w:rsidRDefault="003F75E7" w:rsidP="008E04F7"/>
    <w:p w14:paraId="4609639A" w14:textId="165D9CA9" w:rsidR="003F75E7" w:rsidRDefault="003F75E7" w:rsidP="00781868">
      <w:pPr>
        <w:pStyle w:val="Heading2"/>
      </w:pPr>
      <w:bookmarkStart w:id="948" w:name="_Toc31979410"/>
      <w:r>
        <w:t>References</w:t>
      </w:r>
      <w:bookmarkEnd w:id="948"/>
    </w:p>
    <w:p w14:paraId="786D476D" w14:textId="77777777" w:rsidR="0033299C" w:rsidRPr="0033299C" w:rsidRDefault="003F75E7" w:rsidP="0033299C">
      <w:pPr>
        <w:pStyle w:val="EndNoteBibliography"/>
        <w:spacing w:after="0"/>
        <w:ind w:left="720" w:hanging="720"/>
      </w:pPr>
      <w:r>
        <w:fldChar w:fldCharType="begin"/>
      </w:r>
      <w:r>
        <w:instrText xml:space="preserve"> ADDIN EN.SECTION.REFLIST </w:instrText>
      </w:r>
      <w:r>
        <w:fldChar w:fldCharType="separate"/>
      </w:r>
      <w:r w:rsidR="0033299C" w:rsidRPr="0033299C">
        <w:t>[1]</w:t>
      </w:r>
      <w:r w:rsidR="0033299C" w:rsidRPr="0033299C">
        <w:tab/>
        <w:t xml:space="preserve">B. F. Narice, N. H. Green, S. MacNeil, and D. Anumba, "Second Harmonic Generation microscopy reveals collagen fibres are more organised in the cervix of postmenopausal women," </w:t>
      </w:r>
      <w:r w:rsidR="0033299C" w:rsidRPr="0033299C">
        <w:rPr>
          <w:i/>
        </w:rPr>
        <w:t xml:space="preserve">Reproductive Biology and Endocrinology, </w:t>
      </w:r>
      <w:r w:rsidR="0033299C" w:rsidRPr="0033299C">
        <w:t>vol. 14, no. 1, p. 70, 2016.</w:t>
      </w:r>
    </w:p>
    <w:p w14:paraId="5F0E2060" w14:textId="77777777" w:rsidR="0033299C" w:rsidRPr="0033299C" w:rsidRDefault="0033299C" w:rsidP="0033299C">
      <w:pPr>
        <w:pStyle w:val="EndNoteBibliography"/>
        <w:ind w:left="720" w:hanging="720"/>
      </w:pPr>
      <w:r w:rsidRPr="0033299C">
        <w:t>[2]</w:t>
      </w:r>
      <w:r w:rsidRPr="0033299C">
        <w:tab/>
        <w:t xml:space="preserve">J. M. Harris and R. B. Chess, "Effect of pegylation on pharmaceuticals," </w:t>
      </w:r>
      <w:r w:rsidRPr="0033299C">
        <w:rPr>
          <w:i/>
        </w:rPr>
        <w:t xml:space="preserve">Nature reviews Drug discovery, </w:t>
      </w:r>
      <w:r w:rsidRPr="0033299C">
        <w:t>vol. 2, no. 3, p. 214, 2003.</w:t>
      </w:r>
    </w:p>
    <w:p w14:paraId="6140F8C1" w14:textId="0033D20E" w:rsidR="003F75E7" w:rsidRDefault="003F75E7" w:rsidP="008E04F7">
      <w:pPr>
        <w:sectPr w:rsidR="003F75E7" w:rsidSect="005B1FEB">
          <w:pgSz w:w="11906" w:h="16838"/>
          <w:pgMar w:top="1440" w:right="1800" w:bottom="1440" w:left="1800" w:header="708" w:footer="708" w:gutter="0"/>
          <w:cols w:space="708"/>
          <w:titlePg/>
          <w:docGrid w:linePitch="360"/>
        </w:sectPr>
      </w:pPr>
      <w:r>
        <w:fldChar w:fldCharType="end"/>
      </w:r>
    </w:p>
    <w:p w14:paraId="4D8801F9" w14:textId="584D6B22" w:rsidR="00594D58" w:rsidRPr="00594D58" w:rsidRDefault="008B444A" w:rsidP="00496E90">
      <w:pPr>
        <w:pStyle w:val="Title"/>
      </w:pPr>
      <w:bookmarkStart w:id="949" w:name="_Toc31979411"/>
      <w:r w:rsidRPr="00134962">
        <w:lastRenderedPageBreak/>
        <w:t>Appendix</w:t>
      </w:r>
      <w:bookmarkEnd w:id="949"/>
    </w:p>
    <w:p w14:paraId="7E207AB2" w14:textId="14311EF3" w:rsidR="008B444A" w:rsidRPr="00134962" w:rsidRDefault="008B444A" w:rsidP="00112F32">
      <w:pPr>
        <w:pStyle w:val="Heading3"/>
      </w:pPr>
      <w:bookmarkStart w:id="950" w:name="_Toc31979412"/>
      <w:r w:rsidRPr="00134962">
        <w:t>Photograph of the test target for measuring the rate of sensitivity falloff.</w:t>
      </w:r>
      <w:bookmarkEnd w:id="950"/>
    </w:p>
    <w:p w14:paraId="3F0FFA5F" w14:textId="0071558A" w:rsidR="008B444A" w:rsidRPr="00134962" w:rsidRDefault="003F300A" w:rsidP="008B444A">
      <w:pPr>
        <w:jc w:val="center"/>
      </w:pPr>
      <w:r w:rsidRPr="00134962">
        <w:rPr>
          <w:noProof/>
        </w:rPr>
        <w:drawing>
          <wp:inline distT="0" distB="0" distL="0" distR="0" wp14:anchorId="6C204919" wp14:editId="2DA13F57">
            <wp:extent cx="3660854" cy="3616037"/>
            <wp:effectExtent l="19050" t="19050" r="15875" b="22860"/>
            <wp:docPr id="1462" name="图片 1462" descr="C:\Users\WEILI~1\AppData\Local\Temp\WeChat Files\a0887d37761f49b3d12b052264381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ILI~1\AppData\Local\Temp\WeChat Files\a0887d37761f49b3d12b0522643813e.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4955" t="3988" r="15245" b="4106"/>
                    <a:stretch/>
                  </pic:blipFill>
                  <pic:spPr bwMode="auto">
                    <a:xfrm>
                      <a:off x="0" y="0"/>
                      <a:ext cx="3672470" cy="362751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304E427" w14:textId="713C8A9B" w:rsidR="008B444A" w:rsidRPr="00134962" w:rsidRDefault="008B444A" w:rsidP="008B444A">
      <w:r w:rsidRPr="008B444A">
        <w:rPr>
          <w:b/>
          <w:bCs/>
        </w:rPr>
        <w:t xml:space="preserve">Figure </w:t>
      </w:r>
      <w:r w:rsidR="003F75E7">
        <w:rPr>
          <w:b/>
          <w:bCs/>
        </w:rPr>
        <w:t>6</w:t>
      </w:r>
      <w:r w:rsidRPr="008B444A">
        <w:rPr>
          <w:b/>
          <w:bCs/>
        </w:rPr>
        <w:t>.1</w:t>
      </w:r>
      <w:r w:rsidRPr="00134962">
        <w:t>: The photograph of the plane mirror fixed on a translation stage for sensitivity falloff measurement.</w:t>
      </w:r>
    </w:p>
    <w:p w14:paraId="4DB19D9C" w14:textId="77777777" w:rsidR="008B444A" w:rsidRPr="00134962" w:rsidRDefault="008B444A" w:rsidP="008B444A"/>
    <w:p w14:paraId="2812E7D7" w14:textId="2DA39E5B" w:rsidR="008B444A" w:rsidRPr="008B444A" w:rsidRDefault="008B444A" w:rsidP="00112F32">
      <w:pPr>
        <w:pStyle w:val="Heading3"/>
      </w:pPr>
      <w:bookmarkStart w:id="951" w:name="_Toc31979413"/>
      <w:r w:rsidRPr="00134962">
        <w:t>Photograph of the sample stage for conical beam scan</w:t>
      </w:r>
      <w:bookmarkEnd w:id="951"/>
    </w:p>
    <w:p w14:paraId="1C488A01" w14:textId="5FFC2C6A" w:rsidR="008B444A" w:rsidRPr="00134962" w:rsidRDefault="003F300A" w:rsidP="008B444A">
      <w:pPr>
        <w:jc w:val="center"/>
      </w:pPr>
      <w:r w:rsidRPr="00134962">
        <w:rPr>
          <w:noProof/>
        </w:rPr>
        <w:lastRenderedPageBreak/>
        <w:drawing>
          <wp:inline distT="0" distB="0" distL="0" distR="0" wp14:anchorId="417458E5" wp14:editId="278317CB">
            <wp:extent cx="3976128" cy="3782060"/>
            <wp:effectExtent l="0" t="0" r="5715" b="8890"/>
            <wp:docPr id="1463" name="图片 1463" descr="C:\Users\WEILI~1\AppData\Local\Temp\WeChat Files\affc0b42fd6d0a36053e4e5ec1c5d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ILI~1\AppData\Local\Temp\WeChat Files\affc0b42fd6d0a36053e4e5ec1c5d54.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5089" t="3452" r="9488" b="914"/>
                    <a:stretch/>
                  </pic:blipFill>
                  <pic:spPr bwMode="auto">
                    <a:xfrm>
                      <a:off x="0" y="0"/>
                      <a:ext cx="3978477" cy="3784295"/>
                    </a:xfrm>
                    <a:prstGeom prst="rect">
                      <a:avLst/>
                    </a:prstGeom>
                    <a:noFill/>
                    <a:ln>
                      <a:noFill/>
                    </a:ln>
                    <a:extLst>
                      <a:ext uri="{53640926-AAD7-44D8-BBD7-CCE9431645EC}">
                        <a14:shadowObscured xmlns:a14="http://schemas.microsoft.com/office/drawing/2010/main"/>
                      </a:ext>
                    </a:extLst>
                  </pic:spPr>
                </pic:pic>
              </a:graphicData>
            </a:graphic>
          </wp:inline>
        </w:drawing>
      </w:r>
    </w:p>
    <w:p w14:paraId="25E31983" w14:textId="07365A03" w:rsidR="008B444A" w:rsidRDefault="008B444A" w:rsidP="008B444A">
      <w:pPr>
        <w:jc w:val="center"/>
      </w:pPr>
      <w:r w:rsidRPr="008B444A">
        <w:rPr>
          <w:b/>
          <w:bCs/>
        </w:rPr>
        <w:t xml:space="preserve">Figure </w:t>
      </w:r>
      <w:r w:rsidR="003F75E7">
        <w:rPr>
          <w:b/>
          <w:bCs/>
        </w:rPr>
        <w:t>6</w:t>
      </w:r>
      <w:r w:rsidRPr="008B444A">
        <w:rPr>
          <w:b/>
          <w:bCs/>
        </w:rPr>
        <w:t>.2</w:t>
      </w:r>
      <w:r w:rsidRPr="00134962">
        <w:t>: The photograph of the sample stage for conical beam scan scheme.</w:t>
      </w:r>
    </w:p>
    <w:p w14:paraId="4B27C7C8" w14:textId="77777777" w:rsidR="0033299C" w:rsidRPr="00134962" w:rsidRDefault="0033299C" w:rsidP="0033299C"/>
    <w:p w14:paraId="4FEDABC8" w14:textId="216BDBDD" w:rsidR="00EA3A46" w:rsidRDefault="006D5DDB" w:rsidP="006D5DDB">
      <w:pPr>
        <w:pStyle w:val="Heading3"/>
      </w:pPr>
      <w:bookmarkStart w:id="952" w:name="_Toc31979414"/>
      <w:r>
        <w:t>MATLAB code for OCT image generation</w:t>
      </w:r>
      <w:bookmarkEnd w:id="952"/>
    </w:p>
    <w:p w14:paraId="4D91E2A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Michelson Diagnostic system</w:t>
      </w:r>
    </w:p>
    <w:p w14:paraId="70B081C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close </w:t>
      </w:r>
      <w:r>
        <w:rPr>
          <w:rFonts w:ascii="Courier New" w:eastAsiaTheme="minorEastAsia" w:hAnsi="Courier New" w:cs="Courier New"/>
          <w:color w:val="A020F0"/>
          <w:sz w:val="20"/>
          <w:szCs w:val="20"/>
        </w:rPr>
        <w:t>all</w:t>
      </w:r>
    </w:p>
    <w:p w14:paraId="3E704F3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fclose </w:t>
      </w:r>
      <w:r>
        <w:rPr>
          <w:rFonts w:ascii="Courier New" w:eastAsiaTheme="minorEastAsia" w:hAnsi="Courier New" w:cs="Courier New"/>
          <w:color w:val="A020F0"/>
          <w:sz w:val="20"/>
          <w:szCs w:val="20"/>
        </w:rPr>
        <w:t>all</w:t>
      </w:r>
    </w:p>
    <w:p w14:paraId="759CD92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clearvars </w:t>
      </w:r>
      <w:r>
        <w:rPr>
          <w:rFonts w:ascii="Courier New" w:eastAsiaTheme="minorEastAsia" w:hAnsi="Courier New" w:cs="Courier New"/>
          <w:color w:val="A020F0"/>
          <w:sz w:val="20"/>
          <w:szCs w:val="20"/>
        </w:rPr>
        <w:t>-except</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A020F0"/>
          <w:sz w:val="20"/>
          <w:szCs w:val="20"/>
        </w:rPr>
        <w:t>Acq</w:t>
      </w:r>
      <w:r>
        <w:rPr>
          <w:rFonts w:ascii="Courier New" w:eastAsiaTheme="minorEastAsia" w:hAnsi="Courier New" w:cs="Courier New"/>
          <w:color w:val="000000"/>
          <w:sz w:val="20"/>
          <w:szCs w:val="20"/>
        </w:rPr>
        <w:t>;</w:t>
      </w:r>
    </w:p>
    <w:p w14:paraId="1D43D95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clc</w:t>
      </w:r>
    </w:p>
    <w:p w14:paraId="4EF63B6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57525D0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0DC7914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%Ask for acqusition rate</w:t>
      </w:r>
    </w:p>
    <w:p w14:paraId="3C1C884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prompt=</w:t>
      </w:r>
      <w:r>
        <w:rPr>
          <w:rFonts w:ascii="Courier New" w:eastAsiaTheme="minorEastAsia" w:hAnsi="Courier New" w:cs="Courier New"/>
          <w:color w:val="A020F0"/>
          <w:sz w:val="20"/>
          <w:szCs w:val="20"/>
        </w:rPr>
        <w:t>' Enter Acquisition Rate /Hz: '</w:t>
      </w:r>
      <w:r>
        <w:rPr>
          <w:rFonts w:ascii="Courier New" w:eastAsiaTheme="minorEastAsia" w:hAnsi="Courier New" w:cs="Courier New"/>
          <w:color w:val="000000"/>
          <w:sz w:val="20"/>
          <w:szCs w:val="20"/>
        </w:rPr>
        <w:t>;</w:t>
      </w:r>
    </w:p>
    <w:p w14:paraId="2DA452C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Acq=input(prompt);</w:t>
      </w:r>
    </w:p>
    <w:p w14:paraId="1408470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1C98B95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2A0C3A5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32270ABA"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w:t>
      </w:r>
    </w:p>
    <w:p w14:paraId="1ED3435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[1] Parameter initialization</w:t>
      </w:r>
    </w:p>
    <w:p w14:paraId="29CBE655"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w:t>
      </w:r>
    </w:p>
    <w:p w14:paraId="0E50106A"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30927B9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disp(</w:t>
      </w:r>
      <w:r>
        <w:rPr>
          <w:rFonts w:ascii="Courier New" w:eastAsiaTheme="minorEastAsia" w:hAnsi="Courier New" w:cs="Courier New"/>
          <w:color w:val="A020F0"/>
          <w:sz w:val="20"/>
          <w:szCs w:val="20"/>
        </w:rPr>
        <w:t>'* Parameter intitialization'</w:t>
      </w:r>
      <w:r>
        <w:rPr>
          <w:rFonts w:ascii="Courier New" w:eastAsiaTheme="minorEastAsia" w:hAnsi="Courier New" w:cs="Courier New"/>
          <w:color w:val="000000"/>
          <w:sz w:val="20"/>
          <w:szCs w:val="20"/>
        </w:rPr>
        <w:t>);</w:t>
      </w:r>
    </w:p>
    <w:p w14:paraId="7E9B20F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204CCC3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default data folder ----</w:t>
      </w:r>
    </w:p>
    <w:p w14:paraId="3D4453F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PLease edit here according to your own data folder path ----</w:t>
      </w:r>
    </w:p>
    <w:p w14:paraId="01571F9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lastRenderedPageBreak/>
        <w:t xml:space="preserve"> </w:t>
      </w:r>
    </w:p>
    <w:p w14:paraId="55AEBBCC" w14:textId="7A6662B1"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folder = </w:t>
      </w:r>
      <w:r>
        <w:rPr>
          <w:rFonts w:ascii="Courier New" w:eastAsiaTheme="minorEastAsia" w:hAnsi="Courier New" w:cs="Courier New"/>
          <w:color w:val="A020F0"/>
          <w:sz w:val="20"/>
          <w:szCs w:val="20"/>
        </w:rPr>
        <w:t>'C:\Documents and Settings\Owner\My Documents\LabVIEW Data'</w:t>
      </w:r>
      <w:r>
        <w:rPr>
          <w:rFonts w:ascii="Courier New" w:eastAsiaTheme="minorEastAsia" w:hAnsi="Courier New" w:cs="Courier New"/>
          <w:color w:val="000000"/>
          <w:sz w:val="20"/>
          <w:szCs w:val="20"/>
        </w:rPr>
        <w:t>;</w:t>
      </w:r>
    </w:p>
    <w:p w14:paraId="37AA1762" w14:textId="22E6802A"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134FD037"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Scanning length &lt;&lt;xm&gt;&gt; should rewrite here</w:t>
      </w:r>
    </w:p>
    <w:p w14:paraId="77F377A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xm = 1;           </w:t>
      </w:r>
      <w:r>
        <w:rPr>
          <w:rFonts w:ascii="Courier New" w:eastAsiaTheme="minorEastAsia" w:hAnsi="Courier New" w:cs="Courier New"/>
          <w:color w:val="3C763D"/>
          <w:sz w:val="20"/>
          <w:szCs w:val="20"/>
        </w:rPr>
        <w:t>% width in mm</w:t>
      </w:r>
    </w:p>
    <w:p w14:paraId="5241A81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6A77003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zm/512 mm per pixel; IN AIR BUT should be changed when system changes *************</w:t>
      </w:r>
    </w:p>
    <w:p w14:paraId="724F46C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zm = 2.9638;       </w:t>
      </w:r>
      <w:r>
        <w:rPr>
          <w:rFonts w:ascii="Courier New" w:eastAsiaTheme="minorEastAsia" w:hAnsi="Courier New" w:cs="Courier New"/>
          <w:color w:val="3C763D"/>
          <w:sz w:val="20"/>
          <w:szCs w:val="20"/>
        </w:rPr>
        <w:t>% depth in mm in air</w:t>
      </w:r>
    </w:p>
    <w:p w14:paraId="665ACDC7"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44953FC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2CBDACF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Refractive index depending on your sample</w:t>
      </w:r>
    </w:p>
    <w:p w14:paraId="3CF3CCD2" w14:textId="189ADA79"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n = 1.44;</w:t>
      </w:r>
    </w:p>
    <w:p w14:paraId="7005583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treshold = 0.10;</w:t>
      </w:r>
    </w:p>
    <w:p w14:paraId="18175F6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53B499D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527F6EC7"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select save processed data or not</w:t>
      </w:r>
    </w:p>
    <w:p w14:paraId="7DC9AAA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savedata = 0;</w:t>
      </w:r>
    </w:p>
    <w:p w14:paraId="3CA5754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32911B1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Optical input channel as from MD detection board</w:t>
      </w:r>
    </w:p>
    <w:p w14:paraId="03C9AD6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channel = 1;</w:t>
      </w:r>
    </w:p>
    <w:p w14:paraId="6B0D4285"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76BDD1D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Number of samples per A-scan, as selected in image4</w:t>
      </w:r>
    </w:p>
    <w:p w14:paraId="6B270F2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Ascansamples = 1024;</w:t>
      </w:r>
    </w:p>
    <w:p w14:paraId="547DF98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7FD9A0B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Kazai autocorrelation equation parameters</w:t>
      </w:r>
    </w:p>
    <w:p w14:paraId="5AF7073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de = 2;    </w:t>
      </w:r>
      <w:r>
        <w:rPr>
          <w:rFonts w:ascii="Courier New" w:eastAsiaTheme="minorEastAsia" w:hAnsi="Courier New" w:cs="Courier New"/>
          <w:color w:val="3C763D"/>
          <w:sz w:val="20"/>
          <w:szCs w:val="20"/>
        </w:rPr>
        <w:t>% depth</w:t>
      </w:r>
    </w:p>
    <w:p w14:paraId="51DD6DB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wi = 4;    </w:t>
      </w:r>
      <w:r>
        <w:rPr>
          <w:rFonts w:ascii="Courier New" w:eastAsiaTheme="minorEastAsia" w:hAnsi="Courier New" w:cs="Courier New"/>
          <w:color w:val="3C763D"/>
          <w:sz w:val="20"/>
          <w:szCs w:val="20"/>
        </w:rPr>
        <w:t>% width</w:t>
      </w:r>
    </w:p>
    <w:p w14:paraId="15CB8DAD" w14:textId="119034AD"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3D06DEC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4B9DED6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Select .oct raw data file(s) to compute</w:t>
      </w:r>
    </w:p>
    <w:p w14:paraId="04A8A81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clear </w:t>
      </w:r>
      <w:r>
        <w:rPr>
          <w:rFonts w:ascii="Courier New" w:eastAsiaTheme="minorEastAsia" w:hAnsi="Courier New" w:cs="Courier New"/>
          <w:color w:val="A020F0"/>
          <w:sz w:val="20"/>
          <w:szCs w:val="20"/>
        </w:rPr>
        <w:t>RDfolder</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A020F0"/>
          <w:sz w:val="20"/>
          <w:szCs w:val="20"/>
        </w:rPr>
        <w:t>RDfilelist</w:t>
      </w:r>
    </w:p>
    <w:p w14:paraId="5544310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[RDfile RDfolder] = uigetfile({</w:t>
      </w:r>
      <w:r>
        <w:rPr>
          <w:rFonts w:ascii="Courier New" w:eastAsiaTheme="minorEastAsia" w:hAnsi="Courier New" w:cs="Courier New"/>
          <w:color w:val="A020F0"/>
          <w:sz w:val="20"/>
          <w:szCs w:val="20"/>
        </w:rPr>
        <w:t>'*.oct'</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A020F0"/>
          <w:sz w:val="20"/>
          <w:szCs w:val="20"/>
        </w:rPr>
        <w:t>'MD raw data (oct)'</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w:t>
      </w:r>
    </w:p>
    <w:p w14:paraId="34198A6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A020F0"/>
          <w:sz w:val="20"/>
          <w:szCs w:val="20"/>
        </w:rPr>
        <w:t>'*.*'</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A020F0"/>
          <w:sz w:val="20"/>
          <w:szCs w:val="20"/>
        </w:rPr>
        <w:t>'All files'</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A020F0"/>
          <w:sz w:val="20"/>
          <w:szCs w:val="20"/>
        </w:rPr>
        <w:t>'Select .OCT raw data file to process'</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w:t>
      </w:r>
    </w:p>
    <w:p w14:paraId="52DF2F0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folder, </w:t>
      </w:r>
      <w:r>
        <w:rPr>
          <w:rFonts w:ascii="Courier New" w:eastAsiaTheme="minorEastAsia" w:hAnsi="Courier New" w:cs="Courier New"/>
          <w:color w:val="A020F0"/>
          <w:sz w:val="20"/>
          <w:szCs w:val="20"/>
        </w:rPr>
        <w:t>'multiselect'</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A020F0"/>
          <w:sz w:val="20"/>
          <w:szCs w:val="20"/>
        </w:rPr>
        <w:t>'off'</w:t>
      </w:r>
      <w:r>
        <w:rPr>
          <w:rFonts w:ascii="Courier New" w:eastAsiaTheme="minorEastAsia" w:hAnsi="Courier New" w:cs="Courier New"/>
          <w:color w:val="000000"/>
          <w:sz w:val="20"/>
          <w:szCs w:val="20"/>
        </w:rPr>
        <w:t>);</w:t>
      </w:r>
    </w:p>
    <w:p w14:paraId="571B7CA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if</w:t>
      </w:r>
      <w:r>
        <w:rPr>
          <w:rFonts w:ascii="Courier New" w:eastAsiaTheme="minorEastAsia" w:hAnsi="Courier New" w:cs="Courier New"/>
          <w:color w:val="000000"/>
          <w:sz w:val="20"/>
          <w:szCs w:val="20"/>
        </w:rPr>
        <w:t xml:space="preserve"> eq(RDfolder,0)</w:t>
      </w:r>
    </w:p>
    <w:p w14:paraId="5488ED9A"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User press cancel - script interrupted</w:t>
      </w:r>
    </w:p>
    <w:p w14:paraId="241000D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disp(</w:t>
      </w:r>
      <w:r>
        <w:rPr>
          <w:rFonts w:ascii="Courier New" w:eastAsiaTheme="minorEastAsia" w:hAnsi="Courier New" w:cs="Courier New"/>
          <w:color w:val="A020F0"/>
          <w:sz w:val="20"/>
          <w:szCs w:val="20"/>
        </w:rPr>
        <w:t>'* Window closed - script interrupted'</w:t>
      </w:r>
      <w:r>
        <w:rPr>
          <w:rFonts w:ascii="Courier New" w:eastAsiaTheme="minorEastAsia" w:hAnsi="Courier New" w:cs="Courier New"/>
          <w:color w:val="000000"/>
          <w:sz w:val="20"/>
          <w:szCs w:val="20"/>
        </w:rPr>
        <w:t>);</w:t>
      </w:r>
    </w:p>
    <w:p w14:paraId="14FE08E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return</w:t>
      </w:r>
    </w:p>
    <w:p w14:paraId="0E2241B9" w14:textId="2B313B5C"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 xml:space="preserve">end </w:t>
      </w:r>
    </w:p>
    <w:p w14:paraId="5340135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 xml:space="preserve"> </w:t>
      </w:r>
    </w:p>
    <w:p w14:paraId="5C331F9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 xml:space="preserve"> </w:t>
      </w:r>
    </w:p>
    <w:p w14:paraId="304EB62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w:t>
      </w:r>
    </w:p>
    <w:p w14:paraId="56AF8E2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[3] Compute the .oct file</w:t>
      </w:r>
    </w:p>
    <w:p w14:paraId="27EE262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w:t>
      </w:r>
    </w:p>
    <w:p w14:paraId="27290F25"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for</w:t>
      </w:r>
      <w:r>
        <w:rPr>
          <w:rFonts w:ascii="Courier New" w:eastAsiaTheme="minorEastAsia" w:hAnsi="Courier New" w:cs="Courier New"/>
          <w:color w:val="000000"/>
          <w:sz w:val="20"/>
          <w:szCs w:val="20"/>
        </w:rPr>
        <w:t xml:space="preserve"> nn=1;</w:t>
      </w:r>
    </w:p>
    <w:p w14:paraId="4276CA2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62354B6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Open selected file</w:t>
      </w:r>
    </w:p>
    <w:p w14:paraId="319B5C9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fidOCT = fopen(fullfile(RDfolder, RDfile), </w:t>
      </w:r>
      <w:r>
        <w:rPr>
          <w:rFonts w:ascii="Courier New" w:eastAsiaTheme="minorEastAsia" w:hAnsi="Courier New" w:cs="Courier New"/>
          <w:color w:val="A020F0"/>
          <w:sz w:val="20"/>
          <w:szCs w:val="20"/>
        </w:rPr>
        <w:t>'r'</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A020F0"/>
          <w:sz w:val="20"/>
          <w:szCs w:val="20"/>
        </w:rPr>
        <w:t>'b'</w:t>
      </w:r>
      <w:r>
        <w:rPr>
          <w:rFonts w:ascii="Courier New" w:eastAsiaTheme="minorEastAsia" w:hAnsi="Courier New" w:cs="Courier New"/>
          <w:color w:val="000000"/>
          <w:sz w:val="20"/>
          <w:szCs w:val="20"/>
        </w:rPr>
        <w:t>);</w:t>
      </w:r>
    </w:p>
    <w:p w14:paraId="303C6F2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if</w:t>
      </w:r>
      <w:r>
        <w:rPr>
          <w:rFonts w:ascii="Courier New" w:eastAsiaTheme="minorEastAsia" w:hAnsi="Courier New" w:cs="Courier New"/>
          <w:color w:val="000000"/>
          <w:sz w:val="20"/>
          <w:szCs w:val="20"/>
        </w:rPr>
        <w:t xml:space="preserve"> fidOCT == -1</w:t>
      </w:r>
    </w:p>
    <w:p w14:paraId="198080D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Error in opening the file!</w:t>
      </w:r>
    </w:p>
    <w:p w14:paraId="71DB5387"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disp(</w:t>
      </w:r>
      <w:r>
        <w:rPr>
          <w:rFonts w:ascii="Courier New" w:eastAsiaTheme="minorEastAsia" w:hAnsi="Courier New" w:cs="Courier New"/>
          <w:color w:val="A020F0"/>
          <w:sz w:val="20"/>
          <w:szCs w:val="20"/>
        </w:rPr>
        <w:t>'*** File open error! - script interrupted'</w:t>
      </w:r>
      <w:r>
        <w:rPr>
          <w:rFonts w:ascii="Courier New" w:eastAsiaTheme="minorEastAsia" w:hAnsi="Courier New" w:cs="Courier New"/>
          <w:color w:val="000000"/>
          <w:sz w:val="20"/>
          <w:szCs w:val="20"/>
        </w:rPr>
        <w:t>);</w:t>
      </w:r>
    </w:p>
    <w:p w14:paraId="06204E5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return</w:t>
      </w:r>
    </w:p>
    <w:p w14:paraId="20693F0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end</w:t>
      </w:r>
    </w:p>
    <w:p w14:paraId="00A40C4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 xml:space="preserve"> </w:t>
      </w:r>
    </w:p>
    <w:p w14:paraId="307872C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Read the first part of header (4 bytes: 'M', 'D', format version '2' and variant '0';</w:t>
      </w:r>
    </w:p>
    <w:p w14:paraId="17D8652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lastRenderedPageBreak/>
        <w:t>% and use them to match the image data; % see MD documentation for details)</w:t>
      </w:r>
    </w:p>
    <w:p w14:paraId="63AE8B1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H0 = fread(fidOCT, 2, </w:t>
      </w:r>
      <w:r>
        <w:rPr>
          <w:rFonts w:ascii="Courier New" w:eastAsiaTheme="minorEastAsia" w:hAnsi="Courier New" w:cs="Courier New"/>
          <w:color w:val="A020F0"/>
          <w:sz w:val="20"/>
          <w:szCs w:val="20"/>
        </w:rPr>
        <w:t>'*char'</w:t>
      </w:r>
      <w:r>
        <w:rPr>
          <w:rFonts w:ascii="Courier New" w:eastAsiaTheme="minorEastAsia" w:hAnsi="Courier New" w:cs="Courier New"/>
          <w:color w:val="000000"/>
          <w:sz w:val="20"/>
          <w:szCs w:val="20"/>
        </w:rPr>
        <w:t>)';</w:t>
      </w:r>
    </w:p>
    <w:p w14:paraId="3A1AA65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H1 = fread(fidOCT, 2, </w:t>
      </w:r>
      <w:r>
        <w:rPr>
          <w:rFonts w:ascii="Courier New" w:eastAsiaTheme="minorEastAsia" w:hAnsi="Courier New" w:cs="Courier New"/>
          <w:color w:val="A020F0"/>
          <w:sz w:val="20"/>
          <w:szCs w:val="20"/>
        </w:rPr>
        <w:t>'int8'</w:t>
      </w:r>
      <w:r>
        <w:rPr>
          <w:rFonts w:ascii="Courier New" w:eastAsiaTheme="minorEastAsia" w:hAnsi="Courier New" w:cs="Courier New"/>
          <w:color w:val="000000"/>
          <w:sz w:val="20"/>
          <w:szCs w:val="20"/>
        </w:rPr>
        <w:t>)';</w:t>
      </w:r>
    </w:p>
    <w:p w14:paraId="2B6D3E5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if</w:t>
      </w:r>
      <w:r>
        <w:rPr>
          <w:rFonts w:ascii="Courier New" w:eastAsiaTheme="minorEastAsia" w:hAnsi="Courier New" w:cs="Courier New"/>
          <w:color w:val="000000"/>
          <w:sz w:val="20"/>
          <w:szCs w:val="20"/>
        </w:rPr>
        <w:t xml:space="preserve"> ( (strcmp(H0,</w:t>
      </w:r>
      <w:r>
        <w:rPr>
          <w:rFonts w:ascii="Courier New" w:eastAsiaTheme="minorEastAsia" w:hAnsi="Courier New" w:cs="Courier New"/>
          <w:color w:val="A020F0"/>
          <w:sz w:val="20"/>
          <w:szCs w:val="20"/>
        </w:rPr>
        <w:t>'MD'</w:t>
      </w:r>
      <w:r>
        <w:rPr>
          <w:rFonts w:ascii="Courier New" w:eastAsiaTheme="minorEastAsia" w:hAnsi="Courier New" w:cs="Courier New"/>
          <w:color w:val="000000"/>
          <w:sz w:val="20"/>
          <w:szCs w:val="20"/>
        </w:rPr>
        <w:t>) == 0) || (H1(1)~= 2) || (H1(2)~= 0) )</w:t>
      </w:r>
    </w:p>
    <w:p w14:paraId="18FE43F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disp(</w:t>
      </w:r>
      <w:r>
        <w:rPr>
          <w:rFonts w:ascii="Courier New" w:eastAsiaTheme="minorEastAsia" w:hAnsi="Courier New" w:cs="Courier New"/>
          <w:color w:val="A020F0"/>
          <w:sz w:val="20"/>
          <w:szCs w:val="20"/>
        </w:rPr>
        <w:t>'*** The data file is not compatible with this script - please use the correct script. For assistance contace Zeng Lu'</w:t>
      </w:r>
      <w:r>
        <w:rPr>
          <w:rFonts w:ascii="Courier New" w:eastAsiaTheme="minorEastAsia" w:hAnsi="Courier New" w:cs="Courier New"/>
          <w:color w:val="000000"/>
          <w:sz w:val="20"/>
          <w:szCs w:val="20"/>
        </w:rPr>
        <w:t>);</w:t>
      </w:r>
    </w:p>
    <w:p w14:paraId="6D8112F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return</w:t>
      </w:r>
    </w:p>
    <w:p w14:paraId="0BC1AA8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end</w:t>
      </w:r>
    </w:p>
    <w:p w14:paraId="1FB8EA2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clear </w:t>
      </w:r>
      <w:r>
        <w:rPr>
          <w:rFonts w:ascii="Courier New" w:eastAsiaTheme="minorEastAsia" w:hAnsi="Courier New" w:cs="Courier New"/>
          <w:color w:val="A020F0"/>
          <w:sz w:val="20"/>
          <w:szCs w:val="20"/>
        </w:rPr>
        <w:t>H0</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A020F0"/>
          <w:sz w:val="20"/>
          <w:szCs w:val="20"/>
        </w:rPr>
        <w:t>H1</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fseek(fidOCT, 4, 'bof');</w:t>
      </w:r>
    </w:p>
    <w:p w14:paraId="13FC52A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51FAD09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1E2206F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Read the content of the configuration string (data as in .ini file)</w:t>
      </w:r>
    </w:p>
    <w:p w14:paraId="1A728CE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l = fread(fidOCT, 1, </w:t>
      </w:r>
      <w:r>
        <w:rPr>
          <w:rFonts w:ascii="Courier New" w:eastAsiaTheme="minorEastAsia" w:hAnsi="Courier New" w:cs="Courier New"/>
          <w:color w:val="A020F0"/>
          <w:sz w:val="20"/>
          <w:szCs w:val="20"/>
        </w:rPr>
        <w:t>'long'</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Length of configuration string</w:t>
      </w:r>
    </w:p>
    <w:p w14:paraId="3794127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Hstring = fread(fidOCT, l, </w:t>
      </w:r>
      <w:r>
        <w:rPr>
          <w:rFonts w:ascii="Courier New" w:eastAsiaTheme="minorEastAsia" w:hAnsi="Courier New" w:cs="Courier New"/>
          <w:color w:val="A020F0"/>
          <w:sz w:val="20"/>
          <w:szCs w:val="20"/>
        </w:rPr>
        <w:t>'*char'</w:t>
      </w:r>
      <w:r>
        <w:rPr>
          <w:rFonts w:ascii="Courier New" w:eastAsiaTheme="minorEastAsia" w:hAnsi="Courier New" w:cs="Courier New"/>
          <w:color w:val="000000"/>
          <w:sz w:val="20"/>
          <w:szCs w:val="20"/>
        </w:rPr>
        <w:t>)';</w:t>
      </w:r>
    </w:p>
    <w:p w14:paraId="46965BC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114C436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Extract the averaging factor value</w:t>
      </w:r>
    </w:p>
    <w:p w14:paraId="35C38DC8" w14:textId="1ABEF3C5" w:rsidR="0033299C" w:rsidRDefault="0033299C" w:rsidP="0033299C">
      <w:pPr>
        <w:autoSpaceDE w:val="0"/>
        <w:autoSpaceDN w:val="0"/>
        <w:adjustRightInd w:val="0"/>
        <w:spacing w:after="0" w:line="240" w:lineRule="auto"/>
        <w:jc w:val="left"/>
        <w:rPr>
          <w:rFonts w:ascii="Courier New" w:eastAsiaTheme="minorEastAsia" w:hAnsi="Courier New" w:cs="Courier New"/>
          <w:color w:val="000000"/>
          <w:sz w:val="20"/>
          <w:szCs w:val="20"/>
        </w:rPr>
      </w:pPr>
      <w:r>
        <w:rPr>
          <w:rFonts w:ascii="Courier New" w:eastAsiaTheme="minorEastAsia" w:hAnsi="Courier New" w:cs="Courier New"/>
          <w:color w:val="000000"/>
          <w:sz w:val="20"/>
          <w:szCs w:val="20"/>
        </w:rPr>
        <w:t>avgfac = str2double(Hstring(findstr(</w:t>
      </w:r>
      <w:r>
        <w:rPr>
          <w:rFonts w:ascii="Courier New" w:eastAsiaTheme="minorEastAsia" w:hAnsi="Courier New" w:cs="Courier New"/>
          <w:color w:val="A020F0"/>
          <w:sz w:val="20"/>
          <w:szCs w:val="20"/>
        </w:rPr>
        <w:t>'AveragingFactor='</w:t>
      </w:r>
      <w:r>
        <w:rPr>
          <w:rFonts w:ascii="Courier New" w:eastAsiaTheme="minorEastAsia" w:hAnsi="Courier New" w:cs="Courier New"/>
          <w:color w:val="000000"/>
          <w:sz w:val="20"/>
          <w:szCs w:val="20"/>
        </w:rPr>
        <w:t>, Hstring)+length(</w:t>
      </w:r>
      <w:r>
        <w:rPr>
          <w:rFonts w:ascii="Courier New" w:eastAsiaTheme="minorEastAsia" w:hAnsi="Courier New" w:cs="Courier New"/>
          <w:color w:val="A020F0"/>
          <w:sz w:val="20"/>
          <w:szCs w:val="20"/>
        </w:rPr>
        <w:t>'AveragingFactor='</w:t>
      </w:r>
      <w:r>
        <w:rPr>
          <w:rFonts w:ascii="Courier New" w:eastAsiaTheme="minorEastAsia" w:hAnsi="Courier New" w:cs="Courier New"/>
          <w:color w:val="000000"/>
          <w:sz w:val="20"/>
          <w:szCs w:val="20"/>
        </w:rPr>
        <w:t>)));</w:t>
      </w:r>
    </w:p>
    <w:p w14:paraId="2A9A7AA6" w14:textId="77777777" w:rsidR="00991199" w:rsidRDefault="00991199" w:rsidP="0033299C">
      <w:pPr>
        <w:autoSpaceDE w:val="0"/>
        <w:autoSpaceDN w:val="0"/>
        <w:adjustRightInd w:val="0"/>
        <w:spacing w:after="0" w:line="240" w:lineRule="auto"/>
        <w:jc w:val="left"/>
        <w:rPr>
          <w:rFonts w:ascii="Courier New" w:eastAsiaTheme="minorEastAsia" w:hAnsi="Courier New" w:cs="Courier New"/>
        </w:rPr>
      </w:pPr>
    </w:p>
    <w:p w14:paraId="758D0FA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Number of acquired slices: slices;</w:t>
      </w:r>
    </w:p>
    <w:p w14:paraId="3F9E924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 slices = 1 - single tomography</w:t>
      </w:r>
    </w:p>
    <w:p w14:paraId="415F479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 slices &gt; 1 - multislices tomographies</w:t>
      </w:r>
    </w:p>
    <w:p w14:paraId="7F4A983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slices = fread(fidOCT, 1, </w:t>
      </w:r>
      <w:r>
        <w:rPr>
          <w:rFonts w:ascii="Courier New" w:eastAsiaTheme="minorEastAsia" w:hAnsi="Courier New" w:cs="Courier New"/>
          <w:color w:val="A020F0"/>
          <w:sz w:val="20"/>
          <w:szCs w:val="20"/>
        </w:rPr>
        <w:t>'ushort'</w:t>
      </w:r>
      <w:r>
        <w:rPr>
          <w:rFonts w:ascii="Courier New" w:eastAsiaTheme="minorEastAsia" w:hAnsi="Courier New" w:cs="Courier New"/>
          <w:color w:val="000000"/>
          <w:sz w:val="20"/>
          <w:szCs w:val="20"/>
        </w:rPr>
        <w:t>)  ;</w:t>
      </w:r>
    </w:p>
    <w:p w14:paraId="6BBD60F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if</w:t>
      </w:r>
      <w:r>
        <w:rPr>
          <w:rFonts w:ascii="Courier New" w:eastAsiaTheme="minorEastAsia" w:hAnsi="Courier New" w:cs="Courier New"/>
          <w:color w:val="000000"/>
          <w:sz w:val="20"/>
          <w:szCs w:val="20"/>
        </w:rPr>
        <w:t xml:space="preserve"> gt(slices, 1)</w:t>
      </w:r>
    </w:p>
    <w:p w14:paraId="5B3D195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disp([</w:t>
      </w:r>
      <w:r>
        <w:rPr>
          <w:rFonts w:ascii="Courier New" w:eastAsiaTheme="minorEastAsia" w:hAnsi="Courier New" w:cs="Courier New"/>
          <w:color w:val="A020F0"/>
          <w:sz w:val="20"/>
          <w:szCs w:val="20"/>
        </w:rPr>
        <w:t>'- multislices data; '</w:t>
      </w:r>
      <w:r>
        <w:rPr>
          <w:rFonts w:ascii="Courier New" w:eastAsiaTheme="minorEastAsia" w:hAnsi="Courier New" w:cs="Courier New"/>
          <w:color w:val="000000"/>
          <w:sz w:val="20"/>
          <w:szCs w:val="20"/>
        </w:rPr>
        <w:t xml:space="preserve">, num2str(slices), </w:t>
      </w:r>
      <w:r>
        <w:rPr>
          <w:rFonts w:ascii="Courier New" w:eastAsiaTheme="minorEastAsia" w:hAnsi="Courier New" w:cs="Courier New"/>
          <w:color w:val="A020F0"/>
          <w:sz w:val="20"/>
          <w:szCs w:val="20"/>
        </w:rPr>
        <w:t>' slices'</w:t>
      </w:r>
      <w:r>
        <w:rPr>
          <w:rFonts w:ascii="Courier New" w:eastAsiaTheme="minorEastAsia" w:hAnsi="Courier New" w:cs="Courier New"/>
          <w:color w:val="000000"/>
          <w:sz w:val="20"/>
          <w:szCs w:val="20"/>
        </w:rPr>
        <w:t>]);</w:t>
      </w:r>
    </w:p>
    <w:p w14:paraId="5201774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else</w:t>
      </w:r>
    </w:p>
    <w:p w14:paraId="1D495E0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disp('- single slice data');</w:t>
      </w:r>
    </w:p>
    <w:p w14:paraId="22A9ACE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end</w:t>
      </w:r>
    </w:p>
    <w:p w14:paraId="625A084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 xml:space="preserve"> </w:t>
      </w:r>
    </w:p>
    <w:p w14:paraId="32FBA19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Read spectral table data</w:t>
      </w:r>
    </w:p>
    <w:p w14:paraId="7A741BD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l = fread(fidOCT, 1, </w:t>
      </w:r>
      <w:r>
        <w:rPr>
          <w:rFonts w:ascii="Courier New" w:eastAsiaTheme="minorEastAsia" w:hAnsi="Courier New" w:cs="Courier New"/>
          <w:color w:val="A020F0"/>
          <w:sz w:val="20"/>
          <w:szCs w:val="20"/>
        </w:rPr>
        <w:t>'long'</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Length of spectral table data</w:t>
      </w:r>
    </w:p>
    <w:p w14:paraId="535CE11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ST = fread(fidOCT, l, </w:t>
      </w:r>
      <w:r>
        <w:rPr>
          <w:rFonts w:ascii="Courier New" w:eastAsiaTheme="minorEastAsia" w:hAnsi="Courier New" w:cs="Courier New"/>
          <w:color w:val="A020F0"/>
          <w:sz w:val="20"/>
          <w:szCs w:val="20"/>
        </w:rPr>
        <w:t>'long'</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Spectral table data</w:t>
      </w:r>
    </w:p>
    <w:p w14:paraId="2D343567"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46F1888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Read resample table data</w:t>
      </w:r>
    </w:p>
    <w:p w14:paraId="3B0FBAA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l = fread(fidOCT, 1, </w:t>
      </w:r>
      <w:r>
        <w:rPr>
          <w:rFonts w:ascii="Courier New" w:eastAsiaTheme="minorEastAsia" w:hAnsi="Courier New" w:cs="Courier New"/>
          <w:color w:val="A020F0"/>
          <w:sz w:val="20"/>
          <w:szCs w:val="20"/>
        </w:rPr>
        <w:t>'long'</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Length of resample table data</w:t>
      </w:r>
    </w:p>
    <w:p w14:paraId="65775135"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RT = fread(fidOCT, l, </w:t>
      </w:r>
      <w:r>
        <w:rPr>
          <w:rFonts w:ascii="Courier New" w:eastAsiaTheme="minorEastAsia" w:hAnsi="Courier New" w:cs="Courier New"/>
          <w:color w:val="A020F0"/>
          <w:sz w:val="20"/>
          <w:szCs w:val="20"/>
        </w:rPr>
        <w:t>'float'</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Resample data</w:t>
      </w:r>
    </w:p>
    <w:p w14:paraId="3AF36318" w14:textId="15126C63"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262D694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6CDD4B2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Read stray light data (4 channels)</w:t>
      </w:r>
    </w:p>
    <w:p w14:paraId="0098205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l = fread(fidOCT, 1, </w:t>
      </w:r>
      <w:r>
        <w:rPr>
          <w:rFonts w:ascii="Courier New" w:eastAsiaTheme="minorEastAsia" w:hAnsi="Courier New" w:cs="Courier New"/>
          <w:color w:val="A020F0"/>
          <w:sz w:val="20"/>
          <w:szCs w:val="20"/>
        </w:rPr>
        <w:t>'long'</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Length of stray light channel 1</w:t>
      </w:r>
    </w:p>
    <w:p w14:paraId="671D33B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ch(:,1) = fread(fidOCT, l, </w:t>
      </w:r>
      <w:r>
        <w:rPr>
          <w:rFonts w:ascii="Courier New" w:eastAsiaTheme="minorEastAsia" w:hAnsi="Courier New" w:cs="Courier New"/>
          <w:color w:val="A020F0"/>
          <w:sz w:val="20"/>
          <w:szCs w:val="20"/>
        </w:rPr>
        <w:t>'short'</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Stray light channel 1 data</w:t>
      </w:r>
    </w:p>
    <w:p w14:paraId="665607B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SL = ch(:,channel);</w:t>
      </w:r>
    </w:p>
    <w:p w14:paraId="0D71DB2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clear </w:t>
      </w:r>
      <w:r>
        <w:rPr>
          <w:rFonts w:ascii="Courier New" w:eastAsiaTheme="minorEastAsia" w:hAnsi="Courier New" w:cs="Courier New"/>
          <w:color w:val="A020F0"/>
          <w:sz w:val="20"/>
          <w:szCs w:val="20"/>
        </w:rPr>
        <w:t>ch</w:t>
      </w:r>
    </w:p>
    <w:p w14:paraId="63F2514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A020F0"/>
          <w:sz w:val="20"/>
          <w:szCs w:val="20"/>
        </w:rPr>
        <w:t xml:space="preserve"> </w:t>
      </w:r>
    </w:p>
    <w:p w14:paraId="6225A56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Read noise floor data (4 channels)</w:t>
      </w:r>
    </w:p>
    <w:p w14:paraId="5948381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l = fread(fidOCT, 1, </w:t>
      </w:r>
      <w:r>
        <w:rPr>
          <w:rFonts w:ascii="Courier New" w:eastAsiaTheme="minorEastAsia" w:hAnsi="Courier New" w:cs="Courier New"/>
          <w:color w:val="A020F0"/>
          <w:sz w:val="20"/>
          <w:szCs w:val="20"/>
        </w:rPr>
        <w:t>'long'</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Length of noise floor channel 1</w:t>
      </w:r>
    </w:p>
    <w:p w14:paraId="429D917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ch(:,1) = fread(fidOCT, l, </w:t>
      </w:r>
      <w:r>
        <w:rPr>
          <w:rFonts w:ascii="Courier New" w:eastAsiaTheme="minorEastAsia" w:hAnsi="Courier New" w:cs="Courier New"/>
          <w:color w:val="A020F0"/>
          <w:sz w:val="20"/>
          <w:szCs w:val="20"/>
        </w:rPr>
        <w:t>'float'</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Noise floor channel 1 data</w:t>
      </w:r>
    </w:p>
    <w:p w14:paraId="31E36A4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NF = ch(:,channel);</w:t>
      </w:r>
    </w:p>
    <w:p w14:paraId="7C705DD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clear </w:t>
      </w:r>
      <w:r>
        <w:rPr>
          <w:rFonts w:ascii="Courier New" w:eastAsiaTheme="minorEastAsia" w:hAnsi="Courier New" w:cs="Courier New"/>
          <w:color w:val="A020F0"/>
          <w:sz w:val="20"/>
          <w:szCs w:val="20"/>
        </w:rPr>
        <w:t>ch</w:t>
      </w:r>
    </w:p>
    <w:p w14:paraId="7DCDB2B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A020F0"/>
          <w:sz w:val="20"/>
          <w:szCs w:val="20"/>
        </w:rPr>
        <w:t xml:space="preserve"> </w:t>
      </w:r>
    </w:p>
    <w:p w14:paraId="574ED33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A020F0"/>
          <w:sz w:val="20"/>
          <w:szCs w:val="20"/>
        </w:rPr>
        <w:t xml:space="preserve"> </w:t>
      </w:r>
    </w:p>
    <w:p w14:paraId="060943F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A020F0"/>
          <w:sz w:val="20"/>
          <w:szCs w:val="20"/>
        </w:rPr>
        <w:lastRenderedPageBreak/>
        <w:t xml:space="preserve"> </w:t>
      </w:r>
    </w:p>
    <w:p w14:paraId="2C80240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Read data frame</w:t>
      </w:r>
    </w:p>
    <w:p w14:paraId="4AF40D1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 = fread(fidOCT, 1, </w:t>
      </w:r>
      <w:r>
        <w:rPr>
          <w:rFonts w:ascii="Courier New" w:eastAsiaTheme="minorEastAsia" w:hAnsi="Courier New" w:cs="Courier New"/>
          <w:color w:val="A020F0"/>
          <w:sz w:val="20"/>
          <w:szCs w:val="20"/>
        </w:rPr>
        <w:t>'long'</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no. of columns of raw data 2D array</w:t>
      </w:r>
    </w:p>
    <w:p w14:paraId="0FA6392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 of acquired A-scans = # of A-scans per tomography * avgfac)</w:t>
      </w:r>
    </w:p>
    <w:p w14:paraId="76EBE0F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r = fread(fidOCT, 1, </w:t>
      </w:r>
      <w:r>
        <w:rPr>
          <w:rFonts w:ascii="Courier New" w:eastAsiaTheme="minorEastAsia" w:hAnsi="Courier New" w:cs="Courier New"/>
          <w:color w:val="A020F0"/>
          <w:sz w:val="20"/>
          <w:szCs w:val="20"/>
        </w:rPr>
        <w:t>'long'</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no. of rows of raw data 2D array (# of samples per A-scan)</w:t>
      </w:r>
    </w:p>
    <w:p w14:paraId="3811AC1C" w14:textId="19048611" w:rsidR="00E129E1"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RD0 = fread(fidOCT, [r c], </w:t>
      </w:r>
      <w:r>
        <w:rPr>
          <w:rFonts w:ascii="Courier New" w:eastAsiaTheme="minorEastAsia" w:hAnsi="Courier New" w:cs="Courier New"/>
          <w:color w:val="A020F0"/>
          <w:sz w:val="20"/>
          <w:szCs w:val="20"/>
        </w:rPr>
        <w:t>'short'</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raw data</w:t>
      </w:r>
    </w:p>
    <w:p w14:paraId="6DC361A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27E6779B" w14:textId="7D4AAE8D"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for</w:t>
      </w:r>
      <w:r>
        <w:rPr>
          <w:rFonts w:ascii="Courier New" w:eastAsiaTheme="minorEastAsia" w:hAnsi="Courier New" w:cs="Courier New"/>
          <w:color w:val="000000"/>
          <w:sz w:val="20"/>
          <w:szCs w:val="20"/>
        </w:rPr>
        <w:t xml:space="preserve"> jj = 1:slices</w:t>
      </w:r>
    </w:p>
    <w:p w14:paraId="4F8736B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114B20A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if</w:t>
      </w:r>
      <w:r>
        <w:rPr>
          <w:rFonts w:ascii="Courier New" w:eastAsiaTheme="minorEastAsia" w:hAnsi="Courier New" w:cs="Courier New"/>
          <w:color w:val="000000"/>
          <w:sz w:val="20"/>
          <w:szCs w:val="20"/>
        </w:rPr>
        <w:t xml:space="preserve"> gt(slices,1);</w:t>
      </w:r>
    </w:p>
    <w:p w14:paraId="0A2FE75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disp([</w:t>
      </w:r>
      <w:r>
        <w:rPr>
          <w:rFonts w:ascii="Courier New" w:eastAsiaTheme="minorEastAsia" w:hAnsi="Courier New" w:cs="Courier New"/>
          <w:color w:val="A020F0"/>
          <w:sz w:val="20"/>
          <w:szCs w:val="20"/>
        </w:rPr>
        <w:t>'- Computing slice no. '</w:t>
      </w:r>
      <w:r>
        <w:rPr>
          <w:rFonts w:ascii="Courier New" w:eastAsiaTheme="minorEastAsia" w:hAnsi="Courier New" w:cs="Courier New"/>
          <w:color w:val="000000"/>
          <w:sz w:val="20"/>
          <w:szCs w:val="20"/>
        </w:rPr>
        <w:t>, num2str(jj)]);</w:t>
      </w:r>
    </w:p>
    <w:p w14:paraId="6ACB553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end</w:t>
      </w:r>
    </w:p>
    <w:p w14:paraId="1591F46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 xml:space="preserve"> </w:t>
      </w:r>
    </w:p>
    <w:p w14:paraId="1B5AEFC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RD = RD0(:,(jj-1) * c/slices +1 : jj * c/slices );</w:t>
      </w:r>
    </w:p>
    <w:p w14:paraId="0AACD07A"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71A747D4"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NOTE: the function is defined in this script</w:t>
      </w:r>
    </w:p>
    <w:p w14:paraId="3E3F64DC" w14:textId="37FDE8E9"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RD = F_MDFresample(SL, ST, RT, RD, jj);</w:t>
      </w:r>
    </w:p>
    <w:p w14:paraId="210D1AF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71E999B9" w14:textId="593A3C85"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 Compute the (inverse) fft to transform the raw data signal from f-space (frequancy domain) into time domain</w:t>
      </w:r>
    </w:p>
    <w:p w14:paraId="50F3886F" w14:textId="2CFA9D24"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E = fft(RD);                            </w:t>
      </w:r>
    </w:p>
    <w:p w14:paraId="29C5E6F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xs = c/avgfac/slices;</w:t>
      </w:r>
    </w:p>
    <w:p w14:paraId="28394C25"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zs = r;</w:t>
      </w:r>
    </w:p>
    <w:p w14:paraId="41F117EC" w14:textId="1CEFB3DC"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592F9BA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Taking first half of the data</w:t>
      </w:r>
    </w:p>
    <w:p w14:paraId="094A3AC7" w14:textId="1FDFBD53"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E = E(1:r/2, :);</w:t>
      </w:r>
    </w:p>
    <w:p w14:paraId="7FBDA6CA" w14:textId="0C781162" w:rsidR="0033299C" w:rsidRDefault="00E129E1"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sidR="0033299C">
        <w:rPr>
          <w:rFonts w:ascii="Courier New" w:eastAsiaTheme="minorEastAsia" w:hAnsi="Courier New" w:cs="Courier New"/>
          <w:color w:val="000000"/>
          <w:sz w:val="20"/>
          <w:szCs w:val="20"/>
        </w:rPr>
        <w:t>S = 10 * log10( abs(E).^2 );</w:t>
      </w:r>
    </w:p>
    <w:p w14:paraId="29B4884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0DDE16B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if</w:t>
      </w:r>
      <w:r>
        <w:rPr>
          <w:rFonts w:ascii="Courier New" w:eastAsiaTheme="minorEastAsia" w:hAnsi="Courier New" w:cs="Courier New"/>
          <w:color w:val="000000"/>
          <w:sz w:val="20"/>
          <w:szCs w:val="20"/>
        </w:rPr>
        <w:t xml:space="preserve"> gt(avgfac, 1)</w:t>
      </w:r>
    </w:p>
    <w:p w14:paraId="1C1B3AE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disp(</w:t>
      </w:r>
      <w:r>
        <w:rPr>
          <w:rFonts w:ascii="Courier New" w:eastAsiaTheme="minorEastAsia" w:hAnsi="Courier New" w:cs="Courier New"/>
          <w:color w:val="A020F0"/>
          <w:sz w:val="20"/>
          <w:szCs w:val="20"/>
        </w:rPr>
        <w:t>'- averaging the structural data...'</w:t>
      </w:r>
      <w:r>
        <w:rPr>
          <w:rFonts w:ascii="Courier New" w:eastAsiaTheme="minorEastAsia" w:hAnsi="Courier New" w:cs="Courier New"/>
          <w:color w:val="000000"/>
          <w:sz w:val="20"/>
          <w:szCs w:val="20"/>
        </w:rPr>
        <w:t>)</w:t>
      </w:r>
    </w:p>
    <w:p w14:paraId="5BAFC5D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Acquired (single) tomography with lateral galvo scan on and</w:t>
      </w:r>
    </w:p>
    <w:p w14:paraId="0146016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average factor &gt; 1 as set in image4 (1 &lt; Par.avgfac &lt;= 5)</w:t>
      </w:r>
    </w:p>
    <w:p w14:paraId="75B1AC8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=&gt; create a 3D matrix, each page represents a 2D acquried tomography (total pages: Par.avgfac)</w:t>
      </w:r>
    </w:p>
    <w:p w14:paraId="3C33BF0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F = zeros([size(S,1) size(S,2)/avgfac avgfac], </w:t>
      </w:r>
      <w:r>
        <w:rPr>
          <w:rFonts w:ascii="Courier New" w:eastAsiaTheme="minorEastAsia" w:hAnsi="Courier New" w:cs="Courier New"/>
          <w:color w:val="A020F0"/>
          <w:sz w:val="20"/>
          <w:szCs w:val="20"/>
        </w:rPr>
        <w:t>'double'</w:t>
      </w:r>
      <w:r>
        <w:rPr>
          <w:rFonts w:ascii="Courier New" w:eastAsiaTheme="minorEastAsia" w:hAnsi="Courier New" w:cs="Courier New"/>
          <w:color w:val="000000"/>
          <w:sz w:val="20"/>
          <w:szCs w:val="20"/>
        </w:rPr>
        <w:t>);</w:t>
      </w:r>
    </w:p>
    <w:p w14:paraId="2833958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for</w:t>
      </w:r>
      <w:r>
        <w:rPr>
          <w:rFonts w:ascii="Courier New" w:eastAsiaTheme="minorEastAsia" w:hAnsi="Courier New" w:cs="Courier New"/>
          <w:color w:val="000000"/>
          <w:sz w:val="20"/>
          <w:szCs w:val="20"/>
        </w:rPr>
        <w:t xml:space="preserve"> aa = 1:col</w:t>
      </w:r>
    </w:p>
    <w:p w14:paraId="5DFD3CA7"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for</w:t>
      </w:r>
      <w:r>
        <w:rPr>
          <w:rFonts w:ascii="Courier New" w:eastAsiaTheme="minorEastAsia" w:hAnsi="Courier New" w:cs="Courier New"/>
          <w:color w:val="000000"/>
          <w:sz w:val="20"/>
          <w:szCs w:val="20"/>
        </w:rPr>
        <w:t xml:space="preserve"> bb = 1:avgfac</w:t>
      </w:r>
    </w:p>
    <w:p w14:paraId="570CCB3A"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F(:,aa,bb) = S(:, (aa-1).*avgfac + bb);</w:t>
      </w:r>
    </w:p>
    <w:p w14:paraId="20DD53E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end</w:t>
      </w:r>
    </w:p>
    <w:p w14:paraId="65E7901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end</w:t>
      </w:r>
    </w:p>
    <w:p w14:paraId="7F909D45"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NOTE: averaging single slice raw data according to Par.avgfac</w:t>
      </w:r>
    </w:p>
    <w:p w14:paraId="69EE601E" w14:textId="23097AD1"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r w:rsidR="00991199">
        <w:rPr>
          <w:rFonts w:ascii="Courier New" w:eastAsiaTheme="minorEastAsia" w:hAnsi="Courier New" w:cs="Courier New"/>
          <w:color w:val="3C763D"/>
          <w:sz w:val="20"/>
          <w:szCs w:val="20"/>
        </w:rPr>
        <w:t xml:space="preserve"> </w:t>
      </w:r>
      <w:r>
        <w:rPr>
          <w:rFonts w:ascii="Courier New" w:eastAsiaTheme="minorEastAsia" w:hAnsi="Courier New" w:cs="Courier New"/>
          <w:color w:val="3C763D"/>
          <w:sz w:val="20"/>
          <w:szCs w:val="20"/>
        </w:rPr>
        <w:t>compute average data here after the fft</w:t>
      </w:r>
    </w:p>
    <w:p w14:paraId="78EA491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F = sum(F,3)./size(F,3);</w:t>
      </w:r>
    </w:p>
    <w:p w14:paraId="4F02202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1F97CE6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else</w:t>
      </w:r>
    </w:p>
    <w:p w14:paraId="1DD74B7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Acquired (single) tomography with lateral galvo scan on and average factor = 1 or</w:t>
      </w:r>
    </w:p>
    <w:p w14:paraId="6778127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(single) tomography with lateral galvo scan off and no matter the average factor value</w:t>
      </w:r>
    </w:p>
    <w:p w14:paraId="0468419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(because in this case all the A-scans are related to the same position on the sample)</w:t>
      </w:r>
    </w:p>
    <w:p w14:paraId="2EA8C46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F(:,:,1) = S(:,:);</w:t>
      </w:r>
    </w:p>
    <w:p w14:paraId="1B82692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r>
        <w:rPr>
          <w:rFonts w:ascii="Courier New" w:eastAsiaTheme="minorEastAsia" w:hAnsi="Courier New" w:cs="Courier New"/>
          <w:color w:val="0000FF"/>
          <w:sz w:val="20"/>
          <w:szCs w:val="20"/>
        </w:rPr>
        <w:t>end</w:t>
      </w:r>
    </w:p>
    <w:p w14:paraId="7581C2B1" w14:textId="66C201ED"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 xml:space="preserve"> </w:t>
      </w:r>
    </w:p>
    <w:p w14:paraId="0E16FCD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 xml:space="preserve"> </w:t>
      </w:r>
    </w:p>
    <w:p w14:paraId="22EE4D0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Select ROI, can be editted by user</w:t>
      </w:r>
    </w:p>
    <w:p w14:paraId="2B0DAA4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lastRenderedPageBreak/>
        <w:t xml:space="preserve">    zinf = 1;</w:t>
      </w:r>
    </w:p>
    <w:p w14:paraId="46497FF7"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zsup = zs/2;</w:t>
      </w:r>
    </w:p>
    <w:p w14:paraId="0CBF065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xinf = 1;</w:t>
      </w:r>
    </w:p>
    <w:p w14:paraId="176308C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xsup = xs;</w:t>
      </w:r>
    </w:p>
    <w:p w14:paraId="4D53A31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1CA46E1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image scale</w:t>
      </w:r>
    </w:p>
    <w:p w14:paraId="6B1F4B4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zz = linspace(0, 2*zm, zs)/n;</w:t>
      </w:r>
    </w:p>
    <w:p w14:paraId="2A98D3F7"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xx = linspace(0, 2*xm, xs);</w:t>
      </w:r>
    </w:p>
    <w:p w14:paraId="4408827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15822A5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zz = zz(zinf:zsup) - zz(zinf);</w:t>
      </w:r>
    </w:p>
    <w:p w14:paraId="3D9ED89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xx = xx(xinf:xsup) - xx(xinf);</w:t>
      </w:r>
    </w:p>
    <w:p w14:paraId="11E71CC7"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zza = linspace(zz(1), zz(end)-zz(de), length(zz)-de);</w:t>
      </w:r>
    </w:p>
    <w:p w14:paraId="6A47B98F"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xxa = linspace(xx(1), xx(end)-xx(wi), length(xx)-wi);</w:t>
      </w:r>
    </w:p>
    <w:p w14:paraId="04D5318A" w14:textId="393FAE75"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01DA31E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Reduce data to selected ROI</w:t>
      </w:r>
    </w:p>
    <w:p w14:paraId="2AB962A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S = F(zinf:zsup, xinf:xsup);</w:t>
      </w:r>
    </w:p>
    <w:p w14:paraId="250A848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clear </w:t>
      </w:r>
      <w:r>
        <w:rPr>
          <w:rFonts w:ascii="Courier New" w:eastAsiaTheme="minorEastAsia" w:hAnsi="Courier New" w:cs="Courier New"/>
          <w:color w:val="A020F0"/>
          <w:sz w:val="20"/>
          <w:szCs w:val="20"/>
        </w:rPr>
        <w:t>F</w:t>
      </w:r>
      <w:r>
        <w:rPr>
          <w:rFonts w:ascii="Courier New" w:eastAsiaTheme="minorEastAsia" w:hAnsi="Courier New" w:cs="Courier New"/>
          <w:color w:val="000000"/>
          <w:sz w:val="20"/>
          <w:szCs w:val="20"/>
        </w:rPr>
        <w:t>;</w:t>
      </w:r>
    </w:p>
    <w:p w14:paraId="1F8BE49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SNR improvement / smooth the image</w:t>
      </w:r>
    </w:p>
    <w:p w14:paraId="43218A87" w14:textId="636B8642"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S = F_SNRimprovement(S,de,wi,treshold);   </w:t>
      </w:r>
    </w:p>
    <w:p w14:paraId="78CC2319"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4A6B6FEA"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w:t>
      </w:r>
    </w:p>
    <w:p w14:paraId="16B14B5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here 'S' is Structural image, i.e. REFLECTIVITY image</w:t>
      </w:r>
    </w:p>
    <w:p w14:paraId="2AA3E83A"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use the data 'S', if analyse sample reflectivity property, before normalization &amp;&amp; threholding</w:t>
      </w:r>
    </w:p>
    <w:p w14:paraId="6D10C59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37785D5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normalization and threholding bellow are only for better</w:t>
      </w:r>
    </w:p>
    <w:p w14:paraId="1FA18A4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visualization Structrual image</w:t>
      </w:r>
    </w:p>
    <w:p w14:paraId="13429E1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w:t>
      </w:r>
    </w:p>
    <w:p w14:paraId="7DB67E3C"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5D15CD5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Display single frame</w:t>
      </w:r>
    </w:p>
    <w:p w14:paraId="50FD38F2"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xaxis=(1:size(E,2))*(2)/size(E,2);</w:t>
      </w:r>
    </w:p>
    <w:p w14:paraId="1D7E7BD3"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yaxis=(1:size(E,1));</w:t>
      </w:r>
    </w:p>
    <w:p w14:paraId="18611450"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[val,surface]=max(S(10:end,500));</w:t>
      </w:r>
    </w:p>
    <w:p w14:paraId="5F54FF8D"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yaxis=yaxis-surface;</w:t>
      </w:r>
    </w:p>
    <w:p w14:paraId="5ADCB0CB"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yaxis=yaxis*2.5e-3;</w:t>
      </w:r>
    </w:p>
    <w:p w14:paraId="38EBF234" w14:textId="2F0A72DC"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figure;imagesc(xaxis,yaxis,S);          </w:t>
      </w:r>
    </w:p>
    <w:p w14:paraId="4EB793E6"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xlabel(</w:t>
      </w:r>
      <w:r>
        <w:rPr>
          <w:rFonts w:ascii="Courier New" w:eastAsiaTheme="minorEastAsia" w:hAnsi="Courier New" w:cs="Courier New"/>
          <w:color w:val="A020F0"/>
          <w:sz w:val="20"/>
          <w:szCs w:val="20"/>
        </w:rPr>
        <w:t>'$$Width /mm$$'</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w:t>
      </w:r>
    </w:p>
    <w:p w14:paraId="73B1C4A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ylabel(</w:t>
      </w:r>
      <w:r>
        <w:rPr>
          <w:rFonts w:ascii="Courier New" w:eastAsiaTheme="minorEastAsia" w:hAnsi="Courier New" w:cs="Courier New"/>
          <w:color w:val="A020F0"/>
          <w:sz w:val="20"/>
          <w:szCs w:val="20"/>
        </w:rPr>
        <w:t>'$$Depth/mm$$'</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w:t>
      </w:r>
    </w:p>
    <w:p w14:paraId="05D33728"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title(</w:t>
      </w:r>
      <w:r>
        <w:rPr>
          <w:rFonts w:ascii="Courier New" w:eastAsiaTheme="minorEastAsia" w:hAnsi="Courier New" w:cs="Courier New"/>
          <w:color w:val="A020F0"/>
          <w:sz w:val="20"/>
          <w:szCs w:val="20"/>
        </w:rPr>
        <w:t>'$$\textit{Structural Image}$$'</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w:t>
      </w:r>
    </w:p>
    <w:p w14:paraId="12F7BB65"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set(findall(gcf,</w:t>
      </w:r>
      <w:r>
        <w:rPr>
          <w:rFonts w:ascii="Courier New" w:eastAsiaTheme="minorEastAsia" w:hAnsi="Courier New" w:cs="Courier New"/>
          <w:color w:val="A020F0"/>
          <w:sz w:val="20"/>
          <w:szCs w:val="20"/>
        </w:rPr>
        <w:t>'type'</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'text'</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'fontSize'</w:t>
      </w:r>
      <w:r>
        <w:rPr>
          <w:rFonts w:ascii="Courier New" w:eastAsiaTheme="minorEastAsia" w:hAnsi="Courier New" w:cs="Courier New"/>
          <w:color w:val="000000"/>
          <w:sz w:val="20"/>
          <w:szCs w:val="20"/>
        </w:rPr>
        <w:t>,16,</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w:t>
      </w:r>
    </w:p>
    <w:p w14:paraId="44DCDE91"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colormap </w:t>
      </w:r>
      <w:r>
        <w:rPr>
          <w:rFonts w:ascii="Courier New" w:eastAsiaTheme="minorEastAsia" w:hAnsi="Courier New" w:cs="Courier New"/>
          <w:color w:val="A020F0"/>
          <w:sz w:val="20"/>
          <w:szCs w:val="20"/>
        </w:rPr>
        <w:t>gray</w:t>
      </w:r>
      <w:r>
        <w:rPr>
          <w:rFonts w:ascii="Courier New" w:eastAsiaTheme="minorEastAsia" w:hAnsi="Courier New" w:cs="Courier New"/>
          <w:color w:val="000000"/>
          <w:sz w:val="20"/>
          <w:szCs w:val="20"/>
        </w:rPr>
        <w:t xml:space="preserve">;       </w:t>
      </w:r>
    </w:p>
    <w:p w14:paraId="5E0F5392" w14:textId="3DB95741"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print(</w:t>
      </w:r>
      <w:r>
        <w:rPr>
          <w:rFonts w:ascii="Courier New" w:eastAsiaTheme="minorEastAsia" w:hAnsi="Courier New" w:cs="Courier New"/>
          <w:color w:val="A020F0"/>
          <w:sz w:val="20"/>
          <w:szCs w:val="20"/>
        </w:rPr>
        <w:t>'-dpng'</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'-r72'</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'Structure.png'</w:t>
      </w:r>
      <w:r>
        <w:rPr>
          <w:rFonts w:ascii="Courier New" w:eastAsiaTheme="minorEastAsia" w:hAnsi="Courier New" w:cs="Courier New"/>
          <w:color w:val="000000"/>
          <w:sz w:val="20"/>
          <w:szCs w:val="20"/>
        </w:rPr>
        <w:t>)</w:t>
      </w:r>
    </w:p>
    <w:p w14:paraId="0D05E22E"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end</w:t>
      </w:r>
      <w:r>
        <w:rPr>
          <w:rFonts w:ascii="Courier New" w:eastAsiaTheme="minorEastAsia" w:hAnsi="Courier New" w:cs="Courier New"/>
          <w:color w:val="000000"/>
          <w:sz w:val="20"/>
          <w:szCs w:val="20"/>
        </w:rPr>
        <w:t xml:space="preserve">  </w:t>
      </w:r>
    </w:p>
    <w:p w14:paraId="35C2C5E5"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end</w:t>
      </w:r>
    </w:p>
    <w:p w14:paraId="0C2EAB1A" w14:textId="77777777" w:rsidR="0033299C" w:rsidRDefault="0033299C" w:rsidP="0033299C">
      <w:pPr>
        <w:autoSpaceDE w:val="0"/>
        <w:autoSpaceDN w:val="0"/>
        <w:adjustRightInd w:val="0"/>
        <w:spacing w:after="0" w:line="240" w:lineRule="auto"/>
        <w:jc w:val="left"/>
        <w:rPr>
          <w:rFonts w:ascii="Courier New" w:eastAsiaTheme="minorEastAsia" w:hAnsi="Courier New" w:cs="Courier New"/>
        </w:rPr>
      </w:pPr>
    </w:p>
    <w:p w14:paraId="2EBB0187" w14:textId="77777777" w:rsidR="0033299C" w:rsidRPr="0033299C" w:rsidRDefault="0033299C" w:rsidP="0033299C">
      <w:pPr>
        <w:rPr>
          <w:lang w:val="en-US"/>
        </w:rPr>
      </w:pPr>
    </w:p>
    <w:p w14:paraId="6BC81D4D" w14:textId="0A551C5A" w:rsidR="006D5DDB" w:rsidRDefault="00814D4D" w:rsidP="00814D4D">
      <w:pPr>
        <w:pStyle w:val="Heading3"/>
      </w:pPr>
      <w:bookmarkStart w:id="953" w:name="_Toc31979415"/>
      <w:r>
        <w:t>MATLAB code for MMOCT image generation</w:t>
      </w:r>
      <w:bookmarkEnd w:id="953"/>
    </w:p>
    <w:p w14:paraId="429D35D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%Find Phase</w:t>
      </w:r>
    </w:p>
    <w:p w14:paraId="2427F491"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angleE=angle(E);</w:t>
      </w:r>
    </w:p>
    <w:p w14:paraId="2BDE28A2"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04C98D0C"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%length of signal</w:t>
      </w:r>
    </w:p>
    <w:p w14:paraId="4334AFB2"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len=size(angleE,2);</w:t>
      </w:r>
    </w:p>
    <w:p w14:paraId="57450B31"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0ECB343D"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xx=linspace(1,(Acq/2),(len/2));</w:t>
      </w:r>
    </w:p>
    <w:p w14:paraId="249FCF0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lastRenderedPageBreak/>
        <w:t xml:space="preserve"> </w:t>
      </w:r>
    </w:p>
    <w:p w14:paraId="21D6AC65"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%Unwrap 2pi</w:t>
      </w:r>
    </w:p>
    <w:p w14:paraId="43A05889"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unwrapD=unwrap(angleE,[],2);</w:t>
      </w:r>
    </w:p>
    <w:p w14:paraId="7971624C"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0DD4F858"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%max displacement</w:t>
      </w:r>
    </w:p>
    <w:p w14:paraId="3E480FD3"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displacement= unwrapD.*((890e-9)/(4*pi*1.3));</w:t>
      </w:r>
    </w:p>
    <w:p w14:paraId="6D93F2E8"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maxDisp=max(max(displacement))</w:t>
      </w:r>
    </w:p>
    <w:p w14:paraId="5FDAA5A4"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62116C0D"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%differentiate to remove time independent phase</w:t>
      </w:r>
    </w:p>
    <w:p w14:paraId="516B2901"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diffAngle=diff(unwrapD,1,2);</w:t>
      </w:r>
    </w:p>
    <w:p w14:paraId="1710F5FD"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displacement= diffAngle.*((890e-9)/(4*pi*1.3));</w:t>
      </w:r>
    </w:p>
    <w:p w14:paraId="00B9B099"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maxDisp2=max(max(displacement))</w:t>
      </w:r>
    </w:p>
    <w:p w14:paraId="6EB88E35"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3934830A"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%fft of unwrap phase this shows the freqs in phase</w:t>
      </w:r>
    </w:p>
    <w:p w14:paraId="78DF8D45"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aFFT=((fft(diffAngle')));</w:t>
      </w:r>
    </w:p>
    <w:p w14:paraId="0CAD94C0"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aFFT=aFFT(1:len/2,:);</w:t>
      </w:r>
    </w:p>
    <w:p w14:paraId="7A304B89"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figure;plot(xx,(abs(aFFT)).^2);</w:t>
      </w:r>
    </w:p>
    <w:p w14:paraId="29CEB30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title(</w:t>
      </w:r>
      <w:r>
        <w:rPr>
          <w:rFonts w:ascii="Courier New" w:eastAsiaTheme="minorEastAsia" w:hAnsi="Courier New" w:cs="Courier New"/>
          <w:color w:val="A020F0"/>
          <w:sz w:val="20"/>
          <w:szCs w:val="20"/>
        </w:rPr>
        <w:t>'$$\textit{Absolute FFT of unwrapped Phase}$$'</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w:t>
      </w:r>
    </w:p>
    <w:p w14:paraId="79B7729A"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xlabel(</w:t>
      </w:r>
      <w:r>
        <w:rPr>
          <w:rFonts w:ascii="Courier New" w:eastAsiaTheme="minorEastAsia" w:hAnsi="Courier New" w:cs="Courier New"/>
          <w:color w:val="A020F0"/>
          <w:sz w:val="20"/>
          <w:szCs w:val="20"/>
        </w:rPr>
        <w:t>'$$\textit{Frequency/Hz}$$'</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 xml:space="preserve">); </w:t>
      </w:r>
    </w:p>
    <w:p w14:paraId="0DB47456"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ylabel(</w:t>
      </w:r>
      <w:r>
        <w:rPr>
          <w:rFonts w:ascii="Courier New" w:eastAsiaTheme="minorEastAsia" w:hAnsi="Courier New" w:cs="Courier New"/>
          <w:color w:val="A020F0"/>
          <w:sz w:val="20"/>
          <w:szCs w:val="20"/>
        </w:rPr>
        <w:t>'$$Amplitude/ ab. units$$'</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w:t>
      </w:r>
    </w:p>
    <w:p w14:paraId="5EDFBA6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set(findall(gcf,</w:t>
      </w:r>
      <w:r>
        <w:rPr>
          <w:rFonts w:ascii="Courier New" w:eastAsiaTheme="minorEastAsia" w:hAnsi="Courier New" w:cs="Courier New"/>
          <w:color w:val="A020F0"/>
          <w:sz w:val="20"/>
          <w:szCs w:val="20"/>
        </w:rPr>
        <w:t>'type'</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'text'</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'fontSize'</w:t>
      </w:r>
      <w:r>
        <w:rPr>
          <w:rFonts w:ascii="Courier New" w:eastAsiaTheme="minorEastAsia" w:hAnsi="Courier New" w:cs="Courier New"/>
          <w:color w:val="000000"/>
          <w:sz w:val="20"/>
          <w:szCs w:val="20"/>
        </w:rPr>
        <w:t>,16,</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 xml:space="preserve">); </w:t>
      </w:r>
    </w:p>
    <w:p w14:paraId="47FF7708"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print(</w:t>
      </w:r>
      <w:r>
        <w:rPr>
          <w:rFonts w:ascii="Courier New" w:eastAsiaTheme="minorEastAsia" w:hAnsi="Courier New" w:cs="Courier New"/>
          <w:color w:val="A020F0"/>
          <w:sz w:val="20"/>
          <w:szCs w:val="20"/>
        </w:rPr>
        <w:t>'-dpng'</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'-r72'</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'absoluteFFT80.png'</w:t>
      </w:r>
      <w:r>
        <w:rPr>
          <w:rFonts w:ascii="Courier New" w:eastAsiaTheme="minorEastAsia" w:hAnsi="Courier New" w:cs="Courier New"/>
          <w:color w:val="000000"/>
          <w:sz w:val="20"/>
          <w:szCs w:val="20"/>
        </w:rPr>
        <w:t>)</w:t>
      </w:r>
    </w:p>
    <w:p w14:paraId="2E8657C8"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72E26061"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aFFTnoise=mean(mean(abs(aFFT(2000:end,:)).^2));</w:t>
      </w:r>
    </w:p>
    <w:p w14:paraId="206474FE" w14:textId="67786100" w:rsidR="00991199" w:rsidRDefault="00991199" w:rsidP="00991199">
      <w:pPr>
        <w:autoSpaceDE w:val="0"/>
        <w:autoSpaceDN w:val="0"/>
        <w:adjustRightInd w:val="0"/>
        <w:spacing w:after="0" w:line="240" w:lineRule="auto"/>
        <w:jc w:val="left"/>
        <w:rPr>
          <w:rFonts w:ascii="Courier New" w:eastAsiaTheme="minorEastAsia" w:hAnsi="Courier New" w:cs="Courier New"/>
        </w:rPr>
      </w:pPr>
    </w:p>
    <w:p w14:paraId="48E8FFF3"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2DAFF8A7"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 %filter out signal</w:t>
      </w:r>
    </w:p>
    <w:p w14:paraId="52E2DD4F"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[b_cut a_cut]=butter(5,[0.13 0.19],'bandpass');%80hZ</w:t>
      </w:r>
    </w:p>
    <w:p w14:paraId="10A77EA3" w14:textId="1CFB1599" w:rsidR="00991199" w:rsidRDefault="00991199" w:rsidP="00991199">
      <w:pPr>
        <w:autoSpaceDE w:val="0"/>
        <w:autoSpaceDN w:val="0"/>
        <w:adjustRightInd w:val="0"/>
        <w:spacing w:after="0" w:line="240" w:lineRule="auto"/>
        <w:jc w:val="left"/>
        <w:rPr>
          <w:rFonts w:ascii="Courier New" w:eastAsiaTheme="minorEastAsia" w:hAnsi="Courier New" w:cs="Courier New"/>
        </w:rPr>
      </w:pPr>
    </w:p>
    <w:p w14:paraId="04B1EC8A"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[b_cut a_cut]=butter(5,[0.29 0.35],</w:t>
      </w:r>
      <w:r>
        <w:rPr>
          <w:rFonts w:ascii="Courier New" w:eastAsiaTheme="minorEastAsia" w:hAnsi="Courier New" w:cs="Courier New"/>
          <w:color w:val="A020F0"/>
          <w:sz w:val="20"/>
          <w:szCs w:val="20"/>
        </w:rPr>
        <w:t>'bandpass'</w:t>
      </w:r>
      <w:r>
        <w:rPr>
          <w:rFonts w:ascii="Courier New" w:eastAsiaTheme="minorEastAsia" w:hAnsi="Courier New" w:cs="Courier New"/>
          <w:color w:val="000000"/>
          <w:sz w:val="20"/>
          <w:szCs w:val="20"/>
        </w:rPr>
        <w:t xml:space="preserve">);  </w:t>
      </w:r>
      <w:r>
        <w:rPr>
          <w:rFonts w:ascii="Courier New" w:eastAsiaTheme="minorEastAsia" w:hAnsi="Courier New" w:cs="Courier New"/>
          <w:color w:val="3C763D"/>
          <w:sz w:val="20"/>
          <w:szCs w:val="20"/>
        </w:rPr>
        <w:t>%160Hz</w:t>
      </w:r>
    </w:p>
    <w:p w14:paraId="38CC1BE3"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[b_cut a_cut]=butter(5,[0.46 0.52],'bandpass');%240Hz</w:t>
      </w:r>
    </w:p>
    <w:p w14:paraId="09569E52"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[b_cut a_cut]=butter(5,[0.79 0.85],'bandpass'); %400Hz</w:t>
      </w:r>
    </w:p>
    <w:p w14:paraId="5B0474DF"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[b_cut a_cut]=butter(5,[0.62 0.68],'bandpass'); %320Hz</w:t>
      </w:r>
    </w:p>
    <w:p w14:paraId="55047AFC"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[b_cut a_cut]=butter(5,[0.93 0.99],'bandpass'); %480Hz</w:t>
      </w:r>
    </w:p>
    <w:p w14:paraId="27EEE592"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H=freqz(b_cut,a_cut,(len/2)); </w:t>
      </w:r>
      <w:r>
        <w:rPr>
          <w:rFonts w:ascii="Courier New" w:eastAsiaTheme="minorEastAsia" w:hAnsi="Courier New" w:cs="Courier New"/>
          <w:color w:val="3C763D"/>
          <w:sz w:val="20"/>
          <w:szCs w:val="20"/>
        </w:rPr>
        <w:t>% freq response of filter</w:t>
      </w:r>
    </w:p>
    <w:p w14:paraId="12E9EB95"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figure;plot(xx,abs(H))</w:t>
      </w:r>
      <w:r>
        <w:rPr>
          <w:rFonts w:ascii="Courier New" w:eastAsiaTheme="minorEastAsia" w:hAnsi="Courier New" w:cs="Courier New"/>
          <w:color w:val="3C763D"/>
          <w:sz w:val="20"/>
          <w:szCs w:val="20"/>
        </w:rPr>
        <w:t>% see filter frequency response</w:t>
      </w:r>
    </w:p>
    <w:p w14:paraId="32FF68EE"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title(</w:t>
      </w:r>
      <w:r>
        <w:rPr>
          <w:rFonts w:ascii="Courier New" w:eastAsiaTheme="minorEastAsia" w:hAnsi="Courier New" w:cs="Courier New"/>
          <w:color w:val="A020F0"/>
          <w:sz w:val="20"/>
          <w:szCs w:val="20"/>
        </w:rPr>
        <w:t>'Filter Freq Response'</w:t>
      </w:r>
      <w:r>
        <w:rPr>
          <w:rFonts w:ascii="Courier New" w:eastAsiaTheme="minorEastAsia" w:hAnsi="Courier New" w:cs="Courier New"/>
          <w:color w:val="000000"/>
          <w:sz w:val="20"/>
          <w:szCs w:val="20"/>
        </w:rPr>
        <w:t>);xlabel(</w:t>
      </w:r>
      <w:r>
        <w:rPr>
          <w:rFonts w:ascii="Courier New" w:eastAsiaTheme="minorEastAsia" w:hAnsi="Courier New" w:cs="Courier New"/>
          <w:color w:val="A020F0"/>
          <w:sz w:val="20"/>
          <w:szCs w:val="20"/>
        </w:rPr>
        <w:t>'Frequency/ Hz'</w:t>
      </w:r>
      <w:r>
        <w:rPr>
          <w:rFonts w:ascii="Courier New" w:eastAsiaTheme="minorEastAsia" w:hAnsi="Courier New" w:cs="Courier New"/>
          <w:color w:val="000000"/>
          <w:sz w:val="20"/>
          <w:szCs w:val="20"/>
        </w:rPr>
        <w:t>);</w:t>
      </w:r>
    </w:p>
    <w:p w14:paraId="5E485E2F" w14:textId="102E35B6" w:rsidR="00991199" w:rsidRDefault="00991199" w:rsidP="00991199">
      <w:pPr>
        <w:autoSpaceDE w:val="0"/>
        <w:autoSpaceDN w:val="0"/>
        <w:adjustRightInd w:val="0"/>
        <w:spacing w:after="0" w:line="240" w:lineRule="auto"/>
        <w:jc w:val="left"/>
        <w:rPr>
          <w:rFonts w:ascii="Courier New" w:eastAsiaTheme="minorEastAsia" w:hAnsi="Courier New" w:cs="Courier New"/>
        </w:rPr>
      </w:pPr>
    </w:p>
    <w:p w14:paraId="19520AEA"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for</w:t>
      </w:r>
      <w:r>
        <w:rPr>
          <w:rFonts w:ascii="Courier New" w:eastAsiaTheme="minorEastAsia" w:hAnsi="Courier New" w:cs="Courier New"/>
          <w:color w:val="000000"/>
          <w:sz w:val="20"/>
          <w:szCs w:val="20"/>
        </w:rPr>
        <w:t xml:space="preserve"> nn=1:size(unwrapD,1);</w:t>
      </w:r>
    </w:p>
    <w:p w14:paraId="7B7984AD"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phase_filtered(nn,:)=filter(b_cut,a_cut,diffAngle(nn,:));</w:t>
      </w:r>
    </w:p>
    <w:p w14:paraId="7FE3E099"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end</w:t>
      </w:r>
    </w:p>
    <w:p w14:paraId="642C423E"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figure; imagesc(phase_filtered);</w:t>
      </w:r>
    </w:p>
    <w:p w14:paraId="10F63DB0"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title(</w:t>
      </w:r>
      <w:r>
        <w:rPr>
          <w:rFonts w:ascii="Courier New" w:eastAsiaTheme="minorEastAsia" w:hAnsi="Courier New" w:cs="Courier New"/>
          <w:color w:val="A020F0"/>
          <w:sz w:val="20"/>
          <w:szCs w:val="20"/>
        </w:rPr>
        <w:t>'Filter Phase Image'</w:t>
      </w:r>
      <w:r>
        <w:rPr>
          <w:rFonts w:ascii="Courier New" w:eastAsiaTheme="minorEastAsia" w:hAnsi="Courier New" w:cs="Courier New"/>
          <w:color w:val="000000"/>
          <w:sz w:val="20"/>
          <w:szCs w:val="20"/>
        </w:rPr>
        <w:t>);</w:t>
      </w:r>
    </w:p>
    <w:p w14:paraId="51A93166"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62D8F330"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yy=abs(fft(phase_filtered')).^2;</w:t>
      </w:r>
    </w:p>
    <w:p w14:paraId="37F6702C"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043A2BDE"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figure; plot(xx,(yy(1:(len/2),:))); title(</w:t>
      </w:r>
      <w:r>
        <w:rPr>
          <w:rFonts w:ascii="Courier New" w:eastAsiaTheme="minorEastAsia" w:hAnsi="Courier New" w:cs="Courier New"/>
          <w:color w:val="A020F0"/>
          <w:sz w:val="20"/>
          <w:szCs w:val="20"/>
        </w:rPr>
        <w:t>'Filtered absolute FFT of unwrapped phase'</w:t>
      </w:r>
      <w:r>
        <w:rPr>
          <w:rFonts w:ascii="Courier New" w:eastAsiaTheme="minorEastAsia" w:hAnsi="Courier New" w:cs="Courier New"/>
          <w:color w:val="000000"/>
          <w:sz w:val="20"/>
          <w:szCs w:val="20"/>
        </w:rPr>
        <w:t>);</w:t>
      </w:r>
    </w:p>
    <w:p w14:paraId="46B19BFF"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xlabel(</w:t>
      </w:r>
      <w:r>
        <w:rPr>
          <w:rFonts w:ascii="Courier New" w:eastAsiaTheme="minorEastAsia" w:hAnsi="Courier New" w:cs="Courier New"/>
          <w:color w:val="A020F0"/>
          <w:sz w:val="20"/>
          <w:szCs w:val="20"/>
        </w:rPr>
        <w:t>'Frequency/Hz'</w:t>
      </w:r>
      <w:r>
        <w:rPr>
          <w:rFonts w:ascii="Courier New" w:eastAsiaTheme="minorEastAsia" w:hAnsi="Courier New" w:cs="Courier New"/>
          <w:color w:val="000000"/>
          <w:sz w:val="20"/>
          <w:szCs w:val="20"/>
        </w:rPr>
        <w:t>);</w:t>
      </w:r>
    </w:p>
    <w:p w14:paraId="26BA4FE4"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clear </w:t>
      </w:r>
      <w:r>
        <w:rPr>
          <w:rFonts w:ascii="Courier New" w:eastAsiaTheme="minorEastAsia" w:hAnsi="Courier New" w:cs="Courier New"/>
          <w:color w:val="A020F0"/>
          <w:sz w:val="20"/>
          <w:szCs w:val="20"/>
        </w:rPr>
        <w:t>yy</w:t>
      </w:r>
    </w:p>
    <w:p w14:paraId="5497B7E4"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print('-dpng','-r72','FilterdabsoluteFFT.png')</w:t>
      </w:r>
    </w:p>
    <w:p w14:paraId="5B768C67"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6DF53ECE"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%%%SLIDING WINDOW</w:t>
      </w:r>
    </w:p>
    <w:p w14:paraId="74775A8C"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win_width = 100;  </w:t>
      </w:r>
      <w:r>
        <w:rPr>
          <w:rFonts w:ascii="Courier New" w:eastAsiaTheme="minorEastAsia" w:hAnsi="Courier New" w:cs="Courier New"/>
          <w:color w:val="3C763D"/>
          <w:sz w:val="20"/>
          <w:szCs w:val="20"/>
        </w:rPr>
        <w:t>%Sliding window width</w:t>
      </w:r>
    </w:p>
    <w:p w14:paraId="21D9947D"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slide_incr = win_width;  </w:t>
      </w:r>
      <w:r>
        <w:rPr>
          <w:rFonts w:ascii="Courier New" w:eastAsiaTheme="minorEastAsia" w:hAnsi="Courier New" w:cs="Courier New"/>
          <w:color w:val="3C763D"/>
          <w:sz w:val="20"/>
          <w:szCs w:val="20"/>
        </w:rPr>
        <w:t>%Slide for each iteration</w:t>
      </w:r>
    </w:p>
    <w:p w14:paraId="33223AF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xml:space="preserve"> </w:t>
      </w:r>
    </w:p>
    <w:p w14:paraId="433D722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%windowing function</w:t>
      </w:r>
    </w:p>
    <w:p w14:paraId="2751C44C"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lastRenderedPageBreak/>
        <w:t xml:space="preserve">win = hamming((win_width +1), </w:t>
      </w:r>
      <w:r>
        <w:rPr>
          <w:rFonts w:ascii="Courier New" w:eastAsiaTheme="minorEastAsia" w:hAnsi="Courier New" w:cs="Courier New"/>
          <w:color w:val="A020F0"/>
          <w:sz w:val="20"/>
          <w:szCs w:val="20"/>
        </w:rPr>
        <w:t>'periodic'</w:t>
      </w:r>
      <w:r>
        <w:rPr>
          <w:rFonts w:ascii="Courier New" w:eastAsiaTheme="minorEastAsia" w:hAnsi="Courier New" w:cs="Courier New"/>
          <w:color w:val="000000"/>
          <w:sz w:val="20"/>
          <w:szCs w:val="20"/>
        </w:rPr>
        <w:t>);</w:t>
      </w:r>
    </w:p>
    <w:p w14:paraId="06E467F0"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%repeat window to fit all of data matrix</w:t>
      </w:r>
    </w:p>
    <w:p w14:paraId="03740AE1"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win=repmat(win,[1 size(phase_filtered,1)]);</w:t>
      </w:r>
    </w:p>
    <w:p w14:paraId="15D1FF0E"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%place window matrix onto GPU</w:t>
      </w:r>
    </w:p>
    <w:p w14:paraId="34328119"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win=gpuArray(win);</w:t>
      </w:r>
    </w:p>
    <w:p w14:paraId="108F5ABA"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66983F59"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nfft=gpuArray(2^nextpow2(win_width));</w:t>
      </w:r>
      <w:r>
        <w:rPr>
          <w:rFonts w:ascii="Courier New" w:eastAsiaTheme="minorEastAsia" w:hAnsi="Courier New" w:cs="Courier New"/>
          <w:color w:val="3C763D"/>
          <w:sz w:val="20"/>
          <w:szCs w:val="20"/>
        </w:rPr>
        <w:t>%fft length</w:t>
      </w:r>
    </w:p>
    <w:p w14:paraId="79C338D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X=gpuArray(phase_filtered); </w:t>
      </w:r>
      <w:r>
        <w:rPr>
          <w:rFonts w:ascii="Courier New" w:eastAsiaTheme="minorEastAsia" w:hAnsi="Courier New" w:cs="Courier New"/>
          <w:color w:val="3C763D"/>
          <w:sz w:val="20"/>
          <w:szCs w:val="20"/>
        </w:rPr>
        <w:t>%place data on gpu</w:t>
      </w:r>
    </w:p>
    <w:p w14:paraId="51692F9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stft=gpuArray.zeros(size(phase_filtered,1),len-win_width-1); </w:t>
      </w:r>
      <w:r>
        <w:rPr>
          <w:rFonts w:ascii="Courier New" w:eastAsiaTheme="minorEastAsia" w:hAnsi="Courier New" w:cs="Courier New"/>
          <w:color w:val="3C763D"/>
          <w:sz w:val="20"/>
          <w:szCs w:val="20"/>
        </w:rPr>
        <w:t>%preallocate final matrix on gpu</w:t>
      </w:r>
    </w:p>
    <w:p w14:paraId="151B3E1E" w14:textId="57CF527E" w:rsidR="00991199" w:rsidRDefault="00991199" w:rsidP="00991199">
      <w:pPr>
        <w:autoSpaceDE w:val="0"/>
        <w:autoSpaceDN w:val="0"/>
        <w:adjustRightInd w:val="0"/>
        <w:spacing w:after="0" w:line="240" w:lineRule="auto"/>
        <w:jc w:val="left"/>
        <w:rPr>
          <w:rFonts w:ascii="Courier New" w:eastAsiaTheme="minorEastAsia" w:hAnsi="Courier New" w:cs="Courier New"/>
        </w:rPr>
      </w:pPr>
    </w:p>
    <w:p w14:paraId="512ACAF5"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%windowing</w:t>
      </w:r>
    </w:p>
    <w:p w14:paraId="71B8EC79"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5E54C522"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h=waitbar(0,</w:t>
      </w:r>
      <w:r>
        <w:rPr>
          <w:rFonts w:ascii="Courier New" w:eastAsiaTheme="minorEastAsia" w:hAnsi="Courier New" w:cs="Courier New"/>
          <w:color w:val="A020F0"/>
          <w:sz w:val="20"/>
          <w:szCs w:val="20"/>
        </w:rPr>
        <w:t>'wait...'</w:t>
      </w:r>
      <w:r>
        <w:rPr>
          <w:rFonts w:ascii="Courier New" w:eastAsiaTheme="minorEastAsia" w:hAnsi="Courier New" w:cs="Courier New"/>
          <w:color w:val="000000"/>
          <w:sz w:val="20"/>
          <w:szCs w:val="20"/>
        </w:rPr>
        <w:t>);</w:t>
      </w:r>
    </w:p>
    <w:p w14:paraId="751B87D5"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3C36F874"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for</w:t>
      </w:r>
      <w:r>
        <w:rPr>
          <w:rFonts w:ascii="Courier New" w:eastAsiaTheme="minorEastAsia" w:hAnsi="Courier New" w:cs="Courier New"/>
          <w:color w:val="000000"/>
          <w:sz w:val="20"/>
          <w:szCs w:val="20"/>
        </w:rPr>
        <w:t xml:space="preserve"> ii = 1:(len-win_width-1);</w:t>
      </w:r>
    </w:p>
    <w:p w14:paraId="23E66092"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waitbar(ii/(len-win_width-1),h,sprintf(</w:t>
      </w:r>
      <w:r>
        <w:rPr>
          <w:rFonts w:ascii="Courier New" w:eastAsiaTheme="minorEastAsia" w:hAnsi="Courier New" w:cs="Courier New"/>
          <w:color w:val="A020F0"/>
          <w:sz w:val="20"/>
          <w:szCs w:val="20"/>
        </w:rPr>
        <w:t>'%d'</w:t>
      </w:r>
      <w:r>
        <w:rPr>
          <w:rFonts w:ascii="Courier New" w:eastAsiaTheme="minorEastAsia" w:hAnsi="Courier New" w:cs="Courier New"/>
          <w:color w:val="000000"/>
          <w:sz w:val="20"/>
          <w:szCs w:val="20"/>
        </w:rPr>
        <w:t>,ii))</w:t>
      </w:r>
    </w:p>
    <w:p w14:paraId="7996319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Xi=X(:,ii:ii+win_width); </w:t>
      </w:r>
    </w:p>
    <w:p w14:paraId="3C9245D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Xi=Xi.*win';</w:t>
      </w:r>
    </w:p>
    <w:p w14:paraId="4987FF19"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temp=(abs(fft(Xi,nfft,2))).^2;</w:t>
      </w:r>
    </w:p>
    <w:p w14:paraId="01522E83"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48CF158E"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stft(:,ii)=((temp(:,11)));%80</w:t>
      </w:r>
    </w:p>
    <w:p w14:paraId="4B7ACABE"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stft(:,ii)=((temp(:,22)));</w:t>
      </w:r>
      <w:r>
        <w:rPr>
          <w:rFonts w:ascii="Courier New" w:eastAsiaTheme="minorEastAsia" w:hAnsi="Courier New" w:cs="Courier New"/>
          <w:color w:val="3C763D"/>
          <w:sz w:val="20"/>
          <w:szCs w:val="20"/>
        </w:rPr>
        <w:t>%160</w:t>
      </w:r>
    </w:p>
    <w:p w14:paraId="40C0BE61"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stft(:,ii)=((temp(:,14)));%100</w:t>
      </w:r>
    </w:p>
    <w:p w14:paraId="3D546388"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stft(:,ii)=((temp(:,32)));%240</w:t>
      </w:r>
    </w:p>
    <w:p w14:paraId="697B3F81"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stft(:,ii)=((temp(:,42)));%320</w:t>
      </w:r>
    </w:p>
    <w:p w14:paraId="384035A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stft(:,ii)=((temp(:,53)));%400</w:t>
      </w:r>
    </w:p>
    <w:p w14:paraId="1257B9FD"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3C763D"/>
          <w:sz w:val="20"/>
          <w:szCs w:val="20"/>
        </w:rPr>
        <w:t>%         stft(:,ii)=((temp(:,66)));%480</w:t>
      </w:r>
    </w:p>
    <w:p w14:paraId="21E34CF7"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end</w:t>
      </w:r>
    </w:p>
    <w:p w14:paraId="280C6856"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FF"/>
          <w:sz w:val="20"/>
          <w:szCs w:val="20"/>
        </w:rPr>
        <w:t xml:space="preserve"> </w:t>
      </w:r>
    </w:p>
    <w:p w14:paraId="7F0B8574"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close(h);</w:t>
      </w:r>
    </w:p>
    <w:p w14:paraId="780BA7A7"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722B9CE3"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STFT=gather(stft);</w:t>
      </w:r>
    </w:p>
    <w:p w14:paraId="0E2EADF9"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2FD4E686"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figure;imagesc(xaxis,yaxis,STFT);</w:t>
      </w:r>
    </w:p>
    <w:p w14:paraId="159C7DF2"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xlabel(</w:t>
      </w:r>
      <w:r>
        <w:rPr>
          <w:rFonts w:ascii="Courier New" w:eastAsiaTheme="minorEastAsia" w:hAnsi="Courier New" w:cs="Courier New"/>
          <w:color w:val="A020F0"/>
          <w:sz w:val="20"/>
          <w:szCs w:val="20"/>
        </w:rPr>
        <w:t>'$$Width /mm$$'</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w:t>
      </w:r>
    </w:p>
    <w:p w14:paraId="2F986988"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ylabel(</w:t>
      </w:r>
      <w:r>
        <w:rPr>
          <w:rFonts w:ascii="Courier New" w:eastAsiaTheme="minorEastAsia" w:hAnsi="Courier New" w:cs="Courier New"/>
          <w:color w:val="A020F0"/>
          <w:sz w:val="20"/>
          <w:szCs w:val="20"/>
        </w:rPr>
        <w:t>'$$Depth/mm$$'</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w:t>
      </w:r>
    </w:p>
    <w:p w14:paraId="05155E3A"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title(</w:t>
      </w:r>
      <w:r>
        <w:rPr>
          <w:rFonts w:ascii="Courier New" w:eastAsiaTheme="minorEastAsia" w:hAnsi="Courier New" w:cs="Courier New"/>
          <w:color w:val="A020F0"/>
          <w:sz w:val="20"/>
          <w:szCs w:val="20"/>
        </w:rPr>
        <w:t>'$$\textit{Location Amplitude Map}$$'</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w:t>
      </w:r>
    </w:p>
    <w:p w14:paraId="1FCC860D"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set(findall(gcf,</w:t>
      </w:r>
      <w:r>
        <w:rPr>
          <w:rFonts w:ascii="Courier New" w:eastAsiaTheme="minorEastAsia" w:hAnsi="Courier New" w:cs="Courier New"/>
          <w:color w:val="A020F0"/>
          <w:sz w:val="20"/>
          <w:szCs w:val="20"/>
        </w:rPr>
        <w:t>'type'</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'text'</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'fontSize'</w:t>
      </w:r>
      <w:r>
        <w:rPr>
          <w:rFonts w:ascii="Courier New" w:eastAsiaTheme="minorEastAsia" w:hAnsi="Courier New" w:cs="Courier New"/>
          <w:color w:val="000000"/>
          <w:sz w:val="20"/>
          <w:szCs w:val="20"/>
        </w:rPr>
        <w:t>,16,</w:t>
      </w:r>
      <w:r>
        <w:rPr>
          <w:rFonts w:ascii="Courier New" w:eastAsiaTheme="minorEastAsia" w:hAnsi="Courier New" w:cs="Courier New"/>
          <w:color w:val="A020F0"/>
          <w:sz w:val="20"/>
          <w:szCs w:val="20"/>
        </w:rPr>
        <w:t>'Interpreter'</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'latex'</w:t>
      </w:r>
      <w:r>
        <w:rPr>
          <w:rFonts w:ascii="Courier New" w:eastAsiaTheme="minorEastAsia" w:hAnsi="Courier New" w:cs="Courier New"/>
          <w:color w:val="000000"/>
          <w:sz w:val="20"/>
          <w:szCs w:val="20"/>
        </w:rPr>
        <w:t xml:space="preserve">); </w:t>
      </w:r>
    </w:p>
    <w:p w14:paraId="043F764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colormap </w:t>
      </w:r>
      <w:r>
        <w:rPr>
          <w:rFonts w:ascii="Courier New" w:eastAsiaTheme="minorEastAsia" w:hAnsi="Courier New" w:cs="Courier New"/>
          <w:color w:val="A020F0"/>
          <w:sz w:val="20"/>
          <w:szCs w:val="20"/>
        </w:rPr>
        <w:t>jet</w:t>
      </w:r>
      <w:r>
        <w:rPr>
          <w:rFonts w:ascii="Courier New" w:eastAsiaTheme="minorEastAsia" w:hAnsi="Courier New" w:cs="Courier New"/>
          <w:color w:val="000000"/>
          <w:sz w:val="20"/>
          <w:szCs w:val="20"/>
        </w:rPr>
        <w:t xml:space="preserve"> </w:t>
      </w:r>
    </w:p>
    <w:p w14:paraId="11A9DF5C"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colorbar </w:t>
      </w:r>
    </w:p>
    <w:p w14:paraId="3CEA842B"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print(</w:t>
      </w:r>
      <w:r>
        <w:rPr>
          <w:rFonts w:ascii="Courier New" w:eastAsiaTheme="minorEastAsia" w:hAnsi="Courier New" w:cs="Courier New"/>
          <w:color w:val="A020F0"/>
          <w:sz w:val="20"/>
          <w:szCs w:val="20"/>
        </w:rPr>
        <w:t>'-dpng'</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'-r72'</w:t>
      </w:r>
      <w:r>
        <w:rPr>
          <w:rFonts w:ascii="Courier New" w:eastAsiaTheme="minorEastAsia" w:hAnsi="Courier New" w:cs="Courier New"/>
          <w:color w:val="000000"/>
          <w:sz w:val="20"/>
          <w:szCs w:val="20"/>
        </w:rPr>
        <w:t>,</w:t>
      </w:r>
      <w:r>
        <w:rPr>
          <w:rFonts w:ascii="Courier New" w:eastAsiaTheme="minorEastAsia" w:hAnsi="Courier New" w:cs="Courier New"/>
          <w:color w:val="A020F0"/>
          <w:sz w:val="20"/>
          <w:szCs w:val="20"/>
        </w:rPr>
        <w:t>'STFT80.png'</w:t>
      </w:r>
      <w:r>
        <w:rPr>
          <w:rFonts w:ascii="Courier New" w:eastAsiaTheme="minorEastAsia" w:hAnsi="Courier New" w:cs="Courier New"/>
          <w:color w:val="000000"/>
          <w:sz w:val="20"/>
          <w:szCs w:val="20"/>
        </w:rPr>
        <w:t>)</w:t>
      </w:r>
    </w:p>
    <w:p w14:paraId="0BDD44DC" w14:textId="77777777" w:rsid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disp(</w:t>
      </w:r>
      <w:r>
        <w:rPr>
          <w:rFonts w:ascii="Courier New" w:eastAsiaTheme="minorEastAsia" w:hAnsi="Courier New" w:cs="Courier New"/>
          <w:color w:val="A020F0"/>
          <w:sz w:val="20"/>
          <w:szCs w:val="20"/>
        </w:rPr>
        <w:t>'DONE!!!'</w:t>
      </w:r>
      <w:r>
        <w:rPr>
          <w:rFonts w:ascii="Courier New" w:eastAsiaTheme="minorEastAsia" w:hAnsi="Courier New" w:cs="Courier New"/>
          <w:color w:val="000000"/>
          <w:sz w:val="20"/>
          <w:szCs w:val="20"/>
        </w:rPr>
        <w:t>)</w:t>
      </w:r>
    </w:p>
    <w:p w14:paraId="7E2D63F6" w14:textId="2ED21D4E" w:rsidR="00991199" w:rsidRPr="00991199" w:rsidRDefault="00991199" w:rsidP="00991199">
      <w:pPr>
        <w:autoSpaceDE w:val="0"/>
        <w:autoSpaceDN w:val="0"/>
        <w:adjustRightInd w:val="0"/>
        <w:spacing w:after="0" w:line="240" w:lineRule="auto"/>
        <w:jc w:val="left"/>
        <w:rPr>
          <w:rFonts w:ascii="Courier New" w:eastAsiaTheme="minorEastAsia" w:hAnsi="Courier New" w:cs="Courier New"/>
        </w:rPr>
      </w:pPr>
      <w:r>
        <w:rPr>
          <w:rFonts w:ascii="Courier New" w:eastAsiaTheme="minorEastAsia" w:hAnsi="Courier New" w:cs="Courier New"/>
          <w:color w:val="000000"/>
          <w:sz w:val="20"/>
          <w:szCs w:val="20"/>
        </w:rPr>
        <w:t xml:space="preserve"> </w:t>
      </w:r>
    </w:p>
    <w:p w14:paraId="20E87B81" w14:textId="77777777" w:rsidR="00EA3A46" w:rsidRDefault="00EA3A46" w:rsidP="00457A5F">
      <w:pPr>
        <w:autoSpaceDE w:val="0"/>
        <w:autoSpaceDN w:val="0"/>
        <w:adjustRightInd w:val="0"/>
        <w:spacing w:after="0"/>
        <w:ind w:left="640" w:hanging="640"/>
        <w:rPr>
          <w:noProof/>
        </w:rPr>
      </w:pPr>
    </w:p>
    <w:p w14:paraId="0045D733" w14:textId="52F7996D" w:rsidR="00D746BC" w:rsidRDefault="00781868" w:rsidP="00457A5F">
      <w:pPr>
        <w:autoSpaceDE w:val="0"/>
        <w:autoSpaceDN w:val="0"/>
        <w:adjustRightInd w:val="0"/>
        <w:spacing w:after="0"/>
        <w:ind w:left="640" w:hanging="640"/>
        <w:rPr>
          <w:noProof/>
        </w:rPr>
      </w:pPr>
      <w:r>
        <w:fldChar w:fldCharType="begin"/>
      </w:r>
      <w:r>
        <w:instrText xml:space="preserve"> ADDIN EN.SECTION.REFLIST </w:instrText>
      </w:r>
      <w:r>
        <w:fldChar w:fldCharType="end"/>
      </w:r>
    </w:p>
    <w:p w14:paraId="232380CB" w14:textId="77777777" w:rsidR="00D746BC" w:rsidRDefault="00D746BC" w:rsidP="00457A5F">
      <w:pPr>
        <w:autoSpaceDE w:val="0"/>
        <w:autoSpaceDN w:val="0"/>
        <w:adjustRightInd w:val="0"/>
        <w:spacing w:after="0"/>
        <w:ind w:left="640" w:hanging="640"/>
        <w:rPr>
          <w:noProof/>
        </w:rPr>
      </w:pPr>
    </w:p>
    <w:p w14:paraId="6911D7AC" w14:textId="3416E27F" w:rsidR="00930AE9" w:rsidRDefault="00D746BC" w:rsidP="00457A5F">
      <w:pPr>
        <w:autoSpaceDE w:val="0"/>
        <w:autoSpaceDN w:val="0"/>
        <w:adjustRightInd w:val="0"/>
        <w:spacing w:after="0"/>
        <w:ind w:left="640" w:hanging="640"/>
        <w:rPr>
          <w:noProof/>
        </w:rPr>
      </w:pPr>
      <w:r>
        <w:rPr>
          <w:noProof/>
        </w:rPr>
        <w:fldChar w:fldCharType="begin"/>
      </w:r>
      <w:r>
        <w:rPr>
          <w:noProof/>
        </w:rPr>
        <w:instrText xml:space="preserve"> ADDIN EN.REFLIST </w:instrText>
      </w:r>
      <w:r>
        <w:rPr>
          <w:noProof/>
        </w:rPr>
        <w:fldChar w:fldCharType="end"/>
      </w:r>
    </w:p>
    <w:sectPr w:rsidR="00930AE9" w:rsidSect="005B1FEB">
      <w:pgSz w:w="11906" w:h="16838"/>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D9AFF6" w14:textId="77777777" w:rsidR="0060190E" w:rsidRDefault="0060190E" w:rsidP="005B1FEB">
      <w:pPr>
        <w:spacing w:after="0" w:line="240" w:lineRule="auto"/>
      </w:pPr>
      <w:r>
        <w:separator/>
      </w:r>
    </w:p>
  </w:endnote>
  <w:endnote w:type="continuationSeparator" w:id="0">
    <w:p w14:paraId="0B8B17FF" w14:textId="77777777" w:rsidR="0060190E" w:rsidRDefault="0060190E" w:rsidP="005B1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9611539"/>
      <w:docPartObj>
        <w:docPartGallery w:val="Page Numbers (Bottom of Page)"/>
        <w:docPartUnique/>
      </w:docPartObj>
    </w:sdtPr>
    <w:sdtEndPr/>
    <w:sdtContent>
      <w:p w14:paraId="612B1880" w14:textId="3CE49F79" w:rsidR="002F3163" w:rsidRDefault="002F3163">
        <w:pPr>
          <w:pStyle w:val="Footer"/>
          <w:jc w:val="center"/>
        </w:pPr>
        <w:r>
          <w:fldChar w:fldCharType="begin"/>
        </w:r>
        <w:r>
          <w:instrText>PAGE   \* MERGEFORMAT</w:instrText>
        </w:r>
        <w:r>
          <w:fldChar w:fldCharType="separate"/>
        </w:r>
        <w:r>
          <w:rPr>
            <w:lang w:val="zh-CN"/>
          </w:rPr>
          <w:t>2</w:t>
        </w:r>
        <w:r>
          <w:fldChar w:fldCharType="end"/>
        </w:r>
      </w:p>
    </w:sdtContent>
  </w:sdt>
  <w:p w14:paraId="1E6049DB" w14:textId="77777777" w:rsidR="002F3163" w:rsidRDefault="002F31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272984" w14:textId="77777777" w:rsidR="0060190E" w:rsidRDefault="0060190E" w:rsidP="005B1FEB">
      <w:pPr>
        <w:spacing w:after="0" w:line="240" w:lineRule="auto"/>
      </w:pPr>
      <w:r>
        <w:separator/>
      </w:r>
    </w:p>
  </w:footnote>
  <w:footnote w:type="continuationSeparator" w:id="0">
    <w:p w14:paraId="522BC62C" w14:textId="77777777" w:rsidR="0060190E" w:rsidRDefault="0060190E" w:rsidP="005B1F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F293B"/>
    <w:multiLevelType w:val="multilevel"/>
    <w:tmpl w:val="08BED42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C61C74"/>
    <w:multiLevelType w:val="multilevel"/>
    <w:tmpl w:val="6F94E25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4010ED4"/>
    <w:multiLevelType w:val="multilevel"/>
    <w:tmpl w:val="72E88FE4"/>
    <w:lvl w:ilvl="0">
      <w:start w:val="1"/>
      <w:numFmt w:val="decimal"/>
      <w:pStyle w:val="08SectionHeader1"/>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 w15:restartNumberingAfterBreak="0">
    <w:nsid w:val="1D772220"/>
    <w:multiLevelType w:val="hybridMultilevel"/>
    <w:tmpl w:val="4C54C734"/>
    <w:lvl w:ilvl="0" w:tplc="D04ED72E">
      <w:start w:val="1"/>
      <w:numFmt w:val="decimal"/>
      <w:pStyle w:val="24References"/>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240219AF"/>
    <w:multiLevelType w:val="multilevel"/>
    <w:tmpl w:val="D3F2AA44"/>
    <w:lvl w:ilvl="0">
      <w:start w:val="1"/>
      <w:numFmt w:val="decimal"/>
      <w:lvlText w:val="%1."/>
      <w:lvlJc w:val="left"/>
      <w:pPr>
        <w:ind w:left="360" w:hanging="360"/>
      </w:pPr>
    </w:lvl>
    <w:lvl w:ilvl="1">
      <w:start w:val="1"/>
      <w:numFmt w:val="decimal"/>
      <w:isLgl/>
      <w:lvlText w:val="%1.%2"/>
      <w:lvlJc w:val="left"/>
      <w:pPr>
        <w:ind w:left="360" w:hanging="360"/>
      </w:pPr>
      <w:rPr>
        <w:lang w:val="en-US"/>
      </w:rPr>
    </w:lvl>
    <w:lvl w:ilvl="2">
      <w:start w:val="1"/>
      <w:numFmt w:val="decimal"/>
      <w:isLgl/>
      <w:lvlText w:val="%1.%2.%3"/>
      <w:lvlJc w:val="left"/>
      <w:pPr>
        <w:ind w:left="720" w:hanging="720"/>
      </w:pPr>
    </w:lvl>
    <w:lvl w:ilvl="3">
      <w:start w:val="1"/>
      <w:numFmt w:val="decimal"/>
      <w:isLgl/>
      <w:lvlText w:val="%1.%2.%3.%4"/>
      <w:lvlJc w:val="left"/>
      <w:pPr>
        <w:ind w:left="720" w:hanging="720"/>
      </w:pPr>
      <w:rPr>
        <w:b/>
        <w:bCs/>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440" w:hanging="1440"/>
      </w:pPr>
    </w:lvl>
  </w:abstractNum>
  <w:abstractNum w:abstractNumId="5" w15:restartNumberingAfterBreak="0">
    <w:nsid w:val="3A076B0A"/>
    <w:multiLevelType w:val="multilevel"/>
    <w:tmpl w:val="816C707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3B557C90"/>
    <w:multiLevelType w:val="hybridMultilevel"/>
    <w:tmpl w:val="DEB6A4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3F625E7F"/>
    <w:multiLevelType w:val="multilevel"/>
    <w:tmpl w:val="FC969322"/>
    <w:lvl w:ilvl="0">
      <w:start w:val="3"/>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43EE48CE"/>
    <w:multiLevelType w:val="multilevel"/>
    <w:tmpl w:val="79D2D97C"/>
    <w:lvl w:ilvl="0">
      <w:start w:val="1"/>
      <w:numFmt w:val="decimal"/>
      <w:lvlText w:val="%1."/>
      <w:lvlJc w:val="left"/>
      <w:pPr>
        <w:ind w:left="360" w:hanging="360"/>
      </w:pPr>
      <w:rPr>
        <w:rFonts w:hint="default"/>
        <w:b w:val="0"/>
        <w:bCs w:val="0"/>
        <w:sz w:val="24"/>
        <w:szCs w:val="24"/>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9" w15:restartNumberingAfterBreak="0">
    <w:nsid w:val="610D7338"/>
    <w:multiLevelType w:val="hybridMultilevel"/>
    <w:tmpl w:val="37507F9E"/>
    <w:lvl w:ilvl="0" w:tplc="B01A6D6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772061DA"/>
    <w:multiLevelType w:val="hybridMultilevel"/>
    <w:tmpl w:val="AE0CA3EA"/>
    <w:lvl w:ilvl="0" w:tplc="A4F271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797C63EE"/>
    <w:multiLevelType w:val="hybridMultilevel"/>
    <w:tmpl w:val="B5C271F6"/>
    <w:lvl w:ilvl="0" w:tplc="90B29D5E">
      <w:start w:val="1"/>
      <w:numFmt w:val="decimal"/>
      <w:lvlText w:val="%1."/>
      <w:lvlJc w:val="left"/>
      <w:pPr>
        <w:ind w:left="360" w:hanging="360"/>
      </w:pPr>
      <w:rPr>
        <w:rFonts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15:restartNumberingAfterBreak="0">
    <w:nsid w:val="7F541CFC"/>
    <w:multiLevelType w:val="multilevel"/>
    <w:tmpl w:val="FE14CE46"/>
    <w:lvl w:ilvl="0">
      <w:start w:val="1"/>
      <w:numFmt w:val="decimal"/>
      <w:pStyle w:val="Title"/>
      <w:lvlText w:val="%1."/>
      <w:lvlJc w:val="left"/>
      <w:pPr>
        <w:ind w:left="0" w:firstLine="0"/>
      </w:pPr>
      <w:rPr>
        <w:rFonts w:hint="default"/>
      </w:rPr>
    </w:lvl>
    <w:lvl w:ilvl="1">
      <w:start w:val="1"/>
      <w:numFmt w:val="decimal"/>
      <w:pStyle w:val="Heading3"/>
      <w:isLgl/>
      <w:lvlText w:val="%1.%2"/>
      <w:lvlJc w:val="left"/>
      <w:pPr>
        <w:ind w:left="0" w:firstLine="0"/>
      </w:pPr>
      <w:rPr>
        <w:rFonts w:hint="default"/>
      </w:rPr>
    </w:lvl>
    <w:lvl w:ilvl="2">
      <w:start w:val="1"/>
      <w:numFmt w:val="decimal"/>
      <w:pStyle w:val="Heading4"/>
      <w:isLgl/>
      <w:lvlText w:val="%1.%2.%3"/>
      <w:lvlJc w:val="left"/>
      <w:pPr>
        <w:ind w:left="0" w:firstLine="0"/>
      </w:pPr>
      <w:rPr>
        <w:rFonts w:hint="default"/>
      </w:rPr>
    </w:lvl>
    <w:lvl w:ilvl="3">
      <w:start w:val="1"/>
      <w:numFmt w:val="decimal"/>
      <w:pStyle w:val="Heading5"/>
      <w:isLgl/>
      <w:lvlText w:val="%1.%2.%3.%4"/>
      <w:lvlJc w:val="left"/>
      <w:pPr>
        <w:ind w:left="0" w:firstLine="0"/>
      </w:pPr>
      <w:rPr>
        <w:rFonts w:hint="default"/>
      </w:rPr>
    </w:lvl>
    <w:lvl w:ilvl="4">
      <w:start w:val="1"/>
      <w:numFmt w:val="decimal"/>
      <w:isLgl/>
      <w:lvlText w:val="%1.%2.%3.%4.%5"/>
      <w:lvlJc w:val="left"/>
      <w:pPr>
        <w:ind w:left="0" w:firstLine="0"/>
      </w:pPr>
      <w:rPr>
        <w:rFonts w:hint="default"/>
      </w:rPr>
    </w:lvl>
    <w:lvl w:ilvl="5">
      <w:start w:val="1"/>
      <w:numFmt w:val="decimal"/>
      <w:isLgl/>
      <w:lvlText w:val="%1.%2.%3.%4.%5.%6"/>
      <w:lvlJc w:val="left"/>
      <w:pPr>
        <w:ind w:left="0" w:firstLine="0"/>
      </w:pPr>
      <w:rPr>
        <w:rFonts w:hint="default"/>
      </w:rPr>
    </w:lvl>
    <w:lvl w:ilvl="6">
      <w:start w:val="1"/>
      <w:numFmt w:val="decimal"/>
      <w:isLgl/>
      <w:lvlText w:val="%1.%2.%3.%4.%5.%6.%7"/>
      <w:lvlJc w:val="left"/>
      <w:pPr>
        <w:ind w:left="0" w:firstLine="0"/>
      </w:pPr>
      <w:rPr>
        <w:rFonts w:hint="default"/>
      </w:rPr>
    </w:lvl>
    <w:lvl w:ilvl="7">
      <w:start w:val="1"/>
      <w:numFmt w:val="decimal"/>
      <w:isLgl/>
      <w:lvlText w:val="%1.%2.%3.%4.%5.%6.%7.%8"/>
      <w:lvlJc w:val="left"/>
      <w:pPr>
        <w:ind w:left="0" w:firstLine="0"/>
      </w:pPr>
      <w:rPr>
        <w:rFonts w:hint="default"/>
      </w:rPr>
    </w:lvl>
    <w:lvl w:ilvl="8">
      <w:start w:val="1"/>
      <w:numFmt w:val="decimal"/>
      <w:isLgl/>
      <w:lvlText w:val="%1.%2.%3.%4.%5.%6.%7.%8.%9"/>
      <w:lvlJc w:val="left"/>
      <w:pPr>
        <w:ind w:left="0" w:firstLine="0"/>
      </w:pPr>
      <w:rPr>
        <w:rFonts w:hint="default"/>
      </w:rPr>
    </w:lvl>
  </w:abstractNum>
  <w:num w:numId="1">
    <w:abstractNumId w:val="8"/>
  </w:num>
  <w:num w:numId="2">
    <w:abstractNumId w:val="9"/>
  </w:num>
  <w:num w:numId="3">
    <w:abstractNumId w:val="4"/>
  </w:num>
  <w:num w:numId="4">
    <w:abstractNumId w:val="12"/>
  </w:num>
  <w:num w:numId="5">
    <w:abstractNumId w:val="10"/>
  </w:num>
  <w:num w:numId="6">
    <w:abstractNumId w:val="12"/>
    <w:lvlOverride w:ilvl="0">
      <w:startOverride w:val="1"/>
    </w:lvlOverride>
    <w:lvlOverride w:ilvl="1">
      <w:startOverride w:val="4"/>
    </w:lvlOverride>
    <w:lvlOverride w:ilvl="2">
      <w:startOverride w:val="4"/>
    </w:lvlOverride>
  </w:num>
  <w:num w:numId="7">
    <w:abstractNumId w:val="12"/>
    <w:lvlOverride w:ilvl="0">
      <w:startOverride w:val="2"/>
    </w:lvlOverride>
    <w:lvlOverride w:ilvl="1">
      <w:startOverride w:val="45"/>
    </w:lvlOverride>
  </w:num>
  <w:num w:numId="8">
    <w:abstractNumId w:val="12"/>
  </w:num>
  <w:num w:numId="9">
    <w:abstractNumId w:val="5"/>
  </w:num>
  <w:num w:numId="10">
    <w:abstractNumId w:val="6"/>
  </w:num>
  <w:num w:numId="11">
    <w:abstractNumId w:val="2"/>
  </w:num>
  <w:num w:numId="12">
    <w:abstractNumId w:val="11"/>
  </w:num>
  <w:num w:numId="13">
    <w:abstractNumId w:val="1"/>
  </w:num>
  <w:num w:numId="14">
    <w:abstractNumId w:val="0"/>
  </w:num>
  <w:num w:numId="15">
    <w:abstractNumId w:val="12"/>
  </w:num>
  <w:num w:numId="16">
    <w:abstractNumId w:val="3"/>
  </w:num>
  <w:num w:numId="17">
    <w:abstractNumId w:val="4"/>
  </w:num>
  <w:num w:numId="18">
    <w:abstractNumId w:val="4"/>
  </w:num>
  <w:num w:numId="19">
    <w:abstractNumId w:val="4"/>
  </w:num>
  <w:num w:numId="20">
    <w:abstractNumId w:val="4"/>
  </w:num>
  <w:num w:numId="21">
    <w:abstractNumId w:val="7"/>
  </w:num>
  <w:num w:numId="22">
    <w:abstractNumId w:val="12"/>
  </w:num>
  <w:num w:numId="23">
    <w:abstractNumId w:val="4"/>
  </w:num>
  <w:num w:numId="24">
    <w:abstractNumId w:val="4"/>
  </w:num>
  <w:num w:numId="25">
    <w:abstractNumId w:val="4"/>
  </w:num>
  <w:num w:numId="26">
    <w:abstractNumId w:val="12"/>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12"/>
    <w:lvlOverride w:ilvl="0">
      <w:startOverride w:val="4"/>
    </w:lvlOverride>
    <w:lvlOverride w:ilvl="1">
      <w:startOverride w:val="5"/>
    </w:lvlOverride>
    <w:lvlOverride w:ilvl="2">
      <w:startOverride w:val="2"/>
    </w:lvlOverride>
  </w:num>
  <w:num w:numId="36">
    <w:abstractNumId w:val="4"/>
  </w:num>
  <w:num w:numId="37">
    <w:abstractNumId w:val="12"/>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IEEE Cop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pa0e0dzn59f2seezaa599syxt9e9rfxpwft&quot;&gt;My EndNote Library&lt;record-ids&gt;&lt;item&gt;1&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8&lt;/item&gt;&lt;item&gt;169&lt;/item&gt;&lt;item&gt;170&lt;/item&gt;&lt;item&gt;171&lt;/item&gt;&lt;item&gt;172&lt;/item&gt;&lt;item&gt;173&lt;/item&gt;&lt;item&gt;174&lt;/item&gt;&lt;item&gt;175&lt;/item&gt;&lt;item&gt;176&lt;/item&gt;&lt;item&gt;177&lt;/item&gt;&lt;item&gt;178&lt;/item&gt;&lt;item&gt;179&lt;/item&gt;&lt;item&gt;180&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7&lt;/item&gt;&lt;item&gt;298&lt;/item&gt;&lt;item&gt;299&lt;/item&gt;&lt;item&gt;300&lt;/item&gt;&lt;item&gt;301&lt;/item&gt;&lt;/record-ids&gt;&lt;/item&gt;&lt;/Libraries&gt;"/>
  </w:docVars>
  <w:rsids>
    <w:rsidRoot w:val="00522280"/>
    <w:rsid w:val="00002672"/>
    <w:rsid w:val="0000382E"/>
    <w:rsid w:val="00004748"/>
    <w:rsid w:val="0000528F"/>
    <w:rsid w:val="00005526"/>
    <w:rsid w:val="000060CF"/>
    <w:rsid w:val="000065A0"/>
    <w:rsid w:val="00007035"/>
    <w:rsid w:val="0000719A"/>
    <w:rsid w:val="000076F3"/>
    <w:rsid w:val="00007B21"/>
    <w:rsid w:val="00010A19"/>
    <w:rsid w:val="00010B0D"/>
    <w:rsid w:val="000114A6"/>
    <w:rsid w:val="00012224"/>
    <w:rsid w:val="0001246E"/>
    <w:rsid w:val="000125E6"/>
    <w:rsid w:val="00012A75"/>
    <w:rsid w:val="00014408"/>
    <w:rsid w:val="0001463D"/>
    <w:rsid w:val="00014B86"/>
    <w:rsid w:val="00014BF8"/>
    <w:rsid w:val="00015CD7"/>
    <w:rsid w:val="00015F08"/>
    <w:rsid w:val="00015F13"/>
    <w:rsid w:val="0001644E"/>
    <w:rsid w:val="00016FC6"/>
    <w:rsid w:val="000171F3"/>
    <w:rsid w:val="0001788E"/>
    <w:rsid w:val="000200C3"/>
    <w:rsid w:val="0002012A"/>
    <w:rsid w:val="00021026"/>
    <w:rsid w:val="00021F3A"/>
    <w:rsid w:val="0002290E"/>
    <w:rsid w:val="0002303C"/>
    <w:rsid w:val="0002327E"/>
    <w:rsid w:val="00023D95"/>
    <w:rsid w:val="000241D8"/>
    <w:rsid w:val="0002447B"/>
    <w:rsid w:val="000263EE"/>
    <w:rsid w:val="0002716A"/>
    <w:rsid w:val="000278AA"/>
    <w:rsid w:val="00030267"/>
    <w:rsid w:val="0003217F"/>
    <w:rsid w:val="00033215"/>
    <w:rsid w:val="00034758"/>
    <w:rsid w:val="000358BE"/>
    <w:rsid w:val="00036131"/>
    <w:rsid w:val="00036545"/>
    <w:rsid w:val="00036D8F"/>
    <w:rsid w:val="00037271"/>
    <w:rsid w:val="00040043"/>
    <w:rsid w:val="00044D86"/>
    <w:rsid w:val="000450F3"/>
    <w:rsid w:val="000456CD"/>
    <w:rsid w:val="00046A0F"/>
    <w:rsid w:val="00046D05"/>
    <w:rsid w:val="0004767D"/>
    <w:rsid w:val="000477B2"/>
    <w:rsid w:val="000509CA"/>
    <w:rsid w:val="00051CD1"/>
    <w:rsid w:val="00051FB4"/>
    <w:rsid w:val="00052916"/>
    <w:rsid w:val="00052A52"/>
    <w:rsid w:val="00052EC4"/>
    <w:rsid w:val="00053552"/>
    <w:rsid w:val="00053B9B"/>
    <w:rsid w:val="00055296"/>
    <w:rsid w:val="00057758"/>
    <w:rsid w:val="00057D9B"/>
    <w:rsid w:val="00057DAE"/>
    <w:rsid w:val="00060509"/>
    <w:rsid w:val="00061046"/>
    <w:rsid w:val="0006211C"/>
    <w:rsid w:val="00062FCA"/>
    <w:rsid w:val="00063051"/>
    <w:rsid w:val="00063087"/>
    <w:rsid w:val="000647E4"/>
    <w:rsid w:val="000662C4"/>
    <w:rsid w:val="000662DE"/>
    <w:rsid w:val="00066F48"/>
    <w:rsid w:val="0007018F"/>
    <w:rsid w:val="000702F8"/>
    <w:rsid w:val="00070CE7"/>
    <w:rsid w:val="000719A8"/>
    <w:rsid w:val="00071CBB"/>
    <w:rsid w:val="000726BA"/>
    <w:rsid w:val="00073488"/>
    <w:rsid w:val="00073F50"/>
    <w:rsid w:val="00075247"/>
    <w:rsid w:val="000754C4"/>
    <w:rsid w:val="00075689"/>
    <w:rsid w:val="00075782"/>
    <w:rsid w:val="00076326"/>
    <w:rsid w:val="00076ED5"/>
    <w:rsid w:val="00077C86"/>
    <w:rsid w:val="00080A25"/>
    <w:rsid w:val="00081B94"/>
    <w:rsid w:val="00081E03"/>
    <w:rsid w:val="00082AA2"/>
    <w:rsid w:val="00083D6F"/>
    <w:rsid w:val="00084CFD"/>
    <w:rsid w:val="00085328"/>
    <w:rsid w:val="00085DE7"/>
    <w:rsid w:val="00085F4A"/>
    <w:rsid w:val="000863E8"/>
    <w:rsid w:val="000868BF"/>
    <w:rsid w:val="00090065"/>
    <w:rsid w:val="000904F2"/>
    <w:rsid w:val="00090EBA"/>
    <w:rsid w:val="0009103D"/>
    <w:rsid w:val="0009146B"/>
    <w:rsid w:val="000918C3"/>
    <w:rsid w:val="000919A8"/>
    <w:rsid w:val="00091A87"/>
    <w:rsid w:val="000926CF"/>
    <w:rsid w:val="000927D9"/>
    <w:rsid w:val="00092AB0"/>
    <w:rsid w:val="00092C55"/>
    <w:rsid w:val="0009371B"/>
    <w:rsid w:val="0009680B"/>
    <w:rsid w:val="00097807"/>
    <w:rsid w:val="000A006B"/>
    <w:rsid w:val="000A0761"/>
    <w:rsid w:val="000A300E"/>
    <w:rsid w:val="000A3A9A"/>
    <w:rsid w:val="000A41BA"/>
    <w:rsid w:val="000A5271"/>
    <w:rsid w:val="000A5CD7"/>
    <w:rsid w:val="000A5DA7"/>
    <w:rsid w:val="000A6096"/>
    <w:rsid w:val="000A7384"/>
    <w:rsid w:val="000B01D1"/>
    <w:rsid w:val="000B0241"/>
    <w:rsid w:val="000B03E3"/>
    <w:rsid w:val="000B1D51"/>
    <w:rsid w:val="000B4DAC"/>
    <w:rsid w:val="000B5EEB"/>
    <w:rsid w:val="000B6BDE"/>
    <w:rsid w:val="000B6BFD"/>
    <w:rsid w:val="000B6D92"/>
    <w:rsid w:val="000C0DD7"/>
    <w:rsid w:val="000C1AF4"/>
    <w:rsid w:val="000C1C3F"/>
    <w:rsid w:val="000C3057"/>
    <w:rsid w:val="000C33B1"/>
    <w:rsid w:val="000C3482"/>
    <w:rsid w:val="000C46D8"/>
    <w:rsid w:val="000C7098"/>
    <w:rsid w:val="000C7EDB"/>
    <w:rsid w:val="000D0B7C"/>
    <w:rsid w:val="000D1120"/>
    <w:rsid w:val="000D3EAA"/>
    <w:rsid w:val="000D40B7"/>
    <w:rsid w:val="000D4F2E"/>
    <w:rsid w:val="000D5A21"/>
    <w:rsid w:val="000D609A"/>
    <w:rsid w:val="000D66E5"/>
    <w:rsid w:val="000D6C00"/>
    <w:rsid w:val="000D7948"/>
    <w:rsid w:val="000D7A90"/>
    <w:rsid w:val="000E0401"/>
    <w:rsid w:val="000E0566"/>
    <w:rsid w:val="000E0ED0"/>
    <w:rsid w:val="000E30C6"/>
    <w:rsid w:val="000E31DC"/>
    <w:rsid w:val="000E3225"/>
    <w:rsid w:val="000E38E5"/>
    <w:rsid w:val="000E4428"/>
    <w:rsid w:val="000E5D39"/>
    <w:rsid w:val="000E60E6"/>
    <w:rsid w:val="000E613E"/>
    <w:rsid w:val="000F021C"/>
    <w:rsid w:val="000F0A52"/>
    <w:rsid w:val="000F0F34"/>
    <w:rsid w:val="000F1F18"/>
    <w:rsid w:val="000F25A5"/>
    <w:rsid w:val="000F28F0"/>
    <w:rsid w:val="000F2CED"/>
    <w:rsid w:val="000F3033"/>
    <w:rsid w:val="000F6DD3"/>
    <w:rsid w:val="000F6DE3"/>
    <w:rsid w:val="000F6F54"/>
    <w:rsid w:val="0010007C"/>
    <w:rsid w:val="00100455"/>
    <w:rsid w:val="001010D7"/>
    <w:rsid w:val="00102151"/>
    <w:rsid w:val="00103CB0"/>
    <w:rsid w:val="00104B54"/>
    <w:rsid w:val="00104DDD"/>
    <w:rsid w:val="00105E33"/>
    <w:rsid w:val="001065E1"/>
    <w:rsid w:val="001078E6"/>
    <w:rsid w:val="00107B3A"/>
    <w:rsid w:val="001108F1"/>
    <w:rsid w:val="00110A6A"/>
    <w:rsid w:val="00110F8A"/>
    <w:rsid w:val="001116DB"/>
    <w:rsid w:val="00112F32"/>
    <w:rsid w:val="00113642"/>
    <w:rsid w:val="001139A3"/>
    <w:rsid w:val="00113C9B"/>
    <w:rsid w:val="00115480"/>
    <w:rsid w:val="001157E9"/>
    <w:rsid w:val="00115C3D"/>
    <w:rsid w:val="00115F27"/>
    <w:rsid w:val="00116120"/>
    <w:rsid w:val="00116525"/>
    <w:rsid w:val="00116D01"/>
    <w:rsid w:val="0011799E"/>
    <w:rsid w:val="00117A58"/>
    <w:rsid w:val="001203EE"/>
    <w:rsid w:val="00120716"/>
    <w:rsid w:val="00120C3F"/>
    <w:rsid w:val="00120C5B"/>
    <w:rsid w:val="00121358"/>
    <w:rsid w:val="00121D7C"/>
    <w:rsid w:val="00121E83"/>
    <w:rsid w:val="0012294D"/>
    <w:rsid w:val="001235D6"/>
    <w:rsid w:val="00126724"/>
    <w:rsid w:val="00126E34"/>
    <w:rsid w:val="001270AB"/>
    <w:rsid w:val="001273B1"/>
    <w:rsid w:val="00127CD6"/>
    <w:rsid w:val="00127F89"/>
    <w:rsid w:val="00131749"/>
    <w:rsid w:val="0013191D"/>
    <w:rsid w:val="00131C83"/>
    <w:rsid w:val="00134FD0"/>
    <w:rsid w:val="0013529B"/>
    <w:rsid w:val="0013545F"/>
    <w:rsid w:val="00136402"/>
    <w:rsid w:val="00136911"/>
    <w:rsid w:val="0013699D"/>
    <w:rsid w:val="00137151"/>
    <w:rsid w:val="001400F4"/>
    <w:rsid w:val="00140320"/>
    <w:rsid w:val="00140474"/>
    <w:rsid w:val="00141744"/>
    <w:rsid w:val="001418E5"/>
    <w:rsid w:val="00141E6E"/>
    <w:rsid w:val="00141E88"/>
    <w:rsid w:val="00141E99"/>
    <w:rsid w:val="0014345D"/>
    <w:rsid w:val="00143DA5"/>
    <w:rsid w:val="0014412E"/>
    <w:rsid w:val="001448BF"/>
    <w:rsid w:val="00145069"/>
    <w:rsid w:val="00145523"/>
    <w:rsid w:val="00147578"/>
    <w:rsid w:val="001479DF"/>
    <w:rsid w:val="00151097"/>
    <w:rsid w:val="00151238"/>
    <w:rsid w:val="00151CD2"/>
    <w:rsid w:val="00152097"/>
    <w:rsid w:val="00152419"/>
    <w:rsid w:val="001525A1"/>
    <w:rsid w:val="00152924"/>
    <w:rsid w:val="001546BF"/>
    <w:rsid w:val="0015485A"/>
    <w:rsid w:val="00156423"/>
    <w:rsid w:val="00156926"/>
    <w:rsid w:val="00156B65"/>
    <w:rsid w:val="00156EA1"/>
    <w:rsid w:val="00157921"/>
    <w:rsid w:val="00157F14"/>
    <w:rsid w:val="00160A29"/>
    <w:rsid w:val="00161512"/>
    <w:rsid w:val="00161981"/>
    <w:rsid w:val="001626BB"/>
    <w:rsid w:val="00162C18"/>
    <w:rsid w:val="00163BD3"/>
    <w:rsid w:val="001663F2"/>
    <w:rsid w:val="0016724E"/>
    <w:rsid w:val="00167323"/>
    <w:rsid w:val="00171392"/>
    <w:rsid w:val="00172C1B"/>
    <w:rsid w:val="00173D29"/>
    <w:rsid w:val="00174245"/>
    <w:rsid w:val="00175DCF"/>
    <w:rsid w:val="00176155"/>
    <w:rsid w:val="00177646"/>
    <w:rsid w:val="00180733"/>
    <w:rsid w:val="001808B7"/>
    <w:rsid w:val="00180BA0"/>
    <w:rsid w:val="00180D92"/>
    <w:rsid w:val="0018191C"/>
    <w:rsid w:val="00182E25"/>
    <w:rsid w:val="001833DF"/>
    <w:rsid w:val="00183D0B"/>
    <w:rsid w:val="00184456"/>
    <w:rsid w:val="0018508B"/>
    <w:rsid w:val="001878D1"/>
    <w:rsid w:val="00187FDA"/>
    <w:rsid w:val="001901C1"/>
    <w:rsid w:val="00192FD6"/>
    <w:rsid w:val="00193EE0"/>
    <w:rsid w:val="00195445"/>
    <w:rsid w:val="0019579E"/>
    <w:rsid w:val="00195DD2"/>
    <w:rsid w:val="001974D4"/>
    <w:rsid w:val="00197F9E"/>
    <w:rsid w:val="001A0093"/>
    <w:rsid w:val="001A02C0"/>
    <w:rsid w:val="001A09BC"/>
    <w:rsid w:val="001A1728"/>
    <w:rsid w:val="001A194E"/>
    <w:rsid w:val="001A1991"/>
    <w:rsid w:val="001A2E9B"/>
    <w:rsid w:val="001A40C8"/>
    <w:rsid w:val="001A50C8"/>
    <w:rsid w:val="001A58FC"/>
    <w:rsid w:val="001A70C1"/>
    <w:rsid w:val="001A7509"/>
    <w:rsid w:val="001A76AC"/>
    <w:rsid w:val="001A77E4"/>
    <w:rsid w:val="001A7A65"/>
    <w:rsid w:val="001B0642"/>
    <w:rsid w:val="001B07C6"/>
    <w:rsid w:val="001B093F"/>
    <w:rsid w:val="001B2DAE"/>
    <w:rsid w:val="001B2E08"/>
    <w:rsid w:val="001B3AF0"/>
    <w:rsid w:val="001B4BC1"/>
    <w:rsid w:val="001B4DA2"/>
    <w:rsid w:val="001B511C"/>
    <w:rsid w:val="001B60AD"/>
    <w:rsid w:val="001B64ED"/>
    <w:rsid w:val="001B6BCD"/>
    <w:rsid w:val="001C006B"/>
    <w:rsid w:val="001C19EB"/>
    <w:rsid w:val="001C218C"/>
    <w:rsid w:val="001C265A"/>
    <w:rsid w:val="001C2B9F"/>
    <w:rsid w:val="001C3FBC"/>
    <w:rsid w:val="001C4343"/>
    <w:rsid w:val="001C63DF"/>
    <w:rsid w:val="001C6ED1"/>
    <w:rsid w:val="001C77D8"/>
    <w:rsid w:val="001D0B63"/>
    <w:rsid w:val="001D1B68"/>
    <w:rsid w:val="001D4747"/>
    <w:rsid w:val="001D568D"/>
    <w:rsid w:val="001D6369"/>
    <w:rsid w:val="001D7322"/>
    <w:rsid w:val="001D76D2"/>
    <w:rsid w:val="001D76E5"/>
    <w:rsid w:val="001E0061"/>
    <w:rsid w:val="001E0195"/>
    <w:rsid w:val="001E021A"/>
    <w:rsid w:val="001E0BCC"/>
    <w:rsid w:val="001E1B85"/>
    <w:rsid w:val="001E28D7"/>
    <w:rsid w:val="001E31DB"/>
    <w:rsid w:val="001E3DBA"/>
    <w:rsid w:val="001E642A"/>
    <w:rsid w:val="001E73B3"/>
    <w:rsid w:val="001F0A3E"/>
    <w:rsid w:val="001F1DFB"/>
    <w:rsid w:val="001F2370"/>
    <w:rsid w:val="001F2DBD"/>
    <w:rsid w:val="001F538C"/>
    <w:rsid w:val="001F6AD4"/>
    <w:rsid w:val="001F7971"/>
    <w:rsid w:val="001F7ED0"/>
    <w:rsid w:val="00200582"/>
    <w:rsid w:val="00200BDB"/>
    <w:rsid w:val="00201F6C"/>
    <w:rsid w:val="0020239A"/>
    <w:rsid w:val="00202B04"/>
    <w:rsid w:val="00202EBF"/>
    <w:rsid w:val="00205753"/>
    <w:rsid w:val="00206C52"/>
    <w:rsid w:val="00207602"/>
    <w:rsid w:val="00210298"/>
    <w:rsid w:val="002106B6"/>
    <w:rsid w:val="0021229A"/>
    <w:rsid w:val="002125D0"/>
    <w:rsid w:val="002126F3"/>
    <w:rsid w:val="00212A5E"/>
    <w:rsid w:val="00212DFB"/>
    <w:rsid w:val="00212EA0"/>
    <w:rsid w:val="002134A2"/>
    <w:rsid w:val="0021461C"/>
    <w:rsid w:val="0021490B"/>
    <w:rsid w:val="0021591D"/>
    <w:rsid w:val="00215A50"/>
    <w:rsid w:val="00215FD9"/>
    <w:rsid w:val="002177F0"/>
    <w:rsid w:val="00217B06"/>
    <w:rsid w:val="00217E2B"/>
    <w:rsid w:val="00220017"/>
    <w:rsid w:val="002207FB"/>
    <w:rsid w:val="00220A81"/>
    <w:rsid w:val="00221C3D"/>
    <w:rsid w:val="00221F6F"/>
    <w:rsid w:val="00222CDA"/>
    <w:rsid w:val="0022319B"/>
    <w:rsid w:val="00223B05"/>
    <w:rsid w:val="00223E5C"/>
    <w:rsid w:val="002264A4"/>
    <w:rsid w:val="002300E7"/>
    <w:rsid w:val="00232108"/>
    <w:rsid w:val="00232697"/>
    <w:rsid w:val="002329EA"/>
    <w:rsid w:val="002337C8"/>
    <w:rsid w:val="00236E6B"/>
    <w:rsid w:val="002379DE"/>
    <w:rsid w:val="00237B8B"/>
    <w:rsid w:val="0024019F"/>
    <w:rsid w:val="0024273C"/>
    <w:rsid w:val="0024339A"/>
    <w:rsid w:val="00243613"/>
    <w:rsid w:val="00243AB7"/>
    <w:rsid w:val="00243B23"/>
    <w:rsid w:val="00244539"/>
    <w:rsid w:val="00244643"/>
    <w:rsid w:val="00244B2E"/>
    <w:rsid w:val="00245244"/>
    <w:rsid w:val="00245794"/>
    <w:rsid w:val="00245FEF"/>
    <w:rsid w:val="00246280"/>
    <w:rsid w:val="00246631"/>
    <w:rsid w:val="00247AEC"/>
    <w:rsid w:val="00251C4A"/>
    <w:rsid w:val="00251C8E"/>
    <w:rsid w:val="002530E7"/>
    <w:rsid w:val="00253499"/>
    <w:rsid w:val="00253531"/>
    <w:rsid w:val="0025398C"/>
    <w:rsid w:val="00253D22"/>
    <w:rsid w:val="00254602"/>
    <w:rsid w:val="00254E04"/>
    <w:rsid w:val="00254ECB"/>
    <w:rsid w:val="002574B9"/>
    <w:rsid w:val="0026056F"/>
    <w:rsid w:val="00260A89"/>
    <w:rsid w:val="00262F2B"/>
    <w:rsid w:val="00263730"/>
    <w:rsid w:val="00263B86"/>
    <w:rsid w:val="00264D41"/>
    <w:rsid w:val="00265F34"/>
    <w:rsid w:val="0026620B"/>
    <w:rsid w:val="00267DB0"/>
    <w:rsid w:val="00270B29"/>
    <w:rsid w:val="00270CC2"/>
    <w:rsid w:val="00271BEF"/>
    <w:rsid w:val="0027204E"/>
    <w:rsid w:val="0027306D"/>
    <w:rsid w:val="00274608"/>
    <w:rsid w:val="00274D1F"/>
    <w:rsid w:val="00275224"/>
    <w:rsid w:val="00280748"/>
    <w:rsid w:val="00281151"/>
    <w:rsid w:val="00282307"/>
    <w:rsid w:val="00283F05"/>
    <w:rsid w:val="0028468F"/>
    <w:rsid w:val="0028515E"/>
    <w:rsid w:val="00285B4C"/>
    <w:rsid w:val="00286BD7"/>
    <w:rsid w:val="00287315"/>
    <w:rsid w:val="00287681"/>
    <w:rsid w:val="00287ABC"/>
    <w:rsid w:val="00290087"/>
    <w:rsid w:val="00291B33"/>
    <w:rsid w:val="00291FC2"/>
    <w:rsid w:val="00292631"/>
    <w:rsid w:val="00292681"/>
    <w:rsid w:val="00293770"/>
    <w:rsid w:val="002939FD"/>
    <w:rsid w:val="0029435F"/>
    <w:rsid w:val="002947A1"/>
    <w:rsid w:val="00294E29"/>
    <w:rsid w:val="00295925"/>
    <w:rsid w:val="00295A7E"/>
    <w:rsid w:val="00295B14"/>
    <w:rsid w:val="00296749"/>
    <w:rsid w:val="00296C07"/>
    <w:rsid w:val="00297366"/>
    <w:rsid w:val="00297C1E"/>
    <w:rsid w:val="002A03A9"/>
    <w:rsid w:val="002A0639"/>
    <w:rsid w:val="002A22E4"/>
    <w:rsid w:val="002A24DD"/>
    <w:rsid w:val="002A3B7F"/>
    <w:rsid w:val="002A4492"/>
    <w:rsid w:val="002A4720"/>
    <w:rsid w:val="002A4E05"/>
    <w:rsid w:val="002A5283"/>
    <w:rsid w:val="002B19C2"/>
    <w:rsid w:val="002B4460"/>
    <w:rsid w:val="002B692C"/>
    <w:rsid w:val="002B7ECC"/>
    <w:rsid w:val="002B7EF1"/>
    <w:rsid w:val="002C0640"/>
    <w:rsid w:val="002C0856"/>
    <w:rsid w:val="002C2A53"/>
    <w:rsid w:val="002C34A5"/>
    <w:rsid w:val="002C391B"/>
    <w:rsid w:val="002C3C64"/>
    <w:rsid w:val="002C4458"/>
    <w:rsid w:val="002C66CB"/>
    <w:rsid w:val="002C685B"/>
    <w:rsid w:val="002C71D9"/>
    <w:rsid w:val="002C743D"/>
    <w:rsid w:val="002C7566"/>
    <w:rsid w:val="002D0480"/>
    <w:rsid w:val="002D0B06"/>
    <w:rsid w:val="002D181F"/>
    <w:rsid w:val="002D1BCF"/>
    <w:rsid w:val="002D2F75"/>
    <w:rsid w:val="002D309A"/>
    <w:rsid w:val="002D30B4"/>
    <w:rsid w:val="002D4167"/>
    <w:rsid w:val="002D4F23"/>
    <w:rsid w:val="002D50C3"/>
    <w:rsid w:val="002D5792"/>
    <w:rsid w:val="002D5968"/>
    <w:rsid w:val="002D5F26"/>
    <w:rsid w:val="002D7AFD"/>
    <w:rsid w:val="002D7FCD"/>
    <w:rsid w:val="002E0132"/>
    <w:rsid w:val="002E115C"/>
    <w:rsid w:val="002E35BA"/>
    <w:rsid w:val="002E3E75"/>
    <w:rsid w:val="002E41F9"/>
    <w:rsid w:val="002E52BC"/>
    <w:rsid w:val="002E7861"/>
    <w:rsid w:val="002E792D"/>
    <w:rsid w:val="002E7C3E"/>
    <w:rsid w:val="002E7F0C"/>
    <w:rsid w:val="002F0E5B"/>
    <w:rsid w:val="002F0E9E"/>
    <w:rsid w:val="002F0F53"/>
    <w:rsid w:val="002F12E4"/>
    <w:rsid w:val="002F26CB"/>
    <w:rsid w:val="002F3163"/>
    <w:rsid w:val="002F31CE"/>
    <w:rsid w:val="002F34D3"/>
    <w:rsid w:val="002F351A"/>
    <w:rsid w:val="002F4B14"/>
    <w:rsid w:val="002F5B13"/>
    <w:rsid w:val="002F615B"/>
    <w:rsid w:val="002F6C77"/>
    <w:rsid w:val="002F7796"/>
    <w:rsid w:val="00300A0A"/>
    <w:rsid w:val="00300DCA"/>
    <w:rsid w:val="00300DCE"/>
    <w:rsid w:val="00300E0F"/>
    <w:rsid w:val="003014DA"/>
    <w:rsid w:val="00301B84"/>
    <w:rsid w:val="00301CA0"/>
    <w:rsid w:val="003038AE"/>
    <w:rsid w:val="0030466C"/>
    <w:rsid w:val="003047B4"/>
    <w:rsid w:val="00305A1B"/>
    <w:rsid w:val="00305DA1"/>
    <w:rsid w:val="003063F8"/>
    <w:rsid w:val="003064BA"/>
    <w:rsid w:val="00307BC0"/>
    <w:rsid w:val="0031123F"/>
    <w:rsid w:val="00312A64"/>
    <w:rsid w:val="00312BE6"/>
    <w:rsid w:val="00312F2E"/>
    <w:rsid w:val="0031450E"/>
    <w:rsid w:val="00315130"/>
    <w:rsid w:val="0031770E"/>
    <w:rsid w:val="00320071"/>
    <w:rsid w:val="00320124"/>
    <w:rsid w:val="0032290B"/>
    <w:rsid w:val="00323E01"/>
    <w:rsid w:val="003241A3"/>
    <w:rsid w:val="003258AB"/>
    <w:rsid w:val="00325FB1"/>
    <w:rsid w:val="00326C77"/>
    <w:rsid w:val="003272B3"/>
    <w:rsid w:val="00327CFC"/>
    <w:rsid w:val="00327E61"/>
    <w:rsid w:val="0033075C"/>
    <w:rsid w:val="00332300"/>
    <w:rsid w:val="0033299C"/>
    <w:rsid w:val="00335B17"/>
    <w:rsid w:val="00336093"/>
    <w:rsid w:val="00337E62"/>
    <w:rsid w:val="00340725"/>
    <w:rsid w:val="00341432"/>
    <w:rsid w:val="0034167E"/>
    <w:rsid w:val="0034248C"/>
    <w:rsid w:val="0034353D"/>
    <w:rsid w:val="0034463F"/>
    <w:rsid w:val="00344661"/>
    <w:rsid w:val="00344921"/>
    <w:rsid w:val="00344F1B"/>
    <w:rsid w:val="003459C6"/>
    <w:rsid w:val="00345EC2"/>
    <w:rsid w:val="00346556"/>
    <w:rsid w:val="003468A9"/>
    <w:rsid w:val="00350134"/>
    <w:rsid w:val="00350C51"/>
    <w:rsid w:val="003512C7"/>
    <w:rsid w:val="00351F45"/>
    <w:rsid w:val="00352F5E"/>
    <w:rsid w:val="0035326C"/>
    <w:rsid w:val="00354697"/>
    <w:rsid w:val="00354D12"/>
    <w:rsid w:val="003550A6"/>
    <w:rsid w:val="003551C6"/>
    <w:rsid w:val="003557F0"/>
    <w:rsid w:val="00355E08"/>
    <w:rsid w:val="00355EF6"/>
    <w:rsid w:val="003560E8"/>
    <w:rsid w:val="003569E2"/>
    <w:rsid w:val="003571FD"/>
    <w:rsid w:val="00357B44"/>
    <w:rsid w:val="0036008E"/>
    <w:rsid w:val="003607E4"/>
    <w:rsid w:val="00361BD9"/>
    <w:rsid w:val="0036227C"/>
    <w:rsid w:val="003624CF"/>
    <w:rsid w:val="00362716"/>
    <w:rsid w:val="0036420C"/>
    <w:rsid w:val="00364304"/>
    <w:rsid w:val="00364763"/>
    <w:rsid w:val="0036487D"/>
    <w:rsid w:val="00364A85"/>
    <w:rsid w:val="00364FAE"/>
    <w:rsid w:val="00365EC2"/>
    <w:rsid w:val="00366FD8"/>
    <w:rsid w:val="00370AA1"/>
    <w:rsid w:val="0037159D"/>
    <w:rsid w:val="00371E52"/>
    <w:rsid w:val="00371E7C"/>
    <w:rsid w:val="0037232A"/>
    <w:rsid w:val="00373ABA"/>
    <w:rsid w:val="00375D05"/>
    <w:rsid w:val="0037659F"/>
    <w:rsid w:val="00380D09"/>
    <w:rsid w:val="00381D55"/>
    <w:rsid w:val="0038238A"/>
    <w:rsid w:val="003824D9"/>
    <w:rsid w:val="00383009"/>
    <w:rsid w:val="003834F6"/>
    <w:rsid w:val="00383831"/>
    <w:rsid w:val="00383EAE"/>
    <w:rsid w:val="00385448"/>
    <w:rsid w:val="003860B4"/>
    <w:rsid w:val="003868F0"/>
    <w:rsid w:val="003869AC"/>
    <w:rsid w:val="00386EEE"/>
    <w:rsid w:val="003878E2"/>
    <w:rsid w:val="00390005"/>
    <w:rsid w:val="0039036A"/>
    <w:rsid w:val="0039271F"/>
    <w:rsid w:val="00392FB2"/>
    <w:rsid w:val="00393375"/>
    <w:rsid w:val="00395236"/>
    <w:rsid w:val="003952C5"/>
    <w:rsid w:val="00395E39"/>
    <w:rsid w:val="00395EED"/>
    <w:rsid w:val="00396382"/>
    <w:rsid w:val="003971B4"/>
    <w:rsid w:val="003A0308"/>
    <w:rsid w:val="003A110B"/>
    <w:rsid w:val="003A243F"/>
    <w:rsid w:val="003A2A3F"/>
    <w:rsid w:val="003A37D5"/>
    <w:rsid w:val="003A37DC"/>
    <w:rsid w:val="003A37F7"/>
    <w:rsid w:val="003A3BAC"/>
    <w:rsid w:val="003A403D"/>
    <w:rsid w:val="003A4402"/>
    <w:rsid w:val="003A5FCD"/>
    <w:rsid w:val="003A6780"/>
    <w:rsid w:val="003A73F8"/>
    <w:rsid w:val="003B0DF6"/>
    <w:rsid w:val="003B16B9"/>
    <w:rsid w:val="003B1ABC"/>
    <w:rsid w:val="003B2467"/>
    <w:rsid w:val="003B3507"/>
    <w:rsid w:val="003B52D4"/>
    <w:rsid w:val="003B5A47"/>
    <w:rsid w:val="003B5B20"/>
    <w:rsid w:val="003B6380"/>
    <w:rsid w:val="003B64C8"/>
    <w:rsid w:val="003B6B67"/>
    <w:rsid w:val="003B77F3"/>
    <w:rsid w:val="003C2F56"/>
    <w:rsid w:val="003C36BF"/>
    <w:rsid w:val="003C370A"/>
    <w:rsid w:val="003C5D3F"/>
    <w:rsid w:val="003C5EF7"/>
    <w:rsid w:val="003C7659"/>
    <w:rsid w:val="003D08B3"/>
    <w:rsid w:val="003D0CF6"/>
    <w:rsid w:val="003D17CD"/>
    <w:rsid w:val="003D1F75"/>
    <w:rsid w:val="003D23BF"/>
    <w:rsid w:val="003D2C71"/>
    <w:rsid w:val="003D2DC6"/>
    <w:rsid w:val="003D3105"/>
    <w:rsid w:val="003D35EF"/>
    <w:rsid w:val="003D369E"/>
    <w:rsid w:val="003D416E"/>
    <w:rsid w:val="003D4A65"/>
    <w:rsid w:val="003D6490"/>
    <w:rsid w:val="003D6BDA"/>
    <w:rsid w:val="003D6CB8"/>
    <w:rsid w:val="003D74F0"/>
    <w:rsid w:val="003D789C"/>
    <w:rsid w:val="003E050B"/>
    <w:rsid w:val="003E0C55"/>
    <w:rsid w:val="003E3854"/>
    <w:rsid w:val="003E4A36"/>
    <w:rsid w:val="003E5EB7"/>
    <w:rsid w:val="003E64B2"/>
    <w:rsid w:val="003E7434"/>
    <w:rsid w:val="003E784C"/>
    <w:rsid w:val="003E7944"/>
    <w:rsid w:val="003E7C01"/>
    <w:rsid w:val="003F14DE"/>
    <w:rsid w:val="003F27B3"/>
    <w:rsid w:val="003F300A"/>
    <w:rsid w:val="003F3D55"/>
    <w:rsid w:val="003F418F"/>
    <w:rsid w:val="003F4DAF"/>
    <w:rsid w:val="003F524D"/>
    <w:rsid w:val="003F75D4"/>
    <w:rsid w:val="003F75E7"/>
    <w:rsid w:val="003F7D84"/>
    <w:rsid w:val="00400214"/>
    <w:rsid w:val="004007EA"/>
    <w:rsid w:val="00400D87"/>
    <w:rsid w:val="004016AA"/>
    <w:rsid w:val="00402DA0"/>
    <w:rsid w:val="0040399C"/>
    <w:rsid w:val="00403BAA"/>
    <w:rsid w:val="00404EC9"/>
    <w:rsid w:val="00405095"/>
    <w:rsid w:val="00405787"/>
    <w:rsid w:val="0040747E"/>
    <w:rsid w:val="0041001F"/>
    <w:rsid w:val="0041099C"/>
    <w:rsid w:val="004128F6"/>
    <w:rsid w:val="00412BD5"/>
    <w:rsid w:val="00412D37"/>
    <w:rsid w:val="00413B9C"/>
    <w:rsid w:val="004149F8"/>
    <w:rsid w:val="00415D4E"/>
    <w:rsid w:val="00415E06"/>
    <w:rsid w:val="00416627"/>
    <w:rsid w:val="00416EC4"/>
    <w:rsid w:val="00420E71"/>
    <w:rsid w:val="00421676"/>
    <w:rsid w:val="004229ED"/>
    <w:rsid w:val="00425D3B"/>
    <w:rsid w:val="0042610F"/>
    <w:rsid w:val="00426176"/>
    <w:rsid w:val="0042684F"/>
    <w:rsid w:val="004272B2"/>
    <w:rsid w:val="004314BA"/>
    <w:rsid w:val="00431E1A"/>
    <w:rsid w:val="00432E5A"/>
    <w:rsid w:val="00432F34"/>
    <w:rsid w:val="0043451B"/>
    <w:rsid w:val="0043491C"/>
    <w:rsid w:val="00435033"/>
    <w:rsid w:val="00435B5B"/>
    <w:rsid w:val="00436B1B"/>
    <w:rsid w:val="0043720D"/>
    <w:rsid w:val="00437D88"/>
    <w:rsid w:val="00440159"/>
    <w:rsid w:val="004402DB"/>
    <w:rsid w:val="00440A2E"/>
    <w:rsid w:val="00441808"/>
    <w:rsid w:val="00441A05"/>
    <w:rsid w:val="00441E8C"/>
    <w:rsid w:val="00442E2E"/>
    <w:rsid w:val="00442F86"/>
    <w:rsid w:val="0044502C"/>
    <w:rsid w:val="00445073"/>
    <w:rsid w:val="0044549B"/>
    <w:rsid w:val="00445A8E"/>
    <w:rsid w:val="00445EB1"/>
    <w:rsid w:val="00445EBE"/>
    <w:rsid w:val="00447A19"/>
    <w:rsid w:val="00447C08"/>
    <w:rsid w:val="00451042"/>
    <w:rsid w:val="0045175A"/>
    <w:rsid w:val="00451B4B"/>
    <w:rsid w:val="00453285"/>
    <w:rsid w:val="0045591C"/>
    <w:rsid w:val="00455DE6"/>
    <w:rsid w:val="00456002"/>
    <w:rsid w:val="00456453"/>
    <w:rsid w:val="0045661D"/>
    <w:rsid w:val="0045740D"/>
    <w:rsid w:val="00457A5F"/>
    <w:rsid w:val="0046131B"/>
    <w:rsid w:val="00462023"/>
    <w:rsid w:val="00462109"/>
    <w:rsid w:val="004625CD"/>
    <w:rsid w:val="00462F28"/>
    <w:rsid w:val="004631EF"/>
    <w:rsid w:val="0046362A"/>
    <w:rsid w:val="00463BDB"/>
    <w:rsid w:val="00464808"/>
    <w:rsid w:val="00467E95"/>
    <w:rsid w:val="00470577"/>
    <w:rsid w:val="00470F98"/>
    <w:rsid w:val="00471925"/>
    <w:rsid w:val="00472413"/>
    <w:rsid w:val="00472E81"/>
    <w:rsid w:val="00473067"/>
    <w:rsid w:val="00473471"/>
    <w:rsid w:val="00473725"/>
    <w:rsid w:val="00473C49"/>
    <w:rsid w:val="00475756"/>
    <w:rsid w:val="00476060"/>
    <w:rsid w:val="00476338"/>
    <w:rsid w:val="00476B68"/>
    <w:rsid w:val="0047787B"/>
    <w:rsid w:val="004805E1"/>
    <w:rsid w:val="00481BBA"/>
    <w:rsid w:val="004823F2"/>
    <w:rsid w:val="004831EF"/>
    <w:rsid w:val="004835F2"/>
    <w:rsid w:val="00483946"/>
    <w:rsid w:val="00486826"/>
    <w:rsid w:val="00486868"/>
    <w:rsid w:val="00486DE0"/>
    <w:rsid w:val="00487069"/>
    <w:rsid w:val="00490338"/>
    <w:rsid w:val="00490DD6"/>
    <w:rsid w:val="00491F2A"/>
    <w:rsid w:val="0049335E"/>
    <w:rsid w:val="004950D3"/>
    <w:rsid w:val="0049543E"/>
    <w:rsid w:val="00496A03"/>
    <w:rsid w:val="00496E90"/>
    <w:rsid w:val="0049727A"/>
    <w:rsid w:val="00497DE4"/>
    <w:rsid w:val="004A02FF"/>
    <w:rsid w:val="004A0E52"/>
    <w:rsid w:val="004A21E6"/>
    <w:rsid w:val="004A2B65"/>
    <w:rsid w:val="004A2F05"/>
    <w:rsid w:val="004A35B9"/>
    <w:rsid w:val="004A370B"/>
    <w:rsid w:val="004A39BC"/>
    <w:rsid w:val="004A42A3"/>
    <w:rsid w:val="004A4639"/>
    <w:rsid w:val="004A47FB"/>
    <w:rsid w:val="004A4D64"/>
    <w:rsid w:val="004A540F"/>
    <w:rsid w:val="004A5455"/>
    <w:rsid w:val="004A61AD"/>
    <w:rsid w:val="004A633B"/>
    <w:rsid w:val="004A6A08"/>
    <w:rsid w:val="004A74AB"/>
    <w:rsid w:val="004A74E9"/>
    <w:rsid w:val="004B1BA2"/>
    <w:rsid w:val="004B1D47"/>
    <w:rsid w:val="004B25B8"/>
    <w:rsid w:val="004B5174"/>
    <w:rsid w:val="004B5922"/>
    <w:rsid w:val="004B658D"/>
    <w:rsid w:val="004B6B75"/>
    <w:rsid w:val="004C1766"/>
    <w:rsid w:val="004C19D2"/>
    <w:rsid w:val="004C1FCB"/>
    <w:rsid w:val="004C423B"/>
    <w:rsid w:val="004C6DB9"/>
    <w:rsid w:val="004C6DD7"/>
    <w:rsid w:val="004C7252"/>
    <w:rsid w:val="004C7589"/>
    <w:rsid w:val="004D11B9"/>
    <w:rsid w:val="004D11CD"/>
    <w:rsid w:val="004D1AD7"/>
    <w:rsid w:val="004D1FDD"/>
    <w:rsid w:val="004D2C18"/>
    <w:rsid w:val="004D3097"/>
    <w:rsid w:val="004D4F39"/>
    <w:rsid w:val="004D5157"/>
    <w:rsid w:val="004D58A6"/>
    <w:rsid w:val="004D6FC3"/>
    <w:rsid w:val="004D714A"/>
    <w:rsid w:val="004D7D7B"/>
    <w:rsid w:val="004E09F5"/>
    <w:rsid w:val="004E0D81"/>
    <w:rsid w:val="004E1476"/>
    <w:rsid w:val="004E1FE9"/>
    <w:rsid w:val="004E2081"/>
    <w:rsid w:val="004E29D8"/>
    <w:rsid w:val="004E38DF"/>
    <w:rsid w:val="004E3AE7"/>
    <w:rsid w:val="004E405A"/>
    <w:rsid w:val="004E485A"/>
    <w:rsid w:val="004E4E39"/>
    <w:rsid w:val="004E5543"/>
    <w:rsid w:val="004E62E1"/>
    <w:rsid w:val="004E6415"/>
    <w:rsid w:val="004E6436"/>
    <w:rsid w:val="004E6789"/>
    <w:rsid w:val="004E6803"/>
    <w:rsid w:val="004E7242"/>
    <w:rsid w:val="004E7280"/>
    <w:rsid w:val="004E7564"/>
    <w:rsid w:val="004E7B96"/>
    <w:rsid w:val="004F06F8"/>
    <w:rsid w:val="004F074A"/>
    <w:rsid w:val="004F2E16"/>
    <w:rsid w:val="004F2EC6"/>
    <w:rsid w:val="004F325D"/>
    <w:rsid w:val="004F4316"/>
    <w:rsid w:val="004F58B2"/>
    <w:rsid w:val="004F6B37"/>
    <w:rsid w:val="004F7303"/>
    <w:rsid w:val="0050050F"/>
    <w:rsid w:val="00500890"/>
    <w:rsid w:val="005008EA"/>
    <w:rsid w:val="00501AA7"/>
    <w:rsid w:val="00501FE9"/>
    <w:rsid w:val="00502E4B"/>
    <w:rsid w:val="00504CB9"/>
    <w:rsid w:val="00505130"/>
    <w:rsid w:val="00505778"/>
    <w:rsid w:val="00507328"/>
    <w:rsid w:val="00507FEC"/>
    <w:rsid w:val="0051026C"/>
    <w:rsid w:val="00510C96"/>
    <w:rsid w:val="00511B94"/>
    <w:rsid w:val="00512967"/>
    <w:rsid w:val="00512D88"/>
    <w:rsid w:val="00513719"/>
    <w:rsid w:val="00513E16"/>
    <w:rsid w:val="00513FEB"/>
    <w:rsid w:val="005142F4"/>
    <w:rsid w:val="0051465C"/>
    <w:rsid w:val="00514947"/>
    <w:rsid w:val="0051523C"/>
    <w:rsid w:val="00516C2E"/>
    <w:rsid w:val="00516F7C"/>
    <w:rsid w:val="00521194"/>
    <w:rsid w:val="00522280"/>
    <w:rsid w:val="005235DF"/>
    <w:rsid w:val="005236AD"/>
    <w:rsid w:val="005244BE"/>
    <w:rsid w:val="00524E2A"/>
    <w:rsid w:val="0052508C"/>
    <w:rsid w:val="00525852"/>
    <w:rsid w:val="00525E04"/>
    <w:rsid w:val="005270A8"/>
    <w:rsid w:val="00530D3C"/>
    <w:rsid w:val="005320E8"/>
    <w:rsid w:val="00532B05"/>
    <w:rsid w:val="005343E5"/>
    <w:rsid w:val="00535008"/>
    <w:rsid w:val="0053504D"/>
    <w:rsid w:val="005353B9"/>
    <w:rsid w:val="005356E1"/>
    <w:rsid w:val="00536713"/>
    <w:rsid w:val="00537E19"/>
    <w:rsid w:val="005405B2"/>
    <w:rsid w:val="00541992"/>
    <w:rsid w:val="0054292B"/>
    <w:rsid w:val="00542C93"/>
    <w:rsid w:val="00542C97"/>
    <w:rsid w:val="00543999"/>
    <w:rsid w:val="00544029"/>
    <w:rsid w:val="00545155"/>
    <w:rsid w:val="00545598"/>
    <w:rsid w:val="00546259"/>
    <w:rsid w:val="0054643F"/>
    <w:rsid w:val="00546803"/>
    <w:rsid w:val="00547735"/>
    <w:rsid w:val="0054777F"/>
    <w:rsid w:val="00551AB2"/>
    <w:rsid w:val="00552220"/>
    <w:rsid w:val="00552594"/>
    <w:rsid w:val="00552AB2"/>
    <w:rsid w:val="00553A25"/>
    <w:rsid w:val="00555EA9"/>
    <w:rsid w:val="00555FD5"/>
    <w:rsid w:val="005560B7"/>
    <w:rsid w:val="005573E3"/>
    <w:rsid w:val="005577A7"/>
    <w:rsid w:val="00557DEA"/>
    <w:rsid w:val="005610FE"/>
    <w:rsid w:val="005624F9"/>
    <w:rsid w:val="00562ACE"/>
    <w:rsid w:val="00562DCF"/>
    <w:rsid w:val="005632D5"/>
    <w:rsid w:val="0056410A"/>
    <w:rsid w:val="0056568E"/>
    <w:rsid w:val="005659C1"/>
    <w:rsid w:val="00566343"/>
    <w:rsid w:val="005667A1"/>
    <w:rsid w:val="00567ECE"/>
    <w:rsid w:val="005701BE"/>
    <w:rsid w:val="005701F5"/>
    <w:rsid w:val="00571F03"/>
    <w:rsid w:val="00574162"/>
    <w:rsid w:val="00575052"/>
    <w:rsid w:val="00575806"/>
    <w:rsid w:val="005759C7"/>
    <w:rsid w:val="00575B68"/>
    <w:rsid w:val="0057724D"/>
    <w:rsid w:val="0057794C"/>
    <w:rsid w:val="00580077"/>
    <w:rsid w:val="00580408"/>
    <w:rsid w:val="00581397"/>
    <w:rsid w:val="00583441"/>
    <w:rsid w:val="005847D5"/>
    <w:rsid w:val="00584AF0"/>
    <w:rsid w:val="005857BA"/>
    <w:rsid w:val="005868E4"/>
    <w:rsid w:val="00586920"/>
    <w:rsid w:val="00587E2F"/>
    <w:rsid w:val="00590531"/>
    <w:rsid w:val="0059063F"/>
    <w:rsid w:val="00591261"/>
    <w:rsid w:val="005912A5"/>
    <w:rsid w:val="00591D3D"/>
    <w:rsid w:val="00592003"/>
    <w:rsid w:val="00592FC0"/>
    <w:rsid w:val="00594D58"/>
    <w:rsid w:val="00595116"/>
    <w:rsid w:val="00597C70"/>
    <w:rsid w:val="005A16F4"/>
    <w:rsid w:val="005A1BDE"/>
    <w:rsid w:val="005A41C6"/>
    <w:rsid w:val="005A4564"/>
    <w:rsid w:val="005A542F"/>
    <w:rsid w:val="005A5540"/>
    <w:rsid w:val="005A596E"/>
    <w:rsid w:val="005A5A3A"/>
    <w:rsid w:val="005A7133"/>
    <w:rsid w:val="005A7481"/>
    <w:rsid w:val="005A7BF4"/>
    <w:rsid w:val="005B0FA7"/>
    <w:rsid w:val="005B1FEB"/>
    <w:rsid w:val="005B2772"/>
    <w:rsid w:val="005B4D9A"/>
    <w:rsid w:val="005B5933"/>
    <w:rsid w:val="005B5D99"/>
    <w:rsid w:val="005B6D6A"/>
    <w:rsid w:val="005B6E3C"/>
    <w:rsid w:val="005B7756"/>
    <w:rsid w:val="005B7B7C"/>
    <w:rsid w:val="005B7CCE"/>
    <w:rsid w:val="005C00AE"/>
    <w:rsid w:val="005C0124"/>
    <w:rsid w:val="005C03D7"/>
    <w:rsid w:val="005C0FCC"/>
    <w:rsid w:val="005C3064"/>
    <w:rsid w:val="005C4C2C"/>
    <w:rsid w:val="005C5A13"/>
    <w:rsid w:val="005C5FF9"/>
    <w:rsid w:val="005C6EC9"/>
    <w:rsid w:val="005C73F0"/>
    <w:rsid w:val="005C75A0"/>
    <w:rsid w:val="005D030A"/>
    <w:rsid w:val="005D0963"/>
    <w:rsid w:val="005D0EC1"/>
    <w:rsid w:val="005D1692"/>
    <w:rsid w:val="005D19F5"/>
    <w:rsid w:val="005D24C4"/>
    <w:rsid w:val="005D396A"/>
    <w:rsid w:val="005D48B1"/>
    <w:rsid w:val="005D4E9E"/>
    <w:rsid w:val="005D5596"/>
    <w:rsid w:val="005D5976"/>
    <w:rsid w:val="005D692A"/>
    <w:rsid w:val="005D6E4A"/>
    <w:rsid w:val="005D73CC"/>
    <w:rsid w:val="005D78C2"/>
    <w:rsid w:val="005E3FBF"/>
    <w:rsid w:val="005E432C"/>
    <w:rsid w:val="005E4C1F"/>
    <w:rsid w:val="005E5187"/>
    <w:rsid w:val="005E57F7"/>
    <w:rsid w:val="005E71D8"/>
    <w:rsid w:val="005E7551"/>
    <w:rsid w:val="005F0960"/>
    <w:rsid w:val="005F14A3"/>
    <w:rsid w:val="005F1CA6"/>
    <w:rsid w:val="005F2B0C"/>
    <w:rsid w:val="005F3ABA"/>
    <w:rsid w:val="005F4328"/>
    <w:rsid w:val="005F44BE"/>
    <w:rsid w:val="005F46DA"/>
    <w:rsid w:val="005F645D"/>
    <w:rsid w:val="0060078C"/>
    <w:rsid w:val="0060190E"/>
    <w:rsid w:val="00601DA1"/>
    <w:rsid w:val="00602036"/>
    <w:rsid w:val="0060265B"/>
    <w:rsid w:val="00602B0B"/>
    <w:rsid w:val="00602C59"/>
    <w:rsid w:val="0060489C"/>
    <w:rsid w:val="006070A5"/>
    <w:rsid w:val="00607AE7"/>
    <w:rsid w:val="006119B4"/>
    <w:rsid w:val="0061271E"/>
    <w:rsid w:val="00612768"/>
    <w:rsid w:val="00613266"/>
    <w:rsid w:val="00614A96"/>
    <w:rsid w:val="00615E3F"/>
    <w:rsid w:val="00616275"/>
    <w:rsid w:val="00616D90"/>
    <w:rsid w:val="006179B4"/>
    <w:rsid w:val="00617A0F"/>
    <w:rsid w:val="00620178"/>
    <w:rsid w:val="00620BD1"/>
    <w:rsid w:val="006211AF"/>
    <w:rsid w:val="006222AD"/>
    <w:rsid w:val="00622880"/>
    <w:rsid w:val="006229C3"/>
    <w:rsid w:val="00622B8C"/>
    <w:rsid w:val="0062307A"/>
    <w:rsid w:val="00623338"/>
    <w:rsid w:val="006236F2"/>
    <w:rsid w:val="00623D31"/>
    <w:rsid w:val="00624B87"/>
    <w:rsid w:val="00624B97"/>
    <w:rsid w:val="00625CE5"/>
    <w:rsid w:val="00625D76"/>
    <w:rsid w:val="006260F3"/>
    <w:rsid w:val="006273A6"/>
    <w:rsid w:val="006277F9"/>
    <w:rsid w:val="00630F45"/>
    <w:rsid w:val="00630FD8"/>
    <w:rsid w:val="00631102"/>
    <w:rsid w:val="00631B65"/>
    <w:rsid w:val="00631F68"/>
    <w:rsid w:val="00633736"/>
    <w:rsid w:val="00633931"/>
    <w:rsid w:val="00634FC4"/>
    <w:rsid w:val="00635C4E"/>
    <w:rsid w:val="00637FC0"/>
    <w:rsid w:val="0064034A"/>
    <w:rsid w:val="00640AC0"/>
    <w:rsid w:val="00640E2A"/>
    <w:rsid w:val="00641A5D"/>
    <w:rsid w:val="00641A76"/>
    <w:rsid w:val="00641A96"/>
    <w:rsid w:val="00642A56"/>
    <w:rsid w:val="00642D94"/>
    <w:rsid w:val="00643CCF"/>
    <w:rsid w:val="00643FEE"/>
    <w:rsid w:val="006442BB"/>
    <w:rsid w:val="00644413"/>
    <w:rsid w:val="00644B76"/>
    <w:rsid w:val="00644C0E"/>
    <w:rsid w:val="00645CE8"/>
    <w:rsid w:val="0064613F"/>
    <w:rsid w:val="00646A35"/>
    <w:rsid w:val="00650773"/>
    <w:rsid w:val="00650D13"/>
    <w:rsid w:val="0065139D"/>
    <w:rsid w:val="0065360E"/>
    <w:rsid w:val="006559EF"/>
    <w:rsid w:val="00656325"/>
    <w:rsid w:val="00656EEB"/>
    <w:rsid w:val="00657401"/>
    <w:rsid w:val="00660367"/>
    <w:rsid w:val="006608CD"/>
    <w:rsid w:val="00660C06"/>
    <w:rsid w:val="006610F2"/>
    <w:rsid w:val="0066140D"/>
    <w:rsid w:val="00662B48"/>
    <w:rsid w:val="00662B6D"/>
    <w:rsid w:val="006640CD"/>
    <w:rsid w:val="006648AD"/>
    <w:rsid w:val="00664B63"/>
    <w:rsid w:val="00664E6F"/>
    <w:rsid w:val="00665870"/>
    <w:rsid w:val="00665996"/>
    <w:rsid w:val="00667329"/>
    <w:rsid w:val="00670055"/>
    <w:rsid w:val="00670906"/>
    <w:rsid w:val="00671D13"/>
    <w:rsid w:val="00671E7B"/>
    <w:rsid w:val="00671EB9"/>
    <w:rsid w:val="0067299E"/>
    <w:rsid w:val="00673117"/>
    <w:rsid w:val="00674247"/>
    <w:rsid w:val="00675843"/>
    <w:rsid w:val="0068150C"/>
    <w:rsid w:val="00681598"/>
    <w:rsid w:val="006818CE"/>
    <w:rsid w:val="006819A8"/>
    <w:rsid w:val="00682346"/>
    <w:rsid w:val="00682615"/>
    <w:rsid w:val="006834AD"/>
    <w:rsid w:val="00683CF2"/>
    <w:rsid w:val="00684E71"/>
    <w:rsid w:val="0068502D"/>
    <w:rsid w:val="0068644C"/>
    <w:rsid w:val="00686DAD"/>
    <w:rsid w:val="00686E6E"/>
    <w:rsid w:val="00686F7F"/>
    <w:rsid w:val="00687695"/>
    <w:rsid w:val="00687B86"/>
    <w:rsid w:val="00687DB0"/>
    <w:rsid w:val="00687DCC"/>
    <w:rsid w:val="00692116"/>
    <w:rsid w:val="00692C81"/>
    <w:rsid w:val="00693002"/>
    <w:rsid w:val="0069486E"/>
    <w:rsid w:val="00694F2D"/>
    <w:rsid w:val="006957C8"/>
    <w:rsid w:val="00695B33"/>
    <w:rsid w:val="00696801"/>
    <w:rsid w:val="00697146"/>
    <w:rsid w:val="00697578"/>
    <w:rsid w:val="006A0D5D"/>
    <w:rsid w:val="006A11F2"/>
    <w:rsid w:val="006A1370"/>
    <w:rsid w:val="006A2AB2"/>
    <w:rsid w:val="006A33C2"/>
    <w:rsid w:val="006A3AA2"/>
    <w:rsid w:val="006A40F2"/>
    <w:rsid w:val="006A628F"/>
    <w:rsid w:val="006A7070"/>
    <w:rsid w:val="006B0366"/>
    <w:rsid w:val="006B0666"/>
    <w:rsid w:val="006B0AFB"/>
    <w:rsid w:val="006B0BC7"/>
    <w:rsid w:val="006B1B6C"/>
    <w:rsid w:val="006B236C"/>
    <w:rsid w:val="006B2404"/>
    <w:rsid w:val="006B26B7"/>
    <w:rsid w:val="006B2EE0"/>
    <w:rsid w:val="006B32D2"/>
    <w:rsid w:val="006B39B8"/>
    <w:rsid w:val="006B4140"/>
    <w:rsid w:val="006B4B49"/>
    <w:rsid w:val="006B4D4D"/>
    <w:rsid w:val="006B4DC5"/>
    <w:rsid w:val="006B4DFD"/>
    <w:rsid w:val="006B5224"/>
    <w:rsid w:val="006B6A75"/>
    <w:rsid w:val="006B7B40"/>
    <w:rsid w:val="006C05D7"/>
    <w:rsid w:val="006C0DBC"/>
    <w:rsid w:val="006C1F29"/>
    <w:rsid w:val="006C2C28"/>
    <w:rsid w:val="006C2CA6"/>
    <w:rsid w:val="006C2D2B"/>
    <w:rsid w:val="006C30D8"/>
    <w:rsid w:val="006C3E17"/>
    <w:rsid w:val="006C3FFA"/>
    <w:rsid w:val="006C476E"/>
    <w:rsid w:val="006C49DA"/>
    <w:rsid w:val="006C4E7F"/>
    <w:rsid w:val="006C5BDF"/>
    <w:rsid w:val="006C7100"/>
    <w:rsid w:val="006C73E4"/>
    <w:rsid w:val="006D04AD"/>
    <w:rsid w:val="006D09A8"/>
    <w:rsid w:val="006D14AB"/>
    <w:rsid w:val="006D43F3"/>
    <w:rsid w:val="006D4D2A"/>
    <w:rsid w:val="006D5DDB"/>
    <w:rsid w:val="006D7A7B"/>
    <w:rsid w:val="006E039D"/>
    <w:rsid w:val="006E04B5"/>
    <w:rsid w:val="006E3E3F"/>
    <w:rsid w:val="006E3F7E"/>
    <w:rsid w:val="006E44EA"/>
    <w:rsid w:val="006E7D06"/>
    <w:rsid w:val="006E7DD3"/>
    <w:rsid w:val="006F05CE"/>
    <w:rsid w:val="006F1370"/>
    <w:rsid w:val="006F1538"/>
    <w:rsid w:val="006F167F"/>
    <w:rsid w:val="006F1DE4"/>
    <w:rsid w:val="006F2405"/>
    <w:rsid w:val="006F2F26"/>
    <w:rsid w:val="006F3C63"/>
    <w:rsid w:val="006F4E06"/>
    <w:rsid w:val="006F5A0D"/>
    <w:rsid w:val="006F5A65"/>
    <w:rsid w:val="006F5E21"/>
    <w:rsid w:val="006F6026"/>
    <w:rsid w:val="006F7931"/>
    <w:rsid w:val="006F7A8A"/>
    <w:rsid w:val="00700BB0"/>
    <w:rsid w:val="00701434"/>
    <w:rsid w:val="0070170A"/>
    <w:rsid w:val="007019B6"/>
    <w:rsid w:val="0070204A"/>
    <w:rsid w:val="00702A76"/>
    <w:rsid w:val="00703409"/>
    <w:rsid w:val="00703A0E"/>
    <w:rsid w:val="00704F55"/>
    <w:rsid w:val="0070500A"/>
    <w:rsid w:val="007052EF"/>
    <w:rsid w:val="007056C2"/>
    <w:rsid w:val="0070673B"/>
    <w:rsid w:val="007073F6"/>
    <w:rsid w:val="00710E0F"/>
    <w:rsid w:val="0071105F"/>
    <w:rsid w:val="00711D4B"/>
    <w:rsid w:val="00711FA9"/>
    <w:rsid w:val="00712D8D"/>
    <w:rsid w:val="007133ED"/>
    <w:rsid w:val="0071557A"/>
    <w:rsid w:val="00715A13"/>
    <w:rsid w:val="00717014"/>
    <w:rsid w:val="00720162"/>
    <w:rsid w:val="007202F3"/>
    <w:rsid w:val="00720894"/>
    <w:rsid w:val="007210FE"/>
    <w:rsid w:val="007223E1"/>
    <w:rsid w:val="007239E3"/>
    <w:rsid w:val="00724B25"/>
    <w:rsid w:val="00724D59"/>
    <w:rsid w:val="0072586D"/>
    <w:rsid w:val="007268B8"/>
    <w:rsid w:val="007272BE"/>
    <w:rsid w:val="007300D3"/>
    <w:rsid w:val="00730E1D"/>
    <w:rsid w:val="00731755"/>
    <w:rsid w:val="007323FE"/>
    <w:rsid w:val="00732600"/>
    <w:rsid w:val="007326D2"/>
    <w:rsid w:val="00732B80"/>
    <w:rsid w:val="0073414C"/>
    <w:rsid w:val="00734AE3"/>
    <w:rsid w:val="007355AA"/>
    <w:rsid w:val="00736950"/>
    <w:rsid w:val="00736CE6"/>
    <w:rsid w:val="00737A1A"/>
    <w:rsid w:val="00740E28"/>
    <w:rsid w:val="00740F8D"/>
    <w:rsid w:val="007410DE"/>
    <w:rsid w:val="00741484"/>
    <w:rsid w:val="0074163B"/>
    <w:rsid w:val="00741943"/>
    <w:rsid w:val="00742AD8"/>
    <w:rsid w:val="00742AEA"/>
    <w:rsid w:val="00742E7A"/>
    <w:rsid w:val="00743514"/>
    <w:rsid w:val="00743BAD"/>
    <w:rsid w:val="00744007"/>
    <w:rsid w:val="0074445C"/>
    <w:rsid w:val="00745641"/>
    <w:rsid w:val="0074567C"/>
    <w:rsid w:val="00746B5A"/>
    <w:rsid w:val="00746CAF"/>
    <w:rsid w:val="00747AC4"/>
    <w:rsid w:val="00750203"/>
    <w:rsid w:val="00750DBC"/>
    <w:rsid w:val="00750DDA"/>
    <w:rsid w:val="007548E0"/>
    <w:rsid w:val="00754D45"/>
    <w:rsid w:val="00755B23"/>
    <w:rsid w:val="0075701D"/>
    <w:rsid w:val="0075702F"/>
    <w:rsid w:val="00757799"/>
    <w:rsid w:val="00757F6F"/>
    <w:rsid w:val="0076075E"/>
    <w:rsid w:val="00761890"/>
    <w:rsid w:val="00762163"/>
    <w:rsid w:val="0076217A"/>
    <w:rsid w:val="007626E1"/>
    <w:rsid w:val="00762EBB"/>
    <w:rsid w:val="0076411F"/>
    <w:rsid w:val="007641F4"/>
    <w:rsid w:val="0076521B"/>
    <w:rsid w:val="007678F2"/>
    <w:rsid w:val="00771D57"/>
    <w:rsid w:val="0077362D"/>
    <w:rsid w:val="00773EC4"/>
    <w:rsid w:val="00775F82"/>
    <w:rsid w:val="0077601D"/>
    <w:rsid w:val="0078043C"/>
    <w:rsid w:val="00781868"/>
    <w:rsid w:val="00782049"/>
    <w:rsid w:val="00782C22"/>
    <w:rsid w:val="00782C4A"/>
    <w:rsid w:val="007909D3"/>
    <w:rsid w:val="00790C62"/>
    <w:rsid w:val="007913B3"/>
    <w:rsid w:val="00791D62"/>
    <w:rsid w:val="00792AFC"/>
    <w:rsid w:val="00793783"/>
    <w:rsid w:val="0079509F"/>
    <w:rsid w:val="00795278"/>
    <w:rsid w:val="00795D55"/>
    <w:rsid w:val="007977F1"/>
    <w:rsid w:val="00797AEA"/>
    <w:rsid w:val="007A03E4"/>
    <w:rsid w:val="007A18B2"/>
    <w:rsid w:val="007A18D0"/>
    <w:rsid w:val="007A234B"/>
    <w:rsid w:val="007A3E72"/>
    <w:rsid w:val="007A4233"/>
    <w:rsid w:val="007A46F6"/>
    <w:rsid w:val="007A4892"/>
    <w:rsid w:val="007A54D9"/>
    <w:rsid w:val="007A5EA8"/>
    <w:rsid w:val="007A630F"/>
    <w:rsid w:val="007A69CE"/>
    <w:rsid w:val="007B06AF"/>
    <w:rsid w:val="007B0B96"/>
    <w:rsid w:val="007B0E1A"/>
    <w:rsid w:val="007B27AD"/>
    <w:rsid w:val="007B3759"/>
    <w:rsid w:val="007B59B9"/>
    <w:rsid w:val="007B64FF"/>
    <w:rsid w:val="007B6B2C"/>
    <w:rsid w:val="007B6CDE"/>
    <w:rsid w:val="007B6FD5"/>
    <w:rsid w:val="007C0882"/>
    <w:rsid w:val="007C09E7"/>
    <w:rsid w:val="007C0A27"/>
    <w:rsid w:val="007C1219"/>
    <w:rsid w:val="007C1BAE"/>
    <w:rsid w:val="007C1D9B"/>
    <w:rsid w:val="007C2435"/>
    <w:rsid w:val="007C33BA"/>
    <w:rsid w:val="007C352A"/>
    <w:rsid w:val="007C3E46"/>
    <w:rsid w:val="007C558E"/>
    <w:rsid w:val="007C6291"/>
    <w:rsid w:val="007C71D4"/>
    <w:rsid w:val="007C75A8"/>
    <w:rsid w:val="007D0352"/>
    <w:rsid w:val="007D0447"/>
    <w:rsid w:val="007D1890"/>
    <w:rsid w:val="007D202B"/>
    <w:rsid w:val="007D2DF1"/>
    <w:rsid w:val="007D3B54"/>
    <w:rsid w:val="007D3BE1"/>
    <w:rsid w:val="007D4C05"/>
    <w:rsid w:val="007D4C33"/>
    <w:rsid w:val="007D54ED"/>
    <w:rsid w:val="007D6ED7"/>
    <w:rsid w:val="007D75FC"/>
    <w:rsid w:val="007D79FC"/>
    <w:rsid w:val="007E03E4"/>
    <w:rsid w:val="007E0EEF"/>
    <w:rsid w:val="007E12C0"/>
    <w:rsid w:val="007E15E6"/>
    <w:rsid w:val="007E176B"/>
    <w:rsid w:val="007E188E"/>
    <w:rsid w:val="007E18FF"/>
    <w:rsid w:val="007E2BE6"/>
    <w:rsid w:val="007E2D89"/>
    <w:rsid w:val="007E30F8"/>
    <w:rsid w:val="007E3A51"/>
    <w:rsid w:val="007E6953"/>
    <w:rsid w:val="007E6A43"/>
    <w:rsid w:val="007E774F"/>
    <w:rsid w:val="007E7BF3"/>
    <w:rsid w:val="007E7D7C"/>
    <w:rsid w:val="007F039E"/>
    <w:rsid w:val="007F0C45"/>
    <w:rsid w:val="007F18FF"/>
    <w:rsid w:val="007F1E4E"/>
    <w:rsid w:val="007F228E"/>
    <w:rsid w:val="007F5260"/>
    <w:rsid w:val="007F5DAB"/>
    <w:rsid w:val="007F7092"/>
    <w:rsid w:val="007F759B"/>
    <w:rsid w:val="007F78E6"/>
    <w:rsid w:val="007F7A2A"/>
    <w:rsid w:val="007F7E2E"/>
    <w:rsid w:val="00801ADE"/>
    <w:rsid w:val="00802FC7"/>
    <w:rsid w:val="0080362B"/>
    <w:rsid w:val="00803F10"/>
    <w:rsid w:val="0080487A"/>
    <w:rsid w:val="008049C2"/>
    <w:rsid w:val="008053C2"/>
    <w:rsid w:val="00805BB8"/>
    <w:rsid w:val="008063E0"/>
    <w:rsid w:val="00810055"/>
    <w:rsid w:val="00810278"/>
    <w:rsid w:val="0081085C"/>
    <w:rsid w:val="00811CF6"/>
    <w:rsid w:val="00812A00"/>
    <w:rsid w:val="00814D4D"/>
    <w:rsid w:val="008154B0"/>
    <w:rsid w:val="00816B19"/>
    <w:rsid w:val="00817252"/>
    <w:rsid w:val="0081729F"/>
    <w:rsid w:val="00817635"/>
    <w:rsid w:val="00820181"/>
    <w:rsid w:val="00820937"/>
    <w:rsid w:val="0082107F"/>
    <w:rsid w:val="00821460"/>
    <w:rsid w:val="00822050"/>
    <w:rsid w:val="00822218"/>
    <w:rsid w:val="00822752"/>
    <w:rsid w:val="00823BC7"/>
    <w:rsid w:val="00823C95"/>
    <w:rsid w:val="00825F37"/>
    <w:rsid w:val="00826ABC"/>
    <w:rsid w:val="00826D30"/>
    <w:rsid w:val="0083018B"/>
    <w:rsid w:val="00830CCF"/>
    <w:rsid w:val="008312CF"/>
    <w:rsid w:val="0083147B"/>
    <w:rsid w:val="00833DC1"/>
    <w:rsid w:val="00837592"/>
    <w:rsid w:val="00837DCB"/>
    <w:rsid w:val="008409D9"/>
    <w:rsid w:val="00840DE2"/>
    <w:rsid w:val="00841059"/>
    <w:rsid w:val="00841392"/>
    <w:rsid w:val="00841443"/>
    <w:rsid w:val="0084150B"/>
    <w:rsid w:val="00841644"/>
    <w:rsid w:val="00841762"/>
    <w:rsid w:val="00843F5F"/>
    <w:rsid w:val="00843FF7"/>
    <w:rsid w:val="00844772"/>
    <w:rsid w:val="00844A66"/>
    <w:rsid w:val="0084522B"/>
    <w:rsid w:val="00845938"/>
    <w:rsid w:val="00846D5B"/>
    <w:rsid w:val="00847EBB"/>
    <w:rsid w:val="00851778"/>
    <w:rsid w:val="00851AC0"/>
    <w:rsid w:val="008546E8"/>
    <w:rsid w:val="00854A4C"/>
    <w:rsid w:val="00855727"/>
    <w:rsid w:val="00855D46"/>
    <w:rsid w:val="008563B9"/>
    <w:rsid w:val="00856650"/>
    <w:rsid w:val="0085682E"/>
    <w:rsid w:val="00856AF5"/>
    <w:rsid w:val="008603AB"/>
    <w:rsid w:val="00860E5E"/>
    <w:rsid w:val="00861BA4"/>
    <w:rsid w:val="0086293A"/>
    <w:rsid w:val="00863CEE"/>
    <w:rsid w:val="008640E0"/>
    <w:rsid w:val="00864675"/>
    <w:rsid w:val="00864FD6"/>
    <w:rsid w:val="008658FA"/>
    <w:rsid w:val="00870EE0"/>
    <w:rsid w:val="0087140B"/>
    <w:rsid w:val="0087154B"/>
    <w:rsid w:val="0087159C"/>
    <w:rsid w:val="00871E60"/>
    <w:rsid w:val="0087226F"/>
    <w:rsid w:val="00872B1A"/>
    <w:rsid w:val="00872D04"/>
    <w:rsid w:val="0087391F"/>
    <w:rsid w:val="008743C2"/>
    <w:rsid w:val="00874815"/>
    <w:rsid w:val="00874E8F"/>
    <w:rsid w:val="00877B64"/>
    <w:rsid w:val="0088037F"/>
    <w:rsid w:val="00880CB5"/>
    <w:rsid w:val="00880F08"/>
    <w:rsid w:val="00880F77"/>
    <w:rsid w:val="00881136"/>
    <w:rsid w:val="00882FC9"/>
    <w:rsid w:val="008839B2"/>
    <w:rsid w:val="008845E6"/>
    <w:rsid w:val="0088494D"/>
    <w:rsid w:val="00885A47"/>
    <w:rsid w:val="00894618"/>
    <w:rsid w:val="00894BFB"/>
    <w:rsid w:val="00894D5D"/>
    <w:rsid w:val="00896B25"/>
    <w:rsid w:val="008A040E"/>
    <w:rsid w:val="008A0CFA"/>
    <w:rsid w:val="008A177F"/>
    <w:rsid w:val="008A2037"/>
    <w:rsid w:val="008A21BC"/>
    <w:rsid w:val="008A2510"/>
    <w:rsid w:val="008A2BF3"/>
    <w:rsid w:val="008A4442"/>
    <w:rsid w:val="008A551A"/>
    <w:rsid w:val="008A64C1"/>
    <w:rsid w:val="008A77F7"/>
    <w:rsid w:val="008A7943"/>
    <w:rsid w:val="008A7F41"/>
    <w:rsid w:val="008A7FF1"/>
    <w:rsid w:val="008B1A7F"/>
    <w:rsid w:val="008B1BB5"/>
    <w:rsid w:val="008B2AAD"/>
    <w:rsid w:val="008B2CE9"/>
    <w:rsid w:val="008B34C2"/>
    <w:rsid w:val="008B444A"/>
    <w:rsid w:val="008B48FD"/>
    <w:rsid w:val="008B5542"/>
    <w:rsid w:val="008B5960"/>
    <w:rsid w:val="008B6BBF"/>
    <w:rsid w:val="008B7562"/>
    <w:rsid w:val="008B75EF"/>
    <w:rsid w:val="008B7BC5"/>
    <w:rsid w:val="008B7DDC"/>
    <w:rsid w:val="008C01F6"/>
    <w:rsid w:val="008C0967"/>
    <w:rsid w:val="008C106A"/>
    <w:rsid w:val="008C15FE"/>
    <w:rsid w:val="008C2EB6"/>
    <w:rsid w:val="008C3657"/>
    <w:rsid w:val="008C577F"/>
    <w:rsid w:val="008C5A0C"/>
    <w:rsid w:val="008C603D"/>
    <w:rsid w:val="008C6A91"/>
    <w:rsid w:val="008D0B93"/>
    <w:rsid w:val="008D0E1E"/>
    <w:rsid w:val="008D10AA"/>
    <w:rsid w:val="008D1356"/>
    <w:rsid w:val="008D2517"/>
    <w:rsid w:val="008D32EF"/>
    <w:rsid w:val="008D33CA"/>
    <w:rsid w:val="008D3615"/>
    <w:rsid w:val="008D3F2E"/>
    <w:rsid w:val="008D4DC9"/>
    <w:rsid w:val="008D5CBD"/>
    <w:rsid w:val="008D696A"/>
    <w:rsid w:val="008D7BC4"/>
    <w:rsid w:val="008E04F7"/>
    <w:rsid w:val="008E0E4F"/>
    <w:rsid w:val="008E0EA6"/>
    <w:rsid w:val="008E0ED0"/>
    <w:rsid w:val="008E2C7E"/>
    <w:rsid w:val="008E43A9"/>
    <w:rsid w:val="008E5CA1"/>
    <w:rsid w:val="008E61A8"/>
    <w:rsid w:val="008E6BB6"/>
    <w:rsid w:val="008E6DA5"/>
    <w:rsid w:val="008E7B3F"/>
    <w:rsid w:val="008F112E"/>
    <w:rsid w:val="008F11FB"/>
    <w:rsid w:val="008F22E4"/>
    <w:rsid w:val="008F2720"/>
    <w:rsid w:val="008F2ED3"/>
    <w:rsid w:val="008F48E8"/>
    <w:rsid w:val="008F5521"/>
    <w:rsid w:val="008F5866"/>
    <w:rsid w:val="008F62E6"/>
    <w:rsid w:val="008F7B0F"/>
    <w:rsid w:val="008F7D9C"/>
    <w:rsid w:val="00901296"/>
    <w:rsid w:val="009014B2"/>
    <w:rsid w:val="00902E90"/>
    <w:rsid w:val="00903656"/>
    <w:rsid w:val="00904128"/>
    <w:rsid w:val="009046AF"/>
    <w:rsid w:val="00904814"/>
    <w:rsid w:val="00904B26"/>
    <w:rsid w:val="00907110"/>
    <w:rsid w:val="00907D4D"/>
    <w:rsid w:val="00907DC9"/>
    <w:rsid w:val="00907F4E"/>
    <w:rsid w:val="009108DF"/>
    <w:rsid w:val="00911C62"/>
    <w:rsid w:val="00912786"/>
    <w:rsid w:val="00912FF4"/>
    <w:rsid w:val="0091497D"/>
    <w:rsid w:val="00914AF2"/>
    <w:rsid w:val="00914B10"/>
    <w:rsid w:val="0091519B"/>
    <w:rsid w:val="00915943"/>
    <w:rsid w:val="009165DB"/>
    <w:rsid w:val="0091752B"/>
    <w:rsid w:val="00917963"/>
    <w:rsid w:val="00917A47"/>
    <w:rsid w:val="00920A56"/>
    <w:rsid w:val="00921368"/>
    <w:rsid w:val="0092221C"/>
    <w:rsid w:val="00924A39"/>
    <w:rsid w:val="00926450"/>
    <w:rsid w:val="00927850"/>
    <w:rsid w:val="00927D03"/>
    <w:rsid w:val="00930AE9"/>
    <w:rsid w:val="00932ED1"/>
    <w:rsid w:val="00932F97"/>
    <w:rsid w:val="0093319A"/>
    <w:rsid w:val="0093427A"/>
    <w:rsid w:val="00934DBE"/>
    <w:rsid w:val="00935447"/>
    <w:rsid w:val="00935808"/>
    <w:rsid w:val="009359F6"/>
    <w:rsid w:val="00936364"/>
    <w:rsid w:val="00936545"/>
    <w:rsid w:val="009367D9"/>
    <w:rsid w:val="00936AF6"/>
    <w:rsid w:val="00937EE1"/>
    <w:rsid w:val="0094069A"/>
    <w:rsid w:val="00940720"/>
    <w:rsid w:val="00940BE9"/>
    <w:rsid w:val="00940FC5"/>
    <w:rsid w:val="009413EF"/>
    <w:rsid w:val="00942AFD"/>
    <w:rsid w:val="00942F8F"/>
    <w:rsid w:val="009435EE"/>
    <w:rsid w:val="009444C9"/>
    <w:rsid w:val="0094558C"/>
    <w:rsid w:val="00945B0C"/>
    <w:rsid w:val="00945C73"/>
    <w:rsid w:val="00945E13"/>
    <w:rsid w:val="00946F30"/>
    <w:rsid w:val="00951805"/>
    <w:rsid w:val="009518EC"/>
    <w:rsid w:val="00951AF4"/>
    <w:rsid w:val="00951DB2"/>
    <w:rsid w:val="009522DA"/>
    <w:rsid w:val="00953375"/>
    <w:rsid w:val="00953C22"/>
    <w:rsid w:val="00954D25"/>
    <w:rsid w:val="009550D8"/>
    <w:rsid w:val="00955803"/>
    <w:rsid w:val="009565B0"/>
    <w:rsid w:val="00956C07"/>
    <w:rsid w:val="0095726B"/>
    <w:rsid w:val="00957D65"/>
    <w:rsid w:val="00960BFE"/>
    <w:rsid w:val="00960DAE"/>
    <w:rsid w:val="0096177B"/>
    <w:rsid w:val="0096199C"/>
    <w:rsid w:val="00962823"/>
    <w:rsid w:val="00963854"/>
    <w:rsid w:val="0096397E"/>
    <w:rsid w:val="009642E4"/>
    <w:rsid w:val="00964C99"/>
    <w:rsid w:val="009660F9"/>
    <w:rsid w:val="009661CB"/>
    <w:rsid w:val="009670F0"/>
    <w:rsid w:val="00967547"/>
    <w:rsid w:val="00967AA8"/>
    <w:rsid w:val="00967CD8"/>
    <w:rsid w:val="00970440"/>
    <w:rsid w:val="00970A2E"/>
    <w:rsid w:val="009734D0"/>
    <w:rsid w:val="00973E3C"/>
    <w:rsid w:val="00974894"/>
    <w:rsid w:val="009751C7"/>
    <w:rsid w:val="00981C5C"/>
    <w:rsid w:val="009821A5"/>
    <w:rsid w:val="00983253"/>
    <w:rsid w:val="00984811"/>
    <w:rsid w:val="009851E4"/>
    <w:rsid w:val="0098547C"/>
    <w:rsid w:val="009860A6"/>
    <w:rsid w:val="009863BA"/>
    <w:rsid w:val="00986430"/>
    <w:rsid w:val="00987ED8"/>
    <w:rsid w:val="00990200"/>
    <w:rsid w:val="0099056A"/>
    <w:rsid w:val="00991199"/>
    <w:rsid w:val="00991304"/>
    <w:rsid w:val="00991A75"/>
    <w:rsid w:val="0099573C"/>
    <w:rsid w:val="0099666F"/>
    <w:rsid w:val="009A26FA"/>
    <w:rsid w:val="009A2C2E"/>
    <w:rsid w:val="009A3883"/>
    <w:rsid w:val="009A3A7A"/>
    <w:rsid w:val="009A479A"/>
    <w:rsid w:val="009A5104"/>
    <w:rsid w:val="009A547E"/>
    <w:rsid w:val="009A5E94"/>
    <w:rsid w:val="009A73C5"/>
    <w:rsid w:val="009B022D"/>
    <w:rsid w:val="009B05D9"/>
    <w:rsid w:val="009B06E1"/>
    <w:rsid w:val="009B1071"/>
    <w:rsid w:val="009B19EA"/>
    <w:rsid w:val="009B28A2"/>
    <w:rsid w:val="009B2BC8"/>
    <w:rsid w:val="009B2FB1"/>
    <w:rsid w:val="009B329D"/>
    <w:rsid w:val="009B3744"/>
    <w:rsid w:val="009B401F"/>
    <w:rsid w:val="009B4271"/>
    <w:rsid w:val="009B5B12"/>
    <w:rsid w:val="009B659B"/>
    <w:rsid w:val="009B6CB5"/>
    <w:rsid w:val="009B6CD0"/>
    <w:rsid w:val="009B7EE8"/>
    <w:rsid w:val="009C06B3"/>
    <w:rsid w:val="009C14E9"/>
    <w:rsid w:val="009C2E04"/>
    <w:rsid w:val="009C4CAA"/>
    <w:rsid w:val="009C5158"/>
    <w:rsid w:val="009C5DCB"/>
    <w:rsid w:val="009C6DD4"/>
    <w:rsid w:val="009C7B2E"/>
    <w:rsid w:val="009D000D"/>
    <w:rsid w:val="009D0617"/>
    <w:rsid w:val="009D06B3"/>
    <w:rsid w:val="009D0B3F"/>
    <w:rsid w:val="009D0B7B"/>
    <w:rsid w:val="009D1FC3"/>
    <w:rsid w:val="009D37CA"/>
    <w:rsid w:val="009D4EAC"/>
    <w:rsid w:val="009D619D"/>
    <w:rsid w:val="009D6556"/>
    <w:rsid w:val="009D7C4E"/>
    <w:rsid w:val="009D7D15"/>
    <w:rsid w:val="009E1D14"/>
    <w:rsid w:val="009E280B"/>
    <w:rsid w:val="009E35C9"/>
    <w:rsid w:val="009E3DF0"/>
    <w:rsid w:val="009E4BD5"/>
    <w:rsid w:val="009E4CE1"/>
    <w:rsid w:val="009E500D"/>
    <w:rsid w:val="009E52C7"/>
    <w:rsid w:val="009E56F1"/>
    <w:rsid w:val="009E5928"/>
    <w:rsid w:val="009E5E74"/>
    <w:rsid w:val="009E78F5"/>
    <w:rsid w:val="009F0DD7"/>
    <w:rsid w:val="009F2F4F"/>
    <w:rsid w:val="009F52AB"/>
    <w:rsid w:val="009F52EA"/>
    <w:rsid w:val="009F60DC"/>
    <w:rsid w:val="009F7B28"/>
    <w:rsid w:val="00A00B6A"/>
    <w:rsid w:val="00A00BCD"/>
    <w:rsid w:val="00A00D1B"/>
    <w:rsid w:val="00A0125D"/>
    <w:rsid w:val="00A01325"/>
    <w:rsid w:val="00A02FCF"/>
    <w:rsid w:val="00A0691D"/>
    <w:rsid w:val="00A069FA"/>
    <w:rsid w:val="00A0723C"/>
    <w:rsid w:val="00A10AA5"/>
    <w:rsid w:val="00A1122D"/>
    <w:rsid w:val="00A12140"/>
    <w:rsid w:val="00A12711"/>
    <w:rsid w:val="00A12741"/>
    <w:rsid w:val="00A1452B"/>
    <w:rsid w:val="00A171C6"/>
    <w:rsid w:val="00A1727F"/>
    <w:rsid w:val="00A205D1"/>
    <w:rsid w:val="00A20B05"/>
    <w:rsid w:val="00A20B4D"/>
    <w:rsid w:val="00A20DCD"/>
    <w:rsid w:val="00A21214"/>
    <w:rsid w:val="00A21300"/>
    <w:rsid w:val="00A21613"/>
    <w:rsid w:val="00A24344"/>
    <w:rsid w:val="00A25171"/>
    <w:rsid w:val="00A25B23"/>
    <w:rsid w:val="00A268EF"/>
    <w:rsid w:val="00A26E2F"/>
    <w:rsid w:val="00A30209"/>
    <w:rsid w:val="00A30767"/>
    <w:rsid w:val="00A3097C"/>
    <w:rsid w:val="00A30D30"/>
    <w:rsid w:val="00A3184B"/>
    <w:rsid w:val="00A31B08"/>
    <w:rsid w:val="00A31D89"/>
    <w:rsid w:val="00A322E6"/>
    <w:rsid w:val="00A329ED"/>
    <w:rsid w:val="00A32E9A"/>
    <w:rsid w:val="00A344E3"/>
    <w:rsid w:val="00A34DFE"/>
    <w:rsid w:val="00A3510F"/>
    <w:rsid w:val="00A354BB"/>
    <w:rsid w:val="00A36A5F"/>
    <w:rsid w:val="00A40184"/>
    <w:rsid w:val="00A40BC3"/>
    <w:rsid w:val="00A41C53"/>
    <w:rsid w:val="00A41C7F"/>
    <w:rsid w:val="00A42311"/>
    <w:rsid w:val="00A424A1"/>
    <w:rsid w:val="00A4263C"/>
    <w:rsid w:val="00A427E8"/>
    <w:rsid w:val="00A42B5D"/>
    <w:rsid w:val="00A44810"/>
    <w:rsid w:val="00A44AC9"/>
    <w:rsid w:val="00A50CC9"/>
    <w:rsid w:val="00A52576"/>
    <w:rsid w:val="00A53253"/>
    <w:rsid w:val="00A53256"/>
    <w:rsid w:val="00A53368"/>
    <w:rsid w:val="00A534C3"/>
    <w:rsid w:val="00A53AE9"/>
    <w:rsid w:val="00A53B10"/>
    <w:rsid w:val="00A548D2"/>
    <w:rsid w:val="00A54C61"/>
    <w:rsid w:val="00A5537D"/>
    <w:rsid w:val="00A5676C"/>
    <w:rsid w:val="00A56884"/>
    <w:rsid w:val="00A5691E"/>
    <w:rsid w:val="00A569D0"/>
    <w:rsid w:val="00A56ACF"/>
    <w:rsid w:val="00A57E90"/>
    <w:rsid w:val="00A57FE3"/>
    <w:rsid w:val="00A607A0"/>
    <w:rsid w:val="00A61121"/>
    <w:rsid w:val="00A63B1D"/>
    <w:rsid w:val="00A63C34"/>
    <w:rsid w:val="00A6549A"/>
    <w:rsid w:val="00A67D62"/>
    <w:rsid w:val="00A710D8"/>
    <w:rsid w:val="00A71B54"/>
    <w:rsid w:val="00A71F5D"/>
    <w:rsid w:val="00A768EB"/>
    <w:rsid w:val="00A80BF7"/>
    <w:rsid w:val="00A80C4E"/>
    <w:rsid w:val="00A80FC9"/>
    <w:rsid w:val="00A82AAA"/>
    <w:rsid w:val="00A83886"/>
    <w:rsid w:val="00A84CB5"/>
    <w:rsid w:val="00A84FEC"/>
    <w:rsid w:val="00A856C1"/>
    <w:rsid w:val="00A873C7"/>
    <w:rsid w:val="00A87810"/>
    <w:rsid w:val="00A90500"/>
    <w:rsid w:val="00A90C00"/>
    <w:rsid w:val="00A9108E"/>
    <w:rsid w:val="00A91C69"/>
    <w:rsid w:val="00A9280C"/>
    <w:rsid w:val="00A92CE3"/>
    <w:rsid w:val="00A93D88"/>
    <w:rsid w:val="00A949B0"/>
    <w:rsid w:val="00A949BB"/>
    <w:rsid w:val="00A94E47"/>
    <w:rsid w:val="00A951B4"/>
    <w:rsid w:val="00A952A8"/>
    <w:rsid w:val="00A9660D"/>
    <w:rsid w:val="00A96F48"/>
    <w:rsid w:val="00A970D4"/>
    <w:rsid w:val="00AA05B6"/>
    <w:rsid w:val="00AA0E76"/>
    <w:rsid w:val="00AA104E"/>
    <w:rsid w:val="00AA2701"/>
    <w:rsid w:val="00AA27E0"/>
    <w:rsid w:val="00AA31AA"/>
    <w:rsid w:val="00AA3D93"/>
    <w:rsid w:val="00AA530A"/>
    <w:rsid w:val="00AA5F48"/>
    <w:rsid w:val="00AB0282"/>
    <w:rsid w:val="00AB1927"/>
    <w:rsid w:val="00AB1C90"/>
    <w:rsid w:val="00AB2872"/>
    <w:rsid w:val="00AB414D"/>
    <w:rsid w:val="00AB41E0"/>
    <w:rsid w:val="00AB5EC9"/>
    <w:rsid w:val="00AC0611"/>
    <w:rsid w:val="00AC1316"/>
    <w:rsid w:val="00AC1F3C"/>
    <w:rsid w:val="00AC2767"/>
    <w:rsid w:val="00AC2A93"/>
    <w:rsid w:val="00AC370C"/>
    <w:rsid w:val="00AC3D88"/>
    <w:rsid w:val="00AC4404"/>
    <w:rsid w:val="00AC5427"/>
    <w:rsid w:val="00AC5B3D"/>
    <w:rsid w:val="00AC5F52"/>
    <w:rsid w:val="00AC68E7"/>
    <w:rsid w:val="00AC6A4B"/>
    <w:rsid w:val="00AC795A"/>
    <w:rsid w:val="00AC7C4A"/>
    <w:rsid w:val="00AC7C6B"/>
    <w:rsid w:val="00AD0D44"/>
    <w:rsid w:val="00AD1FD1"/>
    <w:rsid w:val="00AD37C9"/>
    <w:rsid w:val="00AD4ED7"/>
    <w:rsid w:val="00AD5393"/>
    <w:rsid w:val="00AD55B6"/>
    <w:rsid w:val="00AE0390"/>
    <w:rsid w:val="00AE204A"/>
    <w:rsid w:val="00AE215B"/>
    <w:rsid w:val="00AE2723"/>
    <w:rsid w:val="00AE2A54"/>
    <w:rsid w:val="00AE3A94"/>
    <w:rsid w:val="00AE411E"/>
    <w:rsid w:val="00AE4196"/>
    <w:rsid w:val="00AE49EA"/>
    <w:rsid w:val="00AE53E7"/>
    <w:rsid w:val="00AE590F"/>
    <w:rsid w:val="00AE75FB"/>
    <w:rsid w:val="00AF0E75"/>
    <w:rsid w:val="00AF0F66"/>
    <w:rsid w:val="00AF2385"/>
    <w:rsid w:val="00AF3708"/>
    <w:rsid w:val="00AF4202"/>
    <w:rsid w:val="00AF4687"/>
    <w:rsid w:val="00AF5990"/>
    <w:rsid w:val="00AF5F05"/>
    <w:rsid w:val="00AF72BF"/>
    <w:rsid w:val="00AF7A6B"/>
    <w:rsid w:val="00B00F64"/>
    <w:rsid w:val="00B02204"/>
    <w:rsid w:val="00B02903"/>
    <w:rsid w:val="00B031F7"/>
    <w:rsid w:val="00B032DF"/>
    <w:rsid w:val="00B0354C"/>
    <w:rsid w:val="00B03AA6"/>
    <w:rsid w:val="00B03C60"/>
    <w:rsid w:val="00B03E64"/>
    <w:rsid w:val="00B047E9"/>
    <w:rsid w:val="00B04DF8"/>
    <w:rsid w:val="00B0533D"/>
    <w:rsid w:val="00B0536F"/>
    <w:rsid w:val="00B053F5"/>
    <w:rsid w:val="00B06B35"/>
    <w:rsid w:val="00B06E82"/>
    <w:rsid w:val="00B06EAD"/>
    <w:rsid w:val="00B077F3"/>
    <w:rsid w:val="00B078FF"/>
    <w:rsid w:val="00B138B1"/>
    <w:rsid w:val="00B14C74"/>
    <w:rsid w:val="00B14DC1"/>
    <w:rsid w:val="00B15131"/>
    <w:rsid w:val="00B154B6"/>
    <w:rsid w:val="00B1556F"/>
    <w:rsid w:val="00B16102"/>
    <w:rsid w:val="00B16A26"/>
    <w:rsid w:val="00B17F32"/>
    <w:rsid w:val="00B20DBE"/>
    <w:rsid w:val="00B22C13"/>
    <w:rsid w:val="00B24B1D"/>
    <w:rsid w:val="00B255CE"/>
    <w:rsid w:val="00B25A0F"/>
    <w:rsid w:val="00B262E2"/>
    <w:rsid w:val="00B30AB9"/>
    <w:rsid w:val="00B30D5E"/>
    <w:rsid w:val="00B31C55"/>
    <w:rsid w:val="00B31FB4"/>
    <w:rsid w:val="00B32F9D"/>
    <w:rsid w:val="00B33D0B"/>
    <w:rsid w:val="00B341E3"/>
    <w:rsid w:val="00B34A57"/>
    <w:rsid w:val="00B34D41"/>
    <w:rsid w:val="00B350F7"/>
    <w:rsid w:val="00B355EC"/>
    <w:rsid w:val="00B36617"/>
    <w:rsid w:val="00B3678B"/>
    <w:rsid w:val="00B3680C"/>
    <w:rsid w:val="00B36FFA"/>
    <w:rsid w:val="00B37135"/>
    <w:rsid w:val="00B379A8"/>
    <w:rsid w:val="00B40681"/>
    <w:rsid w:val="00B406C7"/>
    <w:rsid w:val="00B429AD"/>
    <w:rsid w:val="00B42A9E"/>
    <w:rsid w:val="00B439EB"/>
    <w:rsid w:val="00B46754"/>
    <w:rsid w:val="00B46EE2"/>
    <w:rsid w:val="00B47B7C"/>
    <w:rsid w:val="00B5192D"/>
    <w:rsid w:val="00B530C4"/>
    <w:rsid w:val="00B556E4"/>
    <w:rsid w:val="00B559B7"/>
    <w:rsid w:val="00B55AD2"/>
    <w:rsid w:val="00B563FC"/>
    <w:rsid w:val="00B56CFC"/>
    <w:rsid w:val="00B57451"/>
    <w:rsid w:val="00B61639"/>
    <w:rsid w:val="00B616DF"/>
    <w:rsid w:val="00B61AB4"/>
    <w:rsid w:val="00B61B3B"/>
    <w:rsid w:val="00B62F6A"/>
    <w:rsid w:val="00B6353A"/>
    <w:rsid w:val="00B63592"/>
    <w:rsid w:val="00B64855"/>
    <w:rsid w:val="00B66420"/>
    <w:rsid w:val="00B675B9"/>
    <w:rsid w:val="00B700C1"/>
    <w:rsid w:val="00B70AF9"/>
    <w:rsid w:val="00B712E0"/>
    <w:rsid w:val="00B71942"/>
    <w:rsid w:val="00B71E1D"/>
    <w:rsid w:val="00B72013"/>
    <w:rsid w:val="00B7308D"/>
    <w:rsid w:val="00B73A0A"/>
    <w:rsid w:val="00B7642C"/>
    <w:rsid w:val="00B7708E"/>
    <w:rsid w:val="00B8027C"/>
    <w:rsid w:val="00B80281"/>
    <w:rsid w:val="00B809BF"/>
    <w:rsid w:val="00B811ED"/>
    <w:rsid w:val="00B815D1"/>
    <w:rsid w:val="00B81A7E"/>
    <w:rsid w:val="00B824F9"/>
    <w:rsid w:val="00B85FC3"/>
    <w:rsid w:val="00B8665C"/>
    <w:rsid w:val="00B86701"/>
    <w:rsid w:val="00B86AB0"/>
    <w:rsid w:val="00B87E23"/>
    <w:rsid w:val="00B90B16"/>
    <w:rsid w:val="00B90DA6"/>
    <w:rsid w:val="00B91A72"/>
    <w:rsid w:val="00B9223C"/>
    <w:rsid w:val="00B9237A"/>
    <w:rsid w:val="00B925BB"/>
    <w:rsid w:val="00B929AF"/>
    <w:rsid w:val="00B94674"/>
    <w:rsid w:val="00B95EB6"/>
    <w:rsid w:val="00B962BA"/>
    <w:rsid w:val="00B96629"/>
    <w:rsid w:val="00B966F0"/>
    <w:rsid w:val="00B96F85"/>
    <w:rsid w:val="00B9725D"/>
    <w:rsid w:val="00B9734C"/>
    <w:rsid w:val="00B97398"/>
    <w:rsid w:val="00B97981"/>
    <w:rsid w:val="00B97ABA"/>
    <w:rsid w:val="00B97D29"/>
    <w:rsid w:val="00BA2511"/>
    <w:rsid w:val="00BA2F6A"/>
    <w:rsid w:val="00BA4206"/>
    <w:rsid w:val="00BA4CE3"/>
    <w:rsid w:val="00BA52CC"/>
    <w:rsid w:val="00BA54E1"/>
    <w:rsid w:val="00BA5A4F"/>
    <w:rsid w:val="00BA6184"/>
    <w:rsid w:val="00BA6695"/>
    <w:rsid w:val="00BA6C98"/>
    <w:rsid w:val="00BA6E02"/>
    <w:rsid w:val="00BA7079"/>
    <w:rsid w:val="00BB01A9"/>
    <w:rsid w:val="00BB280C"/>
    <w:rsid w:val="00BB365A"/>
    <w:rsid w:val="00BB4CFA"/>
    <w:rsid w:val="00BB4F97"/>
    <w:rsid w:val="00BB61D0"/>
    <w:rsid w:val="00BB7B43"/>
    <w:rsid w:val="00BC031C"/>
    <w:rsid w:val="00BC0D3F"/>
    <w:rsid w:val="00BC140E"/>
    <w:rsid w:val="00BC1BA0"/>
    <w:rsid w:val="00BC4023"/>
    <w:rsid w:val="00BC445C"/>
    <w:rsid w:val="00BC5DB2"/>
    <w:rsid w:val="00BC6870"/>
    <w:rsid w:val="00BD0B24"/>
    <w:rsid w:val="00BD20D8"/>
    <w:rsid w:val="00BD2B40"/>
    <w:rsid w:val="00BD31D4"/>
    <w:rsid w:val="00BD4010"/>
    <w:rsid w:val="00BD44A0"/>
    <w:rsid w:val="00BD44E3"/>
    <w:rsid w:val="00BD572C"/>
    <w:rsid w:val="00BD6270"/>
    <w:rsid w:val="00BD664D"/>
    <w:rsid w:val="00BE026F"/>
    <w:rsid w:val="00BE15D0"/>
    <w:rsid w:val="00BE1F84"/>
    <w:rsid w:val="00BE20DC"/>
    <w:rsid w:val="00BE32AB"/>
    <w:rsid w:val="00BE3954"/>
    <w:rsid w:val="00BE3DE7"/>
    <w:rsid w:val="00BE4FD2"/>
    <w:rsid w:val="00BE5738"/>
    <w:rsid w:val="00BE5B03"/>
    <w:rsid w:val="00BE64DB"/>
    <w:rsid w:val="00BE67A4"/>
    <w:rsid w:val="00BE69BD"/>
    <w:rsid w:val="00BE74B1"/>
    <w:rsid w:val="00BF0C30"/>
    <w:rsid w:val="00BF10B5"/>
    <w:rsid w:val="00BF1DF2"/>
    <w:rsid w:val="00BF2063"/>
    <w:rsid w:val="00BF2738"/>
    <w:rsid w:val="00BF32F6"/>
    <w:rsid w:val="00BF397A"/>
    <w:rsid w:val="00BF4096"/>
    <w:rsid w:val="00BF7180"/>
    <w:rsid w:val="00BF74CB"/>
    <w:rsid w:val="00BF7EA5"/>
    <w:rsid w:val="00C0028F"/>
    <w:rsid w:val="00C01250"/>
    <w:rsid w:val="00C01572"/>
    <w:rsid w:val="00C01892"/>
    <w:rsid w:val="00C024AC"/>
    <w:rsid w:val="00C025DA"/>
    <w:rsid w:val="00C02BB1"/>
    <w:rsid w:val="00C030DD"/>
    <w:rsid w:val="00C03117"/>
    <w:rsid w:val="00C033EB"/>
    <w:rsid w:val="00C03AE4"/>
    <w:rsid w:val="00C040BB"/>
    <w:rsid w:val="00C052B2"/>
    <w:rsid w:val="00C0692F"/>
    <w:rsid w:val="00C105F4"/>
    <w:rsid w:val="00C10D20"/>
    <w:rsid w:val="00C11B2B"/>
    <w:rsid w:val="00C13A11"/>
    <w:rsid w:val="00C14CE8"/>
    <w:rsid w:val="00C14FEE"/>
    <w:rsid w:val="00C160F5"/>
    <w:rsid w:val="00C16206"/>
    <w:rsid w:val="00C1740F"/>
    <w:rsid w:val="00C20722"/>
    <w:rsid w:val="00C20CF3"/>
    <w:rsid w:val="00C23D00"/>
    <w:rsid w:val="00C246C2"/>
    <w:rsid w:val="00C24C95"/>
    <w:rsid w:val="00C25337"/>
    <w:rsid w:val="00C26861"/>
    <w:rsid w:val="00C26A05"/>
    <w:rsid w:val="00C26C20"/>
    <w:rsid w:val="00C26F81"/>
    <w:rsid w:val="00C27253"/>
    <w:rsid w:val="00C274C5"/>
    <w:rsid w:val="00C31065"/>
    <w:rsid w:val="00C31792"/>
    <w:rsid w:val="00C32333"/>
    <w:rsid w:val="00C3344C"/>
    <w:rsid w:val="00C3387A"/>
    <w:rsid w:val="00C33967"/>
    <w:rsid w:val="00C342E7"/>
    <w:rsid w:val="00C3431C"/>
    <w:rsid w:val="00C34928"/>
    <w:rsid w:val="00C350B9"/>
    <w:rsid w:val="00C3517C"/>
    <w:rsid w:val="00C360CB"/>
    <w:rsid w:val="00C368FB"/>
    <w:rsid w:val="00C40112"/>
    <w:rsid w:val="00C40229"/>
    <w:rsid w:val="00C4066C"/>
    <w:rsid w:val="00C409A5"/>
    <w:rsid w:val="00C40AA2"/>
    <w:rsid w:val="00C42C76"/>
    <w:rsid w:val="00C433CF"/>
    <w:rsid w:val="00C43767"/>
    <w:rsid w:val="00C453F7"/>
    <w:rsid w:val="00C45546"/>
    <w:rsid w:val="00C459D8"/>
    <w:rsid w:val="00C46B96"/>
    <w:rsid w:val="00C4720E"/>
    <w:rsid w:val="00C4725B"/>
    <w:rsid w:val="00C4752E"/>
    <w:rsid w:val="00C475A7"/>
    <w:rsid w:val="00C47F5E"/>
    <w:rsid w:val="00C5133B"/>
    <w:rsid w:val="00C5196F"/>
    <w:rsid w:val="00C51E07"/>
    <w:rsid w:val="00C53CCC"/>
    <w:rsid w:val="00C5436A"/>
    <w:rsid w:val="00C55075"/>
    <w:rsid w:val="00C5509C"/>
    <w:rsid w:val="00C56013"/>
    <w:rsid w:val="00C56E2C"/>
    <w:rsid w:val="00C61596"/>
    <w:rsid w:val="00C63ACB"/>
    <w:rsid w:val="00C63D43"/>
    <w:rsid w:val="00C64955"/>
    <w:rsid w:val="00C649FF"/>
    <w:rsid w:val="00C651AF"/>
    <w:rsid w:val="00C6526E"/>
    <w:rsid w:val="00C65311"/>
    <w:rsid w:val="00C66531"/>
    <w:rsid w:val="00C677B1"/>
    <w:rsid w:val="00C678A8"/>
    <w:rsid w:val="00C7128F"/>
    <w:rsid w:val="00C71F77"/>
    <w:rsid w:val="00C71FCE"/>
    <w:rsid w:val="00C72709"/>
    <w:rsid w:val="00C72C4C"/>
    <w:rsid w:val="00C750B2"/>
    <w:rsid w:val="00C75E49"/>
    <w:rsid w:val="00C7655E"/>
    <w:rsid w:val="00C77F85"/>
    <w:rsid w:val="00C81215"/>
    <w:rsid w:val="00C81534"/>
    <w:rsid w:val="00C81F82"/>
    <w:rsid w:val="00C82882"/>
    <w:rsid w:val="00C82DFD"/>
    <w:rsid w:val="00C8300C"/>
    <w:rsid w:val="00C84A0B"/>
    <w:rsid w:val="00C856B0"/>
    <w:rsid w:val="00C85A14"/>
    <w:rsid w:val="00C8653E"/>
    <w:rsid w:val="00C86D14"/>
    <w:rsid w:val="00C8713D"/>
    <w:rsid w:val="00C87285"/>
    <w:rsid w:val="00C87658"/>
    <w:rsid w:val="00C90872"/>
    <w:rsid w:val="00C90ED1"/>
    <w:rsid w:val="00C91319"/>
    <w:rsid w:val="00C914CB"/>
    <w:rsid w:val="00C92DF3"/>
    <w:rsid w:val="00C93CA3"/>
    <w:rsid w:val="00C9436E"/>
    <w:rsid w:val="00C9468E"/>
    <w:rsid w:val="00C958FD"/>
    <w:rsid w:val="00C9666B"/>
    <w:rsid w:val="00C9703D"/>
    <w:rsid w:val="00C978BE"/>
    <w:rsid w:val="00C97B67"/>
    <w:rsid w:val="00CA1887"/>
    <w:rsid w:val="00CA3455"/>
    <w:rsid w:val="00CA3A16"/>
    <w:rsid w:val="00CA603D"/>
    <w:rsid w:val="00CA66B7"/>
    <w:rsid w:val="00CA741C"/>
    <w:rsid w:val="00CA7A9B"/>
    <w:rsid w:val="00CB0D4C"/>
    <w:rsid w:val="00CB104E"/>
    <w:rsid w:val="00CB181D"/>
    <w:rsid w:val="00CB1878"/>
    <w:rsid w:val="00CB1E2B"/>
    <w:rsid w:val="00CB2207"/>
    <w:rsid w:val="00CB22B0"/>
    <w:rsid w:val="00CB584A"/>
    <w:rsid w:val="00CB5C3A"/>
    <w:rsid w:val="00CB73B3"/>
    <w:rsid w:val="00CC027B"/>
    <w:rsid w:val="00CC0D36"/>
    <w:rsid w:val="00CC31E6"/>
    <w:rsid w:val="00CC3E94"/>
    <w:rsid w:val="00CC43C0"/>
    <w:rsid w:val="00CC5D77"/>
    <w:rsid w:val="00CC60ED"/>
    <w:rsid w:val="00CC6263"/>
    <w:rsid w:val="00CC6DEA"/>
    <w:rsid w:val="00CD086A"/>
    <w:rsid w:val="00CD26C5"/>
    <w:rsid w:val="00CD2759"/>
    <w:rsid w:val="00CD297E"/>
    <w:rsid w:val="00CD2B73"/>
    <w:rsid w:val="00CD2BB2"/>
    <w:rsid w:val="00CD3828"/>
    <w:rsid w:val="00CD4186"/>
    <w:rsid w:val="00CD482C"/>
    <w:rsid w:val="00CD5656"/>
    <w:rsid w:val="00CD60D6"/>
    <w:rsid w:val="00CD6907"/>
    <w:rsid w:val="00CD6E6D"/>
    <w:rsid w:val="00CD709A"/>
    <w:rsid w:val="00CE00F1"/>
    <w:rsid w:val="00CE035A"/>
    <w:rsid w:val="00CE0B57"/>
    <w:rsid w:val="00CE0E72"/>
    <w:rsid w:val="00CE14D7"/>
    <w:rsid w:val="00CE2A35"/>
    <w:rsid w:val="00CE2CDD"/>
    <w:rsid w:val="00CE40C9"/>
    <w:rsid w:val="00CE4A13"/>
    <w:rsid w:val="00CE4E2A"/>
    <w:rsid w:val="00CE544E"/>
    <w:rsid w:val="00CE6849"/>
    <w:rsid w:val="00CE6D59"/>
    <w:rsid w:val="00CE7C7F"/>
    <w:rsid w:val="00CF0389"/>
    <w:rsid w:val="00CF0643"/>
    <w:rsid w:val="00CF10BE"/>
    <w:rsid w:val="00CF18C3"/>
    <w:rsid w:val="00CF1A8B"/>
    <w:rsid w:val="00CF212B"/>
    <w:rsid w:val="00CF483C"/>
    <w:rsid w:val="00CF5082"/>
    <w:rsid w:val="00CF51B7"/>
    <w:rsid w:val="00CF57FF"/>
    <w:rsid w:val="00CF7D21"/>
    <w:rsid w:val="00D00C43"/>
    <w:rsid w:val="00D01350"/>
    <w:rsid w:val="00D02537"/>
    <w:rsid w:val="00D04345"/>
    <w:rsid w:val="00D04465"/>
    <w:rsid w:val="00D05022"/>
    <w:rsid w:val="00D05044"/>
    <w:rsid w:val="00D06B2C"/>
    <w:rsid w:val="00D07CC6"/>
    <w:rsid w:val="00D07D07"/>
    <w:rsid w:val="00D07E49"/>
    <w:rsid w:val="00D11002"/>
    <w:rsid w:val="00D113D9"/>
    <w:rsid w:val="00D114DE"/>
    <w:rsid w:val="00D11705"/>
    <w:rsid w:val="00D119B6"/>
    <w:rsid w:val="00D12BFC"/>
    <w:rsid w:val="00D1333D"/>
    <w:rsid w:val="00D1373C"/>
    <w:rsid w:val="00D13B2D"/>
    <w:rsid w:val="00D13EF0"/>
    <w:rsid w:val="00D140F9"/>
    <w:rsid w:val="00D14CB5"/>
    <w:rsid w:val="00D15409"/>
    <w:rsid w:val="00D15792"/>
    <w:rsid w:val="00D17946"/>
    <w:rsid w:val="00D17A67"/>
    <w:rsid w:val="00D21AE9"/>
    <w:rsid w:val="00D21FF9"/>
    <w:rsid w:val="00D224A6"/>
    <w:rsid w:val="00D227F1"/>
    <w:rsid w:val="00D23330"/>
    <w:rsid w:val="00D235A8"/>
    <w:rsid w:val="00D24367"/>
    <w:rsid w:val="00D25D95"/>
    <w:rsid w:val="00D27EAA"/>
    <w:rsid w:val="00D30049"/>
    <w:rsid w:val="00D30815"/>
    <w:rsid w:val="00D32337"/>
    <w:rsid w:val="00D341BC"/>
    <w:rsid w:val="00D34445"/>
    <w:rsid w:val="00D34B44"/>
    <w:rsid w:val="00D36267"/>
    <w:rsid w:val="00D36D77"/>
    <w:rsid w:val="00D37304"/>
    <w:rsid w:val="00D40B26"/>
    <w:rsid w:val="00D42214"/>
    <w:rsid w:val="00D43E21"/>
    <w:rsid w:val="00D45576"/>
    <w:rsid w:val="00D456B0"/>
    <w:rsid w:val="00D465CB"/>
    <w:rsid w:val="00D46DB8"/>
    <w:rsid w:val="00D46EED"/>
    <w:rsid w:val="00D47ADB"/>
    <w:rsid w:val="00D50DDB"/>
    <w:rsid w:val="00D51E13"/>
    <w:rsid w:val="00D527AF"/>
    <w:rsid w:val="00D5347D"/>
    <w:rsid w:val="00D54AE4"/>
    <w:rsid w:val="00D55158"/>
    <w:rsid w:val="00D553AD"/>
    <w:rsid w:val="00D55B51"/>
    <w:rsid w:val="00D55DDC"/>
    <w:rsid w:val="00D57DF5"/>
    <w:rsid w:val="00D61F28"/>
    <w:rsid w:val="00D62EEA"/>
    <w:rsid w:val="00D642B5"/>
    <w:rsid w:val="00D64B9B"/>
    <w:rsid w:val="00D655F2"/>
    <w:rsid w:val="00D656F6"/>
    <w:rsid w:val="00D657CB"/>
    <w:rsid w:val="00D66A5F"/>
    <w:rsid w:val="00D676C9"/>
    <w:rsid w:val="00D702EE"/>
    <w:rsid w:val="00D70B3B"/>
    <w:rsid w:val="00D70F26"/>
    <w:rsid w:val="00D7265C"/>
    <w:rsid w:val="00D7399B"/>
    <w:rsid w:val="00D746BC"/>
    <w:rsid w:val="00D75D77"/>
    <w:rsid w:val="00D768C1"/>
    <w:rsid w:val="00D76FFD"/>
    <w:rsid w:val="00D77795"/>
    <w:rsid w:val="00D77E03"/>
    <w:rsid w:val="00D800D7"/>
    <w:rsid w:val="00D804FC"/>
    <w:rsid w:val="00D80D42"/>
    <w:rsid w:val="00D81DC8"/>
    <w:rsid w:val="00D821F0"/>
    <w:rsid w:val="00D82A67"/>
    <w:rsid w:val="00D83BA9"/>
    <w:rsid w:val="00D842AC"/>
    <w:rsid w:val="00D84AE4"/>
    <w:rsid w:val="00D85F62"/>
    <w:rsid w:val="00D865C9"/>
    <w:rsid w:val="00D8692A"/>
    <w:rsid w:val="00D87C5D"/>
    <w:rsid w:val="00D901BD"/>
    <w:rsid w:val="00D9213C"/>
    <w:rsid w:val="00D93779"/>
    <w:rsid w:val="00D93B64"/>
    <w:rsid w:val="00D94429"/>
    <w:rsid w:val="00D948E4"/>
    <w:rsid w:val="00D94DBD"/>
    <w:rsid w:val="00D952A2"/>
    <w:rsid w:val="00D9546D"/>
    <w:rsid w:val="00D9551C"/>
    <w:rsid w:val="00D955A2"/>
    <w:rsid w:val="00D955C2"/>
    <w:rsid w:val="00D95745"/>
    <w:rsid w:val="00D958B4"/>
    <w:rsid w:val="00D95CAC"/>
    <w:rsid w:val="00D95FEF"/>
    <w:rsid w:val="00D961DA"/>
    <w:rsid w:val="00D96EBC"/>
    <w:rsid w:val="00D96EC9"/>
    <w:rsid w:val="00D97C46"/>
    <w:rsid w:val="00DA03A9"/>
    <w:rsid w:val="00DA1392"/>
    <w:rsid w:val="00DA19FF"/>
    <w:rsid w:val="00DA1F00"/>
    <w:rsid w:val="00DA2A76"/>
    <w:rsid w:val="00DA2B63"/>
    <w:rsid w:val="00DA2C8C"/>
    <w:rsid w:val="00DA2ECE"/>
    <w:rsid w:val="00DA5291"/>
    <w:rsid w:val="00DA5586"/>
    <w:rsid w:val="00DA61A6"/>
    <w:rsid w:val="00DA63C1"/>
    <w:rsid w:val="00DA64ED"/>
    <w:rsid w:val="00DA6DD9"/>
    <w:rsid w:val="00DA6E08"/>
    <w:rsid w:val="00DB0E6E"/>
    <w:rsid w:val="00DB1B75"/>
    <w:rsid w:val="00DB29F7"/>
    <w:rsid w:val="00DB46EB"/>
    <w:rsid w:val="00DB4B41"/>
    <w:rsid w:val="00DC0AB3"/>
    <w:rsid w:val="00DC1A05"/>
    <w:rsid w:val="00DC2812"/>
    <w:rsid w:val="00DC3E19"/>
    <w:rsid w:val="00DC4619"/>
    <w:rsid w:val="00DC4A78"/>
    <w:rsid w:val="00DC618E"/>
    <w:rsid w:val="00DC72D3"/>
    <w:rsid w:val="00DC7D62"/>
    <w:rsid w:val="00DD0919"/>
    <w:rsid w:val="00DD0D7B"/>
    <w:rsid w:val="00DD1602"/>
    <w:rsid w:val="00DD21F1"/>
    <w:rsid w:val="00DD2476"/>
    <w:rsid w:val="00DD3D96"/>
    <w:rsid w:val="00DD477A"/>
    <w:rsid w:val="00DD656A"/>
    <w:rsid w:val="00DE0010"/>
    <w:rsid w:val="00DE002F"/>
    <w:rsid w:val="00DE00B0"/>
    <w:rsid w:val="00DE088C"/>
    <w:rsid w:val="00DE10DD"/>
    <w:rsid w:val="00DE16F9"/>
    <w:rsid w:val="00DE1DAA"/>
    <w:rsid w:val="00DE2D4D"/>
    <w:rsid w:val="00DE30C9"/>
    <w:rsid w:val="00DE3E71"/>
    <w:rsid w:val="00DE4809"/>
    <w:rsid w:val="00DE52DD"/>
    <w:rsid w:val="00DE5B53"/>
    <w:rsid w:val="00DE5F6F"/>
    <w:rsid w:val="00DE68B9"/>
    <w:rsid w:val="00DE6C32"/>
    <w:rsid w:val="00DE70F0"/>
    <w:rsid w:val="00DE77C7"/>
    <w:rsid w:val="00DE7B54"/>
    <w:rsid w:val="00DF0276"/>
    <w:rsid w:val="00DF0C62"/>
    <w:rsid w:val="00DF1BF0"/>
    <w:rsid w:val="00DF1CBB"/>
    <w:rsid w:val="00DF394F"/>
    <w:rsid w:val="00DF43B6"/>
    <w:rsid w:val="00DF44B3"/>
    <w:rsid w:val="00DF4985"/>
    <w:rsid w:val="00DF66C7"/>
    <w:rsid w:val="00DF6E8B"/>
    <w:rsid w:val="00E00206"/>
    <w:rsid w:val="00E01092"/>
    <w:rsid w:val="00E01725"/>
    <w:rsid w:val="00E0258D"/>
    <w:rsid w:val="00E0281E"/>
    <w:rsid w:val="00E02989"/>
    <w:rsid w:val="00E02A0C"/>
    <w:rsid w:val="00E03BD9"/>
    <w:rsid w:val="00E048B3"/>
    <w:rsid w:val="00E0495E"/>
    <w:rsid w:val="00E056D8"/>
    <w:rsid w:val="00E057B7"/>
    <w:rsid w:val="00E058C2"/>
    <w:rsid w:val="00E05F91"/>
    <w:rsid w:val="00E07687"/>
    <w:rsid w:val="00E07E5A"/>
    <w:rsid w:val="00E1076F"/>
    <w:rsid w:val="00E10B0E"/>
    <w:rsid w:val="00E11BDA"/>
    <w:rsid w:val="00E11C26"/>
    <w:rsid w:val="00E129E1"/>
    <w:rsid w:val="00E12A20"/>
    <w:rsid w:val="00E1328C"/>
    <w:rsid w:val="00E14988"/>
    <w:rsid w:val="00E150F6"/>
    <w:rsid w:val="00E15988"/>
    <w:rsid w:val="00E15A1F"/>
    <w:rsid w:val="00E16806"/>
    <w:rsid w:val="00E16852"/>
    <w:rsid w:val="00E171D9"/>
    <w:rsid w:val="00E172BC"/>
    <w:rsid w:val="00E178D1"/>
    <w:rsid w:val="00E209F4"/>
    <w:rsid w:val="00E21BF6"/>
    <w:rsid w:val="00E22494"/>
    <w:rsid w:val="00E22890"/>
    <w:rsid w:val="00E24EEE"/>
    <w:rsid w:val="00E258F5"/>
    <w:rsid w:val="00E2717C"/>
    <w:rsid w:val="00E273DD"/>
    <w:rsid w:val="00E27564"/>
    <w:rsid w:val="00E276A8"/>
    <w:rsid w:val="00E30602"/>
    <w:rsid w:val="00E30709"/>
    <w:rsid w:val="00E323BF"/>
    <w:rsid w:val="00E328BA"/>
    <w:rsid w:val="00E32A5C"/>
    <w:rsid w:val="00E33584"/>
    <w:rsid w:val="00E337B0"/>
    <w:rsid w:val="00E33863"/>
    <w:rsid w:val="00E33FBC"/>
    <w:rsid w:val="00E34B2E"/>
    <w:rsid w:val="00E35415"/>
    <w:rsid w:val="00E35B33"/>
    <w:rsid w:val="00E36109"/>
    <w:rsid w:val="00E3672A"/>
    <w:rsid w:val="00E369BB"/>
    <w:rsid w:val="00E36B31"/>
    <w:rsid w:val="00E37F2D"/>
    <w:rsid w:val="00E406C5"/>
    <w:rsid w:val="00E40ACC"/>
    <w:rsid w:val="00E40CB9"/>
    <w:rsid w:val="00E412C2"/>
    <w:rsid w:val="00E4187D"/>
    <w:rsid w:val="00E42CFA"/>
    <w:rsid w:val="00E432C6"/>
    <w:rsid w:val="00E44D87"/>
    <w:rsid w:val="00E44F0F"/>
    <w:rsid w:val="00E450D4"/>
    <w:rsid w:val="00E4558A"/>
    <w:rsid w:val="00E45E91"/>
    <w:rsid w:val="00E46943"/>
    <w:rsid w:val="00E47E97"/>
    <w:rsid w:val="00E528BE"/>
    <w:rsid w:val="00E530C3"/>
    <w:rsid w:val="00E540EF"/>
    <w:rsid w:val="00E54BAA"/>
    <w:rsid w:val="00E55FC3"/>
    <w:rsid w:val="00E55FF7"/>
    <w:rsid w:val="00E564DC"/>
    <w:rsid w:val="00E564E6"/>
    <w:rsid w:val="00E56CD5"/>
    <w:rsid w:val="00E6056B"/>
    <w:rsid w:val="00E60A5D"/>
    <w:rsid w:val="00E610D4"/>
    <w:rsid w:val="00E64801"/>
    <w:rsid w:val="00E64B54"/>
    <w:rsid w:val="00E65A33"/>
    <w:rsid w:val="00E65C4C"/>
    <w:rsid w:val="00E669D8"/>
    <w:rsid w:val="00E675CC"/>
    <w:rsid w:val="00E675F7"/>
    <w:rsid w:val="00E71CD9"/>
    <w:rsid w:val="00E7215B"/>
    <w:rsid w:val="00E72F4B"/>
    <w:rsid w:val="00E7361C"/>
    <w:rsid w:val="00E73B8A"/>
    <w:rsid w:val="00E74A1B"/>
    <w:rsid w:val="00E74F19"/>
    <w:rsid w:val="00E74F2A"/>
    <w:rsid w:val="00E74FCF"/>
    <w:rsid w:val="00E75152"/>
    <w:rsid w:val="00E758E8"/>
    <w:rsid w:val="00E759AA"/>
    <w:rsid w:val="00E75CD5"/>
    <w:rsid w:val="00E7726D"/>
    <w:rsid w:val="00E77FEE"/>
    <w:rsid w:val="00E80D87"/>
    <w:rsid w:val="00E81B5E"/>
    <w:rsid w:val="00E8207E"/>
    <w:rsid w:val="00E829C3"/>
    <w:rsid w:val="00E85F13"/>
    <w:rsid w:val="00E85F7A"/>
    <w:rsid w:val="00E85F8E"/>
    <w:rsid w:val="00E86E49"/>
    <w:rsid w:val="00E913F6"/>
    <w:rsid w:val="00E9155E"/>
    <w:rsid w:val="00E91805"/>
    <w:rsid w:val="00E91C50"/>
    <w:rsid w:val="00E924BF"/>
    <w:rsid w:val="00E9294B"/>
    <w:rsid w:val="00E92DA0"/>
    <w:rsid w:val="00E94495"/>
    <w:rsid w:val="00E94883"/>
    <w:rsid w:val="00E958F1"/>
    <w:rsid w:val="00E97D2E"/>
    <w:rsid w:val="00EA336D"/>
    <w:rsid w:val="00EA3560"/>
    <w:rsid w:val="00EA3A46"/>
    <w:rsid w:val="00EA5B24"/>
    <w:rsid w:val="00EA6347"/>
    <w:rsid w:val="00EA63FC"/>
    <w:rsid w:val="00EA79C7"/>
    <w:rsid w:val="00EA7B40"/>
    <w:rsid w:val="00EB0820"/>
    <w:rsid w:val="00EB0D7E"/>
    <w:rsid w:val="00EB1B77"/>
    <w:rsid w:val="00EB23BA"/>
    <w:rsid w:val="00EB28E3"/>
    <w:rsid w:val="00EB2C73"/>
    <w:rsid w:val="00EB2C81"/>
    <w:rsid w:val="00EB3704"/>
    <w:rsid w:val="00EB518A"/>
    <w:rsid w:val="00EB5D79"/>
    <w:rsid w:val="00EB6C81"/>
    <w:rsid w:val="00EB6D91"/>
    <w:rsid w:val="00EB6DA7"/>
    <w:rsid w:val="00EB786B"/>
    <w:rsid w:val="00EC0A74"/>
    <w:rsid w:val="00EC0DA9"/>
    <w:rsid w:val="00EC1364"/>
    <w:rsid w:val="00EC171B"/>
    <w:rsid w:val="00EC1AB8"/>
    <w:rsid w:val="00EC3835"/>
    <w:rsid w:val="00EC47FD"/>
    <w:rsid w:val="00EC56B0"/>
    <w:rsid w:val="00EC6AEA"/>
    <w:rsid w:val="00EC6ECD"/>
    <w:rsid w:val="00EC7379"/>
    <w:rsid w:val="00EC739D"/>
    <w:rsid w:val="00ED009B"/>
    <w:rsid w:val="00ED00A5"/>
    <w:rsid w:val="00ED0AEF"/>
    <w:rsid w:val="00ED1E21"/>
    <w:rsid w:val="00ED1E97"/>
    <w:rsid w:val="00ED45A3"/>
    <w:rsid w:val="00ED4A07"/>
    <w:rsid w:val="00ED4A88"/>
    <w:rsid w:val="00ED4C78"/>
    <w:rsid w:val="00ED4D56"/>
    <w:rsid w:val="00ED50F1"/>
    <w:rsid w:val="00ED59A6"/>
    <w:rsid w:val="00ED5AF5"/>
    <w:rsid w:val="00ED5E07"/>
    <w:rsid w:val="00ED711C"/>
    <w:rsid w:val="00ED73BC"/>
    <w:rsid w:val="00EE0030"/>
    <w:rsid w:val="00EE049D"/>
    <w:rsid w:val="00EE2080"/>
    <w:rsid w:val="00EE2379"/>
    <w:rsid w:val="00EE3F68"/>
    <w:rsid w:val="00EE5390"/>
    <w:rsid w:val="00EE6517"/>
    <w:rsid w:val="00EE6628"/>
    <w:rsid w:val="00EE6A6C"/>
    <w:rsid w:val="00EE6EDE"/>
    <w:rsid w:val="00EE6F09"/>
    <w:rsid w:val="00EE7A67"/>
    <w:rsid w:val="00EE7B0F"/>
    <w:rsid w:val="00EE7D34"/>
    <w:rsid w:val="00EF061A"/>
    <w:rsid w:val="00EF17FC"/>
    <w:rsid w:val="00EF1CB1"/>
    <w:rsid w:val="00EF2AC4"/>
    <w:rsid w:val="00EF3C6B"/>
    <w:rsid w:val="00EF5952"/>
    <w:rsid w:val="00EF5F09"/>
    <w:rsid w:val="00EF73E8"/>
    <w:rsid w:val="00F00081"/>
    <w:rsid w:val="00F011A3"/>
    <w:rsid w:val="00F011B8"/>
    <w:rsid w:val="00F0202D"/>
    <w:rsid w:val="00F03089"/>
    <w:rsid w:val="00F03205"/>
    <w:rsid w:val="00F0323E"/>
    <w:rsid w:val="00F032C0"/>
    <w:rsid w:val="00F049C4"/>
    <w:rsid w:val="00F062AF"/>
    <w:rsid w:val="00F06C16"/>
    <w:rsid w:val="00F07F24"/>
    <w:rsid w:val="00F10744"/>
    <w:rsid w:val="00F10DA4"/>
    <w:rsid w:val="00F10E59"/>
    <w:rsid w:val="00F127C2"/>
    <w:rsid w:val="00F129BE"/>
    <w:rsid w:val="00F14B4B"/>
    <w:rsid w:val="00F151AA"/>
    <w:rsid w:val="00F157E0"/>
    <w:rsid w:val="00F16E2D"/>
    <w:rsid w:val="00F178F9"/>
    <w:rsid w:val="00F17F01"/>
    <w:rsid w:val="00F2007A"/>
    <w:rsid w:val="00F204A7"/>
    <w:rsid w:val="00F21223"/>
    <w:rsid w:val="00F212D2"/>
    <w:rsid w:val="00F22510"/>
    <w:rsid w:val="00F2300A"/>
    <w:rsid w:val="00F2307A"/>
    <w:rsid w:val="00F23296"/>
    <w:rsid w:val="00F23D42"/>
    <w:rsid w:val="00F25776"/>
    <w:rsid w:val="00F26513"/>
    <w:rsid w:val="00F30A5E"/>
    <w:rsid w:val="00F3180C"/>
    <w:rsid w:val="00F32E1D"/>
    <w:rsid w:val="00F32F86"/>
    <w:rsid w:val="00F33957"/>
    <w:rsid w:val="00F35666"/>
    <w:rsid w:val="00F36DA2"/>
    <w:rsid w:val="00F36DFE"/>
    <w:rsid w:val="00F37AEE"/>
    <w:rsid w:val="00F41F14"/>
    <w:rsid w:val="00F42499"/>
    <w:rsid w:val="00F4266E"/>
    <w:rsid w:val="00F436D9"/>
    <w:rsid w:val="00F44566"/>
    <w:rsid w:val="00F44B68"/>
    <w:rsid w:val="00F45880"/>
    <w:rsid w:val="00F45A93"/>
    <w:rsid w:val="00F46363"/>
    <w:rsid w:val="00F467E7"/>
    <w:rsid w:val="00F47910"/>
    <w:rsid w:val="00F47AC9"/>
    <w:rsid w:val="00F47B87"/>
    <w:rsid w:val="00F503FB"/>
    <w:rsid w:val="00F50916"/>
    <w:rsid w:val="00F5110F"/>
    <w:rsid w:val="00F519C9"/>
    <w:rsid w:val="00F523F9"/>
    <w:rsid w:val="00F5253A"/>
    <w:rsid w:val="00F525C1"/>
    <w:rsid w:val="00F52B79"/>
    <w:rsid w:val="00F52BA4"/>
    <w:rsid w:val="00F53182"/>
    <w:rsid w:val="00F534CD"/>
    <w:rsid w:val="00F53832"/>
    <w:rsid w:val="00F561DA"/>
    <w:rsid w:val="00F60666"/>
    <w:rsid w:val="00F60C4C"/>
    <w:rsid w:val="00F60F3C"/>
    <w:rsid w:val="00F60FC8"/>
    <w:rsid w:val="00F616BC"/>
    <w:rsid w:val="00F623B8"/>
    <w:rsid w:val="00F62AAF"/>
    <w:rsid w:val="00F64561"/>
    <w:rsid w:val="00F65533"/>
    <w:rsid w:val="00F6561E"/>
    <w:rsid w:val="00F66234"/>
    <w:rsid w:val="00F665A4"/>
    <w:rsid w:val="00F66D0E"/>
    <w:rsid w:val="00F66E3F"/>
    <w:rsid w:val="00F67A3F"/>
    <w:rsid w:val="00F67B69"/>
    <w:rsid w:val="00F67C7F"/>
    <w:rsid w:val="00F67EA5"/>
    <w:rsid w:val="00F71059"/>
    <w:rsid w:val="00F711CA"/>
    <w:rsid w:val="00F713C1"/>
    <w:rsid w:val="00F71FDC"/>
    <w:rsid w:val="00F725F1"/>
    <w:rsid w:val="00F72986"/>
    <w:rsid w:val="00F729B3"/>
    <w:rsid w:val="00F73218"/>
    <w:rsid w:val="00F7328C"/>
    <w:rsid w:val="00F736A0"/>
    <w:rsid w:val="00F74E0D"/>
    <w:rsid w:val="00F759C8"/>
    <w:rsid w:val="00F75CAE"/>
    <w:rsid w:val="00F764A4"/>
    <w:rsid w:val="00F76808"/>
    <w:rsid w:val="00F76E90"/>
    <w:rsid w:val="00F774B4"/>
    <w:rsid w:val="00F77587"/>
    <w:rsid w:val="00F77AA5"/>
    <w:rsid w:val="00F82A2B"/>
    <w:rsid w:val="00F83319"/>
    <w:rsid w:val="00F83402"/>
    <w:rsid w:val="00F83B22"/>
    <w:rsid w:val="00F83CFB"/>
    <w:rsid w:val="00F83FD8"/>
    <w:rsid w:val="00F85387"/>
    <w:rsid w:val="00F86706"/>
    <w:rsid w:val="00F87287"/>
    <w:rsid w:val="00F87551"/>
    <w:rsid w:val="00F87B8D"/>
    <w:rsid w:val="00F901D9"/>
    <w:rsid w:val="00F90E2C"/>
    <w:rsid w:val="00F914DD"/>
    <w:rsid w:val="00F9172C"/>
    <w:rsid w:val="00F92BC5"/>
    <w:rsid w:val="00F92DC9"/>
    <w:rsid w:val="00F931C4"/>
    <w:rsid w:val="00F94387"/>
    <w:rsid w:val="00F94580"/>
    <w:rsid w:val="00F94870"/>
    <w:rsid w:val="00F9524F"/>
    <w:rsid w:val="00F95449"/>
    <w:rsid w:val="00F956DF"/>
    <w:rsid w:val="00F95FF6"/>
    <w:rsid w:val="00F96FC3"/>
    <w:rsid w:val="00F9769A"/>
    <w:rsid w:val="00F9786C"/>
    <w:rsid w:val="00FA0EB7"/>
    <w:rsid w:val="00FA0FA1"/>
    <w:rsid w:val="00FA16AF"/>
    <w:rsid w:val="00FA290A"/>
    <w:rsid w:val="00FA2A80"/>
    <w:rsid w:val="00FA2F77"/>
    <w:rsid w:val="00FA4885"/>
    <w:rsid w:val="00FA7206"/>
    <w:rsid w:val="00FA7903"/>
    <w:rsid w:val="00FB01EE"/>
    <w:rsid w:val="00FB02B5"/>
    <w:rsid w:val="00FB087F"/>
    <w:rsid w:val="00FB1EDC"/>
    <w:rsid w:val="00FB30BE"/>
    <w:rsid w:val="00FB4EA0"/>
    <w:rsid w:val="00FB570A"/>
    <w:rsid w:val="00FB57AC"/>
    <w:rsid w:val="00FB600F"/>
    <w:rsid w:val="00FB689C"/>
    <w:rsid w:val="00FB6E9A"/>
    <w:rsid w:val="00FC1F69"/>
    <w:rsid w:val="00FC24BA"/>
    <w:rsid w:val="00FC25FA"/>
    <w:rsid w:val="00FC3301"/>
    <w:rsid w:val="00FC34BD"/>
    <w:rsid w:val="00FC41FE"/>
    <w:rsid w:val="00FC499E"/>
    <w:rsid w:val="00FC5BF2"/>
    <w:rsid w:val="00FC63BD"/>
    <w:rsid w:val="00FC6CD9"/>
    <w:rsid w:val="00FD1C60"/>
    <w:rsid w:val="00FD25A3"/>
    <w:rsid w:val="00FD332E"/>
    <w:rsid w:val="00FD3C2C"/>
    <w:rsid w:val="00FD3FDE"/>
    <w:rsid w:val="00FD46A9"/>
    <w:rsid w:val="00FD4B27"/>
    <w:rsid w:val="00FD4C2A"/>
    <w:rsid w:val="00FD506E"/>
    <w:rsid w:val="00FD509A"/>
    <w:rsid w:val="00FD5EBE"/>
    <w:rsid w:val="00FD60AA"/>
    <w:rsid w:val="00FD6220"/>
    <w:rsid w:val="00FD6477"/>
    <w:rsid w:val="00FD6A6C"/>
    <w:rsid w:val="00FD6CB5"/>
    <w:rsid w:val="00FD6DFB"/>
    <w:rsid w:val="00FD7514"/>
    <w:rsid w:val="00FE0076"/>
    <w:rsid w:val="00FE14FD"/>
    <w:rsid w:val="00FE29C9"/>
    <w:rsid w:val="00FE373A"/>
    <w:rsid w:val="00FE5235"/>
    <w:rsid w:val="00FE5EFB"/>
    <w:rsid w:val="00FE6896"/>
    <w:rsid w:val="00FE7624"/>
    <w:rsid w:val="00FE7EF2"/>
    <w:rsid w:val="00FF08B3"/>
    <w:rsid w:val="00FF0C0E"/>
    <w:rsid w:val="00FF12C9"/>
    <w:rsid w:val="00FF2673"/>
    <w:rsid w:val="00FF34F7"/>
    <w:rsid w:val="00FF35EC"/>
    <w:rsid w:val="00FF372F"/>
    <w:rsid w:val="00FF38DD"/>
    <w:rsid w:val="00FF416A"/>
    <w:rsid w:val="00FF503D"/>
    <w:rsid w:val="00FF507D"/>
    <w:rsid w:val="00FF51A6"/>
    <w:rsid w:val="00FF559C"/>
    <w:rsid w:val="00FF60E7"/>
    <w:rsid w:val="00FF726F"/>
    <w:rsid w:val="00FF7D35"/>
    <w:rsid w:val="00FF7D8C"/>
    <w:rsid w:val="00FF7E3D"/>
    <w:rsid w:val="00FF7EA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0E982E"/>
  <w15:chartTrackingRefBased/>
  <w15:docId w15:val="{6674C639-1006-434C-B766-4291FA91FF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416A"/>
    <w:pPr>
      <w:spacing w:line="480" w:lineRule="auto"/>
      <w:jc w:val="both"/>
    </w:pPr>
    <w:rPr>
      <w:rFonts w:ascii="Times New Roman" w:eastAsia="DengXian" w:hAnsi="Times New Roman" w:cs="Times New Roman"/>
      <w:sz w:val="24"/>
      <w:szCs w:val="24"/>
    </w:rPr>
  </w:style>
  <w:style w:type="paragraph" w:styleId="Heading1">
    <w:name w:val="heading 1"/>
    <w:basedOn w:val="Normal"/>
    <w:next w:val="Normal"/>
    <w:link w:val="Heading1Char"/>
    <w:uiPriority w:val="9"/>
    <w:qFormat/>
    <w:rsid w:val="00FF416A"/>
    <w:pPr>
      <w:keepNext/>
      <w:keepLines/>
      <w:spacing w:before="340" w:after="330" w:line="578" w:lineRule="auto"/>
      <w:outlineLvl w:val="0"/>
    </w:pPr>
    <w:rPr>
      <w:b/>
      <w:bCs/>
      <w:kern w:val="44"/>
      <w:sz w:val="44"/>
      <w:szCs w:val="44"/>
    </w:rPr>
  </w:style>
  <w:style w:type="paragraph" w:styleId="Heading2">
    <w:name w:val="heading 2"/>
    <w:basedOn w:val="Normal"/>
    <w:next w:val="Normal"/>
    <w:link w:val="Heading2Char"/>
    <w:uiPriority w:val="9"/>
    <w:unhideWhenUsed/>
    <w:qFormat/>
    <w:rsid w:val="00FF416A"/>
    <w:pPr>
      <w:outlineLvl w:val="1"/>
    </w:pPr>
    <w:rPr>
      <w:b/>
      <w:bCs/>
      <w:sz w:val="36"/>
      <w:szCs w:val="36"/>
    </w:rPr>
  </w:style>
  <w:style w:type="paragraph" w:styleId="Heading3">
    <w:name w:val="heading 3"/>
    <w:basedOn w:val="Normal"/>
    <w:next w:val="Normal"/>
    <w:link w:val="Heading3Char"/>
    <w:uiPriority w:val="9"/>
    <w:unhideWhenUsed/>
    <w:qFormat/>
    <w:rsid w:val="00112F32"/>
    <w:pPr>
      <w:numPr>
        <w:ilvl w:val="1"/>
        <w:numId w:val="4"/>
      </w:numPr>
      <w:outlineLvl w:val="2"/>
    </w:pPr>
    <w:rPr>
      <w:b/>
      <w:bCs/>
      <w:sz w:val="36"/>
      <w:szCs w:val="36"/>
      <w:lang w:val="en-US"/>
    </w:rPr>
  </w:style>
  <w:style w:type="paragraph" w:styleId="Heading4">
    <w:name w:val="heading 4"/>
    <w:basedOn w:val="ListParagraph"/>
    <w:next w:val="Normal"/>
    <w:link w:val="Heading4Char"/>
    <w:uiPriority w:val="9"/>
    <w:unhideWhenUsed/>
    <w:qFormat/>
    <w:rsid w:val="005F44BE"/>
    <w:pPr>
      <w:numPr>
        <w:ilvl w:val="2"/>
        <w:numId w:val="4"/>
      </w:numPr>
      <w:ind w:firstLineChars="0"/>
      <w:outlineLvl w:val="3"/>
    </w:pPr>
    <w:rPr>
      <w:b/>
      <w:bCs/>
      <w:sz w:val="30"/>
      <w:szCs w:val="30"/>
    </w:rPr>
  </w:style>
  <w:style w:type="paragraph" w:styleId="Heading5">
    <w:name w:val="heading 5"/>
    <w:basedOn w:val="ListParagraph"/>
    <w:next w:val="Normal"/>
    <w:link w:val="Heading5Char"/>
    <w:uiPriority w:val="9"/>
    <w:unhideWhenUsed/>
    <w:qFormat/>
    <w:rsid w:val="00CA603D"/>
    <w:pPr>
      <w:numPr>
        <w:ilvl w:val="3"/>
        <w:numId w:val="4"/>
      </w:numPr>
      <w:ind w:firstLineChars="0"/>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416A"/>
    <w:rPr>
      <w:rFonts w:ascii="Times New Roman" w:eastAsia="DengXian" w:hAnsi="Times New Roman" w:cs="Times New Roman"/>
      <w:b/>
      <w:bCs/>
      <w:kern w:val="44"/>
      <w:sz w:val="44"/>
      <w:szCs w:val="44"/>
    </w:rPr>
  </w:style>
  <w:style w:type="character" w:customStyle="1" w:styleId="Heading2Char">
    <w:name w:val="Heading 2 Char"/>
    <w:basedOn w:val="DefaultParagraphFont"/>
    <w:link w:val="Heading2"/>
    <w:uiPriority w:val="9"/>
    <w:rsid w:val="00FF416A"/>
    <w:rPr>
      <w:rFonts w:ascii="Times New Roman" w:eastAsia="DengXian" w:hAnsi="Times New Roman" w:cs="Times New Roman"/>
      <w:b/>
      <w:bCs/>
      <w:sz w:val="36"/>
      <w:szCs w:val="36"/>
    </w:rPr>
  </w:style>
  <w:style w:type="character" w:customStyle="1" w:styleId="Heading3Char">
    <w:name w:val="Heading 3 Char"/>
    <w:basedOn w:val="DefaultParagraphFont"/>
    <w:link w:val="Heading3"/>
    <w:uiPriority w:val="9"/>
    <w:rsid w:val="00112F32"/>
    <w:rPr>
      <w:rFonts w:ascii="Times New Roman" w:eastAsia="DengXian" w:hAnsi="Times New Roman" w:cs="Times New Roman"/>
      <w:b/>
      <w:bCs/>
      <w:sz w:val="36"/>
      <w:szCs w:val="36"/>
      <w:lang w:val="en-US"/>
    </w:rPr>
  </w:style>
  <w:style w:type="paragraph" w:styleId="ListParagraph">
    <w:name w:val="List Paragraph"/>
    <w:basedOn w:val="Normal"/>
    <w:uiPriority w:val="34"/>
    <w:qFormat/>
    <w:rsid w:val="00FF416A"/>
    <w:pPr>
      <w:ind w:firstLineChars="200" w:firstLine="420"/>
    </w:pPr>
  </w:style>
  <w:style w:type="character" w:customStyle="1" w:styleId="Heading4Char">
    <w:name w:val="Heading 4 Char"/>
    <w:basedOn w:val="DefaultParagraphFont"/>
    <w:link w:val="Heading4"/>
    <w:uiPriority w:val="9"/>
    <w:rsid w:val="005F44BE"/>
    <w:rPr>
      <w:rFonts w:ascii="Times New Roman" w:eastAsia="DengXian" w:hAnsi="Times New Roman" w:cs="Times New Roman"/>
      <w:b/>
      <w:bCs/>
      <w:sz w:val="30"/>
      <w:szCs w:val="30"/>
    </w:rPr>
  </w:style>
  <w:style w:type="character" w:customStyle="1" w:styleId="Heading5Char">
    <w:name w:val="Heading 5 Char"/>
    <w:basedOn w:val="DefaultParagraphFont"/>
    <w:link w:val="Heading5"/>
    <w:uiPriority w:val="9"/>
    <w:rsid w:val="00CA603D"/>
    <w:rPr>
      <w:rFonts w:ascii="Times New Roman" w:eastAsia="DengXian" w:hAnsi="Times New Roman" w:cs="Times New Roman"/>
      <w:b/>
      <w:bCs/>
      <w:sz w:val="24"/>
      <w:szCs w:val="24"/>
    </w:rPr>
  </w:style>
  <w:style w:type="paragraph" w:styleId="NoSpacing">
    <w:name w:val="No Spacing"/>
    <w:uiPriority w:val="1"/>
    <w:qFormat/>
    <w:rsid w:val="00FF416A"/>
    <w:pPr>
      <w:spacing w:after="0" w:line="240" w:lineRule="auto"/>
    </w:pPr>
  </w:style>
  <w:style w:type="paragraph" w:styleId="TOCHeading">
    <w:name w:val="TOC Heading"/>
    <w:basedOn w:val="Heading1"/>
    <w:next w:val="Normal"/>
    <w:uiPriority w:val="39"/>
    <w:unhideWhenUsed/>
    <w:qFormat/>
    <w:rsid w:val="003A0308"/>
    <w:pPr>
      <w:keepNext w:val="0"/>
      <w:keepLines w:val="0"/>
      <w:spacing w:before="240" w:after="0" w:line="259" w:lineRule="auto"/>
      <w:outlineLvl w:val="9"/>
    </w:pPr>
    <w:rPr>
      <w:rFonts w:ascii="Calibri Light" w:eastAsia="DengXian Light" w:hAnsi="Calibri Light"/>
      <w:b w:val="0"/>
      <w:bCs w:val="0"/>
      <w:color w:val="2F5496"/>
      <w:kern w:val="0"/>
      <w:sz w:val="32"/>
      <w:szCs w:val="32"/>
      <w:lang w:val="en-US"/>
    </w:rPr>
  </w:style>
  <w:style w:type="paragraph" w:styleId="TOC2">
    <w:name w:val="toc 2"/>
    <w:basedOn w:val="Normal"/>
    <w:next w:val="Normal"/>
    <w:autoRedefine/>
    <w:uiPriority w:val="39"/>
    <w:unhideWhenUsed/>
    <w:rsid w:val="00E7361C"/>
    <w:pPr>
      <w:spacing w:after="100" w:line="360" w:lineRule="auto"/>
      <w:ind w:left="216"/>
    </w:pPr>
    <w:rPr>
      <w:lang w:val="en-US"/>
    </w:rPr>
  </w:style>
  <w:style w:type="paragraph" w:styleId="TOC1">
    <w:name w:val="toc 1"/>
    <w:basedOn w:val="Normal"/>
    <w:next w:val="Normal"/>
    <w:autoRedefine/>
    <w:uiPriority w:val="39"/>
    <w:unhideWhenUsed/>
    <w:rsid w:val="003A0308"/>
    <w:pPr>
      <w:spacing w:after="100"/>
    </w:pPr>
    <w:rPr>
      <w:lang w:val="en-US"/>
    </w:rPr>
  </w:style>
  <w:style w:type="character" w:styleId="Hyperlink">
    <w:name w:val="Hyperlink"/>
    <w:uiPriority w:val="99"/>
    <w:unhideWhenUsed/>
    <w:rsid w:val="003A0308"/>
    <w:rPr>
      <w:color w:val="0563C1"/>
      <w:u w:val="single"/>
    </w:rPr>
  </w:style>
  <w:style w:type="character" w:customStyle="1" w:styleId="MainTextChar">
    <w:name w:val="Main Text Char"/>
    <w:link w:val="MainText"/>
    <w:locked/>
    <w:rsid w:val="005B1FEB"/>
    <w:rPr>
      <w:rFonts w:ascii="Times New Roman" w:eastAsia="MS Mincho" w:hAnsi="Times New Roman" w:cs="Times New Roman"/>
      <w:sz w:val="24"/>
      <w:szCs w:val="24"/>
      <w:lang w:val="en-US" w:eastAsia="ja-JP"/>
    </w:rPr>
  </w:style>
  <w:style w:type="paragraph" w:customStyle="1" w:styleId="MainText">
    <w:name w:val="Main Text"/>
    <w:basedOn w:val="Normal"/>
    <w:link w:val="MainTextChar"/>
    <w:rsid w:val="005B1FEB"/>
    <w:pPr>
      <w:spacing w:after="0"/>
    </w:pPr>
    <w:rPr>
      <w:rFonts w:eastAsia="MS Mincho"/>
      <w:lang w:val="en-US" w:eastAsia="ja-JP"/>
    </w:rPr>
  </w:style>
  <w:style w:type="paragraph" w:styleId="Title">
    <w:name w:val="Title"/>
    <w:basedOn w:val="Heading2"/>
    <w:next w:val="Normal"/>
    <w:link w:val="TitleChar"/>
    <w:uiPriority w:val="10"/>
    <w:qFormat/>
    <w:rsid w:val="005B1FEB"/>
    <w:pPr>
      <w:numPr>
        <w:numId w:val="4"/>
      </w:numPr>
    </w:pPr>
    <w:rPr>
      <w:sz w:val="44"/>
      <w:szCs w:val="44"/>
    </w:rPr>
  </w:style>
  <w:style w:type="character" w:customStyle="1" w:styleId="TitleChar">
    <w:name w:val="Title Char"/>
    <w:basedOn w:val="DefaultParagraphFont"/>
    <w:link w:val="Title"/>
    <w:uiPriority w:val="10"/>
    <w:rsid w:val="005B1FEB"/>
    <w:rPr>
      <w:rFonts w:ascii="Times New Roman" w:eastAsia="DengXian" w:hAnsi="Times New Roman" w:cs="Times New Roman"/>
      <w:b/>
      <w:bCs/>
      <w:sz w:val="44"/>
      <w:szCs w:val="44"/>
    </w:rPr>
  </w:style>
  <w:style w:type="paragraph" w:styleId="Header">
    <w:name w:val="header"/>
    <w:basedOn w:val="Normal"/>
    <w:link w:val="HeaderChar"/>
    <w:uiPriority w:val="99"/>
    <w:unhideWhenUsed/>
    <w:rsid w:val="005B1FEB"/>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basedOn w:val="DefaultParagraphFont"/>
    <w:link w:val="Header"/>
    <w:uiPriority w:val="99"/>
    <w:rsid w:val="005B1FEB"/>
    <w:rPr>
      <w:rFonts w:ascii="Times New Roman" w:eastAsia="DengXian" w:hAnsi="Times New Roman" w:cs="Times New Roman"/>
      <w:sz w:val="18"/>
      <w:szCs w:val="18"/>
    </w:rPr>
  </w:style>
  <w:style w:type="paragraph" w:styleId="Footer">
    <w:name w:val="footer"/>
    <w:basedOn w:val="Normal"/>
    <w:link w:val="FooterChar"/>
    <w:uiPriority w:val="99"/>
    <w:unhideWhenUsed/>
    <w:rsid w:val="005B1FEB"/>
    <w:pPr>
      <w:tabs>
        <w:tab w:val="center" w:pos="4153"/>
        <w:tab w:val="right" w:pos="8306"/>
      </w:tabs>
      <w:snapToGrid w:val="0"/>
      <w:spacing w:line="240" w:lineRule="auto"/>
      <w:jc w:val="left"/>
    </w:pPr>
    <w:rPr>
      <w:sz w:val="18"/>
      <w:szCs w:val="18"/>
    </w:rPr>
  </w:style>
  <w:style w:type="character" w:customStyle="1" w:styleId="FooterChar">
    <w:name w:val="Footer Char"/>
    <w:basedOn w:val="DefaultParagraphFont"/>
    <w:link w:val="Footer"/>
    <w:uiPriority w:val="99"/>
    <w:rsid w:val="005B1FEB"/>
    <w:rPr>
      <w:rFonts w:ascii="Times New Roman" w:eastAsia="DengXian" w:hAnsi="Times New Roman" w:cs="Times New Roman"/>
      <w:sz w:val="18"/>
      <w:szCs w:val="18"/>
    </w:rPr>
  </w:style>
  <w:style w:type="character" w:styleId="PlaceholderText">
    <w:name w:val="Placeholder Text"/>
    <w:basedOn w:val="DefaultParagraphFont"/>
    <w:uiPriority w:val="99"/>
    <w:semiHidden/>
    <w:rsid w:val="000E0401"/>
    <w:rPr>
      <w:color w:val="808080"/>
    </w:rPr>
  </w:style>
  <w:style w:type="paragraph" w:styleId="TOC3">
    <w:name w:val="toc 3"/>
    <w:basedOn w:val="Normal"/>
    <w:next w:val="Normal"/>
    <w:autoRedefine/>
    <w:uiPriority w:val="39"/>
    <w:unhideWhenUsed/>
    <w:rsid w:val="000868BF"/>
    <w:pPr>
      <w:ind w:leftChars="400" w:left="840"/>
    </w:pPr>
  </w:style>
  <w:style w:type="paragraph" w:styleId="TOC4">
    <w:name w:val="toc 4"/>
    <w:basedOn w:val="Normal"/>
    <w:next w:val="Normal"/>
    <w:autoRedefine/>
    <w:uiPriority w:val="39"/>
    <w:unhideWhenUsed/>
    <w:rsid w:val="00141E99"/>
    <w:pPr>
      <w:ind w:leftChars="600" w:left="1260"/>
    </w:pPr>
  </w:style>
  <w:style w:type="paragraph" w:styleId="TOC5">
    <w:name w:val="toc 5"/>
    <w:basedOn w:val="Normal"/>
    <w:next w:val="Normal"/>
    <w:autoRedefine/>
    <w:uiPriority w:val="39"/>
    <w:unhideWhenUsed/>
    <w:rsid w:val="00141E99"/>
    <w:pPr>
      <w:ind w:leftChars="800" w:left="1680"/>
    </w:pPr>
  </w:style>
  <w:style w:type="paragraph" w:customStyle="1" w:styleId="Head1">
    <w:name w:val="Head 1"/>
    <w:basedOn w:val="Normal"/>
    <w:autoRedefine/>
    <w:rsid w:val="008A77F7"/>
    <w:pPr>
      <w:spacing w:after="0" w:line="360" w:lineRule="auto"/>
      <w:jc w:val="left"/>
    </w:pPr>
    <w:rPr>
      <w:rFonts w:eastAsia="MS Mincho"/>
      <w:b/>
      <w:lang w:val="en-US" w:eastAsia="ja-JP"/>
    </w:rPr>
  </w:style>
  <w:style w:type="paragraph" w:customStyle="1" w:styleId="01Title">
    <w:name w:val="01. Title"/>
    <w:basedOn w:val="Normal"/>
    <w:next w:val="Normal"/>
    <w:qFormat/>
    <w:rsid w:val="007B59B9"/>
    <w:pPr>
      <w:spacing w:after="0" w:line="240" w:lineRule="auto"/>
      <w:jc w:val="left"/>
    </w:pPr>
    <w:rPr>
      <w:rFonts w:ascii="Arial" w:eastAsiaTheme="minorEastAsia" w:hAnsi="Arial" w:cstheme="minorBidi"/>
      <w:b/>
      <w:spacing w:val="10"/>
      <w:kern w:val="32"/>
      <w:sz w:val="32"/>
      <w:szCs w:val="22"/>
      <w:lang w:val="en-US" w:eastAsia="en-US"/>
    </w:rPr>
  </w:style>
  <w:style w:type="paragraph" w:customStyle="1" w:styleId="06AbstractBody">
    <w:name w:val="06. Abstract Body"/>
    <w:next w:val="Normal"/>
    <w:link w:val="06AbstractBody0"/>
    <w:qFormat/>
    <w:rsid w:val="0086293A"/>
    <w:pPr>
      <w:spacing w:before="240" w:after="0" w:line="240" w:lineRule="auto"/>
      <w:jc w:val="both"/>
    </w:pPr>
    <w:rPr>
      <w:rFonts w:ascii="Times New Roman" w:eastAsia="DengXian" w:hAnsi="Times New Roman" w:cs="Times New Roman"/>
      <w:color w:val="000000"/>
      <w:sz w:val="20"/>
      <w:lang w:val="en-US" w:eastAsia="en-US"/>
    </w:rPr>
  </w:style>
  <w:style w:type="character" w:customStyle="1" w:styleId="06AbstractBody0">
    <w:name w:val="06. Abstract Body 字符"/>
    <w:link w:val="06AbstractBody"/>
    <w:rsid w:val="0086293A"/>
    <w:rPr>
      <w:rFonts w:ascii="Times New Roman" w:eastAsia="DengXian" w:hAnsi="Times New Roman" w:cs="Times New Roman"/>
      <w:color w:val="000000"/>
      <w:sz w:val="20"/>
      <w:lang w:val="en-US" w:eastAsia="en-US"/>
    </w:rPr>
  </w:style>
  <w:style w:type="paragraph" w:customStyle="1" w:styleId="08SectionHeader1">
    <w:name w:val="08 Section Header 1"/>
    <w:next w:val="09BodyFirstParagraph"/>
    <w:qFormat/>
    <w:rsid w:val="0086293A"/>
    <w:pPr>
      <w:numPr>
        <w:numId w:val="11"/>
      </w:numPr>
      <w:spacing w:before="120" w:after="0" w:line="240" w:lineRule="auto"/>
    </w:pPr>
    <w:rPr>
      <w:rFonts w:ascii="Arial" w:eastAsia="DengXian" w:hAnsi="Arial" w:cs="Times New Roman"/>
      <w:b/>
      <w:sz w:val="20"/>
      <w:lang w:val="en-US" w:eastAsia="en-US"/>
    </w:rPr>
  </w:style>
  <w:style w:type="paragraph" w:customStyle="1" w:styleId="09BodyFirstParagraph">
    <w:name w:val="09. Body First Paragraph"/>
    <w:basedOn w:val="06AbstractBody"/>
    <w:next w:val="10BodySubsequentParagraph"/>
    <w:link w:val="09BodyFirstParagraph0"/>
    <w:qFormat/>
    <w:rsid w:val="0086293A"/>
    <w:pPr>
      <w:spacing w:before="120"/>
    </w:pPr>
  </w:style>
  <w:style w:type="paragraph" w:customStyle="1" w:styleId="10BodySubsequentParagraph">
    <w:name w:val="10. Body Subsequent Paragraph"/>
    <w:basedOn w:val="09BodyFirstParagraph"/>
    <w:link w:val="10BodySubsequentParagraph0"/>
    <w:qFormat/>
    <w:rsid w:val="0086293A"/>
    <w:pPr>
      <w:spacing w:before="0"/>
      <w:ind w:firstLine="288"/>
    </w:pPr>
  </w:style>
  <w:style w:type="character" w:customStyle="1" w:styleId="10BodySubsequentParagraph0">
    <w:name w:val="10. Body Subsequent Paragraph 字符"/>
    <w:link w:val="10BodySubsequentParagraph"/>
    <w:rsid w:val="0086293A"/>
    <w:rPr>
      <w:rFonts w:ascii="Times New Roman" w:eastAsia="DengXian" w:hAnsi="Times New Roman" w:cs="Times New Roman"/>
      <w:color w:val="000000"/>
      <w:sz w:val="20"/>
      <w:lang w:val="en-US" w:eastAsia="en-US"/>
    </w:rPr>
  </w:style>
  <w:style w:type="character" w:customStyle="1" w:styleId="09BodyFirstParagraph0">
    <w:name w:val="09. Body First Paragraph 字符"/>
    <w:link w:val="09BodyFirstParagraph"/>
    <w:rsid w:val="0086293A"/>
    <w:rPr>
      <w:rFonts w:ascii="Times New Roman" w:eastAsia="DengXian" w:hAnsi="Times New Roman" w:cs="Times New Roman"/>
      <w:color w:val="000000"/>
      <w:sz w:val="20"/>
      <w:lang w:val="en-US" w:eastAsia="en-US"/>
    </w:rPr>
  </w:style>
  <w:style w:type="paragraph" w:customStyle="1" w:styleId="08SectionHeader2">
    <w:name w:val="08. Section Header 2"/>
    <w:basedOn w:val="08SectionHeader1"/>
    <w:next w:val="09BodyFirstParagraph"/>
    <w:qFormat/>
    <w:rsid w:val="0086293A"/>
    <w:pPr>
      <w:numPr>
        <w:numId w:val="0"/>
      </w:numPr>
    </w:pPr>
    <w:rPr>
      <w:b w:val="0"/>
      <w:i/>
    </w:rPr>
  </w:style>
  <w:style w:type="paragraph" w:customStyle="1" w:styleId="08SectionHeader10">
    <w:name w:val="08. Section Header 1"/>
    <w:next w:val="09BodyFirstParagraph"/>
    <w:qFormat/>
    <w:rsid w:val="0086293A"/>
    <w:pPr>
      <w:spacing w:before="120" w:after="0" w:line="240" w:lineRule="auto"/>
      <w:ind w:left="360" w:hanging="360"/>
    </w:pPr>
    <w:rPr>
      <w:rFonts w:ascii="Arial" w:eastAsia="DengXian" w:hAnsi="Arial" w:cs="Times New Roman"/>
      <w:b/>
      <w:sz w:val="20"/>
      <w:lang w:val="en-US" w:eastAsia="en-US"/>
    </w:rPr>
  </w:style>
  <w:style w:type="paragraph" w:customStyle="1" w:styleId="MTDisplayEquation">
    <w:name w:val="MTDisplayEquation"/>
    <w:basedOn w:val="10BodySubsequentParagraph"/>
    <w:next w:val="Normal"/>
    <w:link w:val="MTDisplayEquation0"/>
    <w:rsid w:val="0086293A"/>
    <w:pPr>
      <w:tabs>
        <w:tab w:val="center" w:pos="3760"/>
        <w:tab w:val="right" w:pos="7540"/>
      </w:tabs>
    </w:pPr>
  </w:style>
  <w:style w:type="character" w:customStyle="1" w:styleId="MTDisplayEquation0">
    <w:name w:val="MTDisplayEquation 字符"/>
    <w:link w:val="MTDisplayEquation"/>
    <w:rsid w:val="0086293A"/>
    <w:rPr>
      <w:rFonts w:ascii="Times New Roman" w:eastAsia="DengXian" w:hAnsi="Times New Roman" w:cs="Times New Roman"/>
      <w:color w:val="000000"/>
      <w:sz w:val="20"/>
      <w:lang w:val="en-US" w:eastAsia="en-US"/>
    </w:rPr>
  </w:style>
  <w:style w:type="paragraph" w:customStyle="1" w:styleId="23ReferenceSectionHeader">
    <w:name w:val="23. Reference Section Header"/>
    <w:next w:val="Normal"/>
    <w:qFormat/>
    <w:rsid w:val="00AF4202"/>
    <w:pPr>
      <w:spacing w:before="120" w:after="120" w:line="240" w:lineRule="auto"/>
    </w:pPr>
    <w:rPr>
      <w:rFonts w:ascii="Arial" w:eastAsia="DengXian" w:hAnsi="Arial" w:cs="Times New Roman"/>
      <w:b/>
      <w:sz w:val="20"/>
      <w:lang w:val="en-US" w:eastAsia="en-US"/>
    </w:rPr>
  </w:style>
  <w:style w:type="paragraph" w:customStyle="1" w:styleId="24References">
    <w:name w:val="24. References"/>
    <w:qFormat/>
    <w:rsid w:val="00457A5F"/>
    <w:pPr>
      <w:numPr>
        <w:numId w:val="16"/>
      </w:numPr>
      <w:spacing w:after="0" w:line="240" w:lineRule="auto"/>
    </w:pPr>
    <w:rPr>
      <w:rFonts w:ascii="Times New Roman" w:eastAsia="DengXian" w:hAnsi="Times New Roman" w:cs="Times New Roman"/>
      <w:sz w:val="16"/>
      <w:lang w:val="en-US" w:eastAsia="en-US"/>
    </w:rPr>
  </w:style>
  <w:style w:type="paragraph" w:styleId="TOC6">
    <w:name w:val="toc 6"/>
    <w:basedOn w:val="Normal"/>
    <w:next w:val="Normal"/>
    <w:autoRedefine/>
    <w:uiPriority w:val="39"/>
    <w:unhideWhenUsed/>
    <w:rsid w:val="00BB4CFA"/>
    <w:pPr>
      <w:widowControl w:val="0"/>
      <w:spacing w:after="0" w:line="240" w:lineRule="auto"/>
      <w:ind w:leftChars="1000" w:left="2100"/>
    </w:pPr>
    <w:rPr>
      <w:rFonts w:asciiTheme="minorHAnsi" w:eastAsiaTheme="minorEastAsia" w:hAnsiTheme="minorHAnsi" w:cstheme="minorBidi"/>
      <w:kern w:val="2"/>
      <w:sz w:val="21"/>
      <w:szCs w:val="22"/>
      <w:lang w:val="en-US"/>
    </w:rPr>
  </w:style>
  <w:style w:type="paragraph" w:styleId="TOC7">
    <w:name w:val="toc 7"/>
    <w:basedOn w:val="Normal"/>
    <w:next w:val="Normal"/>
    <w:autoRedefine/>
    <w:uiPriority w:val="39"/>
    <w:unhideWhenUsed/>
    <w:rsid w:val="00BB4CFA"/>
    <w:pPr>
      <w:widowControl w:val="0"/>
      <w:spacing w:after="0" w:line="240" w:lineRule="auto"/>
      <w:ind w:leftChars="1200" w:left="2520"/>
    </w:pPr>
    <w:rPr>
      <w:rFonts w:asciiTheme="minorHAnsi" w:eastAsiaTheme="minorEastAsia" w:hAnsiTheme="minorHAnsi" w:cstheme="minorBidi"/>
      <w:kern w:val="2"/>
      <w:sz w:val="21"/>
      <w:szCs w:val="22"/>
      <w:lang w:val="en-US"/>
    </w:rPr>
  </w:style>
  <w:style w:type="paragraph" w:styleId="TOC8">
    <w:name w:val="toc 8"/>
    <w:basedOn w:val="Normal"/>
    <w:next w:val="Normal"/>
    <w:autoRedefine/>
    <w:uiPriority w:val="39"/>
    <w:unhideWhenUsed/>
    <w:rsid w:val="00BB4CFA"/>
    <w:pPr>
      <w:widowControl w:val="0"/>
      <w:spacing w:after="0" w:line="240" w:lineRule="auto"/>
      <w:ind w:leftChars="1400" w:left="2940"/>
    </w:pPr>
    <w:rPr>
      <w:rFonts w:asciiTheme="minorHAnsi" w:eastAsiaTheme="minorEastAsia" w:hAnsiTheme="minorHAnsi" w:cstheme="minorBidi"/>
      <w:kern w:val="2"/>
      <w:sz w:val="21"/>
      <w:szCs w:val="22"/>
      <w:lang w:val="en-US"/>
    </w:rPr>
  </w:style>
  <w:style w:type="paragraph" w:styleId="TOC9">
    <w:name w:val="toc 9"/>
    <w:basedOn w:val="Normal"/>
    <w:next w:val="Normal"/>
    <w:autoRedefine/>
    <w:uiPriority w:val="39"/>
    <w:unhideWhenUsed/>
    <w:rsid w:val="00BB4CFA"/>
    <w:pPr>
      <w:widowControl w:val="0"/>
      <w:spacing w:after="0" w:line="240" w:lineRule="auto"/>
      <w:ind w:leftChars="1600" w:left="3360"/>
    </w:pPr>
    <w:rPr>
      <w:rFonts w:asciiTheme="minorHAnsi" w:eastAsiaTheme="minorEastAsia" w:hAnsiTheme="minorHAnsi" w:cstheme="minorBidi"/>
      <w:kern w:val="2"/>
      <w:sz w:val="21"/>
      <w:szCs w:val="22"/>
      <w:lang w:val="en-US"/>
    </w:rPr>
  </w:style>
  <w:style w:type="character" w:styleId="UnresolvedMention">
    <w:name w:val="Unresolved Mention"/>
    <w:basedOn w:val="DefaultParagraphFont"/>
    <w:uiPriority w:val="99"/>
    <w:semiHidden/>
    <w:unhideWhenUsed/>
    <w:rsid w:val="00BB4CFA"/>
    <w:rPr>
      <w:color w:val="605E5C"/>
      <w:shd w:val="clear" w:color="auto" w:fill="E1DFDD"/>
    </w:rPr>
  </w:style>
  <w:style w:type="paragraph" w:customStyle="1" w:styleId="EndNoteBibliographyTitle">
    <w:name w:val="EndNote Bibliography Title"/>
    <w:basedOn w:val="Normal"/>
    <w:link w:val="EndNoteBibliographyTitleChar"/>
    <w:rsid w:val="00930AE9"/>
    <w:pPr>
      <w:spacing w:after="0"/>
      <w:jc w:val="center"/>
    </w:pPr>
    <w:rPr>
      <w:noProof/>
    </w:rPr>
  </w:style>
  <w:style w:type="character" w:customStyle="1" w:styleId="EndNoteBibliographyTitleChar">
    <w:name w:val="EndNote Bibliography Title Char"/>
    <w:basedOn w:val="DefaultParagraphFont"/>
    <w:link w:val="EndNoteBibliographyTitle"/>
    <w:rsid w:val="00930AE9"/>
    <w:rPr>
      <w:rFonts w:ascii="Times New Roman" w:eastAsia="DengXian" w:hAnsi="Times New Roman" w:cs="Times New Roman"/>
      <w:noProof/>
      <w:sz w:val="24"/>
      <w:szCs w:val="24"/>
    </w:rPr>
  </w:style>
  <w:style w:type="paragraph" w:customStyle="1" w:styleId="EndNoteBibliography">
    <w:name w:val="EndNote Bibliography"/>
    <w:basedOn w:val="Normal"/>
    <w:link w:val="EndNoteBibliographyChar"/>
    <w:rsid w:val="00930AE9"/>
    <w:pPr>
      <w:spacing w:line="240" w:lineRule="auto"/>
    </w:pPr>
    <w:rPr>
      <w:noProof/>
    </w:rPr>
  </w:style>
  <w:style w:type="character" w:customStyle="1" w:styleId="EndNoteBibliographyChar">
    <w:name w:val="EndNote Bibliography Char"/>
    <w:basedOn w:val="DefaultParagraphFont"/>
    <w:link w:val="EndNoteBibliography"/>
    <w:rsid w:val="00930AE9"/>
    <w:rPr>
      <w:rFonts w:ascii="Times New Roman" w:eastAsia="DengXian" w:hAnsi="Times New Roman" w:cs="Times New Roman"/>
      <w:noProof/>
      <w:sz w:val="24"/>
      <w:szCs w:val="24"/>
    </w:rPr>
  </w:style>
  <w:style w:type="table" w:styleId="TableGrid">
    <w:name w:val="Table Grid"/>
    <w:basedOn w:val="TableNormal"/>
    <w:uiPriority w:val="39"/>
    <w:rsid w:val="009E35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uiPriority w:val="99"/>
    <w:semiHidden/>
    <w:unhideWhenUsed/>
    <w:rsid w:val="00C84A0B"/>
  </w:style>
  <w:style w:type="character" w:customStyle="1" w:styleId="DateChar">
    <w:name w:val="Date Char"/>
    <w:basedOn w:val="DefaultParagraphFont"/>
    <w:link w:val="Date"/>
    <w:uiPriority w:val="99"/>
    <w:semiHidden/>
    <w:rsid w:val="00C84A0B"/>
    <w:rPr>
      <w:rFonts w:ascii="Times New Roman" w:eastAsia="DengXi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image" Target="media/image53.emf"/><Relationship Id="rId68" Type="http://schemas.openxmlformats.org/officeDocument/2006/relationships/image" Target="media/image58.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package" Target="embeddings/Microsoft_Visio_Drawing.vsdx"/><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3.png"/><Relationship Id="rId79"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image" Target="media/image51.emf"/><Relationship Id="rId10" Type="http://schemas.openxmlformats.org/officeDocument/2006/relationships/image" Target="media/image3.emf"/><Relationship Id="rId19"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emf"/><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NULL"/><Relationship Id="rId43" Type="http://schemas.openxmlformats.org/officeDocument/2006/relationships/image" Target="media/image33.emf"/><Relationship Id="rId48" Type="http://schemas.openxmlformats.org/officeDocument/2006/relationships/image" Target="media/image38.png"/><Relationship Id="rId56" Type="http://schemas.openxmlformats.org/officeDocument/2006/relationships/image" Target="media/image46.emf"/><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9.emf"/><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emf"/><Relationship Id="rId70" Type="http://schemas.openxmlformats.org/officeDocument/2006/relationships/image" Target="media/image60.wmf"/><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3966AA-F116-4869-9152-C8CBE3E9FC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30706</TotalTime>
  <Pages>210</Pages>
  <Words>90784</Words>
  <Characters>517470</Characters>
  <Application>Microsoft Office Word</Application>
  <DocSecurity>0</DocSecurity>
  <Lines>4312</Lines>
  <Paragraphs>1214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607040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Wei Li</dc:creator>
  <cp:keywords/>
  <dc:description/>
  <cp:lastModifiedBy>Wei Li</cp:lastModifiedBy>
  <cp:revision>1074</cp:revision>
  <dcterms:created xsi:type="dcterms:W3CDTF">2019-07-23T09:08:00Z</dcterms:created>
  <dcterms:modified xsi:type="dcterms:W3CDTF">2020-02-12T17:26:00Z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http://csl.mendeley.com/styles/94658061/spie-proceedings-2</vt:lpwstr>
  </property>
  <property fmtid="{D5CDD505-2E9C-101B-9397-08002B2CF9AE}" pid="19" name="Mendeley Recent Style Name 8_1">
    <vt:lpwstr>SPIE Conference Proceedings - Wei Li</vt:lpwstr>
  </property>
  <property fmtid="{D5CDD505-2E9C-101B-9397-08002B2CF9AE}" pid="20" name="Mendeley Recent Style Id 9_1">
    <vt:lpwstr>http://csl.mendeley.com/styles/21392811/the-optical-society</vt:lpwstr>
  </property>
  <property fmtid="{D5CDD505-2E9C-101B-9397-08002B2CF9AE}" pid="21" name="Mendeley Recent Style Name 9_1">
    <vt:lpwstr>The Optical Society</vt:lpwstr>
  </property>
</Properties>
</file>